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EB" w:rsidRPr="00283085" w:rsidRDefault="001C54EB" w:rsidP="00AD2D10">
      <w:pPr>
        <w:widowControl/>
        <w:spacing w:line="360" w:lineRule="auto"/>
        <w:ind w:firstLineChars="200" w:firstLine="31680"/>
        <w:jc w:val="center"/>
        <w:rPr>
          <w:rFonts w:ascii="??_GB2312" w:eastAsia="Times New Roman" w:hAnsi="Calibri" w:cs="??_GB2312"/>
          <w:b/>
          <w:bCs/>
          <w:kern w:val="0"/>
          <w:sz w:val="32"/>
          <w:szCs w:val="32"/>
        </w:rPr>
      </w:pPr>
      <w:bookmarkStart w:id="0" w:name="_GoBack"/>
      <w:r w:rsidRPr="00283085">
        <w:rPr>
          <w:rFonts w:ascii="??_GB2312" w:eastAsia="Times New Roman" w:hAnsi="Calibri" w:cs="??_GB2312"/>
          <w:b/>
          <w:bCs/>
          <w:kern w:val="0"/>
          <w:sz w:val="32"/>
          <w:szCs w:val="32"/>
        </w:rPr>
        <w:t>进入环保部门主管的自然保护区开展参观、旅游及在缓冲区从事科研观测、调查活动的审批流程</w:t>
      </w:r>
    </w:p>
    <w:bookmarkEnd w:id="0"/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1" o:spid="_x0000_s1026" type="#_x0000_t202" style="position:absolute;left:0;text-align:left;margin-left:10.05pt;margin-top:-461.25pt;width:459pt;height:56.9pt;z-index:251658240;visibility:visible" strokeweight="1pt">
            <v:textbox>
              <w:txbxContent>
                <w:p w:rsidR="001C54EB" w:rsidRDefault="001C54EB" w:rsidP="00283085">
                  <w:pPr>
                    <w:spacing w:line="500" w:lineRule="exact"/>
                    <w:jc w:val="left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??_GB2312" w:eastAsia="Times New Roman"/>
                      <w:color w:val="000000"/>
                      <w:sz w:val="30"/>
                      <w:szCs w:val="30"/>
                    </w:rPr>
                    <w:t>申请人申请并附相关材料：申请报告、</w:t>
                  </w:r>
                  <w:r>
                    <w:rPr>
                      <w:rFonts w:ascii="??_GB2312" w:eastAsia="Times New Roman" w:cs="??_GB2312"/>
                      <w:spacing w:val="15"/>
                      <w:kern w:val="0"/>
                      <w:sz w:val="28"/>
                      <w:szCs w:val="28"/>
                    </w:rPr>
                    <w:t>从事旅游经营许可证申请表、从事导游人员合格证的资格证明等。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63" o:spid="_x0000_s1027" type="#_x0000_t202" style="position:absolute;left:0;text-align:left;margin-left:28.05pt;margin-top:-367.65pt;width:126pt;height:49.55pt;z-index:251659264;visibility:visible" strokeweight="1pt">
            <v:textbox>
              <w:txbxContent>
                <w:p w:rsidR="001C54EB" w:rsidRDefault="001C54EB" w:rsidP="00283085">
                  <w:pPr>
                    <w:pStyle w:val="BodyText"/>
                    <w:spacing w:line="400" w:lineRule="exact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宋体" w:hAnsi="宋体" w:cs="宋体" w:hint="eastAsia"/>
                    </w:rPr>
                    <w:t>申请材料不全一次性告知补交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61" o:spid="_x0000_s1028" type="#_x0000_t202" style="position:absolute;left:0;text-align:left;margin-left:190.05pt;margin-top:-367.65pt;width:99pt;height:46.8pt;z-index:251660288;visibility:visible">
            <v:textbox>
              <w:txbxContent>
                <w:p w:rsidR="001C54EB" w:rsidRDefault="001C54EB" w:rsidP="00C83E3C">
                  <w:pPr>
                    <w:spacing w:beforeLines="20"/>
                    <w:jc w:val="center"/>
                    <w:rPr>
                      <w:rFonts w:eastAsia="Times New Roman"/>
                      <w:sz w:val="30"/>
                    </w:rPr>
                  </w:pPr>
                  <w:r>
                    <w:rPr>
                      <w:rFonts w:ascii="宋体" w:hAnsi="宋体" w:cs="宋体" w:hint="eastAsia"/>
                      <w:sz w:val="30"/>
                    </w:rPr>
                    <w:t>环保局窗口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66" o:spid="_x0000_s1029" type="#_x0000_t202" style="position:absolute;left:0;text-align:left;margin-left:325.8pt;margin-top:-367.65pt;width:99pt;height:46.8pt;z-index:251661312;visibility:visible">
            <v:textbox>
              <w:txbxContent>
                <w:p w:rsidR="001C54EB" w:rsidRDefault="001C54EB" w:rsidP="00C83E3C">
                  <w:pPr>
                    <w:spacing w:beforeLines="20"/>
                    <w:jc w:val="center"/>
                    <w:rPr>
                      <w:rFonts w:eastAsia="Times New Roman"/>
                      <w:sz w:val="30"/>
                    </w:rPr>
                  </w:pPr>
                  <w:r>
                    <w:rPr>
                      <w:rFonts w:ascii="宋体" w:hAnsi="宋体" w:cs="宋体" w:hint="eastAsia"/>
                      <w:sz w:val="30"/>
                    </w:rPr>
                    <w:t>不属许可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62" o:spid="_x0000_s1030" type="#_x0000_t202" style="position:absolute;left:0;text-align:left;margin-left:195.3pt;margin-top:-287.1pt;width:99pt;height:36pt;z-index:251662336;visibility:visible">
            <v:textbox>
              <w:txbxContent>
                <w:p w:rsidR="001C54EB" w:rsidRDefault="001C54EB" w:rsidP="00283085">
                  <w:pPr>
                    <w:jc w:val="center"/>
                    <w:rPr>
                      <w:rFonts w:eastAsia="Times New Roman"/>
                      <w:sz w:val="30"/>
                    </w:rPr>
                  </w:pPr>
                  <w:r>
                    <w:rPr>
                      <w:rFonts w:ascii="宋体" w:hAnsi="宋体" w:cs="宋体" w:hint="eastAsia"/>
                      <w:sz w:val="30"/>
                    </w:rPr>
                    <w:t>受</w:t>
                  </w:r>
                  <w:r>
                    <w:rPr>
                      <w:rFonts w:eastAsia="Times New Roman"/>
                      <w:sz w:val="3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sz w:val="30"/>
                    </w:rPr>
                    <w:t>理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64" o:spid="_x0000_s1031" type="#_x0000_t202" style="position:absolute;left:0;text-align:left;margin-left:190.05pt;margin-top:-216.45pt;width:121.95pt;height:52.45pt;z-index:251663360;visibility:visible" strokeweight="1pt">
            <v:textbox>
              <w:txbxContent>
                <w:p w:rsidR="001C54EB" w:rsidRDefault="001C54EB" w:rsidP="00283085">
                  <w:pPr>
                    <w:pStyle w:val="BodyText"/>
                    <w:spacing w:line="400" w:lineRule="exact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宋体" w:hAnsi="宋体" w:cs="宋体" w:hint="eastAsia"/>
                    </w:rPr>
                    <w:t>审查资料</w:t>
                  </w:r>
                </w:p>
                <w:p w:rsidR="001C54EB" w:rsidRDefault="001C54EB" w:rsidP="00283085">
                  <w:pPr>
                    <w:pStyle w:val="BodyText"/>
                    <w:spacing w:line="400" w:lineRule="exact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宋体" w:hAnsi="宋体" w:cs="宋体" w:hint="eastAsia"/>
                    </w:rPr>
                    <w:t>（</w:t>
                  </w:r>
                  <w:r>
                    <w:rPr>
                      <w:rFonts w:eastAsia="Times New Roman"/>
                    </w:rPr>
                    <w:t>10</w:t>
                  </w:r>
                  <w:r>
                    <w:rPr>
                      <w:rFonts w:ascii="宋体" w:hAnsi="宋体" w:cs="宋体" w:hint="eastAsia"/>
                    </w:rPr>
                    <w:t>个工作日）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57" o:spid="_x0000_s1032" type="#_x0000_t202" style="position:absolute;left:0;text-align:left;margin-left:188.55pt;margin-top:-136.65pt;width:111.75pt;height:46.8pt;z-index:251664384;visibility:visible">
            <v:textbox>
              <w:txbxContent>
                <w:p w:rsidR="001C54EB" w:rsidRDefault="001C54EB" w:rsidP="00283085">
                  <w:pPr>
                    <w:pStyle w:val="BodyText"/>
                    <w:spacing w:line="360" w:lineRule="exact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宋体" w:hAnsi="宋体" w:cs="宋体" w:hint="eastAsia"/>
                    </w:rPr>
                    <w:t>决定许可</w:t>
                  </w:r>
                  <w:r>
                    <w:rPr>
                      <w:rFonts w:eastAsia="Times New Roman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</w:rPr>
                    <w:t>或不予许可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58" o:spid="_x0000_s1033" type="#_x0000_t202" style="position:absolute;left:0;text-align:left;margin-left:46.55pt;margin-top:61.35pt;width:99pt;height:55.35pt;z-index:251665408;visibility:visible">
            <v:textbox>
              <w:txbxContent>
                <w:p w:rsidR="001C54EB" w:rsidRDefault="001C54EB" w:rsidP="00C83E3C">
                  <w:pPr>
                    <w:pStyle w:val="BodyText"/>
                    <w:spacing w:beforeLines="10" w:line="360" w:lineRule="exact"/>
                    <w:rPr>
                      <w:rFonts w:eastAsia="Times New Roman"/>
                    </w:rPr>
                  </w:pPr>
                  <w:r>
                    <w:rPr>
                      <w:rFonts w:ascii="宋体" w:hAnsi="宋体" w:cs="宋体" w:hint="eastAsia"/>
                    </w:rPr>
                    <w:t>准予许可的</w:t>
                  </w:r>
                </w:p>
                <w:p w:rsidR="001C54EB" w:rsidRDefault="001C54EB" w:rsidP="00283085">
                  <w:pPr>
                    <w:pStyle w:val="BodyText"/>
                    <w:spacing w:line="360" w:lineRule="exact"/>
                    <w:rPr>
                      <w:rFonts w:eastAsia="Times New Roman"/>
                    </w:rPr>
                  </w:pPr>
                  <w:r>
                    <w:rPr>
                      <w:rFonts w:ascii="宋体" w:hAnsi="宋体" w:cs="宋体" w:hint="eastAsia"/>
                    </w:rPr>
                    <w:t>向社会公开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65" o:spid="_x0000_s1034" type="#_x0000_t202" style="position:absolute;left:0;text-align:left;margin-left:343.55pt;margin-top:61.35pt;width:99pt;height:46.4pt;z-index:251666432;visibility:visible">
            <v:textbox>
              <w:txbxContent>
                <w:p w:rsidR="001C54EB" w:rsidRDefault="001C54EB" w:rsidP="00C83E3C">
                  <w:pPr>
                    <w:pStyle w:val="BodyText"/>
                    <w:spacing w:beforeLines="50" w:line="400" w:lineRule="exact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宋体" w:hAnsi="宋体" w:cs="宋体" w:hint="eastAsia"/>
                    </w:rPr>
                    <w:t>申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</w:rPr>
                    <w:t>请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72" o:spid="_x0000_s1035" style="position:absolute;left:0;text-align:left;z-index:251667456;visibility:visible" from="244.05pt,-248.4pt" to="244.05pt,-220.95pt">
            <v:stroke endarrow="block"/>
          </v:line>
        </w:pict>
      </w:r>
      <w:r>
        <w:rPr>
          <w:noProof/>
        </w:rPr>
        <w:pict>
          <v:line id="直接连接符 59" o:spid="_x0000_s1036" style="position:absolute;left:0;text-align:left;z-index:251668480;visibility:visible" from="244.05pt,-163.65pt" to="244.05pt,-136.2pt">
            <v:stroke endarrow="block"/>
          </v:line>
        </w:pict>
      </w:r>
      <w:r>
        <w:rPr>
          <w:noProof/>
        </w:rPr>
        <w:pict>
          <v:line id="直接连接符 69" o:spid="_x0000_s1037" style="position:absolute;left:0;text-align:left;z-index:251669504;visibility:visible" from="100.55pt,22.25pt" to="388.55pt,22.25pt"/>
        </w:pict>
      </w:r>
      <w:r>
        <w:rPr>
          <w:noProof/>
        </w:rPr>
        <w:pict>
          <v:line id="直接连接符 68" o:spid="_x0000_s1038" style="position:absolute;left:0;text-align:left;z-index:251670528;visibility:visible" from="100.55pt,22.25pt" to="100.55pt,58.7pt">
            <v:stroke endarrow="block"/>
          </v:line>
        </w:pict>
      </w:r>
      <w:r>
        <w:rPr>
          <w:noProof/>
        </w:rPr>
        <w:pict>
          <v:line id="直接连接符 67" o:spid="_x0000_s1039" style="position:absolute;left:0;text-align:left;z-index:251671552;visibility:visible" from="244.05pt,-85.35pt" to="244.05pt,-54.15pt">
            <v:stroke endarrow="block"/>
          </v:line>
        </w:pict>
      </w:r>
      <w:r>
        <w:rPr>
          <w:noProof/>
        </w:rPr>
        <w:pict>
          <v:line id="直接连接符 70" o:spid="_x0000_s1040" style="position:absolute;left:0;text-align:left;z-index:251672576;visibility:visible" from="158.55pt,-344.25pt" to="185.55pt,-344.25pt">
            <v:stroke startarrow="block"/>
          </v:line>
        </w:pict>
      </w:r>
      <w:r>
        <w:rPr>
          <w:noProof/>
        </w:rPr>
        <w:pict>
          <v:line id="直接连接符 73" o:spid="_x0000_s1041" style="position:absolute;left:0;text-align:left;z-index:251673600;visibility:visible" from="294.3pt,-342.45pt" to="321.3pt,-342.45pt">
            <v:stroke endarrow="block"/>
          </v:line>
        </w:pict>
      </w:r>
      <w:r>
        <w:rPr>
          <w:noProof/>
        </w:rPr>
        <w:pict>
          <v:line id="直接连接符 60" o:spid="_x0000_s1042" style="position:absolute;left:0;text-align:left;z-index:251674624;visibility:visible" from="245.55pt,-11.85pt" to="245.55pt,19.25pt">
            <v:stroke endarrow="block"/>
          </v:line>
        </w:pict>
      </w:r>
      <w:r>
        <w:rPr>
          <w:noProof/>
        </w:rPr>
        <w:pict>
          <v:shape id="文本框 74" o:spid="_x0000_s1043" type="#_x0000_t202" style="position:absolute;left:0;text-align:left;margin-left:195.3pt;margin-top:-50.4pt;width:111.75pt;height:39.55pt;z-index:251675648;visibility:visible">
            <v:textbox>
              <w:txbxContent>
                <w:p w:rsidR="001C54EB" w:rsidRDefault="001C54EB" w:rsidP="00283085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ascii="宋体" w:hAnsi="宋体" w:cs="宋体" w:hint="eastAsia"/>
                      <w:sz w:val="30"/>
                      <w:szCs w:val="30"/>
                    </w:rPr>
                    <w:t>制作许可决定书或不予许可决定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75" o:spid="_x0000_s1044" style="position:absolute;left:0;text-align:left;z-index:251676672;visibility:visible" from="244.8pt,-398.4pt" to="244.8pt,-367.2pt">
            <v:stroke endarrow="block"/>
          </v:line>
        </w:pict>
      </w:r>
      <w:r>
        <w:rPr>
          <w:noProof/>
        </w:rPr>
        <w:pict>
          <v:line id="直接连接符 76" o:spid="_x0000_s1045" style="position:absolute;left:0;text-align:left;z-index:251677696;visibility:visible" from="379.8pt,-398.4pt" to="379.8pt,-367.2pt">
            <v:stroke startarrow="block"/>
          </v:line>
        </w:pict>
      </w:r>
      <w:r>
        <w:rPr>
          <w:noProof/>
        </w:rPr>
        <w:pict>
          <v:line id="直接连接符 77" o:spid="_x0000_s1046" style="position:absolute;left:0;text-align:left;z-index:251678720;visibility:visible" from="91.8pt,-397.95pt" to="91.8pt,-366.75pt">
            <v:stroke startarrow="block"/>
          </v:line>
        </w:pict>
      </w:r>
      <w:r>
        <w:rPr>
          <w:noProof/>
        </w:rPr>
        <w:pict>
          <v:line id="直接连接符 78" o:spid="_x0000_s1047" style="position:absolute;left:0;text-align:left;z-index:251679744;visibility:visible" from="244.05pt,-319.65pt" to="244.05pt,-288.45pt">
            <v:stroke endarrow="block"/>
          </v:line>
        </w:pict>
      </w:r>
      <w:r>
        <w:rPr>
          <w:noProof/>
        </w:rPr>
        <w:pict>
          <v:line id="直接连接符 79" o:spid="_x0000_s1048" style="position:absolute;left:0;text-align:left;z-index:251680768;visibility:visible" from="390.8pt,23pt" to="390.8pt,59.45pt">
            <v:stroke endarrow="block"/>
          </v:line>
        </w:pict>
      </w: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 w:rsidP="00283085">
      <w:pPr>
        <w:tabs>
          <w:tab w:val="left" w:pos="1420"/>
        </w:tabs>
        <w:rPr>
          <w:rFonts w:ascii="??_GB2312" w:eastAsia="Times New Roman" w:hAnsi="Calibri"/>
          <w:spacing w:val="15"/>
          <w:kern w:val="0"/>
          <w:sz w:val="28"/>
          <w:szCs w:val="28"/>
        </w:rPr>
      </w:pPr>
    </w:p>
    <w:p w:rsidR="001C54EB" w:rsidRPr="00283085" w:rsidRDefault="001C54EB"/>
    <w:sectPr w:rsidR="001C54EB" w:rsidRPr="00283085" w:rsidSect="00501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??_GB2312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085"/>
    <w:rsid w:val="001C54EB"/>
    <w:rsid w:val="00283085"/>
    <w:rsid w:val="005011E8"/>
    <w:rsid w:val="008345C2"/>
    <w:rsid w:val="00AD2D10"/>
    <w:rsid w:val="00C83E3C"/>
    <w:rsid w:val="00FE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E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3085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3085"/>
    <w:rPr>
      <w:rFonts w:ascii="Calibri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</Words>
  <Characters>74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进入环保部门主管的自然保护区开展参观、旅游及在缓冲区从事科研观测、调查活动的审批流程</dc:title>
  <dc:subject/>
  <dc:creator>china</dc:creator>
  <cp:keywords/>
  <dc:description/>
  <cp:lastModifiedBy>SDWM</cp:lastModifiedBy>
  <cp:revision>2</cp:revision>
  <dcterms:created xsi:type="dcterms:W3CDTF">2016-06-29T07:43:00Z</dcterms:created>
  <dcterms:modified xsi:type="dcterms:W3CDTF">2016-06-29T07:43:00Z</dcterms:modified>
</cp:coreProperties>
</file>