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44"/>
          <w:szCs w:val="44"/>
        </w:rPr>
        <w:t>2022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kern w:val="0"/>
          <w:sz w:val="44"/>
          <w:szCs w:val="44"/>
        </w:rPr>
        <w:t>年中国共产党道县委员会办公室部门预算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目 录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第一部分 2022年部门预算说明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（二）“三公”经费预算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（三）一般性支出情况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（四）政府采购情况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（五）国有资产占用使用及新增资产配置情况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（六）预算绩效目标说明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第二部分 2022年部门预算表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2、收入总表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3、支出总表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4、支出分类（政府预算）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5、支出分类（部门预算）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6、财政拨款收支总表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7、一般公共预算支出表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8、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工资福利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）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工资福利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-人员经费（对个人和家庭的补助）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）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-人员经费（对个人和家庭的补助）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-公用经费（商品和服务支出）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-公用经费（商品和服务支出）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一般公共预算“三公”经费支出表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政府性基金预算支出表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政府性基金预算支出分类汇总表（按政府预算经济分类）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政府性基金预算支出分类汇总表（按部门预算经济分类）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国有资本经营预算支出表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财政专户管理资金预算支出表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专项资金预算汇总表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after="2"/>
        <w:ind w:left="0"/>
        <w:jc w:val="center"/>
        <w:rPr>
          <w:rFonts w:hint="eastAsia" w:asci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cs="仿宋_GB2312"/>
          <w:color w:val="000000"/>
          <w:kern w:val="0"/>
          <w:sz w:val="36"/>
          <w:szCs w:val="36"/>
        </w:rPr>
        <w:t>第一部分 部门预算说明</w:t>
      </w:r>
    </w:p>
    <w:p>
      <w:pPr>
        <w:keepNext w:val="0"/>
        <w:keepLines w:val="0"/>
        <w:widowControl/>
        <w:suppressLineNumbers w:val="0"/>
        <w:spacing w:after="2"/>
        <w:ind w:left="0"/>
        <w:rPr>
          <w:rFonts w:hint="eastAsia" w:ascii="仿宋_GB2312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1、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贯彻执行党的路线、方针、政策，负责办理县委的日常工作事务，负责为县委领导工作服务，确保县委工作正常运转。协助县委领导组织处理需由县委直接处理的突发事件和重大事故。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负责县委日常文书处理、档案管理及开发利用工作。 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负责县委各种会议、事务工作和县委领导参加重大活动的组织安排。 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围绕中央、省委、市委和县委的总体工作部署，收集处理全县性重大信息、反映动态，为领导提供信息服务；负责管理全县党委办公室系统业务的有关工作。 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5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负责中央、省委、市委和县委重大工作部署贯彻落实情况的督促检查工作，负责中央、省委、市委和县委领导同志指示的传达和催办落实，组织办理人大代表、政协委员需要党委机关回复的有关建议、提案，及时向领导机关和领导同志报告督办情况。 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6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负责组织起草县委领导的重要讲话和有关汇报材料，承担县委、县委办公室文件的起草、修改、审核和其它有关文稿的起草、修改工作。   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7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根据县委领导同志的指示和有关要求，负责协调各级各部门的有关事宜；负责对县直各部门党组织、各乡镇党委请示县委的问题提出处理意见，报县委或县委领导审批。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8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承担全县政治、经济、生态、社会等综合性调查研究和深化改革工作，为县委提供决策信息、咨询等方面的服务。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负责党内规范性文件的审核、备案、清理，协调县委法律顾问服务相关工作的职能。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10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负责以县委名义向市委请示报告的归口、把关工作，负责统筹、指导、督促全县党组重大事项报告工作的职能。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11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负责上级领导来县检查指导工作及兄弟省、市、县(区)党政系统领导同志来县参观考察的接待协调工作。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12、负责全县的保密和机要工作，组织和监督保密法律、法规的贯彻实施；负责密码电报、内部传真及其他明密信息的译、传、办和全县机要通信的业务培训指导和监督工作。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13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负责全县的外事、港澳台事务管理工作，组织和监督国家外事、港澳台工作的方针政策和法律法规以及省、市有关政策规定的监督实施；负责外事、港澳台信息及统计工作，配合有关部门监督、检查各涉外部门的外事纪律和涉外保密制度的执行情况；推动涉港澳台的经济、技术、文化、教育等交流与合作。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14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负责全县档案管理事业的发展规划、组织协调，全县档案工作的监督和指导，全县档案法规的宣传教育以及依法查处档案违法行为职能。</w:t>
      </w:r>
    </w:p>
    <w:p>
      <w:pPr>
        <w:keepNext w:val="0"/>
        <w:keepLines w:val="0"/>
        <w:widowControl/>
        <w:suppressLineNumbers w:val="0"/>
        <w:spacing w:after="2"/>
        <w:ind w:left="0" w:firstLine="628"/>
        <w:rPr>
          <w:rFonts w:hint="eastAsia" w:ascii="仿宋_GB2312" w:eastAsia="仿宋_GB2312" w:cs="仿宋_GB2312"/>
          <w:b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15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承办县委、县委领导和上级业务部门交办的其他工作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after="2"/>
        <w:ind w:firstLine="628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根据编委核定，我单位内设股室13个，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下设大督考办1个临时机构</w:t>
      </w:r>
      <w:r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  <w:t>，全部纳入2022年部门预算编制范围。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下设接待中心、档案馆2个独立核算的二级预算单位</w:t>
      </w:r>
      <w:r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topLinePunct/>
        <w:spacing w:before="0" w:beforeAutospacing="0" w:after="2" w:afterAutospacing="0"/>
        <w:ind w:firstLine="628"/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内设股室分别是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值班室、政策研究室、督查室、文秘室、政工室、信息室、机要室、保密室、财务室、台湾事务办公室、外事港澳事务办公室、档案管理办公室、纪检组。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挂靠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县委办管理的机构有：县委小康办公室、县委改革办公室、县委财经办公室共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3个机构。政策发展研究中心归口县委办管理。</w:t>
      </w:r>
    </w:p>
    <w:p>
      <w:pPr>
        <w:keepNext w:val="0"/>
        <w:keepLines w:val="0"/>
        <w:widowControl/>
        <w:suppressLineNumbers w:val="0"/>
        <w:spacing w:after="2"/>
        <w:ind w:firstLine="628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道县县委办属正科级全额拨款行政单位，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行政编制32个，工勤编制6个，事业编制9个。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实有编制人员46人，其中行政人员31人，管理人员6人，专业技术人员0人，工勤人员9人，合计46人，机动车辆0台。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after="2"/>
        <w:ind w:left="0" w:firstLine="627"/>
        <w:jc w:val="both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道县县委办只有本级，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县委办部门有本级，设有两个独立二级预算单位，因此，纳入2022年部门预算编制范围的有县委办本级部门。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both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（一）收入预算：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2022年本部门收入预算653.38万元，其中，一般公共预算拨款653.38万元。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收入较去年减少226.55万元，主要是人平公用经费由2.85万/人缩减到1.8万/人，另项目收入减少。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after="2"/>
        <w:ind w:left="0" w:firstLine="628"/>
        <w:jc w:val="both"/>
        <w:rPr>
          <w:rFonts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（二）支出预算：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2022年本部门支出预算653.38万元，其中，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其中，工资福利支出预算数457.68万元，商品和服务支出预算数195.70万元。</w:t>
      </w:r>
    </w:p>
    <w:p>
      <w:pPr>
        <w:keepNext w:val="0"/>
        <w:keepLines w:val="0"/>
        <w:widowControl/>
        <w:suppressLineNumbers w:val="0"/>
        <w:spacing w:after="2"/>
        <w:ind w:left="0" w:firstLine="628"/>
        <w:jc w:val="both"/>
        <w:rPr>
          <w:rFonts w:hint="eastAsia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  <w:lang w:bidi="ar-SA"/>
        </w:rPr>
        <w:t>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较去年减少226.55万元，主要是人平公用经费由2.85万/人缩减到1.8万/人，另项目支出减少。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2022年本部门一般公共预算拨款支出预算653.38万元，具体安排情况如下：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（一）基本支出：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2022年本部门基本支出预算数531.48万元，主要是为保障部门正常运转、完成日常工作任务而发生的各项支出，包括用于工资福利支出等人员经费以及办公费、印刷费、水电费、办公设备购置等公用经费。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after="2"/>
        <w:ind w:left="0" w:firstLine="66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（二）项目支出：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2022年本部门项目支出预算121.9万元，主要是部门为完成特定行政工作任务或事业发展目标而发生的支出，包括有关事业发展专项、专项业务费、基本建设支出等，其中：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网络维护租赁经费9万元，对台调研及维稳经费4.8万元，用于对台日常工作开支；大督考智慧平台经费10万元，用于智慧平台日常运行开支；基层减负直报观测点工作经费5万元，用于直报观测点日常开支出；大督考委工作经费开支65万元，于开展全县日常督考工作开支；各类县委文件印刷专项经费10万元；高质量发展工作经费18.1万元，用于开展全县高质量发展相关工作开支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2022年本部门无政府性基金安排的支出。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（一）机关运行经费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2022年本部门机关运行经费653.38万元，比上年预算减少226.55万元，减少比例25.75%，主要是人平公用经费由2.85万/人缩减到1.8万/人，另项目运行经费减少所致。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（二）“三公”经费预算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2022年本部门“三公”经费预算数为5万元，其中，公务接待费5万元，公务用车购置及运行费0万元（其中，公务用车购置费0万元，公务用车运行费0万元），因公出国（境）费0万元。2022年“三公”经费预算较2021年相比减少7万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元，主要是受疫情影响，公务接待减少。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（三）一般性支出情况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2022年本部门会议费预算10万元；培训费预算0万元。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（四）政府采购情况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2022年本部门政府采购预算总额45.52万元，其中，货物类采购预算36万元；工程类采购预算0万元；服务类采购预算10.52万元。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（五）国有资产占用使用及新增资产配置情况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截至2021年12月底，本部门共有公务用车0辆，其中，机要通信用车0辆，应急保障用车0辆，执法执勤用车0辆，特种专业技术用车0辆，其他按照规定配备的公务用车0辆；单位价值50万元以上通用设备0台，单位价值100万元以上专用设备0台。2022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（六）预算绩效目标说明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本部门所有支出实行绩效目标管理。纳入2022年部门整体支出绩效目标的金额为65万元，其中，基本支出0万元，项目支出65万元。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2、项目支出：是指单位为完成特定行政工作任务或事业发展目标而发生的支出。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4、“三公”经费：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720"/>
        <w:jc w:val="center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6"/>
          <w:szCs w:val="36"/>
        </w:rPr>
        <w:t>第二部分 2022年部门预算表</w:t>
      </w:r>
      <w:r>
        <w:rPr>
          <w:rFonts w:hint="eastAsia" w:asci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10" w:afterAutospacing="0"/>
        <w:ind w:left="0" w:right="0" w:firstLine="720"/>
        <w:jc w:val="center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Style w:val="13"/>
          <w:rFonts w:hint="eastAsia" w:ascii="仿宋_GB2312" w:eastAsia="仿宋_GB2312" w:cs="仿宋_GB2312"/>
          <w:color w:val="0000FF"/>
          <w:sz w:val="32"/>
          <w:szCs w:val="32"/>
          <w:u w:val="single"/>
        </w:rPr>
        <w:fldChar w:fldCharType="begin"/>
      </w:r>
      <w:r>
        <w:instrText xml:space="preserve">HYPERLINK "http://10.105.183.30:8081/home/downloadAttachment?attachGUID=dc5becbd5067491e9ea70be81a8c41ff"</w:instrText>
      </w:r>
      <w:r>
        <w:rPr>
          <w:rStyle w:val="13"/>
          <w:rFonts w:hint="eastAsia" w:ascii="仿宋_GB2312" w:eastAsia="仿宋_GB2312" w:cs="仿宋_GB2312"/>
          <w:color w:val="0000FF"/>
          <w:sz w:val="32"/>
          <w:szCs w:val="32"/>
          <w:u w:val="single"/>
        </w:rPr>
        <w:fldChar w:fldCharType="separate"/>
      </w:r>
      <w:r>
        <w:rPr>
          <w:rStyle w:val="13"/>
          <w:rFonts w:hint="eastAsia" w:ascii="仿宋_GB2312" w:eastAsia="仿宋_GB2312" w:cs="仿宋_GB2312"/>
          <w:color w:val="0000FF"/>
          <w:sz w:val="32"/>
          <w:szCs w:val="32"/>
          <w:u w:val="single"/>
        </w:rPr>
        <w:t>中国共产党道县委员会办公室2022年部门预算公开表.xls</w:t>
      </w:r>
      <w:r>
        <w:rPr>
          <w:rStyle w:val="13"/>
          <w:rFonts w:hint="eastAsia" w:ascii="仿宋_GB2312" w:eastAsia="仿宋_GB2312" w:cs="仿宋_GB2312"/>
          <w:color w:val="0000FF"/>
          <w:sz w:val="32"/>
          <w:szCs w:val="32"/>
          <w:u w:val="single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eastAsia" w:asci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kern w:val="0"/>
          <w:sz w:val="21"/>
          <w:szCs w:val="21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dit="readOnly" w:enforcement="0"/>
  <w:defaultTabStop w:val="420"/>
  <w:drawingGridHorizontalSpacing w:val="120"/>
  <w:drawingGridVerticalSpacing w:val="157"/>
  <w:displayHorizontalDrawingGridEvery w:val="0"/>
  <w:displayVerticalDrawingGridEvery w:val="2"/>
  <w:noPunctuationKerning w:val="1"/>
  <w:footnotePr>
    <w:footnote w:id="0"/>
    <w:footnote w:id="1"/>
  </w:footnotePr>
  <w:compat>
    <w:spaceForUL/>
    <w:useFELayout/>
    <w:compatSetting w:name="compatibilityMode" w:uri="http://schemas.microsoft.com/office/word" w:val="14"/>
  </w:compat>
  <w:docVars>
    <w:docVar w:name="commondata" w:val="eyJoZGlkIjoiNjM2YjM5MDQ0NjU2NTdlZDE3NDkyZDExNWM1M2M3NjUifQ=="/>
  </w:docVars>
  <w:rsids>
    <w:rsidRoot w:val="00000000"/>
    <w:rsid w:val="2EB07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/>
      <w:ind w:left="0" w:right="0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bCs/>
      <w:kern w:val="0"/>
      <w:sz w:val="27"/>
      <w:szCs w:val="27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ascii="宋体" w:eastAsia="宋体" w:cs="宋体"/>
      <w:b/>
      <w:bCs/>
      <w:kern w:val="0"/>
      <w:sz w:val="24"/>
      <w:szCs w:val="24"/>
      <w:lang w:val="en-US" w:eastAsia="zh-CN" w:bidi="ar-SA"/>
    </w:rPr>
  </w:style>
  <w:style w:type="paragraph" w:styleId="6">
    <w:name w:val="heading 5"/>
    <w:basedOn w:val="1"/>
    <w:next w:val="1"/>
    <w:qFormat/>
    <w:uiPriority w:val="0"/>
    <w:pPr>
      <w:spacing w:before="100" w:beforeAutospacing="1" w:after="100" w:afterAutospacing="1"/>
      <w:jc w:val="left"/>
      <w:outlineLvl w:val="4"/>
    </w:pPr>
    <w:rPr>
      <w:rFonts w:ascii="宋体" w:eastAsia="宋体" w:cs="宋体"/>
      <w:b/>
      <w:bCs/>
      <w:kern w:val="0"/>
      <w:sz w:val="20"/>
      <w:szCs w:val="20"/>
      <w:lang w:val="en-US" w:eastAsia="zh-CN" w:bidi="ar-SA"/>
    </w:rPr>
  </w:style>
  <w:style w:type="paragraph" w:styleId="7">
    <w:name w:val="heading 6"/>
    <w:basedOn w:val="1"/>
    <w:next w:val="1"/>
    <w:qFormat/>
    <w:uiPriority w:val="0"/>
    <w:pPr>
      <w:spacing w:before="100" w:beforeAutospacing="1" w:after="100" w:afterAutospacing="1"/>
      <w:jc w:val="left"/>
      <w:outlineLvl w:val="5"/>
    </w:pPr>
    <w:rPr>
      <w:rFonts w:ascii="宋体" w:eastAsia="宋体" w:cs="宋体"/>
      <w:b/>
      <w:bCs/>
      <w:kern w:val="0"/>
      <w:sz w:val="15"/>
      <w:szCs w:val="15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10"/>
    <w:basedOn w:val="11"/>
    <w:qFormat/>
    <w:uiPriority w:val="0"/>
    <w:rPr>
      <w:rFonts w:ascii="Times New Roman" w:hAnsi="Times New Roman" w:cs="Times New Roman"/>
    </w:rPr>
  </w:style>
  <w:style w:type="paragraph" w:customStyle="1" w:styleId="15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character" w:customStyle="1" w:styleId="16">
    <w:name w:val="15"/>
    <w:basedOn w:val="11"/>
    <w:qFormat/>
    <w:uiPriority w:val="0"/>
    <w:rPr>
      <w:rFonts w:ascii="Times New Roman" w:hAnsi="Times New Roman" w:cs="Times New Roman"/>
      <w:color w:val="0000FF"/>
      <w:u w:val="single"/>
    </w:rPr>
  </w:style>
  <w:style w:type="paragraph" w:customStyle="1" w:styleId="17">
    <w:name w:val="HTML 预设格式 Char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3400</Words>
  <Characters>3597</Characters>
  <Lines>230</Lines>
  <Paragraphs>94</Paragraphs>
  <TotalTime>0</TotalTime>
  <ScaleCrop>false</ScaleCrop>
  <LinksUpToDate>false</LinksUpToDate>
  <CharactersWithSpaces>3684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2022-04-25T03:05:00Z</dcterms:created>
  <dc:creator>Administrator</dc:creator>
  <cp:lastModifiedBy>Administrator</cp:lastModifiedBy>
  <dcterms:modified xsi:type="dcterms:W3CDTF">2023-09-27T02:51:20Z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 o m m o n">
    <vt:lpwstr>eyJoZGlkIjoiYTAwNmI5NWY2ZDRkOWZkYmQzNDg1ZWNmMTgxMTFjNGIifQ==</vt:lpwstr>
  </property>
  <property fmtid="{D5CDD505-2E9C-101B-9397-08002B2CF9AE}" pid="3" name="KSOProductBuildVer">
    <vt:lpwstr>2052-11.1.0.14309</vt:lpwstr>
  </property>
  <property fmtid="{D5CDD505-2E9C-101B-9397-08002B2CF9AE}" pid="4" name="ICV">
    <vt:lpwstr>25254A21E3D748A68610D6E77BD7FD06</vt:lpwstr>
  </property>
</Properties>
</file>