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DDFB588">
      <w:pPr>
        <w:pStyle w:val="13"/>
        <w:jc w:val="center"/>
        <w:rPr>
          <w:rFonts w:cs="Times New Roman"/>
          <w:sz w:val="56"/>
          <w:szCs w:val="56"/>
        </w:rPr>
      </w:pPr>
    </w:p>
    <w:p w14:paraId="07833873">
      <w:pPr>
        <w:pStyle w:val="13"/>
        <w:jc w:val="center"/>
        <w:rPr>
          <w:rFonts w:cs="Times New Roman"/>
          <w:sz w:val="56"/>
          <w:szCs w:val="56"/>
        </w:rPr>
      </w:pPr>
    </w:p>
    <w:p w14:paraId="08E16586">
      <w:pPr>
        <w:pStyle w:val="13"/>
        <w:jc w:val="center"/>
        <w:rPr>
          <w:rFonts w:cs="Times New Roman"/>
          <w:sz w:val="84"/>
          <w:szCs w:val="84"/>
        </w:rPr>
      </w:pPr>
    </w:p>
    <w:p w14:paraId="49F725F0">
      <w:pPr>
        <w:pStyle w:val="13"/>
        <w:jc w:val="center"/>
        <w:rPr>
          <w:rFonts w:cs="Times New Roman"/>
          <w:sz w:val="84"/>
          <w:szCs w:val="84"/>
        </w:rPr>
      </w:pPr>
    </w:p>
    <w:p w14:paraId="1BDAA3FF">
      <w:pPr>
        <w:pStyle w:val="13"/>
        <w:jc w:val="center"/>
        <w:rPr>
          <w:rFonts w:cs="Times New Roman"/>
          <w:sz w:val="84"/>
          <w:szCs w:val="84"/>
        </w:rPr>
      </w:pPr>
      <w:r>
        <w:rPr>
          <w:sz w:val="84"/>
          <w:szCs w:val="84"/>
        </w:rPr>
        <w:t>2021</w:t>
      </w:r>
      <w:r>
        <w:rPr>
          <w:rFonts w:hint="eastAsia"/>
          <w:sz w:val="84"/>
          <w:szCs w:val="84"/>
        </w:rPr>
        <w:t>年度</w:t>
      </w:r>
    </w:p>
    <w:p w14:paraId="5DD88AE5">
      <w:pPr>
        <w:pStyle w:val="13"/>
        <w:jc w:val="center"/>
        <w:rPr>
          <w:rFonts w:cs="Times New Roman"/>
          <w:sz w:val="84"/>
          <w:szCs w:val="84"/>
        </w:rPr>
      </w:pPr>
      <w:r>
        <w:rPr>
          <w:rFonts w:hint="eastAsia"/>
          <w:sz w:val="84"/>
          <w:szCs w:val="84"/>
        </w:rPr>
        <w:t>道县市场服务中心部门决算</w:t>
      </w:r>
    </w:p>
    <w:p w14:paraId="6E344BFB">
      <w:pPr>
        <w:pStyle w:val="13"/>
        <w:jc w:val="center"/>
        <w:rPr>
          <w:rFonts w:cs="Times New Roman"/>
          <w:sz w:val="56"/>
          <w:szCs w:val="56"/>
        </w:rPr>
      </w:pPr>
    </w:p>
    <w:p w14:paraId="5DEB1BEC">
      <w:pPr>
        <w:pStyle w:val="13"/>
        <w:jc w:val="center"/>
        <w:rPr>
          <w:rFonts w:cs="Times New Roman"/>
          <w:sz w:val="56"/>
          <w:szCs w:val="56"/>
        </w:rPr>
      </w:pPr>
    </w:p>
    <w:p w14:paraId="7DFE58CC">
      <w:pPr>
        <w:pStyle w:val="13"/>
        <w:jc w:val="center"/>
        <w:rPr>
          <w:rFonts w:cs="Times New Roman"/>
          <w:sz w:val="56"/>
          <w:szCs w:val="56"/>
        </w:rPr>
      </w:pPr>
    </w:p>
    <w:p w14:paraId="0964A6E8">
      <w:pPr>
        <w:pStyle w:val="13"/>
        <w:jc w:val="center"/>
        <w:rPr>
          <w:rFonts w:cs="Times New Roman"/>
          <w:sz w:val="56"/>
          <w:szCs w:val="56"/>
        </w:rPr>
      </w:pPr>
    </w:p>
    <w:p w14:paraId="2C2B8030">
      <w:pPr>
        <w:pStyle w:val="13"/>
        <w:jc w:val="center"/>
        <w:rPr>
          <w:rFonts w:cs="Times New Roman"/>
          <w:sz w:val="32"/>
          <w:szCs w:val="32"/>
        </w:rPr>
      </w:pPr>
    </w:p>
    <w:p w14:paraId="5651EB5F">
      <w:pPr>
        <w:pStyle w:val="13"/>
        <w:jc w:val="center"/>
        <w:rPr>
          <w:rFonts w:cs="Times New Roman"/>
          <w:sz w:val="32"/>
          <w:szCs w:val="32"/>
        </w:rPr>
      </w:pPr>
    </w:p>
    <w:p w14:paraId="5F3F94B4">
      <w:pPr>
        <w:pStyle w:val="13"/>
        <w:jc w:val="center"/>
        <w:rPr>
          <w:rFonts w:cs="Times New Roman"/>
          <w:sz w:val="32"/>
          <w:szCs w:val="32"/>
        </w:rPr>
      </w:pPr>
    </w:p>
    <w:p w14:paraId="622C9ADF">
      <w:pPr>
        <w:pStyle w:val="13"/>
        <w:jc w:val="center"/>
        <w:rPr>
          <w:rFonts w:cs="Times New Roman"/>
          <w:sz w:val="32"/>
          <w:szCs w:val="32"/>
        </w:rPr>
      </w:pPr>
    </w:p>
    <w:p w14:paraId="2F2FD0D5">
      <w:pPr>
        <w:pStyle w:val="13"/>
        <w:jc w:val="center"/>
        <w:rPr>
          <w:rFonts w:cs="Times New Roman"/>
          <w:sz w:val="32"/>
          <w:szCs w:val="32"/>
        </w:rPr>
      </w:pPr>
    </w:p>
    <w:p w14:paraId="3BDAA58B">
      <w:pPr>
        <w:pStyle w:val="13"/>
        <w:spacing w:line="540" w:lineRule="exact"/>
        <w:jc w:val="center"/>
        <w:rPr>
          <w:rFonts w:cs="Times New Roman"/>
          <w:sz w:val="56"/>
          <w:szCs w:val="56"/>
        </w:rPr>
      </w:pPr>
    </w:p>
    <w:p w14:paraId="33A73FBB">
      <w:pPr>
        <w:pStyle w:val="13"/>
        <w:spacing w:line="500" w:lineRule="exact"/>
        <w:jc w:val="center"/>
        <w:rPr>
          <w:rFonts w:cs="Times New Roman"/>
          <w:b/>
          <w:bCs/>
          <w:sz w:val="36"/>
          <w:szCs w:val="36"/>
        </w:rPr>
      </w:pPr>
    </w:p>
    <w:p w14:paraId="7790B304">
      <w:pPr>
        <w:pStyle w:val="13"/>
        <w:spacing w:line="500" w:lineRule="exact"/>
        <w:jc w:val="center"/>
        <w:rPr>
          <w:rFonts w:cs="Times New Roman"/>
          <w:b/>
          <w:bCs/>
          <w:sz w:val="36"/>
          <w:szCs w:val="36"/>
        </w:rPr>
      </w:pPr>
    </w:p>
    <w:p w14:paraId="6CED6B8F">
      <w:pPr>
        <w:pStyle w:val="13"/>
        <w:spacing w:line="500" w:lineRule="exact"/>
        <w:jc w:val="center"/>
        <w:rPr>
          <w:rFonts w:cs="Times New Roman"/>
          <w:b/>
          <w:bCs/>
          <w:sz w:val="36"/>
          <w:szCs w:val="36"/>
        </w:rPr>
      </w:pPr>
      <w:r>
        <w:rPr>
          <w:rFonts w:hint="eastAsia"/>
          <w:b/>
          <w:bCs/>
          <w:sz w:val="36"/>
          <w:szCs w:val="36"/>
        </w:rPr>
        <w:t>目录</w:t>
      </w:r>
    </w:p>
    <w:p w14:paraId="6ADA4FBF">
      <w:pPr>
        <w:pStyle w:val="13"/>
        <w:spacing w:line="500" w:lineRule="exact"/>
        <w:rPr>
          <w:rFonts w:ascii="仿宋_GB2312" w:eastAsia="仿宋_GB2312" w:cs="Times New Roman"/>
          <w:b/>
          <w:bCs/>
          <w:sz w:val="28"/>
          <w:szCs w:val="28"/>
        </w:rPr>
      </w:pPr>
      <w:r>
        <w:rPr>
          <w:rFonts w:hint="eastAsia"/>
          <w:b/>
          <w:bCs/>
          <w:sz w:val="28"/>
          <w:szCs w:val="28"/>
        </w:rPr>
        <w:t>第一部分单位概况</w:t>
      </w:r>
    </w:p>
    <w:p w14:paraId="3B071755">
      <w:pPr>
        <w:pStyle w:val="13"/>
        <w:spacing w:line="500" w:lineRule="exact"/>
        <w:ind w:firstLine="700" w:firstLineChars="250"/>
        <w:rPr>
          <w:rFonts w:ascii="宋体" w:hAnsi="宋体" w:eastAsia="宋体" w:cs="Times New Roman"/>
          <w:sz w:val="28"/>
          <w:szCs w:val="28"/>
        </w:rPr>
      </w:pPr>
      <w:r>
        <w:rPr>
          <w:rFonts w:hint="eastAsia" w:ascii="宋体" w:hAnsi="宋体" w:eastAsia="宋体" w:cs="宋体"/>
          <w:sz w:val="28"/>
          <w:szCs w:val="28"/>
        </w:rPr>
        <w:t>一、部门职责</w:t>
      </w:r>
    </w:p>
    <w:p w14:paraId="092E9A4D">
      <w:pPr>
        <w:pStyle w:val="13"/>
        <w:spacing w:line="500" w:lineRule="exact"/>
        <w:ind w:firstLine="700" w:firstLineChars="250"/>
        <w:rPr>
          <w:rFonts w:ascii="宋体" w:hAnsi="宋体" w:eastAsia="宋体" w:cs="Times New Roman"/>
          <w:sz w:val="28"/>
          <w:szCs w:val="28"/>
        </w:rPr>
      </w:pPr>
      <w:r>
        <w:rPr>
          <w:rFonts w:hint="eastAsia" w:ascii="宋体" w:hAnsi="宋体" w:eastAsia="宋体" w:cs="宋体"/>
          <w:sz w:val="28"/>
          <w:szCs w:val="28"/>
        </w:rPr>
        <w:t>二、机构设置</w:t>
      </w:r>
    </w:p>
    <w:p w14:paraId="69A27225">
      <w:pPr>
        <w:pStyle w:val="13"/>
        <w:spacing w:line="500" w:lineRule="exact"/>
        <w:rPr>
          <w:rFonts w:ascii="仿宋_GB2312" w:eastAsia="仿宋_GB2312" w:cs="Times New Roman"/>
          <w:b/>
          <w:bCs/>
          <w:sz w:val="28"/>
          <w:szCs w:val="28"/>
        </w:rPr>
      </w:pPr>
      <w:r>
        <w:rPr>
          <w:rFonts w:hint="eastAsia" w:hAnsi="仿宋_GB2312"/>
          <w:b/>
          <w:bCs/>
          <w:sz w:val="28"/>
          <w:szCs w:val="28"/>
        </w:rPr>
        <w:t>第二部分</w:t>
      </w:r>
      <w:r>
        <w:rPr>
          <w:rFonts w:hAnsi="仿宋_GB2312"/>
          <w:b/>
          <w:bCs/>
          <w:sz w:val="28"/>
          <w:szCs w:val="28"/>
        </w:rPr>
        <w:t>2021</w:t>
      </w:r>
      <w:r>
        <w:rPr>
          <w:rFonts w:hint="eastAsia" w:hAnsi="仿宋_GB2312"/>
          <w:b/>
          <w:bCs/>
          <w:sz w:val="28"/>
          <w:szCs w:val="28"/>
        </w:rPr>
        <w:t>年度部门决算表</w:t>
      </w:r>
    </w:p>
    <w:p w14:paraId="5E2EA1D8">
      <w:pPr>
        <w:pStyle w:val="13"/>
        <w:spacing w:line="500" w:lineRule="exact"/>
        <w:ind w:firstLine="700" w:firstLineChars="250"/>
        <w:rPr>
          <w:rFonts w:ascii="宋体" w:hAnsi="宋体" w:eastAsia="宋体" w:cs="Times New Roman"/>
          <w:sz w:val="28"/>
          <w:szCs w:val="28"/>
        </w:rPr>
      </w:pPr>
      <w:r>
        <w:rPr>
          <w:rFonts w:hint="eastAsia" w:ascii="宋体" w:hAnsi="宋体" w:eastAsia="宋体" w:cs="宋体"/>
          <w:sz w:val="28"/>
          <w:szCs w:val="28"/>
        </w:rPr>
        <w:t>一、收入支出决算总表</w:t>
      </w:r>
    </w:p>
    <w:p w14:paraId="5230689F">
      <w:pPr>
        <w:pStyle w:val="13"/>
        <w:spacing w:line="500" w:lineRule="exact"/>
        <w:ind w:firstLine="700" w:firstLineChars="250"/>
        <w:rPr>
          <w:rFonts w:ascii="宋体" w:hAnsi="宋体" w:eastAsia="宋体" w:cs="Times New Roman"/>
          <w:sz w:val="28"/>
          <w:szCs w:val="28"/>
        </w:rPr>
      </w:pPr>
      <w:r>
        <w:rPr>
          <w:rFonts w:hint="eastAsia" w:ascii="宋体" w:hAnsi="宋体" w:eastAsia="宋体" w:cs="宋体"/>
          <w:sz w:val="28"/>
          <w:szCs w:val="28"/>
        </w:rPr>
        <w:t>二、收入决算表</w:t>
      </w:r>
    </w:p>
    <w:p w14:paraId="32B4C802">
      <w:pPr>
        <w:pStyle w:val="13"/>
        <w:spacing w:line="500" w:lineRule="exact"/>
        <w:ind w:firstLine="700" w:firstLineChars="250"/>
        <w:rPr>
          <w:rFonts w:ascii="宋体" w:hAnsi="宋体" w:eastAsia="宋体" w:cs="Times New Roman"/>
          <w:sz w:val="28"/>
          <w:szCs w:val="28"/>
        </w:rPr>
      </w:pPr>
      <w:r>
        <w:rPr>
          <w:rFonts w:hint="eastAsia" w:ascii="宋体" w:hAnsi="宋体" w:eastAsia="宋体" w:cs="宋体"/>
          <w:sz w:val="28"/>
          <w:szCs w:val="28"/>
        </w:rPr>
        <w:t>三、支出决算表</w:t>
      </w:r>
    </w:p>
    <w:p w14:paraId="508ACC2F">
      <w:pPr>
        <w:pStyle w:val="13"/>
        <w:spacing w:line="500" w:lineRule="exact"/>
        <w:ind w:firstLine="700" w:firstLineChars="250"/>
        <w:rPr>
          <w:rFonts w:ascii="宋体" w:hAnsi="宋体" w:eastAsia="宋体" w:cs="Times New Roman"/>
          <w:sz w:val="28"/>
          <w:szCs w:val="28"/>
        </w:rPr>
      </w:pPr>
      <w:r>
        <w:rPr>
          <w:rFonts w:hint="eastAsia" w:ascii="宋体" w:hAnsi="宋体" w:eastAsia="宋体" w:cs="宋体"/>
          <w:sz w:val="28"/>
          <w:szCs w:val="28"/>
        </w:rPr>
        <w:t>四、财政拨款收入支出决算总表</w:t>
      </w:r>
    </w:p>
    <w:p w14:paraId="598F9824">
      <w:pPr>
        <w:pStyle w:val="13"/>
        <w:spacing w:line="500" w:lineRule="exact"/>
        <w:ind w:firstLine="700" w:firstLineChars="250"/>
        <w:rPr>
          <w:rFonts w:ascii="宋体" w:hAnsi="宋体" w:eastAsia="宋体" w:cs="Times New Roman"/>
          <w:sz w:val="28"/>
          <w:szCs w:val="28"/>
        </w:rPr>
      </w:pPr>
      <w:r>
        <w:rPr>
          <w:rFonts w:hint="eastAsia" w:ascii="宋体" w:hAnsi="宋体" w:eastAsia="宋体" w:cs="宋体"/>
          <w:sz w:val="28"/>
          <w:szCs w:val="28"/>
        </w:rPr>
        <w:t>五、一般公共预算财政拨款支出决算表</w:t>
      </w:r>
    </w:p>
    <w:p w14:paraId="4D8B0540">
      <w:pPr>
        <w:pStyle w:val="13"/>
        <w:spacing w:line="500" w:lineRule="exact"/>
        <w:ind w:firstLine="700" w:firstLineChars="250"/>
        <w:rPr>
          <w:rFonts w:ascii="宋体" w:hAnsi="宋体" w:eastAsia="宋体" w:cs="Times New Roman"/>
          <w:sz w:val="28"/>
          <w:szCs w:val="28"/>
        </w:rPr>
      </w:pPr>
      <w:r>
        <w:rPr>
          <w:rFonts w:hint="eastAsia" w:ascii="宋体" w:hAnsi="宋体" w:eastAsia="宋体" w:cs="宋体"/>
          <w:sz w:val="28"/>
          <w:szCs w:val="28"/>
        </w:rPr>
        <w:t>六、一般公共预算财政拨款基本支出决算明细表</w:t>
      </w:r>
    </w:p>
    <w:p w14:paraId="40E4BA7C">
      <w:pPr>
        <w:pStyle w:val="13"/>
        <w:spacing w:line="500" w:lineRule="exact"/>
        <w:ind w:firstLine="700" w:firstLineChars="250"/>
        <w:rPr>
          <w:rFonts w:ascii="宋体" w:hAnsi="宋体" w:eastAsia="宋体" w:cs="Times New Roman"/>
          <w:sz w:val="28"/>
          <w:szCs w:val="28"/>
        </w:rPr>
      </w:pPr>
      <w:r>
        <w:rPr>
          <w:rFonts w:hint="eastAsia" w:ascii="宋体" w:hAnsi="宋体" w:eastAsia="宋体" w:cs="宋体"/>
          <w:sz w:val="28"/>
          <w:szCs w:val="28"/>
        </w:rPr>
        <w:t>七、一般公共预算财政拨款“三公”经费支出决算表</w:t>
      </w:r>
    </w:p>
    <w:p w14:paraId="2922F93D">
      <w:pPr>
        <w:pStyle w:val="13"/>
        <w:spacing w:line="500" w:lineRule="exact"/>
        <w:ind w:firstLine="700" w:firstLineChars="250"/>
        <w:rPr>
          <w:rFonts w:ascii="宋体" w:hAnsi="宋体" w:eastAsia="宋体" w:cs="Times New Roman"/>
          <w:sz w:val="28"/>
          <w:szCs w:val="28"/>
        </w:rPr>
      </w:pPr>
      <w:r>
        <w:rPr>
          <w:rFonts w:hint="eastAsia" w:ascii="宋体" w:hAnsi="宋体" w:eastAsia="宋体" w:cs="宋体"/>
          <w:sz w:val="28"/>
          <w:szCs w:val="28"/>
        </w:rPr>
        <w:t>八、政府性基金预算财政拨款收入支出决算表</w:t>
      </w:r>
    </w:p>
    <w:p w14:paraId="5D3D88B3">
      <w:pPr>
        <w:pStyle w:val="13"/>
        <w:spacing w:line="500" w:lineRule="exact"/>
        <w:ind w:firstLine="700" w:firstLineChars="250"/>
        <w:rPr>
          <w:rFonts w:ascii="宋体" w:hAnsi="宋体" w:eastAsia="宋体" w:cs="Times New Roman"/>
          <w:sz w:val="28"/>
          <w:szCs w:val="28"/>
        </w:rPr>
      </w:pPr>
      <w:r>
        <w:rPr>
          <w:rFonts w:hint="eastAsia" w:ascii="宋体" w:hAnsi="宋体" w:eastAsia="宋体" w:cs="宋体"/>
          <w:sz w:val="28"/>
          <w:szCs w:val="28"/>
        </w:rPr>
        <w:t>九、国有资本经营预算财政拨款支出决算表</w:t>
      </w:r>
    </w:p>
    <w:p w14:paraId="4261D038">
      <w:pPr>
        <w:pStyle w:val="13"/>
        <w:spacing w:line="500" w:lineRule="exact"/>
        <w:rPr>
          <w:rFonts w:ascii="仿宋_GB2312" w:eastAsia="仿宋_GB2312" w:cs="Times New Roman"/>
          <w:b/>
          <w:bCs/>
          <w:sz w:val="28"/>
          <w:szCs w:val="28"/>
        </w:rPr>
      </w:pPr>
      <w:r>
        <w:rPr>
          <w:rFonts w:hint="eastAsia" w:hAnsi="仿宋_GB2312"/>
          <w:b/>
          <w:bCs/>
          <w:sz w:val="28"/>
          <w:szCs w:val="28"/>
        </w:rPr>
        <w:t>第三部分</w:t>
      </w:r>
      <w:r>
        <w:rPr>
          <w:rFonts w:hAnsi="仿宋_GB2312"/>
          <w:b/>
          <w:bCs/>
          <w:sz w:val="28"/>
          <w:szCs w:val="28"/>
        </w:rPr>
        <w:t>2021</w:t>
      </w:r>
      <w:r>
        <w:rPr>
          <w:rFonts w:hint="eastAsia" w:hAnsi="仿宋_GB2312"/>
          <w:b/>
          <w:bCs/>
          <w:sz w:val="28"/>
          <w:szCs w:val="28"/>
        </w:rPr>
        <w:t>年度部门决算情况说明</w:t>
      </w:r>
    </w:p>
    <w:p w14:paraId="6C318A6E">
      <w:pPr>
        <w:pStyle w:val="13"/>
        <w:spacing w:line="500" w:lineRule="exact"/>
        <w:ind w:firstLine="700" w:firstLineChars="250"/>
        <w:rPr>
          <w:rFonts w:ascii="宋体" w:hAnsi="宋体" w:eastAsia="宋体" w:cs="Times New Roman"/>
          <w:sz w:val="28"/>
          <w:szCs w:val="28"/>
        </w:rPr>
      </w:pPr>
      <w:r>
        <w:rPr>
          <w:rFonts w:hint="eastAsia" w:ascii="宋体" w:hAnsi="宋体" w:eastAsia="宋体" w:cs="宋体"/>
          <w:sz w:val="28"/>
          <w:szCs w:val="28"/>
        </w:rPr>
        <w:t>一、收入支出决算总体情况说明</w:t>
      </w:r>
    </w:p>
    <w:p w14:paraId="478EEC00">
      <w:pPr>
        <w:spacing w:line="500" w:lineRule="exact"/>
        <w:ind w:firstLine="700" w:firstLineChars="250"/>
        <w:jc w:val="left"/>
        <w:rPr>
          <w:rFonts w:ascii="仿宋_GB2312" w:eastAsia="仿宋_GB2312" w:cs="Times New Roman"/>
          <w:sz w:val="28"/>
          <w:szCs w:val="28"/>
        </w:rPr>
      </w:pPr>
      <w:r>
        <w:rPr>
          <w:rFonts w:hint="eastAsia" w:ascii="仿宋_GB2312" w:hAnsi="仿宋_GB2312" w:cs="宋体"/>
          <w:sz w:val="28"/>
          <w:szCs w:val="28"/>
        </w:rPr>
        <w:t>二、收入决算情况说明</w:t>
      </w:r>
    </w:p>
    <w:p w14:paraId="39971E3B">
      <w:pPr>
        <w:autoSpaceDE w:val="0"/>
        <w:autoSpaceDN w:val="0"/>
        <w:adjustRightInd w:val="0"/>
        <w:spacing w:line="500" w:lineRule="exact"/>
        <w:ind w:firstLine="700" w:firstLineChars="250"/>
        <w:jc w:val="left"/>
        <w:rPr>
          <w:rFonts w:ascii="仿宋_GB2312" w:eastAsia="仿宋_GB2312" w:cs="Times New Roman"/>
          <w:color w:val="000000"/>
          <w:kern w:val="0"/>
          <w:sz w:val="28"/>
          <w:szCs w:val="28"/>
        </w:rPr>
      </w:pPr>
      <w:r>
        <w:rPr>
          <w:rFonts w:hint="eastAsia" w:ascii="仿宋_GB2312" w:hAnsi="仿宋_GB2312" w:cs="宋体"/>
          <w:color w:val="000000"/>
          <w:kern w:val="0"/>
          <w:sz w:val="28"/>
          <w:szCs w:val="28"/>
        </w:rPr>
        <w:t>三、支出决算情况说明</w:t>
      </w:r>
    </w:p>
    <w:p w14:paraId="70138F2E">
      <w:pPr>
        <w:autoSpaceDE w:val="0"/>
        <w:autoSpaceDN w:val="0"/>
        <w:adjustRightInd w:val="0"/>
        <w:spacing w:line="500" w:lineRule="exact"/>
        <w:ind w:firstLine="700" w:firstLineChars="250"/>
        <w:jc w:val="left"/>
        <w:rPr>
          <w:rFonts w:ascii="仿宋_GB2312" w:eastAsia="仿宋_GB2312" w:cs="Times New Roman"/>
          <w:color w:val="000000"/>
          <w:kern w:val="0"/>
          <w:sz w:val="28"/>
          <w:szCs w:val="28"/>
        </w:rPr>
      </w:pPr>
      <w:r>
        <w:rPr>
          <w:rFonts w:hint="eastAsia" w:ascii="仿宋_GB2312" w:hAnsi="仿宋_GB2312" w:cs="宋体"/>
          <w:color w:val="000000"/>
          <w:kern w:val="0"/>
          <w:sz w:val="28"/>
          <w:szCs w:val="28"/>
        </w:rPr>
        <w:t>四、财政拨款收入支出决算总体情况说明</w:t>
      </w:r>
    </w:p>
    <w:p w14:paraId="338679AC">
      <w:pPr>
        <w:autoSpaceDE w:val="0"/>
        <w:autoSpaceDN w:val="0"/>
        <w:adjustRightInd w:val="0"/>
        <w:spacing w:line="500" w:lineRule="exact"/>
        <w:ind w:firstLine="700" w:firstLineChars="250"/>
        <w:jc w:val="left"/>
        <w:rPr>
          <w:rFonts w:ascii="仿宋_GB2312" w:eastAsia="仿宋_GB2312" w:cs="Times New Roman"/>
          <w:color w:val="000000"/>
          <w:kern w:val="0"/>
          <w:sz w:val="28"/>
          <w:szCs w:val="28"/>
        </w:rPr>
      </w:pPr>
      <w:r>
        <w:rPr>
          <w:rFonts w:hint="eastAsia" w:ascii="仿宋_GB2312" w:hAnsi="仿宋_GB2312" w:cs="宋体"/>
          <w:color w:val="000000"/>
          <w:kern w:val="0"/>
          <w:sz w:val="28"/>
          <w:szCs w:val="28"/>
        </w:rPr>
        <w:t>五、一般公共预算财政拨款支出决算情况说明</w:t>
      </w:r>
    </w:p>
    <w:p w14:paraId="7CC6697B">
      <w:pPr>
        <w:autoSpaceDE w:val="0"/>
        <w:autoSpaceDN w:val="0"/>
        <w:adjustRightInd w:val="0"/>
        <w:spacing w:line="500" w:lineRule="exact"/>
        <w:ind w:firstLine="700" w:firstLineChars="250"/>
        <w:jc w:val="left"/>
        <w:rPr>
          <w:rFonts w:ascii="仿宋_GB2312" w:eastAsia="仿宋_GB2312" w:cs="Times New Roman"/>
          <w:color w:val="000000"/>
          <w:kern w:val="0"/>
          <w:sz w:val="28"/>
          <w:szCs w:val="28"/>
        </w:rPr>
      </w:pPr>
      <w:r>
        <w:rPr>
          <w:rFonts w:hint="eastAsia" w:ascii="仿宋_GB2312" w:hAnsi="仿宋_GB2312" w:cs="宋体"/>
          <w:color w:val="000000"/>
          <w:kern w:val="0"/>
          <w:sz w:val="28"/>
          <w:szCs w:val="28"/>
        </w:rPr>
        <w:t>六、一般公共预算财政拨款基本支出决算情况说明</w:t>
      </w:r>
    </w:p>
    <w:p w14:paraId="5FED5661">
      <w:pPr>
        <w:autoSpaceDE w:val="0"/>
        <w:autoSpaceDN w:val="0"/>
        <w:adjustRightInd w:val="0"/>
        <w:spacing w:line="500" w:lineRule="exact"/>
        <w:ind w:firstLine="700" w:firstLineChars="250"/>
        <w:jc w:val="left"/>
        <w:rPr>
          <w:rFonts w:ascii="仿宋_GB2312" w:eastAsia="仿宋_GB2312" w:cs="Times New Roman"/>
          <w:color w:val="000000"/>
          <w:kern w:val="0"/>
          <w:sz w:val="28"/>
          <w:szCs w:val="28"/>
        </w:rPr>
      </w:pPr>
      <w:r>
        <w:rPr>
          <w:rFonts w:hint="eastAsia" w:ascii="仿宋_GB2312" w:hAnsi="仿宋_GB2312" w:cs="宋体"/>
          <w:color w:val="000000"/>
          <w:kern w:val="0"/>
          <w:sz w:val="28"/>
          <w:szCs w:val="28"/>
        </w:rPr>
        <w:t>七、一般公共预算财政拨款“三公”经费支出决算情况说明</w:t>
      </w:r>
    </w:p>
    <w:p w14:paraId="7EFFE3B8">
      <w:pPr>
        <w:autoSpaceDE w:val="0"/>
        <w:autoSpaceDN w:val="0"/>
        <w:adjustRightInd w:val="0"/>
        <w:spacing w:line="500" w:lineRule="exact"/>
        <w:ind w:firstLine="700" w:firstLineChars="250"/>
        <w:jc w:val="left"/>
        <w:rPr>
          <w:rFonts w:ascii="仿宋_GB2312" w:eastAsia="仿宋_GB2312" w:cs="Times New Roman"/>
          <w:color w:val="000000"/>
          <w:kern w:val="0"/>
          <w:sz w:val="28"/>
          <w:szCs w:val="28"/>
        </w:rPr>
      </w:pPr>
      <w:r>
        <w:rPr>
          <w:rFonts w:hint="eastAsia" w:ascii="仿宋_GB2312" w:hAnsi="仿宋_GB2312" w:cs="宋体"/>
          <w:color w:val="000000"/>
          <w:kern w:val="0"/>
          <w:sz w:val="28"/>
          <w:szCs w:val="28"/>
        </w:rPr>
        <w:t>八、政府性基金预算收入支出决算情况</w:t>
      </w:r>
    </w:p>
    <w:p w14:paraId="4DC73EC5">
      <w:pPr>
        <w:autoSpaceDE w:val="0"/>
        <w:autoSpaceDN w:val="0"/>
        <w:adjustRightInd w:val="0"/>
        <w:spacing w:line="500" w:lineRule="exact"/>
        <w:ind w:firstLine="700" w:firstLineChars="250"/>
        <w:jc w:val="left"/>
        <w:rPr>
          <w:rFonts w:ascii="仿宋_GB2312" w:eastAsia="仿宋_GB2312" w:cs="Times New Roman"/>
          <w:color w:val="000000"/>
          <w:kern w:val="0"/>
          <w:sz w:val="28"/>
          <w:szCs w:val="28"/>
        </w:rPr>
      </w:pPr>
      <w:r>
        <w:rPr>
          <w:rFonts w:hint="eastAsia" w:ascii="仿宋_GB2312" w:hAnsi="仿宋_GB2312" w:cs="宋体"/>
          <w:color w:val="000000"/>
          <w:kern w:val="0"/>
          <w:sz w:val="28"/>
          <w:szCs w:val="28"/>
        </w:rPr>
        <w:t>九、机关运行经费支出说明</w:t>
      </w:r>
    </w:p>
    <w:p w14:paraId="2C04ADB1">
      <w:pPr>
        <w:autoSpaceDE w:val="0"/>
        <w:autoSpaceDN w:val="0"/>
        <w:adjustRightInd w:val="0"/>
        <w:spacing w:line="500" w:lineRule="exact"/>
        <w:ind w:firstLine="700" w:firstLineChars="250"/>
        <w:jc w:val="left"/>
        <w:rPr>
          <w:rFonts w:ascii="仿宋_GB2312" w:eastAsia="仿宋_GB2312" w:cs="Times New Roman"/>
          <w:color w:val="000000"/>
          <w:kern w:val="0"/>
          <w:sz w:val="28"/>
          <w:szCs w:val="28"/>
        </w:rPr>
      </w:pPr>
      <w:r>
        <w:rPr>
          <w:rFonts w:hint="eastAsia" w:ascii="仿宋_GB2312" w:hAnsi="仿宋_GB2312" w:cs="宋体"/>
          <w:color w:val="000000"/>
          <w:kern w:val="0"/>
          <w:sz w:val="28"/>
          <w:szCs w:val="28"/>
        </w:rPr>
        <w:t>十、一般性支出情况说明</w:t>
      </w:r>
    </w:p>
    <w:p w14:paraId="689D1850">
      <w:pPr>
        <w:autoSpaceDE w:val="0"/>
        <w:autoSpaceDN w:val="0"/>
        <w:adjustRightInd w:val="0"/>
        <w:spacing w:line="500" w:lineRule="exact"/>
        <w:ind w:firstLine="700" w:firstLineChars="250"/>
        <w:jc w:val="left"/>
        <w:rPr>
          <w:rFonts w:ascii="仿宋_GB2312" w:eastAsia="仿宋_GB2312" w:cs="Times New Roman"/>
          <w:color w:val="000000"/>
          <w:kern w:val="0"/>
          <w:sz w:val="28"/>
          <w:szCs w:val="28"/>
        </w:rPr>
      </w:pPr>
      <w:r>
        <w:rPr>
          <w:rFonts w:hint="eastAsia" w:ascii="仿宋_GB2312" w:hAnsi="仿宋_GB2312" w:cs="宋体"/>
          <w:color w:val="000000"/>
          <w:kern w:val="0"/>
          <w:sz w:val="28"/>
          <w:szCs w:val="28"/>
        </w:rPr>
        <w:t>十一、政府采购支出说明</w:t>
      </w:r>
    </w:p>
    <w:p w14:paraId="15A28E4D">
      <w:pPr>
        <w:pStyle w:val="13"/>
        <w:spacing w:line="500" w:lineRule="exact"/>
        <w:ind w:firstLine="700" w:firstLineChars="250"/>
        <w:rPr>
          <w:rFonts w:ascii="仿宋_GB2312" w:hAnsi="仿宋_GB2312" w:eastAsia="宋体" w:cs="Times New Roman"/>
          <w:sz w:val="28"/>
          <w:szCs w:val="28"/>
        </w:rPr>
      </w:pPr>
      <w:r>
        <w:rPr>
          <w:rFonts w:hint="eastAsia" w:ascii="仿宋_GB2312" w:hAnsi="仿宋_GB2312" w:eastAsia="宋体" w:cs="宋体"/>
          <w:sz w:val="28"/>
          <w:szCs w:val="28"/>
        </w:rPr>
        <w:t>十二、国有资产占用情况说明</w:t>
      </w:r>
    </w:p>
    <w:p w14:paraId="1DAF5BE3">
      <w:pPr>
        <w:pStyle w:val="13"/>
        <w:spacing w:line="500" w:lineRule="exact"/>
        <w:ind w:firstLine="700" w:firstLineChars="250"/>
        <w:rPr>
          <w:rFonts w:ascii="仿宋_GB2312" w:hAnsi="仿宋_GB2312" w:eastAsia="宋体" w:cs="Times New Roman"/>
          <w:sz w:val="28"/>
          <w:szCs w:val="28"/>
        </w:rPr>
      </w:pPr>
      <w:r>
        <w:rPr>
          <w:rFonts w:hint="eastAsia" w:ascii="仿宋_GB2312" w:hAnsi="仿宋_GB2312" w:eastAsia="宋体" w:cs="宋体"/>
          <w:sz w:val="28"/>
          <w:szCs w:val="28"/>
        </w:rPr>
        <w:t>十三、</w:t>
      </w:r>
      <w:r>
        <w:rPr>
          <w:rFonts w:ascii="宋体" w:hAnsi="宋体" w:eastAsia="宋体" w:cs="宋体"/>
          <w:sz w:val="28"/>
          <w:szCs w:val="28"/>
        </w:rPr>
        <w:t>2021</w:t>
      </w:r>
      <w:r>
        <w:rPr>
          <w:rFonts w:hint="eastAsia" w:ascii="宋体" w:hAnsi="宋体" w:eastAsia="宋体" w:cs="宋体"/>
          <w:sz w:val="28"/>
          <w:szCs w:val="28"/>
        </w:rPr>
        <w:t>年</w:t>
      </w:r>
      <w:r>
        <w:rPr>
          <w:rFonts w:hint="eastAsia" w:ascii="仿宋_GB2312" w:hAnsi="仿宋_GB2312" w:eastAsia="宋体" w:cs="宋体"/>
          <w:sz w:val="28"/>
          <w:szCs w:val="28"/>
        </w:rPr>
        <w:t>度预算绩效情况说明</w:t>
      </w:r>
    </w:p>
    <w:p w14:paraId="791260EC">
      <w:pPr>
        <w:autoSpaceDE w:val="0"/>
        <w:autoSpaceDN w:val="0"/>
        <w:adjustRightInd w:val="0"/>
        <w:spacing w:line="500" w:lineRule="exact"/>
        <w:jc w:val="left"/>
        <w:rPr>
          <w:rFonts w:ascii="黑体" w:hAnsi="黑体" w:eastAsia="黑体" w:cs="Times New Roman"/>
          <w:b/>
          <w:bCs/>
          <w:color w:val="000000"/>
          <w:kern w:val="0"/>
          <w:sz w:val="28"/>
          <w:szCs w:val="28"/>
        </w:rPr>
      </w:pPr>
      <w:r>
        <w:rPr>
          <w:rFonts w:hint="eastAsia" w:ascii="黑体" w:hAnsi="黑体" w:eastAsia="黑体" w:cs="黑体"/>
          <w:b/>
          <w:bCs/>
          <w:color w:val="000000"/>
          <w:kern w:val="0"/>
          <w:sz w:val="28"/>
          <w:szCs w:val="28"/>
        </w:rPr>
        <w:t>第四部分名词解释</w:t>
      </w:r>
    </w:p>
    <w:p w14:paraId="5F1842CC">
      <w:pPr>
        <w:autoSpaceDE w:val="0"/>
        <w:autoSpaceDN w:val="0"/>
        <w:adjustRightInd w:val="0"/>
        <w:spacing w:line="500" w:lineRule="exact"/>
        <w:jc w:val="left"/>
        <w:rPr>
          <w:rFonts w:ascii="黑体" w:hAnsi="黑体" w:eastAsia="黑体" w:cs="Times New Roman"/>
          <w:b/>
          <w:bCs/>
          <w:color w:val="000000"/>
          <w:kern w:val="0"/>
          <w:sz w:val="28"/>
          <w:szCs w:val="28"/>
        </w:rPr>
      </w:pPr>
      <w:r>
        <w:rPr>
          <w:rFonts w:hint="eastAsia" w:ascii="黑体" w:hAnsi="黑体" w:eastAsia="黑体" w:cs="黑体"/>
          <w:b/>
          <w:bCs/>
          <w:color w:val="000000"/>
          <w:kern w:val="0"/>
          <w:sz w:val="28"/>
          <w:szCs w:val="28"/>
        </w:rPr>
        <w:t>第五部分附件</w:t>
      </w:r>
    </w:p>
    <w:p w14:paraId="37144D78">
      <w:pPr>
        <w:jc w:val="center"/>
        <w:rPr>
          <w:rFonts w:cs="Times New Roman"/>
          <w:sz w:val="72"/>
          <w:szCs w:val="72"/>
        </w:rPr>
      </w:pPr>
    </w:p>
    <w:p w14:paraId="2188C8BC">
      <w:pPr>
        <w:jc w:val="center"/>
        <w:rPr>
          <w:rFonts w:cs="Times New Roman"/>
          <w:sz w:val="72"/>
          <w:szCs w:val="72"/>
        </w:rPr>
      </w:pPr>
    </w:p>
    <w:p w14:paraId="229378A1">
      <w:pPr>
        <w:jc w:val="center"/>
        <w:rPr>
          <w:rFonts w:cs="Times New Roman"/>
          <w:sz w:val="72"/>
          <w:szCs w:val="72"/>
        </w:rPr>
      </w:pPr>
    </w:p>
    <w:p w14:paraId="457D4F4A">
      <w:pPr>
        <w:jc w:val="center"/>
        <w:rPr>
          <w:rFonts w:cs="Times New Roman"/>
          <w:sz w:val="72"/>
          <w:szCs w:val="72"/>
        </w:rPr>
      </w:pPr>
    </w:p>
    <w:p w14:paraId="677933C7">
      <w:pPr>
        <w:rPr>
          <w:rFonts w:cs="Times New Roman"/>
          <w:sz w:val="72"/>
          <w:szCs w:val="72"/>
        </w:rPr>
      </w:pPr>
    </w:p>
    <w:p w14:paraId="79013491">
      <w:pPr>
        <w:pStyle w:val="13"/>
        <w:jc w:val="center"/>
        <w:rPr>
          <w:rFonts w:cs="Times New Roman"/>
          <w:sz w:val="84"/>
          <w:szCs w:val="84"/>
        </w:rPr>
      </w:pPr>
      <w:r>
        <w:rPr>
          <w:rFonts w:hint="eastAsia"/>
          <w:sz w:val="84"/>
          <w:szCs w:val="84"/>
        </w:rPr>
        <w:t>第一部分</w:t>
      </w:r>
    </w:p>
    <w:p w14:paraId="7CF1880A">
      <w:pPr>
        <w:pStyle w:val="13"/>
        <w:jc w:val="center"/>
        <w:rPr>
          <w:rFonts w:cs="Times New Roman"/>
          <w:sz w:val="84"/>
          <w:szCs w:val="84"/>
        </w:rPr>
      </w:pPr>
    </w:p>
    <w:p w14:paraId="2301B073">
      <w:pPr>
        <w:pStyle w:val="13"/>
        <w:jc w:val="center"/>
        <w:rPr>
          <w:rFonts w:cs="Times New Roman"/>
          <w:sz w:val="84"/>
          <w:szCs w:val="84"/>
        </w:rPr>
      </w:pPr>
      <w:r>
        <w:rPr>
          <w:rFonts w:hint="eastAsia"/>
          <w:sz w:val="84"/>
          <w:szCs w:val="84"/>
        </w:rPr>
        <w:t>道县市场服务中心单位概况</w:t>
      </w:r>
    </w:p>
    <w:p w14:paraId="19F6B5B7">
      <w:pPr>
        <w:jc w:val="center"/>
        <w:rPr>
          <w:rFonts w:cs="Times New Roman"/>
          <w:sz w:val="72"/>
          <w:szCs w:val="72"/>
        </w:rPr>
      </w:pPr>
    </w:p>
    <w:p w14:paraId="041F11C6">
      <w:pPr>
        <w:jc w:val="center"/>
        <w:rPr>
          <w:rFonts w:cs="Times New Roman"/>
          <w:sz w:val="72"/>
          <w:szCs w:val="72"/>
        </w:rPr>
      </w:pPr>
    </w:p>
    <w:p w14:paraId="0AACD522">
      <w:pPr>
        <w:jc w:val="center"/>
        <w:rPr>
          <w:rFonts w:cs="Times New Roman"/>
          <w:sz w:val="72"/>
          <w:szCs w:val="72"/>
        </w:rPr>
      </w:pPr>
    </w:p>
    <w:p w14:paraId="10C42996">
      <w:pPr>
        <w:jc w:val="center"/>
        <w:rPr>
          <w:rFonts w:cs="Times New Roman"/>
          <w:sz w:val="72"/>
          <w:szCs w:val="72"/>
        </w:rPr>
      </w:pPr>
    </w:p>
    <w:p w14:paraId="7D320420">
      <w:pPr>
        <w:jc w:val="center"/>
        <w:rPr>
          <w:rFonts w:cs="Times New Roman"/>
          <w:sz w:val="72"/>
          <w:szCs w:val="72"/>
        </w:rPr>
      </w:pPr>
    </w:p>
    <w:p w14:paraId="2EB57B7E">
      <w:pPr>
        <w:pStyle w:val="14"/>
        <w:ind w:left="720" w:firstLine="0" w:firstLineChars="0"/>
        <w:jc w:val="left"/>
        <w:rPr>
          <w:rFonts w:ascii="黑体" w:hAnsi="黑体" w:eastAsia="黑体" w:cs="Times New Roman"/>
          <w:sz w:val="32"/>
          <w:szCs w:val="32"/>
        </w:rPr>
      </w:pPr>
    </w:p>
    <w:p w14:paraId="14E38E7E">
      <w:pPr>
        <w:pStyle w:val="14"/>
        <w:ind w:left="720" w:firstLine="0" w:firstLineChars="0"/>
        <w:jc w:val="left"/>
        <w:rPr>
          <w:rFonts w:ascii="黑体" w:hAnsi="黑体" w:eastAsia="黑体" w:cs="Times New Roman"/>
          <w:sz w:val="32"/>
          <w:szCs w:val="32"/>
        </w:rPr>
      </w:pPr>
    </w:p>
    <w:p w14:paraId="7ED14A26">
      <w:pPr>
        <w:pStyle w:val="14"/>
        <w:ind w:left="720" w:firstLine="0" w:firstLineChars="0"/>
        <w:jc w:val="left"/>
        <w:rPr>
          <w:rFonts w:ascii="黑体" w:hAnsi="黑体" w:eastAsia="黑体" w:cs="Times New Roman"/>
          <w:sz w:val="32"/>
          <w:szCs w:val="32"/>
        </w:rPr>
      </w:pPr>
    </w:p>
    <w:p w14:paraId="0BF83DF9">
      <w:pPr>
        <w:pStyle w:val="14"/>
        <w:numPr>
          <w:ilvl w:val="0"/>
          <w:numId w:val="1"/>
        </w:numPr>
        <w:ind w:firstLineChars="0"/>
        <w:jc w:val="left"/>
        <w:rPr>
          <w:rFonts w:ascii="黑体" w:hAnsi="黑体" w:eastAsia="黑体" w:cs="Times New Roman"/>
          <w:sz w:val="32"/>
          <w:szCs w:val="32"/>
        </w:rPr>
      </w:pPr>
      <w:r>
        <w:rPr>
          <w:rFonts w:hint="eastAsia" w:ascii="黑体" w:hAnsi="黑体" w:eastAsia="黑体" w:cs="黑体"/>
          <w:sz w:val="32"/>
          <w:szCs w:val="32"/>
        </w:rPr>
        <w:t>部门职责</w:t>
      </w:r>
    </w:p>
    <w:p w14:paraId="128925E1">
      <w:pPr>
        <w:pStyle w:val="6"/>
        <w:widowControl/>
        <w:spacing w:beforeAutospacing="0" w:after="2" w:afterAutospacing="0"/>
        <w:ind w:firstLine="641"/>
        <w:rPr>
          <w:rFonts w:cs="Times New Roman"/>
          <w:sz w:val="27"/>
          <w:szCs w:val="27"/>
        </w:rPr>
      </w:pPr>
      <w:r>
        <w:rPr>
          <w:rFonts w:ascii="宋体" w:hAnsi="宋体" w:cs="宋体"/>
          <w:color w:val="000000"/>
          <w:sz w:val="32"/>
          <w:szCs w:val="32"/>
        </w:rPr>
        <w:t>1</w:t>
      </w:r>
      <w:r>
        <w:rPr>
          <w:rFonts w:hint="eastAsia" w:ascii="宋体" w:hAnsi="宋体" w:cs="宋体"/>
          <w:color w:val="000000"/>
          <w:sz w:val="32"/>
          <w:szCs w:val="32"/>
        </w:rPr>
        <w:t>、经营管理市场资产。</w:t>
      </w:r>
    </w:p>
    <w:p w14:paraId="4B355ED1">
      <w:pPr>
        <w:pStyle w:val="6"/>
        <w:widowControl/>
        <w:spacing w:beforeAutospacing="0" w:after="2" w:afterAutospacing="0"/>
        <w:ind w:firstLine="641"/>
        <w:rPr>
          <w:rFonts w:cs="Times New Roman"/>
          <w:sz w:val="27"/>
          <w:szCs w:val="27"/>
        </w:rPr>
      </w:pPr>
      <w:r>
        <w:rPr>
          <w:rFonts w:ascii="宋体" w:hAnsi="宋体" w:cs="宋体"/>
          <w:color w:val="000000"/>
          <w:sz w:val="32"/>
          <w:szCs w:val="32"/>
        </w:rPr>
        <w:t>2</w:t>
      </w:r>
      <w:r>
        <w:rPr>
          <w:rFonts w:hint="eastAsia" w:ascii="宋体" w:hAnsi="宋体" w:cs="宋体"/>
          <w:color w:val="000000"/>
          <w:sz w:val="32"/>
          <w:szCs w:val="32"/>
        </w:rPr>
        <w:t>、负责市场内的物业管理、消防、卫生等日常服务。</w:t>
      </w:r>
    </w:p>
    <w:p w14:paraId="3566187B">
      <w:pPr>
        <w:pStyle w:val="6"/>
        <w:widowControl/>
        <w:spacing w:beforeAutospacing="0" w:after="2" w:afterAutospacing="0"/>
        <w:ind w:firstLine="641"/>
        <w:rPr>
          <w:rFonts w:cs="Times New Roman"/>
          <w:sz w:val="27"/>
          <w:szCs w:val="27"/>
        </w:rPr>
      </w:pPr>
      <w:r>
        <w:rPr>
          <w:rFonts w:ascii="宋体" w:hAnsi="宋体" w:cs="宋体"/>
          <w:color w:val="000000"/>
          <w:sz w:val="32"/>
          <w:szCs w:val="32"/>
        </w:rPr>
        <w:t>3</w:t>
      </w:r>
      <w:r>
        <w:rPr>
          <w:rFonts w:hint="eastAsia" w:ascii="宋体" w:hAnsi="宋体" w:cs="宋体"/>
          <w:color w:val="000000"/>
          <w:sz w:val="32"/>
          <w:szCs w:val="32"/>
        </w:rPr>
        <w:t>、提供交易场所和服务设施，开展代储、代运、信息咨询和其他服务。</w:t>
      </w:r>
    </w:p>
    <w:p w14:paraId="081A2767">
      <w:pPr>
        <w:pStyle w:val="6"/>
        <w:widowControl/>
        <w:spacing w:beforeAutospacing="0" w:after="2" w:afterAutospacing="0"/>
        <w:ind w:firstLine="641"/>
        <w:rPr>
          <w:rFonts w:cs="Times New Roman"/>
          <w:sz w:val="27"/>
          <w:szCs w:val="27"/>
        </w:rPr>
      </w:pPr>
      <w:r>
        <w:rPr>
          <w:rFonts w:ascii="宋体" w:hAnsi="宋体" w:cs="宋体"/>
          <w:color w:val="000000"/>
          <w:sz w:val="32"/>
          <w:szCs w:val="32"/>
        </w:rPr>
        <w:t>4</w:t>
      </w:r>
      <w:r>
        <w:rPr>
          <w:rFonts w:hint="eastAsia" w:ascii="宋体" w:hAnsi="宋体" w:cs="宋体"/>
          <w:color w:val="000000"/>
          <w:sz w:val="32"/>
          <w:szCs w:val="32"/>
        </w:rPr>
        <w:t>、收取市场设施租赁费、交易手续提成费和其他符合国家和省规定的有偿服务费。</w:t>
      </w:r>
    </w:p>
    <w:p w14:paraId="4F38CAA9">
      <w:pPr>
        <w:widowControl/>
        <w:spacing w:line="600" w:lineRule="exact"/>
        <w:rPr>
          <w:rFonts w:ascii="黑体" w:hAnsi="黑体" w:eastAsia="黑体" w:cs="Times New Roman"/>
          <w:kern w:val="0"/>
          <w:sz w:val="32"/>
          <w:szCs w:val="32"/>
        </w:rPr>
      </w:pPr>
      <w:r>
        <w:rPr>
          <w:rFonts w:hint="eastAsia" w:ascii="黑体" w:hAnsi="黑体" w:eastAsia="黑体" w:cs="黑体"/>
          <w:kern w:val="0"/>
          <w:sz w:val="32"/>
          <w:szCs w:val="32"/>
        </w:rPr>
        <w:t>二、机构设置及决算单位构成</w:t>
      </w:r>
    </w:p>
    <w:p w14:paraId="596C8869">
      <w:pPr>
        <w:widowControl/>
        <w:jc w:val="left"/>
        <w:rPr>
          <w:rFonts w:cs="Times New Roman"/>
        </w:rPr>
      </w:pPr>
      <w:r>
        <w:rPr>
          <w:rFonts w:hint="eastAsia" w:ascii="宋体" w:hAnsi="宋体" w:cs="宋体"/>
          <w:kern w:val="0"/>
          <w:sz w:val="32"/>
          <w:szCs w:val="32"/>
        </w:rPr>
        <w:t>（一）内设机构设置。</w:t>
      </w:r>
      <w:r>
        <w:rPr>
          <w:rFonts w:hint="eastAsia" w:ascii="仿宋_GB2312" w:hAnsi="宋体" w:eastAsia="仿宋_GB2312" w:cs="仿宋_GB2312"/>
          <w:color w:val="000000"/>
          <w:kern w:val="0"/>
          <w:sz w:val="32"/>
          <w:szCs w:val="32"/>
        </w:rPr>
        <w:t>道县市场服务中心为县商务局所属副科级公益类事业单位，</w:t>
      </w:r>
      <w:r>
        <w:rPr>
          <w:rFonts w:ascii="仿宋_GB2312" w:hAnsi="宋体" w:eastAsia="仿宋_GB2312" w:cs="仿宋_GB2312"/>
          <w:color w:val="000000"/>
          <w:kern w:val="0"/>
          <w:sz w:val="32"/>
          <w:szCs w:val="32"/>
        </w:rPr>
        <w:t xml:space="preserve"> </w:t>
      </w:r>
      <w:r>
        <w:rPr>
          <w:rFonts w:hint="eastAsia" w:ascii="仿宋_GB2312" w:hAnsi="宋体" w:eastAsia="仿宋_GB2312" w:cs="仿宋_GB2312"/>
          <w:color w:val="000000"/>
          <w:kern w:val="0"/>
          <w:sz w:val="32"/>
          <w:szCs w:val="32"/>
        </w:rPr>
        <w:t>内设办公室、政工股、规划建设股、市场经营股、治安消防股，</w:t>
      </w:r>
      <w:r>
        <w:rPr>
          <w:rFonts w:ascii="仿宋_GB2312" w:hAnsi="宋体" w:eastAsia="仿宋_GB2312" w:cs="仿宋_GB2312"/>
          <w:color w:val="000000"/>
          <w:kern w:val="0"/>
          <w:sz w:val="32"/>
          <w:szCs w:val="32"/>
        </w:rPr>
        <w:t xml:space="preserve"> </w:t>
      </w:r>
    </w:p>
    <w:p w14:paraId="4D954FE1">
      <w:pPr>
        <w:widowControl/>
        <w:jc w:val="left"/>
        <w:rPr>
          <w:rFonts w:ascii="仿宋_GB2312" w:eastAsia="仿宋_GB2312" w:cs="Times New Roman"/>
        </w:rPr>
      </w:pPr>
      <w:r>
        <w:rPr>
          <w:rFonts w:hint="eastAsia" w:ascii="仿宋_GB2312" w:hAnsi="宋体" w:eastAsia="仿宋_GB2312" w:cs="仿宋_GB2312"/>
          <w:color w:val="000000"/>
          <w:kern w:val="0"/>
          <w:sz w:val="32"/>
          <w:szCs w:val="32"/>
        </w:rPr>
        <w:t>下设城南、城北、工业园、濂溪、家禽批发市场五个交易服务所。</w:t>
      </w:r>
      <w:r>
        <w:rPr>
          <w:rFonts w:hint="eastAsia" w:ascii="仿宋_GB2312" w:eastAsia="仿宋_GB2312" w:cs="仿宋_GB2312"/>
          <w:color w:val="000000"/>
          <w:sz w:val="32"/>
          <w:szCs w:val="32"/>
        </w:rPr>
        <w:t>编制</w:t>
      </w:r>
      <w:r>
        <w:rPr>
          <w:rFonts w:ascii="仿宋_GB2312" w:eastAsia="仿宋_GB2312" w:cs="仿宋_GB2312"/>
          <w:color w:val="000000"/>
          <w:sz w:val="32"/>
          <w:szCs w:val="32"/>
        </w:rPr>
        <w:t>134</w:t>
      </w:r>
      <w:r>
        <w:rPr>
          <w:rFonts w:hint="eastAsia" w:ascii="仿宋_GB2312" w:eastAsia="仿宋_GB2312" w:cs="仿宋_GB2312"/>
          <w:color w:val="000000"/>
          <w:sz w:val="32"/>
          <w:szCs w:val="32"/>
        </w:rPr>
        <w:t>人，现实有在职干部职工</w:t>
      </w:r>
      <w:r>
        <w:rPr>
          <w:rFonts w:ascii="仿宋_GB2312" w:eastAsia="仿宋_GB2312" w:cs="仿宋_GB2312"/>
          <w:color w:val="000000"/>
          <w:sz w:val="32"/>
          <w:szCs w:val="32"/>
        </w:rPr>
        <w:t>79</w:t>
      </w:r>
      <w:r>
        <w:rPr>
          <w:rFonts w:hint="eastAsia" w:ascii="仿宋_GB2312" w:eastAsia="仿宋_GB2312" w:cs="仿宋_GB2312"/>
          <w:color w:val="000000"/>
          <w:sz w:val="32"/>
          <w:szCs w:val="32"/>
        </w:rPr>
        <w:t>人。</w:t>
      </w:r>
    </w:p>
    <w:p w14:paraId="684A497E">
      <w:pPr>
        <w:widowControl/>
        <w:jc w:val="left"/>
        <w:rPr>
          <w:rFonts w:cs="Times New Roman"/>
        </w:rPr>
      </w:pPr>
      <w:r>
        <w:rPr>
          <w:rFonts w:hint="eastAsia" w:ascii="宋体" w:hAnsi="宋体" w:cs="宋体"/>
          <w:kern w:val="0"/>
          <w:sz w:val="32"/>
          <w:szCs w:val="32"/>
        </w:rPr>
        <w:t>（二）决算单位构成。</w:t>
      </w:r>
      <w:r>
        <w:rPr>
          <w:rFonts w:hint="eastAsia" w:ascii="仿宋_GB2312" w:hAnsi="宋体" w:eastAsia="仿宋_GB2312" w:cs="仿宋_GB2312"/>
          <w:color w:val="000000"/>
          <w:kern w:val="0"/>
          <w:sz w:val="32"/>
          <w:szCs w:val="32"/>
        </w:rPr>
        <w:t>道县市场服务中心部门只有本级，没有其他二级预算单位。</w:t>
      </w:r>
    </w:p>
    <w:p w14:paraId="2B12C4B6">
      <w:pPr>
        <w:widowControl/>
        <w:spacing w:line="600" w:lineRule="exact"/>
        <w:rPr>
          <w:rFonts w:ascii="宋体" w:cs="Times New Roman"/>
          <w:kern w:val="0"/>
          <w:sz w:val="32"/>
          <w:szCs w:val="32"/>
        </w:rPr>
      </w:pPr>
    </w:p>
    <w:p w14:paraId="5C7C442C">
      <w:pPr>
        <w:jc w:val="left"/>
        <w:rPr>
          <w:rFonts w:ascii="仿宋_GB2312" w:hAnsi="宋体" w:eastAsia="仿宋_GB2312" w:cs="Times New Roman"/>
          <w:sz w:val="28"/>
          <w:szCs w:val="28"/>
        </w:rPr>
      </w:pPr>
    </w:p>
    <w:p w14:paraId="55D226DC">
      <w:pPr>
        <w:jc w:val="center"/>
        <w:rPr>
          <w:rFonts w:ascii="黑体" w:hAnsi="黑体" w:eastAsia="黑体" w:cs="Times New Roman"/>
          <w:sz w:val="28"/>
          <w:szCs w:val="28"/>
        </w:rPr>
      </w:pPr>
    </w:p>
    <w:p w14:paraId="0CDD4277">
      <w:pPr>
        <w:jc w:val="center"/>
        <w:rPr>
          <w:rFonts w:ascii="黑体" w:hAnsi="黑体" w:eastAsia="黑体" w:cs="Times New Roman"/>
          <w:sz w:val="28"/>
          <w:szCs w:val="28"/>
        </w:rPr>
      </w:pPr>
    </w:p>
    <w:p w14:paraId="66AF9BD2">
      <w:pPr>
        <w:jc w:val="center"/>
        <w:rPr>
          <w:rFonts w:ascii="黑体" w:hAnsi="黑体" w:eastAsia="黑体" w:cs="Times New Roman"/>
          <w:sz w:val="28"/>
          <w:szCs w:val="28"/>
        </w:rPr>
      </w:pPr>
    </w:p>
    <w:p w14:paraId="22AA615C">
      <w:pPr>
        <w:jc w:val="center"/>
        <w:rPr>
          <w:rFonts w:ascii="黑体" w:hAnsi="黑体" w:eastAsia="黑体" w:cs="Times New Roman"/>
          <w:sz w:val="28"/>
          <w:szCs w:val="28"/>
        </w:rPr>
      </w:pPr>
    </w:p>
    <w:p w14:paraId="7F814B82">
      <w:pPr>
        <w:jc w:val="center"/>
        <w:rPr>
          <w:rFonts w:ascii="黑体" w:hAnsi="黑体" w:eastAsia="黑体" w:cs="Times New Roman"/>
          <w:sz w:val="28"/>
          <w:szCs w:val="28"/>
        </w:rPr>
      </w:pPr>
    </w:p>
    <w:p w14:paraId="72B26000">
      <w:pPr>
        <w:jc w:val="center"/>
        <w:rPr>
          <w:rFonts w:ascii="黑体" w:hAnsi="黑体" w:eastAsia="黑体" w:cs="Times New Roman"/>
          <w:sz w:val="28"/>
          <w:szCs w:val="28"/>
        </w:rPr>
      </w:pPr>
    </w:p>
    <w:p w14:paraId="52333846">
      <w:pPr>
        <w:jc w:val="center"/>
        <w:rPr>
          <w:rFonts w:ascii="黑体" w:hAnsi="黑体" w:eastAsia="黑体" w:cs="Times New Roman"/>
          <w:sz w:val="28"/>
          <w:szCs w:val="28"/>
        </w:rPr>
      </w:pPr>
    </w:p>
    <w:p w14:paraId="22C374CA">
      <w:pPr>
        <w:jc w:val="center"/>
        <w:rPr>
          <w:rFonts w:ascii="黑体" w:hAnsi="黑体" w:eastAsia="黑体" w:cs="Times New Roman"/>
          <w:sz w:val="28"/>
          <w:szCs w:val="28"/>
        </w:rPr>
      </w:pPr>
    </w:p>
    <w:p w14:paraId="5112A6CB">
      <w:pPr>
        <w:jc w:val="center"/>
        <w:rPr>
          <w:rFonts w:ascii="黑体" w:hAnsi="黑体" w:eastAsia="黑体" w:cs="Times New Roman"/>
          <w:sz w:val="28"/>
          <w:szCs w:val="28"/>
        </w:rPr>
      </w:pPr>
    </w:p>
    <w:p w14:paraId="595A46B7">
      <w:pPr>
        <w:jc w:val="center"/>
        <w:rPr>
          <w:rFonts w:ascii="黑体" w:hAnsi="黑体" w:eastAsia="黑体" w:cs="Times New Roman"/>
          <w:sz w:val="28"/>
          <w:szCs w:val="28"/>
        </w:rPr>
      </w:pPr>
    </w:p>
    <w:p w14:paraId="77F00478">
      <w:pPr>
        <w:jc w:val="center"/>
        <w:rPr>
          <w:rFonts w:ascii="黑体" w:hAnsi="黑体" w:eastAsia="黑体" w:cs="Times New Roman"/>
          <w:sz w:val="28"/>
          <w:szCs w:val="28"/>
        </w:rPr>
      </w:pPr>
    </w:p>
    <w:p w14:paraId="611370C8">
      <w:pPr>
        <w:jc w:val="center"/>
        <w:rPr>
          <w:rFonts w:ascii="黑体" w:hAnsi="黑体" w:eastAsia="黑体" w:cs="Times New Roman"/>
          <w:sz w:val="28"/>
          <w:szCs w:val="28"/>
        </w:rPr>
      </w:pPr>
    </w:p>
    <w:p w14:paraId="137B07C4">
      <w:pPr>
        <w:jc w:val="center"/>
        <w:rPr>
          <w:rFonts w:cs="Times New Roman"/>
          <w:sz w:val="72"/>
          <w:szCs w:val="72"/>
        </w:rPr>
      </w:pPr>
    </w:p>
    <w:p w14:paraId="778768FA">
      <w:pPr>
        <w:jc w:val="center"/>
        <w:rPr>
          <w:rFonts w:cs="Times New Roman"/>
          <w:sz w:val="72"/>
          <w:szCs w:val="72"/>
        </w:rPr>
      </w:pPr>
    </w:p>
    <w:p w14:paraId="2D3E979F">
      <w:pPr>
        <w:jc w:val="center"/>
        <w:rPr>
          <w:rFonts w:cs="Times New Roman"/>
          <w:sz w:val="72"/>
          <w:szCs w:val="72"/>
        </w:rPr>
      </w:pPr>
    </w:p>
    <w:p w14:paraId="3F80BFBD">
      <w:pPr>
        <w:jc w:val="center"/>
        <w:rPr>
          <w:rFonts w:cs="Times New Roman"/>
          <w:sz w:val="72"/>
          <w:szCs w:val="72"/>
        </w:rPr>
      </w:pPr>
    </w:p>
    <w:p w14:paraId="1856AFE4">
      <w:pPr>
        <w:jc w:val="center"/>
        <w:rPr>
          <w:rFonts w:cs="Times New Roman"/>
          <w:sz w:val="72"/>
          <w:szCs w:val="72"/>
        </w:rPr>
      </w:pPr>
    </w:p>
    <w:p w14:paraId="2F6AD38B">
      <w:pPr>
        <w:jc w:val="center"/>
        <w:rPr>
          <w:rFonts w:cs="Times New Roman"/>
          <w:sz w:val="72"/>
          <w:szCs w:val="72"/>
        </w:rPr>
      </w:pPr>
      <w:r>
        <w:rPr>
          <w:rFonts w:hint="eastAsia" w:cs="宋体"/>
          <w:sz w:val="72"/>
          <w:szCs w:val="72"/>
        </w:rPr>
        <w:t>第二部分</w:t>
      </w:r>
    </w:p>
    <w:p w14:paraId="1D0E6666">
      <w:pPr>
        <w:jc w:val="center"/>
        <w:rPr>
          <w:rFonts w:cs="Times New Roman"/>
          <w:sz w:val="72"/>
          <w:szCs w:val="72"/>
        </w:rPr>
      </w:pPr>
    </w:p>
    <w:p w14:paraId="76271AE4">
      <w:pPr>
        <w:jc w:val="center"/>
        <w:rPr>
          <w:rFonts w:cs="Times New Roman"/>
          <w:sz w:val="72"/>
          <w:szCs w:val="72"/>
        </w:rPr>
      </w:pPr>
      <w:r>
        <w:rPr>
          <w:rFonts w:hint="eastAsia" w:cs="宋体"/>
          <w:sz w:val="72"/>
          <w:szCs w:val="72"/>
        </w:rPr>
        <w:t>部门决算表</w:t>
      </w:r>
    </w:p>
    <w:p w14:paraId="523CCDCC">
      <w:pPr>
        <w:jc w:val="center"/>
        <w:rPr>
          <w:rFonts w:cs="Times New Roman"/>
          <w:sz w:val="72"/>
          <w:szCs w:val="72"/>
        </w:rPr>
      </w:pPr>
    </w:p>
    <w:p w14:paraId="06634790">
      <w:pPr>
        <w:jc w:val="center"/>
        <w:rPr>
          <w:rFonts w:cs="Times New Roman"/>
          <w:sz w:val="72"/>
          <w:szCs w:val="72"/>
        </w:rPr>
      </w:pPr>
    </w:p>
    <w:p w14:paraId="6DE106BE">
      <w:pPr>
        <w:jc w:val="center"/>
        <w:rPr>
          <w:rFonts w:cs="Times New Roman"/>
          <w:sz w:val="72"/>
          <w:szCs w:val="72"/>
        </w:rPr>
      </w:pPr>
    </w:p>
    <w:p w14:paraId="026595B3">
      <w:pPr>
        <w:jc w:val="center"/>
        <w:rPr>
          <w:rFonts w:cs="Times New Roman"/>
          <w:sz w:val="72"/>
          <w:szCs w:val="72"/>
        </w:rPr>
      </w:pPr>
    </w:p>
    <w:p w14:paraId="76D8CE82">
      <w:pPr>
        <w:jc w:val="center"/>
        <w:rPr>
          <w:rFonts w:cs="Times New Roman"/>
          <w:sz w:val="72"/>
          <w:szCs w:val="72"/>
        </w:rPr>
      </w:pPr>
    </w:p>
    <w:p w14:paraId="32825FBA">
      <w:pPr>
        <w:jc w:val="center"/>
        <w:rPr>
          <w:rFonts w:cs="Times New Roman"/>
          <w:sz w:val="72"/>
          <w:szCs w:val="72"/>
        </w:rPr>
      </w:pPr>
    </w:p>
    <w:p w14:paraId="782912E8">
      <w:pPr>
        <w:jc w:val="left"/>
        <w:rPr>
          <w:rFonts w:cs="Times New Roman"/>
          <w:sz w:val="32"/>
          <w:szCs w:val="32"/>
        </w:rPr>
      </w:pPr>
    </w:p>
    <w:p w14:paraId="3AC344D4">
      <w:pPr>
        <w:jc w:val="left"/>
        <w:rPr>
          <w:rFonts w:ascii="宋体" w:cs="Times New Roman"/>
          <w:sz w:val="32"/>
          <w:szCs w:val="32"/>
        </w:rPr>
        <w:sectPr>
          <w:pgSz w:w="11906" w:h="16838"/>
          <w:pgMar w:top="720" w:right="720" w:bottom="720" w:left="720" w:header="851" w:footer="992" w:gutter="0"/>
          <w:cols w:space="425" w:num="1"/>
          <w:docGrid w:type="lines" w:linePitch="312" w:charSpace="0"/>
        </w:sectPr>
      </w:pPr>
    </w:p>
    <w:tbl>
      <w:tblPr>
        <w:tblStyle w:val="7"/>
        <w:tblW w:w="14081" w:type="dxa"/>
        <w:tblInd w:w="-106" w:type="dxa"/>
        <w:tblLayout w:type="autofit"/>
        <w:tblCellMar>
          <w:top w:w="0" w:type="dxa"/>
          <w:left w:w="108" w:type="dxa"/>
          <w:bottom w:w="0" w:type="dxa"/>
          <w:right w:w="108" w:type="dxa"/>
        </w:tblCellMar>
      </w:tblPr>
      <w:tblGrid>
        <w:gridCol w:w="4126"/>
        <w:gridCol w:w="449"/>
        <w:gridCol w:w="631"/>
        <w:gridCol w:w="599"/>
        <w:gridCol w:w="98"/>
        <w:gridCol w:w="232"/>
        <w:gridCol w:w="3468"/>
        <w:gridCol w:w="845"/>
        <w:gridCol w:w="1460"/>
        <w:gridCol w:w="657"/>
        <w:gridCol w:w="1516"/>
      </w:tblGrid>
      <w:tr w14:paraId="35772CAC">
        <w:tblPrEx>
          <w:tblCellMar>
            <w:top w:w="0" w:type="dxa"/>
            <w:left w:w="108" w:type="dxa"/>
            <w:bottom w:w="0" w:type="dxa"/>
            <w:right w:w="108" w:type="dxa"/>
          </w:tblCellMar>
        </w:tblPrEx>
        <w:trPr>
          <w:trHeight w:val="360" w:hRule="atLeast"/>
        </w:trPr>
        <w:tc>
          <w:tcPr>
            <w:tcW w:w="14081" w:type="dxa"/>
            <w:gridSpan w:val="11"/>
            <w:tcBorders>
              <w:top w:val="nil"/>
              <w:left w:val="nil"/>
              <w:bottom w:val="nil"/>
              <w:right w:val="nil"/>
            </w:tcBorders>
            <w:noWrap/>
            <w:vAlign w:val="center"/>
          </w:tcPr>
          <w:p w14:paraId="2306635B">
            <w:pPr>
              <w:widowControl/>
              <w:jc w:val="center"/>
              <w:rPr>
                <w:rFonts w:ascii="华文中宋" w:hAnsi="华文中宋" w:eastAsia="华文中宋" w:cs="Times New Roman"/>
                <w:color w:val="000000"/>
                <w:kern w:val="0"/>
                <w:sz w:val="32"/>
                <w:szCs w:val="32"/>
              </w:rPr>
            </w:pPr>
            <w:r>
              <w:rPr>
                <w:rFonts w:hint="eastAsia" w:ascii="华文中宋" w:hAnsi="华文中宋" w:eastAsia="华文中宋" w:cs="华文中宋"/>
                <w:color w:val="000000"/>
                <w:kern w:val="0"/>
                <w:sz w:val="32"/>
                <w:szCs w:val="32"/>
              </w:rPr>
              <w:t>收入支出决算总表</w:t>
            </w:r>
          </w:p>
        </w:tc>
      </w:tr>
      <w:tr w14:paraId="50692651">
        <w:tblPrEx>
          <w:tblCellMar>
            <w:top w:w="0" w:type="dxa"/>
            <w:left w:w="108" w:type="dxa"/>
            <w:bottom w:w="0" w:type="dxa"/>
            <w:right w:w="108" w:type="dxa"/>
          </w:tblCellMar>
        </w:tblPrEx>
        <w:trPr>
          <w:trHeight w:val="199" w:hRule="atLeast"/>
        </w:trPr>
        <w:tc>
          <w:tcPr>
            <w:tcW w:w="5206" w:type="dxa"/>
            <w:gridSpan w:val="3"/>
            <w:tcBorders>
              <w:top w:val="nil"/>
              <w:left w:val="nil"/>
              <w:bottom w:val="nil"/>
              <w:right w:val="nil"/>
            </w:tcBorders>
            <w:shd w:val="clear" w:color="000000" w:fill="FFFFFF"/>
            <w:noWrap/>
            <w:vAlign w:val="center"/>
          </w:tcPr>
          <w:p w14:paraId="35D118AC">
            <w:pPr>
              <w:widowControl/>
              <w:jc w:val="right"/>
              <w:rPr>
                <w:rFonts w:ascii="宋体" w:cs="Times New Roman"/>
                <w:kern w:val="0"/>
                <w:sz w:val="24"/>
                <w:szCs w:val="24"/>
              </w:rPr>
            </w:pPr>
            <w:r>
              <w:rPr>
                <w:rFonts w:hint="eastAsia" w:ascii="宋体" w:hAnsi="宋体" w:cs="宋体"/>
                <w:kern w:val="0"/>
                <w:sz w:val="24"/>
                <w:szCs w:val="24"/>
              </w:rPr>
              <w:t>　</w:t>
            </w:r>
          </w:p>
        </w:tc>
        <w:tc>
          <w:tcPr>
            <w:tcW w:w="697" w:type="dxa"/>
            <w:gridSpan w:val="2"/>
            <w:tcBorders>
              <w:top w:val="nil"/>
              <w:left w:val="nil"/>
              <w:bottom w:val="nil"/>
              <w:right w:val="nil"/>
            </w:tcBorders>
            <w:shd w:val="clear" w:color="000000" w:fill="FFFFFF"/>
            <w:noWrap/>
            <w:vAlign w:val="center"/>
          </w:tcPr>
          <w:p w14:paraId="4619EB3A">
            <w:pPr>
              <w:widowControl/>
              <w:jc w:val="right"/>
              <w:rPr>
                <w:rFonts w:ascii="宋体" w:cs="Times New Roman"/>
                <w:kern w:val="0"/>
                <w:sz w:val="24"/>
                <w:szCs w:val="24"/>
              </w:rPr>
            </w:pPr>
            <w:r>
              <w:rPr>
                <w:rFonts w:hint="eastAsia" w:ascii="宋体" w:hAnsi="宋体" w:cs="宋体"/>
                <w:kern w:val="0"/>
                <w:sz w:val="24"/>
                <w:szCs w:val="24"/>
              </w:rPr>
              <w:t>　</w:t>
            </w:r>
          </w:p>
        </w:tc>
        <w:tc>
          <w:tcPr>
            <w:tcW w:w="232" w:type="dxa"/>
            <w:tcBorders>
              <w:top w:val="nil"/>
              <w:left w:val="nil"/>
              <w:bottom w:val="nil"/>
              <w:right w:val="nil"/>
            </w:tcBorders>
            <w:shd w:val="clear" w:color="000000" w:fill="FFFFFF"/>
            <w:noWrap/>
            <w:vAlign w:val="center"/>
          </w:tcPr>
          <w:p w14:paraId="409EDEF5">
            <w:pPr>
              <w:widowControl/>
              <w:jc w:val="right"/>
              <w:rPr>
                <w:rFonts w:ascii="宋体" w:cs="Times New Roman"/>
                <w:kern w:val="0"/>
                <w:sz w:val="24"/>
                <w:szCs w:val="24"/>
              </w:rPr>
            </w:pPr>
            <w:r>
              <w:rPr>
                <w:rFonts w:hint="eastAsia" w:ascii="宋体" w:hAnsi="宋体" w:cs="宋体"/>
                <w:kern w:val="0"/>
                <w:sz w:val="24"/>
                <w:szCs w:val="24"/>
              </w:rPr>
              <w:t>　</w:t>
            </w:r>
          </w:p>
        </w:tc>
        <w:tc>
          <w:tcPr>
            <w:tcW w:w="5773" w:type="dxa"/>
            <w:gridSpan w:val="3"/>
            <w:tcBorders>
              <w:top w:val="nil"/>
              <w:left w:val="nil"/>
              <w:bottom w:val="nil"/>
              <w:right w:val="nil"/>
            </w:tcBorders>
            <w:shd w:val="clear" w:color="000000" w:fill="FFFFFF"/>
            <w:noWrap/>
            <w:vAlign w:val="center"/>
          </w:tcPr>
          <w:p w14:paraId="66500455">
            <w:pPr>
              <w:widowControl/>
              <w:jc w:val="right"/>
              <w:rPr>
                <w:rFonts w:ascii="宋体" w:cs="Times New Roman"/>
                <w:kern w:val="0"/>
                <w:sz w:val="24"/>
                <w:szCs w:val="24"/>
              </w:rPr>
            </w:pPr>
            <w:r>
              <w:rPr>
                <w:rFonts w:hint="eastAsia" w:ascii="宋体" w:hAnsi="宋体" w:cs="宋体"/>
                <w:kern w:val="0"/>
                <w:sz w:val="24"/>
                <w:szCs w:val="24"/>
              </w:rPr>
              <w:t>　</w:t>
            </w:r>
          </w:p>
        </w:tc>
        <w:tc>
          <w:tcPr>
            <w:tcW w:w="657" w:type="dxa"/>
            <w:tcBorders>
              <w:top w:val="nil"/>
              <w:left w:val="nil"/>
              <w:bottom w:val="nil"/>
              <w:right w:val="nil"/>
            </w:tcBorders>
            <w:shd w:val="clear" w:color="000000" w:fill="FFFFFF"/>
            <w:noWrap/>
            <w:vAlign w:val="center"/>
          </w:tcPr>
          <w:p w14:paraId="6AC4667E">
            <w:pPr>
              <w:widowControl/>
              <w:jc w:val="right"/>
              <w:rPr>
                <w:rFonts w:ascii="宋体" w:cs="Times New Roman"/>
                <w:kern w:val="0"/>
                <w:sz w:val="24"/>
                <w:szCs w:val="24"/>
              </w:rPr>
            </w:pPr>
            <w:r>
              <w:rPr>
                <w:rFonts w:hint="eastAsia" w:ascii="宋体" w:hAnsi="宋体" w:cs="宋体"/>
                <w:kern w:val="0"/>
                <w:sz w:val="24"/>
                <w:szCs w:val="24"/>
              </w:rPr>
              <w:t>　</w:t>
            </w:r>
          </w:p>
        </w:tc>
        <w:tc>
          <w:tcPr>
            <w:tcW w:w="1516" w:type="dxa"/>
            <w:tcBorders>
              <w:top w:val="nil"/>
              <w:left w:val="nil"/>
              <w:bottom w:val="nil"/>
              <w:right w:val="nil"/>
            </w:tcBorders>
            <w:shd w:val="clear" w:color="000000" w:fill="FFFFFF"/>
            <w:noWrap/>
            <w:vAlign w:val="center"/>
          </w:tcPr>
          <w:p w14:paraId="3BE368E5">
            <w:pPr>
              <w:widowControl/>
              <w:jc w:val="right"/>
              <w:rPr>
                <w:rFonts w:ascii="宋体" w:cs="Times New Roman"/>
                <w:color w:val="000000"/>
                <w:kern w:val="0"/>
                <w:sz w:val="20"/>
                <w:szCs w:val="20"/>
              </w:rPr>
            </w:pPr>
            <w:r>
              <w:rPr>
                <w:rFonts w:hint="eastAsia" w:ascii="宋体" w:hAnsi="宋体" w:cs="宋体"/>
                <w:color w:val="000000"/>
                <w:kern w:val="0"/>
                <w:sz w:val="20"/>
                <w:szCs w:val="20"/>
              </w:rPr>
              <w:t>公开</w:t>
            </w:r>
            <w:r>
              <w:rPr>
                <w:rFonts w:ascii="宋体" w:hAnsi="宋体" w:cs="宋体"/>
                <w:color w:val="000000"/>
                <w:kern w:val="0"/>
                <w:sz w:val="20"/>
                <w:szCs w:val="20"/>
              </w:rPr>
              <w:t>01</w:t>
            </w:r>
            <w:r>
              <w:rPr>
                <w:rFonts w:hint="eastAsia" w:ascii="宋体" w:hAnsi="宋体" w:cs="宋体"/>
                <w:color w:val="000000"/>
                <w:kern w:val="0"/>
                <w:sz w:val="20"/>
                <w:szCs w:val="20"/>
              </w:rPr>
              <w:t>表</w:t>
            </w:r>
          </w:p>
        </w:tc>
      </w:tr>
      <w:tr w14:paraId="00138BA2">
        <w:tblPrEx>
          <w:tblCellMar>
            <w:top w:w="0" w:type="dxa"/>
            <w:left w:w="108" w:type="dxa"/>
            <w:bottom w:w="0" w:type="dxa"/>
            <w:right w:w="108" w:type="dxa"/>
          </w:tblCellMar>
        </w:tblPrEx>
        <w:trPr>
          <w:trHeight w:val="300" w:hRule="atLeast"/>
        </w:trPr>
        <w:tc>
          <w:tcPr>
            <w:tcW w:w="5206" w:type="dxa"/>
            <w:gridSpan w:val="3"/>
            <w:tcBorders>
              <w:top w:val="nil"/>
              <w:left w:val="nil"/>
              <w:bottom w:val="nil"/>
              <w:right w:val="nil"/>
            </w:tcBorders>
            <w:shd w:val="clear" w:color="000000" w:fill="FFFFFF"/>
            <w:noWrap/>
            <w:vAlign w:val="center"/>
          </w:tcPr>
          <w:p w14:paraId="00516992">
            <w:pPr>
              <w:widowControl/>
              <w:jc w:val="left"/>
              <w:rPr>
                <w:rFonts w:ascii="宋体" w:cs="Times New Roman"/>
                <w:color w:val="000000"/>
                <w:kern w:val="0"/>
                <w:sz w:val="20"/>
                <w:szCs w:val="20"/>
              </w:rPr>
            </w:pPr>
            <w:r>
              <w:rPr>
                <w:rFonts w:hint="eastAsia" w:ascii="宋体" w:hAnsi="宋体" w:cs="宋体"/>
                <w:color w:val="000000"/>
                <w:kern w:val="0"/>
                <w:sz w:val="20"/>
                <w:szCs w:val="20"/>
              </w:rPr>
              <w:t>部门：道县市场服务中心</w:t>
            </w:r>
          </w:p>
        </w:tc>
        <w:tc>
          <w:tcPr>
            <w:tcW w:w="697" w:type="dxa"/>
            <w:gridSpan w:val="2"/>
            <w:tcBorders>
              <w:top w:val="nil"/>
              <w:left w:val="nil"/>
              <w:bottom w:val="nil"/>
              <w:right w:val="nil"/>
            </w:tcBorders>
            <w:shd w:val="clear" w:color="000000" w:fill="FFFFFF"/>
            <w:noWrap/>
            <w:vAlign w:val="center"/>
          </w:tcPr>
          <w:p w14:paraId="189B3A1D">
            <w:pPr>
              <w:widowControl/>
              <w:jc w:val="right"/>
              <w:rPr>
                <w:rFonts w:ascii="宋体" w:cs="Times New Roman"/>
                <w:kern w:val="0"/>
                <w:sz w:val="24"/>
                <w:szCs w:val="24"/>
              </w:rPr>
            </w:pPr>
            <w:r>
              <w:rPr>
                <w:rFonts w:hint="eastAsia" w:ascii="宋体" w:hAnsi="宋体" w:cs="宋体"/>
                <w:kern w:val="0"/>
                <w:sz w:val="24"/>
                <w:szCs w:val="24"/>
              </w:rPr>
              <w:t>　</w:t>
            </w:r>
          </w:p>
        </w:tc>
        <w:tc>
          <w:tcPr>
            <w:tcW w:w="232" w:type="dxa"/>
            <w:tcBorders>
              <w:top w:val="nil"/>
              <w:left w:val="nil"/>
              <w:bottom w:val="nil"/>
              <w:right w:val="nil"/>
            </w:tcBorders>
            <w:shd w:val="clear" w:color="000000" w:fill="FFFFFF"/>
            <w:noWrap/>
            <w:vAlign w:val="center"/>
          </w:tcPr>
          <w:p w14:paraId="7B86BE5E">
            <w:pPr>
              <w:widowControl/>
              <w:jc w:val="right"/>
              <w:rPr>
                <w:rFonts w:ascii="宋体" w:cs="Times New Roman"/>
                <w:kern w:val="0"/>
                <w:sz w:val="24"/>
                <w:szCs w:val="24"/>
              </w:rPr>
            </w:pPr>
            <w:r>
              <w:rPr>
                <w:rFonts w:hint="eastAsia" w:ascii="宋体" w:hAnsi="宋体" w:cs="宋体"/>
                <w:kern w:val="0"/>
                <w:sz w:val="24"/>
                <w:szCs w:val="24"/>
              </w:rPr>
              <w:t>　</w:t>
            </w:r>
          </w:p>
        </w:tc>
        <w:tc>
          <w:tcPr>
            <w:tcW w:w="5773" w:type="dxa"/>
            <w:gridSpan w:val="3"/>
            <w:tcBorders>
              <w:top w:val="nil"/>
              <w:left w:val="nil"/>
              <w:bottom w:val="nil"/>
              <w:right w:val="nil"/>
            </w:tcBorders>
            <w:shd w:val="clear" w:color="000000" w:fill="FFFFFF"/>
            <w:noWrap/>
            <w:vAlign w:val="center"/>
          </w:tcPr>
          <w:p w14:paraId="1DB9698A">
            <w:pPr>
              <w:widowControl/>
              <w:jc w:val="right"/>
              <w:rPr>
                <w:rFonts w:ascii="宋体" w:cs="Times New Roman"/>
                <w:kern w:val="0"/>
                <w:sz w:val="24"/>
                <w:szCs w:val="24"/>
              </w:rPr>
            </w:pPr>
            <w:r>
              <w:rPr>
                <w:rFonts w:hint="eastAsia" w:ascii="宋体" w:hAnsi="宋体" w:cs="宋体"/>
                <w:kern w:val="0"/>
                <w:sz w:val="24"/>
                <w:szCs w:val="24"/>
              </w:rPr>
              <w:t>　</w:t>
            </w:r>
          </w:p>
        </w:tc>
        <w:tc>
          <w:tcPr>
            <w:tcW w:w="657" w:type="dxa"/>
            <w:tcBorders>
              <w:top w:val="nil"/>
              <w:left w:val="nil"/>
              <w:bottom w:val="nil"/>
              <w:right w:val="nil"/>
            </w:tcBorders>
            <w:shd w:val="clear" w:color="000000" w:fill="FFFFFF"/>
            <w:noWrap/>
            <w:vAlign w:val="center"/>
          </w:tcPr>
          <w:p w14:paraId="6E0FC0E2">
            <w:pPr>
              <w:widowControl/>
              <w:jc w:val="right"/>
              <w:rPr>
                <w:rFonts w:ascii="宋体" w:cs="Times New Roman"/>
                <w:kern w:val="0"/>
                <w:sz w:val="24"/>
                <w:szCs w:val="24"/>
              </w:rPr>
            </w:pPr>
            <w:r>
              <w:rPr>
                <w:rFonts w:hint="eastAsia" w:ascii="宋体" w:hAnsi="宋体" w:cs="宋体"/>
                <w:kern w:val="0"/>
                <w:sz w:val="24"/>
                <w:szCs w:val="24"/>
              </w:rPr>
              <w:t>　</w:t>
            </w:r>
          </w:p>
        </w:tc>
        <w:tc>
          <w:tcPr>
            <w:tcW w:w="1516" w:type="dxa"/>
            <w:tcBorders>
              <w:top w:val="nil"/>
              <w:left w:val="nil"/>
              <w:bottom w:val="nil"/>
              <w:right w:val="nil"/>
            </w:tcBorders>
            <w:shd w:val="clear" w:color="000000" w:fill="FFFFFF"/>
            <w:noWrap/>
            <w:vAlign w:val="center"/>
          </w:tcPr>
          <w:p w14:paraId="6000F89F">
            <w:pPr>
              <w:widowControl/>
              <w:jc w:val="right"/>
              <w:rPr>
                <w:rFonts w:ascii="宋体" w:cs="Times New Roman"/>
                <w:color w:val="000000"/>
                <w:kern w:val="0"/>
                <w:sz w:val="20"/>
                <w:szCs w:val="20"/>
              </w:rPr>
            </w:pPr>
            <w:r>
              <w:rPr>
                <w:rFonts w:hint="eastAsia" w:ascii="宋体" w:hAnsi="宋体" w:cs="宋体"/>
                <w:color w:val="000000"/>
                <w:kern w:val="0"/>
                <w:sz w:val="20"/>
                <w:szCs w:val="20"/>
              </w:rPr>
              <w:t>单位：万元</w:t>
            </w:r>
          </w:p>
        </w:tc>
      </w:tr>
      <w:tr w14:paraId="608AF3D3">
        <w:tblPrEx>
          <w:tblCellMar>
            <w:top w:w="0" w:type="dxa"/>
            <w:left w:w="108" w:type="dxa"/>
            <w:bottom w:w="0" w:type="dxa"/>
            <w:right w:w="108" w:type="dxa"/>
          </w:tblCellMar>
        </w:tblPrEx>
        <w:trPr>
          <w:trHeight w:val="340" w:hRule="atLeast"/>
        </w:trPr>
        <w:tc>
          <w:tcPr>
            <w:tcW w:w="5805" w:type="dxa"/>
            <w:gridSpan w:val="4"/>
            <w:tcBorders>
              <w:top w:val="single" w:color="auto" w:sz="4" w:space="0"/>
              <w:left w:val="single" w:color="auto" w:sz="4" w:space="0"/>
              <w:bottom w:val="single" w:color="auto" w:sz="4" w:space="0"/>
              <w:right w:val="single" w:color="auto" w:sz="4" w:space="0"/>
            </w:tcBorders>
            <w:shd w:val="clear" w:color="000000" w:fill="FFFFFF"/>
            <w:noWrap/>
            <w:vAlign w:val="center"/>
          </w:tcPr>
          <w:p w14:paraId="10D8671F">
            <w:pPr>
              <w:widowControl/>
              <w:jc w:val="center"/>
              <w:rPr>
                <w:rFonts w:ascii="宋体" w:cs="Times New Roman"/>
                <w:kern w:val="0"/>
                <w:sz w:val="24"/>
                <w:szCs w:val="24"/>
              </w:rPr>
            </w:pPr>
            <w:r>
              <w:rPr>
                <w:rFonts w:hint="eastAsia" w:ascii="宋体" w:hAnsi="宋体" w:cs="宋体"/>
                <w:kern w:val="0"/>
                <w:sz w:val="24"/>
                <w:szCs w:val="24"/>
              </w:rPr>
              <w:t>收入</w:t>
            </w:r>
          </w:p>
        </w:tc>
        <w:tc>
          <w:tcPr>
            <w:tcW w:w="8276" w:type="dxa"/>
            <w:gridSpan w:val="7"/>
            <w:tcBorders>
              <w:top w:val="single" w:color="auto" w:sz="4" w:space="0"/>
              <w:left w:val="nil"/>
              <w:bottom w:val="single" w:color="auto" w:sz="4" w:space="0"/>
              <w:right w:val="single" w:color="auto" w:sz="4" w:space="0"/>
            </w:tcBorders>
            <w:shd w:val="clear" w:color="000000" w:fill="FFFFFF"/>
            <w:noWrap/>
            <w:vAlign w:val="center"/>
          </w:tcPr>
          <w:p w14:paraId="40C26D14">
            <w:pPr>
              <w:widowControl/>
              <w:jc w:val="center"/>
              <w:rPr>
                <w:rFonts w:ascii="宋体" w:cs="Times New Roman"/>
                <w:kern w:val="0"/>
                <w:sz w:val="24"/>
                <w:szCs w:val="24"/>
              </w:rPr>
            </w:pPr>
            <w:r>
              <w:rPr>
                <w:rFonts w:hint="eastAsia" w:ascii="宋体" w:hAnsi="宋体" w:cs="宋体"/>
                <w:kern w:val="0"/>
                <w:sz w:val="24"/>
                <w:szCs w:val="24"/>
              </w:rPr>
              <w:t>支出</w:t>
            </w:r>
          </w:p>
        </w:tc>
      </w:tr>
      <w:tr w14:paraId="7B113D43">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000000" w:fill="FFFFFF"/>
            <w:noWrap/>
            <w:vAlign w:val="center"/>
          </w:tcPr>
          <w:p w14:paraId="4D2F33F7">
            <w:pPr>
              <w:widowControl/>
              <w:jc w:val="center"/>
              <w:rPr>
                <w:rFonts w:ascii="宋体" w:cs="Times New Roman"/>
                <w:kern w:val="0"/>
                <w:sz w:val="24"/>
                <w:szCs w:val="24"/>
              </w:rPr>
            </w:pPr>
            <w:r>
              <w:rPr>
                <w:rFonts w:hint="eastAsia" w:ascii="宋体" w:hAnsi="宋体" w:cs="宋体"/>
                <w:kern w:val="0"/>
                <w:sz w:val="24"/>
                <w:szCs w:val="24"/>
              </w:rPr>
              <w:t>项</w:t>
            </w:r>
            <w:r>
              <w:rPr>
                <w:rFonts w:ascii="宋体" w:hAnsi="宋体" w:cs="宋体"/>
                <w:kern w:val="0"/>
                <w:sz w:val="24"/>
                <w:szCs w:val="24"/>
              </w:rPr>
              <w:t xml:space="preserve">    </w:t>
            </w:r>
            <w:r>
              <w:rPr>
                <w:rFonts w:hint="eastAsia" w:ascii="宋体" w:hAnsi="宋体" w:cs="宋体"/>
                <w:kern w:val="0"/>
                <w:sz w:val="24"/>
                <w:szCs w:val="24"/>
              </w:rPr>
              <w:t>目</w:t>
            </w:r>
          </w:p>
        </w:tc>
        <w:tc>
          <w:tcPr>
            <w:tcW w:w="449" w:type="dxa"/>
            <w:tcBorders>
              <w:top w:val="nil"/>
              <w:left w:val="nil"/>
              <w:bottom w:val="single" w:color="auto" w:sz="4" w:space="0"/>
              <w:right w:val="single" w:color="auto" w:sz="4" w:space="0"/>
            </w:tcBorders>
            <w:shd w:val="clear" w:color="000000" w:fill="FFFFFF"/>
            <w:noWrap/>
            <w:vAlign w:val="center"/>
          </w:tcPr>
          <w:p w14:paraId="75410D07">
            <w:pPr>
              <w:widowControl/>
              <w:jc w:val="center"/>
              <w:rPr>
                <w:rFonts w:ascii="宋体" w:cs="Times New Roman"/>
                <w:kern w:val="0"/>
                <w:sz w:val="20"/>
                <w:szCs w:val="20"/>
              </w:rPr>
            </w:pPr>
            <w:r>
              <w:rPr>
                <w:rFonts w:hint="eastAsia" w:ascii="宋体" w:hAnsi="宋体" w:cs="宋体"/>
                <w:kern w:val="0"/>
                <w:sz w:val="20"/>
                <w:szCs w:val="20"/>
              </w:rPr>
              <w:t>行次</w:t>
            </w:r>
          </w:p>
        </w:tc>
        <w:tc>
          <w:tcPr>
            <w:tcW w:w="1230" w:type="dxa"/>
            <w:gridSpan w:val="2"/>
            <w:tcBorders>
              <w:top w:val="nil"/>
              <w:left w:val="nil"/>
              <w:bottom w:val="single" w:color="auto" w:sz="4" w:space="0"/>
              <w:right w:val="single" w:color="auto" w:sz="4" w:space="0"/>
            </w:tcBorders>
            <w:shd w:val="clear" w:color="000000" w:fill="FFFFFF"/>
            <w:noWrap/>
            <w:vAlign w:val="center"/>
          </w:tcPr>
          <w:p w14:paraId="497A5AB3">
            <w:pPr>
              <w:widowControl/>
              <w:jc w:val="center"/>
              <w:rPr>
                <w:rFonts w:ascii="宋体" w:cs="Times New Roman"/>
                <w:kern w:val="0"/>
                <w:sz w:val="24"/>
                <w:szCs w:val="24"/>
              </w:rPr>
            </w:pPr>
            <w:r>
              <w:rPr>
                <w:rFonts w:hint="eastAsia" w:ascii="宋体" w:hAnsi="宋体" w:cs="宋体"/>
                <w:kern w:val="0"/>
                <w:sz w:val="24"/>
                <w:szCs w:val="24"/>
              </w:rPr>
              <w:t>决算数</w:t>
            </w:r>
          </w:p>
        </w:tc>
        <w:tc>
          <w:tcPr>
            <w:tcW w:w="3798" w:type="dxa"/>
            <w:gridSpan w:val="3"/>
            <w:tcBorders>
              <w:top w:val="nil"/>
              <w:left w:val="nil"/>
              <w:bottom w:val="single" w:color="auto" w:sz="4" w:space="0"/>
              <w:right w:val="single" w:color="auto" w:sz="4" w:space="0"/>
            </w:tcBorders>
            <w:shd w:val="clear" w:color="000000" w:fill="FFFFFF"/>
            <w:noWrap/>
            <w:vAlign w:val="center"/>
          </w:tcPr>
          <w:p w14:paraId="4D5E231C">
            <w:pPr>
              <w:widowControl/>
              <w:jc w:val="center"/>
              <w:rPr>
                <w:rFonts w:ascii="宋体" w:cs="Times New Roman"/>
                <w:kern w:val="0"/>
                <w:sz w:val="24"/>
                <w:szCs w:val="24"/>
              </w:rPr>
            </w:pPr>
            <w:r>
              <w:rPr>
                <w:rFonts w:hint="eastAsia" w:ascii="宋体" w:hAnsi="宋体" w:cs="宋体"/>
                <w:kern w:val="0"/>
                <w:sz w:val="24"/>
                <w:szCs w:val="24"/>
              </w:rPr>
              <w:t>项</w:t>
            </w:r>
            <w:r>
              <w:rPr>
                <w:rFonts w:ascii="宋体" w:hAnsi="宋体" w:cs="宋体"/>
                <w:kern w:val="0"/>
                <w:sz w:val="24"/>
                <w:szCs w:val="24"/>
              </w:rPr>
              <w:t xml:space="preserve">    </w:t>
            </w:r>
            <w:r>
              <w:rPr>
                <w:rFonts w:hint="eastAsia" w:ascii="宋体" w:hAnsi="宋体" w:cs="宋体"/>
                <w:kern w:val="0"/>
                <w:sz w:val="24"/>
                <w:szCs w:val="24"/>
              </w:rPr>
              <w:t>目</w:t>
            </w:r>
          </w:p>
        </w:tc>
        <w:tc>
          <w:tcPr>
            <w:tcW w:w="845" w:type="dxa"/>
            <w:tcBorders>
              <w:top w:val="nil"/>
              <w:left w:val="nil"/>
              <w:bottom w:val="single" w:color="auto" w:sz="4" w:space="0"/>
              <w:right w:val="single" w:color="auto" w:sz="4" w:space="0"/>
            </w:tcBorders>
            <w:shd w:val="clear" w:color="000000" w:fill="FFFFFF"/>
            <w:noWrap/>
            <w:vAlign w:val="center"/>
          </w:tcPr>
          <w:p w14:paraId="135C4CA9">
            <w:pPr>
              <w:widowControl/>
              <w:jc w:val="center"/>
              <w:rPr>
                <w:rFonts w:ascii="宋体" w:cs="Times New Roman"/>
                <w:kern w:val="0"/>
                <w:sz w:val="20"/>
                <w:szCs w:val="20"/>
              </w:rPr>
            </w:pPr>
            <w:r>
              <w:rPr>
                <w:rFonts w:hint="eastAsia" w:ascii="宋体" w:hAnsi="宋体" w:cs="宋体"/>
                <w:kern w:val="0"/>
                <w:sz w:val="20"/>
                <w:szCs w:val="20"/>
              </w:rPr>
              <w:t>行次</w:t>
            </w:r>
          </w:p>
        </w:tc>
        <w:tc>
          <w:tcPr>
            <w:tcW w:w="3633" w:type="dxa"/>
            <w:gridSpan w:val="3"/>
            <w:tcBorders>
              <w:top w:val="nil"/>
              <w:left w:val="nil"/>
              <w:bottom w:val="single" w:color="auto" w:sz="4" w:space="0"/>
              <w:right w:val="single" w:color="auto" w:sz="4" w:space="0"/>
            </w:tcBorders>
            <w:shd w:val="clear" w:color="000000" w:fill="FFFFFF"/>
            <w:noWrap/>
            <w:vAlign w:val="center"/>
          </w:tcPr>
          <w:p w14:paraId="75596B51">
            <w:pPr>
              <w:widowControl/>
              <w:jc w:val="center"/>
              <w:rPr>
                <w:rFonts w:ascii="宋体" w:cs="Times New Roman"/>
                <w:kern w:val="0"/>
                <w:sz w:val="24"/>
                <w:szCs w:val="24"/>
              </w:rPr>
            </w:pPr>
            <w:r>
              <w:rPr>
                <w:rFonts w:hint="eastAsia" w:ascii="宋体" w:hAnsi="宋体" w:cs="宋体"/>
                <w:kern w:val="0"/>
                <w:sz w:val="24"/>
                <w:szCs w:val="24"/>
              </w:rPr>
              <w:t>决算数</w:t>
            </w:r>
          </w:p>
        </w:tc>
      </w:tr>
      <w:tr w14:paraId="7504EA43">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000000" w:fill="FFFFFF"/>
            <w:noWrap/>
            <w:vAlign w:val="center"/>
          </w:tcPr>
          <w:p w14:paraId="0CB70FB4">
            <w:pPr>
              <w:widowControl/>
              <w:jc w:val="center"/>
              <w:textAlignment w:val="center"/>
              <w:rPr>
                <w:rFonts w:ascii="宋体" w:cs="Times New Roman"/>
                <w:kern w:val="0"/>
                <w:sz w:val="24"/>
                <w:szCs w:val="24"/>
              </w:rPr>
            </w:pPr>
            <w:r>
              <w:rPr>
                <w:rFonts w:hint="eastAsia" w:ascii="宋体" w:hAnsi="宋体" w:cs="宋体"/>
                <w:color w:val="000000"/>
                <w:kern w:val="0"/>
                <w:sz w:val="22"/>
                <w:szCs w:val="22"/>
              </w:rPr>
              <w:t>栏次</w:t>
            </w:r>
          </w:p>
        </w:tc>
        <w:tc>
          <w:tcPr>
            <w:tcW w:w="449" w:type="dxa"/>
            <w:tcBorders>
              <w:top w:val="nil"/>
              <w:left w:val="nil"/>
              <w:bottom w:val="single" w:color="auto" w:sz="4" w:space="0"/>
              <w:right w:val="single" w:color="auto" w:sz="4" w:space="0"/>
            </w:tcBorders>
            <w:shd w:val="clear" w:color="000000" w:fill="FFFFFF"/>
            <w:noWrap/>
            <w:vAlign w:val="center"/>
          </w:tcPr>
          <w:p w14:paraId="3B65783F">
            <w:pPr>
              <w:jc w:val="center"/>
              <w:rPr>
                <w:rFonts w:ascii="宋体" w:cs="Times New Roman"/>
                <w:kern w:val="0"/>
                <w:sz w:val="24"/>
                <w:szCs w:val="24"/>
              </w:rPr>
            </w:pPr>
          </w:p>
        </w:tc>
        <w:tc>
          <w:tcPr>
            <w:tcW w:w="1230" w:type="dxa"/>
            <w:gridSpan w:val="2"/>
            <w:tcBorders>
              <w:top w:val="nil"/>
              <w:left w:val="nil"/>
              <w:bottom w:val="single" w:color="auto" w:sz="4" w:space="0"/>
              <w:right w:val="single" w:color="auto" w:sz="4" w:space="0"/>
            </w:tcBorders>
            <w:shd w:val="clear" w:color="000000" w:fill="FFFFFF"/>
            <w:noWrap/>
            <w:vAlign w:val="center"/>
          </w:tcPr>
          <w:p w14:paraId="6D02D51B">
            <w:pPr>
              <w:widowControl/>
              <w:jc w:val="center"/>
              <w:textAlignment w:val="center"/>
              <w:rPr>
                <w:rFonts w:ascii="宋体" w:cs="Times New Roman"/>
                <w:kern w:val="0"/>
                <w:sz w:val="24"/>
                <w:szCs w:val="24"/>
              </w:rPr>
            </w:pPr>
            <w:r>
              <w:rPr>
                <w:rFonts w:ascii="宋体" w:hAnsi="宋体" w:cs="宋体"/>
                <w:color w:val="000000"/>
                <w:kern w:val="0"/>
                <w:sz w:val="22"/>
                <w:szCs w:val="22"/>
              </w:rPr>
              <w:t>1</w:t>
            </w:r>
          </w:p>
        </w:tc>
        <w:tc>
          <w:tcPr>
            <w:tcW w:w="3798" w:type="dxa"/>
            <w:gridSpan w:val="3"/>
            <w:tcBorders>
              <w:top w:val="nil"/>
              <w:left w:val="nil"/>
              <w:bottom w:val="single" w:color="auto" w:sz="4" w:space="0"/>
              <w:right w:val="single" w:color="auto" w:sz="4" w:space="0"/>
            </w:tcBorders>
            <w:shd w:val="clear" w:color="000000" w:fill="FFFFFF"/>
            <w:noWrap/>
            <w:vAlign w:val="center"/>
          </w:tcPr>
          <w:p w14:paraId="5128A522">
            <w:pPr>
              <w:widowControl/>
              <w:jc w:val="center"/>
              <w:textAlignment w:val="center"/>
              <w:rPr>
                <w:rFonts w:ascii="宋体" w:cs="Times New Roman"/>
                <w:kern w:val="0"/>
                <w:sz w:val="24"/>
                <w:szCs w:val="24"/>
              </w:rPr>
            </w:pPr>
            <w:r>
              <w:rPr>
                <w:rFonts w:hint="eastAsia" w:ascii="宋体" w:hAnsi="宋体" w:cs="宋体"/>
                <w:color w:val="000000"/>
                <w:kern w:val="0"/>
                <w:sz w:val="22"/>
                <w:szCs w:val="22"/>
              </w:rPr>
              <w:t>栏次</w:t>
            </w:r>
          </w:p>
        </w:tc>
        <w:tc>
          <w:tcPr>
            <w:tcW w:w="845" w:type="dxa"/>
            <w:tcBorders>
              <w:top w:val="nil"/>
              <w:left w:val="nil"/>
              <w:bottom w:val="single" w:color="auto" w:sz="4" w:space="0"/>
              <w:right w:val="single" w:color="auto" w:sz="4" w:space="0"/>
            </w:tcBorders>
            <w:shd w:val="clear" w:color="000000" w:fill="FFFFFF"/>
            <w:noWrap/>
            <w:vAlign w:val="center"/>
          </w:tcPr>
          <w:p w14:paraId="11C10EE6">
            <w:pPr>
              <w:jc w:val="center"/>
              <w:rPr>
                <w:rFonts w:ascii="宋体" w:cs="Times New Roman"/>
                <w:kern w:val="0"/>
                <w:sz w:val="24"/>
                <w:szCs w:val="24"/>
              </w:rPr>
            </w:pPr>
          </w:p>
        </w:tc>
        <w:tc>
          <w:tcPr>
            <w:tcW w:w="3633" w:type="dxa"/>
            <w:gridSpan w:val="3"/>
            <w:tcBorders>
              <w:top w:val="nil"/>
              <w:left w:val="nil"/>
              <w:bottom w:val="single" w:color="auto" w:sz="4" w:space="0"/>
              <w:right w:val="single" w:color="auto" w:sz="4" w:space="0"/>
            </w:tcBorders>
            <w:shd w:val="clear" w:color="000000" w:fill="FFFFFF"/>
            <w:noWrap/>
            <w:vAlign w:val="center"/>
          </w:tcPr>
          <w:p w14:paraId="683547D1">
            <w:pPr>
              <w:widowControl/>
              <w:jc w:val="center"/>
              <w:textAlignment w:val="center"/>
              <w:rPr>
                <w:rFonts w:ascii="宋体" w:cs="Times New Roman"/>
                <w:kern w:val="0"/>
                <w:sz w:val="24"/>
                <w:szCs w:val="24"/>
              </w:rPr>
            </w:pPr>
            <w:r>
              <w:rPr>
                <w:rFonts w:ascii="宋体" w:hAnsi="宋体" w:cs="宋体"/>
                <w:color w:val="000000"/>
                <w:kern w:val="0"/>
                <w:sz w:val="22"/>
                <w:szCs w:val="22"/>
              </w:rPr>
              <w:t>2</w:t>
            </w:r>
          </w:p>
        </w:tc>
      </w:tr>
      <w:tr w14:paraId="62BF15D4">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noWrap/>
            <w:vAlign w:val="center"/>
          </w:tcPr>
          <w:p w14:paraId="7EEC2ED0">
            <w:pPr>
              <w:widowControl/>
              <w:jc w:val="left"/>
              <w:textAlignment w:val="center"/>
              <w:rPr>
                <w:rFonts w:ascii="宋体" w:cs="Times New Roman"/>
                <w:kern w:val="0"/>
                <w:sz w:val="22"/>
                <w:szCs w:val="22"/>
              </w:rPr>
            </w:pPr>
            <w:r>
              <w:rPr>
                <w:rFonts w:hint="eastAsia" w:ascii="宋体" w:hAnsi="宋体" w:cs="宋体"/>
                <w:color w:val="000000"/>
                <w:kern w:val="0"/>
                <w:sz w:val="22"/>
                <w:szCs w:val="22"/>
              </w:rPr>
              <w:t>一、一般公共预算财政拨款收入</w:t>
            </w:r>
          </w:p>
        </w:tc>
        <w:tc>
          <w:tcPr>
            <w:tcW w:w="449" w:type="dxa"/>
            <w:tcBorders>
              <w:top w:val="nil"/>
              <w:left w:val="nil"/>
              <w:bottom w:val="single" w:color="auto" w:sz="4" w:space="0"/>
              <w:right w:val="single" w:color="auto" w:sz="4" w:space="0"/>
            </w:tcBorders>
            <w:shd w:val="clear" w:color="000000" w:fill="FFFFFF"/>
            <w:noWrap/>
            <w:vAlign w:val="center"/>
          </w:tcPr>
          <w:p w14:paraId="5AC39AC6">
            <w:pPr>
              <w:widowControl/>
              <w:jc w:val="center"/>
              <w:textAlignment w:val="center"/>
              <w:rPr>
                <w:rFonts w:ascii="宋体" w:cs="Times New Roman"/>
                <w:kern w:val="0"/>
                <w:sz w:val="22"/>
                <w:szCs w:val="22"/>
              </w:rPr>
            </w:pPr>
            <w:r>
              <w:rPr>
                <w:rFonts w:ascii="宋体" w:hAnsi="宋体" w:cs="宋体"/>
                <w:color w:val="000000"/>
                <w:kern w:val="0"/>
                <w:sz w:val="22"/>
                <w:szCs w:val="22"/>
              </w:rPr>
              <w:t>1</w:t>
            </w:r>
          </w:p>
        </w:tc>
        <w:tc>
          <w:tcPr>
            <w:tcW w:w="1230" w:type="dxa"/>
            <w:gridSpan w:val="2"/>
            <w:tcBorders>
              <w:top w:val="nil"/>
              <w:left w:val="nil"/>
              <w:bottom w:val="single" w:color="auto" w:sz="4" w:space="0"/>
              <w:right w:val="single" w:color="auto" w:sz="4" w:space="0"/>
            </w:tcBorders>
            <w:noWrap/>
            <w:vAlign w:val="center"/>
          </w:tcPr>
          <w:p w14:paraId="1A276DD6">
            <w:pPr>
              <w:widowControl/>
              <w:jc w:val="right"/>
              <w:textAlignment w:val="center"/>
              <w:rPr>
                <w:rFonts w:ascii="宋体" w:cs="Times New Roman"/>
                <w:kern w:val="0"/>
                <w:sz w:val="22"/>
                <w:szCs w:val="22"/>
              </w:rPr>
            </w:pPr>
            <w:r>
              <w:rPr>
                <w:rFonts w:ascii="宋体" w:hAnsi="宋体" w:cs="宋体"/>
                <w:color w:val="000000"/>
                <w:kern w:val="0"/>
                <w:sz w:val="22"/>
                <w:szCs w:val="22"/>
              </w:rPr>
              <w:t>1,265.82</w:t>
            </w:r>
          </w:p>
        </w:tc>
        <w:tc>
          <w:tcPr>
            <w:tcW w:w="3798" w:type="dxa"/>
            <w:gridSpan w:val="3"/>
            <w:tcBorders>
              <w:top w:val="nil"/>
              <w:left w:val="nil"/>
              <w:bottom w:val="single" w:color="auto" w:sz="4" w:space="0"/>
              <w:right w:val="single" w:color="auto" w:sz="4" w:space="0"/>
            </w:tcBorders>
            <w:shd w:val="clear" w:color="000000" w:fill="FFFFFF"/>
            <w:noWrap/>
            <w:vAlign w:val="center"/>
          </w:tcPr>
          <w:p w14:paraId="587FA504">
            <w:pPr>
              <w:widowControl/>
              <w:jc w:val="left"/>
              <w:textAlignment w:val="center"/>
              <w:rPr>
                <w:rFonts w:ascii="宋体" w:cs="Times New Roman"/>
                <w:kern w:val="0"/>
                <w:sz w:val="22"/>
                <w:szCs w:val="22"/>
              </w:rPr>
            </w:pPr>
            <w:r>
              <w:rPr>
                <w:rFonts w:hint="eastAsia" w:ascii="宋体" w:hAnsi="宋体" w:cs="宋体"/>
                <w:color w:val="000000"/>
                <w:kern w:val="0"/>
                <w:sz w:val="22"/>
                <w:szCs w:val="22"/>
              </w:rPr>
              <w:t>一、一般公共服务支出</w:t>
            </w:r>
          </w:p>
        </w:tc>
        <w:tc>
          <w:tcPr>
            <w:tcW w:w="845" w:type="dxa"/>
            <w:tcBorders>
              <w:top w:val="nil"/>
              <w:left w:val="nil"/>
              <w:bottom w:val="single" w:color="auto" w:sz="4" w:space="0"/>
              <w:right w:val="single" w:color="auto" w:sz="4" w:space="0"/>
            </w:tcBorders>
            <w:shd w:val="clear" w:color="000000" w:fill="FFFFFF"/>
            <w:noWrap/>
            <w:vAlign w:val="center"/>
          </w:tcPr>
          <w:p w14:paraId="26A658D5">
            <w:pPr>
              <w:widowControl/>
              <w:jc w:val="center"/>
              <w:textAlignment w:val="center"/>
              <w:rPr>
                <w:rFonts w:ascii="宋体" w:cs="Times New Roman"/>
                <w:kern w:val="0"/>
                <w:sz w:val="22"/>
                <w:szCs w:val="22"/>
              </w:rPr>
            </w:pPr>
            <w:r>
              <w:rPr>
                <w:rFonts w:ascii="宋体" w:hAnsi="宋体" w:cs="宋体"/>
                <w:color w:val="000000"/>
                <w:kern w:val="0"/>
                <w:sz w:val="22"/>
                <w:szCs w:val="22"/>
              </w:rPr>
              <w:t>32</w:t>
            </w:r>
          </w:p>
        </w:tc>
        <w:tc>
          <w:tcPr>
            <w:tcW w:w="3633" w:type="dxa"/>
            <w:gridSpan w:val="3"/>
            <w:tcBorders>
              <w:top w:val="nil"/>
              <w:left w:val="nil"/>
              <w:bottom w:val="single" w:color="auto" w:sz="4" w:space="0"/>
              <w:right w:val="single" w:color="auto" w:sz="4" w:space="0"/>
            </w:tcBorders>
            <w:noWrap/>
            <w:vAlign w:val="center"/>
          </w:tcPr>
          <w:p w14:paraId="25869EA2">
            <w:pPr>
              <w:widowControl/>
              <w:jc w:val="right"/>
              <w:textAlignment w:val="center"/>
              <w:rPr>
                <w:rFonts w:ascii="宋体" w:cs="Times New Roman"/>
                <w:kern w:val="0"/>
                <w:sz w:val="22"/>
                <w:szCs w:val="22"/>
              </w:rPr>
            </w:pPr>
            <w:r>
              <w:rPr>
                <w:rFonts w:ascii="宋体" w:hAnsi="宋体" w:cs="宋体"/>
                <w:color w:val="000000"/>
                <w:kern w:val="0"/>
                <w:sz w:val="22"/>
                <w:szCs w:val="22"/>
              </w:rPr>
              <w:t>651.92</w:t>
            </w:r>
          </w:p>
        </w:tc>
      </w:tr>
      <w:tr w14:paraId="404BB3C3">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000000" w:fill="FFFFFF"/>
            <w:noWrap/>
            <w:vAlign w:val="center"/>
          </w:tcPr>
          <w:p w14:paraId="3C90605B">
            <w:pPr>
              <w:widowControl/>
              <w:jc w:val="left"/>
              <w:textAlignment w:val="center"/>
              <w:rPr>
                <w:rFonts w:ascii="宋体" w:cs="Times New Roman"/>
                <w:kern w:val="0"/>
                <w:sz w:val="22"/>
                <w:szCs w:val="22"/>
              </w:rPr>
            </w:pPr>
            <w:r>
              <w:rPr>
                <w:rFonts w:hint="eastAsia" w:ascii="宋体" w:hAnsi="宋体" w:cs="宋体"/>
                <w:color w:val="000000"/>
                <w:kern w:val="0"/>
                <w:sz w:val="22"/>
                <w:szCs w:val="22"/>
              </w:rPr>
              <w:t>二、政府性基金预算财政拨款收入</w:t>
            </w:r>
          </w:p>
        </w:tc>
        <w:tc>
          <w:tcPr>
            <w:tcW w:w="449" w:type="dxa"/>
            <w:tcBorders>
              <w:top w:val="nil"/>
              <w:left w:val="nil"/>
              <w:bottom w:val="single" w:color="auto" w:sz="4" w:space="0"/>
              <w:right w:val="single" w:color="auto" w:sz="4" w:space="0"/>
            </w:tcBorders>
            <w:shd w:val="clear" w:color="000000" w:fill="FFFFFF"/>
            <w:noWrap/>
            <w:vAlign w:val="center"/>
          </w:tcPr>
          <w:p w14:paraId="3F3A0F87">
            <w:pPr>
              <w:widowControl/>
              <w:jc w:val="center"/>
              <w:textAlignment w:val="center"/>
              <w:rPr>
                <w:rFonts w:ascii="宋体" w:cs="Times New Roman"/>
                <w:kern w:val="0"/>
                <w:sz w:val="22"/>
                <w:szCs w:val="22"/>
              </w:rPr>
            </w:pPr>
            <w:r>
              <w:rPr>
                <w:rFonts w:ascii="宋体" w:hAnsi="宋体" w:cs="宋体"/>
                <w:color w:val="000000"/>
                <w:kern w:val="0"/>
                <w:sz w:val="22"/>
                <w:szCs w:val="22"/>
              </w:rPr>
              <w:t>2</w:t>
            </w:r>
          </w:p>
        </w:tc>
        <w:tc>
          <w:tcPr>
            <w:tcW w:w="1230" w:type="dxa"/>
            <w:gridSpan w:val="2"/>
            <w:tcBorders>
              <w:top w:val="nil"/>
              <w:left w:val="nil"/>
              <w:bottom w:val="single" w:color="auto" w:sz="4" w:space="0"/>
              <w:right w:val="single" w:color="auto" w:sz="4" w:space="0"/>
            </w:tcBorders>
            <w:noWrap/>
            <w:vAlign w:val="center"/>
          </w:tcPr>
          <w:p w14:paraId="567F276C">
            <w:pPr>
              <w:jc w:val="right"/>
              <w:rPr>
                <w:rFonts w:ascii="宋体" w:cs="Times New Roman"/>
                <w:kern w:val="0"/>
                <w:sz w:val="22"/>
                <w:szCs w:val="22"/>
              </w:rPr>
            </w:pPr>
          </w:p>
        </w:tc>
        <w:tc>
          <w:tcPr>
            <w:tcW w:w="3798" w:type="dxa"/>
            <w:gridSpan w:val="3"/>
            <w:tcBorders>
              <w:top w:val="nil"/>
              <w:left w:val="nil"/>
              <w:bottom w:val="single" w:color="auto" w:sz="4" w:space="0"/>
              <w:right w:val="single" w:color="auto" w:sz="4" w:space="0"/>
            </w:tcBorders>
            <w:shd w:val="clear" w:color="000000" w:fill="FFFFFF"/>
            <w:noWrap/>
            <w:vAlign w:val="center"/>
          </w:tcPr>
          <w:p w14:paraId="3F430A12">
            <w:pPr>
              <w:widowControl/>
              <w:jc w:val="left"/>
              <w:textAlignment w:val="center"/>
              <w:rPr>
                <w:rFonts w:ascii="宋体" w:cs="Times New Roman"/>
                <w:kern w:val="0"/>
                <w:sz w:val="22"/>
                <w:szCs w:val="22"/>
              </w:rPr>
            </w:pPr>
            <w:r>
              <w:rPr>
                <w:rFonts w:hint="eastAsia" w:ascii="宋体" w:hAnsi="宋体" w:cs="宋体"/>
                <w:color w:val="000000"/>
                <w:kern w:val="0"/>
                <w:sz w:val="22"/>
                <w:szCs w:val="22"/>
              </w:rPr>
              <w:t>二、外交支出</w:t>
            </w:r>
          </w:p>
        </w:tc>
        <w:tc>
          <w:tcPr>
            <w:tcW w:w="845" w:type="dxa"/>
            <w:tcBorders>
              <w:top w:val="nil"/>
              <w:left w:val="nil"/>
              <w:bottom w:val="single" w:color="auto" w:sz="4" w:space="0"/>
              <w:right w:val="single" w:color="auto" w:sz="4" w:space="0"/>
            </w:tcBorders>
            <w:shd w:val="clear" w:color="000000" w:fill="FFFFFF"/>
            <w:noWrap/>
            <w:vAlign w:val="center"/>
          </w:tcPr>
          <w:p w14:paraId="18934ACB">
            <w:pPr>
              <w:widowControl/>
              <w:jc w:val="center"/>
              <w:textAlignment w:val="center"/>
              <w:rPr>
                <w:rFonts w:ascii="宋体" w:cs="Times New Roman"/>
                <w:kern w:val="0"/>
                <w:sz w:val="22"/>
                <w:szCs w:val="22"/>
              </w:rPr>
            </w:pPr>
            <w:r>
              <w:rPr>
                <w:rFonts w:ascii="宋体" w:hAnsi="宋体" w:cs="宋体"/>
                <w:color w:val="000000"/>
                <w:kern w:val="0"/>
                <w:sz w:val="22"/>
                <w:szCs w:val="22"/>
              </w:rPr>
              <w:t>33</w:t>
            </w:r>
          </w:p>
        </w:tc>
        <w:tc>
          <w:tcPr>
            <w:tcW w:w="3633" w:type="dxa"/>
            <w:gridSpan w:val="3"/>
            <w:tcBorders>
              <w:top w:val="nil"/>
              <w:left w:val="nil"/>
              <w:bottom w:val="single" w:color="auto" w:sz="4" w:space="0"/>
              <w:right w:val="single" w:color="auto" w:sz="4" w:space="0"/>
            </w:tcBorders>
            <w:noWrap/>
            <w:vAlign w:val="center"/>
          </w:tcPr>
          <w:p w14:paraId="3A364D43">
            <w:pPr>
              <w:jc w:val="right"/>
              <w:rPr>
                <w:rFonts w:ascii="宋体" w:cs="Times New Roman"/>
                <w:kern w:val="0"/>
                <w:sz w:val="22"/>
                <w:szCs w:val="22"/>
              </w:rPr>
            </w:pPr>
          </w:p>
        </w:tc>
      </w:tr>
      <w:tr w14:paraId="46F8B51B">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noWrap/>
            <w:vAlign w:val="center"/>
          </w:tcPr>
          <w:p w14:paraId="6A09D07D">
            <w:pPr>
              <w:widowControl/>
              <w:jc w:val="left"/>
              <w:textAlignment w:val="center"/>
              <w:rPr>
                <w:rFonts w:ascii="宋体" w:cs="Times New Roman"/>
                <w:kern w:val="0"/>
                <w:sz w:val="22"/>
                <w:szCs w:val="22"/>
              </w:rPr>
            </w:pPr>
            <w:r>
              <w:rPr>
                <w:rFonts w:hint="eastAsia" w:ascii="宋体" w:hAnsi="宋体" w:cs="宋体"/>
                <w:color w:val="000000"/>
                <w:kern w:val="0"/>
                <w:sz w:val="22"/>
                <w:szCs w:val="22"/>
              </w:rPr>
              <w:t>三、国有资本经营预算财政拨款收入</w:t>
            </w:r>
          </w:p>
        </w:tc>
        <w:tc>
          <w:tcPr>
            <w:tcW w:w="449" w:type="dxa"/>
            <w:tcBorders>
              <w:top w:val="nil"/>
              <w:left w:val="nil"/>
              <w:bottom w:val="single" w:color="auto" w:sz="4" w:space="0"/>
              <w:right w:val="single" w:color="auto" w:sz="4" w:space="0"/>
            </w:tcBorders>
            <w:shd w:val="clear" w:color="000000" w:fill="FFFFFF"/>
            <w:noWrap/>
            <w:vAlign w:val="center"/>
          </w:tcPr>
          <w:p w14:paraId="782A260F">
            <w:pPr>
              <w:widowControl/>
              <w:jc w:val="center"/>
              <w:textAlignment w:val="center"/>
              <w:rPr>
                <w:rFonts w:ascii="宋体" w:cs="Times New Roman"/>
                <w:kern w:val="0"/>
                <w:sz w:val="22"/>
                <w:szCs w:val="22"/>
              </w:rPr>
            </w:pPr>
            <w:r>
              <w:rPr>
                <w:rFonts w:ascii="宋体" w:hAnsi="宋体" w:cs="宋体"/>
                <w:color w:val="000000"/>
                <w:kern w:val="0"/>
                <w:sz w:val="22"/>
                <w:szCs w:val="22"/>
              </w:rPr>
              <w:t>3</w:t>
            </w:r>
          </w:p>
        </w:tc>
        <w:tc>
          <w:tcPr>
            <w:tcW w:w="1230" w:type="dxa"/>
            <w:gridSpan w:val="2"/>
            <w:tcBorders>
              <w:top w:val="nil"/>
              <w:left w:val="nil"/>
              <w:bottom w:val="single" w:color="auto" w:sz="4" w:space="0"/>
              <w:right w:val="single" w:color="auto" w:sz="4" w:space="0"/>
            </w:tcBorders>
            <w:noWrap/>
            <w:vAlign w:val="center"/>
          </w:tcPr>
          <w:p w14:paraId="046FC745">
            <w:pPr>
              <w:jc w:val="right"/>
              <w:rPr>
                <w:rFonts w:ascii="宋体" w:cs="Times New Roman"/>
                <w:kern w:val="0"/>
                <w:sz w:val="22"/>
                <w:szCs w:val="22"/>
              </w:rPr>
            </w:pPr>
          </w:p>
        </w:tc>
        <w:tc>
          <w:tcPr>
            <w:tcW w:w="3798" w:type="dxa"/>
            <w:gridSpan w:val="3"/>
            <w:tcBorders>
              <w:top w:val="nil"/>
              <w:left w:val="nil"/>
              <w:bottom w:val="single" w:color="auto" w:sz="4" w:space="0"/>
              <w:right w:val="single" w:color="auto" w:sz="4" w:space="0"/>
            </w:tcBorders>
            <w:shd w:val="clear" w:color="000000" w:fill="FFFFFF"/>
            <w:noWrap/>
            <w:vAlign w:val="center"/>
          </w:tcPr>
          <w:p w14:paraId="6F35CDEF">
            <w:pPr>
              <w:widowControl/>
              <w:jc w:val="left"/>
              <w:textAlignment w:val="center"/>
              <w:rPr>
                <w:rFonts w:ascii="宋体" w:cs="Times New Roman"/>
                <w:kern w:val="0"/>
                <w:sz w:val="22"/>
                <w:szCs w:val="22"/>
              </w:rPr>
            </w:pPr>
            <w:r>
              <w:rPr>
                <w:rFonts w:hint="eastAsia" w:ascii="宋体" w:hAnsi="宋体" w:cs="宋体"/>
                <w:color w:val="000000"/>
                <w:kern w:val="0"/>
                <w:sz w:val="22"/>
                <w:szCs w:val="22"/>
              </w:rPr>
              <w:t>三、国防支出</w:t>
            </w:r>
          </w:p>
        </w:tc>
        <w:tc>
          <w:tcPr>
            <w:tcW w:w="845" w:type="dxa"/>
            <w:tcBorders>
              <w:top w:val="nil"/>
              <w:left w:val="nil"/>
              <w:bottom w:val="single" w:color="auto" w:sz="4" w:space="0"/>
              <w:right w:val="single" w:color="auto" w:sz="4" w:space="0"/>
            </w:tcBorders>
            <w:shd w:val="clear" w:color="000000" w:fill="FFFFFF"/>
            <w:noWrap/>
            <w:vAlign w:val="center"/>
          </w:tcPr>
          <w:p w14:paraId="1CFFE3C6">
            <w:pPr>
              <w:widowControl/>
              <w:jc w:val="center"/>
              <w:textAlignment w:val="center"/>
              <w:rPr>
                <w:rFonts w:ascii="宋体" w:cs="Times New Roman"/>
                <w:kern w:val="0"/>
                <w:sz w:val="22"/>
                <w:szCs w:val="22"/>
              </w:rPr>
            </w:pPr>
            <w:r>
              <w:rPr>
                <w:rFonts w:ascii="宋体" w:hAnsi="宋体" w:cs="宋体"/>
                <w:color w:val="000000"/>
                <w:kern w:val="0"/>
                <w:sz w:val="22"/>
                <w:szCs w:val="22"/>
              </w:rPr>
              <w:t>34</w:t>
            </w:r>
          </w:p>
        </w:tc>
        <w:tc>
          <w:tcPr>
            <w:tcW w:w="3633" w:type="dxa"/>
            <w:gridSpan w:val="3"/>
            <w:tcBorders>
              <w:top w:val="nil"/>
              <w:left w:val="nil"/>
              <w:bottom w:val="single" w:color="auto" w:sz="4" w:space="0"/>
              <w:right w:val="single" w:color="auto" w:sz="4" w:space="0"/>
            </w:tcBorders>
            <w:noWrap/>
            <w:vAlign w:val="center"/>
          </w:tcPr>
          <w:p w14:paraId="4AD6E557">
            <w:pPr>
              <w:jc w:val="right"/>
              <w:rPr>
                <w:rFonts w:ascii="宋体" w:cs="Times New Roman"/>
                <w:kern w:val="0"/>
                <w:sz w:val="22"/>
                <w:szCs w:val="22"/>
              </w:rPr>
            </w:pPr>
          </w:p>
        </w:tc>
      </w:tr>
      <w:tr w14:paraId="3BB50952">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000000" w:fill="FFFFFF"/>
            <w:noWrap/>
            <w:vAlign w:val="center"/>
          </w:tcPr>
          <w:p w14:paraId="407B2AF6">
            <w:pPr>
              <w:widowControl/>
              <w:jc w:val="left"/>
              <w:textAlignment w:val="center"/>
              <w:rPr>
                <w:rFonts w:ascii="宋体" w:cs="Times New Roman"/>
                <w:kern w:val="0"/>
                <w:sz w:val="22"/>
                <w:szCs w:val="22"/>
              </w:rPr>
            </w:pPr>
            <w:r>
              <w:rPr>
                <w:rFonts w:hint="eastAsia" w:ascii="宋体" w:hAnsi="宋体" w:cs="宋体"/>
                <w:color w:val="000000"/>
                <w:kern w:val="0"/>
                <w:sz w:val="22"/>
                <w:szCs w:val="22"/>
              </w:rPr>
              <w:t>四、上级补助收入</w:t>
            </w:r>
          </w:p>
        </w:tc>
        <w:tc>
          <w:tcPr>
            <w:tcW w:w="449" w:type="dxa"/>
            <w:tcBorders>
              <w:top w:val="nil"/>
              <w:left w:val="nil"/>
              <w:bottom w:val="single" w:color="auto" w:sz="4" w:space="0"/>
              <w:right w:val="single" w:color="auto" w:sz="4" w:space="0"/>
            </w:tcBorders>
            <w:shd w:val="clear" w:color="000000" w:fill="FFFFFF"/>
            <w:noWrap/>
            <w:vAlign w:val="center"/>
          </w:tcPr>
          <w:p w14:paraId="4E650B12">
            <w:pPr>
              <w:widowControl/>
              <w:jc w:val="center"/>
              <w:textAlignment w:val="center"/>
              <w:rPr>
                <w:rFonts w:ascii="宋体" w:cs="Times New Roman"/>
                <w:kern w:val="0"/>
                <w:sz w:val="22"/>
                <w:szCs w:val="22"/>
              </w:rPr>
            </w:pPr>
            <w:r>
              <w:rPr>
                <w:rFonts w:ascii="宋体" w:hAnsi="宋体" w:cs="宋体"/>
                <w:color w:val="000000"/>
                <w:kern w:val="0"/>
                <w:sz w:val="22"/>
                <w:szCs w:val="22"/>
              </w:rPr>
              <w:t>4</w:t>
            </w:r>
          </w:p>
        </w:tc>
        <w:tc>
          <w:tcPr>
            <w:tcW w:w="1230" w:type="dxa"/>
            <w:gridSpan w:val="2"/>
            <w:tcBorders>
              <w:top w:val="nil"/>
              <w:left w:val="nil"/>
              <w:bottom w:val="single" w:color="auto" w:sz="4" w:space="0"/>
              <w:right w:val="single" w:color="auto" w:sz="4" w:space="0"/>
            </w:tcBorders>
            <w:noWrap/>
            <w:vAlign w:val="center"/>
          </w:tcPr>
          <w:p w14:paraId="0EFBD868">
            <w:pPr>
              <w:jc w:val="right"/>
              <w:rPr>
                <w:rFonts w:ascii="宋体" w:cs="Times New Roman"/>
                <w:kern w:val="0"/>
                <w:sz w:val="22"/>
                <w:szCs w:val="22"/>
              </w:rPr>
            </w:pPr>
          </w:p>
        </w:tc>
        <w:tc>
          <w:tcPr>
            <w:tcW w:w="3798" w:type="dxa"/>
            <w:gridSpan w:val="3"/>
            <w:tcBorders>
              <w:top w:val="nil"/>
              <w:left w:val="nil"/>
              <w:bottom w:val="single" w:color="auto" w:sz="4" w:space="0"/>
              <w:right w:val="single" w:color="auto" w:sz="4" w:space="0"/>
            </w:tcBorders>
            <w:shd w:val="clear" w:color="000000" w:fill="FFFFFF"/>
            <w:noWrap/>
            <w:vAlign w:val="center"/>
          </w:tcPr>
          <w:p w14:paraId="05CD5C05">
            <w:pPr>
              <w:widowControl/>
              <w:jc w:val="left"/>
              <w:textAlignment w:val="center"/>
              <w:rPr>
                <w:rFonts w:ascii="宋体" w:cs="Times New Roman"/>
                <w:kern w:val="0"/>
                <w:sz w:val="22"/>
                <w:szCs w:val="22"/>
              </w:rPr>
            </w:pPr>
            <w:r>
              <w:rPr>
                <w:rFonts w:hint="eastAsia" w:ascii="宋体" w:hAnsi="宋体" w:cs="宋体"/>
                <w:color w:val="000000"/>
                <w:kern w:val="0"/>
                <w:sz w:val="22"/>
                <w:szCs w:val="22"/>
              </w:rPr>
              <w:t>四、公共安全支出</w:t>
            </w:r>
          </w:p>
        </w:tc>
        <w:tc>
          <w:tcPr>
            <w:tcW w:w="845" w:type="dxa"/>
            <w:tcBorders>
              <w:top w:val="nil"/>
              <w:left w:val="nil"/>
              <w:bottom w:val="single" w:color="auto" w:sz="4" w:space="0"/>
              <w:right w:val="single" w:color="auto" w:sz="4" w:space="0"/>
            </w:tcBorders>
            <w:shd w:val="clear" w:color="000000" w:fill="FFFFFF"/>
            <w:noWrap/>
            <w:vAlign w:val="center"/>
          </w:tcPr>
          <w:p w14:paraId="68A942E0">
            <w:pPr>
              <w:widowControl/>
              <w:jc w:val="center"/>
              <w:textAlignment w:val="center"/>
              <w:rPr>
                <w:rFonts w:ascii="宋体" w:cs="Times New Roman"/>
                <w:kern w:val="0"/>
                <w:sz w:val="22"/>
                <w:szCs w:val="22"/>
              </w:rPr>
            </w:pPr>
            <w:r>
              <w:rPr>
                <w:rFonts w:ascii="宋体" w:hAnsi="宋体" w:cs="宋体"/>
                <w:color w:val="000000"/>
                <w:kern w:val="0"/>
                <w:sz w:val="22"/>
                <w:szCs w:val="22"/>
              </w:rPr>
              <w:t>35</w:t>
            </w:r>
          </w:p>
        </w:tc>
        <w:tc>
          <w:tcPr>
            <w:tcW w:w="3633" w:type="dxa"/>
            <w:gridSpan w:val="3"/>
            <w:tcBorders>
              <w:top w:val="nil"/>
              <w:left w:val="nil"/>
              <w:bottom w:val="single" w:color="auto" w:sz="4" w:space="0"/>
              <w:right w:val="single" w:color="auto" w:sz="4" w:space="0"/>
            </w:tcBorders>
            <w:noWrap/>
            <w:vAlign w:val="center"/>
          </w:tcPr>
          <w:p w14:paraId="261DCB44">
            <w:pPr>
              <w:jc w:val="right"/>
              <w:rPr>
                <w:rFonts w:ascii="宋体" w:cs="Times New Roman"/>
                <w:kern w:val="0"/>
                <w:sz w:val="22"/>
                <w:szCs w:val="22"/>
              </w:rPr>
            </w:pPr>
          </w:p>
        </w:tc>
      </w:tr>
      <w:tr w14:paraId="71F37B73">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000000" w:fill="FFFFFF"/>
            <w:noWrap/>
            <w:vAlign w:val="center"/>
          </w:tcPr>
          <w:p w14:paraId="69B0BFC5">
            <w:pPr>
              <w:widowControl/>
              <w:jc w:val="left"/>
              <w:textAlignment w:val="center"/>
              <w:rPr>
                <w:rFonts w:ascii="宋体" w:cs="Times New Roman"/>
                <w:kern w:val="0"/>
                <w:sz w:val="22"/>
                <w:szCs w:val="22"/>
              </w:rPr>
            </w:pPr>
            <w:r>
              <w:rPr>
                <w:rFonts w:hint="eastAsia" w:ascii="宋体" w:hAnsi="宋体" w:cs="宋体"/>
                <w:color w:val="000000"/>
                <w:kern w:val="0"/>
                <w:sz w:val="22"/>
                <w:szCs w:val="22"/>
              </w:rPr>
              <w:t>五、事业收入</w:t>
            </w:r>
          </w:p>
        </w:tc>
        <w:tc>
          <w:tcPr>
            <w:tcW w:w="449" w:type="dxa"/>
            <w:tcBorders>
              <w:top w:val="nil"/>
              <w:left w:val="nil"/>
              <w:bottom w:val="single" w:color="auto" w:sz="4" w:space="0"/>
              <w:right w:val="single" w:color="auto" w:sz="4" w:space="0"/>
            </w:tcBorders>
            <w:shd w:val="clear" w:color="000000" w:fill="FFFFFF"/>
            <w:noWrap/>
            <w:vAlign w:val="center"/>
          </w:tcPr>
          <w:p w14:paraId="40CC0485">
            <w:pPr>
              <w:widowControl/>
              <w:jc w:val="center"/>
              <w:textAlignment w:val="center"/>
              <w:rPr>
                <w:rFonts w:ascii="宋体" w:cs="Times New Roman"/>
                <w:kern w:val="0"/>
                <w:sz w:val="22"/>
                <w:szCs w:val="22"/>
              </w:rPr>
            </w:pPr>
            <w:r>
              <w:rPr>
                <w:rFonts w:ascii="宋体" w:hAnsi="宋体" w:cs="宋体"/>
                <w:color w:val="000000"/>
                <w:kern w:val="0"/>
                <w:sz w:val="22"/>
                <w:szCs w:val="22"/>
              </w:rPr>
              <w:t>5</w:t>
            </w:r>
          </w:p>
        </w:tc>
        <w:tc>
          <w:tcPr>
            <w:tcW w:w="1230" w:type="dxa"/>
            <w:gridSpan w:val="2"/>
            <w:tcBorders>
              <w:top w:val="nil"/>
              <w:left w:val="nil"/>
              <w:bottom w:val="single" w:color="auto" w:sz="4" w:space="0"/>
              <w:right w:val="single" w:color="auto" w:sz="4" w:space="0"/>
            </w:tcBorders>
            <w:noWrap/>
            <w:vAlign w:val="center"/>
          </w:tcPr>
          <w:p w14:paraId="52F39C82">
            <w:pPr>
              <w:jc w:val="right"/>
              <w:rPr>
                <w:rFonts w:ascii="宋体" w:cs="Times New Roman"/>
                <w:kern w:val="0"/>
                <w:sz w:val="22"/>
                <w:szCs w:val="22"/>
              </w:rPr>
            </w:pPr>
          </w:p>
        </w:tc>
        <w:tc>
          <w:tcPr>
            <w:tcW w:w="3798" w:type="dxa"/>
            <w:gridSpan w:val="3"/>
            <w:tcBorders>
              <w:top w:val="nil"/>
              <w:left w:val="nil"/>
              <w:bottom w:val="single" w:color="auto" w:sz="4" w:space="0"/>
              <w:right w:val="single" w:color="auto" w:sz="4" w:space="0"/>
            </w:tcBorders>
            <w:shd w:val="clear" w:color="000000" w:fill="FFFFFF"/>
            <w:noWrap/>
            <w:vAlign w:val="center"/>
          </w:tcPr>
          <w:p w14:paraId="18FFF33A">
            <w:pPr>
              <w:widowControl/>
              <w:jc w:val="left"/>
              <w:textAlignment w:val="center"/>
              <w:rPr>
                <w:rFonts w:ascii="宋体" w:cs="Times New Roman"/>
                <w:kern w:val="0"/>
                <w:sz w:val="22"/>
                <w:szCs w:val="22"/>
              </w:rPr>
            </w:pPr>
            <w:r>
              <w:rPr>
                <w:rFonts w:hint="eastAsia" w:ascii="宋体" w:hAnsi="宋体" w:cs="宋体"/>
                <w:color w:val="000000"/>
                <w:kern w:val="0"/>
                <w:sz w:val="22"/>
                <w:szCs w:val="22"/>
              </w:rPr>
              <w:t>五、教育支出</w:t>
            </w:r>
          </w:p>
        </w:tc>
        <w:tc>
          <w:tcPr>
            <w:tcW w:w="845" w:type="dxa"/>
            <w:tcBorders>
              <w:top w:val="nil"/>
              <w:left w:val="nil"/>
              <w:bottom w:val="single" w:color="auto" w:sz="4" w:space="0"/>
              <w:right w:val="single" w:color="auto" w:sz="4" w:space="0"/>
            </w:tcBorders>
            <w:shd w:val="clear" w:color="000000" w:fill="FFFFFF"/>
            <w:noWrap/>
            <w:vAlign w:val="center"/>
          </w:tcPr>
          <w:p w14:paraId="72E93B17">
            <w:pPr>
              <w:widowControl/>
              <w:jc w:val="center"/>
              <w:textAlignment w:val="center"/>
              <w:rPr>
                <w:rFonts w:ascii="宋体" w:cs="Times New Roman"/>
                <w:kern w:val="0"/>
                <w:sz w:val="22"/>
                <w:szCs w:val="22"/>
              </w:rPr>
            </w:pPr>
            <w:r>
              <w:rPr>
                <w:rFonts w:ascii="宋体" w:hAnsi="宋体" w:cs="宋体"/>
                <w:color w:val="000000"/>
                <w:kern w:val="0"/>
                <w:sz w:val="22"/>
                <w:szCs w:val="22"/>
              </w:rPr>
              <w:t>36</w:t>
            </w:r>
          </w:p>
        </w:tc>
        <w:tc>
          <w:tcPr>
            <w:tcW w:w="3633" w:type="dxa"/>
            <w:gridSpan w:val="3"/>
            <w:tcBorders>
              <w:top w:val="nil"/>
              <w:left w:val="nil"/>
              <w:bottom w:val="single" w:color="auto" w:sz="4" w:space="0"/>
              <w:right w:val="single" w:color="auto" w:sz="4" w:space="0"/>
            </w:tcBorders>
            <w:noWrap/>
            <w:vAlign w:val="center"/>
          </w:tcPr>
          <w:p w14:paraId="4D6570CF">
            <w:pPr>
              <w:jc w:val="right"/>
              <w:rPr>
                <w:rFonts w:ascii="宋体" w:cs="Times New Roman"/>
                <w:kern w:val="0"/>
                <w:sz w:val="22"/>
                <w:szCs w:val="22"/>
              </w:rPr>
            </w:pPr>
          </w:p>
        </w:tc>
      </w:tr>
      <w:tr w14:paraId="144A3A69">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000000" w:fill="FFFFFF"/>
            <w:noWrap/>
            <w:vAlign w:val="center"/>
          </w:tcPr>
          <w:p w14:paraId="2F945114">
            <w:pPr>
              <w:widowControl/>
              <w:jc w:val="left"/>
              <w:textAlignment w:val="center"/>
              <w:rPr>
                <w:rFonts w:ascii="宋体" w:cs="Times New Roman"/>
                <w:kern w:val="0"/>
                <w:sz w:val="22"/>
                <w:szCs w:val="22"/>
              </w:rPr>
            </w:pPr>
            <w:r>
              <w:rPr>
                <w:rFonts w:hint="eastAsia" w:ascii="宋体" w:hAnsi="宋体" w:cs="宋体"/>
                <w:color w:val="000000"/>
                <w:kern w:val="0"/>
                <w:sz w:val="22"/>
                <w:szCs w:val="22"/>
              </w:rPr>
              <w:t>六、经营收入</w:t>
            </w:r>
          </w:p>
        </w:tc>
        <w:tc>
          <w:tcPr>
            <w:tcW w:w="449" w:type="dxa"/>
            <w:tcBorders>
              <w:top w:val="nil"/>
              <w:left w:val="nil"/>
              <w:bottom w:val="single" w:color="auto" w:sz="4" w:space="0"/>
              <w:right w:val="single" w:color="auto" w:sz="4" w:space="0"/>
            </w:tcBorders>
            <w:shd w:val="clear" w:color="000000" w:fill="FFFFFF"/>
            <w:noWrap/>
            <w:vAlign w:val="center"/>
          </w:tcPr>
          <w:p w14:paraId="51DCFDBC">
            <w:pPr>
              <w:widowControl/>
              <w:jc w:val="center"/>
              <w:textAlignment w:val="center"/>
              <w:rPr>
                <w:rFonts w:ascii="宋体" w:cs="Times New Roman"/>
                <w:kern w:val="0"/>
                <w:sz w:val="22"/>
                <w:szCs w:val="22"/>
              </w:rPr>
            </w:pPr>
            <w:r>
              <w:rPr>
                <w:rFonts w:ascii="宋体" w:hAnsi="宋体" w:cs="宋体"/>
                <w:color w:val="000000"/>
                <w:kern w:val="0"/>
                <w:sz w:val="22"/>
                <w:szCs w:val="22"/>
              </w:rPr>
              <w:t>6</w:t>
            </w:r>
          </w:p>
        </w:tc>
        <w:tc>
          <w:tcPr>
            <w:tcW w:w="1230" w:type="dxa"/>
            <w:gridSpan w:val="2"/>
            <w:tcBorders>
              <w:top w:val="nil"/>
              <w:left w:val="nil"/>
              <w:bottom w:val="single" w:color="auto" w:sz="4" w:space="0"/>
              <w:right w:val="single" w:color="auto" w:sz="4" w:space="0"/>
            </w:tcBorders>
            <w:noWrap/>
            <w:vAlign w:val="center"/>
          </w:tcPr>
          <w:p w14:paraId="40CC8D1B">
            <w:pPr>
              <w:jc w:val="right"/>
              <w:rPr>
                <w:rFonts w:ascii="宋体" w:cs="Times New Roman"/>
                <w:kern w:val="0"/>
                <w:sz w:val="22"/>
                <w:szCs w:val="22"/>
              </w:rPr>
            </w:pPr>
          </w:p>
        </w:tc>
        <w:tc>
          <w:tcPr>
            <w:tcW w:w="3798" w:type="dxa"/>
            <w:gridSpan w:val="3"/>
            <w:tcBorders>
              <w:top w:val="nil"/>
              <w:left w:val="nil"/>
              <w:bottom w:val="single" w:color="auto" w:sz="4" w:space="0"/>
              <w:right w:val="single" w:color="auto" w:sz="4" w:space="0"/>
            </w:tcBorders>
            <w:shd w:val="clear" w:color="000000" w:fill="FFFFFF"/>
            <w:noWrap/>
            <w:vAlign w:val="center"/>
          </w:tcPr>
          <w:p w14:paraId="6F4258E2">
            <w:pPr>
              <w:widowControl/>
              <w:jc w:val="left"/>
              <w:textAlignment w:val="center"/>
              <w:rPr>
                <w:rFonts w:ascii="宋体" w:cs="Times New Roman"/>
                <w:kern w:val="0"/>
                <w:sz w:val="22"/>
                <w:szCs w:val="22"/>
              </w:rPr>
            </w:pPr>
            <w:r>
              <w:rPr>
                <w:rFonts w:hint="eastAsia" w:ascii="宋体" w:hAnsi="宋体" w:cs="宋体"/>
                <w:color w:val="000000"/>
                <w:kern w:val="0"/>
                <w:sz w:val="22"/>
                <w:szCs w:val="22"/>
              </w:rPr>
              <w:t>六、科学技术支出</w:t>
            </w:r>
          </w:p>
        </w:tc>
        <w:tc>
          <w:tcPr>
            <w:tcW w:w="845" w:type="dxa"/>
            <w:tcBorders>
              <w:top w:val="nil"/>
              <w:left w:val="nil"/>
              <w:bottom w:val="single" w:color="auto" w:sz="4" w:space="0"/>
              <w:right w:val="single" w:color="auto" w:sz="4" w:space="0"/>
            </w:tcBorders>
            <w:shd w:val="clear" w:color="000000" w:fill="FFFFFF"/>
            <w:noWrap/>
            <w:vAlign w:val="center"/>
          </w:tcPr>
          <w:p w14:paraId="097946C9">
            <w:pPr>
              <w:widowControl/>
              <w:jc w:val="center"/>
              <w:textAlignment w:val="center"/>
              <w:rPr>
                <w:rFonts w:ascii="宋体" w:cs="Times New Roman"/>
                <w:kern w:val="0"/>
                <w:sz w:val="22"/>
                <w:szCs w:val="22"/>
              </w:rPr>
            </w:pPr>
            <w:r>
              <w:rPr>
                <w:rFonts w:ascii="宋体" w:hAnsi="宋体" w:cs="宋体"/>
                <w:color w:val="000000"/>
                <w:kern w:val="0"/>
                <w:sz w:val="22"/>
                <w:szCs w:val="22"/>
              </w:rPr>
              <w:t>37</w:t>
            </w:r>
          </w:p>
        </w:tc>
        <w:tc>
          <w:tcPr>
            <w:tcW w:w="3633" w:type="dxa"/>
            <w:gridSpan w:val="3"/>
            <w:tcBorders>
              <w:top w:val="nil"/>
              <w:left w:val="nil"/>
              <w:bottom w:val="single" w:color="auto" w:sz="4" w:space="0"/>
              <w:right w:val="single" w:color="auto" w:sz="4" w:space="0"/>
            </w:tcBorders>
            <w:noWrap/>
            <w:vAlign w:val="center"/>
          </w:tcPr>
          <w:p w14:paraId="3392634F">
            <w:pPr>
              <w:jc w:val="right"/>
              <w:rPr>
                <w:rFonts w:ascii="宋体" w:cs="Times New Roman"/>
                <w:kern w:val="0"/>
                <w:sz w:val="22"/>
                <w:szCs w:val="22"/>
              </w:rPr>
            </w:pPr>
          </w:p>
        </w:tc>
      </w:tr>
      <w:tr w14:paraId="09AF4511">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000000" w:fill="FFFFFF"/>
            <w:noWrap/>
            <w:vAlign w:val="center"/>
          </w:tcPr>
          <w:p w14:paraId="463E5571">
            <w:pPr>
              <w:widowControl/>
              <w:jc w:val="left"/>
              <w:textAlignment w:val="center"/>
              <w:rPr>
                <w:rFonts w:ascii="宋体" w:cs="Times New Roman"/>
                <w:kern w:val="0"/>
                <w:sz w:val="22"/>
                <w:szCs w:val="22"/>
              </w:rPr>
            </w:pPr>
            <w:r>
              <w:rPr>
                <w:rFonts w:hint="eastAsia" w:ascii="宋体" w:hAnsi="宋体" w:cs="宋体"/>
                <w:color w:val="000000"/>
                <w:kern w:val="0"/>
                <w:sz w:val="22"/>
                <w:szCs w:val="22"/>
              </w:rPr>
              <w:t>七、附属单位上缴收入</w:t>
            </w:r>
          </w:p>
        </w:tc>
        <w:tc>
          <w:tcPr>
            <w:tcW w:w="449" w:type="dxa"/>
            <w:tcBorders>
              <w:top w:val="nil"/>
              <w:left w:val="nil"/>
              <w:bottom w:val="single" w:color="auto" w:sz="4" w:space="0"/>
              <w:right w:val="single" w:color="auto" w:sz="4" w:space="0"/>
            </w:tcBorders>
            <w:shd w:val="clear" w:color="000000" w:fill="FFFFFF"/>
            <w:noWrap/>
            <w:vAlign w:val="center"/>
          </w:tcPr>
          <w:p w14:paraId="572CCA89">
            <w:pPr>
              <w:widowControl/>
              <w:jc w:val="center"/>
              <w:textAlignment w:val="center"/>
              <w:rPr>
                <w:rFonts w:ascii="宋体" w:cs="Times New Roman"/>
                <w:kern w:val="0"/>
                <w:sz w:val="22"/>
                <w:szCs w:val="22"/>
              </w:rPr>
            </w:pPr>
            <w:r>
              <w:rPr>
                <w:rFonts w:ascii="宋体" w:hAnsi="宋体" w:cs="宋体"/>
                <w:color w:val="000000"/>
                <w:kern w:val="0"/>
                <w:sz w:val="22"/>
                <w:szCs w:val="22"/>
              </w:rPr>
              <w:t>7</w:t>
            </w:r>
          </w:p>
        </w:tc>
        <w:tc>
          <w:tcPr>
            <w:tcW w:w="1230" w:type="dxa"/>
            <w:gridSpan w:val="2"/>
            <w:tcBorders>
              <w:top w:val="nil"/>
              <w:left w:val="nil"/>
              <w:bottom w:val="single" w:color="auto" w:sz="4" w:space="0"/>
              <w:right w:val="single" w:color="auto" w:sz="4" w:space="0"/>
            </w:tcBorders>
            <w:noWrap/>
            <w:vAlign w:val="center"/>
          </w:tcPr>
          <w:p w14:paraId="5927E41D">
            <w:pPr>
              <w:jc w:val="right"/>
              <w:rPr>
                <w:rFonts w:ascii="宋体" w:cs="Times New Roman"/>
                <w:kern w:val="0"/>
                <w:sz w:val="22"/>
                <w:szCs w:val="22"/>
              </w:rPr>
            </w:pPr>
          </w:p>
        </w:tc>
        <w:tc>
          <w:tcPr>
            <w:tcW w:w="3798" w:type="dxa"/>
            <w:gridSpan w:val="3"/>
            <w:tcBorders>
              <w:top w:val="nil"/>
              <w:left w:val="nil"/>
              <w:bottom w:val="single" w:color="auto" w:sz="4" w:space="0"/>
              <w:right w:val="single" w:color="auto" w:sz="4" w:space="0"/>
            </w:tcBorders>
            <w:noWrap/>
            <w:vAlign w:val="center"/>
          </w:tcPr>
          <w:p w14:paraId="17875E4C">
            <w:pPr>
              <w:widowControl/>
              <w:jc w:val="left"/>
              <w:textAlignment w:val="center"/>
              <w:rPr>
                <w:rFonts w:ascii="宋体" w:cs="Times New Roman"/>
                <w:kern w:val="0"/>
                <w:sz w:val="24"/>
                <w:szCs w:val="24"/>
              </w:rPr>
            </w:pPr>
            <w:r>
              <w:rPr>
                <w:rFonts w:hint="eastAsia" w:ascii="宋体" w:hAnsi="宋体" w:cs="宋体"/>
                <w:color w:val="000000"/>
                <w:kern w:val="0"/>
                <w:sz w:val="22"/>
                <w:szCs w:val="22"/>
              </w:rPr>
              <w:t>七、文化旅游体育与传媒支出</w:t>
            </w:r>
          </w:p>
        </w:tc>
        <w:tc>
          <w:tcPr>
            <w:tcW w:w="845" w:type="dxa"/>
            <w:tcBorders>
              <w:top w:val="nil"/>
              <w:left w:val="nil"/>
              <w:bottom w:val="single" w:color="auto" w:sz="4" w:space="0"/>
              <w:right w:val="single" w:color="auto" w:sz="4" w:space="0"/>
            </w:tcBorders>
            <w:shd w:val="clear" w:color="000000" w:fill="FFFFFF"/>
            <w:noWrap/>
            <w:vAlign w:val="center"/>
          </w:tcPr>
          <w:p w14:paraId="7E8BC01A">
            <w:pPr>
              <w:widowControl/>
              <w:jc w:val="center"/>
              <w:textAlignment w:val="center"/>
              <w:rPr>
                <w:rFonts w:ascii="宋体" w:cs="Times New Roman"/>
                <w:kern w:val="0"/>
                <w:sz w:val="22"/>
                <w:szCs w:val="22"/>
              </w:rPr>
            </w:pPr>
            <w:r>
              <w:rPr>
                <w:rFonts w:ascii="宋体" w:hAnsi="宋体" w:cs="宋体"/>
                <w:color w:val="000000"/>
                <w:kern w:val="0"/>
                <w:sz w:val="22"/>
                <w:szCs w:val="22"/>
              </w:rPr>
              <w:t>38</w:t>
            </w:r>
          </w:p>
        </w:tc>
        <w:tc>
          <w:tcPr>
            <w:tcW w:w="3633" w:type="dxa"/>
            <w:gridSpan w:val="3"/>
            <w:tcBorders>
              <w:top w:val="nil"/>
              <w:left w:val="nil"/>
              <w:bottom w:val="single" w:color="auto" w:sz="4" w:space="0"/>
              <w:right w:val="single" w:color="auto" w:sz="4" w:space="0"/>
            </w:tcBorders>
            <w:noWrap/>
            <w:vAlign w:val="center"/>
          </w:tcPr>
          <w:p w14:paraId="2C022178">
            <w:pPr>
              <w:widowControl/>
              <w:jc w:val="right"/>
              <w:textAlignment w:val="center"/>
              <w:rPr>
                <w:rFonts w:ascii="宋体" w:cs="Times New Roman"/>
                <w:kern w:val="0"/>
                <w:sz w:val="22"/>
                <w:szCs w:val="22"/>
              </w:rPr>
            </w:pPr>
            <w:r>
              <w:rPr>
                <w:rFonts w:ascii="宋体" w:hAnsi="宋体" w:cs="宋体"/>
                <w:color w:val="000000"/>
                <w:kern w:val="0"/>
                <w:sz w:val="22"/>
                <w:szCs w:val="22"/>
              </w:rPr>
              <w:t>261.90</w:t>
            </w:r>
          </w:p>
        </w:tc>
      </w:tr>
      <w:tr w14:paraId="546C4A7B">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000000" w:fill="FFFFFF"/>
            <w:noWrap/>
            <w:vAlign w:val="center"/>
          </w:tcPr>
          <w:p w14:paraId="5E3F3DA6">
            <w:pPr>
              <w:widowControl/>
              <w:jc w:val="left"/>
              <w:textAlignment w:val="center"/>
              <w:rPr>
                <w:rFonts w:ascii="宋体" w:cs="Times New Roman"/>
                <w:kern w:val="0"/>
                <w:sz w:val="22"/>
                <w:szCs w:val="22"/>
              </w:rPr>
            </w:pPr>
            <w:r>
              <w:rPr>
                <w:rFonts w:hint="eastAsia" w:ascii="宋体" w:hAnsi="宋体" w:cs="宋体"/>
                <w:color w:val="000000"/>
                <w:kern w:val="0"/>
                <w:sz w:val="22"/>
                <w:szCs w:val="22"/>
              </w:rPr>
              <w:t>八、其他收入</w:t>
            </w:r>
          </w:p>
        </w:tc>
        <w:tc>
          <w:tcPr>
            <w:tcW w:w="449" w:type="dxa"/>
            <w:tcBorders>
              <w:top w:val="nil"/>
              <w:left w:val="nil"/>
              <w:bottom w:val="single" w:color="auto" w:sz="4" w:space="0"/>
              <w:right w:val="single" w:color="auto" w:sz="4" w:space="0"/>
            </w:tcBorders>
            <w:shd w:val="clear" w:color="000000" w:fill="FFFFFF"/>
            <w:noWrap/>
            <w:vAlign w:val="center"/>
          </w:tcPr>
          <w:p w14:paraId="1FFB3B99">
            <w:pPr>
              <w:widowControl/>
              <w:jc w:val="center"/>
              <w:textAlignment w:val="center"/>
              <w:rPr>
                <w:rFonts w:ascii="宋体" w:cs="Times New Roman"/>
                <w:kern w:val="0"/>
                <w:sz w:val="22"/>
                <w:szCs w:val="22"/>
              </w:rPr>
            </w:pPr>
            <w:r>
              <w:rPr>
                <w:rFonts w:ascii="宋体" w:hAnsi="宋体" w:cs="宋体"/>
                <w:color w:val="000000"/>
                <w:kern w:val="0"/>
                <w:sz w:val="22"/>
                <w:szCs w:val="22"/>
              </w:rPr>
              <w:t>8</w:t>
            </w:r>
          </w:p>
        </w:tc>
        <w:tc>
          <w:tcPr>
            <w:tcW w:w="1230" w:type="dxa"/>
            <w:gridSpan w:val="2"/>
            <w:tcBorders>
              <w:top w:val="nil"/>
              <w:left w:val="nil"/>
              <w:bottom w:val="single" w:color="auto" w:sz="4" w:space="0"/>
              <w:right w:val="single" w:color="auto" w:sz="4" w:space="0"/>
            </w:tcBorders>
            <w:noWrap/>
            <w:vAlign w:val="center"/>
          </w:tcPr>
          <w:p w14:paraId="733DA10C">
            <w:pPr>
              <w:jc w:val="right"/>
              <w:rPr>
                <w:rFonts w:ascii="宋体" w:cs="Times New Roman"/>
                <w:kern w:val="0"/>
                <w:sz w:val="22"/>
                <w:szCs w:val="22"/>
              </w:rPr>
            </w:pPr>
          </w:p>
        </w:tc>
        <w:tc>
          <w:tcPr>
            <w:tcW w:w="3798" w:type="dxa"/>
            <w:gridSpan w:val="3"/>
            <w:tcBorders>
              <w:top w:val="nil"/>
              <w:left w:val="nil"/>
              <w:bottom w:val="single" w:color="auto" w:sz="4" w:space="0"/>
              <w:right w:val="single" w:color="auto" w:sz="4" w:space="0"/>
            </w:tcBorders>
            <w:noWrap/>
            <w:vAlign w:val="center"/>
          </w:tcPr>
          <w:p w14:paraId="38339152">
            <w:pPr>
              <w:widowControl/>
              <w:jc w:val="left"/>
              <w:textAlignment w:val="center"/>
              <w:rPr>
                <w:rFonts w:ascii="宋体" w:cs="Times New Roman"/>
                <w:kern w:val="0"/>
                <w:sz w:val="22"/>
                <w:szCs w:val="22"/>
              </w:rPr>
            </w:pPr>
            <w:r>
              <w:rPr>
                <w:rFonts w:hint="eastAsia" w:ascii="宋体" w:hAnsi="宋体" w:cs="宋体"/>
                <w:color w:val="000000"/>
                <w:kern w:val="0"/>
                <w:sz w:val="22"/>
                <w:szCs w:val="22"/>
              </w:rPr>
              <w:t>八、社会保障和就业支出</w:t>
            </w:r>
          </w:p>
        </w:tc>
        <w:tc>
          <w:tcPr>
            <w:tcW w:w="845" w:type="dxa"/>
            <w:tcBorders>
              <w:top w:val="nil"/>
              <w:left w:val="nil"/>
              <w:bottom w:val="single" w:color="auto" w:sz="4" w:space="0"/>
              <w:right w:val="single" w:color="auto" w:sz="4" w:space="0"/>
            </w:tcBorders>
            <w:shd w:val="clear" w:color="000000" w:fill="FFFFFF"/>
            <w:noWrap/>
            <w:vAlign w:val="center"/>
          </w:tcPr>
          <w:p w14:paraId="17C8D48C">
            <w:pPr>
              <w:widowControl/>
              <w:jc w:val="center"/>
              <w:textAlignment w:val="center"/>
              <w:rPr>
                <w:rFonts w:ascii="宋体" w:cs="Times New Roman"/>
                <w:kern w:val="0"/>
                <w:sz w:val="22"/>
                <w:szCs w:val="22"/>
              </w:rPr>
            </w:pPr>
            <w:r>
              <w:rPr>
                <w:rFonts w:ascii="宋体" w:hAnsi="宋体" w:cs="宋体"/>
                <w:color w:val="000000"/>
                <w:kern w:val="0"/>
                <w:sz w:val="22"/>
                <w:szCs w:val="22"/>
              </w:rPr>
              <w:t>39</w:t>
            </w:r>
          </w:p>
        </w:tc>
        <w:tc>
          <w:tcPr>
            <w:tcW w:w="3633" w:type="dxa"/>
            <w:gridSpan w:val="3"/>
            <w:tcBorders>
              <w:top w:val="nil"/>
              <w:left w:val="nil"/>
              <w:bottom w:val="single" w:color="auto" w:sz="4" w:space="0"/>
              <w:right w:val="single" w:color="auto" w:sz="4" w:space="0"/>
            </w:tcBorders>
            <w:noWrap/>
            <w:vAlign w:val="center"/>
          </w:tcPr>
          <w:p w14:paraId="43A19125">
            <w:pPr>
              <w:jc w:val="right"/>
              <w:rPr>
                <w:rFonts w:ascii="宋体" w:cs="Times New Roman"/>
                <w:kern w:val="0"/>
                <w:sz w:val="22"/>
                <w:szCs w:val="22"/>
              </w:rPr>
            </w:pPr>
          </w:p>
        </w:tc>
      </w:tr>
      <w:tr w14:paraId="78C27EDE">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noWrap/>
            <w:vAlign w:val="center"/>
          </w:tcPr>
          <w:p w14:paraId="3C75D7B6">
            <w:pPr>
              <w:jc w:val="left"/>
              <w:rPr>
                <w:rFonts w:ascii="宋体" w:cs="Times New Roman"/>
                <w:kern w:val="0"/>
                <w:sz w:val="20"/>
                <w:szCs w:val="20"/>
              </w:rPr>
            </w:pPr>
          </w:p>
        </w:tc>
        <w:tc>
          <w:tcPr>
            <w:tcW w:w="449" w:type="dxa"/>
            <w:tcBorders>
              <w:top w:val="nil"/>
              <w:left w:val="nil"/>
              <w:bottom w:val="single" w:color="auto" w:sz="4" w:space="0"/>
              <w:right w:val="single" w:color="auto" w:sz="4" w:space="0"/>
            </w:tcBorders>
            <w:shd w:val="clear" w:color="000000" w:fill="FFFFFF"/>
            <w:noWrap/>
            <w:vAlign w:val="center"/>
          </w:tcPr>
          <w:p w14:paraId="1D828F42">
            <w:pPr>
              <w:widowControl/>
              <w:jc w:val="center"/>
              <w:textAlignment w:val="center"/>
              <w:rPr>
                <w:rFonts w:ascii="宋体" w:cs="Times New Roman"/>
                <w:kern w:val="0"/>
                <w:sz w:val="22"/>
                <w:szCs w:val="22"/>
              </w:rPr>
            </w:pPr>
            <w:r>
              <w:rPr>
                <w:rFonts w:ascii="宋体" w:hAnsi="宋体" w:cs="宋体"/>
                <w:color w:val="000000"/>
                <w:kern w:val="0"/>
                <w:sz w:val="22"/>
                <w:szCs w:val="22"/>
              </w:rPr>
              <w:t>9</w:t>
            </w:r>
          </w:p>
        </w:tc>
        <w:tc>
          <w:tcPr>
            <w:tcW w:w="1230" w:type="dxa"/>
            <w:gridSpan w:val="2"/>
            <w:tcBorders>
              <w:top w:val="nil"/>
              <w:left w:val="nil"/>
              <w:bottom w:val="single" w:color="auto" w:sz="4" w:space="0"/>
              <w:right w:val="single" w:color="auto" w:sz="4" w:space="0"/>
            </w:tcBorders>
            <w:noWrap/>
            <w:vAlign w:val="center"/>
          </w:tcPr>
          <w:p w14:paraId="7400F7F2">
            <w:pPr>
              <w:jc w:val="right"/>
              <w:rPr>
                <w:rFonts w:ascii="宋体" w:cs="Times New Roman"/>
                <w:kern w:val="0"/>
                <w:sz w:val="22"/>
                <w:szCs w:val="22"/>
              </w:rPr>
            </w:pPr>
          </w:p>
        </w:tc>
        <w:tc>
          <w:tcPr>
            <w:tcW w:w="3798" w:type="dxa"/>
            <w:gridSpan w:val="3"/>
            <w:tcBorders>
              <w:top w:val="nil"/>
              <w:left w:val="nil"/>
              <w:bottom w:val="single" w:color="auto" w:sz="4" w:space="0"/>
              <w:right w:val="single" w:color="auto" w:sz="4" w:space="0"/>
            </w:tcBorders>
            <w:noWrap/>
            <w:vAlign w:val="center"/>
          </w:tcPr>
          <w:p w14:paraId="44083D16">
            <w:pPr>
              <w:widowControl/>
              <w:jc w:val="left"/>
              <w:textAlignment w:val="center"/>
              <w:rPr>
                <w:rFonts w:ascii="宋体" w:cs="Times New Roman"/>
                <w:kern w:val="0"/>
                <w:sz w:val="20"/>
                <w:szCs w:val="20"/>
              </w:rPr>
            </w:pPr>
            <w:r>
              <w:rPr>
                <w:rFonts w:hint="eastAsia" w:ascii="宋体" w:hAnsi="宋体" w:cs="宋体"/>
                <w:color w:val="000000"/>
                <w:kern w:val="0"/>
                <w:sz w:val="22"/>
                <w:szCs w:val="22"/>
              </w:rPr>
              <w:t>九、卫生健康支出</w:t>
            </w:r>
          </w:p>
        </w:tc>
        <w:tc>
          <w:tcPr>
            <w:tcW w:w="845" w:type="dxa"/>
            <w:tcBorders>
              <w:top w:val="nil"/>
              <w:left w:val="nil"/>
              <w:bottom w:val="single" w:color="auto" w:sz="4" w:space="0"/>
              <w:right w:val="single" w:color="auto" w:sz="4" w:space="0"/>
            </w:tcBorders>
            <w:shd w:val="clear" w:color="000000" w:fill="FFFFFF"/>
            <w:noWrap/>
            <w:vAlign w:val="center"/>
          </w:tcPr>
          <w:p w14:paraId="6CC3FCFB">
            <w:pPr>
              <w:widowControl/>
              <w:jc w:val="center"/>
              <w:textAlignment w:val="center"/>
              <w:rPr>
                <w:rFonts w:ascii="宋体" w:cs="Times New Roman"/>
                <w:kern w:val="0"/>
                <w:sz w:val="22"/>
                <w:szCs w:val="22"/>
              </w:rPr>
            </w:pPr>
            <w:r>
              <w:rPr>
                <w:rFonts w:ascii="宋体" w:hAnsi="宋体" w:cs="宋体"/>
                <w:color w:val="000000"/>
                <w:kern w:val="0"/>
                <w:sz w:val="22"/>
                <w:szCs w:val="22"/>
              </w:rPr>
              <w:t>40</w:t>
            </w:r>
          </w:p>
        </w:tc>
        <w:tc>
          <w:tcPr>
            <w:tcW w:w="3633" w:type="dxa"/>
            <w:gridSpan w:val="3"/>
            <w:tcBorders>
              <w:top w:val="nil"/>
              <w:left w:val="nil"/>
              <w:bottom w:val="single" w:color="auto" w:sz="4" w:space="0"/>
              <w:right w:val="single" w:color="auto" w:sz="4" w:space="0"/>
            </w:tcBorders>
            <w:noWrap/>
            <w:vAlign w:val="center"/>
          </w:tcPr>
          <w:p w14:paraId="066D293B">
            <w:pPr>
              <w:widowControl/>
              <w:jc w:val="right"/>
              <w:textAlignment w:val="center"/>
              <w:rPr>
                <w:rFonts w:ascii="宋体" w:cs="Times New Roman"/>
                <w:b/>
                <w:bCs/>
                <w:kern w:val="0"/>
                <w:sz w:val="22"/>
                <w:szCs w:val="22"/>
              </w:rPr>
            </w:pPr>
            <w:r>
              <w:rPr>
                <w:rFonts w:ascii="宋体" w:hAnsi="宋体" w:cs="宋体"/>
                <w:color w:val="000000"/>
                <w:kern w:val="0"/>
                <w:sz w:val="22"/>
                <w:szCs w:val="22"/>
              </w:rPr>
              <w:t>352.00</w:t>
            </w:r>
          </w:p>
        </w:tc>
      </w:tr>
      <w:tr w14:paraId="302163D6">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noWrap/>
            <w:vAlign w:val="center"/>
          </w:tcPr>
          <w:p w14:paraId="7BA16651">
            <w:pPr>
              <w:jc w:val="left"/>
              <w:rPr>
                <w:rFonts w:ascii="宋体" w:cs="Times New Roman"/>
                <w:kern w:val="0"/>
                <w:sz w:val="20"/>
                <w:szCs w:val="20"/>
              </w:rPr>
            </w:pPr>
          </w:p>
        </w:tc>
        <w:tc>
          <w:tcPr>
            <w:tcW w:w="449" w:type="dxa"/>
            <w:tcBorders>
              <w:top w:val="nil"/>
              <w:left w:val="nil"/>
              <w:bottom w:val="single" w:color="auto" w:sz="4" w:space="0"/>
              <w:right w:val="single" w:color="auto" w:sz="4" w:space="0"/>
            </w:tcBorders>
            <w:shd w:val="clear" w:color="000000" w:fill="FFFFFF"/>
            <w:noWrap/>
            <w:vAlign w:val="center"/>
          </w:tcPr>
          <w:p w14:paraId="550C6033">
            <w:pPr>
              <w:widowControl/>
              <w:jc w:val="center"/>
              <w:textAlignment w:val="center"/>
              <w:rPr>
                <w:rFonts w:ascii="宋体" w:cs="Times New Roman"/>
                <w:kern w:val="0"/>
                <w:sz w:val="22"/>
                <w:szCs w:val="22"/>
              </w:rPr>
            </w:pPr>
            <w:r>
              <w:rPr>
                <w:rFonts w:ascii="宋体" w:hAnsi="宋体" w:cs="宋体"/>
                <w:color w:val="000000"/>
                <w:kern w:val="0"/>
                <w:sz w:val="22"/>
                <w:szCs w:val="22"/>
              </w:rPr>
              <w:t>10</w:t>
            </w:r>
          </w:p>
        </w:tc>
        <w:tc>
          <w:tcPr>
            <w:tcW w:w="1230" w:type="dxa"/>
            <w:gridSpan w:val="2"/>
            <w:tcBorders>
              <w:top w:val="nil"/>
              <w:left w:val="nil"/>
              <w:bottom w:val="single" w:color="auto" w:sz="4" w:space="0"/>
              <w:right w:val="single" w:color="auto" w:sz="4" w:space="0"/>
            </w:tcBorders>
            <w:noWrap/>
            <w:vAlign w:val="center"/>
          </w:tcPr>
          <w:p w14:paraId="2F5AB8A3">
            <w:pPr>
              <w:jc w:val="right"/>
              <w:rPr>
                <w:rFonts w:ascii="宋体" w:cs="Times New Roman"/>
                <w:kern w:val="0"/>
                <w:sz w:val="22"/>
                <w:szCs w:val="22"/>
              </w:rPr>
            </w:pPr>
          </w:p>
        </w:tc>
        <w:tc>
          <w:tcPr>
            <w:tcW w:w="3798" w:type="dxa"/>
            <w:gridSpan w:val="3"/>
            <w:tcBorders>
              <w:top w:val="nil"/>
              <w:left w:val="nil"/>
              <w:bottom w:val="single" w:color="auto" w:sz="4" w:space="0"/>
              <w:right w:val="single" w:color="auto" w:sz="4" w:space="0"/>
            </w:tcBorders>
            <w:noWrap/>
            <w:vAlign w:val="center"/>
          </w:tcPr>
          <w:p w14:paraId="64050255">
            <w:pPr>
              <w:widowControl/>
              <w:jc w:val="left"/>
              <w:textAlignment w:val="center"/>
              <w:rPr>
                <w:rFonts w:ascii="宋体" w:cs="Times New Roman"/>
                <w:kern w:val="0"/>
                <w:sz w:val="20"/>
                <w:szCs w:val="20"/>
              </w:rPr>
            </w:pPr>
            <w:r>
              <w:rPr>
                <w:rFonts w:hint="eastAsia" w:ascii="宋体" w:hAnsi="宋体" w:cs="宋体"/>
                <w:color w:val="000000"/>
                <w:kern w:val="0"/>
                <w:sz w:val="22"/>
                <w:szCs w:val="22"/>
              </w:rPr>
              <w:t>十、节能环保支出</w:t>
            </w:r>
          </w:p>
        </w:tc>
        <w:tc>
          <w:tcPr>
            <w:tcW w:w="845" w:type="dxa"/>
            <w:tcBorders>
              <w:top w:val="nil"/>
              <w:left w:val="nil"/>
              <w:bottom w:val="single" w:color="auto" w:sz="4" w:space="0"/>
              <w:right w:val="single" w:color="auto" w:sz="4" w:space="0"/>
            </w:tcBorders>
            <w:shd w:val="clear" w:color="000000" w:fill="FFFFFF"/>
            <w:noWrap/>
            <w:vAlign w:val="center"/>
          </w:tcPr>
          <w:p w14:paraId="02AFF6C6">
            <w:pPr>
              <w:widowControl/>
              <w:jc w:val="center"/>
              <w:textAlignment w:val="center"/>
              <w:rPr>
                <w:rFonts w:ascii="宋体" w:cs="Times New Roman"/>
                <w:kern w:val="0"/>
                <w:sz w:val="22"/>
                <w:szCs w:val="22"/>
              </w:rPr>
            </w:pPr>
            <w:r>
              <w:rPr>
                <w:rFonts w:ascii="宋体" w:hAnsi="宋体" w:cs="宋体"/>
                <w:color w:val="000000"/>
                <w:kern w:val="0"/>
                <w:sz w:val="22"/>
                <w:szCs w:val="22"/>
              </w:rPr>
              <w:t>41</w:t>
            </w:r>
          </w:p>
        </w:tc>
        <w:tc>
          <w:tcPr>
            <w:tcW w:w="3633" w:type="dxa"/>
            <w:gridSpan w:val="3"/>
            <w:tcBorders>
              <w:top w:val="nil"/>
              <w:left w:val="nil"/>
              <w:bottom w:val="single" w:color="auto" w:sz="4" w:space="0"/>
              <w:right w:val="single" w:color="auto" w:sz="4" w:space="0"/>
            </w:tcBorders>
            <w:noWrap/>
            <w:vAlign w:val="center"/>
          </w:tcPr>
          <w:p w14:paraId="4B573990">
            <w:pPr>
              <w:jc w:val="right"/>
              <w:rPr>
                <w:rFonts w:ascii="宋体" w:cs="Times New Roman"/>
                <w:b/>
                <w:bCs/>
                <w:kern w:val="0"/>
                <w:sz w:val="22"/>
                <w:szCs w:val="22"/>
              </w:rPr>
            </w:pPr>
          </w:p>
        </w:tc>
      </w:tr>
      <w:tr w14:paraId="181BE4A4">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noWrap/>
            <w:vAlign w:val="center"/>
          </w:tcPr>
          <w:p w14:paraId="46A23E86">
            <w:pPr>
              <w:jc w:val="left"/>
              <w:rPr>
                <w:rFonts w:ascii="宋体" w:cs="Times New Roman"/>
                <w:kern w:val="0"/>
                <w:sz w:val="20"/>
                <w:szCs w:val="20"/>
              </w:rPr>
            </w:pPr>
          </w:p>
        </w:tc>
        <w:tc>
          <w:tcPr>
            <w:tcW w:w="449" w:type="dxa"/>
            <w:tcBorders>
              <w:top w:val="nil"/>
              <w:left w:val="nil"/>
              <w:bottom w:val="single" w:color="auto" w:sz="4" w:space="0"/>
              <w:right w:val="single" w:color="auto" w:sz="4" w:space="0"/>
            </w:tcBorders>
            <w:shd w:val="clear" w:color="000000" w:fill="FFFFFF"/>
            <w:noWrap/>
            <w:vAlign w:val="center"/>
          </w:tcPr>
          <w:p w14:paraId="6AA9B269">
            <w:pPr>
              <w:widowControl/>
              <w:jc w:val="center"/>
              <w:textAlignment w:val="center"/>
              <w:rPr>
                <w:rFonts w:ascii="宋体" w:cs="Times New Roman"/>
                <w:kern w:val="0"/>
                <w:sz w:val="22"/>
                <w:szCs w:val="22"/>
              </w:rPr>
            </w:pPr>
            <w:r>
              <w:rPr>
                <w:rFonts w:ascii="宋体" w:hAnsi="宋体" w:cs="宋体"/>
                <w:color w:val="000000"/>
                <w:kern w:val="0"/>
                <w:sz w:val="22"/>
                <w:szCs w:val="22"/>
              </w:rPr>
              <w:t>11</w:t>
            </w:r>
          </w:p>
        </w:tc>
        <w:tc>
          <w:tcPr>
            <w:tcW w:w="1230" w:type="dxa"/>
            <w:gridSpan w:val="2"/>
            <w:tcBorders>
              <w:top w:val="nil"/>
              <w:left w:val="nil"/>
              <w:bottom w:val="single" w:color="auto" w:sz="4" w:space="0"/>
              <w:right w:val="single" w:color="auto" w:sz="4" w:space="0"/>
            </w:tcBorders>
            <w:noWrap/>
            <w:vAlign w:val="center"/>
          </w:tcPr>
          <w:p w14:paraId="579EAFB3">
            <w:pPr>
              <w:jc w:val="right"/>
              <w:rPr>
                <w:rFonts w:ascii="宋体" w:cs="Times New Roman"/>
                <w:kern w:val="0"/>
                <w:sz w:val="22"/>
                <w:szCs w:val="22"/>
              </w:rPr>
            </w:pPr>
          </w:p>
        </w:tc>
        <w:tc>
          <w:tcPr>
            <w:tcW w:w="3798" w:type="dxa"/>
            <w:gridSpan w:val="3"/>
            <w:tcBorders>
              <w:top w:val="nil"/>
              <w:left w:val="nil"/>
              <w:bottom w:val="single" w:color="auto" w:sz="4" w:space="0"/>
              <w:right w:val="single" w:color="auto" w:sz="4" w:space="0"/>
            </w:tcBorders>
            <w:noWrap/>
            <w:vAlign w:val="center"/>
          </w:tcPr>
          <w:p w14:paraId="57E45C9C">
            <w:pPr>
              <w:widowControl/>
              <w:jc w:val="left"/>
              <w:textAlignment w:val="center"/>
              <w:rPr>
                <w:rFonts w:ascii="宋体" w:cs="Times New Roman"/>
                <w:kern w:val="0"/>
                <w:sz w:val="20"/>
                <w:szCs w:val="20"/>
              </w:rPr>
            </w:pPr>
            <w:r>
              <w:rPr>
                <w:rFonts w:hint="eastAsia" w:ascii="宋体" w:hAnsi="宋体" w:cs="宋体"/>
                <w:color w:val="000000"/>
                <w:kern w:val="0"/>
                <w:sz w:val="22"/>
                <w:szCs w:val="22"/>
              </w:rPr>
              <w:t>十一、城乡社区支出</w:t>
            </w:r>
          </w:p>
        </w:tc>
        <w:tc>
          <w:tcPr>
            <w:tcW w:w="845" w:type="dxa"/>
            <w:tcBorders>
              <w:top w:val="nil"/>
              <w:left w:val="nil"/>
              <w:bottom w:val="single" w:color="auto" w:sz="4" w:space="0"/>
              <w:right w:val="single" w:color="auto" w:sz="4" w:space="0"/>
            </w:tcBorders>
            <w:shd w:val="clear" w:color="000000" w:fill="FFFFFF"/>
            <w:noWrap/>
            <w:vAlign w:val="center"/>
          </w:tcPr>
          <w:p w14:paraId="5E78B3ED">
            <w:pPr>
              <w:widowControl/>
              <w:jc w:val="center"/>
              <w:textAlignment w:val="center"/>
              <w:rPr>
                <w:rFonts w:ascii="宋体" w:cs="Times New Roman"/>
                <w:kern w:val="0"/>
                <w:sz w:val="22"/>
                <w:szCs w:val="22"/>
              </w:rPr>
            </w:pPr>
            <w:r>
              <w:rPr>
                <w:rFonts w:ascii="宋体" w:hAnsi="宋体" w:cs="宋体"/>
                <w:color w:val="000000"/>
                <w:kern w:val="0"/>
                <w:sz w:val="22"/>
                <w:szCs w:val="22"/>
              </w:rPr>
              <w:t>42</w:t>
            </w:r>
          </w:p>
        </w:tc>
        <w:tc>
          <w:tcPr>
            <w:tcW w:w="3633" w:type="dxa"/>
            <w:gridSpan w:val="3"/>
            <w:tcBorders>
              <w:top w:val="nil"/>
              <w:left w:val="nil"/>
              <w:bottom w:val="single" w:color="auto" w:sz="4" w:space="0"/>
              <w:right w:val="single" w:color="auto" w:sz="4" w:space="0"/>
            </w:tcBorders>
            <w:noWrap/>
            <w:vAlign w:val="center"/>
          </w:tcPr>
          <w:p w14:paraId="0D6EB639">
            <w:pPr>
              <w:jc w:val="right"/>
              <w:rPr>
                <w:rFonts w:ascii="宋体" w:cs="Times New Roman"/>
                <w:b/>
                <w:bCs/>
                <w:kern w:val="0"/>
                <w:sz w:val="22"/>
                <w:szCs w:val="22"/>
              </w:rPr>
            </w:pPr>
          </w:p>
        </w:tc>
      </w:tr>
      <w:tr w14:paraId="74398F23">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noWrap/>
            <w:vAlign w:val="center"/>
          </w:tcPr>
          <w:p w14:paraId="613EA525">
            <w:pPr>
              <w:jc w:val="left"/>
              <w:rPr>
                <w:rFonts w:ascii="宋体" w:cs="Times New Roman"/>
                <w:kern w:val="0"/>
                <w:sz w:val="20"/>
                <w:szCs w:val="20"/>
              </w:rPr>
            </w:pPr>
          </w:p>
        </w:tc>
        <w:tc>
          <w:tcPr>
            <w:tcW w:w="449" w:type="dxa"/>
            <w:tcBorders>
              <w:top w:val="nil"/>
              <w:left w:val="nil"/>
              <w:bottom w:val="single" w:color="auto" w:sz="4" w:space="0"/>
              <w:right w:val="single" w:color="auto" w:sz="4" w:space="0"/>
            </w:tcBorders>
            <w:shd w:val="clear" w:color="000000" w:fill="FFFFFF"/>
            <w:noWrap/>
            <w:vAlign w:val="center"/>
          </w:tcPr>
          <w:p w14:paraId="70D52F2B">
            <w:pPr>
              <w:widowControl/>
              <w:jc w:val="center"/>
              <w:textAlignment w:val="center"/>
              <w:rPr>
                <w:rFonts w:ascii="宋体" w:cs="Times New Roman"/>
                <w:kern w:val="0"/>
                <w:sz w:val="22"/>
                <w:szCs w:val="22"/>
              </w:rPr>
            </w:pPr>
            <w:r>
              <w:rPr>
                <w:rFonts w:ascii="宋体" w:hAnsi="宋体" w:cs="宋体"/>
                <w:color w:val="000000"/>
                <w:kern w:val="0"/>
                <w:sz w:val="22"/>
                <w:szCs w:val="22"/>
              </w:rPr>
              <w:t>12</w:t>
            </w:r>
          </w:p>
        </w:tc>
        <w:tc>
          <w:tcPr>
            <w:tcW w:w="1230" w:type="dxa"/>
            <w:gridSpan w:val="2"/>
            <w:tcBorders>
              <w:top w:val="nil"/>
              <w:left w:val="nil"/>
              <w:bottom w:val="single" w:color="auto" w:sz="4" w:space="0"/>
              <w:right w:val="single" w:color="auto" w:sz="4" w:space="0"/>
            </w:tcBorders>
            <w:noWrap/>
            <w:vAlign w:val="center"/>
          </w:tcPr>
          <w:p w14:paraId="77423F0D">
            <w:pPr>
              <w:jc w:val="right"/>
              <w:rPr>
                <w:rFonts w:ascii="宋体" w:cs="Times New Roman"/>
                <w:kern w:val="0"/>
                <w:sz w:val="22"/>
                <w:szCs w:val="22"/>
              </w:rPr>
            </w:pPr>
          </w:p>
        </w:tc>
        <w:tc>
          <w:tcPr>
            <w:tcW w:w="3798" w:type="dxa"/>
            <w:gridSpan w:val="3"/>
            <w:tcBorders>
              <w:top w:val="nil"/>
              <w:left w:val="nil"/>
              <w:bottom w:val="single" w:color="auto" w:sz="4" w:space="0"/>
              <w:right w:val="single" w:color="auto" w:sz="4" w:space="0"/>
            </w:tcBorders>
            <w:noWrap/>
            <w:vAlign w:val="center"/>
          </w:tcPr>
          <w:p w14:paraId="26661097">
            <w:pPr>
              <w:widowControl/>
              <w:jc w:val="left"/>
              <w:textAlignment w:val="center"/>
              <w:rPr>
                <w:rFonts w:ascii="宋体" w:cs="Times New Roman"/>
                <w:kern w:val="0"/>
                <w:sz w:val="20"/>
                <w:szCs w:val="20"/>
              </w:rPr>
            </w:pPr>
            <w:r>
              <w:rPr>
                <w:rFonts w:hint="eastAsia" w:ascii="宋体" w:hAnsi="宋体" w:cs="宋体"/>
                <w:color w:val="000000"/>
                <w:kern w:val="0"/>
                <w:sz w:val="22"/>
                <w:szCs w:val="22"/>
              </w:rPr>
              <w:t>十二、农林水支出</w:t>
            </w:r>
          </w:p>
        </w:tc>
        <w:tc>
          <w:tcPr>
            <w:tcW w:w="845" w:type="dxa"/>
            <w:tcBorders>
              <w:top w:val="nil"/>
              <w:left w:val="nil"/>
              <w:bottom w:val="single" w:color="auto" w:sz="4" w:space="0"/>
              <w:right w:val="single" w:color="auto" w:sz="4" w:space="0"/>
            </w:tcBorders>
            <w:shd w:val="clear" w:color="000000" w:fill="FFFFFF"/>
            <w:noWrap/>
            <w:vAlign w:val="center"/>
          </w:tcPr>
          <w:p w14:paraId="537FFE6E">
            <w:pPr>
              <w:widowControl/>
              <w:jc w:val="center"/>
              <w:textAlignment w:val="center"/>
              <w:rPr>
                <w:rFonts w:ascii="宋体" w:cs="Times New Roman"/>
                <w:kern w:val="0"/>
                <w:sz w:val="22"/>
                <w:szCs w:val="22"/>
              </w:rPr>
            </w:pPr>
            <w:r>
              <w:rPr>
                <w:rFonts w:ascii="宋体" w:hAnsi="宋体" w:cs="宋体"/>
                <w:color w:val="000000"/>
                <w:kern w:val="0"/>
                <w:sz w:val="22"/>
                <w:szCs w:val="22"/>
              </w:rPr>
              <w:t>43</w:t>
            </w:r>
          </w:p>
        </w:tc>
        <w:tc>
          <w:tcPr>
            <w:tcW w:w="3633" w:type="dxa"/>
            <w:gridSpan w:val="3"/>
            <w:tcBorders>
              <w:top w:val="nil"/>
              <w:left w:val="nil"/>
              <w:bottom w:val="single" w:color="auto" w:sz="4" w:space="0"/>
              <w:right w:val="single" w:color="auto" w:sz="4" w:space="0"/>
            </w:tcBorders>
            <w:noWrap/>
            <w:vAlign w:val="center"/>
          </w:tcPr>
          <w:p w14:paraId="72F22E61">
            <w:pPr>
              <w:jc w:val="right"/>
              <w:rPr>
                <w:rFonts w:ascii="宋体" w:cs="Times New Roman"/>
                <w:b/>
                <w:bCs/>
                <w:kern w:val="0"/>
                <w:sz w:val="22"/>
                <w:szCs w:val="22"/>
              </w:rPr>
            </w:pPr>
          </w:p>
        </w:tc>
      </w:tr>
      <w:tr w14:paraId="3E7ED78A">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noWrap/>
            <w:vAlign w:val="center"/>
          </w:tcPr>
          <w:p w14:paraId="4468000E">
            <w:pPr>
              <w:jc w:val="left"/>
              <w:rPr>
                <w:rFonts w:ascii="宋体" w:cs="Times New Roman"/>
                <w:kern w:val="0"/>
                <w:sz w:val="20"/>
                <w:szCs w:val="20"/>
              </w:rPr>
            </w:pPr>
          </w:p>
        </w:tc>
        <w:tc>
          <w:tcPr>
            <w:tcW w:w="449" w:type="dxa"/>
            <w:tcBorders>
              <w:top w:val="nil"/>
              <w:left w:val="nil"/>
              <w:bottom w:val="single" w:color="auto" w:sz="4" w:space="0"/>
              <w:right w:val="single" w:color="auto" w:sz="4" w:space="0"/>
            </w:tcBorders>
            <w:shd w:val="clear" w:color="000000" w:fill="FFFFFF"/>
            <w:noWrap/>
            <w:vAlign w:val="center"/>
          </w:tcPr>
          <w:p w14:paraId="03153A74">
            <w:pPr>
              <w:widowControl/>
              <w:jc w:val="center"/>
              <w:textAlignment w:val="center"/>
              <w:rPr>
                <w:rFonts w:ascii="宋体" w:cs="Times New Roman"/>
                <w:kern w:val="0"/>
                <w:sz w:val="22"/>
                <w:szCs w:val="22"/>
              </w:rPr>
            </w:pPr>
            <w:r>
              <w:rPr>
                <w:rFonts w:ascii="宋体" w:hAnsi="宋体" w:cs="宋体"/>
                <w:color w:val="000000"/>
                <w:kern w:val="0"/>
                <w:sz w:val="22"/>
                <w:szCs w:val="22"/>
              </w:rPr>
              <w:t>13</w:t>
            </w:r>
          </w:p>
        </w:tc>
        <w:tc>
          <w:tcPr>
            <w:tcW w:w="1230" w:type="dxa"/>
            <w:gridSpan w:val="2"/>
            <w:tcBorders>
              <w:top w:val="nil"/>
              <w:left w:val="nil"/>
              <w:bottom w:val="single" w:color="auto" w:sz="4" w:space="0"/>
              <w:right w:val="single" w:color="auto" w:sz="4" w:space="0"/>
            </w:tcBorders>
            <w:noWrap/>
            <w:vAlign w:val="center"/>
          </w:tcPr>
          <w:p w14:paraId="07E37B5E">
            <w:pPr>
              <w:jc w:val="right"/>
              <w:rPr>
                <w:rFonts w:ascii="宋体" w:cs="Times New Roman"/>
                <w:kern w:val="0"/>
                <w:sz w:val="22"/>
                <w:szCs w:val="22"/>
              </w:rPr>
            </w:pPr>
          </w:p>
        </w:tc>
        <w:tc>
          <w:tcPr>
            <w:tcW w:w="3798" w:type="dxa"/>
            <w:gridSpan w:val="3"/>
            <w:tcBorders>
              <w:top w:val="nil"/>
              <w:left w:val="nil"/>
              <w:bottom w:val="single" w:color="auto" w:sz="4" w:space="0"/>
              <w:right w:val="single" w:color="auto" w:sz="4" w:space="0"/>
            </w:tcBorders>
            <w:noWrap/>
            <w:vAlign w:val="center"/>
          </w:tcPr>
          <w:p w14:paraId="27742F02">
            <w:pPr>
              <w:widowControl/>
              <w:jc w:val="left"/>
              <w:textAlignment w:val="center"/>
              <w:rPr>
                <w:rFonts w:ascii="宋体" w:cs="Times New Roman"/>
                <w:kern w:val="0"/>
                <w:sz w:val="20"/>
                <w:szCs w:val="20"/>
              </w:rPr>
            </w:pPr>
            <w:r>
              <w:rPr>
                <w:rFonts w:hint="eastAsia" w:ascii="宋体" w:hAnsi="宋体" w:cs="宋体"/>
                <w:color w:val="000000"/>
                <w:kern w:val="0"/>
                <w:sz w:val="22"/>
                <w:szCs w:val="22"/>
              </w:rPr>
              <w:t>十三、交通运输支出</w:t>
            </w:r>
          </w:p>
        </w:tc>
        <w:tc>
          <w:tcPr>
            <w:tcW w:w="845" w:type="dxa"/>
            <w:tcBorders>
              <w:top w:val="nil"/>
              <w:left w:val="nil"/>
              <w:bottom w:val="single" w:color="auto" w:sz="4" w:space="0"/>
              <w:right w:val="single" w:color="auto" w:sz="4" w:space="0"/>
            </w:tcBorders>
            <w:shd w:val="clear" w:color="000000" w:fill="FFFFFF"/>
            <w:noWrap/>
            <w:vAlign w:val="center"/>
          </w:tcPr>
          <w:p w14:paraId="0F9A583E">
            <w:pPr>
              <w:widowControl/>
              <w:jc w:val="center"/>
              <w:textAlignment w:val="center"/>
              <w:rPr>
                <w:rFonts w:ascii="宋体" w:cs="Times New Roman"/>
                <w:kern w:val="0"/>
                <w:sz w:val="22"/>
                <w:szCs w:val="22"/>
              </w:rPr>
            </w:pPr>
            <w:r>
              <w:rPr>
                <w:rFonts w:ascii="宋体" w:hAnsi="宋体" w:cs="宋体"/>
                <w:color w:val="000000"/>
                <w:kern w:val="0"/>
                <w:sz w:val="22"/>
                <w:szCs w:val="22"/>
              </w:rPr>
              <w:t>44</w:t>
            </w:r>
          </w:p>
        </w:tc>
        <w:tc>
          <w:tcPr>
            <w:tcW w:w="3633" w:type="dxa"/>
            <w:gridSpan w:val="3"/>
            <w:tcBorders>
              <w:top w:val="nil"/>
              <w:left w:val="nil"/>
              <w:bottom w:val="single" w:color="auto" w:sz="4" w:space="0"/>
              <w:right w:val="single" w:color="auto" w:sz="4" w:space="0"/>
            </w:tcBorders>
            <w:noWrap/>
            <w:vAlign w:val="center"/>
          </w:tcPr>
          <w:p w14:paraId="427382B3">
            <w:pPr>
              <w:jc w:val="right"/>
              <w:rPr>
                <w:rFonts w:ascii="宋体" w:cs="Times New Roman"/>
                <w:b/>
                <w:bCs/>
                <w:kern w:val="0"/>
                <w:sz w:val="22"/>
                <w:szCs w:val="22"/>
              </w:rPr>
            </w:pPr>
          </w:p>
        </w:tc>
      </w:tr>
      <w:tr w14:paraId="30997909">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noWrap/>
            <w:vAlign w:val="center"/>
          </w:tcPr>
          <w:p w14:paraId="5D0F7AF8">
            <w:pPr>
              <w:jc w:val="left"/>
              <w:rPr>
                <w:rFonts w:ascii="宋体" w:cs="Times New Roman"/>
                <w:kern w:val="0"/>
                <w:sz w:val="20"/>
                <w:szCs w:val="20"/>
              </w:rPr>
            </w:pPr>
          </w:p>
        </w:tc>
        <w:tc>
          <w:tcPr>
            <w:tcW w:w="449" w:type="dxa"/>
            <w:tcBorders>
              <w:top w:val="nil"/>
              <w:left w:val="nil"/>
              <w:bottom w:val="single" w:color="auto" w:sz="4" w:space="0"/>
              <w:right w:val="single" w:color="auto" w:sz="4" w:space="0"/>
            </w:tcBorders>
            <w:shd w:val="clear" w:color="000000" w:fill="FFFFFF"/>
            <w:noWrap/>
            <w:vAlign w:val="center"/>
          </w:tcPr>
          <w:p w14:paraId="5EAC19D9">
            <w:pPr>
              <w:widowControl/>
              <w:jc w:val="center"/>
              <w:textAlignment w:val="center"/>
              <w:rPr>
                <w:rFonts w:ascii="宋体" w:cs="Times New Roman"/>
                <w:kern w:val="0"/>
                <w:sz w:val="22"/>
                <w:szCs w:val="22"/>
              </w:rPr>
            </w:pPr>
            <w:r>
              <w:rPr>
                <w:rFonts w:ascii="宋体" w:hAnsi="宋体" w:cs="宋体"/>
                <w:color w:val="000000"/>
                <w:kern w:val="0"/>
                <w:sz w:val="22"/>
                <w:szCs w:val="22"/>
              </w:rPr>
              <w:t>14</w:t>
            </w:r>
          </w:p>
        </w:tc>
        <w:tc>
          <w:tcPr>
            <w:tcW w:w="1230" w:type="dxa"/>
            <w:gridSpan w:val="2"/>
            <w:tcBorders>
              <w:top w:val="nil"/>
              <w:left w:val="nil"/>
              <w:bottom w:val="single" w:color="auto" w:sz="4" w:space="0"/>
              <w:right w:val="single" w:color="auto" w:sz="4" w:space="0"/>
            </w:tcBorders>
            <w:noWrap/>
            <w:vAlign w:val="center"/>
          </w:tcPr>
          <w:p w14:paraId="584AB5ED">
            <w:pPr>
              <w:jc w:val="right"/>
              <w:rPr>
                <w:rFonts w:ascii="宋体" w:cs="Times New Roman"/>
                <w:kern w:val="0"/>
                <w:sz w:val="22"/>
                <w:szCs w:val="22"/>
              </w:rPr>
            </w:pPr>
          </w:p>
        </w:tc>
        <w:tc>
          <w:tcPr>
            <w:tcW w:w="3798" w:type="dxa"/>
            <w:gridSpan w:val="3"/>
            <w:tcBorders>
              <w:top w:val="nil"/>
              <w:left w:val="nil"/>
              <w:bottom w:val="single" w:color="auto" w:sz="4" w:space="0"/>
              <w:right w:val="single" w:color="auto" w:sz="4" w:space="0"/>
            </w:tcBorders>
            <w:noWrap/>
            <w:vAlign w:val="center"/>
          </w:tcPr>
          <w:p w14:paraId="104312E8">
            <w:pPr>
              <w:widowControl/>
              <w:jc w:val="left"/>
              <w:textAlignment w:val="center"/>
              <w:rPr>
                <w:rFonts w:ascii="宋体" w:cs="Times New Roman"/>
                <w:kern w:val="0"/>
                <w:sz w:val="20"/>
                <w:szCs w:val="20"/>
              </w:rPr>
            </w:pPr>
            <w:r>
              <w:rPr>
                <w:rFonts w:hint="eastAsia" w:ascii="宋体" w:hAnsi="宋体" w:cs="宋体"/>
                <w:color w:val="000000"/>
                <w:kern w:val="0"/>
                <w:sz w:val="22"/>
                <w:szCs w:val="22"/>
              </w:rPr>
              <w:t>十四、资源勘探工业信息等支出</w:t>
            </w:r>
          </w:p>
        </w:tc>
        <w:tc>
          <w:tcPr>
            <w:tcW w:w="845" w:type="dxa"/>
            <w:tcBorders>
              <w:top w:val="nil"/>
              <w:left w:val="nil"/>
              <w:bottom w:val="single" w:color="auto" w:sz="4" w:space="0"/>
              <w:right w:val="single" w:color="auto" w:sz="4" w:space="0"/>
            </w:tcBorders>
            <w:shd w:val="clear" w:color="000000" w:fill="FFFFFF"/>
            <w:noWrap/>
            <w:vAlign w:val="center"/>
          </w:tcPr>
          <w:p w14:paraId="2829BD30">
            <w:pPr>
              <w:widowControl/>
              <w:jc w:val="center"/>
              <w:textAlignment w:val="center"/>
              <w:rPr>
                <w:rFonts w:ascii="宋体" w:cs="Times New Roman"/>
                <w:kern w:val="0"/>
                <w:sz w:val="22"/>
                <w:szCs w:val="22"/>
              </w:rPr>
            </w:pPr>
            <w:r>
              <w:rPr>
                <w:rFonts w:ascii="宋体" w:hAnsi="宋体" w:cs="宋体"/>
                <w:color w:val="000000"/>
                <w:kern w:val="0"/>
                <w:sz w:val="22"/>
                <w:szCs w:val="22"/>
              </w:rPr>
              <w:t>45</w:t>
            </w:r>
          </w:p>
        </w:tc>
        <w:tc>
          <w:tcPr>
            <w:tcW w:w="3633" w:type="dxa"/>
            <w:gridSpan w:val="3"/>
            <w:tcBorders>
              <w:top w:val="nil"/>
              <w:left w:val="nil"/>
              <w:bottom w:val="single" w:color="auto" w:sz="4" w:space="0"/>
              <w:right w:val="single" w:color="auto" w:sz="4" w:space="0"/>
            </w:tcBorders>
            <w:noWrap/>
            <w:vAlign w:val="center"/>
          </w:tcPr>
          <w:p w14:paraId="3B389506">
            <w:pPr>
              <w:jc w:val="right"/>
              <w:rPr>
                <w:rFonts w:ascii="宋体" w:cs="Times New Roman"/>
                <w:b/>
                <w:bCs/>
                <w:kern w:val="0"/>
                <w:sz w:val="22"/>
                <w:szCs w:val="22"/>
              </w:rPr>
            </w:pPr>
          </w:p>
        </w:tc>
      </w:tr>
      <w:tr w14:paraId="0DE2D5D1">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noWrap/>
            <w:vAlign w:val="center"/>
          </w:tcPr>
          <w:p w14:paraId="78ED7BED">
            <w:pPr>
              <w:jc w:val="left"/>
              <w:rPr>
                <w:rFonts w:ascii="宋体" w:cs="Times New Roman"/>
                <w:kern w:val="0"/>
                <w:sz w:val="20"/>
                <w:szCs w:val="20"/>
              </w:rPr>
            </w:pPr>
          </w:p>
        </w:tc>
        <w:tc>
          <w:tcPr>
            <w:tcW w:w="449" w:type="dxa"/>
            <w:tcBorders>
              <w:top w:val="nil"/>
              <w:left w:val="nil"/>
              <w:bottom w:val="single" w:color="auto" w:sz="4" w:space="0"/>
              <w:right w:val="single" w:color="auto" w:sz="4" w:space="0"/>
            </w:tcBorders>
            <w:shd w:val="clear" w:color="000000" w:fill="FFFFFF"/>
            <w:noWrap/>
            <w:vAlign w:val="center"/>
          </w:tcPr>
          <w:p w14:paraId="18BABECA">
            <w:pPr>
              <w:widowControl/>
              <w:jc w:val="center"/>
              <w:textAlignment w:val="center"/>
              <w:rPr>
                <w:rFonts w:ascii="宋体" w:cs="Times New Roman"/>
                <w:kern w:val="0"/>
                <w:sz w:val="22"/>
                <w:szCs w:val="22"/>
              </w:rPr>
            </w:pPr>
            <w:r>
              <w:rPr>
                <w:rFonts w:ascii="宋体" w:hAnsi="宋体" w:cs="宋体"/>
                <w:color w:val="000000"/>
                <w:kern w:val="0"/>
                <w:sz w:val="22"/>
                <w:szCs w:val="22"/>
              </w:rPr>
              <w:t>15</w:t>
            </w:r>
          </w:p>
        </w:tc>
        <w:tc>
          <w:tcPr>
            <w:tcW w:w="1230" w:type="dxa"/>
            <w:gridSpan w:val="2"/>
            <w:tcBorders>
              <w:top w:val="nil"/>
              <w:left w:val="nil"/>
              <w:bottom w:val="single" w:color="auto" w:sz="4" w:space="0"/>
              <w:right w:val="single" w:color="auto" w:sz="4" w:space="0"/>
            </w:tcBorders>
            <w:noWrap/>
            <w:vAlign w:val="center"/>
          </w:tcPr>
          <w:p w14:paraId="4A15404A">
            <w:pPr>
              <w:jc w:val="right"/>
              <w:rPr>
                <w:rFonts w:ascii="宋体" w:cs="Times New Roman"/>
                <w:kern w:val="0"/>
                <w:sz w:val="22"/>
                <w:szCs w:val="22"/>
              </w:rPr>
            </w:pPr>
          </w:p>
        </w:tc>
        <w:tc>
          <w:tcPr>
            <w:tcW w:w="3798" w:type="dxa"/>
            <w:gridSpan w:val="3"/>
            <w:tcBorders>
              <w:top w:val="nil"/>
              <w:left w:val="nil"/>
              <w:bottom w:val="single" w:color="auto" w:sz="4" w:space="0"/>
              <w:right w:val="single" w:color="auto" w:sz="4" w:space="0"/>
            </w:tcBorders>
            <w:noWrap/>
            <w:vAlign w:val="center"/>
          </w:tcPr>
          <w:p w14:paraId="6CCF372C">
            <w:pPr>
              <w:widowControl/>
              <w:jc w:val="left"/>
              <w:textAlignment w:val="center"/>
              <w:rPr>
                <w:rFonts w:ascii="宋体" w:cs="Times New Roman"/>
                <w:kern w:val="0"/>
                <w:sz w:val="20"/>
                <w:szCs w:val="20"/>
              </w:rPr>
            </w:pPr>
            <w:r>
              <w:rPr>
                <w:rFonts w:hint="eastAsia" w:ascii="宋体" w:hAnsi="宋体" w:cs="宋体"/>
                <w:color w:val="000000"/>
                <w:kern w:val="0"/>
                <w:sz w:val="22"/>
                <w:szCs w:val="22"/>
              </w:rPr>
              <w:t>十五、商业服务业等支出</w:t>
            </w:r>
          </w:p>
        </w:tc>
        <w:tc>
          <w:tcPr>
            <w:tcW w:w="845" w:type="dxa"/>
            <w:tcBorders>
              <w:top w:val="nil"/>
              <w:left w:val="nil"/>
              <w:bottom w:val="single" w:color="auto" w:sz="4" w:space="0"/>
              <w:right w:val="single" w:color="auto" w:sz="4" w:space="0"/>
            </w:tcBorders>
            <w:shd w:val="clear" w:color="000000" w:fill="FFFFFF"/>
            <w:noWrap/>
            <w:vAlign w:val="center"/>
          </w:tcPr>
          <w:p w14:paraId="56413150">
            <w:pPr>
              <w:widowControl/>
              <w:jc w:val="center"/>
              <w:textAlignment w:val="center"/>
              <w:rPr>
                <w:rFonts w:ascii="宋体" w:cs="Times New Roman"/>
                <w:kern w:val="0"/>
                <w:sz w:val="22"/>
                <w:szCs w:val="22"/>
              </w:rPr>
            </w:pPr>
            <w:r>
              <w:rPr>
                <w:rFonts w:ascii="宋体" w:hAnsi="宋体" w:cs="宋体"/>
                <w:color w:val="000000"/>
                <w:kern w:val="0"/>
                <w:sz w:val="22"/>
                <w:szCs w:val="22"/>
              </w:rPr>
              <w:t>46</w:t>
            </w:r>
          </w:p>
        </w:tc>
        <w:tc>
          <w:tcPr>
            <w:tcW w:w="3633" w:type="dxa"/>
            <w:gridSpan w:val="3"/>
            <w:tcBorders>
              <w:top w:val="nil"/>
              <w:left w:val="nil"/>
              <w:bottom w:val="single" w:color="auto" w:sz="4" w:space="0"/>
              <w:right w:val="single" w:color="auto" w:sz="4" w:space="0"/>
            </w:tcBorders>
            <w:noWrap/>
            <w:vAlign w:val="center"/>
          </w:tcPr>
          <w:p w14:paraId="32931B35">
            <w:pPr>
              <w:jc w:val="right"/>
              <w:rPr>
                <w:rFonts w:ascii="宋体" w:cs="Times New Roman"/>
                <w:b/>
                <w:bCs/>
                <w:kern w:val="0"/>
                <w:sz w:val="22"/>
                <w:szCs w:val="22"/>
              </w:rPr>
            </w:pPr>
          </w:p>
        </w:tc>
      </w:tr>
      <w:tr w14:paraId="38A93446">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noWrap/>
            <w:vAlign w:val="center"/>
          </w:tcPr>
          <w:p w14:paraId="78875C4D">
            <w:pPr>
              <w:jc w:val="left"/>
              <w:rPr>
                <w:rFonts w:ascii="宋体" w:cs="Times New Roman"/>
                <w:kern w:val="0"/>
                <w:sz w:val="20"/>
                <w:szCs w:val="20"/>
              </w:rPr>
            </w:pPr>
          </w:p>
        </w:tc>
        <w:tc>
          <w:tcPr>
            <w:tcW w:w="449" w:type="dxa"/>
            <w:tcBorders>
              <w:top w:val="nil"/>
              <w:left w:val="nil"/>
              <w:bottom w:val="single" w:color="auto" w:sz="4" w:space="0"/>
              <w:right w:val="single" w:color="auto" w:sz="4" w:space="0"/>
            </w:tcBorders>
            <w:shd w:val="clear" w:color="000000" w:fill="FFFFFF"/>
            <w:noWrap/>
            <w:vAlign w:val="center"/>
          </w:tcPr>
          <w:p w14:paraId="5293FFD4">
            <w:pPr>
              <w:widowControl/>
              <w:jc w:val="center"/>
              <w:textAlignment w:val="center"/>
              <w:rPr>
                <w:rFonts w:ascii="宋体" w:cs="Times New Roman"/>
                <w:kern w:val="0"/>
                <w:sz w:val="22"/>
                <w:szCs w:val="22"/>
              </w:rPr>
            </w:pPr>
            <w:r>
              <w:rPr>
                <w:rFonts w:ascii="宋体" w:hAnsi="宋体" w:cs="宋体"/>
                <w:color w:val="000000"/>
                <w:kern w:val="0"/>
                <w:sz w:val="22"/>
                <w:szCs w:val="22"/>
              </w:rPr>
              <w:t>16</w:t>
            </w:r>
          </w:p>
        </w:tc>
        <w:tc>
          <w:tcPr>
            <w:tcW w:w="1230" w:type="dxa"/>
            <w:gridSpan w:val="2"/>
            <w:tcBorders>
              <w:top w:val="nil"/>
              <w:left w:val="nil"/>
              <w:bottom w:val="single" w:color="auto" w:sz="4" w:space="0"/>
              <w:right w:val="single" w:color="auto" w:sz="4" w:space="0"/>
            </w:tcBorders>
            <w:noWrap/>
            <w:vAlign w:val="center"/>
          </w:tcPr>
          <w:p w14:paraId="42EE602A">
            <w:pPr>
              <w:jc w:val="right"/>
              <w:rPr>
                <w:rFonts w:ascii="宋体" w:cs="Times New Roman"/>
                <w:kern w:val="0"/>
                <w:sz w:val="22"/>
                <w:szCs w:val="22"/>
              </w:rPr>
            </w:pPr>
          </w:p>
        </w:tc>
        <w:tc>
          <w:tcPr>
            <w:tcW w:w="3798" w:type="dxa"/>
            <w:gridSpan w:val="3"/>
            <w:tcBorders>
              <w:top w:val="nil"/>
              <w:left w:val="nil"/>
              <w:bottom w:val="single" w:color="auto" w:sz="4" w:space="0"/>
              <w:right w:val="single" w:color="auto" w:sz="4" w:space="0"/>
            </w:tcBorders>
            <w:noWrap/>
            <w:vAlign w:val="center"/>
          </w:tcPr>
          <w:p w14:paraId="21036549">
            <w:pPr>
              <w:widowControl/>
              <w:jc w:val="left"/>
              <w:textAlignment w:val="center"/>
              <w:rPr>
                <w:rFonts w:ascii="宋体" w:cs="Times New Roman"/>
                <w:kern w:val="0"/>
                <w:sz w:val="20"/>
                <w:szCs w:val="20"/>
              </w:rPr>
            </w:pPr>
            <w:r>
              <w:rPr>
                <w:rFonts w:hint="eastAsia" w:ascii="宋体" w:hAnsi="宋体" w:cs="宋体"/>
                <w:color w:val="000000"/>
                <w:kern w:val="0"/>
                <w:sz w:val="22"/>
                <w:szCs w:val="22"/>
              </w:rPr>
              <w:t>十六、金融支出</w:t>
            </w:r>
          </w:p>
        </w:tc>
        <w:tc>
          <w:tcPr>
            <w:tcW w:w="845" w:type="dxa"/>
            <w:tcBorders>
              <w:top w:val="nil"/>
              <w:left w:val="nil"/>
              <w:bottom w:val="single" w:color="auto" w:sz="4" w:space="0"/>
              <w:right w:val="single" w:color="auto" w:sz="4" w:space="0"/>
            </w:tcBorders>
            <w:shd w:val="clear" w:color="000000" w:fill="FFFFFF"/>
            <w:noWrap/>
            <w:vAlign w:val="center"/>
          </w:tcPr>
          <w:p w14:paraId="1F0D6FFB">
            <w:pPr>
              <w:widowControl/>
              <w:jc w:val="center"/>
              <w:textAlignment w:val="center"/>
              <w:rPr>
                <w:rFonts w:ascii="宋体" w:cs="Times New Roman"/>
                <w:kern w:val="0"/>
                <w:sz w:val="22"/>
                <w:szCs w:val="22"/>
              </w:rPr>
            </w:pPr>
            <w:r>
              <w:rPr>
                <w:rFonts w:ascii="宋体" w:hAnsi="宋体" w:cs="宋体"/>
                <w:color w:val="000000"/>
                <w:kern w:val="0"/>
                <w:sz w:val="22"/>
                <w:szCs w:val="22"/>
              </w:rPr>
              <w:t>47</w:t>
            </w:r>
          </w:p>
        </w:tc>
        <w:tc>
          <w:tcPr>
            <w:tcW w:w="3633" w:type="dxa"/>
            <w:gridSpan w:val="3"/>
            <w:tcBorders>
              <w:top w:val="nil"/>
              <w:left w:val="nil"/>
              <w:bottom w:val="single" w:color="auto" w:sz="4" w:space="0"/>
              <w:right w:val="single" w:color="auto" w:sz="4" w:space="0"/>
            </w:tcBorders>
            <w:noWrap/>
            <w:vAlign w:val="center"/>
          </w:tcPr>
          <w:p w14:paraId="2F5C3F44">
            <w:pPr>
              <w:jc w:val="right"/>
              <w:rPr>
                <w:rFonts w:ascii="宋体" w:cs="Times New Roman"/>
                <w:b/>
                <w:bCs/>
                <w:kern w:val="0"/>
                <w:sz w:val="22"/>
                <w:szCs w:val="22"/>
              </w:rPr>
            </w:pPr>
          </w:p>
        </w:tc>
      </w:tr>
      <w:tr w14:paraId="6C506EB3">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noWrap/>
            <w:vAlign w:val="center"/>
          </w:tcPr>
          <w:p w14:paraId="77BBCF0E">
            <w:pPr>
              <w:jc w:val="left"/>
              <w:rPr>
                <w:rFonts w:ascii="宋体" w:cs="Times New Roman"/>
                <w:kern w:val="0"/>
                <w:sz w:val="20"/>
                <w:szCs w:val="20"/>
              </w:rPr>
            </w:pPr>
          </w:p>
        </w:tc>
        <w:tc>
          <w:tcPr>
            <w:tcW w:w="449" w:type="dxa"/>
            <w:tcBorders>
              <w:top w:val="nil"/>
              <w:left w:val="nil"/>
              <w:bottom w:val="single" w:color="auto" w:sz="4" w:space="0"/>
              <w:right w:val="single" w:color="auto" w:sz="4" w:space="0"/>
            </w:tcBorders>
            <w:shd w:val="clear" w:color="000000" w:fill="FFFFFF"/>
            <w:noWrap/>
            <w:vAlign w:val="center"/>
          </w:tcPr>
          <w:p w14:paraId="045C430B">
            <w:pPr>
              <w:widowControl/>
              <w:jc w:val="center"/>
              <w:textAlignment w:val="center"/>
              <w:rPr>
                <w:rFonts w:ascii="宋体" w:cs="Times New Roman"/>
                <w:kern w:val="0"/>
                <w:sz w:val="22"/>
                <w:szCs w:val="22"/>
              </w:rPr>
            </w:pPr>
            <w:r>
              <w:rPr>
                <w:rFonts w:ascii="宋体" w:hAnsi="宋体" w:cs="宋体"/>
                <w:color w:val="000000"/>
                <w:kern w:val="0"/>
                <w:sz w:val="22"/>
                <w:szCs w:val="22"/>
              </w:rPr>
              <w:t>17</w:t>
            </w:r>
          </w:p>
        </w:tc>
        <w:tc>
          <w:tcPr>
            <w:tcW w:w="1230" w:type="dxa"/>
            <w:gridSpan w:val="2"/>
            <w:tcBorders>
              <w:top w:val="nil"/>
              <w:left w:val="nil"/>
              <w:bottom w:val="single" w:color="auto" w:sz="4" w:space="0"/>
              <w:right w:val="single" w:color="auto" w:sz="4" w:space="0"/>
            </w:tcBorders>
            <w:noWrap/>
            <w:vAlign w:val="center"/>
          </w:tcPr>
          <w:p w14:paraId="6FC172B1">
            <w:pPr>
              <w:jc w:val="right"/>
              <w:rPr>
                <w:rFonts w:ascii="宋体" w:cs="Times New Roman"/>
                <w:kern w:val="0"/>
                <w:sz w:val="22"/>
                <w:szCs w:val="22"/>
              </w:rPr>
            </w:pPr>
          </w:p>
        </w:tc>
        <w:tc>
          <w:tcPr>
            <w:tcW w:w="3798" w:type="dxa"/>
            <w:gridSpan w:val="3"/>
            <w:tcBorders>
              <w:top w:val="nil"/>
              <w:left w:val="nil"/>
              <w:bottom w:val="single" w:color="auto" w:sz="4" w:space="0"/>
              <w:right w:val="single" w:color="auto" w:sz="4" w:space="0"/>
            </w:tcBorders>
            <w:noWrap/>
            <w:vAlign w:val="center"/>
          </w:tcPr>
          <w:p w14:paraId="2DC721D0">
            <w:pPr>
              <w:widowControl/>
              <w:jc w:val="left"/>
              <w:textAlignment w:val="center"/>
              <w:rPr>
                <w:rFonts w:ascii="宋体" w:cs="Times New Roman"/>
                <w:kern w:val="0"/>
                <w:sz w:val="20"/>
                <w:szCs w:val="20"/>
              </w:rPr>
            </w:pPr>
            <w:r>
              <w:rPr>
                <w:rFonts w:hint="eastAsia" w:ascii="宋体" w:hAnsi="宋体" w:cs="宋体"/>
                <w:color w:val="000000"/>
                <w:kern w:val="0"/>
                <w:sz w:val="22"/>
                <w:szCs w:val="22"/>
              </w:rPr>
              <w:t>十七、援助其他地区支出</w:t>
            </w:r>
          </w:p>
        </w:tc>
        <w:tc>
          <w:tcPr>
            <w:tcW w:w="845" w:type="dxa"/>
            <w:tcBorders>
              <w:top w:val="nil"/>
              <w:left w:val="nil"/>
              <w:bottom w:val="single" w:color="auto" w:sz="4" w:space="0"/>
              <w:right w:val="single" w:color="auto" w:sz="4" w:space="0"/>
            </w:tcBorders>
            <w:shd w:val="clear" w:color="000000" w:fill="FFFFFF"/>
            <w:noWrap/>
            <w:vAlign w:val="center"/>
          </w:tcPr>
          <w:p w14:paraId="385B2A57">
            <w:pPr>
              <w:widowControl/>
              <w:jc w:val="center"/>
              <w:textAlignment w:val="center"/>
              <w:rPr>
                <w:rFonts w:ascii="宋体" w:cs="Times New Roman"/>
                <w:kern w:val="0"/>
                <w:sz w:val="22"/>
                <w:szCs w:val="22"/>
              </w:rPr>
            </w:pPr>
            <w:r>
              <w:rPr>
                <w:rFonts w:ascii="宋体" w:hAnsi="宋体" w:cs="宋体"/>
                <w:color w:val="000000"/>
                <w:kern w:val="0"/>
                <w:sz w:val="22"/>
                <w:szCs w:val="22"/>
              </w:rPr>
              <w:t>48</w:t>
            </w:r>
          </w:p>
        </w:tc>
        <w:tc>
          <w:tcPr>
            <w:tcW w:w="3633" w:type="dxa"/>
            <w:gridSpan w:val="3"/>
            <w:tcBorders>
              <w:top w:val="nil"/>
              <w:left w:val="nil"/>
              <w:bottom w:val="single" w:color="auto" w:sz="4" w:space="0"/>
              <w:right w:val="single" w:color="auto" w:sz="4" w:space="0"/>
            </w:tcBorders>
            <w:noWrap/>
            <w:vAlign w:val="center"/>
          </w:tcPr>
          <w:p w14:paraId="68CFC3DC">
            <w:pPr>
              <w:jc w:val="right"/>
              <w:rPr>
                <w:rFonts w:ascii="宋体" w:cs="Times New Roman"/>
                <w:b/>
                <w:bCs/>
                <w:kern w:val="0"/>
                <w:sz w:val="22"/>
                <w:szCs w:val="22"/>
              </w:rPr>
            </w:pPr>
          </w:p>
        </w:tc>
      </w:tr>
      <w:tr w14:paraId="114BA8CB">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noWrap/>
            <w:vAlign w:val="center"/>
          </w:tcPr>
          <w:p w14:paraId="47E9D087">
            <w:pPr>
              <w:jc w:val="left"/>
              <w:rPr>
                <w:rFonts w:ascii="宋体" w:cs="Times New Roman"/>
                <w:kern w:val="0"/>
                <w:sz w:val="20"/>
                <w:szCs w:val="20"/>
              </w:rPr>
            </w:pPr>
          </w:p>
        </w:tc>
        <w:tc>
          <w:tcPr>
            <w:tcW w:w="449" w:type="dxa"/>
            <w:tcBorders>
              <w:top w:val="nil"/>
              <w:left w:val="nil"/>
              <w:bottom w:val="single" w:color="auto" w:sz="4" w:space="0"/>
              <w:right w:val="single" w:color="auto" w:sz="4" w:space="0"/>
            </w:tcBorders>
            <w:shd w:val="clear" w:color="000000" w:fill="FFFFFF"/>
            <w:noWrap/>
            <w:vAlign w:val="center"/>
          </w:tcPr>
          <w:p w14:paraId="4CB2C836">
            <w:pPr>
              <w:widowControl/>
              <w:jc w:val="center"/>
              <w:textAlignment w:val="center"/>
              <w:rPr>
                <w:rFonts w:ascii="宋体" w:cs="Times New Roman"/>
                <w:kern w:val="0"/>
                <w:sz w:val="22"/>
                <w:szCs w:val="22"/>
              </w:rPr>
            </w:pPr>
            <w:r>
              <w:rPr>
                <w:rFonts w:ascii="宋体" w:hAnsi="宋体" w:cs="宋体"/>
                <w:color w:val="000000"/>
                <w:kern w:val="0"/>
                <w:sz w:val="22"/>
                <w:szCs w:val="22"/>
              </w:rPr>
              <w:t>18</w:t>
            </w:r>
          </w:p>
        </w:tc>
        <w:tc>
          <w:tcPr>
            <w:tcW w:w="1230" w:type="dxa"/>
            <w:gridSpan w:val="2"/>
            <w:tcBorders>
              <w:top w:val="nil"/>
              <w:left w:val="nil"/>
              <w:bottom w:val="single" w:color="auto" w:sz="4" w:space="0"/>
              <w:right w:val="single" w:color="auto" w:sz="4" w:space="0"/>
            </w:tcBorders>
            <w:noWrap/>
            <w:vAlign w:val="center"/>
          </w:tcPr>
          <w:p w14:paraId="11BE1171">
            <w:pPr>
              <w:jc w:val="right"/>
              <w:rPr>
                <w:rFonts w:ascii="宋体" w:cs="Times New Roman"/>
                <w:kern w:val="0"/>
                <w:sz w:val="22"/>
                <w:szCs w:val="22"/>
              </w:rPr>
            </w:pPr>
          </w:p>
        </w:tc>
        <w:tc>
          <w:tcPr>
            <w:tcW w:w="3798" w:type="dxa"/>
            <w:gridSpan w:val="3"/>
            <w:tcBorders>
              <w:top w:val="nil"/>
              <w:left w:val="nil"/>
              <w:bottom w:val="single" w:color="auto" w:sz="4" w:space="0"/>
              <w:right w:val="single" w:color="auto" w:sz="4" w:space="0"/>
            </w:tcBorders>
            <w:noWrap/>
            <w:vAlign w:val="center"/>
          </w:tcPr>
          <w:p w14:paraId="5F51F297">
            <w:pPr>
              <w:widowControl/>
              <w:jc w:val="left"/>
              <w:textAlignment w:val="center"/>
              <w:rPr>
                <w:rFonts w:ascii="宋体" w:cs="Times New Roman"/>
                <w:kern w:val="0"/>
                <w:sz w:val="20"/>
                <w:szCs w:val="20"/>
              </w:rPr>
            </w:pPr>
            <w:r>
              <w:rPr>
                <w:rFonts w:hint="eastAsia" w:ascii="宋体" w:hAnsi="宋体" w:cs="宋体"/>
                <w:color w:val="000000"/>
                <w:kern w:val="0"/>
                <w:sz w:val="22"/>
                <w:szCs w:val="22"/>
              </w:rPr>
              <w:t>十八、自然资源海洋气象等支出</w:t>
            </w:r>
          </w:p>
        </w:tc>
        <w:tc>
          <w:tcPr>
            <w:tcW w:w="845" w:type="dxa"/>
            <w:tcBorders>
              <w:top w:val="nil"/>
              <w:left w:val="nil"/>
              <w:bottom w:val="single" w:color="auto" w:sz="4" w:space="0"/>
              <w:right w:val="single" w:color="auto" w:sz="4" w:space="0"/>
            </w:tcBorders>
            <w:shd w:val="clear" w:color="000000" w:fill="FFFFFF"/>
            <w:noWrap/>
            <w:vAlign w:val="center"/>
          </w:tcPr>
          <w:p w14:paraId="4FA5B3D8">
            <w:pPr>
              <w:widowControl/>
              <w:jc w:val="center"/>
              <w:textAlignment w:val="center"/>
              <w:rPr>
                <w:rFonts w:ascii="宋体" w:cs="Times New Roman"/>
                <w:kern w:val="0"/>
                <w:sz w:val="22"/>
                <w:szCs w:val="22"/>
              </w:rPr>
            </w:pPr>
            <w:r>
              <w:rPr>
                <w:rFonts w:ascii="宋体" w:hAnsi="宋体" w:cs="宋体"/>
                <w:color w:val="000000"/>
                <w:kern w:val="0"/>
                <w:sz w:val="22"/>
                <w:szCs w:val="22"/>
              </w:rPr>
              <w:t>49</w:t>
            </w:r>
          </w:p>
        </w:tc>
        <w:tc>
          <w:tcPr>
            <w:tcW w:w="3633" w:type="dxa"/>
            <w:gridSpan w:val="3"/>
            <w:tcBorders>
              <w:top w:val="nil"/>
              <w:left w:val="nil"/>
              <w:bottom w:val="single" w:color="auto" w:sz="4" w:space="0"/>
              <w:right w:val="single" w:color="auto" w:sz="4" w:space="0"/>
            </w:tcBorders>
            <w:noWrap/>
            <w:vAlign w:val="center"/>
          </w:tcPr>
          <w:p w14:paraId="29B6422D">
            <w:pPr>
              <w:jc w:val="right"/>
              <w:rPr>
                <w:rFonts w:ascii="宋体" w:cs="Times New Roman"/>
                <w:b/>
                <w:bCs/>
                <w:kern w:val="0"/>
                <w:sz w:val="22"/>
                <w:szCs w:val="22"/>
              </w:rPr>
            </w:pPr>
          </w:p>
        </w:tc>
      </w:tr>
      <w:tr w14:paraId="51EEE3CC">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noWrap/>
            <w:vAlign w:val="center"/>
          </w:tcPr>
          <w:p w14:paraId="6461CFCB">
            <w:pPr>
              <w:jc w:val="left"/>
              <w:rPr>
                <w:rFonts w:ascii="宋体" w:cs="Times New Roman"/>
                <w:kern w:val="0"/>
                <w:sz w:val="20"/>
                <w:szCs w:val="20"/>
              </w:rPr>
            </w:pPr>
          </w:p>
        </w:tc>
        <w:tc>
          <w:tcPr>
            <w:tcW w:w="449" w:type="dxa"/>
            <w:tcBorders>
              <w:top w:val="nil"/>
              <w:left w:val="nil"/>
              <w:bottom w:val="single" w:color="auto" w:sz="4" w:space="0"/>
              <w:right w:val="single" w:color="auto" w:sz="4" w:space="0"/>
            </w:tcBorders>
            <w:shd w:val="clear" w:color="000000" w:fill="FFFFFF"/>
            <w:noWrap/>
            <w:vAlign w:val="center"/>
          </w:tcPr>
          <w:p w14:paraId="6B5CFF72">
            <w:pPr>
              <w:widowControl/>
              <w:jc w:val="center"/>
              <w:textAlignment w:val="center"/>
              <w:rPr>
                <w:rFonts w:ascii="宋体" w:cs="Times New Roman"/>
                <w:kern w:val="0"/>
                <w:sz w:val="22"/>
                <w:szCs w:val="22"/>
              </w:rPr>
            </w:pPr>
            <w:r>
              <w:rPr>
                <w:rFonts w:ascii="宋体" w:hAnsi="宋体" w:cs="宋体"/>
                <w:color w:val="000000"/>
                <w:kern w:val="0"/>
                <w:sz w:val="22"/>
                <w:szCs w:val="22"/>
              </w:rPr>
              <w:t>19</w:t>
            </w:r>
          </w:p>
        </w:tc>
        <w:tc>
          <w:tcPr>
            <w:tcW w:w="1230" w:type="dxa"/>
            <w:gridSpan w:val="2"/>
            <w:tcBorders>
              <w:top w:val="nil"/>
              <w:left w:val="nil"/>
              <w:bottom w:val="single" w:color="auto" w:sz="4" w:space="0"/>
              <w:right w:val="single" w:color="auto" w:sz="4" w:space="0"/>
            </w:tcBorders>
            <w:noWrap/>
            <w:vAlign w:val="center"/>
          </w:tcPr>
          <w:p w14:paraId="1263F8F1">
            <w:pPr>
              <w:jc w:val="right"/>
              <w:rPr>
                <w:rFonts w:ascii="宋体" w:cs="Times New Roman"/>
                <w:kern w:val="0"/>
                <w:sz w:val="22"/>
                <w:szCs w:val="22"/>
              </w:rPr>
            </w:pPr>
          </w:p>
        </w:tc>
        <w:tc>
          <w:tcPr>
            <w:tcW w:w="3798" w:type="dxa"/>
            <w:gridSpan w:val="3"/>
            <w:tcBorders>
              <w:top w:val="nil"/>
              <w:left w:val="nil"/>
              <w:bottom w:val="single" w:color="auto" w:sz="4" w:space="0"/>
              <w:right w:val="single" w:color="auto" w:sz="4" w:space="0"/>
            </w:tcBorders>
            <w:noWrap/>
            <w:vAlign w:val="center"/>
          </w:tcPr>
          <w:p w14:paraId="39C2F5C6">
            <w:pPr>
              <w:widowControl/>
              <w:jc w:val="left"/>
              <w:textAlignment w:val="center"/>
              <w:rPr>
                <w:rFonts w:ascii="宋体" w:cs="Times New Roman"/>
                <w:kern w:val="0"/>
                <w:sz w:val="20"/>
                <w:szCs w:val="20"/>
              </w:rPr>
            </w:pPr>
            <w:r>
              <w:rPr>
                <w:rFonts w:hint="eastAsia" w:ascii="宋体" w:hAnsi="宋体" w:cs="宋体"/>
                <w:color w:val="000000"/>
                <w:kern w:val="0"/>
                <w:sz w:val="22"/>
                <w:szCs w:val="22"/>
              </w:rPr>
              <w:t>十九、住房保障支出</w:t>
            </w:r>
          </w:p>
        </w:tc>
        <w:tc>
          <w:tcPr>
            <w:tcW w:w="845" w:type="dxa"/>
            <w:tcBorders>
              <w:top w:val="nil"/>
              <w:left w:val="nil"/>
              <w:bottom w:val="single" w:color="auto" w:sz="4" w:space="0"/>
              <w:right w:val="single" w:color="auto" w:sz="4" w:space="0"/>
            </w:tcBorders>
            <w:shd w:val="clear" w:color="000000" w:fill="FFFFFF"/>
            <w:noWrap/>
            <w:vAlign w:val="center"/>
          </w:tcPr>
          <w:p w14:paraId="7863FA2C">
            <w:pPr>
              <w:widowControl/>
              <w:jc w:val="center"/>
              <w:textAlignment w:val="center"/>
              <w:rPr>
                <w:rFonts w:ascii="宋体" w:cs="Times New Roman"/>
                <w:kern w:val="0"/>
                <w:sz w:val="22"/>
                <w:szCs w:val="22"/>
              </w:rPr>
            </w:pPr>
            <w:r>
              <w:rPr>
                <w:rFonts w:ascii="宋体" w:hAnsi="宋体" w:cs="宋体"/>
                <w:color w:val="000000"/>
                <w:kern w:val="0"/>
                <w:sz w:val="22"/>
                <w:szCs w:val="22"/>
              </w:rPr>
              <w:t>50</w:t>
            </w:r>
          </w:p>
        </w:tc>
        <w:tc>
          <w:tcPr>
            <w:tcW w:w="3633" w:type="dxa"/>
            <w:gridSpan w:val="3"/>
            <w:tcBorders>
              <w:top w:val="nil"/>
              <w:left w:val="nil"/>
              <w:bottom w:val="single" w:color="auto" w:sz="4" w:space="0"/>
              <w:right w:val="single" w:color="auto" w:sz="4" w:space="0"/>
            </w:tcBorders>
            <w:noWrap/>
            <w:vAlign w:val="center"/>
          </w:tcPr>
          <w:p w14:paraId="622CBB78">
            <w:pPr>
              <w:jc w:val="right"/>
              <w:rPr>
                <w:rFonts w:ascii="宋体" w:cs="Times New Roman"/>
                <w:b/>
                <w:bCs/>
                <w:kern w:val="0"/>
                <w:sz w:val="22"/>
                <w:szCs w:val="22"/>
              </w:rPr>
            </w:pPr>
          </w:p>
        </w:tc>
      </w:tr>
      <w:tr w14:paraId="2AA705C1">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noWrap/>
            <w:vAlign w:val="center"/>
          </w:tcPr>
          <w:p w14:paraId="2969DA36">
            <w:pPr>
              <w:jc w:val="left"/>
              <w:rPr>
                <w:rFonts w:ascii="宋体" w:cs="Times New Roman"/>
                <w:kern w:val="0"/>
                <w:sz w:val="20"/>
                <w:szCs w:val="20"/>
              </w:rPr>
            </w:pPr>
          </w:p>
        </w:tc>
        <w:tc>
          <w:tcPr>
            <w:tcW w:w="449" w:type="dxa"/>
            <w:tcBorders>
              <w:top w:val="nil"/>
              <w:left w:val="nil"/>
              <w:bottom w:val="single" w:color="auto" w:sz="4" w:space="0"/>
              <w:right w:val="single" w:color="auto" w:sz="4" w:space="0"/>
            </w:tcBorders>
            <w:shd w:val="clear" w:color="000000" w:fill="FFFFFF"/>
            <w:noWrap/>
            <w:vAlign w:val="center"/>
          </w:tcPr>
          <w:p w14:paraId="6BB11D14">
            <w:pPr>
              <w:widowControl/>
              <w:jc w:val="center"/>
              <w:textAlignment w:val="center"/>
              <w:rPr>
                <w:rFonts w:ascii="宋体" w:cs="Times New Roman"/>
                <w:kern w:val="0"/>
                <w:sz w:val="22"/>
                <w:szCs w:val="22"/>
              </w:rPr>
            </w:pPr>
            <w:r>
              <w:rPr>
                <w:rFonts w:ascii="宋体" w:hAnsi="宋体" w:cs="宋体"/>
                <w:color w:val="000000"/>
                <w:kern w:val="0"/>
                <w:sz w:val="22"/>
                <w:szCs w:val="22"/>
              </w:rPr>
              <w:t>20</w:t>
            </w:r>
          </w:p>
        </w:tc>
        <w:tc>
          <w:tcPr>
            <w:tcW w:w="1230" w:type="dxa"/>
            <w:gridSpan w:val="2"/>
            <w:tcBorders>
              <w:top w:val="nil"/>
              <w:left w:val="nil"/>
              <w:bottom w:val="single" w:color="auto" w:sz="4" w:space="0"/>
              <w:right w:val="single" w:color="auto" w:sz="4" w:space="0"/>
            </w:tcBorders>
            <w:noWrap/>
            <w:vAlign w:val="center"/>
          </w:tcPr>
          <w:p w14:paraId="2311001E">
            <w:pPr>
              <w:jc w:val="right"/>
              <w:rPr>
                <w:rFonts w:ascii="宋体" w:cs="Times New Roman"/>
                <w:kern w:val="0"/>
                <w:sz w:val="22"/>
                <w:szCs w:val="22"/>
              </w:rPr>
            </w:pPr>
          </w:p>
        </w:tc>
        <w:tc>
          <w:tcPr>
            <w:tcW w:w="3798" w:type="dxa"/>
            <w:gridSpan w:val="3"/>
            <w:tcBorders>
              <w:top w:val="nil"/>
              <w:left w:val="nil"/>
              <w:bottom w:val="single" w:color="auto" w:sz="4" w:space="0"/>
              <w:right w:val="single" w:color="auto" w:sz="4" w:space="0"/>
            </w:tcBorders>
            <w:noWrap/>
            <w:vAlign w:val="center"/>
          </w:tcPr>
          <w:p w14:paraId="77DD9BC7">
            <w:pPr>
              <w:widowControl/>
              <w:jc w:val="left"/>
              <w:textAlignment w:val="center"/>
              <w:rPr>
                <w:rFonts w:ascii="宋体" w:cs="Times New Roman"/>
                <w:kern w:val="0"/>
                <w:sz w:val="20"/>
                <w:szCs w:val="20"/>
              </w:rPr>
            </w:pPr>
            <w:r>
              <w:rPr>
                <w:rFonts w:hint="eastAsia" w:ascii="宋体" w:hAnsi="宋体" w:cs="宋体"/>
                <w:color w:val="000000"/>
                <w:kern w:val="0"/>
                <w:sz w:val="22"/>
                <w:szCs w:val="22"/>
              </w:rPr>
              <w:t>二十、粮油物资储备支出</w:t>
            </w:r>
          </w:p>
        </w:tc>
        <w:tc>
          <w:tcPr>
            <w:tcW w:w="845" w:type="dxa"/>
            <w:tcBorders>
              <w:top w:val="nil"/>
              <w:left w:val="nil"/>
              <w:bottom w:val="single" w:color="auto" w:sz="4" w:space="0"/>
              <w:right w:val="single" w:color="auto" w:sz="4" w:space="0"/>
            </w:tcBorders>
            <w:shd w:val="clear" w:color="000000" w:fill="FFFFFF"/>
            <w:noWrap/>
            <w:vAlign w:val="center"/>
          </w:tcPr>
          <w:p w14:paraId="5BB3FBBC">
            <w:pPr>
              <w:widowControl/>
              <w:jc w:val="center"/>
              <w:textAlignment w:val="center"/>
              <w:rPr>
                <w:rFonts w:ascii="宋体" w:cs="Times New Roman"/>
                <w:kern w:val="0"/>
                <w:sz w:val="22"/>
                <w:szCs w:val="22"/>
              </w:rPr>
            </w:pPr>
            <w:r>
              <w:rPr>
                <w:rFonts w:ascii="宋体" w:hAnsi="宋体" w:cs="宋体"/>
                <w:color w:val="000000"/>
                <w:kern w:val="0"/>
                <w:sz w:val="22"/>
                <w:szCs w:val="22"/>
              </w:rPr>
              <w:t>51</w:t>
            </w:r>
          </w:p>
        </w:tc>
        <w:tc>
          <w:tcPr>
            <w:tcW w:w="3633" w:type="dxa"/>
            <w:gridSpan w:val="3"/>
            <w:tcBorders>
              <w:top w:val="nil"/>
              <w:left w:val="nil"/>
              <w:bottom w:val="single" w:color="auto" w:sz="4" w:space="0"/>
              <w:right w:val="single" w:color="auto" w:sz="4" w:space="0"/>
            </w:tcBorders>
            <w:noWrap/>
            <w:vAlign w:val="center"/>
          </w:tcPr>
          <w:p w14:paraId="6B0AB75B">
            <w:pPr>
              <w:jc w:val="right"/>
              <w:rPr>
                <w:rFonts w:ascii="宋体" w:cs="Times New Roman"/>
                <w:b/>
                <w:bCs/>
                <w:kern w:val="0"/>
                <w:sz w:val="22"/>
                <w:szCs w:val="22"/>
              </w:rPr>
            </w:pPr>
          </w:p>
        </w:tc>
      </w:tr>
      <w:tr w14:paraId="688BC9C0">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noWrap/>
            <w:vAlign w:val="center"/>
          </w:tcPr>
          <w:p w14:paraId="41CCF7AB">
            <w:pPr>
              <w:jc w:val="left"/>
              <w:rPr>
                <w:rFonts w:ascii="宋体" w:cs="Times New Roman"/>
                <w:kern w:val="0"/>
                <w:sz w:val="20"/>
                <w:szCs w:val="20"/>
              </w:rPr>
            </w:pPr>
          </w:p>
        </w:tc>
        <w:tc>
          <w:tcPr>
            <w:tcW w:w="449" w:type="dxa"/>
            <w:tcBorders>
              <w:top w:val="nil"/>
              <w:left w:val="nil"/>
              <w:bottom w:val="single" w:color="auto" w:sz="4" w:space="0"/>
              <w:right w:val="single" w:color="auto" w:sz="4" w:space="0"/>
            </w:tcBorders>
            <w:shd w:val="clear" w:color="000000" w:fill="FFFFFF"/>
            <w:noWrap/>
            <w:vAlign w:val="center"/>
          </w:tcPr>
          <w:p w14:paraId="0A1D43E3">
            <w:pPr>
              <w:widowControl/>
              <w:jc w:val="center"/>
              <w:textAlignment w:val="center"/>
              <w:rPr>
                <w:rFonts w:ascii="宋体" w:cs="Times New Roman"/>
                <w:kern w:val="0"/>
                <w:sz w:val="22"/>
                <w:szCs w:val="22"/>
              </w:rPr>
            </w:pPr>
            <w:r>
              <w:rPr>
                <w:rFonts w:ascii="宋体" w:hAnsi="宋体" w:cs="宋体"/>
                <w:color w:val="000000"/>
                <w:kern w:val="0"/>
                <w:sz w:val="22"/>
                <w:szCs w:val="22"/>
              </w:rPr>
              <w:t>21</w:t>
            </w:r>
          </w:p>
        </w:tc>
        <w:tc>
          <w:tcPr>
            <w:tcW w:w="1230" w:type="dxa"/>
            <w:gridSpan w:val="2"/>
            <w:tcBorders>
              <w:top w:val="nil"/>
              <w:left w:val="nil"/>
              <w:bottom w:val="single" w:color="auto" w:sz="4" w:space="0"/>
              <w:right w:val="single" w:color="auto" w:sz="4" w:space="0"/>
            </w:tcBorders>
            <w:noWrap/>
            <w:vAlign w:val="center"/>
          </w:tcPr>
          <w:p w14:paraId="4399062F">
            <w:pPr>
              <w:jc w:val="right"/>
              <w:rPr>
                <w:rFonts w:ascii="宋体" w:cs="Times New Roman"/>
                <w:kern w:val="0"/>
                <w:sz w:val="22"/>
                <w:szCs w:val="22"/>
              </w:rPr>
            </w:pPr>
          </w:p>
        </w:tc>
        <w:tc>
          <w:tcPr>
            <w:tcW w:w="3798" w:type="dxa"/>
            <w:gridSpan w:val="3"/>
            <w:tcBorders>
              <w:top w:val="nil"/>
              <w:left w:val="nil"/>
              <w:bottom w:val="single" w:color="auto" w:sz="4" w:space="0"/>
              <w:right w:val="single" w:color="auto" w:sz="4" w:space="0"/>
            </w:tcBorders>
            <w:noWrap/>
            <w:vAlign w:val="center"/>
          </w:tcPr>
          <w:p w14:paraId="391329E8">
            <w:pPr>
              <w:widowControl/>
              <w:jc w:val="left"/>
              <w:textAlignment w:val="center"/>
              <w:rPr>
                <w:rFonts w:ascii="宋体" w:cs="Times New Roman"/>
                <w:kern w:val="0"/>
                <w:sz w:val="20"/>
                <w:szCs w:val="20"/>
              </w:rPr>
            </w:pPr>
            <w:r>
              <w:rPr>
                <w:rFonts w:hint="eastAsia" w:ascii="宋体" w:hAnsi="宋体" w:cs="宋体"/>
                <w:color w:val="000000"/>
                <w:kern w:val="0"/>
                <w:sz w:val="22"/>
                <w:szCs w:val="22"/>
              </w:rPr>
              <w:t>二十一、国有资本经营预算支出</w:t>
            </w:r>
          </w:p>
        </w:tc>
        <w:tc>
          <w:tcPr>
            <w:tcW w:w="845" w:type="dxa"/>
            <w:tcBorders>
              <w:top w:val="nil"/>
              <w:left w:val="nil"/>
              <w:bottom w:val="single" w:color="auto" w:sz="4" w:space="0"/>
              <w:right w:val="single" w:color="auto" w:sz="4" w:space="0"/>
            </w:tcBorders>
            <w:shd w:val="clear" w:color="000000" w:fill="FFFFFF"/>
            <w:noWrap/>
            <w:vAlign w:val="center"/>
          </w:tcPr>
          <w:p w14:paraId="2D1804A0">
            <w:pPr>
              <w:widowControl/>
              <w:jc w:val="center"/>
              <w:textAlignment w:val="center"/>
              <w:rPr>
                <w:rFonts w:ascii="宋体" w:cs="Times New Roman"/>
                <w:kern w:val="0"/>
                <w:sz w:val="22"/>
                <w:szCs w:val="22"/>
              </w:rPr>
            </w:pPr>
            <w:r>
              <w:rPr>
                <w:rFonts w:ascii="宋体" w:hAnsi="宋体" w:cs="宋体"/>
                <w:color w:val="000000"/>
                <w:kern w:val="0"/>
                <w:sz w:val="22"/>
                <w:szCs w:val="22"/>
              </w:rPr>
              <w:t>52</w:t>
            </w:r>
          </w:p>
        </w:tc>
        <w:tc>
          <w:tcPr>
            <w:tcW w:w="3633" w:type="dxa"/>
            <w:gridSpan w:val="3"/>
            <w:tcBorders>
              <w:top w:val="nil"/>
              <w:left w:val="nil"/>
              <w:bottom w:val="single" w:color="auto" w:sz="4" w:space="0"/>
              <w:right w:val="single" w:color="auto" w:sz="4" w:space="0"/>
            </w:tcBorders>
            <w:noWrap/>
            <w:vAlign w:val="center"/>
          </w:tcPr>
          <w:p w14:paraId="67709B74">
            <w:pPr>
              <w:jc w:val="right"/>
              <w:rPr>
                <w:rFonts w:ascii="宋体" w:cs="Times New Roman"/>
                <w:b/>
                <w:bCs/>
                <w:kern w:val="0"/>
                <w:sz w:val="22"/>
                <w:szCs w:val="22"/>
              </w:rPr>
            </w:pPr>
          </w:p>
        </w:tc>
      </w:tr>
      <w:tr w14:paraId="6334B999">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noWrap/>
            <w:vAlign w:val="center"/>
          </w:tcPr>
          <w:p w14:paraId="566C74CD">
            <w:pPr>
              <w:jc w:val="left"/>
              <w:rPr>
                <w:rFonts w:ascii="宋体" w:cs="Times New Roman"/>
                <w:kern w:val="0"/>
                <w:sz w:val="20"/>
                <w:szCs w:val="20"/>
              </w:rPr>
            </w:pPr>
          </w:p>
        </w:tc>
        <w:tc>
          <w:tcPr>
            <w:tcW w:w="449" w:type="dxa"/>
            <w:tcBorders>
              <w:top w:val="nil"/>
              <w:left w:val="nil"/>
              <w:bottom w:val="single" w:color="auto" w:sz="4" w:space="0"/>
              <w:right w:val="single" w:color="auto" w:sz="4" w:space="0"/>
            </w:tcBorders>
            <w:shd w:val="clear" w:color="000000" w:fill="FFFFFF"/>
            <w:noWrap/>
            <w:vAlign w:val="center"/>
          </w:tcPr>
          <w:p w14:paraId="5038F3FB">
            <w:pPr>
              <w:widowControl/>
              <w:jc w:val="center"/>
              <w:textAlignment w:val="center"/>
              <w:rPr>
                <w:rFonts w:ascii="宋体" w:cs="Times New Roman"/>
                <w:kern w:val="0"/>
                <w:sz w:val="22"/>
                <w:szCs w:val="22"/>
              </w:rPr>
            </w:pPr>
            <w:r>
              <w:rPr>
                <w:rFonts w:ascii="宋体" w:hAnsi="宋体" w:cs="宋体"/>
                <w:color w:val="000000"/>
                <w:kern w:val="0"/>
                <w:sz w:val="22"/>
                <w:szCs w:val="22"/>
              </w:rPr>
              <w:t>22</w:t>
            </w:r>
          </w:p>
        </w:tc>
        <w:tc>
          <w:tcPr>
            <w:tcW w:w="1230" w:type="dxa"/>
            <w:gridSpan w:val="2"/>
            <w:tcBorders>
              <w:top w:val="nil"/>
              <w:left w:val="nil"/>
              <w:bottom w:val="single" w:color="auto" w:sz="4" w:space="0"/>
              <w:right w:val="single" w:color="auto" w:sz="4" w:space="0"/>
            </w:tcBorders>
            <w:noWrap/>
            <w:vAlign w:val="center"/>
          </w:tcPr>
          <w:p w14:paraId="6BDEC8BD">
            <w:pPr>
              <w:jc w:val="right"/>
              <w:rPr>
                <w:rFonts w:ascii="宋体" w:cs="Times New Roman"/>
                <w:kern w:val="0"/>
                <w:sz w:val="22"/>
                <w:szCs w:val="22"/>
              </w:rPr>
            </w:pPr>
          </w:p>
        </w:tc>
        <w:tc>
          <w:tcPr>
            <w:tcW w:w="3798" w:type="dxa"/>
            <w:gridSpan w:val="3"/>
            <w:tcBorders>
              <w:top w:val="nil"/>
              <w:left w:val="nil"/>
              <w:bottom w:val="single" w:color="auto" w:sz="4" w:space="0"/>
              <w:right w:val="single" w:color="auto" w:sz="4" w:space="0"/>
            </w:tcBorders>
            <w:noWrap/>
            <w:vAlign w:val="center"/>
          </w:tcPr>
          <w:p w14:paraId="6DD3FFC6">
            <w:pPr>
              <w:widowControl/>
              <w:jc w:val="left"/>
              <w:textAlignment w:val="center"/>
              <w:rPr>
                <w:rFonts w:ascii="宋体" w:cs="Times New Roman"/>
                <w:kern w:val="0"/>
                <w:sz w:val="20"/>
                <w:szCs w:val="20"/>
              </w:rPr>
            </w:pPr>
            <w:r>
              <w:rPr>
                <w:rFonts w:hint="eastAsia" w:ascii="宋体" w:hAnsi="宋体" w:cs="宋体"/>
                <w:color w:val="000000"/>
                <w:kern w:val="0"/>
                <w:sz w:val="22"/>
                <w:szCs w:val="22"/>
              </w:rPr>
              <w:t>二十二、灾害防治及应急管理支出</w:t>
            </w:r>
          </w:p>
        </w:tc>
        <w:tc>
          <w:tcPr>
            <w:tcW w:w="845" w:type="dxa"/>
            <w:tcBorders>
              <w:top w:val="nil"/>
              <w:left w:val="nil"/>
              <w:bottom w:val="single" w:color="auto" w:sz="4" w:space="0"/>
              <w:right w:val="single" w:color="auto" w:sz="4" w:space="0"/>
            </w:tcBorders>
            <w:shd w:val="clear" w:color="000000" w:fill="FFFFFF"/>
            <w:noWrap/>
            <w:vAlign w:val="center"/>
          </w:tcPr>
          <w:p w14:paraId="307F7BCD">
            <w:pPr>
              <w:widowControl/>
              <w:jc w:val="center"/>
              <w:textAlignment w:val="center"/>
              <w:rPr>
                <w:rFonts w:ascii="宋体" w:cs="Times New Roman"/>
                <w:kern w:val="0"/>
                <w:sz w:val="22"/>
                <w:szCs w:val="22"/>
              </w:rPr>
            </w:pPr>
            <w:r>
              <w:rPr>
                <w:rFonts w:ascii="宋体" w:hAnsi="宋体" w:cs="宋体"/>
                <w:color w:val="000000"/>
                <w:kern w:val="0"/>
                <w:sz w:val="22"/>
                <w:szCs w:val="22"/>
              </w:rPr>
              <w:t>53</w:t>
            </w:r>
          </w:p>
        </w:tc>
        <w:tc>
          <w:tcPr>
            <w:tcW w:w="3633" w:type="dxa"/>
            <w:gridSpan w:val="3"/>
            <w:tcBorders>
              <w:top w:val="nil"/>
              <w:left w:val="nil"/>
              <w:bottom w:val="single" w:color="auto" w:sz="4" w:space="0"/>
              <w:right w:val="single" w:color="auto" w:sz="4" w:space="0"/>
            </w:tcBorders>
            <w:noWrap/>
            <w:vAlign w:val="center"/>
          </w:tcPr>
          <w:p w14:paraId="49ACB1B9">
            <w:pPr>
              <w:jc w:val="right"/>
              <w:rPr>
                <w:rFonts w:ascii="宋体" w:cs="Times New Roman"/>
                <w:b/>
                <w:bCs/>
                <w:kern w:val="0"/>
                <w:sz w:val="22"/>
                <w:szCs w:val="22"/>
              </w:rPr>
            </w:pPr>
          </w:p>
        </w:tc>
      </w:tr>
      <w:tr w14:paraId="268D0DE4">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noWrap/>
            <w:vAlign w:val="center"/>
          </w:tcPr>
          <w:p w14:paraId="7A870042">
            <w:pPr>
              <w:jc w:val="left"/>
              <w:rPr>
                <w:rFonts w:ascii="宋体" w:cs="Times New Roman"/>
                <w:kern w:val="0"/>
                <w:sz w:val="20"/>
                <w:szCs w:val="20"/>
              </w:rPr>
            </w:pPr>
          </w:p>
        </w:tc>
        <w:tc>
          <w:tcPr>
            <w:tcW w:w="449" w:type="dxa"/>
            <w:tcBorders>
              <w:top w:val="nil"/>
              <w:left w:val="nil"/>
              <w:bottom w:val="single" w:color="auto" w:sz="4" w:space="0"/>
              <w:right w:val="single" w:color="auto" w:sz="4" w:space="0"/>
            </w:tcBorders>
            <w:shd w:val="clear" w:color="000000" w:fill="FFFFFF"/>
            <w:noWrap/>
            <w:vAlign w:val="center"/>
          </w:tcPr>
          <w:p w14:paraId="229A5320">
            <w:pPr>
              <w:widowControl/>
              <w:jc w:val="center"/>
              <w:textAlignment w:val="center"/>
              <w:rPr>
                <w:rFonts w:ascii="宋体" w:cs="Times New Roman"/>
                <w:kern w:val="0"/>
                <w:sz w:val="22"/>
                <w:szCs w:val="22"/>
              </w:rPr>
            </w:pPr>
            <w:r>
              <w:rPr>
                <w:rFonts w:ascii="宋体" w:hAnsi="宋体" w:cs="宋体"/>
                <w:color w:val="000000"/>
                <w:kern w:val="0"/>
                <w:sz w:val="22"/>
                <w:szCs w:val="22"/>
              </w:rPr>
              <w:t>23</w:t>
            </w:r>
          </w:p>
        </w:tc>
        <w:tc>
          <w:tcPr>
            <w:tcW w:w="1230" w:type="dxa"/>
            <w:gridSpan w:val="2"/>
            <w:tcBorders>
              <w:top w:val="nil"/>
              <w:left w:val="nil"/>
              <w:bottom w:val="single" w:color="auto" w:sz="4" w:space="0"/>
              <w:right w:val="single" w:color="auto" w:sz="4" w:space="0"/>
            </w:tcBorders>
            <w:noWrap/>
            <w:vAlign w:val="center"/>
          </w:tcPr>
          <w:p w14:paraId="2834D2C6">
            <w:pPr>
              <w:jc w:val="right"/>
              <w:rPr>
                <w:rFonts w:ascii="宋体" w:cs="Times New Roman"/>
                <w:kern w:val="0"/>
                <w:sz w:val="22"/>
                <w:szCs w:val="22"/>
              </w:rPr>
            </w:pPr>
          </w:p>
        </w:tc>
        <w:tc>
          <w:tcPr>
            <w:tcW w:w="3798" w:type="dxa"/>
            <w:gridSpan w:val="3"/>
            <w:tcBorders>
              <w:top w:val="nil"/>
              <w:left w:val="nil"/>
              <w:bottom w:val="single" w:color="auto" w:sz="4" w:space="0"/>
              <w:right w:val="single" w:color="auto" w:sz="4" w:space="0"/>
            </w:tcBorders>
            <w:noWrap/>
            <w:vAlign w:val="center"/>
          </w:tcPr>
          <w:p w14:paraId="3C3608C8">
            <w:pPr>
              <w:widowControl/>
              <w:jc w:val="left"/>
              <w:textAlignment w:val="center"/>
              <w:rPr>
                <w:rFonts w:ascii="宋体" w:cs="Times New Roman"/>
                <w:kern w:val="0"/>
                <w:sz w:val="20"/>
                <w:szCs w:val="20"/>
              </w:rPr>
            </w:pPr>
            <w:r>
              <w:rPr>
                <w:rFonts w:hint="eastAsia" w:ascii="宋体" w:hAnsi="宋体" w:cs="宋体"/>
                <w:color w:val="000000"/>
                <w:kern w:val="0"/>
                <w:sz w:val="22"/>
                <w:szCs w:val="22"/>
              </w:rPr>
              <w:t>二十三、其他支出</w:t>
            </w:r>
          </w:p>
        </w:tc>
        <w:tc>
          <w:tcPr>
            <w:tcW w:w="845" w:type="dxa"/>
            <w:tcBorders>
              <w:top w:val="nil"/>
              <w:left w:val="nil"/>
              <w:bottom w:val="single" w:color="auto" w:sz="4" w:space="0"/>
              <w:right w:val="single" w:color="auto" w:sz="4" w:space="0"/>
            </w:tcBorders>
            <w:shd w:val="clear" w:color="000000" w:fill="FFFFFF"/>
            <w:noWrap/>
            <w:vAlign w:val="center"/>
          </w:tcPr>
          <w:p w14:paraId="3CFB7969">
            <w:pPr>
              <w:widowControl/>
              <w:jc w:val="center"/>
              <w:textAlignment w:val="center"/>
              <w:rPr>
                <w:rFonts w:ascii="宋体" w:cs="Times New Roman"/>
                <w:kern w:val="0"/>
                <w:sz w:val="22"/>
                <w:szCs w:val="22"/>
              </w:rPr>
            </w:pPr>
            <w:r>
              <w:rPr>
                <w:rFonts w:ascii="宋体" w:hAnsi="宋体" w:cs="宋体"/>
                <w:color w:val="000000"/>
                <w:kern w:val="0"/>
                <w:sz w:val="22"/>
                <w:szCs w:val="22"/>
              </w:rPr>
              <w:t>54</w:t>
            </w:r>
          </w:p>
        </w:tc>
        <w:tc>
          <w:tcPr>
            <w:tcW w:w="3633" w:type="dxa"/>
            <w:gridSpan w:val="3"/>
            <w:tcBorders>
              <w:top w:val="nil"/>
              <w:left w:val="nil"/>
              <w:bottom w:val="single" w:color="auto" w:sz="4" w:space="0"/>
              <w:right w:val="single" w:color="auto" w:sz="4" w:space="0"/>
            </w:tcBorders>
            <w:noWrap/>
            <w:vAlign w:val="center"/>
          </w:tcPr>
          <w:p w14:paraId="2CB2FD4E">
            <w:pPr>
              <w:jc w:val="right"/>
              <w:rPr>
                <w:rFonts w:ascii="宋体" w:cs="Times New Roman"/>
                <w:b/>
                <w:bCs/>
                <w:kern w:val="0"/>
                <w:sz w:val="22"/>
                <w:szCs w:val="22"/>
              </w:rPr>
            </w:pPr>
          </w:p>
        </w:tc>
      </w:tr>
      <w:tr w14:paraId="0F352618">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noWrap/>
            <w:vAlign w:val="center"/>
          </w:tcPr>
          <w:p w14:paraId="129DC960">
            <w:pPr>
              <w:jc w:val="center"/>
              <w:rPr>
                <w:rFonts w:ascii="宋体" w:cs="Times New Roman"/>
                <w:kern w:val="0"/>
                <w:sz w:val="20"/>
                <w:szCs w:val="20"/>
              </w:rPr>
            </w:pPr>
          </w:p>
        </w:tc>
        <w:tc>
          <w:tcPr>
            <w:tcW w:w="449" w:type="dxa"/>
            <w:tcBorders>
              <w:top w:val="nil"/>
              <w:left w:val="nil"/>
              <w:bottom w:val="single" w:color="auto" w:sz="4" w:space="0"/>
              <w:right w:val="single" w:color="auto" w:sz="4" w:space="0"/>
            </w:tcBorders>
            <w:shd w:val="clear" w:color="000000" w:fill="FFFFFF"/>
            <w:noWrap/>
            <w:vAlign w:val="center"/>
          </w:tcPr>
          <w:p w14:paraId="7684A561">
            <w:pPr>
              <w:widowControl/>
              <w:jc w:val="center"/>
              <w:textAlignment w:val="center"/>
              <w:rPr>
                <w:rFonts w:ascii="宋体" w:cs="Times New Roman"/>
                <w:kern w:val="0"/>
                <w:sz w:val="22"/>
                <w:szCs w:val="22"/>
              </w:rPr>
            </w:pPr>
            <w:r>
              <w:rPr>
                <w:rFonts w:ascii="宋体" w:hAnsi="宋体" w:cs="宋体"/>
                <w:color w:val="000000"/>
                <w:kern w:val="0"/>
                <w:sz w:val="20"/>
                <w:szCs w:val="20"/>
              </w:rPr>
              <w:t>24</w:t>
            </w:r>
          </w:p>
        </w:tc>
        <w:tc>
          <w:tcPr>
            <w:tcW w:w="1230" w:type="dxa"/>
            <w:gridSpan w:val="2"/>
            <w:tcBorders>
              <w:top w:val="nil"/>
              <w:left w:val="nil"/>
              <w:bottom w:val="single" w:color="auto" w:sz="4" w:space="0"/>
              <w:right w:val="single" w:color="auto" w:sz="4" w:space="0"/>
            </w:tcBorders>
            <w:noWrap/>
            <w:vAlign w:val="center"/>
          </w:tcPr>
          <w:p w14:paraId="47DE2387">
            <w:pPr>
              <w:jc w:val="right"/>
              <w:rPr>
                <w:rFonts w:ascii="宋体" w:cs="Times New Roman"/>
                <w:kern w:val="0"/>
                <w:sz w:val="22"/>
                <w:szCs w:val="22"/>
              </w:rPr>
            </w:pPr>
          </w:p>
        </w:tc>
        <w:tc>
          <w:tcPr>
            <w:tcW w:w="3798" w:type="dxa"/>
            <w:gridSpan w:val="3"/>
            <w:tcBorders>
              <w:top w:val="nil"/>
              <w:left w:val="nil"/>
              <w:bottom w:val="single" w:color="auto" w:sz="4" w:space="0"/>
              <w:right w:val="single" w:color="auto" w:sz="4" w:space="0"/>
            </w:tcBorders>
            <w:noWrap/>
            <w:vAlign w:val="center"/>
          </w:tcPr>
          <w:p w14:paraId="1F5C06A0">
            <w:pPr>
              <w:widowControl/>
              <w:jc w:val="left"/>
              <w:textAlignment w:val="center"/>
              <w:rPr>
                <w:rFonts w:ascii="宋体" w:cs="Times New Roman"/>
                <w:kern w:val="0"/>
                <w:sz w:val="20"/>
                <w:szCs w:val="20"/>
              </w:rPr>
            </w:pPr>
            <w:r>
              <w:rPr>
                <w:rFonts w:hint="eastAsia" w:ascii="宋体" w:hAnsi="宋体" w:cs="宋体"/>
                <w:color w:val="000000"/>
                <w:kern w:val="0"/>
                <w:sz w:val="22"/>
                <w:szCs w:val="22"/>
              </w:rPr>
              <w:t>二十四、债务还本支出</w:t>
            </w:r>
          </w:p>
        </w:tc>
        <w:tc>
          <w:tcPr>
            <w:tcW w:w="845" w:type="dxa"/>
            <w:tcBorders>
              <w:top w:val="nil"/>
              <w:left w:val="nil"/>
              <w:bottom w:val="single" w:color="auto" w:sz="4" w:space="0"/>
              <w:right w:val="single" w:color="auto" w:sz="4" w:space="0"/>
            </w:tcBorders>
            <w:shd w:val="clear" w:color="000000" w:fill="FFFFFF"/>
            <w:noWrap/>
            <w:vAlign w:val="center"/>
          </w:tcPr>
          <w:p w14:paraId="1BA209AD">
            <w:pPr>
              <w:widowControl/>
              <w:jc w:val="center"/>
              <w:textAlignment w:val="center"/>
              <w:rPr>
                <w:rFonts w:ascii="宋体" w:cs="Times New Roman"/>
                <w:kern w:val="0"/>
                <w:sz w:val="22"/>
                <w:szCs w:val="22"/>
              </w:rPr>
            </w:pPr>
            <w:r>
              <w:rPr>
                <w:rFonts w:ascii="宋体" w:hAnsi="宋体" w:cs="宋体"/>
                <w:color w:val="000000"/>
                <w:kern w:val="0"/>
                <w:sz w:val="22"/>
                <w:szCs w:val="22"/>
              </w:rPr>
              <w:t>55</w:t>
            </w:r>
          </w:p>
        </w:tc>
        <w:tc>
          <w:tcPr>
            <w:tcW w:w="3633" w:type="dxa"/>
            <w:gridSpan w:val="3"/>
            <w:tcBorders>
              <w:top w:val="nil"/>
              <w:left w:val="nil"/>
              <w:bottom w:val="single" w:color="auto" w:sz="4" w:space="0"/>
              <w:right w:val="single" w:color="auto" w:sz="4" w:space="0"/>
            </w:tcBorders>
            <w:noWrap/>
            <w:vAlign w:val="center"/>
          </w:tcPr>
          <w:p w14:paraId="6BB76936">
            <w:pPr>
              <w:jc w:val="right"/>
              <w:rPr>
                <w:rFonts w:ascii="宋体" w:cs="Times New Roman"/>
                <w:b/>
                <w:bCs/>
                <w:kern w:val="0"/>
                <w:sz w:val="22"/>
                <w:szCs w:val="22"/>
              </w:rPr>
            </w:pPr>
          </w:p>
        </w:tc>
      </w:tr>
      <w:tr w14:paraId="1ADBDD19">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noWrap/>
            <w:vAlign w:val="center"/>
          </w:tcPr>
          <w:p w14:paraId="2FD63FD9">
            <w:pPr>
              <w:jc w:val="left"/>
              <w:rPr>
                <w:rFonts w:ascii="宋体" w:cs="Times New Roman"/>
                <w:kern w:val="0"/>
                <w:sz w:val="20"/>
                <w:szCs w:val="20"/>
              </w:rPr>
            </w:pPr>
          </w:p>
        </w:tc>
        <w:tc>
          <w:tcPr>
            <w:tcW w:w="449" w:type="dxa"/>
            <w:tcBorders>
              <w:top w:val="nil"/>
              <w:left w:val="nil"/>
              <w:bottom w:val="single" w:color="auto" w:sz="4" w:space="0"/>
              <w:right w:val="single" w:color="auto" w:sz="4" w:space="0"/>
            </w:tcBorders>
            <w:shd w:val="clear" w:color="000000" w:fill="FFFFFF"/>
            <w:noWrap/>
            <w:vAlign w:val="center"/>
          </w:tcPr>
          <w:p w14:paraId="26AF50AA">
            <w:pPr>
              <w:widowControl/>
              <w:jc w:val="center"/>
              <w:textAlignment w:val="center"/>
              <w:rPr>
                <w:rFonts w:ascii="宋体" w:cs="Times New Roman"/>
                <w:kern w:val="0"/>
                <w:sz w:val="22"/>
                <w:szCs w:val="22"/>
              </w:rPr>
            </w:pPr>
            <w:r>
              <w:rPr>
                <w:rFonts w:ascii="宋体" w:hAnsi="宋体" w:cs="宋体"/>
                <w:color w:val="000000"/>
                <w:kern w:val="0"/>
                <w:sz w:val="20"/>
                <w:szCs w:val="20"/>
              </w:rPr>
              <w:t>25</w:t>
            </w:r>
          </w:p>
        </w:tc>
        <w:tc>
          <w:tcPr>
            <w:tcW w:w="1230" w:type="dxa"/>
            <w:gridSpan w:val="2"/>
            <w:tcBorders>
              <w:top w:val="nil"/>
              <w:left w:val="nil"/>
              <w:bottom w:val="single" w:color="auto" w:sz="4" w:space="0"/>
              <w:right w:val="single" w:color="auto" w:sz="4" w:space="0"/>
            </w:tcBorders>
            <w:noWrap/>
            <w:vAlign w:val="center"/>
          </w:tcPr>
          <w:p w14:paraId="68853ACA">
            <w:pPr>
              <w:jc w:val="right"/>
              <w:rPr>
                <w:rFonts w:ascii="宋体" w:cs="Times New Roman"/>
                <w:kern w:val="0"/>
                <w:sz w:val="22"/>
                <w:szCs w:val="22"/>
              </w:rPr>
            </w:pPr>
          </w:p>
        </w:tc>
        <w:tc>
          <w:tcPr>
            <w:tcW w:w="3798" w:type="dxa"/>
            <w:gridSpan w:val="3"/>
            <w:tcBorders>
              <w:top w:val="nil"/>
              <w:left w:val="nil"/>
              <w:bottom w:val="single" w:color="auto" w:sz="4" w:space="0"/>
              <w:right w:val="single" w:color="auto" w:sz="4" w:space="0"/>
            </w:tcBorders>
            <w:noWrap/>
            <w:vAlign w:val="center"/>
          </w:tcPr>
          <w:p w14:paraId="26C781C7">
            <w:pPr>
              <w:widowControl/>
              <w:jc w:val="left"/>
              <w:textAlignment w:val="center"/>
              <w:rPr>
                <w:rFonts w:ascii="宋体" w:cs="Times New Roman"/>
                <w:kern w:val="0"/>
                <w:sz w:val="20"/>
                <w:szCs w:val="20"/>
              </w:rPr>
            </w:pPr>
            <w:r>
              <w:rPr>
                <w:rFonts w:hint="eastAsia" w:ascii="宋体" w:hAnsi="宋体" w:cs="宋体"/>
                <w:color w:val="000000"/>
                <w:kern w:val="0"/>
                <w:sz w:val="22"/>
                <w:szCs w:val="22"/>
              </w:rPr>
              <w:t>二十五、债务付息支出</w:t>
            </w:r>
          </w:p>
        </w:tc>
        <w:tc>
          <w:tcPr>
            <w:tcW w:w="845" w:type="dxa"/>
            <w:tcBorders>
              <w:top w:val="nil"/>
              <w:left w:val="nil"/>
              <w:bottom w:val="single" w:color="auto" w:sz="4" w:space="0"/>
              <w:right w:val="single" w:color="auto" w:sz="4" w:space="0"/>
            </w:tcBorders>
            <w:shd w:val="clear" w:color="000000" w:fill="FFFFFF"/>
            <w:noWrap/>
            <w:vAlign w:val="center"/>
          </w:tcPr>
          <w:p w14:paraId="725E58B9">
            <w:pPr>
              <w:widowControl/>
              <w:jc w:val="center"/>
              <w:textAlignment w:val="center"/>
              <w:rPr>
                <w:rFonts w:ascii="宋体" w:cs="Times New Roman"/>
                <w:kern w:val="0"/>
                <w:sz w:val="22"/>
                <w:szCs w:val="22"/>
              </w:rPr>
            </w:pPr>
            <w:r>
              <w:rPr>
                <w:rFonts w:ascii="宋体" w:hAnsi="宋体" w:cs="宋体"/>
                <w:color w:val="000000"/>
                <w:kern w:val="0"/>
                <w:sz w:val="22"/>
                <w:szCs w:val="22"/>
              </w:rPr>
              <w:t>56</w:t>
            </w:r>
          </w:p>
        </w:tc>
        <w:tc>
          <w:tcPr>
            <w:tcW w:w="3633" w:type="dxa"/>
            <w:gridSpan w:val="3"/>
            <w:tcBorders>
              <w:top w:val="nil"/>
              <w:left w:val="nil"/>
              <w:bottom w:val="single" w:color="auto" w:sz="4" w:space="0"/>
              <w:right w:val="single" w:color="auto" w:sz="4" w:space="0"/>
            </w:tcBorders>
            <w:noWrap/>
            <w:vAlign w:val="center"/>
          </w:tcPr>
          <w:p w14:paraId="2AD254FB">
            <w:pPr>
              <w:jc w:val="right"/>
              <w:rPr>
                <w:rFonts w:ascii="宋体" w:cs="Times New Roman"/>
                <w:b/>
                <w:bCs/>
                <w:kern w:val="0"/>
                <w:sz w:val="22"/>
                <w:szCs w:val="22"/>
              </w:rPr>
            </w:pPr>
          </w:p>
        </w:tc>
      </w:tr>
      <w:tr w14:paraId="0E1EAC65">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noWrap/>
            <w:vAlign w:val="center"/>
          </w:tcPr>
          <w:p w14:paraId="6B87E496">
            <w:pPr>
              <w:jc w:val="left"/>
              <w:rPr>
                <w:rFonts w:ascii="宋体" w:cs="Times New Roman"/>
                <w:kern w:val="0"/>
                <w:sz w:val="20"/>
                <w:szCs w:val="20"/>
              </w:rPr>
            </w:pPr>
          </w:p>
        </w:tc>
        <w:tc>
          <w:tcPr>
            <w:tcW w:w="449" w:type="dxa"/>
            <w:tcBorders>
              <w:top w:val="nil"/>
              <w:left w:val="nil"/>
              <w:bottom w:val="single" w:color="auto" w:sz="4" w:space="0"/>
              <w:right w:val="single" w:color="auto" w:sz="4" w:space="0"/>
            </w:tcBorders>
            <w:shd w:val="clear" w:color="000000" w:fill="FFFFFF"/>
            <w:noWrap/>
            <w:vAlign w:val="center"/>
          </w:tcPr>
          <w:p w14:paraId="6D74B771">
            <w:pPr>
              <w:widowControl/>
              <w:jc w:val="center"/>
              <w:textAlignment w:val="center"/>
              <w:rPr>
                <w:rFonts w:ascii="宋体" w:cs="Times New Roman"/>
                <w:kern w:val="0"/>
                <w:sz w:val="22"/>
                <w:szCs w:val="22"/>
              </w:rPr>
            </w:pPr>
            <w:r>
              <w:rPr>
                <w:rFonts w:ascii="宋体" w:hAnsi="宋体" w:cs="宋体"/>
                <w:color w:val="000000"/>
                <w:kern w:val="0"/>
                <w:sz w:val="20"/>
                <w:szCs w:val="20"/>
              </w:rPr>
              <w:t>26</w:t>
            </w:r>
          </w:p>
        </w:tc>
        <w:tc>
          <w:tcPr>
            <w:tcW w:w="1230" w:type="dxa"/>
            <w:gridSpan w:val="2"/>
            <w:tcBorders>
              <w:top w:val="nil"/>
              <w:left w:val="nil"/>
              <w:bottom w:val="single" w:color="auto" w:sz="4" w:space="0"/>
              <w:right w:val="single" w:color="auto" w:sz="4" w:space="0"/>
            </w:tcBorders>
            <w:noWrap/>
            <w:vAlign w:val="center"/>
          </w:tcPr>
          <w:p w14:paraId="5DEFE209">
            <w:pPr>
              <w:jc w:val="right"/>
              <w:rPr>
                <w:rFonts w:ascii="宋体" w:cs="Times New Roman"/>
                <w:kern w:val="0"/>
                <w:sz w:val="22"/>
                <w:szCs w:val="22"/>
              </w:rPr>
            </w:pPr>
          </w:p>
        </w:tc>
        <w:tc>
          <w:tcPr>
            <w:tcW w:w="3798" w:type="dxa"/>
            <w:gridSpan w:val="3"/>
            <w:tcBorders>
              <w:top w:val="nil"/>
              <w:left w:val="nil"/>
              <w:bottom w:val="single" w:color="auto" w:sz="4" w:space="0"/>
              <w:right w:val="single" w:color="auto" w:sz="4" w:space="0"/>
            </w:tcBorders>
            <w:noWrap/>
            <w:vAlign w:val="center"/>
          </w:tcPr>
          <w:p w14:paraId="67348B65">
            <w:pPr>
              <w:widowControl/>
              <w:jc w:val="left"/>
              <w:textAlignment w:val="center"/>
              <w:rPr>
                <w:rFonts w:ascii="宋体" w:cs="Times New Roman"/>
                <w:kern w:val="0"/>
                <w:sz w:val="20"/>
                <w:szCs w:val="20"/>
              </w:rPr>
            </w:pPr>
            <w:r>
              <w:rPr>
                <w:rFonts w:hint="eastAsia" w:ascii="宋体" w:hAnsi="宋体" w:cs="宋体"/>
                <w:color w:val="000000"/>
                <w:kern w:val="0"/>
                <w:sz w:val="22"/>
                <w:szCs w:val="22"/>
              </w:rPr>
              <w:t>二十六、抗疫特别国债安排的支出</w:t>
            </w:r>
          </w:p>
        </w:tc>
        <w:tc>
          <w:tcPr>
            <w:tcW w:w="845" w:type="dxa"/>
            <w:tcBorders>
              <w:top w:val="nil"/>
              <w:left w:val="nil"/>
              <w:bottom w:val="single" w:color="auto" w:sz="4" w:space="0"/>
              <w:right w:val="single" w:color="auto" w:sz="4" w:space="0"/>
            </w:tcBorders>
            <w:shd w:val="clear" w:color="000000" w:fill="FFFFFF"/>
            <w:noWrap/>
            <w:vAlign w:val="center"/>
          </w:tcPr>
          <w:p w14:paraId="39B6E2B8">
            <w:pPr>
              <w:widowControl/>
              <w:jc w:val="center"/>
              <w:textAlignment w:val="center"/>
              <w:rPr>
                <w:rFonts w:ascii="宋体" w:cs="Times New Roman"/>
                <w:kern w:val="0"/>
                <w:sz w:val="22"/>
                <w:szCs w:val="22"/>
              </w:rPr>
            </w:pPr>
            <w:r>
              <w:rPr>
                <w:rFonts w:ascii="宋体" w:hAnsi="宋体" w:cs="宋体"/>
                <w:color w:val="000000"/>
                <w:kern w:val="0"/>
                <w:sz w:val="22"/>
                <w:szCs w:val="22"/>
              </w:rPr>
              <w:t>57</w:t>
            </w:r>
          </w:p>
        </w:tc>
        <w:tc>
          <w:tcPr>
            <w:tcW w:w="3633" w:type="dxa"/>
            <w:gridSpan w:val="3"/>
            <w:tcBorders>
              <w:top w:val="nil"/>
              <w:left w:val="nil"/>
              <w:bottom w:val="single" w:color="auto" w:sz="4" w:space="0"/>
              <w:right w:val="single" w:color="auto" w:sz="4" w:space="0"/>
            </w:tcBorders>
            <w:noWrap/>
            <w:vAlign w:val="center"/>
          </w:tcPr>
          <w:p w14:paraId="548C8CCD">
            <w:pPr>
              <w:jc w:val="right"/>
              <w:rPr>
                <w:rFonts w:ascii="宋体" w:cs="Times New Roman"/>
                <w:b/>
                <w:bCs/>
                <w:kern w:val="0"/>
                <w:sz w:val="22"/>
                <w:szCs w:val="22"/>
              </w:rPr>
            </w:pPr>
          </w:p>
        </w:tc>
      </w:tr>
      <w:tr w14:paraId="7E8FC64A">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noWrap/>
            <w:vAlign w:val="center"/>
          </w:tcPr>
          <w:p w14:paraId="34FC4AB8">
            <w:pPr>
              <w:widowControl/>
              <w:jc w:val="center"/>
              <w:textAlignment w:val="center"/>
              <w:rPr>
                <w:rFonts w:ascii="宋体" w:cs="Times New Roman"/>
                <w:kern w:val="0"/>
                <w:sz w:val="20"/>
                <w:szCs w:val="20"/>
              </w:rPr>
            </w:pPr>
            <w:r>
              <w:rPr>
                <w:rFonts w:hint="eastAsia" w:ascii="宋体" w:hAnsi="宋体" w:cs="宋体"/>
                <w:b/>
                <w:bCs/>
                <w:color w:val="000000"/>
                <w:kern w:val="0"/>
                <w:sz w:val="22"/>
                <w:szCs w:val="22"/>
              </w:rPr>
              <w:t>本年收入合计</w:t>
            </w:r>
          </w:p>
        </w:tc>
        <w:tc>
          <w:tcPr>
            <w:tcW w:w="449" w:type="dxa"/>
            <w:tcBorders>
              <w:top w:val="nil"/>
              <w:left w:val="nil"/>
              <w:bottom w:val="single" w:color="auto" w:sz="4" w:space="0"/>
              <w:right w:val="single" w:color="auto" w:sz="4" w:space="0"/>
            </w:tcBorders>
            <w:shd w:val="clear" w:color="000000" w:fill="FFFFFF"/>
            <w:noWrap/>
            <w:vAlign w:val="center"/>
          </w:tcPr>
          <w:p w14:paraId="31969C83">
            <w:pPr>
              <w:widowControl/>
              <w:jc w:val="center"/>
              <w:textAlignment w:val="center"/>
              <w:rPr>
                <w:rFonts w:ascii="宋体" w:cs="Times New Roman"/>
                <w:kern w:val="0"/>
                <w:sz w:val="22"/>
                <w:szCs w:val="22"/>
              </w:rPr>
            </w:pPr>
            <w:r>
              <w:rPr>
                <w:rFonts w:ascii="宋体" w:hAnsi="宋体" w:cs="宋体"/>
                <w:color w:val="000000"/>
                <w:kern w:val="0"/>
                <w:sz w:val="22"/>
                <w:szCs w:val="22"/>
              </w:rPr>
              <w:t>27</w:t>
            </w:r>
          </w:p>
        </w:tc>
        <w:tc>
          <w:tcPr>
            <w:tcW w:w="1230" w:type="dxa"/>
            <w:gridSpan w:val="2"/>
            <w:tcBorders>
              <w:top w:val="nil"/>
              <w:left w:val="nil"/>
              <w:bottom w:val="single" w:color="auto" w:sz="4" w:space="0"/>
              <w:right w:val="single" w:color="auto" w:sz="4" w:space="0"/>
            </w:tcBorders>
            <w:noWrap/>
            <w:vAlign w:val="center"/>
          </w:tcPr>
          <w:p w14:paraId="7E34D905">
            <w:pPr>
              <w:widowControl/>
              <w:jc w:val="right"/>
              <w:textAlignment w:val="center"/>
              <w:rPr>
                <w:rFonts w:ascii="宋体" w:cs="Times New Roman"/>
                <w:kern w:val="0"/>
                <w:sz w:val="22"/>
                <w:szCs w:val="22"/>
              </w:rPr>
            </w:pPr>
            <w:r>
              <w:rPr>
                <w:rFonts w:ascii="宋体" w:hAnsi="宋体" w:cs="宋体"/>
                <w:color w:val="000000"/>
                <w:kern w:val="0"/>
                <w:sz w:val="22"/>
                <w:szCs w:val="22"/>
              </w:rPr>
              <w:t>1,265.82</w:t>
            </w:r>
          </w:p>
        </w:tc>
        <w:tc>
          <w:tcPr>
            <w:tcW w:w="3798" w:type="dxa"/>
            <w:gridSpan w:val="3"/>
            <w:tcBorders>
              <w:top w:val="nil"/>
              <w:left w:val="nil"/>
              <w:bottom w:val="single" w:color="auto" w:sz="4" w:space="0"/>
              <w:right w:val="single" w:color="auto" w:sz="4" w:space="0"/>
            </w:tcBorders>
            <w:noWrap/>
            <w:vAlign w:val="center"/>
          </w:tcPr>
          <w:p w14:paraId="4AC6B8D7">
            <w:pPr>
              <w:widowControl/>
              <w:jc w:val="center"/>
              <w:textAlignment w:val="center"/>
              <w:rPr>
                <w:rFonts w:ascii="宋体" w:cs="Times New Roman"/>
                <w:kern w:val="0"/>
                <w:sz w:val="20"/>
                <w:szCs w:val="20"/>
              </w:rPr>
            </w:pPr>
            <w:r>
              <w:rPr>
                <w:rFonts w:hint="eastAsia" w:ascii="宋体" w:hAnsi="宋体" w:cs="宋体"/>
                <w:b/>
                <w:bCs/>
                <w:color w:val="000000"/>
                <w:kern w:val="0"/>
                <w:sz w:val="22"/>
                <w:szCs w:val="22"/>
              </w:rPr>
              <w:t>本年支出合计</w:t>
            </w:r>
          </w:p>
        </w:tc>
        <w:tc>
          <w:tcPr>
            <w:tcW w:w="845" w:type="dxa"/>
            <w:tcBorders>
              <w:top w:val="nil"/>
              <w:left w:val="nil"/>
              <w:bottom w:val="single" w:color="auto" w:sz="4" w:space="0"/>
              <w:right w:val="single" w:color="auto" w:sz="4" w:space="0"/>
            </w:tcBorders>
            <w:shd w:val="clear" w:color="000000" w:fill="FFFFFF"/>
            <w:noWrap/>
            <w:vAlign w:val="center"/>
          </w:tcPr>
          <w:p w14:paraId="1A54A48D">
            <w:pPr>
              <w:widowControl/>
              <w:jc w:val="center"/>
              <w:textAlignment w:val="center"/>
              <w:rPr>
                <w:rFonts w:ascii="宋体" w:cs="Times New Roman"/>
                <w:kern w:val="0"/>
                <w:sz w:val="22"/>
                <w:szCs w:val="22"/>
              </w:rPr>
            </w:pPr>
            <w:r>
              <w:rPr>
                <w:rFonts w:ascii="宋体" w:hAnsi="宋体" w:cs="宋体"/>
                <w:color w:val="000000"/>
                <w:kern w:val="0"/>
                <w:sz w:val="22"/>
                <w:szCs w:val="22"/>
              </w:rPr>
              <w:t>58</w:t>
            </w:r>
          </w:p>
        </w:tc>
        <w:tc>
          <w:tcPr>
            <w:tcW w:w="3633" w:type="dxa"/>
            <w:gridSpan w:val="3"/>
            <w:tcBorders>
              <w:top w:val="nil"/>
              <w:left w:val="nil"/>
              <w:bottom w:val="single" w:color="auto" w:sz="4" w:space="0"/>
              <w:right w:val="single" w:color="auto" w:sz="4" w:space="0"/>
            </w:tcBorders>
            <w:noWrap/>
            <w:vAlign w:val="center"/>
          </w:tcPr>
          <w:p w14:paraId="494C5EB8">
            <w:pPr>
              <w:widowControl/>
              <w:jc w:val="right"/>
              <w:textAlignment w:val="center"/>
              <w:rPr>
                <w:rFonts w:ascii="宋体" w:cs="Times New Roman"/>
                <w:b/>
                <w:bCs/>
                <w:kern w:val="0"/>
                <w:sz w:val="22"/>
                <w:szCs w:val="22"/>
              </w:rPr>
            </w:pPr>
            <w:r>
              <w:rPr>
                <w:rFonts w:ascii="宋体" w:hAnsi="宋体" w:cs="宋体"/>
                <w:color w:val="000000"/>
                <w:kern w:val="0"/>
                <w:sz w:val="22"/>
                <w:szCs w:val="22"/>
              </w:rPr>
              <w:t>1,265.82</w:t>
            </w:r>
          </w:p>
        </w:tc>
      </w:tr>
      <w:tr w14:paraId="7A154195">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noWrap/>
            <w:vAlign w:val="center"/>
          </w:tcPr>
          <w:p w14:paraId="445FF03B">
            <w:pPr>
              <w:widowControl/>
              <w:jc w:val="left"/>
              <w:textAlignment w:val="center"/>
              <w:rPr>
                <w:rFonts w:ascii="宋体" w:cs="Times New Roman"/>
                <w:b/>
                <w:bCs/>
                <w:kern w:val="0"/>
                <w:sz w:val="22"/>
                <w:szCs w:val="22"/>
              </w:rPr>
            </w:pPr>
            <w:r>
              <w:rPr>
                <w:rFonts w:hint="eastAsia" w:ascii="宋体" w:hAnsi="宋体" w:cs="宋体"/>
                <w:color w:val="000000"/>
                <w:kern w:val="0"/>
                <w:sz w:val="22"/>
                <w:szCs w:val="22"/>
              </w:rPr>
              <w:t>使用非财政拨款结余</w:t>
            </w:r>
          </w:p>
        </w:tc>
        <w:tc>
          <w:tcPr>
            <w:tcW w:w="449" w:type="dxa"/>
            <w:tcBorders>
              <w:top w:val="nil"/>
              <w:left w:val="nil"/>
              <w:bottom w:val="single" w:color="auto" w:sz="4" w:space="0"/>
              <w:right w:val="single" w:color="auto" w:sz="4" w:space="0"/>
            </w:tcBorders>
            <w:shd w:val="clear" w:color="000000" w:fill="FFFFFF"/>
            <w:noWrap/>
            <w:vAlign w:val="center"/>
          </w:tcPr>
          <w:p w14:paraId="65DA9333">
            <w:pPr>
              <w:widowControl/>
              <w:jc w:val="center"/>
              <w:textAlignment w:val="center"/>
              <w:rPr>
                <w:rFonts w:ascii="宋体" w:cs="Times New Roman"/>
                <w:kern w:val="0"/>
                <w:sz w:val="22"/>
                <w:szCs w:val="22"/>
              </w:rPr>
            </w:pPr>
            <w:r>
              <w:rPr>
                <w:rFonts w:ascii="宋体" w:hAnsi="宋体" w:cs="宋体"/>
                <w:color w:val="000000"/>
                <w:kern w:val="0"/>
                <w:sz w:val="22"/>
                <w:szCs w:val="22"/>
              </w:rPr>
              <w:t>28</w:t>
            </w:r>
          </w:p>
        </w:tc>
        <w:tc>
          <w:tcPr>
            <w:tcW w:w="1230" w:type="dxa"/>
            <w:gridSpan w:val="2"/>
            <w:tcBorders>
              <w:top w:val="nil"/>
              <w:left w:val="nil"/>
              <w:bottom w:val="single" w:color="auto" w:sz="4" w:space="0"/>
              <w:right w:val="single" w:color="auto" w:sz="4" w:space="0"/>
            </w:tcBorders>
            <w:noWrap/>
            <w:vAlign w:val="center"/>
          </w:tcPr>
          <w:p w14:paraId="73A10720">
            <w:pPr>
              <w:jc w:val="right"/>
              <w:rPr>
                <w:rFonts w:ascii="宋体" w:cs="Times New Roman"/>
                <w:kern w:val="0"/>
                <w:sz w:val="22"/>
                <w:szCs w:val="22"/>
              </w:rPr>
            </w:pPr>
          </w:p>
        </w:tc>
        <w:tc>
          <w:tcPr>
            <w:tcW w:w="3798" w:type="dxa"/>
            <w:gridSpan w:val="3"/>
            <w:tcBorders>
              <w:top w:val="nil"/>
              <w:left w:val="nil"/>
              <w:bottom w:val="single" w:color="auto" w:sz="4" w:space="0"/>
              <w:right w:val="single" w:color="auto" w:sz="4" w:space="0"/>
            </w:tcBorders>
            <w:noWrap/>
            <w:vAlign w:val="center"/>
          </w:tcPr>
          <w:p w14:paraId="12F6F446">
            <w:pPr>
              <w:widowControl/>
              <w:jc w:val="left"/>
              <w:textAlignment w:val="center"/>
              <w:rPr>
                <w:rFonts w:ascii="宋体" w:cs="Times New Roman"/>
                <w:b/>
                <w:bCs/>
                <w:kern w:val="0"/>
                <w:sz w:val="22"/>
                <w:szCs w:val="22"/>
              </w:rPr>
            </w:pPr>
            <w:r>
              <w:rPr>
                <w:rFonts w:hint="eastAsia" w:ascii="宋体" w:hAnsi="宋体" w:cs="宋体"/>
                <w:color w:val="000000"/>
                <w:kern w:val="0"/>
                <w:sz w:val="22"/>
                <w:szCs w:val="22"/>
              </w:rPr>
              <w:t>结余分配</w:t>
            </w:r>
          </w:p>
        </w:tc>
        <w:tc>
          <w:tcPr>
            <w:tcW w:w="845" w:type="dxa"/>
            <w:tcBorders>
              <w:top w:val="nil"/>
              <w:left w:val="nil"/>
              <w:bottom w:val="single" w:color="auto" w:sz="4" w:space="0"/>
              <w:right w:val="single" w:color="auto" w:sz="4" w:space="0"/>
            </w:tcBorders>
            <w:shd w:val="clear" w:color="000000" w:fill="FFFFFF"/>
            <w:noWrap/>
            <w:vAlign w:val="center"/>
          </w:tcPr>
          <w:p w14:paraId="58EF1AF9">
            <w:pPr>
              <w:widowControl/>
              <w:jc w:val="center"/>
              <w:textAlignment w:val="center"/>
              <w:rPr>
                <w:rFonts w:ascii="宋体" w:cs="Times New Roman"/>
                <w:kern w:val="0"/>
                <w:sz w:val="22"/>
                <w:szCs w:val="22"/>
              </w:rPr>
            </w:pPr>
            <w:r>
              <w:rPr>
                <w:rFonts w:ascii="宋体" w:hAnsi="宋体" w:cs="宋体"/>
                <w:color w:val="000000"/>
                <w:kern w:val="0"/>
                <w:sz w:val="22"/>
                <w:szCs w:val="22"/>
              </w:rPr>
              <w:t>59</w:t>
            </w:r>
          </w:p>
        </w:tc>
        <w:tc>
          <w:tcPr>
            <w:tcW w:w="3633" w:type="dxa"/>
            <w:gridSpan w:val="3"/>
            <w:tcBorders>
              <w:top w:val="nil"/>
              <w:left w:val="nil"/>
              <w:bottom w:val="single" w:color="auto" w:sz="4" w:space="0"/>
              <w:right w:val="single" w:color="auto" w:sz="4" w:space="0"/>
            </w:tcBorders>
            <w:noWrap/>
            <w:vAlign w:val="center"/>
          </w:tcPr>
          <w:p w14:paraId="31CD67C4">
            <w:pPr>
              <w:jc w:val="right"/>
              <w:rPr>
                <w:rFonts w:ascii="宋体" w:cs="Times New Roman"/>
                <w:kern w:val="0"/>
                <w:sz w:val="22"/>
                <w:szCs w:val="22"/>
              </w:rPr>
            </w:pPr>
          </w:p>
        </w:tc>
      </w:tr>
      <w:tr w14:paraId="4A391C67">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noWrap/>
            <w:vAlign w:val="center"/>
          </w:tcPr>
          <w:p w14:paraId="6ADC4BD4">
            <w:pPr>
              <w:widowControl/>
              <w:jc w:val="left"/>
              <w:textAlignment w:val="center"/>
              <w:rPr>
                <w:rFonts w:ascii="宋体" w:cs="Times New Roman"/>
                <w:kern w:val="0"/>
                <w:sz w:val="22"/>
                <w:szCs w:val="22"/>
              </w:rPr>
            </w:pPr>
            <w:r>
              <w:rPr>
                <w:rFonts w:hint="eastAsia" w:ascii="宋体" w:hAnsi="宋体" w:cs="宋体"/>
                <w:color w:val="000000"/>
                <w:kern w:val="0"/>
                <w:sz w:val="22"/>
                <w:szCs w:val="22"/>
              </w:rPr>
              <w:t>年初结转和结余</w:t>
            </w:r>
          </w:p>
        </w:tc>
        <w:tc>
          <w:tcPr>
            <w:tcW w:w="449" w:type="dxa"/>
            <w:tcBorders>
              <w:top w:val="nil"/>
              <w:left w:val="nil"/>
              <w:bottom w:val="single" w:color="auto" w:sz="4" w:space="0"/>
              <w:right w:val="single" w:color="auto" w:sz="4" w:space="0"/>
            </w:tcBorders>
            <w:shd w:val="clear" w:color="000000" w:fill="FFFFFF"/>
            <w:noWrap/>
            <w:vAlign w:val="center"/>
          </w:tcPr>
          <w:p w14:paraId="1CF974ED">
            <w:pPr>
              <w:widowControl/>
              <w:jc w:val="center"/>
              <w:textAlignment w:val="center"/>
              <w:rPr>
                <w:rFonts w:ascii="宋体" w:cs="Times New Roman"/>
                <w:kern w:val="0"/>
                <w:sz w:val="22"/>
                <w:szCs w:val="22"/>
              </w:rPr>
            </w:pPr>
            <w:r>
              <w:rPr>
                <w:rFonts w:ascii="宋体" w:hAnsi="宋体" w:cs="宋体"/>
                <w:color w:val="000000"/>
                <w:kern w:val="0"/>
                <w:sz w:val="22"/>
                <w:szCs w:val="22"/>
              </w:rPr>
              <w:t>29</w:t>
            </w:r>
          </w:p>
        </w:tc>
        <w:tc>
          <w:tcPr>
            <w:tcW w:w="1230" w:type="dxa"/>
            <w:gridSpan w:val="2"/>
            <w:tcBorders>
              <w:top w:val="nil"/>
              <w:left w:val="nil"/>
              <w:bottom w:val="single" w:color="auto" w:sz="4" w:space="0"/>
              <w:right w:val="single" w:color="auto" w:sz="4" w:space="0"/>
            </w:tcBorders>
            <w:noWrap/>
            <w:vAlign w:val="center"/>
          </w:tcPr>
          <w:p w14:paraId="4A46F0E1">
            <w:pPr>
              <w:jc w:val="right"/>
              <w:rPr>
                <w:rFonts w:ascii="宋体" w:cs="Times New Roman"/>
                <w:kern w:val="0"/>
                <w:sz w:val="22"/>
                <w:szCs w:val="22"/>
              </w:rPr>
            </w:pPr>
          </w:p>
        </w:tc>
        <w:tc>
          <w:tcPr>
            <w:tcW w:w="3798" w:type="dxa"/>
            <w:gridSpan w:val="3"/>
            <w:tcBorders>
              <w:top w:val="nil"/>
              <w:left w:val="nil"/>
              <w:bottom w:val="single" w:color="auto" w:sz="4" w:space="0"/>
              <w:right w:val="single" w:color="auto" w:sz="4" w:space="0"/>
            </w:tcBorders>
            <w:noWrap/>
            <w:vAlign w:val="center"/>
          </w:tcPr>
          <w:p w14:paraId="335EDEA6">
            <w:pPr>
              <w:widowControl/>
              <w:jc w:val="left"/>
              <w:textAlignment w:val="center"/>
              <w:rPr>
                <w:rFonts w:ascii="宋体" w:cs="Times New Roman"/>
                <w:kern w:val="0"/>
                <w:sz w:val="22"/>
                <w:szCs w:val="22"/>
              </w:rPr>
            </w:pPr>
            <w:r>
              <w:rPr>
                <w:rFonts w:hint="eastAsia" w:ascii="宋体" w:hAnsi="宋体" w:cs="宋体"/>
                <w:color w:val="000000"/>
                <w:kern w:val="0"/>
                <w:sz w:val="22"/>
                <w:szCs w:val="22"/>
              </w:rPr>
              <w:t>年末结转和结余</w:t>
            </w:r>
          </w:p>
        </w:tc>
        <w:tc>
          <w:tcPr>
            <w:tcW w:w="845" w:type="dxa"/>
            <w:tcBorders>
              <w:top w:val="nil"/>
              <w:left w:val="nil"/>
              <w:bottom w:val="single" w:color="auto" w:sz="4" w:space="0"/>
              <w:right w:val="single" w:color="auto" w:sz="4" w:space="0"/>
            </w:tcBorders>
            <w:shd w:val="clear" w:color="000000" w:fill="FFFFFF"/>
            <w:noWrap/>
            <w:vAlign w:val="center"/>
          </w:tcPr>
          <w:p w14:paraId="710EB57B">
            <w:pPr>
              <w:widowControl/>
              <w:jc w:val="center"/>
              <w:textAlignment w:val="center"/>
              <w:rPr>
                <w:rFonts w:ascii="宋体" w:cs="Times New Roman"/>
                <w:kern w:val="0"/>
                <w:sz w:val="22"/>
                <w:szCs w:val="22"/>
              </w:rPr>
            </w:pPr>
            <w:r>
              <w:rPr>
                <w:rFonts w:ascii="宋体" w:hAnsi="宋体" w:cs="宋体"/>
                <w:color w:val="000000"/>
                <w:kern w:val="0"/>
                <w:sz w:val="22"/>
                <w:szCs w:val="22"/>
              </w:rPr>
              <w:t>60</w:t>
            </w:r>
          </w:p>
        </w:tc>
        <w:tc>
          <w:tcPr>
            <w:tcW w:w="3633" w:type="dxa"/>
            <w:gridSpan w:val="3"/>
            <w:tcBorders>
              <w:top w:val="nil"/>
              <w:left w:val="nil"/>
              <w:bottom w:val="single" w:color="auto" w:sz="4" w:space="0"/>
              <w:right w:val="single" w:color="auto" w:sz="4" w:space="0"/>
            </w:tcBorders>
            <w:noWrap/>
            <w:vAlign w:val="center"/>
          </w:tcPr>
          <w:p w14:paraId="19F80BE4">
            <w:pPr>
              <w:jc w:val="right"/>
              <w:rPr>
                <w:rFonts w:ascii="宋体" w:cs="Times New Roman"/>
                <w:kern w:val="0"/>
                <w:sz w:val="22"/>
                <w:szCs w:val="22"/>
              </w:rPr>
            </w:pPr>
          </w:p>
        </w:tc>
      </w:tr>
      <w:tr w14:paraId="418F2C4D">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noWrap/>
            <w:vAlign w:val="center"/>
          </w:tcPr>
          <w:p w14:paraId="5B33D7FB">
            <w:pPr>
              <w:jc w:val="left"/>
              <w:rPr>
                <w:rFonts w:ascii="宋体" w:cs="Times New Roman"/>
                <w:kern w:val="0"/>
                <w:sz w:val="22"/>
                <w:szCs w:val="22"/>
              </w:rPr>
            </w:pPr>
          </w:p>
        </w:tc>
        <w:tc>
          <w:tcPr>
            <w:tcW w:w="449" w:type="dxa"/>
            <w:tcBorders>
              <w:top w:val="nil"/>
              <w:left w:val="nil"/>
              <w:bottom w:val="single" w:color="auto" w:sz="4" w:space="0"/>
              <w:right w:val="single" w:color="auto" w:sz="4" w:space="0"/>
            </w:tcBorders>
            <w:shd w:val="clear" w:color="000000" w:fill="FFFFFF"/>
            <w:noWrap/>
            <w:vAlign w:val="center"/>
          </w:tcPr>
          <w:p w14:paraId="6321D293">
            <w:pPr>
              <w:widowControl/>
              <w:jc w:val="center"/>
              <w:textAlignment w:val="center"/>
              <w:rPr>
                <w:rFonts w:ascii="宋体" w:cs="Times New Roman"/>
                <w:kern w:val="0"/>
                <w:sz w:val="22"/>
                <w:szCs w:val="22"/>
              </w:rPr>
            </w:pPr>
            <w:r>
              <w:rPr>
                <w:rFonts w:ascii="宋体" w:hAnsi="宋体" w:cs="宋体"/>
                <w:color w:val="000000"/>
                <w:kern w:val="0"/>
                <w:sz w:val="22"/>
                <w:szCs w:val="22"/>
              </w:rPr>
              <w:t>30</w:t>
            </w:r>
          </w:p>
        </w:tc>
        <w:tc>
          <w:tcPr>
            <w:tcW w:w="1230" w:type="dxa"/>
            <w:gridSpan w:val="2"/>
            <w:tcBorders>
              <w:top w:val="nil"/>
              <w:left w:val="nil"/>
              <w:bottom w:val="single" w:color="auto" w:sz="4" w:space="0"/>
              <w:right w:val="single" w:color="auto" w:sz="4" w:space="0"/>
            </w:tcBorders>
            <w:noWrap/>
            <w:vAlign w:val="center"/>
          </w:tcPr>
          <w:p w14:paraId="5028086A">
            <w:pPr>
              <w:jc w:val="right"/>
              <w:rPr>
                <w:rFonts w:ascii="宋体" w:cs="Times New Roman"/>
                <w:kern w:val="0"/>
                <w:sz w:val="22"/>
                <w:szCs w:val="22"/>
              </w:rPr>
            </w:pPr>
          </w:p>
        </w:tc>
        <w:tc>
          <w:tcPr>
            <w:tcW w:w="3798" w:type="dxa"/>
            <w:gridSpan w:val="3"/>
            <w:tcBorders>
              <w:top w:val="nil"/>
              <w:left w:val="nil"/>
              <w:bottom w:val="single" w:color="auto" w:sz="4" w:space="0"/>
              <w:right w:val="single" w:color="auto" w:sz="4" w:space="0"/>
            </w:tcBorders>
            <w:noWrap/>
            <w:vAlign w:val="center"/>
          </w:tcPr>
          <w:p w14:paraId="304F67DB">
            <w:pPr>
              <w:jc w:val="left"/>
              <w:rPr>
                <w:rFonts w:ascii="宋体" w:cs="Times New Roman"/>
                <w:kern w:val="0"/>
                <w:sz w:val="22"/>
                <w:szCs w:val="22"/>
              </w:rPr>
            </w:pPr>
          </w:p>
        </w:tc>
        <w:tc>
          <w:tcPr>
            <w:tcW w:w="845" w:type="dxa"/>
            <w:tcBorders>
              <w:top w:val="nil"/>
              <w:left w:val="nil"/>
              <w:bottom w:val="single" w:color="auto" w:sz="4" w:space="0"/>
              <w:right w:val="single" w:color="auto" w:sz="4" w:space="0"/>
            </w:tcBorders>
            <w:shd w:val="clear" w:color="000000" w:fill="FFFFFF"/>
            <w:noWrap/>
            <w:vAlign w:val="center"/>
          </w:tcPr>
          <w:p w14:paraId="6D76F2C6">
            <w:pPr>
              <w:widowControl/>
              <w:jc w:val="center"/>
              <w:textAlignment w:val="center"/>
              <w:rPr>
                <w:rFonts w:ascii="宋体" w:cs="Times New Roman"/>
                <w:kern w:val="0"/>
                <w:sz w:val="22"/>
                <w:szCs w:val="22"/>
              </w:rPr>
            </w:pPr>
            <w:r>
              <w:rPr>
                <w:rFonts w:ascii="宋体" w:hAnsi="宋体" w:cs="宋体"/>
                <w:color w:val="000000"/>
                <w:kern w:val="0"/>
                <w:sz w:val="22"/>
                <w:szCs w:val="22"/>
              </w:rPr>
              <w:t>61</w:t>
            </w:r>
          </w:p>
        </w:tc>
        <w:tc>
          <w:tcPr>
            <w:tcW w:w="3633" w:type="dxa"/>
            <w:gridSpan w:val="3"/>
            <w:tcBorders>
              <w:top w:val="nil"/>
              <w:left w:val="nil"/>
              <w:bottom w:val="single" w:color="auto" w:sz="4" w:space="0"/>
              <w:right w:val="single" w:color="auto" w:sz="4" w:space="0"/>
            </w:tcBorders>
            <w:noWrap/>
            <w:vAlign w:val="center"/>
          </w:tcPr>
          <w:p w14:paraId="110E4A18">
            <w:pPr>
              <w:jc w:val="left"/>
              <w:rPr>
                <w:rFonts w:ascii="宋体" w:cs="Times New Roman"/>
                <w:kern w:val="0"/>
                <w:sz w:val="22"/>
                <w:szCs w:val="22"/>
              </w:rPr>
            </w:pPr>
          </w:p>
        </w:tc>
      </w:tr>
      <w:tr w14:paraId="6C2D7563">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000000" w:fill="FFFFFF"/>
            <w:noWrap/>
            <w:vAlign w:val="center"/>
          </w:tcPr>
          <w:p w14:paraId="289FD39A">
            <w:pPr>
              <w:widowControl/>
              <w:jc w:val="center"/>
              <w:textAlignment w:val="center"/>
              <w:rPr>
                <w:rFonts w:ascii="宋体" w:cs="Times New Roman"/>
                <w:b/>
                <w:bCs/>
                <w:kern w:val="0"/>
                <w:sz w:val="22"/>
                <w:szCs w:val="22"/>
              </w:rPr>
            </w:pPr>
            <w:r>
              <w:rPr>
                <w:rFonts w:hint="eastAsia" w:ascii="宋体" w:hAnsi="宋体" w:cs="宋体"/>
                <w:b/>
                <w:bCs/>
                <w:color w:val="000000"/>
                <w:kern w:val="0"/>
                <w:sz w:val="22"/>
                <w:szCs w:val="22"/>
              </w:rPr>
              <w:t>总计</w:t>
            </w:r>
          </w:p>
        </w:tc>
        <w:tc>
          <w:tcPr>
            <w:tcW w:w="449" w:type="dxa"/>
            <w:tcBorders>
              <w:top w:val="nil"/>
              <w:left w:val="nil"/>
              <w:bottom w:val="single" w:color="auto" w:sz="4" w:space="0"/>
              <w:right w:val="single" w:color="auto" w:sz="4" w:space="0"/>
            </w:tcBorders>
            <w:shd w:val="clear" w:color="000000" w:fill="FFFFFF"/>
            <w:noWrap/>
            <w:vAlign w:val="center"/>
          </w:tcPr>
          <w:p w14:paraId="5376A679">
            <w:pPr>
              <w:widowControl/>
              <w:jc w:val="center"/>
              <w:textAlignment w:val="center"/>
              <w:rPr>
                <w:rFonts w:ascii="宋体" w:cs="Times New Roman"/>
                <w:kern w:val="0"/>
                <w:sz w:val="22"/>
                <w:szCs w:val="22"/>
              </w:rPr>
            </w:pPr>
            <w:r>
              <w:rPr>
                <w:rFonts w:ascii="宋体" w:hAnsi="宋体" w:cs="宋体"/>
                <w:color w:val="000000"/>
                <w:kern w:val="0"/>
                <w:sz w:val="22"/>
                <w:szCs w:val="22"/>
              </w:rPr>
              <w:t>31</w:t>
            </w:r>
          </w:p>
        </w:tc>
        <w:tc>
          <w:tcPr>
            <w:tcW w:w="1230" w:type="dxa"/>
            <w:gridSpan w:val="2"/>
            <w:tcBorders>
              <w:top w:val="nil"/>
              <w:left w:val="nil"/>
              <w:bottom w:val="single" w:color="auto" w:sz="4" w:space="0"/>
              <w:right w:val="single" w:color="auto" w:sz="4" w:space="0"/>
            </w:tcBorders>
            <w:noWrap/>
            <w:vAlign w:val="center"/>
          </w:tcPr>
          <w:p w14:paraId="23FA23F1">
            <w:pPr>
              <w:widowControl/>
              <w:jc w:val="right"/>
              <w:textAlignment w:val="center"/>
              <w:rPr>
                <w:rFonts w:ascii="宋体" w:cs="Times New Roman"/>
                <w:kern w:val="0"/>
                <w:sz w:val="22"/>
                <w:szCs w:val="22"/>
              </w:rPr>
            </w:pPr>
            <w:r>
              <w:rPr>
                <w:rFonts w:ascii="宋体" w:hAnsi="宋体" w:cs="宋体"/>
                <w:color w:val="000000"/>
                <w:kern w:val="0"/>
                <w:sz w:val="22"/>
                <w:szCs w:val="22"/>
              </w:rPr>
              <w:t>1,265.82</w:t>
            </w:r>
          </w:p>
        </w:tc>
        <w:tc>
          <w:tcPr>
            <w:tcW w:w="3798" w:type="dxa"/>
            <w:gridSpan w:val="3"/>
            <w:tcBorders>
              <w:top w:val="nil"/>
              <w:left w:val="nil"/>
              <w:bottom w:val="single" w:color="auto" w:sz="4" w:space="0"/>
              <w:right w:val="single" w:color="auto" w:sz="4" w:space="0"/>
            </w:tcBorders>
            <w:shd w:val="clear" w:color="000000" w:fill="FFFFFF"/>
            <w:noWrap/>
            <w:vAlign w:val="center"/>
          </w:tcPr>
          <w:p w14:paraId="6B02F827">
            <w:pPr>
              <w:widowControl/>
              <w:jc w:val="center"/>
              <w:textAlignment w:val="center"/>
              <w:rPr>
                <w:rFonts w:ascii="宋体" w:cs="Times New Roman"/>
                <w:b/>
                <w:bCs/>
                <w:kern w:val="0"/>
                <w:sz w:val="22"/>
                <w:szCs w:val="22"/>
              </w:rPr>
            </w:pPr>
            <w:r>
              <w:rPr>
                <w:rFonts w:hint="eastAsia" w:ascii="宋体" w:hAnsi="宋体" w:cs="宋体"/>
                <w:b/>
                <w:bCs/>
                <w:color w:val="000000"/>
                <w:kern w:val="0"/>
                <w:sz w:val="22"/>
                <w:szCs w:val="22"/>
              </w:rPr>
              <w:t>总计</w:t>
            </w:r>
          </w:p>
        </w:tc>
        <w:tc>
          <w:tcPr>
            <w:tcW w:w="845" w:type="dxa"/>
            <w:tcBorders>
              <w:top w:val="nil"/>
              <w:left w:val="nil"/>
              <w:bottom w:val="single" w:color="auto" w:sz="4" w:space="0"/>
              <w:right w:val="single" w:color="auto" w:sz="4" w:space="0"/>
            </w:tcBorders>
            <w:shd w:val="clear" w:color="000000" w:fill="FFFFFF"/>
            <w:noWrap/>
            <w:vAlign w:val="center"/>
          </w:tcPr>
          <w:p w14:paraId="7FB68623">
            <w:pPr>
              <w:widowControl/>
              <w:jc w:val="center"/>
              <w:textAlignment w:val="center"/>
              <w:rPr>
                <w:rFonts w:ascii="宋体" w:cs="Times New Roman"/>
                <w:kern w:val="0"/>
                <w:sz w:val="22"/>
                <w:szCs w:val="22"/>
              </w:rPr>
            </w:pPr>
            <w:r>
              <w:rPr>
                <w:rFonts w:ascii="宋体" w:hAnsi="宋体" w:cs="宋体"/>
                <w:color w:val="000000"/>
                <w:kern w:val="0"/>
                <w:sz w:val="22"/>
                <w:szCs w:val="22"/>
              </w:rPr>
              <w:t>62</w:t>
            </w:r>
          </w:p>
        </w:tc>
        <w:tc>
          <w:tcPr>
            <w:tcW w:w="3633" w:type="dxa"/>
            <w:gridSpan w:val="3"/>
            <w:tcBorders>
              <w:top w:val="nil"/>
              <w:left w:val="nil"/>
              <w:bottom w:val="single" w:color="auto" w:sz="4" w:space="0"/>
              <w:right w:val="single" w:color="auto" w:sz="4" w:space="0"/>
            </w:tcBorders>
            <w:noWrap/>
            <w:vAlign w:val="center"/>
          </w:tcPr>
          <w:p w14:paraId="000A07D0">
            <w:pPr>
              <w:widowControl/>
              <w:jc w:val="right"/>
              <w:textAlignment w:val="center"/>
              <w:rPr>
                <w:rFonts w:ascii="宋体" w:cs="Times New Roman"/>
                <w:b/>
                <w:bCs/>
                <w:kern w:val="0"/>
                <w:sz w:val="22"/>
                <w:szCs w:val="22"/>
              </w:rPr>
            </w:pPr>
            <w:r>
              <w:rPr>
                <w:rFonts w:ascii="宋体" w:hAnsi="宋体" w:cs="宋体"/>
                <w:color w:val="000000"/>
                <w:kern w:val="0"/>
                <w:sz w:val="22"/>
                <w:szCs w:val="22"/>
              </w:rPr>
              <w:t>1,265.82</w:t>
            </w:r>
          </w:p>
        </w:tc>
      </w:tr>
      <w:tr w14:paraId="03C2A5F2">
        <w:tblPrEx>
          <w:tblCellMar>
            <w:top w:w="0" w:type="dxa"/>
            <w:left w:w="108" w:type="dxa"/>
            <w:bottom w:w="0" w:type="dxa"/>
            <w:right w:w="108" w:type="dxa"/>
          </w:tblCellMar>
        </w:tblPrEx>
        <w:trPr>
          <w:trHeight w:val="1020" w:hRule="atLeast"/>
        </w:trPr>
        <w:tc>
          <w:tcPr>
            <w:tcW w:w="14081" w:type="dxa"/>
            <w:gridSpan w:val="11"/>
            <w:tcBorders>
              <w:top w:val="nil"/>
              <w:left w:val="nil"/>
              <w:bottom w:val="nil"/>
              <w:right w:val="nil"/>
            </w:tcBorders>
            <w:vAlign w:val="center"/>
          </w:tcPr>
          <w:p w14:paraId="571C9028">
            <w:pPr>
              <w:widowControl/>
              <w:jc w:val="left"/>
              <w:rPr>
                <w:rFonts w:ascii="宋体" w:cs="Times New Roman"/>
                <w:kern w:val="0"/>
                <w:sz w:val="24"/>
                <w:szCs w:val="24"/>
              </w:rPr>
            </w:pPr>
            <w:r>
              <w:rPr>
                <w:rFonts w:hint="eastAsia" w:ascii="宋体" w:hAnsi="宋体" w:cs="宋体"/>
                <w:kern w:val="0"/>
                <w:sz w:val="24"/>
                <w:szCs w:val="24"/>
              </w:rPr>
              <w:t>注：</w:t>
            </w:r>
            <w:r>
              <w:rPr>
                <w:rFonts w:ascii="宋体" w:hAnsi="宋体" w:cs="宋体"/>
                <w:kern w:val="0"/>
                <w:sz w:val="24"/>
                <w:szCs w:val="24"/>
              </w:rPr>
              <w:t>1.</w:t>
            </w:r>
            <w:r>
              <w:rPr>
                <w:rFonts w:hint="eastAsia" w:ascii="宋体" w:hAnsi="宋体" w:cs="宋体"/>
                <w:kern w:val="0"/>
                <w:sz w:val="24"/>
                <w:szCs w:val="24"/>
              </w:rPr>
              <w:t>本表反映部门本年度的总收支和年末结转结余情况。</w:t>
            </w:r>
            <w:r>
              <w:rPr>
                <w:rFonts w:ascii="宋体" w:cs="Times New Roman"/>
                <w:kern w:val="0"/>
                <w:sz w:val="24"/>
                <w:szCs w:val="24"/>
              </w:rPr>
              <w:br w:type="textWrapping"/>
            </w:r>
            <w:r>
              <w:rPr>
                <w:rFonts w:ascii="宋体" w:hAnsi="宋体" w:cs="宋体"/>
                <w:kern w:val="0"/>
                <w:sz w:val="24"/>
                <w:szCs w:val="24"/>
              </w:rPr>
              <w:t xml:space="preserve"> 2.</w:t>
            </w:r>
            <w:r>
              <w:rPr>
                <w:rFonts w:hint="eastAsia" w:ascii="宋体" w:hAnsi="宋体" w:cs="宋体"/>
                <w:kern w:val="0"/>
                <w:sz w:val="24"/>
                <w:szCs w:val="24"/>
              </w:rPr>
              <w:t>本套报表金额单位转换时可能存在尾数误差。</w:t>
            </w:r>
          </w:p>
        </w:tc>
      </w:tr>
    </w:tbl>
    <w:p w14:paraId="559DC527">
      <w:pPr>
        <w:jc w:val="center"/>
        <w:rPr>
          <w:rFonts w:ascii="黑体" w:hAnsi="黑体" w:eastAsia="黑体" w:cs="Times New Roman"/>
          <w:sz w:val="28"/>
          <w:szCs w:val="28"/>
        </w:rPr>
        <w:sectPr>
          <w:pgSz w:w="16838" w:h="11906" w:orient="landscape"/>
          <w:pgMar w:top="1797" w:right="1440" w:bottom="1797" w:left="1440" w:header="851" w:footer="992" w:gutter="0"/>
          <w:cols w:space="425" w:num="1"/>
          <w:docGrid w:type="linesAndChars" w:linePitch="312" w:charSpace="0"/>
        </w:sectPr>
      </w:pPr>
    </w:p>
    <w:tbl>
      <w:tblPr>
        <w:tblStyle w:val="7"/>
        <w:tblW w:w="15386" w:type="dxa"/>
        <w:tblInd w:w="2" w:type="dxa"/>
        <w:tblLayout w:type="autofit"/>
        <w:tblCellMar>
          <w:top w:w="0" w:type="dxa"/>
          <w:left w:w="0" w:type="dxa"/>
          <w:bottom w:w="0" w:type="dxa"/>
          <w:right w:w="0" w:type="dxa"/>
        </w:tblCellMar>
      </w:tblPr>
      <w:tblGrid>
        <w:gridCol w:w="1944"/>
        <w:gridCol w:w="141"/>
        <w:gridCol w:w="1755"/>
        <w:gridCol w:w="1561"/>
        <w:gridCol w:w="1561"/>
        <w:gridCol w:w="1561"/>
        <w:gridCol w:w="1561"/>
        <w:gridCol w:w="1561"/>
        <w:gridCol w:w="1561"/>
        <w:gridCol w:w="2220"/>
      </w:tblGrid>
      <w:tr w14:paraId="59A138D6">
        <w:tblPrEx>
          <w:tblCellMar>
            <w:top w:w="0" w:type="dxa"/>
            <w:left w:w="0" w:type="dxa"/>
            <w:bottom w:w="0" w:type="dxa"/>
            <w:right w:w="0" w:type="dxa"/>
          </w:tblCellMar>
        </w:tblPrEx>
        <w:trPr>
          <w:trHeight w:val="435" w:hRule="atLeast"/>
        </w:trPr>
        <w:tc>
          <w:tcPr>
            <w:tcW w:w="15386" w:type="dxa"/>
            <w:gridSpan w:val="10"/>
            <w:tcBorders>
              <w:top w:val="nil"/>
              <w:left w:val="nil"/>
              <w:bottom w:val="nil"/>
              <w:right w:val="nil"/>
            </w:tcBorders>
            <w:noWrap/>
            <w:tcMar>
              <w:top w:w="15" w:type="dxa"/>
              <w:left w:w="15" w:type="dxa"/>
              <w:bottom w:w="0" w:type="dxa"/>
              <w:right w:w="15" w:type="dxa"/>
            </w:tcMar>
            <w:vAlign w:val="center"/>
          </w:tcPr>
          <w:p w14:paraId="738661A8">
            <w:pPr>
              <w:jc w:val="center"/>
              <w:rPr>
                <w:rFonts w:ascii="华文中宋" w:hAnsi="华文中宋" w:eastAsia="华文中宋" w:cs="Times New Roman"/>
                <w:color w:val="000000"/>
                <w:sz w:val="32"/>
                <w:szCs w:val="32"/>
              </w:rPr>
            </w:pPr>
            <w:r>
              <w:rPr>
                <w:rFonts w:hint="eastAsia" w:ascii="华文中宋" w:hAnsi="华文中宋" w:eastAsia="华文中宋" w:cs="华文中宋"/>
                <w:color w:val="000000"/>
                <w:sz w:val="32"/>
                <w:szCs w:val="32"/>
              </w:rPr>
              <w:t>收入决算表</w:t>
            </w:r>
          </w:p>
        </w:tc>
      </w:tr>
      <w:tr w14:paraId="43790373">
        <w:tblPrEx>
          <w:tblCellMar>
            <w:top w:w="0" w:type="dxa"/>
            <w:left w:w="0" w:type="dxa"/>
            <w:bottom w:w="0" w:type="dxa"/>
            <w:right w:w="0" w:type="dxa"/>
          </w:tblCellMar>
        </w:tblPrEx>
        <w:trPr>
          <w:trHeight w:val="285" w:hRule="atLeast"/>
        </w:trPr>
        <w:tc>
          <w:tcPr>
            <w:tcW w:w="0" w:type="auto"/>
            <w:tcBorders>
              <w:top w:val="nil"/>
              <w:left w:val="nil"/>
              <w:bottom w:val="nil"/>
              <w:right w:val="nil"/>
            </w:tcBorders>
            <w:shd w:val="clear" w:color="000000" w:fill="FFFFFF"/>
            <w:noWrap/>
            <w:tcMar>
              <w:top w:w="15" w:type="dxa"/>
              <w:left w:w="15" w:type="dxa"/>
              <w:bottom w:w="0" w:type="dxa"/>
              <w:right w:w="15" w:type="dxa"/>
            </w:tcMar>
            <w:vAlign w:val="center"/>
          </w:tcPr>
          <w:p w14:paraId="561D569E">
            <w:pPr>
              <w:jc w:val="right"/>
              <w:rPr>
                <w:rFonts w:ascii="宋体" w:cs="Times New Roman"/>
                <w:sz w:val="24"/>
                <w:szCs w:val="24"/>
              </w:rPr>
            </w:pPr>
            <w:r>
              <w:rPr>
                <w:rFonts w:hint="eastAsia" w:cs="宋体"/>
              </w:rPr>
              <w:t>　</w:t>
            </w:r>
          </w:p>
        </w:tc>
        <w:tc>
          <w:tcPr>
            <w:tcW w:w="0" w:type="auto"/>
            <w:tcBorders>
              <w:top w:val="nil"/>
              <w:left w:val="nil"/>
              <w:bottom w:val="nil"/>
              <w:right w:val="nil"/>
            </w:tcBorders>
            <w:shd w:val="clear" w:color="000000" w:fill="FFFFFF"/>
            <w:noWrap/>
            <w:tcMar>
              <w:top w:w="15" w:type="dxa"/>
              <w:left w:w="15" w:type="dxa"/>
              <w:bottom w:w="0" w:type="dxa"/>
              <w:right w:w="15" w:type="dxa"/>
            </w:tcMar>
            <w:vAlign w:val="center"/>
          </w:tcPr>
          <w:p w14:paraId="06690649">
            <w:pPr>
              <w:jc w:val="right"/>
              <w:rPr>
                <w:rFonts w:ascii="宋体" w:cs="Times New Roman"/>
                <w:sz w:val="24"/>
                <w:szCs w:val="24"/>
              </w:rPr>
            </w:pPr>
            <w:r>
              <w:rPr>
                <w:rFonts w:hint="eastAsia" w:cs="宋体"/>
              </w:rPr>
              <w:t>　</w:t>
            </w:r>
          </w:p>
        </w:tc>
        <w:tc>
          <w:tcPr>
            <w:tcW w:w="0" w:type="auto"/>
            <w:tcBorders>
              <w:top w:val="nil"/>
              <w:left w:val="nil"/>
              <w:bottom w:val="nil"/>
              <w:right w:val="nil"/>
            </w:tcBorders>
            <w:shd w:val="clear" w:color="000000" w:fill="FFFFFF"/>
            <w:noWrap/>
            <w:tcMar>
              <w:top w:w="15" w:type="dxa"/>
              <w:left w:w="15" w:type="dxa"/>
              <w:bottom w:w="0" w:type="dxa"/>
              <w:right w:w="15" w:type="dxa"/>
            </w:tcMar>
            <w:vAlign w:val="center"/>
          </w:tcPr>
          <w:p w14:paraId="43911A2E">
            <w:pPr>
              <w:jc w:val="right"/>
              <w:rPr>
                <w:rFonts w:ascii="宋体" w:cs="Times New Roman"/>
                <w:sz w:val="24"/>
                <w:szCs w:val="24"/>
              </w:rPr>
            </w:pPr>
            <w:r>
              <w:rPr>
                <w:rFonts w:hint="eastAsia" w:cs="宋体"/>
              </w:rPr>
              <w:t>　</w:t>
            </w:r>
          </w:p>
        </w:tc>
        <w:tc>
          <w:tcPr>
            <w:tcW w:w="0" w:type="auto"/>
            <w:tcBorders>
              <w:top w:val="nil"/>
              <w:left w:val="nil"/>
              <w:bottom w:val="nil"/>
              <w:right w:val="nil"/>
            </w:tcBorders>
            <w:shd w:val="clear" w:color="000000" w:fill="FFFFFF"/>
            <w:noWrap/>
            <w:tcMar>
              <w:top w:w="15" w:type="dxa"/>
              <w:left w:w="15" w:type="dxa"/>
              <w:bottom w:w="0" w:type="dxa"/>
              <w:right w:w="15" w:type="dxa"/>
            </w:tcMar>
            <w:vAlign w:val="center"/>
          </w:tcPr>
          <w:p w14:paraId="6004B074">
            <w:pPr>
              <w:jc w:val="right"/>
              <w:rPr>
                <w:rFonts w:ascii="宋体" w:cs="Times New Roman"/>
                <w:sz w:val="24"/>
                <w:szCs w:val="24"/>
              </w:rPr>
            </w:pPr>
            <w:r>
              <w:rPr>
                <w:rFonts w:hint="eastAsia" w:cs="宋体"/>
              </w:rPr>
              <w:t>　</w:t>
            </w:r>
          </w:p>
        </w:tc>
        <w:tc>
          <w:tcPr>
            <w:tcW w:w="0" w:type="auto"/>
            <w:tcBorders>
              <w:top w:val="nil"/>
              <w:left w:val="nil"/>
              <w:bottom w:val="nil"/>
              <w:right w:val="nil"/>
            </w:tcBorders>
            <w:shd w:val="clear" w:color="000000" w:fill="FFFFFF"/>
            <w:noWrap/>
            <w:tcMar>
              <w:top w:w="15" w:type="dxa"/>
              <w:left w:w="15" w:type="dxa"/>
              <w:bottom w:w="0" w:type="dxa"/>
              <w:right w:w="15" w:type="dxa"/>
            </w:tcMar>
            <w:vAlign w:val="center"/>
          </w:tcPr>
          <w:p w14:paraId="5AADE8BA">
            <w:pPr>
              <w:jc w:val="right"/>
              <w:rPr>
                <w:rFonts w:ascii="宋体" w:cs="Times New Roman"/>
                <w:sz w:val="24"/>
                <w:szCs w:val="24"/>
              </w:rPr>
            </w:pPr>
            <w:r>
              <w:rPr>
                <w:rFonts w:hint="eastAsia" w:cs="宋体"/>
              </w:rPr>
              <w:t>　</w:t>
            </w:r>
          </w:p>
        </w:tc>
        <w:tc>
          <w:tcPr>
            <w:tcW w:w="0" w:type="auto"/>
            <w:tcBorders>
              <w:top w:val="nil"/>
              <w:left w:val="nil"/>
              <w:bottom w:val="nil"/>
              <w:right w:val="nil"/>
            </w:tcBorders>
            <w:shd w:val="clear" w:color="000000" w:fill="FFFFFF"/>
            <w:noWrap/>
            <w:tcMar>
              <w:top w:w="15" w:type="dxa"/>
              <w:left w:w="15" w:type="dxa"/>
              <w:bottom w:w="0" w:type="dxa"/>
              <w:right w:w="15" w:type="dxa"/>
            </w:tcMar>
            <w:vAlign w:val="center"/>
          </w:tcPr>
          <w:p w14:paraId="6A98DAA7">
            <w:pPr>
              <w:jc w:val="right"/>
              <w:rPr>
                <w:rFonts w:ascii="宋体" w:cs="Times New Roman"/>
                <w:sz w:val="24"/>
                <w:szCs w:val="24"/>
              </w:rPr>
            </w:pPr>
            <w:r>
              <w:rPr>
                <w:rFonts w:hint="eastAsia" w:cs="宋体"/>
              </w:rPr>
              <w:t>　</w:t>
            </w:r>
          </w:p>
        </w:tc>
        <w:tc>
          <w:tcPr>
            <w:tcW w:w="0" w:type="auto"/>
            <w:tcBorders>
              <w:top w:val="nil"/>
              <w:left w:val="nil"/>
              <w:bottom w:val="nil"/>
              <w:right w:val="nil"/>
            </w:tcBorders>
            <w:shd w:val="clear" w:color="000000" w:fill="FFFFFF"/>
            <w:noWrap/>
            <w:tcMar>
              <w:top w:w="15" w:type="dxa"/>
              <w:left w:w="15" w:type="dxa"/>
              <w:bottom w:w="0" w:type="dxa"/>
              <w:right w:w="15" w:type="dxa"/>
            </w:tcMar>
            <w:vAlign w:val="center"/>
          </w:tcPr>
          <w:p w14:paraId="508C2D20">
            <w:pPr>
              <w:jc w:val="right"/>
              <w:rPr>
                <w:rFonts w:ascii="宋体" w:cs="Times New Roman"/>
                <w:sz w:val="24"/>
                <w:szCs w:val="24"/>
              </w:rPr>
            </w:pPr>
            <w:r>
              <w:rPr>
                <w:rFonts w:hint="eastAsia" w:cs="宋体"/>
              </w:rPr>
              <w:t>　</w:t>
            </w:r>
          </w:p>
        </w:tc>
        <w:tc>
          <w:tcPr>
            <w:tcW w:w="0" w:type="auto"/>
            <w:tcBorders>
              <w:top w:val="nil"/>
              <w:left w:val="nil"/>
              <w:bottom w:val="nil"/>
              <w:right w:val="nil"/>
            </w:tcBorders>
            <w:shd w:val="clear" w:color="000000" w:fill="FFFFFF"/>
            <w:noWrap/>
            <w:tcMar>
              <w:top w:w="15" w:type="dxa"/>
              <w:left w:w="15" w:type="dxa"/>
              <w:bottom w:w="0" w:type="dxa"/>
              <w:right w:w="15" w:type="dxa"/>
            </w:tcMar>
            <w:vAlign w:val="center"/>
          </w:tcPr>
          <w:p w14:paraId="7AFE5411">
            <w:pPr>
              <w:jc w:val="right"/>
              <w:rPr>
                <w:rFonts w:ascii="宋体" w:cs="Times New Roman"/>
                <w:sz w:val="24"/>
                <w:szCs w:val="24"/>
              </w:rPr>
            </w:pPr>
            <w:r>
              <w:rPr>
                <w:rFonts w:hint="eastAsia" w:cs="宋体"/>
              </w:rPr>
              <w:t>　</w:t>
            </w:r>
          </w:p>
        </w:tc>
        <w:tc>
          <w:tcPr>
            <w:tcW w:w="0" w:type="auto"/>
            <w:tcBorders>
              <w:top w:val="nil"/>
              <w:left w:val="nil"/>
              <w:bottom w:val="nil"/>
              <w:right w:val="nil"/>
            </w:tcBorders>
            <w:shd w:val="clear" w:color="000000" w:fill="FFFFFF"/>
            <w:noWrap/>
            <w:tcMar>
              <w:top w:w="15" w:type="dxa"/>
              <w:left w:w="15" w:type="dxa"/>
              <w:bottom w:w="0" w:type="dxa"/>
              <w:right w:w="15" w:type="dxa"/>
            </w:tcMar>
            <w:vAlign w:val="center"/>
          </w:tcPr>
          <w:p w14:paraId="7A7848E3">
            <w:pPr>
              <w:jc w:val="right"/>
              <w:rPr>
                <w:rFonts w:ascii="宋体" w:cs="Times New Roman"/>
                <w:sz w:val="24"/>
                <w:szCs w:val="24"/>
              </w:rPr>
            </w:pPr>
            <w:r>
              <w:rPr>
                <w:rFonts w:hint="eastAsia" w:cs="宋体"/>
              </w:rPr>
              <w:t>　</w:t>
            </w:r>
          </w:p>
        </w:tc>
        <w:tc>
          <w:tcPr>
            <w:tcW w:w="0" w:type="auto"/>
            <w:tcBorders>
              <w:top w:val="nil"/>
              <w:left w:val="nil"/>
              <w:bottom w:val="nil"/>
              <w:right w:val="nil"/>
            </w:tcBorders>
            <w:shd w:val="clear" w:color="000000" w:fill="FFFFFF"/>
            <w:noWrap/>
            <w:tcMar>
              <w:top w:w="15" w:type="dxa"/>
              <w:left w:w="15" w:type="dxa"/>
              <w:bottom w:w="0" w:type="dxa"/>
              <w:right w:w="15" w:type="dxa"/>
            </w:tcMar>
            <w:vAlign w:val="center"/>
          </w:tcPr>
          <w:p w14:paraId="129A2FB6">
            <w:pPr>
              <w:jc w:val="right"/>
              <w:rPr>
                <w:rFonts w:ascii="宋体" w:cs="Times New Roman"/>
                <w:color w:val="000000"/>
                <w:sz w:val="20"/>
                <w:szCs w:val="20"/>
              </w:rPr>
            </w:pPr>
            <w:r>
              <w:rPr>
                <w:rFonts w:hint="eastAsia" w:cs="宋体"/>
                <w:color w:val="000000"/>
                <w:sz w:val="20"/>
                <w:szCs w:val="20"/>
              </w:rPr>
              <w:t>公开</w:t>
            </w:r>
            <w:r>
              <w:rPr>
                <w:color w:val="000000"/>
                <w:sz w:val="20"/>
                <w:szCs w:val="20"/>
              </w:rPr>
              <w:t>02</w:t>
            </w:r>
            <w:r>
              <w:rPr>
                <w:rFonts w:hint="eastAsia" w:cs="宋体"/>
                <w:color w:val="000000"/>
                <w:sz w:val="20"/>
                <w:szCs w:val="20"/>
              </w:rPr>
              <w:t>表</w:t>
            </w:r>
          </w:p>
        </w:tc>
      </w:tr>
      <w:tr w14:paraId="0C3109F4">
        <w:tblPrEx>
          <w:tblCellMar>
            <w:top w:w="0" w:type="dxa"/>
            <w:left w:w="0" w:type="dxa"/>
            <w:bottom w:w="0" w:type="dxa"/>
            <w:right w:w="0" w:type="dxa"/>
          </w:tblCellMar>
        </w:tblPrEx>
        <w:trPr>
          <w:trHeight w:val="285" w:hRule="atLeast"/>
        </w:trPr>
        <w:tc>
          <w:tcPr>
            <w:tcW w:w="0" w:type="auto"/>
            <w:gridSpan w:val="2"/>
            <w:tcBorders>
              <w:top w:val="nil"/>
              <w:left w:val="nil"/>
              <w:bottom w:val="nil"/>
              <w:right w:val="nil"/>
            </w:tcBorders>
            <w:shd w:val="clear" w:color="000000" w:fill="FFFFFF"/>
            <w:noWrap/>
            <w:tcMar>
              <w:top w:w="15" w:type="dxa"/>
              <w:left w:w="15" w:type="dxa"/>
              <w:bottom w:w="0" w:type="dxa"/>
              <w:right w:w="15" w:type="dxa"/>
            </w:tcMar>
            <w:vAlign w:val="center"/>
          </w:tcPr>
          <w:p w14:paraId="6C00E858">
            <w:pPr>
              <w:rPr>
                <w:rFonts w:ascii="宋体" w:cs="Times New Roman"/>
                <w:color w:val="000000"/>
                <w:sz w:val="20"/>
                <w:szCs w:val="20"/>
              </w:rPr>
            </w:pPr>
            <w:r>
              <w:rPr>
                <w:rFonts w:hint="eastAsia" w:cs="宋体"/>
                <w:color w:val="000000"/>
                <w:sz w:val="20"/>
                <w:szCs w:val="20"/>
              </w:rPr>
              <w:t>部门：</w:t>
            </w:r>
            <w:r>
              <w:rPr>
                <w:rFonts w:hint="eastAsia" w:ascii="宋体" w:hAnsi="宋体" w:cs="宋体"/>
                <w:color w:val="000000"/>
                <w:kern w:val="0"/>
                <w:sz w:val="20"/>
                <w:szCs w:val="20"/>
              </w:rPr>
              <w:t>道县市场服务中心</w:t>
            </w:r>
          </w:p>
        </w:tc>
        <w:tc>
          <w:tcPr>
            <w:tcW w:w="0" w:type="auto"/>
            <w:tcBorders>
              <w:top w:val="nil"/>
              <w:left w:val="nil"/>
              <w:bottom w:val="nil"/>
              <w:right w:val="nil"/>
            </w:tcBorders>
            <w:shd w:val="clear" w:color="000000" w:fill="FFFFFF"/>
            <w:noWrap/>
            <w:tcMar>
              <w:top w:w="15" w:type="dxa"/>
              <w:left w:w="15" w:type="dxa"/>
              <w:bottom w:w="0" w:type="dxa"/>
              <w:right w:w="15" w:type="dxa"/>
            </w:tcMar>
            <w:vAlign w:val="center"/>
          </w:tcPr>
          <w:p w14:paraId="573FE952">
            <w:pPr>
              <w:jc w:val="right"/>
              <w:rPr>
                <w:rFonts w:ascii="宋体" w:cs="Times New Roman"/>
                <w:sz w:val="24"/>
                <w:szCs w:val="24"/>
              </w:rPr>
            </w:pPr>
            <w:r>
              <w:rPr>
                <w:rFonts w:hint="eastAsia" w:cs="宋体"/>
              </w:rPr>
              <w:t>　</w:t>
            </w:r>
          </w:p>
        </w:tc>
        <w:tc>
          <w:tcPr>
            <w:tcW w:w="0" w:type="auto"/>
            <w:tcBorders>
              <w:top w:val="nil"/>
              <w:left w:val="nil"/>
              <w:bottom w:val="nil"/>
              <w:right w:val="nil"/>
            </w:tcBorders>
            <w:shd w:val="clear" w:color="000000" w:fill="FFFFFF"/>
            <w:noWrap/>
            <w:tcMar>
              <w:top w:w="15" w:type="dxa"/>
              <w:left w:w="15" w:type="dxa"/>
              <w:bottom w:w="0" w:type="dxa"/>
              <w:right w:w="15" w:type="dxa"/>
            </w:tcMar>
            <w:vAlign w:val="center"/>
          </w:tcPr>
          <w:p w14:paraId="6BC0C3CA">
            <w:pPr>
              <w:jc w:val="right"/>
              <w:rPr>
                <w:rFonts w:ascii="宋体" w:cs="Times New Roman"/>
                <w:sz w:val="24"/>
                <w:szCs w:val="24"/>
              </w:rPr>
            </w:pPr>
            <w:r>
              <w:rPr>
                <w:rFonts w:hint="eastAsia" w:cs="宋体"/>
              </w:rPr>
              <w:t>　</w:t>
            </w:r>
          </w:p>
        </w:tc>
        <w:tc>
          <w:tcPr>
            <w:tcW w:w="0" w:type="auto"/>
            <w:tcBorders>
              <w:top w:val="nil"/>
              <w:left w:val="nil"/>
              <w:bottom w:val="nil"/>
              <w:right w:val="nil"/>
            </w:tcBorders>
            <w:shd w:val="clear" w:color="000000" w:fill="FFFFFF"/>
            <w:noWrap/>
            <w:tcMar>
              <w:top w:w="15" w:type="dxa"/>
              <w:left w:w="15" w:type="dxa"/>
              <w:bottom w:w="0" w:type="dxa"/>
              <w:right w:w="15" w:type="dxa"/>
            </w:tcMar>
            <w:vAlign w:val="center"/>
          </w:tcPr>
          <w:p w14:paraId="4FC0F2E7">
            <w:pPr>
              <w:jc w:val="right"/>
              <w:rPr>
                <w:rFonts w:ascii="宋体" w:cs="Times New Roman"/>
                <w:sz w:val="24"/>
                <w:szCs w:val="24"/>
              </w:rPr>
            </w:pPr>
            <w:r>
              <w:rPr>
                <w:rFonts w:hint="eastAsia" w:cs="宋体"/>
              </w:rPr>
              <w:t>　</w:t>
            </w:r>
          </w:p>
        </w:tc>
        <w:tc>
          <w:tcPr>
            <w:tcW w:w="0" w:type="auto"/>
            <w:tcBorders>
              <w:top w:val="nil"/>
              <w:left w:val="nil"/>
              <w:bottom w:val="nil"/>
              <w:right w:val="nil"/>
            </w:tcBorders>
            <w:shd w:val="clear" w:color="000000" w:fill="FFFFFF"/>
            <w:noWrap/>
            <w:tcMar>
              <w:top w:w="15" w:type="dxa"/>
              <w:left w:w="15" w:type="dxa"/>
              <w:bottom w:w="0" w:type="dxa"/>
              <w:right w:w="15" w:type="dxa"/>
            </w:tcMar>
            <w:vAlign w:val="center"/>
          </w:tcPr>
          <w:p w14:paraId="0F479DC9">
            <w:pPr>
              <w:jc w:val="center"/>
              <w:rPr>
                <w:rFonts w:ascii="宋体" w:cs="Times New Roman"/>
                <w:color w:val="000000"/>
                <w:sz w:val="20"/>
                <w:szCs w:val="20"/>
              </w:rPr>
            </w:pPr>
            <w:r>
              <w:rPr>
                <w:rFonts w:hint="eastAsia" w:cs="宋体"/>
                <w:color w:val="000000"/>
                <w:sz w:val="20"/>
                <w:szCs w:val="20"/>
              </w:rPr>
              <w:t>　</w:t>
            </w:r>
          </w:p>
        </w:tc>
        <w:tc>
          <w:tcPr>
            <w:tcW w:w="0" w:type="auto"/>
            <w:tcBorders>
              <w:top w:val="nil"/>
              <w:left w:val="nil"/>
              <w:bottom w:val="nil"/>
              <w:right w:val="nil"/>
            </w:tcBorders>
            <w:shd w:val="clear" w:color="000000" w:fill="FFFFFF"/>
            <w:noWrap/>
            <w:tcMar>
              <w:top w:w="15" w:type="dxa"/>
              <w:left w:w="15" w:type="dxa"/>
              <w:bottom w:w="0" w:type="dxa"/>
              <w:right w:w="15" w:type="dxa"/>
            </w:tcMar>
            <w:vAlign w:val="center"/>
          </w:tcPr>
          <w:p w14:paraId="726419D9">
            <w:pPr>
              <w:jc w:val="right"/>
              <w:rPr>
                <w:rFonts w:ascii="宋体" w:cs="Times New Roman"/>
                <w:sz w:val="24"/>
                <w:szCs w:val="24"/>
              </w:rPr>
            </w:pPr>
            <w:r>
              <w:rPr>
                <w:rFonts w:hint="eastAsia" w:cs="宋体"/>
              </w:rPr>
              <w:t>　</w:t>
            </w:r>
          </w:p>
        </w:tc>
        <w:tc>
          <w:tcPr>
            <w:tcW w:w="0" w:type="auto"/>
            <w:tcBorders>
              <w:top w:val="nil"/>
              <w:left w:val="nil"/>
              <w:bottom w:val="nil"/>
              <w:right w:val="nil"/>
            </w:tcBorders>
            <w:shd w:val="clear" w:color="000000" w:fill="FFFFFF"/>
            <w:noWrap/>
            <w:tcMar>
              <w:top w:w="15" w:type="dxa"/>
              <w:left w:w="15" w:type="dxa"/>
              <w:bottom w:w="0" w:type="dxa"/>
              <w:right w:w="15" w:type="dxa"/>
            </w:tcMar>
            <w:vAlign w:val="center"/>
          </w:tcPr>
          <w:p w14:paraId="571BA4E5">
            <w:pPr>
              <w:jc w:val="right"/>
              <w:rPr>
                <w:rFonts w:ascii="宋体" w:cs="Times New Roman"/>
                <w:sz w:val="24"/>
                <w:szCs w:val="24"/>
              </w:rPr>
            </w:pPr>
            <w:r>
              <w:rPr>
                <w:rFonts w:hint="eastAsia" w:cs="宋体"/>
              </w:rPr>
              <w:t>　</w:t>
            </w:r>
          </w:p>
        </w:tc>
        <w:tc>
          <w:tcPr>
            <w:tcW w:w="0" w:type="auto"/>
            <w:tcBorders>
              <w:top w:val="nil"/>
              <w:left w:val="nil"/>
              <w:bottom w:val="nil"/>
              <w:right w:val="nil"/>
            </w:tcBorders>
            <w:shd w:val="clear" w:color="000000" w:fill="FFFFFF"/>
            <w:noWrap/>
            <w:tcMar>
              <w:top w:w="15" w:type="dxa"/>
              <w:left w:w="15" w:type="dxa"/>
              <w:bottom w:w="0" w:type="dxa"/>
              <w:right w:w="15" w:type="dxa"/>
            </w:tcMar>
            <w:vAlign w:val="center"/>
          </w:tcPr>
          <w:p w14:paraId="4DDB3E0C">
            <w:pPr>
              <w:jc w:val="right"/>
              <w:rPr>
                <w:rFonts w:ascii="宋体" w:cs="Times New Roman"/>
                <w:sz w:val="24"/>
                <w:szCs w:val="24"/>
              </w:rPr>
            </w:pPr>
            <w:r>
              <w:rPr>
                <w:rFonts w:hint="eastAsia" w:cs="宋体"/>
              </w:rPr>
              <w:t>　</w:t>
            </w:r>
          </w:p>
        </w:tc>
        <w:tc>
          <w:tcPr>
            <w:tcW w:w="0" w:type="auto"/>
            <w:tcBorders>
              <w:top w:val="nil"/>
              <w:left w:val="nil"/>
              <w:bottom w:val="nil"/>
              <w:right w:val="nil"/>
            </w:tcBorders>
            <w:shd w:val="clear" w:color="000000" w:fill="FFFFFF"/>
            <w:noWrap/>
            <w:tcMar>
              <w:top w:w="15" w:type="dxa"/>
              <w:left w:w="15" w:type="dxa"/>
              <w:bottom w:w="0" w:type="dxa"/>
              <w:right w:w="15" w:type="dxa"/>
            </w:tcMar>
            <w:vAlign w:val="center"/>
          </w:tcPr>
          <w:p w14:paraId="49A7BAAB">
            <w:pPr>
              <w:jc w:val="right"/>
              <w:rPr>
                <w:rFonts w:ascii="宋体" w:cs="Times New Roman"/>
                <w:color w:val="000000"/>
                <w:sz w:val="20"/>
                <w:szCs w:val="20"/>
              </w:rPr>
            </w:pPr>
            <w:r>
              <w:rPr>
                <w:rFonts w:hint="eastAsia" w:cs="宋体"/>
                <w:color w:val="000000"/>
                <w:sz w:val="20"/>
                <w:szCs w:val="20"/>
              </w:rPr>
              <w:t>单位：万元</w:t>
            </w:r>
          </w:p>
        </w:tc>
      </w:tr>
      <w:tr w14:paraId="701B90A2">
        <w:tblPrEx>
          <w:tblCellMar>
            <w:top w:w="0" w:type="dxa"/>
            <w:left w:w="0" w:type="dxa"/>
            <w:bottom w:w="0" w:type="dxa"/>
            <w:right w:w="0" w:type="dxa"/>
          </w:tblCellMar>
        </w:tblPrEx>
        <w:trPr>
          <w:trHeight w:val="450" w:hRule="atLeast"/>
        </w:trPr>
        <w:tc>
          <w:tcPr>
            <w:tcW w:w="2983" w:type="dxa"/>
            <w:gridSpan w:val="3"/>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6FE996B0">
            <w:pPr>
              <w:jc w:val="center"/>
              <w:rPr>
                <w:rFonts w:ascii="宋体" w:cs="Times New Roman"/>
                <w:sz w:val="24"/>
                <w:szCs w:val="24"/>
              </w:rPr>
            </w:pPr>
            <w:r>
              <w:rPr>
                <w:rFonts w:hint="eastAsia" w:cs="宋体"/>
              </w:rPr>
              <w:t>项</w:t>
            </w:r>
            <w:r>
              <w:t xml:space="preserve">    </w:t>
            </w:r>
            <w:r>
              <w:rPr>
                <w:rFonts w:hint="eastAsia" w:cs="宋体"/>
              </w:rPr>
              <w:t>目</w:t>
            </w:r>
          </w:p>
        </w:tc>
        <w:tc>
          <w:tcPr>
            <w:tcW w:w="1671"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24064EA9">
            <w:pPr>
              <w:jc w:val="center"/>
              <w:rPr>
                <w:rFonts w:ascii="宋体" w:cs="Times New Roman"/>
                <w:sz w:val="24"/>
                <w:szCs w:val="24"/>
              </w:rPr>
            </w:pPr>
            <w:r>
              <w:rPr>
                <w:rFonts w:hint="eastAsia" w:cs="宋体"/>
              </w:rPr>
              <w:t>本年收入合计</w:t>
            </w:r>
          </w:p>
        </w:tc>
        <w:tc>
          <w:tcPr>
            <w:tcW w:w="1671" w:type="dxa"/>
            <w:vMerge w:val="restart"/>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14:paraId="43DEE651">
            <w:pPr>
              <w:jc w:val="center"/>
              <w:rPr>
                <w:rFonts w:ascii="宋体" w:cs="Times New Roman"/>
                <w:sz w:val="24"/>
                <w:szCs w:val="24"/>
              </w:rPr>
            </w:pPr>
            <w:r>
              <w:rPr>
                <w:rFonts w:hint="eastAsia" w:cs="宋体"/>
              </w:rPr>
              <w:t>财政拨款收入</w:t>
            </w:r>
          </w:p>
        </w:tc>
        <w:tc>
          <w:tcPr>
            <w:tcW w:w="1671"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5C66726E">
            <w:pPr>
              <w:jc w:val="center"/>
              <w:rPr>
                <w:rFonts w:ascii="宋体" w:cs="Times New Roman"/>
                <w:sz w:val="24"/>
                <w:szCs w:val="24"/>
              </w:rPr>
            </w:pPr>
            <w:r>
              <w:rPr>
                <w:rFonts w:hint="eastAsia" w:cs="宋体"/>
              </w:rPr>
              <w:t>上级补助收入</w:t>
            </w:r>
          </w:p>
        </w:tc>
        <w:tc>
          <w:tcPr>
            <w:tcW w:w="1671"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17E3F30A">
            <w:pPr>
              <w:jc w:val="center"/>
              <w:rPr>
                <w:rFonts w:ascii="宋体" w:cs="Times New Roman"/>
                <w:sz w:val="24"/>
                <w:szCs w:val="24"/>
              </w:rPr>
            </w:pPr>
            <w:r>
              <w:rPr>
                <w:rFonts w:hint="eastAsia" w:cs="宋体"/>
              </w:rPr>
              <w:t>事业收入</w:t>
            </w:r>
          </w:p>
        </w:tc>
        <w:tc>
          <w:tcPr>
            <w:tcW w:w="1671"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5913211C">
            <w:pPr>
              <w:jc w:val="center"/>
              <w:rPr>
                <w:rFonts w:ascii="宋体" w:cs="Times New Roman"/>
                <w:sz w:val="24"/>
                <w:szCs w:val="24"/>
              </w:rPr>
            </w:pPr>
            <w:r>
              <w:rPr>
                <w:rFonts w:hint="eastAsia" w:cs="宋体"/>
              </w:rPr>
              <w:t>经营收入</w:t>
            </w:r>
          </w:p>
        </w:tc>
        <w:tc>
          <w:tcPr>
            <w:tcW w:w="1671"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0A533946">
            <w:pPr>
              <w:jc w:val="center"/>
              <w:rPr>
                <w:rFonts w:ascii="宋体" w:cs="Times New Roman"/>
                <w:sz w:val="24"/>
                <w:szCs w:val="24"/>
              </w:rPr>
            </w:pPr>
            <w:r>
              <w:rPr>
                <w:rFonts w:hint="eastAsia" w:cs="宋体"/>
              </w:rPr>
              <w:t>附属单位上缴收入</w:t>
            </w:r>
          </w:p>
        </w:tc>
        <w:tc>
          <w:tcPr>
            <w:tcW w:w="2377"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5F547316">
            <w:pPr>
              <w:jc w:val="center"/>
              <w:rPr>
                <w:rFonts w:ascii="宋体" w:cs="Times New Roman"/>
                <w:sz w:val="24"/>
                <w:szCs w:val="24"/>
              </w:rPr>
            </w:pPr>
            <w:r>
              <w:rPr>
                <w:rFonts w:hint="eastAsia" w:cs="宋体"/>
              </w:rPr>
              <w:t>其他收入</w:t>
            </w:r>
          </w:p>
        </w:tc>
      </w:tr>
      <w:tr w14:paraId="2429FA23">
        <w:tblPrEx>
          <w:tblCellMar>
            <w:top w:w="0" w:type="dxa"/>
            <w:left w:w="0" w:type="dxa"/>
            <w:bottom w:w="0" w:type="dxa"/>
            <w:right w:w="0" w:type="dxa"/>
          </w:tblCellMar>
        </w:tblPrEx>
        <w:trPr>
          <w:trHeight w:val="450" w:hRule="atLeast"/>
        </w:trPr>
        <w:tc>
          <w:tcPr>
            <w:tcW w:w="1104" w:type="dxa"/>
            <w:gridSpan w:val="2"/>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19954A02">
            <w:pPr>
              <w:jc w:val="center"/>
              <w:rPr>
                <w:rFonts w:ascii="宋体" w:cs="Times New Roman"/>
                <w:sz w:val="24"/>
                <w:szCs w:val="24"/>
              </w:rPr>
            </w:pPr>
            <w:r>
              <w:rPr>
                <w:rFonts w:hint="eastAsia" w:cs="宋体"/>
              </w:rPr>
              <w:t>功能分类科目编码</w:t>
            </w:r>
          </w:p>
        </w:tc>
        <w:tc>
          <w:tcPr>
            <w:tcW w:w="1879" w:type="dxa"/>
            <w:vMerge w:val="restart"/>
            <w:tcBorders>
              <w:top w:val="nil"/>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5BE231AE">
            <w:pPr>
              <w:jc w:val="center"/>
              <w:rPr>
                <w:rFonts w:ascii="宋体" w:cs="Times New Roman"/>
                <w:sz w:val="24"/>
                <w:szCs w:val="24"/>
              </w:rPr>
            </w:pPr>
            <w:r>
              <w:rPr>
                <w:rFonts w:hint="eastAsia" w:cs="宋体"/>
              </w:rPr>
              <w:t>科目名称</w:t>
            </w: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49CED082">
            <w:pPr>
              <w:rPr>
                <w:rFonts w:ascii="宋体" w:cs="Times New Roman"/>
                <w:sz w:val="24"/>
                <w:szCs w:val="24"/>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39E4B50F">
            <w:pPr>
              <w:rPr>
                <w:rFonts w:ascii="宋体" w:cs="Times New Roman"/>
                <w:sz w:val="24"/>
                <w:szCs w:val="24"/>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21970E3A">
            <w:pPr>
              <w:rPr>
                <w:rFonts w:ascii="宋体" w:cs="Times New Roman"/>
                <w:sz w:val="24"/>
                <w:szCs w:val="24"/>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0B361D83">
            <w:pPr>
              <w:rPr>
                <w:rFonts w:ascii="宋体" w:cs="Times New Roman"/>
                <w:sz w:val="24"/>
                <w:szCs w:val="24"/>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60148EAF">
            <w:pPr>
              <w:rPr>
                <w:rFonts w:ascii="宋体" w:cs="Times New Roman"/>
                <w:sz w:val="24"/>
                <w:szCs w:val="24"/>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4BA97317">
            <w:pPr>
              <w:rPr>
                <w:rFonts w:ascii="宋体" w:cs="Times New Roman"/>
                <w:sz w:val="24"/>
                <w:szCs w:val="24"/>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1A6DFE47">
            <w:pPr>
              <w:rPr>
                <w:rFonts w:ascii="宋体" w:cs="Times New Roman"/>
                <w:sz w:val="24"/>
                <w:szCs w:val="24"/>
              </w:rPr>
            </w:pPr>
          </w:p>
        </w:tc>
      </w:tr>
      <w:tr w14:paraId="00F0B704">
        <w:tblPrEx>
          <w:tblCellMar>
            <w:top w:w="0" w:type="dxa"/>
            <w:left w:w="0" w:type="dxa"/>
            <w:bottom w:w="0" w:type="dxa"/>
            <w:right w:w="0" w:type="dxa"/>
          </w:tblCellMar>
        </w:tblPrEx>
        <w:trPr>
          <w:trHeight w:val="450" w:hRule="atLeast"/>
        </w:trPr>
        <w:tc>
          <w:tcPr>
            <w:tcW w:w="0" w:type="auto"/>
            <w:gridSpan w:val="2"/>
            <w:vMerge w:val="continue"/>
            <w:tcBorders>
              <w:top w:val="single" w:color="auto" w:sz="4" w:space="0"/>
              <w:left w:val="single" w:color="auto" w:sz="4" w:space="0"/>
              <w:bottom w:val="single" w:color="auto" w:sz="4" w:space="0"/>
              <w:right w:val="single" w:color="auto" w:sz="4" w:space="0"/>
            </w:tcBorders>
            <w:vAlign w:val="center"/>
          </w:tcPr>
          <w:p w14:paraId="5DE179EB">
            <w:pPr>
              <w:rPr>
                <w:rFonts w:ascii="宋体" w:cs="Times New Roman"/>
                <w:sz w:val="24"/>
                <w:szCs w:val="24"/>
              </w:rPr>
            </w:pPr>
          </w:p>
        </w:tc>
        <w:tc>
          <w:tcPr>
            <w:tcW w:w="0" w:type="auto"/>
            <w:vMerge w:val="continue"/>
            <w:tcBorders>
              <w:top w:val="nil"/>
              <w:left w:val="single" w:color="auto" w:sz="4" w:space="0"/>
              <w:bottom w:val="single" w:color="auto" w:sz="4" w:space="0"/>
              <w:right w:val="single" w:color="auto" w:sz="4" w:space="0"/>
            </w:tcBorders>
            <w:vAlign w:val="center"/>
          </w:tcPr>
          <w:p w14:paraId="42F9B08B">
            <w:pPr>
              <w:rPr>
                <w:rFonts w:ascii="宋体" w:cs="Times New Roman"/>
                <w:sz w:val="24"/>
                <w:szCs w:val="24"/>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0D11A8F5">
            <w:pPr>
              <w:rPr>
                <w:rFonts w:ascii="宋体" w:cs="Times New Roman"/>
                <w:sz w:val="24"/>
                <w:szCs w:val="24"/>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1CDF52DA">
            <w:pPr>
              <w:rPr>
                <w:rFonts w:ascii="宋体" w:cs="Times New Roman"/>
                <w:sz w:val="24"/>
                <w:szCs w:val="24"/>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418EAF98">
            <w:pPr>
              <w:rPr>
                <w:rFonts w:ascii="宋体" w:cs="Times New Roman"/>
                <w:sz w:val="24"/>
                <w:szCs w:val="24"/>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418C9510">
            <w:pPr>
              <w:rPr>
                <w:rFonts w:ascii="宋体" w:cs="Times New Roman"/>
                <w:sz w:val="24"/>
                <w:szCs w:val="24"/>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314A4AB2">
            <w:pPr>
              <w:rPr>
                <w:rFonts w:ascii="宋体" w:cs="Times New Roman"/>
                <w:sz w:val="24"/>
                <w:szCs w:val="24"/>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702FF7EC">
            <w:pPr>
              <w:rPr>
                <w:rFonts w:ascii="宋体" w:cs="Times New Roman"/>
                <w:sz w:val="24"/>
                <w:szCs w:val="24"/>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3BD7A367">
            <w:pPr>
              <w:rPr>
                <w:rFonts w:ascii="宋体" w:cs="Times New Roman"/>
                <w:sz w:val="24"/>
                <w:szCs w:val="24"/>
              </w:rPr>
            </w:pPr>
          </w:p>
        </w:tc>
      </w:tr>
      <w:tr w14:paraId="62166C60">
        <w:tblPrEx>
          <w:tblCellMar>
            <w:top w:w="0" w:type="dxa"/>
            <w:left w:w="0" w:type="dxa"/>
            <w:bottom w:w="0" w:type="dxa"/>
            <w:right w:w="0" w:type="dxa"/>
          </w:tblCellMar>
        </w:tblPrEx>
        <w:trPr>
          <w:trHeight w:val="450" w:hRule="atLeast"/>
        </w:trPr>
        <w:tc>
          <w:tcPr>
            <w:tcW w:w="2983" w:type="dxa"/>
            <w:gridSpan w:val="3"/>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046C7A9E">
            <w:pPr>
              <w:widowControl/>
              <w:jc w:val="center"/>
              <w:textAlignment w:val="center"/>
              <w:rPr>
                <w:rFonts w:ascii="宋体" w:cs="Times New Roman"/>
                <w:sz w:val="24"/>
                <w:szCs w:val="24"/>
              </w:rPr>
            </w:pPr>
            <w:r>
              <w:rPr>
                <w:rFonts w:hint="eastAsia" w:ascii="宋体" w:hAnsi="宋体" w:cs="宋体"/>
                <w:color w:val="000000"/>
                <w:kern w:val="0"/>
                <w:sz w:val="22"/>
                <w:szCs w:val="22"/>
              </w:rPr>
              <w:t>栏次</w:t>
            </w:r>
          </w:p>
        </w:tc>
        <w:tc>
          <w:tcPr>
            <w:tcW w:w="1671"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7D5546CC">
            <w:pPr>
              <w:widowControl/>
              <w:jc w:val="center"/>
              <w:textAlignment w:val="center"/>
              <w:rPr>
                <w:rFonts w:ascii="宋体" w:cs="Times New Roman"/>
                <w:sz w:val="24"/>
                <w:szCs w:val="24"/>
              </w:rPr>
            </w:pPr>
            <w:r>
              <w:rPr>
                <w:rFonts w:ascii="宋体" w:hAnsi="宋体" w:cs="宋体"/>
                <w:color w:val="000000"/>
                <w:kern w:val="0"/>
                <w:sz w:val="22"/>
                <w:szCs w:val="22"/>
              </w:rPr>
              <w:t>1</w:t>
            </w:r>
          </w:p>
        </w:tc>
        <w:tc>
          <w:tcPr>
            <w:tcW w:w="1671"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32210CC9">
            <w:pPr>
              <w:widowControl/>
              <w:jc w:val="center"/>
              <w:textAlignment w:val="center"/>
              <w:rPr>
                <w:rFonts w:ascii="宋体" w:cs="Times New Roman"/>
                <w:sz w:val="24"/>
                <w:szCs w:val="24"/>
              </w:rPr>
            </w:pPr>
            <w:r>
              <w:rPr>
                <w:rFonts w:ascii="宋体" w:hAnsi="宋体" w:cs="宋体"/>
                <w:color w:val="000000"/>
                <w:kern w:val="0"/>
                <w:sz w:val="22"/>
                <w:szCs w:val="22"/>
              </w:rPr>
              <w:t>2</w:t>
            </w:r>
          </w:p>
        </w:tc>
        <w:tc>
          <w:tcPr>
            <w:tcW w:w="1671"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3249CB7A">
            <w:pPr>
              <w:widowControl/>
              <w:jc w:val="center"/>
              <w:textAlignment w:val="center"/>
              <w:rPr>
                <w:rFonts w:ascii="宋体" w:cs="Times New Roman"/>
                <w:sz w:val="24"/>
                <w:szCs w:val="24"/>
              </w:rPr>
            </w:pPr>
            <w:r>
              <w:rPr>
                <w:rFonts w:ascii="宋体" w:hAnsi="宋体" w:cs="宋体"/>
                <w:color w:val="000000"/>
                <w:kern w:val="0"/>
                <w:sz w:val="22"/>
                <w:szCs w:val="22"/>
              </w:rPr>
              <w:t>3</w:t>
            </w:r>
          </w:p>
        </w:tc>
        <w:tc>
          <w:tcPr>
            <w:tcW w:w="1671"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59BE492D">
            <w:pPr>
              <w:widowControl/>
              <w:jc w:val="center"/>
              <w:textAlignment w:val="center"/>
              <w:rPr>
                <w:rFonts w:ascii="宋体" w:cs="Times New Roman"/>
                <w:sz w:val="24"/>
                <w:szCs w:val="24"/>
              </w:rPr>
            </w:pPr>
            <w:r>
              <w:rPr>
                <w:rFonts w:ascii="宋体" w:hAnsi="宋体" w:cs="宋体"/>
                <w:color w:val="000000"/>
                <w:kern w:val="0"/>
                <w:sz w:val="22"/>
                <w:szCs w:val="22"/>
              </w:rPr>
              <w:t>4</w:t>
            </w:r>
          </w:p>
        </w:tc>
        <w:tc>
          <w:tcPr>
            <w:tcW w:w="1671"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01D8F56B">
            <w:pPr>
              <w:widowControl/>
              <w:jc w:val="center"/>
              <w:textAlignment w:val="center"/>
              <w:rPr>
                <w:rFonts w:ascii="宋体" w:cs="Times New Roman"/>
                <w:sz w:val="24"/>
                <w:szCs w:val="24"/>
              </w:rPr>
            </w:pPr>
            <w:r>
              <w:rPr>
                <w:rFonts w:ascii="宋体" w:hAnsi="宋体" w:cs="宋体"/>
                <w:color w:val="000000"/>
                <w:kern w:val="0"/>
                <w:sz w:val="22"/>
                <w:szCs w:val="22"/>
              </w:rPr>
              <w:t>5</w:t>
            </w:r>
          </w:p>
        </w:tc>
        <w:tc>
          <w:tcPr>
            <w:tcW w:w="1671"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7AF716D7">
            <w:pPr>
              <w:widowControl/>
              <w:jc w:val="center"/>
              <w:textAlignment w:val="center"/>
              <w:rPr>
                <w:rFonts w:ascii="宋体" w:cs="Times New Roman"/>
                <w:sz w:val="24"/>
                <w:szCs w:val="24"/>
              </w:rPr>
            </w:pPr>
            <w:r>
              <w:rPr>
                <w:rFonts w:ascii="宋体" w:hAnsi="宋体" w:cs="宋体"/>
                <w:color w:val="000000"/>
                <w:kern w:val="0"/>
                <w:sz w:val="22"/>
                <w:szCs w:val="22"/>
              </w:rPr>
              <w:t>6</w:t>
            </w:r>
          </w:p>
        </w:tc>
        <w:tc>
          <w:tcPr>
            <w:tcW w:w="2377"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6B0885AE">
            <w:pPr>
              <w:widowControl/>
              <w:jc w:val="center"/>
              <w:textAlignment w:val="center"/>
              <w:rPr>
                <w:rFonts w:ascii="宋体" w:cs="Times New Roman"/>
                <w:sz w:val="24"/>
                <w:szCs w:val="24"/>
              </w:rPr>
            </w:pPr>
            <w:r>
              <w:rPr>
                <w:rFonts w:ascii="宋体" w:hAnsi="宋体" w:cs="宋体"/>
                <w:color w:val="000000"/>
                <w:kern w:val="0"/>
                <w:sz w:val="22"/>
                <w:szCs w:val="22"/>
              </w:rPr>
              <w:t>7</w:t>
            </w:r>
          </w:p>
        </w:tc>
      </w:tr>
      <w:tr w14:paraId="10D152ED">
        <w:tblPrEx>
          <w:tblCellMar>
            <w:top w:w="0" w:type="dxa"/>
            <w:left w:w="0" w:type="dxa"/>
            <w:bottom w:w="0" w:type="dxa"/>
            <w:right w:w="0" w:type="dxa"/>
          </w:tblCellMar>
        </w:tblPrEx>
        <w:trPr>
          <w:trHeight w:val="450" w:hRule="atLeast"/>
        </w:trPr>
        <w:tc>
          <w:tcPr>
            <w:tcW w:w="2983" w:type="dxa"/>
            <w:gridSpan w:val="3"/>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67A1DEB5">
            <w:pPr>
              <w:widowControl/>
              <w:jc w:val="center"/>
              <w:textAlignment w:val="center"/>
              <w:rPr>
                <w:rFonts w:ascii="宋体" w:cs="Times New Roman"/>
                <w:sz w:val="24"/>
                <w:szCs w:val="24"/>
              </w:rPr>
            </w:pPr>
            <w:r>
              <w:rPr>
                <w:rFonts w:hint="eastAsia" w:ascii="宋体" w:hAnsi="宋体" w:cs="宋体"/>
                <w:color w:val="000000"/>
                <w:kern w:val="0"/>
                <w:sz w:val="22"/>
                <w:szCs w:val="22"/>
              </w:rPr>
              <w:t>合计</w:t>
            </w:r>
          </w:p>
        </w:tc>
        <w:tc>
          <w:tcPr>
            <w:tcW w:w="1671" w:type="dxa"/>
            <w:tcBorders>
              <w:top w:val="nil"/>
              <w:left w:val="nil"/>
              <w:bottom w:val="single" w:color="auto" w:sz="4" w:space="0"/>
              <w:right w:val="single" w:color="auto" w:sz="4" w:space="0"/>
            </w:tcBorders>
            <w:noWrap/>
            <w:tcMar>
              <w:top w:w="15" w:type="dxa"/>
              <w:left w:w="15" w:type="dxa"/>
              <w:bottom w:w="0" w:type="dxa"/>
              <w:right w:w="15" w:type="dxa"/>
            </w:tcMar>
            <w:vAlign w:val="center"/>
          </w:tcPr>
          <w:p w14:paraId="3356DDEF">
            <w:pPr>
              <w:widowControl/>
              <w:jc w:val="right"/>
              <w:textAlignment w:val="center"/>
              <w:rPr>
                <w:rFonts w:ascii="宋体" w:cs="Times New Roman"/>
                <w:sz w:val="24"/>
                <w:szCs w:val="24"/>
              </w:rPr>
            </w:pPr>
            <w:r>
              <w:rPr>
                <w:rFonts w:ascii="宋体" w:hAnsi="宋体" w:cs="宋体"/>
                <w:b/>
                <w:bCs/>
                <w:color w:val="000000"/>
                <w:kern w:val="0"/>
                <w:sz w:val="22"/>
                <w:szCs w:val="22"/>
              </w:rPr>
              <w:t>1,265.82</w:t>
            </w:r>
          </w:p>
        </w:tc>
        <w:tc>
          <w:tcPr>
            <w:tcW w:w="1671" w:type="dxa"/>
            <w:tcBorders>
              <w:top w:val="nil"/>
              <w:left w:val="nil"/>
              <w:bottom w:val="single" w:color="auto" w:sz="4" w:space="0"/>
              <w:right w:val="single" w:color="auto" w:sz="4" w:space="0"/>
            </w:tcBorders>
            <w:noWrap/>
            <w:tcMar>
              <w:top w:w="15" w:type="dxa"/>
              <w:left w:w="15" w:type="dxa"/>
              <w:bottom w:w="0" w:type="dxa"/>
              <w:right w:w="15" w:type="dxa"/>
            </w:tcMar>
            <w:vAlign w:val="center"/>
          </w:tcPr>
          <w:p w14:paraId="41A220DC">
            <w:pPr>
              <w:widowControl/>
              <w:jc w:val="right"/>
              <w:textAlignment w:val="center"/>
              <w:rPr>
                <w:rFonts w:ascii="宋体" w:cs="Times New Roman"/>
                <w:sz w:val="24"/>
                <w:szCs w:val="24"/>
              </w:rPr>
            </w:pPr>
            <w:r>
              <w:rPr>
                <w:rFonts w:ascii="宋体" w:hAnsi="宋体" w:cs="宋体"/>
                <w:b/>
                <w:bCs/>
                <w:color w:val="000000"/>
                <w:kern w:val="0"/>
                <w:sz w:val="22"/>
                <w:szCs w:val="22"/>
              </w:rPr>
              <w:t>1,265.82</w:t>
            </w:r>
          </w:p>
        </w:tc>
        <w:tc>
          <w:tcPr>
            <w:tcW w:w="1671" w:type="dxa"/>
            <w:tcBorders>
              <w:top w:val="nil"/>
              <w:left w:val="nil"/>
              <w:bottom w:val="single" w:color="auto" w:sz="4" w:space="0"/>
              <w:right w:val="single" w:color="auto" w:sz="4" w:space="0"/>
            </w:tcBorders>
            <w:noWrap/>
            <w:tcMar>
              <w:top w:w="15" w:type="dxa"/>
              <w:left w:w="15" w:type="dxa"/>
              <w:bottom w:w="0" w:type="dxa"/>
              <w:right w:w="15" w:type="dxa"/>
            </w:tcMar>
            <w:vAlign w:val="center"/>
          </w:tcPr>
          <w:p w14:paraId="77F0D0FA">
            <w:pPr>
              <w:jc w:val="right"/>
              <w:rPr>
                <w:rFonts w:ascii="宋体" w:cs="Times New Roman"/>
                <w:sz w:val="24"/>
                <w:szCs w:val="24"/>
              </w:rPr>
            </w:pPr>
          </w:p>
        </w:tc>
        <w:tc>
          <w:tcPr>
            <w:tcW w:w="1671" w:type="dxa"/>
            <w:tcBorders>
              <w:top w:val="nil"/>
              <w:left w:val="nil"/>
              <w:bottom w:val="single" w:color="auto" w:sz="4" w:space="0"/>
              <w:right w:val="single" w:color="auto" w:sz="4" w:space="0"/>
            </w:tcBorders>
            <w:noWrap/>
            <w:tcMar>
              <w:top w:w="15" w:type="dxa"/>
              <w:left w:w="15" w:type="dxa"/>
              <w:bottom w:w="0" w:type="dxa"/>
              <w:right w:w="15" w:type="dxa"/>
            </w:tcMar>
            <w:vAlign w:val="center"/>
          </w:tcPr>
          <w:p w14:paraId="4B23CE36">
            <w:pPr>
              <w:jc w:val="right"/>
              <w:rPr>
                <w:rFonts w:ascii="宋体" w:cs="Times New Roman"/>
                <w:sz w:val="24"/>
                <w:szCs w:val="24"/>
              </w:rPr>
            </w:pPr>
          </w:p>
        </w:tc>
        <w:tc>
          <w:tcPr>
            <w:tcW w:w="1671" w:type="dxa"/>
            <w:tcBorders>
              <w:top w:val="nil"/>
              <w:left w:val="nil"/>
              <w:bottom w:val="single" w:color="auto" w:sz="4" w:space="0"/>
              <w:right w:val="single" w:color="auto" w:sz="4" w:space="0"/>
            </w:tcBorders>
            <w:noWrap/>
            <w:tcMar>
              <w:top w:w="15" w:type="dxa"/>
              <w:left w:w="15" w:type="dxa"/>
              <w:bottom w:w="0" w:type="dxa"/>
              <w:right w:w="15" w:type="dxa"/>
            </w:tcMar>
            <w:vAlign w:val="center"/>
          </w:tcPr>
          <w:p w14:paraId="61697A12">
            <w:pPr>
              <w:jc w:val="right"/>
              <w:rPr>
                <w:rFonts w:ascii="宋体" w:cs="Times New Roman"/>
                <w:sz w:val="24"/>
                <w:szCs w:val="24"/>
              </w:rPr>
            </w:pPr>
          </w:p>
        </w:tc>
        <w:tc>
          <w:tcPr>
            <w:tcW w:w="1671" w:type="dxa"/>
            <w:tcBorders>
              <w:top w:val="nil"/>
              <w:left w:val="nil"/>
              <w:bottom w:val="single" w:color="auto" w:sz="4" w:space="0"/>
              <w:right w:val="single" w:color="auto" w:sz="4" w:space="0"/>
            </w:tcBorders>
            <w:noWrap/>
            <w:tcMar>
              <w:top w:w="15" w:type="dxa"/>
              <w:left w:w="15" w:type="dxa"/>
              <w:bottom w:w="0" w:type="dxa"/>
              <w:right w:w="15" w:type="dxa"/>
            </w:tcMar>
            <w:vAlign w:val="center"/>
          </w:tcPr>
          <w:p w14:paraId="0F800322">
            <w:pPr>
              <w:jc w:val="right"/>
              <w:rPr>
                <w:rFonts w:ascii="宋体" w:cs="Times New Roman"/>
                <w:sz w:val="24"/>
                <w:szCs w:val="24"/>
              </w:rPr>
            </w:pPr>
          </w:p>
        </w:tc>
        <w:tc>
          <w:tcPr>
            <w:tcW w:w="2377" w:type="dxa"/>
            <w:tcBorders>
              <w:top w:val="nil"/>
              <w:left w:val="nil"/>
              <w:bottom w:val="single" w:color="auto" w:sz="4" w:space="0"/>
              <w:right w:val="single" w:color="auto" w:sz="4" w:space="0"/>
            </w:tcBorders>
            <w:noWrap/>
            <w:tcMar>
              <w:top w:w="15" w:type="dxa"/>
              <w:left w:w="15" w:type="dxa"/>
              <w:bottom w:w="0" w:type="dxa"/>
              <w:right w:w="15" w:type="dxa"/>
            </w:tcMar>
            <w:vAlign w:val="center"/>
          </w:tcPr>
          <w:p w14:paraId="039E442C">
            <w:pPr>
              <w:jc w:val="right"/>
              <w:rPr>
                <w:rFonts w:ascii="宋体" w:cs="Times New Roman"/>
                <w:sz w:val="24"/>
                <w:szCs w:val="24"/>
              </w:rPr>
            </w:pPr>
          </w:p>
        </w:tc>
      </w:tr>
      <w:tr w14:paraId="4B8DB486">
        <w:tblPrEx>
          <w:tblCellMar>
            <w:top w:w="0" w:type="dxa"/>
            <w:left w:w="0" w:type="dxa"/>
            <w:bottom w:w="0" w:type="dxa"/>
            <w:right w:w="0" w:type="dxa"/>
          </w:tblCellMar>
        </w:tblPrEx>
        <w:trPr>
          <w:trHeight w:val="450" w:hRule="atLeast"/>
        </w:trPr>
        <w:tc>
          <w:tcPr>
            <w:tcW w:w="1030"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7EC6EF4C">
            <w:pPr>
              <w:widowControl/>
              <w:jc w:val="left"/>
              <w:textAlignment w:val="center"/>
              <w:rPr>
                <w:rFonts w:ascii="宋体" w:cs="Times New Roman"/>
                <w:sz w:val="24"/>
                <w:szCs w:val="24"/>
              </w:rPr>
            </w:pPr>
            <w:r>
              <w:rPr>
                <w:rFonts w:ascii="宋体" w:hAnsi="宋体" w:cs="宋体"/>
                <w:color w:val="000000"/>
                <w:kern w:val="0"/>
                <w:sz w:val="22"/>
                <w:szCs w:val="22"/>
              </w:rPr>
              <w:t>201</w:t>
            </w:r>
          </w:p>
        </w:tc>
        <w:tc>
          <w:tcPr>
            <w:tcW w:w="1953" w:type="dxa"/>
            <w:gridSpan w:val="2"/>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20D8DA80">
            <w:pPr>
              <w:widowControl/>
              <w:jc w:val="left"/>
              <w:textAlignment w:val="center"/>
              <w:rPr>
                <w:rFonts w:ascii="宋体" w:cs="Times New Roman"/>
                <w:sz w:val="24"/>
                <w:szCs w:val="24"/>
              </w:rPr>
            </w:pPr>
            <w:r>
              <w:rPr>
                <w:rFonts w:hint="eastAsia" w:ascii="宋体" w:hAnsi="宋体" w:cs="宋体"/>
                <w:color w:val="000000"/>
                <w:kern w:val="0"/>
                <w:sz w:val="22"/>
                <w:szCs w:val="22"/>
              </w:rPr>
              <w:t>一般公共服务支出</w:t>
            </w:r>
          </w:p>
        </w:tc>
        <w:tc>
          <w:tcPr>
            <w:tcW w:w="1671" w:type="dxa"/>
            <w:tcBorders>
              <w:top w:val="nil"/>
              <w:left w:val="nil"/>
              <w:bottom w:val="single" w:color="auto" w:sz="4" w:space="0"/>
              <w:right w:val="single" w:color="auto" w:sz="4" w:space="0"/>
            </w:tcBorders>
            <w:noWrap/>
            <w:tcMar>
              <w:top w:w="15" w:type="dxa"/>
              <w:left w:w="15" w:type="dxa"/>
              <w:bottom w:w="0" w:type="dxa"/>
              <w:right w:w="15" w:type="dxa"/>
            </w:tcMar>
            <w:vAlign w:val="center"/>
          </w:tcPr>
          <w:p w14:paraId="222E4CBC">
            <w:pPr>
              <w:widowControl/>
              <w:jc w:val="right"/>
              <w:textAlignment w:val="center"/>
              <w:rPr>
                <w:rFonts w:ascii="宋体" w:cs="Times New Roman"/>
                <w:sz w:val="24"/>
                <w:szCs w:val="24"/>
              </w:rPr>
            </w:pPr>
            <w:r>
              <w:rPr>
                <w:rFonts w:ascii="宋体" w:hAnsi="宋体" w:cs="宋体"/>
                <w:color w:val="000000"/>
                <w:kern w:val="0"/>
                <w:sz w:val="22"/>
                <w:szCs w:val="22"/>
              </w:rPr>
              <w:t>651.92</w:t>
            </w:r>
          </w:p>
        </w:tc>
        <w:tc>
          <w:tcPr>
            <w:tcW w:w="1671" w:type="dxa"/>
            <w:tcBorders>
              <w:top w:val="nil"/>
              <w:left w:val="nil"/>
              <w:bottom w:val="single" w:color="auto" w:sz="4" w:space="0"/>
              <w:right w:val="single" w:color="auto" w:sz="4" w:space="0"/>
            </w:tcBorders>
            <w:noWrap/>
            <w:tcMar>
              <w:top w:w="15" w:type="dxa"/>
              <w:left w:w="15" w:type="dxa"/>
              <w:bottom w:w="0" w:type="dxa"/>
              <w:right w:w="15" w:type="dxa"/>
            </w:tcMar>
            <w:vAlign w:val="center"/>
          </w:tcPr>
          <w:p w14:paraId="42CE115A">
            <w:pPr>
              <w:widowControl/>
              <w:jc w:val="right"/>
              <w:textAlignment w:val="center"/>
              <w:rPr>
                <w:rFonts w:ascii="宋体" w:cs="Times New Roman"/>
                <w:sz w:val="24"/>
                <w:szCs w:val="24"/>
              </w:rPr>
            </w:pPr>
            <w:r>
              <w:rPr>
                <w:rFonts w:ascii="宋体" w:hAnsi="宋体" w:cs="宋体"/>
                <w:color w:val="000000"/>
                <w:kern w:val="0"/>
                <w:sz w:val="22"/>
                <w:szCs w:val="22"/>
              </w:rPr>
              <w:t>651.92</w:t>
            </w:r>
          </w:p>
        </w:tc>
        <w:tc>
          <w:tcPr>
            <w:tcW w:w="1671" w:type="dxa"/>
            <w:tcBorders>
              <w:top w:val="nil"/>
              <w:left w:val="nil"/>
              <w:bottom w:val="single" w:color="auto" w:sz="4" w:space="0"/>
              <w:right w:val="single" w:color="auto" w:sz="4" w:space="0"/>
            </w:tcBorders>
            <w:noWrap/>
            <w:tcMar>
              <w:top w:w="15" w:type="dxa"/>
              <w:left w:w="15" w:type="dxa"/>
              <w:bottom w:w="0" w:type="dxa"/>
              <w:right w:w="15" w:type="dxa"/>
            </w:tcMar>
            <w:vAlign w:val="center"/>
          </w:tcPr>
          <w:p w14:paraId="1C22A79C">
            <w:pPr>
              <w:jc w:val="right"/>
              <w:rPr>
                <w:rFonts w:ascii="宋体" w:cs="Times New Roman"/>
                <w:sz w:val="24"/>
                <w:szCs w:val="24"/>
              </w:rPr>
            </w:pPr>
          </w:p>
        </w:tc>
        <w:tc>
          <w:tcPr>
            <w:tcW w:w="1671" w:type="dxa"/>
            <w:tcBorders>
              <w:top w:val="nil"/>
              <w:left w:val="nil"/>
              <w:bottom w:val="single" w:color="auto" w:sz="4" w:space="0"/>
              <w:right w:val="single" w:color="auto" w:sz="4" w:space="0"/>
            </w:tcBorders>
            <w:noWrap/>
            <w:tcMar>
              <w:top w:w="15" w:type="dxa"/>
              <w:left w:w="15" w:type="dxa"/>
              <w:bottom w:w="0" w:type="dxa"/>
              <w:right w:w="15" w:type="dxa"/>
            </w:tcMar>
            <w:vAlign w:val="center"/>
          </w:tcPr>
          <w:p w14:paraId="4CC6C3A4">
            <w:pPr>
              <w:jc w:val="right"/>
              <w:rPr>
                <w:rFonts w:ascii="宋体" w:cs="Times New Roman"/>
                <w:sz w:val="24"/>
                <w:szCs w:val="24"/>
              </w:rPr>
            </w:pPr>
          </w:p>
        </w:tc>
        <w:tc>
          <w:tcPr>
            <w:tcW w:w="1671" w:type="dxa"/>
            <w:tcBorders>
              <w:top w:val="nil"/>
              <w:left w:val="nil"/>
              <w:bottom w:val="single" w:color="auto" w:sz="4" w:space="0"/>
              <w:right w:val="single" w:color="auto" w:sz="4" w:space="0"/>
            </w:tcBorders>
            <w:noWrap/>
            <w:tcMar>
              <w:top w:w="15" w:type="dxa"/>
              <w:left w:w="15" w:type="dxa"/>
              <w:bottom w:w="0" w:type="dxa"/>
              <w:right w:w="15" w:type="dxa"/>
            </w:tcMar>
            <w:vAlign w:val="center"/>
          </w:tcPr>
          <w:p w14:paraId="3D93D1A2">
            <w:pPr>
              <w:jc w:val="right"/>
              <w:rPr>
                <w:rFonts w:ascii="宋体" w:cs="Times New Roman"/>
                <w:sz w:val="24"/>
                <w:szCs w:val="24"/>
              </w:rPr>
            </w:pPr>
          </w:p>
        </w:tc>
        <w:tc>
          <w:tcPr>
            <w:tcW w:w="1671" w:type="dxa"/>
            <w:tcBorders>
              <w:top w:val="nil"/>
              <w:left w:val="nil"/>
              <w:bottom w:val="single" w:color="auto" w:sz="4" w:space="0"/>
              <w:right w:val="single" w:color="auto" w:sz="4" w:space="0"/>
            </w:tcBorders>
            <w:noWrap/>
            <w:tcMar>
              <w:top w:w="15" w:type="dxa"/>
              <w:left w:w="15" w:type="dxa"/>
              <w:bottom w:w="0" w:type="dxa"/>
              <w:right w:w="15" w:type="dxa"/>
            </w:tcMar>
            <w:vAlign w:val="center"/>
          </w:tcPr>
          <w:p w14:paraId="7ECFE61F">
            <w:pPr>
              <w:jc w:val="right"/>
              <w:rPr>
                <w:rFonts w:ascii="宋体" w:cs="Times New Roman"/>
                <w:sz w:val="24"/>
                <w:szCs w:val="24"/>
              </w:rPr>
            </w:pPr>
          </w:p>
        </w:tc>
        <w:tc>
          <w:tcPr>
            <w:tcW w:w="2377" w:type="dxa"/>
            <w:tcBorders>
              <w:top w:val="nil"/>
              <w:left w:val="nil"/>
              <w:bottom w:val="single" w:color="auto" w:sz="4" w:space="0"/>
              <w:right w:val="single" w:color="auto" w:sz="4" w:space="0"/>
            </w:tcBorders>
            <w:noWrap/>
            <w:tcMar>
              <w:top w:w="15" w:type="dxa"/>
              <w:left w:w="15" w:type="dxa"/>
              <w:bottom w:w="0" w:type="dxa"/>
              <w:right w:w="15" w:type="dxa"/>
            </w:tcMar>
            <w:vAlign w:val="center"/>
          </w:tcPr>
          <w:p w14:paraId="596D067C">
            <w:pPr>
              <w:jc w:val="right"/>
              <w:rPr>
                <w:rFonts w:ascii="宋体" w:cs="Times New Roman"/>
                <w:sz w:val="24"/>
                <w:szCs w:val="24"/>
              </w:rPr>
            </w:pPr>
          </w:p>
        </w:tc>
      </w:tr>
      <w:tr w14:paraId="52B4133E">
        <w:tblPrEx>
          <w:tblCellMar>
            <w:top w:w="0" w:type="dxa"/>
            <w:left w:w="0" w:type="dxa"/>
            <w:bottom w:w="0" w:type="dxa"/>
            <w:right w:w="0" w:type="dxa"/>
          </w:tblCellMar>
        </w:tblPrEx>
        <w:trPr>
          <w:trHeight w:val="450" w:hRule="atLeast"/>
        </w:trPr>
        <w:tc>
          <w:tcPr>
            <w:tcW w:w="1030"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4CD3C035">
            <w:pPr>
              <w:widowControl/>
              <w:jc w:val="left"/>
              <w:textAlignment w:val="center"/>
              <w:rPr>
                <w:rFonts w:ascii="宋体" w:cs="Times New Roman"/>
                <w:sz w:val="24"/>
                <w:szCs w:val="24"/>
              </w:rPr>
            </w:pPr>
            <w:r>
              <w:rPr>
                <w:rFonts w:ascii="宋体" w:hAnsi="宋体" w:cs="宋体"/>
                <w:color w:val="000000"/>
                <w:kern w:val="0"/>
                <w:sz w:val="22"/>
                <w:szCs w:val="22"/>
              </w:rPr>
              <w:t>20103</w:t>
            </w:r>
          </w:p>
        </w:tc>
        <w:tc>
          <w:tcPr>
            <w:tcW w:w="1953" w:type="dxa"/>
            <w:gridSpan w:val="2"/>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2C78D76E">
            <w:pPr>
              <w:widowControl/>
              <w:jc w:val="left"/>
              <w:textAlignment w:val="center"/>
              <w:rPr>
                <w:rFonts w:ascii="宋体" w:cs="Times New Roman"/>
                <w:sz w:val="24"/>
                <w:szCs w:val="24"/>
              </w:rPr>
            </w:pPr>
            <w:r>
              <w:rPr>
                <w:rFonts w:hint="eastAsia" w:ascii="宋体" w:hAnsi="宋体" w:cs="宋体"/>
                <w:color w:val="000000"/>
                <w:kern w:val="0"/>
                <w:sz w:val="22"/>
                <w:szCs w:val="22"/>
              </w:rPr>
              <w:t>政府办公厅（室）及相关机构事务</w:t>
            </w:r>
          </w:p>
        </w:tc>
        <w:tc>
          <w:tcPr>
            <w:tcW w:w="1671" w:type="dxa"/>
            <w:tcBorders>
              <w:top w:val="nil"/>
              <w:left w:val="nil"/>
              <w:bottom w:val="single" w:color="auto" w:sz="4" w:space="0"/>
              <w:right w:val="single" w:color="auto" w:sz="4" w:space="0"/>
            </w:tcBorders>
            <w:noWrap/>
            <w:tcMar>
              <w:top w:w="15" w:type="dxa"/>
              <w:left w:w="15" w:type="dxa"/>
              <w:bottom w:w="0" w:type="dxa"/>
              <w:right w:w="15" w:type="dxa"/>
            </w:tcMar>
            <w:vAlign w:val="center"/>
          </w:tcPr>
          <w:p w14:paraId="68E76441">
            <w:pPr>
              <w:widowControl/>
              <w:jc w:val="right"/>
              <w:textAlignment w:val="center"/>
              <w:rPr>
                <w:rFonts w:ascii="华文中宋" w:hAnsi="华文中宋" w:eastAsia="华文中宋" w:cs="Times New Roman"/>
                <w:sz w:val="24"/>
                <w:szCs w:val="24"/>
              </w:rPr>
            </w:pPr>
            <w:r>
              <w:rPr>
                <w:rFonts w:ascii="宋体" w:hAnsi="宋体" w:cs="宋体"/>
                <w:color w:val="000000"/>
                <w:kern w:val="0"/>
                <w:sz w:val="22"/>
                <w:szCs w:val="22"/>
              </w:rPr>
              <w:t>651.92</w:t>
            </w:r>
          </w:p>
        </w:tc>
        <w:tc>
          <w:tcPr>
            <w:tcW w:w="1671" w:type="dxa"/>
            <w:tcBorders>
              <w:top w:val="nil"/>
              <w:left w:val="nil"/>
              <w:bottom w:val="single" w:color="auto" w:sz="4" w:space="0"/>
              <w:right w:val="single" w:color="auto" w:sz="4" w:space="0"/>
            </w:tcBorders>
            <w:noWrap/>
            <w:tcMar>
              <w:top w:w="15" w:type="dxa"/>
              <w:left w:w="15" w:type="dxa"/>
              <w:bottom w:w="0" w:type="dxa"/>
              <w:right w:w="15" w:type="dxa"/>
            </w:tcMar>
            <w:vAlign w:val="center"/>
          </w:tcPr>
          <w:p w14:paraId="3569F278">
            <w:pPr>
              <w:widowControl/>
              <w:jc w:val="right"/>
              <w:textAlignment w:val="center"/>
              <w:rPr>
                <w:rFonts w:ascii="宋体" w:cs="Times New Roman"/>
                <w:sz w:val="24"/>
                <w:szCs w:val="24"/>
              </w:rPr>
            </w:pPr>
            <w:r>
              <w:rPr>
                <w:rFonts w:ascii="宋体" w:hAnsi="宋体" w:cs="宋体"/>
                <w:color w:val="000000"/>
                <w:kern w:val="0"/>
                <w:sz w:val="22"/>
                <w:szCs w:val="22"/>
              </w:rPr>
              <w:t>651.92</w:t>
            </w:r>
          </w:p>
        </w:tc>
        <w:tc>
          <w:tcPr>
            <w:tcW w:w="1671" w:type="dxa"/>
            <w:tcBorders>
              <w:top w:val="nil"/>
              <w:left w:val="nil"/>
              <w:bottom w:val="single" w:color="auto" w:sz="4" w:space="0"/>
              <w:right w:val="single" w:color="auto" w:sz="4" w:space="0"/>
            </w:tcBorders>
            <w:noWrap/>
            <w:tcMar>
              <w:top w:w="15" w:type="dxa"/>
              <w:left w:w="15" w:type="dxa"/>
              <w:bottom w:w="0" w:type="dxa"/>
              <w:right w:w="15" w:type="dxa"/>
            </w:tcMar>
            <w:vAlign w:val="center"/>
          </w:tcPr>
          <w:p w14:paraId="30C75074">
            <w:pPr>
              <w:jc w:val="right"/>
              <w:rPr>
                <w:rFonts w:ascii="宋体" w:cs="Times New Roman"/>
                <w:sz w:val="24"/>
                <w:szCs w:val="24"/>
              </w:rPr>
            </w:pPr>
          </w:p>
        </w:tc>
        <w:tc>
          <w:tcPr>
            <w:tcW w:w="1671" w:type="dxa"/>
            <w:tcBorders>
              <w:top w:val="nil"/>
              <w:left w:val="nil"/>
              <w:bottom w:val="single" w:color="auto" w:sz="4" w:space="0"/>
              <w:right w:val="single" w:color="auto" w:sz="4" w:space="0"/>
            </w:tcBorders>
            <w:noWrap/>
            <w:tcMar>
              <w:top w:w="15" w:type="dxa"/>
              <w:left w:w="15" w:type="dxa"/>
              <w:bottom w:w="0" w:type="dxa"/>
              <w:right w:w="15" w:type="dxa"/>
            </w:tcMar>
            <w:vAlign w:val="center"/>
          </w:tcPr>
          <w:p w14:paraId="1663D645">
            <w:pPr>
              <w:jc w:val="right"/>
              <w:rPr>
                <w:rFonts w:ascii="宋体" w:cs="Times New Roman"/>
                <w:sz w:val="24"/>
                <w:szCs w:val="24"/>
              </w:rPr>
            </w:pPr>
          </w:p>
        </w:tc>
        <w:tc>
          <w:tcPr>
            <w:tcW w:w="1671" w:type="dxa"/>
            <w:tcBorders>
              <w:top w:val="nil"/>
              <w:left w:val="nil"/>
              <w:bottom w:val="single" w:color="auto" w:sz="4" w:space="0"/>
              <w:right w:val="single" w:color="auto" w:sz="4" w:space="0"/>
            </w:tcBorders>
            <w:noWrap/>
            <w:tcMar>
              <w:top w:w="15" w:type="dxa"/>
              <w:left w:w="15" w:type="dxa"/>
              <w:bottom w:w="0" w:type="dxa"/>
              <w:right w:w="15" w:type="dxa"/>
            </w:tcMar>
            <w:vAlign w:val="center"/>
          </w:tcPr>
          <w:p w14:paraId="33F4B904">
            <w:pPr>
              <w:jc w:val="right"/>
              <w:rPr>
                <w:rFonts w:ascii="宋体" w:cs="Times New Roman"/>
                <w:sz w:val="24"/>
                <w:szCs w:val="24"/>
              </w:rPr>
            </w:pPr>
          </w:p>
        </w:tc>
        <w:tc>
          <w:tcPr>
            <w:tcW w:w="1671" w:type="dxa"/>
            <w:tcBorders>
              <w:top w:val="nil"/>
              <w:left w:val="nil"/>
              <w:bottom w:val="single" w:color="auto" w:sz="4" w:space="0"/>
              <w:right w:val="single" w:color="auto" w:sz="4" w:space="0"/>
            </w:tcBorders>
            <w:noWrap/>
            <w:tcMar>
              <w:top w:w="15" w:type="dxa"/>
              <w:left w:w="15" w:type="dxa"/>
              <w:bottom w:w="0" w:type="dxa"/>
              <w:right w:w="15" w:type="dxa"/>
            </w:tcMar>
            <w:vAlign w:val="center"/>
          </w:tcPr>
          <w:p w14:paraId="5B7C8F6E">
            <w:pPr>
              <w:jc w:val="right"/>
              <w:rPr>
                <w:rFonts w:ascii="宋体" w:cs="Times New Roman"/>
                <w:sz w:val="24"/>
                <w:szCs w:val="24"/>
              </w:rPr>
            </w:pPr>
          </w:p>
        </w:tc>
        <w:tc>
          <w:tcPr>
            <w:tcW w:w="2377" w:type="dxa"/>
            <w:tcBorders>
              <w:top w:val="nil"/>
              <w:left w:val="nil"/>
              <w:bottom w:val="single" w:color="auto" w:sz="4" w:space="0"/>
              <w:right w:val="single" w:color="auto" w:sz="4" w:space="0"/>
            </w:tcBorders>
            <w:noWrap/>
            <w:tcMar>
              <w:top w:w="15" w:type="dxa"/>
              <w:left w:w="15" w:type="dxa"/>
              <w:bottom w:w="0" w:type="dxa"/>
              <w:right w:w="15" w:type="dxa"/>
            </w:tcMar>
            <w:vAlign w:val="center"/>
          </w:tcPr>
          <w:p w14:paraId="2F51A90F">
            <w:pPr>
              <w:jc w:val="right"/>
              <w:rPr>
                <w:rFonts w:ascii="宋体" w:cs="Times New Roman"/>
                <w:sz w:val="24"/>
                <w:szCs w:val="24"/>
              </w:rPr>
            </w:pPr>
          </w:p>
        </w:tc>
      </w:tr>
      <w:tr w14:paraId="65558B36">
        <w:tblPrEx>
          <w:tblCellMar>
            <w:top w:w="0" w:type="dxa"/>
            <w:left w:w="0" w:type="dxa"/>
            <w:bottom w:w="0" w:type="dxa"/>
            <w:right w:w="0" w:type="dxa"/>
          </w:tblCellMar>
        </w:tblPrEx>
        <w:trPr>
          <w:trHeight w:val="450" w:hRule="atLeast"/>
        </w:trPr>
        <w:tc>
          <w:tcPr>
            <w:tcW w:w="1030"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64D4D975">
            <w:pPr>
              <w:widowControl/>
              <w:jc w:val="left"/>
              <w:textAlignment w:val="center"/>
              <w:rPr>
                <w:rFonts w:cs="Times New Roman"/>
              </w:rPr>
            </w:pPr>
            <w:r>
              <w:rPr>
                <w:rFonts w:ascii="宋体" w:hAnsi="宋体" w:cs="宋体"/>
                <w:color w:val="000000"/>
                <w:kern w:val="0"/>
                <w:sz w:val="22"/>
                <w:szCs w:val="22"/>
              </w:rPr>
              <w:t>2010350</w:t>
            </w:r>
          </w:p>
        </w:tc>
        <w:tc>
          <w:tcPr>
            <w:tcW w:w="1953" w:type="dxa"/>
            <w:gridSpan w:val="2"/>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4001A41A">
            <w:pPr>
              <w:widowControl/>
              <w:jc w:val="left"/>
              <w:textAlignment w:val="center"/>
              <w:rPr>
                <w:rFonts w:cs="Times New Roman"/>
              </w:rPr>
            </w:pPr>
            <w:r>
              <w:rPr>
                <w:rFonts w:ascii="宋体" w:hAnsi="宋体" w:cs="宋体"/>
                <w:color w:val="000000"/>
                <w:kern w:val="0"/>
                <w:sz w:val="22"/>
                <w:szCs w:val="22"/>
              </w:rPr>
              <w:t xml:space="preserve">  </w:t>
            </w:r>
            <w:r>
              <w:rPr>
                <w:rFonts w:hint="eastAsia" w:ascii="宋体" w:hAnsi="宋体" w:cs="宋体"/>
                <w:color w:val="000000"/>
                <w:kern w:val="0"/>
                <w:sz w:val="22"/>
                <w:szCs w:val="22"/>
              </w:rPr>
              <w:t>事业运行</w:t>
            </w:r>
          </w:p>
        </w:tc>
        <w:tc>
          <w:tcPr>
            <w:tcW w:w="1671" w:type="dxa"/>
            <w:tcBorders>
              <w:top w:val="nil"/>
              <w:left w:val="nil"/>
              <w:bottom w:val="single" w:color="auto" w:sz="4" w:space="0"/>
              <w:right w:val="single" w:color="auto" w:sz="4" w:space="0"/>
            </w:tcBorders>
            <w:noWrap/>
            <w:tcMar>
              <w:top w:w="15" w:type="dxa"/>
              <w:left w:w="15" w:type="dxa"/>
              <w:bottom w:w="0" w:type="dxa"/>
              <w:right w:w="15" w:type="dxa"/>
            </w:tcMar>
            <w:vAlign w:val="center"/>
          </w:tcPr>
          <w:p w14:paraId="3027593F">
            <w:pPr>
              <w:widowControl/>
              <w:jc w:val="right"/>
              <w:textAlignment w:val="center"/>
              <w:rPr>
                <w:rFonts w:ascii="华文中宋" w:hAnsi="华文中宋" w:eastAsia="华文中宋" w:cs="Times New Roman"/>
              </w:rPr>
            </w:pPr>
            <w:r>
              <w:rPr>
                <w:rFonts w:ascii="宋体" w:hAnsi="宋体" w:cs="宋体"/>
                <w:color w:val="000000"/>
                <w:kern w:val="0"/>
                <w:sz w:val="22"/>
                <w:szCs w:val="22"/>
              </w:rPr>
              <w:t>651.92</w:t>
            </w:r>
          </w:p>
        </w:tc>
        <w:tc>
          <w:tcPr>
            <w:tcW w:w="1671" w:type="dxa"/>
            <w:tcBorders>
              <w:top w:val="nil"/>
              <w:left w:val="nil"/>
              <w:bottom w:val="single" w:color="auto" w:sz="4" w:space="0"/>
              <w:right w:val="single" w:color="auto" w:sz="4" w:space="0"/>
            </w:tcBorders>
            <w:noWrap/>
            <w:tcMar>
              <w:top w:w="15" w:type="dxa"/>
              <w:left w:w="15" w:type="dxa"/>
              <w:bottom w:w="0" w:type="dxa"/>
              <w:right w:w="15" w:type="dxa"/>
            </w:tcMar>
            <w:vAlign w:val="center"/>
          </w:tcPr>
          <w:p w14:paraId="7C1CBC71">
            <w:pPr>
              <w:widowControl/>
              <w:jc w:val="right"/>
              <w:textAlignment w:val="center"/>
              <w:rPr>
                <w:rFonts w:cs="Times New Roman"/>
              </w:rPr>
            </w:pPr>
            <w:r>
              <w:rPr>
                <w:rFonts w:ascii="宋体" w:hAnsi="宋体" w:cs="宋体"/>
                <w:color w:val="000000"/>
                <w:kern w:val="0"/>
                <w:sz w:val="22"/>
                <w:szCs w:val="22"/>
              </w:rPr>
              <w:t>651.92</w:t>
            </w:r>
          </w:p>
        </w:tc>
        <w:tc>
          <w:tcPr>
            <w:tcW w:w="1671" w:type="dxa"/>
            <w:tcBorders>
              <w:top w:val="nil"/>
              <w:left w:val="nil"/>
              <w:bottom w:val="single" w:color="auto" w:sz="4" w:space="0"/>
              <w:right w:val="single" w:color="auto" w:sz="4" w:space="0"/>
            </w:tcBorders>
            <w:noWrap/>
            <w:tcMar>
              <w:top w:w="15" w:type="dxa"/>
              <w:left w:w="15" w:type="dxa"/>
              <w:bottom w:w="0" w:type="dxa"/>
              <w:right w:w="15" w:type="dxa"/>
            </w:tcMar>
            <w:vAlign w:val="center"/>
          </w:tcPr>
          <w:p w14:paraId="154037F8">
            <w:pPr>
              <w:jc w:val="right"/>
              <w:rPr>
                <w:rFonts w:cs="Times New Roman"/>
              </w:rPr>
            </w:pPr>
          </w:p>
        </w:tc>
        <w:tc>
          <w:tcPr>
            <w:tcW w:w="1671" w:type="dxa"/>
            <w:tcBorders>
              <w:top w:val="nil"/>
              <w:left w:val="nil"/>
              <w:bottom w:val="single" w:color="auto" w:sz="4" w:space="0"/>
              <w:right w:val="single" w:color="auto" w:sz="4" w:space="0"/>
            </w:tcBorders>
            <w:noWrap/>
            <w:tcMar>
              <w:top w:w="15" w:type="dxa"/>
              <w:left w:w="15" w:type="dxa"/>
              <w:bottom w:w="0" w:type="dxa"/>
              <w:right w:w="15" w:type="dxa"/>
            </w:tcMar>
            <w:vAlign w:val="center"/>
          </w:tcPr>
          <w:p w14:paraId="34035B86">
            <w:pPr>
              <w:jc w:val="right"/>
              <w:rPr>
                <w:rFonts w:cs="Times New Roman"/>
              </w:rPr>
            </w:pPr>
          </w:p>
        </w:tc>
        <w:tc>
          <w:tcPr>
            <w:tcW w:w="1671" w:type="dxa"/>
            <w:tcBorders>
              <w:top w:val="nil"/>
              <w:left w:val="nil"/>
              <w:bottom w:val="single" w:color="auto" w:sz="4" w:space="0"/>
              <w:right w:val="single" w:color="auto" w:sz="4" w:space="0"/>
            </w:tcBorders>
            <w:noWrap/>
            <w:tcMar>
              <w:top w:w="15" w:type="dxa"/>
              <w:left w:w="15" w:type="dxa"/>
              <w:bottom w:w="0" w:type="dxa"/>
              <w:right w:w="15" w:type="dxa"/>
            </w:tcMar>
            <w:vAlign w:val="center"/>
          </w:tcPr>
          <w:p w14:paraId="2B09A643">
            <w:pPr>
              <w:jc w:val="right"/>
              <w:rPr>
                <w:rFonts w:cs="Times New Roman"/>
              </w:rPr>
            </w:pPr>
          </w:p>
        </w:tc>
        <w:tc>
          <w:tcPr>
            <w:tcW w:w="1671" w:type="dxa"/>
            <w:tcBorders>
              <w:top w:val="nil"/>
              <w:left w:val="nil"/>
              <w:bottom w:val="single" w:color="auto" w:sz="4" w:space="0"/>
              <w:right w:val="single" w:color="auto" w:sz="4" w:space="0"/>
            </w:tcBorders>
            <w:noWrap/>
            <w:tcMar>
              <w:top w:w="15" w:type="dxa"/>
              <w:left w:w="15" w:type="dxa"/>
              <w:bottom w:w="0" w:type="dxa"/>
              <w:right w:w="15" w:type="dxa"/>
            </w:tcMar>
            <w:vAlign w:val="center"/>
          </w:tcPr>
          <w:p w14:paraId="15692DA1">
            <w:pPr>
              <w:jc w:val="right"/>
              <w:rPr>
                <w:rFonts w:cs="Times New Roman"/>
              </w:rPr>
            </w:pPr>
          </w:p>
        </w:tc>
        <w:tc>
          <w:tcPr>
            <w:tcW w:w="2377" w:type="dxa"/>
            <w:tcBorders>
              <w:top w:val="nil"/>
              <w:left w:val="nil"/>
              <w:bottom w:val="single" w:color="auto" w:sz="4" w:space="0"/>
              <w:right w:val="single" w:color="auto" w:sz="4" w:space="0"/>
            </w:tcBorders>
            <w:noWrap/>
            <w:tcMar>
              <w:top w:w="15" w:type="dxa"/>
              <w:left w:w="15" w:type="dxa"/>
              <w:bottom w:w="0" w:type="dxa"/>
              <w:right w:w="15" w:type="dxa"/>
            </w:tcMar>
            <w:vAlign w:val="center"/>
          </w:tcPr>
          <w:p w14:paraId="10B45C3D">
            <w:pPr>
              <w:jc w:val="right"/>
              <w:rPr>
                <w:rFonts w:cs="Times New Roman"/>
              </w:rPr>
            </w:pPr>
          </w:p>
        </w:tc>
      </w:tr>
      <w:tr w14:paraId="337A3EE3">
        <w:tblPrEx>
          <w:tblCellMar>
            <w:top w:w="0" w:type="dxa"/>
            <w:left w:w="0" w:type="dxa"/>
            <w:bottom w:w="0" w:type="dxa"/>
            <w:right w:w="0" w:type="dxa"/>
          </w:tblCellMar>
        </w:tblPrEx>
        <w:trPr>
          <w:trHeight w:val="450" w:hRule="atLeast"/>
        </w:trPr>
        <w:tc>
          <w:tcPr>
            <w:tcW w:w="1030"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336CF521">
            <w:pPr>
              <w:widowControl/>
              <w:jc w:val="left"/>
              <w:textAlignment w:val="center"/>
              <w:rPr>
                <w:rFonts w:cs="Times New Roman"/>
              </w:rPr>
            </w:pPr>
            <w:r>
              <w:rPr>
                <w:rFonts w:ascii="宋体" w:hAnsi="宋体" w:cs="宋体"/>
                <w:color w:val="000000"/>
                <w:kern w:val="0"/>
                <w:sz w:val="22"/>
                <w:szCs w:val="22"/>
              </w:rPr>
              <w:t>207</w:t>
            </w:r>
          </w:p>
        </w:tc>
        <w:tc>
          <w:tcPr>
            <w:tcW w:w="1953" w:type="dxa"/>
            <w:gridSpan w:val="2"/>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19BD286A">
            <w:pPr>
              <w:widowControl/>
              <w:jc w:val="left"/>
              <w:textAlignment w:val="center"/>
              <w:rPr>
                <w:rFonts w:cs="Times New Roman"/>
              </w:rPr>
            </w:pPr>
            <w:r>
              <w:rPr>
                <w:rFonts w:hint="eastAsia" w:ascii="宋体" w:hAnsi="宋体" w:cs="宋体"/>
                <w:color w:val="000000"/>
                <w:kern w:val="0"/>
                <w:sz w:val="22"/>
                <w:szCs w:val="22"/>
              </w:rPr>
              <w:t>文化旅游体育与传媒支出</w:t>
            </w:r>
          </w:p>
        </w:tc>
        <w:tc>
          <w:tcPr>
            <w:tcW w:w="1671" w:type="dxa"/>
            <w:tcBorders>
              <w:top w:val="nil"/>
              <w:left w:val="nil"/>
              <w:bottom w:val="single" w:color="auto" w:sz="4" w:space="0"/>
              <w:right w:val="single" w:color="auto" w:sz="4" w:space="0"/>
            </w:tcBorders>
            <w:noWrap/>
            <w:tcMar>
              <w:top w:w="15" w:type="dxa"/>
              <w:left w:w="15" w:type="dxa"/>
              <w:bottom w:w="0" w:type="dxa"/>
              <w:right w:w="15" w:type="dxa"/>
            </w:tcMar>
            <w:vAlign w:val="center"/>
          </w:tcPr>
          <w:p w14:paraId="0FB826B9">
            <w:pPr>
              <w:widowControl/>
              <w:jc w:val="right"/>
              <w:textAlignment w:val="center"/>
              <w:rPr>
                <w:rFonts w:ascii="华文中宋" w:hAnsi="华文中宋" w:eastAsia="华文中宋" w:cs="Times New Roman"/>
              </w:rPr>
            </w:pPr>
            <w:r>
              <w:rPr>
                <w:rFonts w:ascii="宋体" w:hAnsi="宋体" w:cs="宋体"/>
                <w:color w:val="000000"/>
                <w:kern w:val="0"/>
                <w:sz w:val="22"/>
                <w:szCs w:val="22"/>
              </w:rPr>
              <w:t>261.90</w:t>
            </w:r>
          </w:p>
        </w:tc>
        <w:tc>
          <w:tcPr>
            <w:tcW w:w="1671" w:type="dxa"/>
            <w:tcBorders>
              <w:top w:val="nil"/>
              <w:left w:val="nil"/>
              <w:bottom w:val="single" w:color="auto" w:sz="4" w:space="0"/>
              <w:right w:val="single" w:color="auto" w:sz="4" w:space="0"/>
            </w:tcBorders>
            <w:noWrap/>
            <w:tcMar>
              <w:top w:w="15" w:type="dxa"/>
              <w:left w:w="15" w:type="dxa"/>
              <w:bottom w:w="0" w:type="dxa"/>
              <w:right w:w="15" w:type="dxa"/>
            </w:tcMar>
            <w:vAlign w:val="center"/>
          </w:tcPr>
          <w:p w14:paraId="0C7749CE">
            <w:pPr>
              <w:widowControl/>
              <w:jc w:val="right"/>
              <w:textAlignment w:val="center"/>
              <w:rPr>
                <w:rFonts w:cs="Times New Roman"/>
              </w:rPr>
            </w:pPr>
            <w:r>
              <w:rPr>
                <w:rFonts w:ascii="宋体" w:hAnsi="宋体" w:cs="宋体"/>
                <w:color w:val="000000"/>
                <w:kern w:val="0"/>
                <w:sz w:val="22"/>
                <w:szCs w:val="22"/>
              </w:rPr>
              <w:t>261.90</w:t>
            </w:r>
          </w:p>
        </w:tc>
        <w:tc>
          <w:tcPr>
            <w:tcW w:w="1671" w:type="dxa"/>
            <w:tcBorders>
              <w:top w:val="nil"/>
              <w:left w:val="nil"/>
              <w:bottom w:val="single" w:color="auto" w:sz="4" w:space="0"/>
              <w:right w:val="single" w:color="auto" w:sz="4" w:space="0"/>
            </w:tcBorders>
            <w:noWrap/>
            <w:tcMar>
              <w:top w:w="15" w:type="dxa"/>
              <w:left w:w="15" w:type="dxa"/>
              <w:bottom w:w="0" w:type="dxa"/>
              <w:right w:w="15" w:type="dxa"/>
            </w:tcMar>
            <w:vAlign w:val="center"/>
          </w:tcPr>
          <w:p w14:paraId="262ABB8F">
            <w:pPr>
              <w:jc w:val="right"/>
              <w:rPr>
                <w:rFonts w:cs="Times New Roman"/>
              </w:rPr>
            </w:pPr>
          </w:p>
        </w:tc>
        <w:tc>
          <w:tcPr>
            <w:tcW w:w="1671" w:type="dxa"/>
            <w:tcBorders>
              <w:top w:val="nil"/>
              <w:left w:val="nil"/>
              <w:bottom w:val="single" w:color="auto" w:sz="4" w:space="0"/>
              <w:right w:val="single" w:color="auto" w:sz="4" w:space="0"/>
            </w:tcBorders>
            <w:noWrap/>
            <w:tcMar>
              <w:top w:w="15" w:type="dxa"/>
              <w:left w:w="15" w:type="dxa"/>
              <w:bottom w:w="0" w:type="dxa"/>
              <w:right w:w="15" w:type="dxa"/>
            </w:tcMar>
            <w:vAlign w:val="center"/>
          </w:tcPr>
          <w:p w14:paraId="5F441392">
            <w:pPr>
              <w:jc w:val="right"/>
              <w:rPr>
                <w:rFonts w:cs="Times New Roman"/>
              </w:rPr>
            </w:pPr>
          </w:p>
        </w:tc>
        <w:tc>
          <w:tcPr>
            <w:tcW w:w="1671" w:type="dxa"/>
            <w:tcBorders>
              <w:top w:val="nil"/>
              <w:left w:val="nil"/>
              <w:bottom w:val="single" w:color="auto" w:sz="4" w:space="0"/>
              <w:right w:val="single" w:color="auto" w:sz="4" w:space="0"/>
            </w:tcBorders>
            <w:noWrap/>
            <w:tcMar>
              <w:top w:w="15" w:type="dxa"/>
              <w:left w:w="15" w:type="dxa"/>
              <w:bottom w:w="0" w:type="dxa"/>
              <w:right w:w="15" w:type="dxa"/>
            </w:tcMar>
            <w:vAlign w:val="center"/>
          </w:tcPr>
          <w:p w14:paraId="5E6572C7">
            <w:pPr>
              <w:jc w:val="right"/>
              <w:rPr>
                <w:rFonts w:cs="Times New Roman"/>
              </w:rPr>
            </w:pPr>
          </w:p>
        </w:tc>
        <w:tc>
          <w:tcPr>
            <w:tcW w:w="1671" w:type="dxa"/>
            <w:tcBorders>
              <w:top w:val="nil"/>
              <w:left w:val="nil"/>
              <w:bottom w:val="single" w:color="auto" w:sz="4" w:space="0"/>
              <w:right w:val="single" w:color="auto" w:sz="4" w:space="0"/>
            </w:tcBorders>
            <w:noWrap/>
            <w:tcMar>
              <w:top w:w="15" w:type="dxa"/>
              <w:left w:w="15" w:type="dxa"/>
              <w:bottom w:w="0" w:type="dxa"/>
              <w:right w:w="15" w:type="dxa"/>
            </w:tcMar>
            <w:vAlign w:val="center"/>
          </w:tcPr>
          <w:p w14:paraId="73529003">
            <w:pPr>
              <w:jc w:val="right"/>
              <w:rPr>
                <w:rFonts w:cs="Times New Roman"/>
              </w:rPr>
            </w:pPr>
          </w:p>
        </w:tc>
        <w:tc>
          <w:tcPr>
            <w:tcW w:w="2377" w:type="dxa"/>
            <w:tcBorders>
              <w:top w:val="nil"/>
              <w:left w:val="nil"/>
              <w:bottom w:val="single" w:color="auto" w:sz="4" w:space="0"/>
              <w:right w:val="single" w:color="auto" w:sz="4" w:space="0"/>
            </w:tcBorders>
            <w:noWrap/>
            <w:tcMar>
              <w:top w:w="15" w:type="dxa"/>
              <w:left w:w="15" w:type="dxa"/>
              <w:bottom w:w="0" w:type="dxa"/>
              <w:right w:w="15" w:type="dxa"/>
            </w:tcMar>
            <w:vAlign w:val="center"/>
          </w:tcPr>
          <w:p w14:paraId="456D33A6">
            <w:pPr>
              <w:jc w:val="right"/>
              <w:rPr>
                <w:rFonts w:cs="Times New Roman"/>
              </w:rPr>
            </w:pPr>
          </w:p>
        </w:tc>
      </w:tr>
      <w:tr w14:paraId="1934AC11">
        <w:tblPrEx>
          <w:tblCellMar>
            <w:top w:w="0" w:type="dxa"/>
            <w:left w:w="0" w:type="dxa"/>
            <w:bottom w:w="0" w:type="dxa"/>
            <w:right w:w="0" w:type="dxa"/>
          </w:tblCellMar>
        </w:tblPrEx>
        <w:trPr>
          <w:trHeight w:val="450" w:hRule="atLeast"/>
        </w:trPr>
        <w:tc>
          <w:tcPr>
            <w:tcW w:w="1030"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0568A806">
            <w:pPr>
              <w:widowControl/>
              <w:jc w:val="left"/>
              <w:textAlignment w:val="center"/>
              <w:rPr>
                <w:rFonts w:cs="Times New Roman"/>
              </w:rPr>
            </w:pPr>
            <w:r>
              <w:rPr>
                <w:rFonts w:ascii="宋体" w:hAnsi="宋体" w:cs="宋体"/>
                <w:color w:val="000000"/>
                <w:kern w:val="0"/>
                <w:sz w:val="22"/>
                <w:szCs w:val="22"/>
              </w:rPr>
              <w:t>20701</w:t>
            </w:r>
          </w:p>
        </w:tc>
        <w:tc>
          <w:tcPr>
            <w:tcW w:w="1953" w:type="dxa"/>
            <w:gridSpan w:val="2"/>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36646567">
            <w:pPr>
              <w:widowControl/>
              <w:jc w:val="left"/>
              <w:textAlignment w:val="center"/>
              <w:rPr>
                <w:rFonts w:cs="Times New Roman"/>
              </w:rPr>
            </w:pPr>
            <w:r>
              <w:rPr>
                <w:rFonts w:hint="eastAsia" w:ascii="宋体" w:hAnsi="宋体" w:cs="宋体"/>
                <w:color w:val="000000"/>
                <w:kern w:val="0"/>
                <w:sz w:val="22"/>
                <w:szCs w:val="22"/>
              </w:rPr>
              <w:t>文化和旅游</w:t>
            </w:r>
          </w:p>
        </w:tc>
        <w:tc>
          <w:tcPr>
            <w:tcW w:w="1671" w:type="dxa"/>
            <w:tcBorders>
              <w:top w:val="nil"/>
              <w:left w:val="nil"/>
              <w:bottom w:val="single" w:color="auto" w:sz="4" w:space="0"/>
              <w:right w:val="single" w:color="auto" w:sz="4" w:space="0"/>
            </w:tcBorders>
            <w:noWrap/>
            <w:tcMar>
              <w:top w:w="15" w:type="dxa"/>
              <w:left w:w="15" w:type="dxa"/>
              <w:bottom w:w="0" w:type="dxa"/>
              <w:right w:w="15" w:type="dxa"/>
            </w:tcMar>
            <w:vAlign w:val="center"/>
          </w:tcPr>
          <w:p w14:paraId="5C59EED8">
            <w:pPr>
              <w:widowControl/>
              <w:jc w:val="right"/>
              <w:textAlignment w:val="center"/>
              <w:rPr>
                <w:rFonts w:ascii="华文中宋" w:hAnsi="华文中宋" w:eastAsia="华文中宋" w:cs="Times New Roman"/>
              </w:rPr>
            </w:pPr>
            <w:r>
              <w:rPr>
                <w:rFonts w:ascii="宋体" w:hAnsi="宋体" w:cs="宋体"/>
                <w:color w:val="000000"/>
                <w:kern w:val="0"/>
                <w:sz w:val="22"/>
                <w:szCs w:val="22"/>
              </w:rPr>
              <w:t>261.90</w:t>
            </w:r>
          </w:p>
        </w:tc>
        <w:tc>
          <w:tcPr>
            <w:tcW w:w="1671" w:type="dxa"/>
            <w:tcBorders>
              <w:top w:val="nil"/>
              <w:left w:val="nil"/>
              <w:bottom w:val="single" w:color="auto" w:sz="4" w:space="0"/>
              <w:right w:val="single" w:color="auto" w:sz="4" w:space="0"/>
            </w:tcBorders>
            <w:noWrap/>
            <w:tcMar>
              <w:top w:w="15" w:type="dxa"/>
              <w:left w:w="15" w:type="dxa"/>
              <w:bottom w:w="0" w:type="dxa"/>
              <w:right w:w="15" w:type="dxa"/>
            </w:tcMar>
            <w:vAlign w:val="center"/>
          </w:tcPr>
          <w:p w14:paraId="6289D258">
            <w:pPr>
              <w:widowControl/>
              <w:jc w:val="right"/>
              <w:textAlignment w:val="center"/>
              <w:rPr>
                <w:rFonts w:cs="Times New Roman"/>
              </w:rPr>
            </w:pPr>
            <w:r>
              <w:rPr>
                <w:rFonts w:ascii="宋体" w:hAnsi="宋体" w:cs="宋体"/>
                <w:color w:val="000000"/>
                <w:kern w:val="0"/>
                <w:sz w:val="22"/>
                <w:szCs w:val="22"/>
              </w:rPr>
              <w:t>261.90</w:t>
            </w:r>
          </w:p>
        </w:tc>
        <w:tc>
          <w:tcPr>
            <w:tcW w:w="1671" w:type="dxa"/>
            <w:tcBorders>
              <w:top w:val="nil"/>
              <w:left w:val="nil"/>
              <w:bottom w:val="single" w:color="auto" w:sz="4" w:space="0"/>
              <w:right w:val="single" w:color="auto" w:sz="4" w:space="0"/>
            </w:tcBorders>
            <w:noWrap/>
            <w:tcMar>
              <w:top w:w="15" w:type="dxa"/>
              <w:left w:w="15" w:type="dxa"/>
              <w:bottom w:w="0" w:type="dxa"/>
              <w:right w:w="15" w:type="dxa"/>
            </w:tcMar>
            <w:vAlign w:val="center"/>
          </w:tcPr>
          <w:p w14:paraId="5DC4C9C5">
            <w:pPr>
              <w:jc w:val="right"/>
              <w:rPr>
                <w:rFonts w:cs="Times New Roman"/>
              </w:rPr>
            </w:pPr>
          </w:p>
        </w:tc>
        <w:tc>
          <w:tcPr>
            <w:tcW w:w="1671" w:type="dxa"/>
            <w:tcBorders>
              <w:top w:val="nil"/>
              <w:left w:val="nil"/>
              <w:bottom w:val="single" w:color="auto" w:sz="4" w:space="0"/>
              <w:right w:val="single" w:color="auto" w:sz="4" w:space="0"/>
            </w:tcBorders>
            <w:noWrap/>
            <w:tcMar>
              <w:top w:w="15" w:type="dxa"/>
              <w:left w:w="15" w:type="dxa"/>
              <w:bottom w:w="0" w:type="dxa"/>
              <w:right w:w="15" w:type="dxa"/>
            </w:tcMar>
            <w:vAlign w:val="center"/>
          </w:tcPr>
          <w:p w14:paraId="55FB5E77">
            <w:pPr>
              <w:jc w:val="right"/>
              <w:rPr>
                <w:rFonts w:cs="Times New Roman"/>
              </w:rPr>
            </w:pPr>
          </w:p>
        </w:tc>
        <w:tc>
          <w:tcPr>
            <w:tcW w:w="1671" w:type="dxa"/>
            <w:tcBorders>
              <w:top w:val="nil"/>
              <w:left w:val="nil"/>
              <w:bottom w:val="single" w:color="auto" w:sz="4" w:space="0"/>
              <w:right w:val="single" w:color="auto" w:sz="4" w:space="0"/>
            </w:tcBorders>
            <w:noWrap/>
            <w:tcMar>
              <w:top w:w="15" w:type="dxa"/>
              <w:left w:w="15" w:type="dxa"/>
              <w:bottom w:w="0" w:type="dxa"/>
              <w:right w:w="15" w:type="dxa"/>
            </w:tcMar>
            <w:vAlign w:val="center"/>
          </w:tcPr>
          <w:p w14:paraId="3B23533A">
            <w:pPr>
              <w:jc w:val="right"/>
              <w:rPr>
                <w:rFonts w:cs="Times New Roman"/>
              </w:rPr>
            </w:pPr>
          </w:p>
        </w:tc>
        <w:tc>
          <w:tcPr>
            <w:tcW w:w="1671" w:type="dxa"/>
            <w:tcBorders>
              <w:top w:val="nil"/>
              <w:left w:val="nil"/>
              <w:bottom w:val="single" w:color="auto" w:sz="4" w:space="0"/>
              <w:right w:val="single" w:color="auto" w:sz="4" w:space="0"/>
            </w:tcBorders>
            <w:noWrap/>
            <w:tcMar>
              <w:top w:w="15" w:type="dxa"/>
              <w:left w:w="15" w:type="dxa"/>
              <w:bottom w:w="0" w:type="dxa"/>
              <w:right w:w="15" w:type="dxa"/>
            </w:tcMar>
            <w:vAlign w:val="center"/>
          </w:tcPr>
          <w:p w14:paraId="0BCBA107">
            <w:pPr>
              <w:jc w:val="right"/>
              <w:rPr>
                <w:rFonts w:cs="Times New Roman"/>
              </w:rPr>
            </w:pPr>
          </w:p>
        </w:tc>
        <w:tc>
          <w:tcPr>
            <w:tcW w:w="2377" w:type="dxa"/>
            <w:tcBorders>
              <w:top w:val="nil"/>
              <w:left w:val="nil"/>
              <w:bottom w:val="single" w:color="auto" w:sz="4" w:space="0"/>
              <w:right w:val="single" w:color="auto" w:sz="4" w:space="0"/>
            </w:tcBorders>
            <w:noWrap/>
            <w:tcMar>
              <w:top w:w="15" w:type="dxa"/>
              <w:left w:w="15" w:type="dxa"/>
              <w:bottom w:w="0" w:type="dxa"/>
              <w:right w:w="15" w:type="dxa"/>
            </w:tcMar>
            <w:vAlign w:val="center"/>
          </w:tcPr>
          <w:p w14:paraId="2BE6126B">
            <w:pPr>
              <w:jc w:val="right"/>
              <w:rPr>
                <w:rFonts w:cs="Times New Roman"/>
              </w:rPr>
            </w:pPr>
          </w:p>
        </w:tc>
      </w:tr>
      <w:tr w14:paraId="1F831C7A">
        <w:tblPrEx>
          <w:tblCellMar>
            <w:top w:w="0" w:type="dxa"/>
            <w:left w:w="0" w:type="dxa"/>
            <w:bottom w:w="0" w:type="dxa"/>
            <w:right w:w="0" w:type="dxa"/>
          </w:tblCellMar>
        </w:tblPrEx>
        <w:trPr>
          <w:trHeight w:val="450" w:hRule="atLeast"/>
        </w:trPr>
        <w:tc>
          <w:tcPr>
            <w:tcW w:w="1030"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39B4EB75">
            <w:pPr>
              <w:widowControl/>
              <w:jc w:val="left"/>
              <w:textAlignment w:val="center"/>
              <w:rPr>
                <w:rFonts w:cs="Times New Roman"/>
              </w:rPr>
            </w:pPr>
            <w:r>
              <w:rPr>
                <w:rFonts w:ascii="宋体" w:hAnsi="宋体" w:cs="宋体"/>
                <w:color w:val="000000"/>
                <w:kern w:val="0"/>
                <w:sz w:val="22"/>
                <w:szCs w:val="22"/>
              </w:rPr>
              <w:t>2070199</w:t>
            </w:r>
          </w:p>
        </w:tc>
        <w:tc>
          <w:tcPr>
            <w:tcW w:w="1953" w:type="dxa"/>
            <w:gridSpan w:val="2"/>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415CEA6F">
            <w:pPr>
              <w:widowControl/>
              <w:jc w:val="left"/>
              <w:textAlignment w:val="center"/>
              <w:rPr>
                <w:rFonts w:cs="Times New Roman"/>
              </w:rPr>
            </w:pPr>
            <w:r>
              <w:rPr>
                <w:rFonts w:ascii="宋体" w:hAnsi="宋体" w:cs="宋体"/>
                <w:color w:val="000000"/>
                <w:kern w:val="0"/>
                <w:sz w:val="22"/>
                <w:szCs w:val="22"/>
              </w:rPr>
              <w:t xml:space="preserve">  </w:t>
            </w:r>
            <w:r>
              <w:rPr>
                <w:rFonts w:hint="eastAsia" w:ascii="宋体" w:hAnsi="宋体" w:cs="宋体"/>
                <w:color w:val="000000"/>
                <w:kern w:val="0"/>
                <w:sz w:val="22"/>
                <w:szCs w:val="22"/>
              </w:rPr>
              <w:t>其他文化和旅游支出</w:t>
            </w:r>
          </w:p>
        </w:tc>
        <w:tc>
          <w:tcPr>
            <w:tcW w:w="1671" w:type="dxa"/>
            <w:tcBorders>
              <w:top w:val="nil"/>
              <w:left w:val="nil"/>
              <w:bottom w:val="single" w:color="auto" w:sz="4" w:space="0"/>
              <w:right w:val="single" w:color="auto" w:sz="4" w:space="0"/>
            </w:tcBorders>
            <w:noWrap/>
            <w:tcMar>
              <w:top w:w="15" w:type="dxa"/>
              <w:left w:w="15" w:type="dxa"/>
              <w:bottom w:w="0" w:type="dxa"/>
              <w:right w:w="15" w:type="dxa"/>
            </w:tcMar>
            <w:vAlign w:val="center"/>
          </w:tcPr>
          <w:p w14:paraId="5190E5F8">
            <w:pPr>
              <w:widowControl/>
              <w:jc w:val="right"/>
              <w:textAlignment w:val="center"/>
              <w:rPr>
                <w:rFonts w:ascii="华文中宋" w:hAnsi="华文中宋" w:eastAsia="华文中宋" w:cs="Times New Roman"/>
              </w:rPr>
            </w:pPr>
            <w:r>
              <w:rPr>
                <w:rFonts w:ascii="宋体" w:hAnsi="宋体" w:cs="宋体"/>
                <w:color w:val="000000"/>
                <w:kern w:val="0"/>
                <w:sz w:val="22"/>
                <w:szCs w:val="22"/>
              </w:rPr>
              <w:t>261.90</w:t>
            </w:r>
          </w:p>
        </w:tc>
        <w:tc>
          <w:tcPr>
            <w:tcW w:w="1671" w:type="dxa"/>
            <w:tcBorders>
              <w:top w:val="nil"/>
              <w:left w:val="nil"/>
              <w:bottom w:val="single" w:color="auto" w:sz="4" w:space="0"/>
              <w:right w:val="single" w:color="auto" w:sz="4" w:space="0"/>
            </w:tcBorders>
            <w:noWrap/>
            <w:tcMar>
              <w:top w:w="15" w:type="dxa"/>
              <w:left w:w="15" w:type="dxa"/>
              <w:bottom w:w="0" w:type="dxa"/>
              <w:right w:w="15" w:type="dxa"/>
            </w:tcMar>
            <w:vAlign w:val="center"/>
          </w:tcPr>
          <w:p w14:paraId="2F4C6CE7">
            <w:pPr>
              <w:widowControl/>
              <w:jc w:val="right"/>
              <w:textAlignment w:val="center"/>
              <w:rPr>
                <w:rFonts w:cs="Times New Roman"/>
              </w:rPr>
            </w:pPr>
            <w:r>
              <w:rPr>
                <w:rFonts w:ascii="宋体" w:hAnsi="宋体" w:cs="宋体"/>
                <w:color w:val="000000"/>
                <w:kern w:val="0"/>
                <w:sz w:val="22"/>
                <w:szCs w:val="22"/>
              </w:rPr>
              <w:t>261.90</w:t>
            </w:r>
          </w:p>
        </w:tc>
        <w:tc>
          <w:tcPr>
            <w:tcW w:w="1671" w:type="dxa"/>
            <w:tcBorders>
              <w:top w:val="nil"/>
              <w:left w:val="nil"/>
              <w:bottom w:val="single" w:color="auto" w:sz="4" w:space="0"/>
              <w:right w:val="single" w:color="auto" w:sz="4" w:space="0"/>
            </w:tcBorders>
            <w:noWrap/>
            <w:tcMar>
              <w:top w:w="15" w:type="dxa"/>
              <w:left w:w="15" w:type="dxa"/>
              <w:bottom w:w="0" w:type="dxa"/>
              <w:right w:w="15" w:type="dxa"/>
            </w:tcMar>
            <w:vAlign w:val="center"/>
          </w:tcPr>
          <w:p w14:paraId="57EAA6E7">
            <w:pPr>
              <w:jc w:val="right"/>
              <w:rPr>
                <w:rFonts w:cs="Times New Roman"/>
              </w:rPr>
            </w:pPr>
          </w:p>
        </w:tc>
        <w:tc>
          <w:tcPr>
            <w:tcW w:w="1671" w:type="dxa"/>
            <w:tcBorders>
              <w:top w:val="nil"/>
              <w:left w:val="nil"/>
              <w:bottom w:val="single" w:color="auto" w:sz="4" w:space="0"/>
              <w:right w:val="single" w:color="auto" w:sz="4" w:space="0"/>
            </w:tcBorders>
            <w:noWrap/>
            <w:tcMar>
              <w:top w:w="15" w:type="dxa"/>
              <w:left w:w="15" w:type="dxa"/>
              <w:bottom w:w="0" w:type="dxa"/>
              <w:right w:w="15" w:type="dxa"/>
            </w:tcMar>
            <w:vAlign w:val="center"/>
          </w:tcPr>
          <w:p w14:paraId="3A7A6339">
            <w:pPr>
              <w:jc w:val="right"/>
              <w:rPr>
                <w:rFonts w:cs="Times New Roman"/>
              </w:rPr>
            </w:pPr>
          </w:p>
        </w:tc>
        <w:tc>
          <w:tcPr>
            <w:tcW w:w="1671" w:type="dxa"/>
            <w:tcBorders>
              <w:top w:val="nil"/>
              <w:left w:val="nil"/>
              <w:bottom w:val="single" w:color="auto" w:sz="4" w:space="0"/>
              <w:right w:val="single" w:color="auto" w:sz="4" w:space="0"/>
            </w:tcBorders>
            <w:noWrap/>
            <w:tcMar>
              <w:top w:w="15" w:type="dxa"/>
              <w:left w:w="15" w:type="dxa"/>
              <w:bottom w:w="0" w:type="dxa"/>
              <w:right w:w="15" w:type="dxa"/>
            </w:tcMar>
            <w:vAlign w:val="center"/>
          </w:tcPr>
          <w:p w14:paraId="36083248">
            <w:pPr>
              <w:jc w:val="right"/>
              <w:rPr>
                <w:rFonts w:cs="Times New Roman"/>
              </w:rPr>
            </w:pPr>
          </w:p>
        </w:tc>
        <w:tc>
          <w:tcPr>
            <w:tcW w:w="1671" w:type="dxa"/>
            <w:tcBorders>
              <w:top w:val="nil"/>
              <w:left w:val="nil"/>
              <w:bottom w:val="single" w:color="auto" w:sz="4" w:space="0"/>
              <w:right w:val="single" w:color="auto" w:sz="4" w:space="0"/>
            </w:tcBorders>
            <w:noWrap/>
            <w:tcMar>
              <w:top w:w="15" w:type="dxa"/>
              <w:left w:w="15" w:type="dxa"/>
              <w:bottom w:w="0" w:type="dxa"/>
              <w:right w:w="15" w:type="dxa"/>
            </w:tcMar>
            <w:vAlign w:val="center"/>
          </w:tcPr>
          <w:p w14:paraId="43164664">
            <w:pPr>
              <w:jc w:val="right"/>
              <w:rPr>
                <w:rFonts w:cs="Times New Roman"/>
              </w:rPr>
            </w:pPr>
          </w:p>
        </w:tc>
        <w:tc>
          <w:tcPr>
            <w:tcW w:w="2377" w:type="dxa"/>
            <w:tcBorders>
              <w:top w:val="nil"/>
              <w:left w:val="nil"/>
              <w:bottom w:val="single" w:color="auto" w:sz="4" w:space="0"/>
              <w:right w:val="single" w:color="auto" w:sz="4" w:space="0"/>
            </w:tcBorders>
            <w:noWrap/>
            <w:tcMar>
              <w:top w:w="15" w:type="dxa"/>
              <w:left w:w="15" w:type="dxa"/>
              <w:bottom w:w="0" w:type="dxa"/>
              <w:right w:w="15" w:type="dxa"/>
            </w:tcMar>
            <w:vAlign w:val="center"/>
          </w:tcPr>
          <w:p w14:paraId="24452C49">
            <w:pPr>
              <w:jc w:val="right"/>
              <w:rPr>
                <w:rFonts w:cs="Times New Roman"/>
              </w:rPr>
            </w:pPr>
          </w:p>
        </w:tc>
      </w:tr>
      <w:tr w14:paraId="75B22DB8">
        <w:tblPrEx>
          <w:tblCellMar>
            <w:top w:w="0" w:type="dxa"/>
            <w:left w:w="0" w:type="dxa"/>
            <w:bottom w:w="0" w:type="dxa"/>
            <w:right w:w="0" w:type="dxa"/>
          </w:tblCellMar>
        </w:tblPrEx>
        <w:trPr>
          <w:trHeight w:val="450" w:hRule="atLeast"/>
        </w:trPr>
        <w:tc>
          <w:tcPr>
            <w:tcW w:w="1030"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51C1A3ED">
            <w:pPr>
              <w:widowControl/>
              <w:jc w:val="left"/>
              <w:textAlignment w:val="center"/>
              <w:rPr>
                <w:rFonts w:cs="Times New Roman"/>
              </w:rPr>
            </w:pPr>
            <w:r>
              <w:rPr>
                <w:rFonts w:ascii="宋体" w:hAnsi="宋体" w:cs="宋体"/>
                <w:color w:val="000000"/>
                <w:kern w:val="0"/>
                <w:sz w:val="22"/>
                <w:szCs w:val="22"/>
              </w:rPr>
              <w:t>210</w:t>
            </w:r>
          </w:p>
        </w:tc>
        <w:tc>
          <w:tcPr>
            <w:tcW w:w="1953" w:type="dxa"/>
            <w:gridSpan w:val="2"/>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5A3B3AC3">
            <w:pPr>
              <w:widowControl/>
              <w:jc w:val="left"/>
              <w:textAlignment w:val="center"/>
              <w:rPr>
                <w:rFonts w:cs="Times New Roman"/>
              </w:rPr>
            </w:pPr>
            <w:r>
              <w:rPr>
                <w:rFonts w:hint="eastAsia" w:ascii="宋体" w:hAnsi="宋体" w:cs="宋体"/>
                <w:color w:val="000000"/>
                <w:kern w:val="0"/>
                <w:sz w:val="22"/>
                <w:szCs w:val="22"/>
              </w:rPr>
              <w:t>卫生健康支出</w:t>
            </w:r>
          </w:p>
        </w:tc>
        <w:tc>
          <w:tcPr>
            <w:tcW w:w="1671" w:type="dxa"/>
            <w:tcBorders>
              <w:top w:val="nil"/>
              <w:left w:val="nil"/>
              <w:bottom w:val="single" w:color="auto" w:sz="4" w:space="0"/>
              <w:right w:val="single" w:color="auto" w:sz="4" w:space="0"/>
            </w:tcBorders>
            <w:noWrap/>
            <w:tcMar>
              <w:top w:w="15" w:type="dxa"/>
              <w:left w:w="15" w:type="dxa"/>
              <w:bottom w:w="0" w:type="dxa"/>
              <w:right w:w="15" w:type="dxa"/>
            </w:tcMar>
            <w:vAlign w:val="center"/>
          </w:tcPr>
          <w:p w14:paraId="7E2D19FA">
            <w:pPr>
              <w:widowControl/>
              <w:jc w:val="right"/>
              <w:textAlignment w:val="center"/>
              <w:rPr>
                <w:rFonts w:ascii="华文中宋" w:hAnsi="华文中宋" w:eastAsia="华文中宋" w:cs="Times New Roman"/>
              </w:rPr>
            </w:pPr>
            <w:r>
              <w:rPr>
                <w:rFonts w:ascii="宋体" w:hAnsi="宋体" w:cs="宋体"/>
                <w:color w:val="000000"/>
                <w:kern w:val="0"/>
                <w:sz w:val="22"/>
                <w:szCs w:val="22"/>
              </w:rPr>
              <w:t>352.00</w:t>
            </w:r>
          </w:p>
        </w:tc>
        <w:tc>
          <w:tcPr>
            <w:tcW w:w="1671" w:type="dxa"/>
            <w:tcBorders>
              <w:top w:val="nil"/>
              <w:left w:val="nil"/>
              <w:bottom w:val="single" w:color="auto" w:sz="4" w:space="0"/>
              <w:right w:val="single" w:color="auto" w:sz="4" w:space="0"/>
            </w:tcBorders>
            <w:noWrap/>
            <w:tcMar>
              <w:top w:w="15" w:type="dxa"/>
              <w:left w:w="15" w:type="dxa"/>
              <w:bottom w:w="0" w:type="dxa"/>
              <w:right w:w="15" w:type="dxa"/>
            </w:tcMar>
            <w:vAlign w:val="center"/>
          </w:tcPr>
          <w:p w14:paraId="3CB324EB">
            <w:pPr>
              <w:widowControl/>
              <w:jc w:val="right"/>
              <w:textAlignment w:val="center"/>
              <w:rPr>
                <w:rFonts w:cs="Times New Roman"/>
              </w:rPr>
            </w:pPr>
            <w:r>
              <w:rPr>
                <w:rFonts w:ascii="宋体" w:hAnsi="宋体" w:cs="宋体"/>
                <w:color w:val="000000"/>
                <w:kern w:val="0"/>
                <w:sz w:val="22"/>
                <w:szCs w:val="22"/>
              </w:rPr>
              <w:t>352.00</w:t>
            </w:r>
          </w:p>
        </w:tc>
        <w:tc>
          <w:tcPr>
            <w:tcW w:w="1671" w:type="dxa"/>
            <w:tcBorders>
              <w:top w:val="nil"/>
              <w:left w:val="nil"/>
              <w:bottom w:val="single" w:color="auto" w:sz="4" w:space="0"/>
              <w:right w:val="single" w:color="auto" w:sz="4" w:space="0"/>
            </w:tcBorders>
            <w:noWrap/>
            <w:tcMar>
              <w:top w:w="15" w:type="dxa"/>
              <w:left w:w="15" w:type="dxa"/>
              <w:bottom w:w="0" w:type="dxa"/>
              <w:right w:w="15" w:type="dxa"/>
            </w:tcMar>
            <w:vAlign w:val="center"/>
          </w:tcPr>
          <w:p w14:paraId="427882E1">
            <w:pPr>
              <w:jc w:val="right"/>
              <w:rPr>
                <w:rFonts w:cs="Times New Roman"/>
              </w:rPr>
            </w:pPr>
          </w:p>
        </w:tc>
        <w:tc>
          <w:tcPr>
            <w:tcW w:w="1671" w:type="dxa"/>
            <w:tcBorders>
              <w:top w:val="nil"/>
              <w:left w:val="nil"/>
              <w:bottom w:val="single" w:color="auto" w:sz="4" w:space="0"/>
              <w:right w:val="single" w:color="auto" w:sz="4" w:space="0"/>
            </w:tcBorders>
            <w:noWrap/>
            <w:tcMar>
              <w:top w:w="15" w:type="dxa"/>
              <w:left w:w="15" w:type="dxa"/>
              <w:bottom w:w="0" w:type="dxa"/>
              <w:right w:w="15" w:type="dxa"/>
            </w:tcMar>
            <w:vAlign w:val="center"/>
          </w:tcPr>
          <w:p w14:paraId="2A9FAFEE">
            <w:pPr>
              <w:jc w:val="right"/>
              <w:rPr>
                <w:rFonts w:cs="Times New Roman"/>
              </w:rPr>
            </w:pPr>
          </w:p>
        </w:tc>
        <w:tc>
          <w:tcPr>
            <w:tcW w:w="1671" w:type="dxa"/>
            <w:tcBorders>
              <w:top w:val="nil"/>
              <w:left w:val="nil"/>
              <w:bottom w:val="single" w:color="auto" w:sz="4" w:space="0"/>
              <w:right w:val="single" w:color="auto" w:sz="4" w:space="0"/>
            </w:tcBorders>
            <w:noWrap/>
            <w:tcMar>
              <w:top w:w="15" w:type="dxa"/>
              <w:left w:w="15" w:type="dxa"/>
              <w:bottom w:w="0" w:type="dxa"/>
              <w:right w:w="15" w:type="dxa"/>
            </w:tcMar>
            <w:vAlign w:val="center"/>
          </w:tcPr>
          <w:p w14:paraId="32783B2A">
            <w:pPr>
              <w:jc w:val="right"/>
              <w:rPr>
                <w:rFonts w:cs="Times New Roman"/>
              </w:rPr>
            </w:pPr>
          </w:p>
        </w:tc>
        <w:tc>
          <w:tcPr>
            <w:tcW w:w="1671" w:type="dxa"/>
            <w:tcBorders>
              <w:top w:val="nil"/>
              <w:left w:val="nil"/>
              <w:bottom w:val="single" w:color="auto" w:sz="4" w:space="0"/>
              <w:right w:val="single" w:color="auto" w:sz="4" w:space="0"/>
            </w:tcBorders>
            <w:noWrap/>
            <w:tcMar>
              <w:top w:w="15" w:type="dxa"/>
              <w:left w:w="15" w:type="dxa"/>
              <w:bottom w:w="0" w:type="dxa"/>
              <w:right w:w="15" w:type="dxa"/>
            </w:tcMar>
            <w:vAlign w:val="center"/>
          </w:tcPr>
          <w:p w14:paraId="1A0D072F">
            <w:pPr>
              <w:jc w:val="right"/>
              <w:rPr>
                <w:rFonts w:cs="Times New Roman"/>
              </w:rPr>
            </w:pPr>
          </w:p>
        </w:tc>
        <w:tc>
          <w:tcPr>
            <w:tcW w:w="2377" w:type="dxa"/>
            <w:tcBorders>
              <w:top w:val="nil"/>
              <w:left w:val="nil"/>
              <w:bottom w:val="single" w:color="auto" w:sz="4" w:space="0"/>
              <w:right w:val="single" w:color="auto" w:sz="4" w:space="0"/>
            </w:tcBorders>
            <w:noWrap/>
            <w:tcMar>
              <w:top w:w="15" w:type="dxa"/>
              <w:left w:w="15" w:type="dxa"/>
              <w:bottom w:w="0" w:type="dxa"/>
              <w:right w:w="15" w:type="dxa"/>
            </w:tcMar>
            <w:vAlign w:val="center"/>
          </w:tcPr>
          <w:p w14:paraId="0AB387B4">
            <w:pPr>
              <w:jc w:val="right"/>
              <w:rPr>
                <w:rFonts w:cs="Times New Roman"/>
              </w:rPr>
            </w:pPr>
          </w:p>
        </w:tc>
      </w:tr>
      <w:tr w14:paraId="50E38161">
        <w:tblPrEx>
          <w:tblCellMar>
            <w:top w:w="0" w:type="dxa"/>
            <w:left w:w="0" w:type="dxa"/>
            <w:bottom w:w="0" w:type="dxa"/>
            <w:right w:w="0" w:type="dxa"/>
          </w:tblCellMar>
        </w:tblPrEx>
        <w:trPr>
          <w:trHeight w:val="450" w:hRule="atLeast"/>
        </w:trPr>
        <w:tc>
          <w:tcPr>
            <w:tcW w:w="1030"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106F1A54">
            <w:pPr>
              <w:widowControl/>
              <w:jc w:val="left"/>
              <w:textAlignment w:val="center"/>
              <w:rPr>
                <w:rFonts w:cs="Times New Roman"/>
              </w:rPr>
            </w:pPr>
            <w:r>
              <w:rPr>
                <w:rFonts w:ascii="宋体" w:hAnsi="宋体" w:cs="宋体"/>
                <w:color w:val="000000"/>
                <w:kern w:val="0"/>
                <w:sz w:val="22"/>
                <w:szCs w:val="22"/>
              </w:rPr>
              <w:t>21004</w:t>
            </w:r>
          </w:p>
        </w:tc>
        <w:tc>
          <w:tcPr>
            <w:tcW w:w="1953" w:type="dxa"/>
            <w:gridSpan w:val="2"/>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56ED5D89">
            <w:pPr>
              <w:widowControl/>
              <w:jc w:val="left"/>
              <w:textAlignment w:val="center"/>
              <w:rPr>
                <w:rFonts w:cs="Times New Roman"/>
              </w:rPr>
            </w:pPr>
            <w:r>
              <w:rPr>
                <w:rFonts w:hint="eastAsia" w:ascii="宋体" w:hAnsi="宋体" w:cs="宋体"/>
                <w:color w:val="000000"/>
                <w:kern w:val="0"/>
                <w:sz w:val="22"/>
                <w:szCs w:val="22"/>
              </w:rPr>
              <w:t>公共卫生</w:t>
            </w:r>
          </w:p>
        </w:tc>
        <w:tc>
          <w:tcPr>
            <w:tcW w:w="1671" w:type="dxa"/>
            <w:tcBorders>
              <w:top w:val="nil"/>
              <w:left w:val="nil"/>
              <w:bottom w:val="single" w:color="auto" w:sz="4" w:space="0"/>
              <w:right w:val="single" w:color="auto" w:sz="4" w:space="0"/>
            </w:tcBorders>
            <w:noWrap/>
            <w:tcMar>
              <w:top w:w="15" w:type="dxa"/>
              <w:left w:w="15" w:type="dxa"/>
              <w:bottom w:w="0" w:type="dxa"/>
              <w:right w:w="15" w:type="dxa"/>
            </w:tcMar>
            <w:vAlign w:val="center"/>
          </w:tcPr>
          <w:p w14:paraId="265D12C8">
            <w:pPr>
              <w:widowControl/>
              <w:jc w:val="right"/>
              <w:textAlignment w:val="center"/>
              <w:rPr>
                <w:rFonts w:ascii="华文中宋" w:hAnsi="华文中宋" w:eastAsia="华文中宋" w:cs="Times New Roman"/>
              </w:rPr>
            </w:pPr>
            <w:r>
              <w:rPr>
                <w:rFonts w:ascii="宋体" w:hAnsi="宋体" w:cs="宋体"/>
                <w:color w:val="000000"/>
                <w:kern w:val="0"/>
                <w:sz w:val="22"/>
                <w:szCs w:val="22"/>
              </w:rPr>
              <w:t>352.00</w:t>
            </w:r>
          </w:p>
        </w:tc>
        <w:tc>
          <w:tcPr>
            <w:tcW w:w="1671" w:type="dxa"/>
            <w:tcBorders>
              <w:top w:val="nil"/>
              <w:left w:val="nil"/>
              <w:bottom w:val="single" w:color="auto" w:sz="4" w:space="0"/>
              <w:right w:val="single" w:color="auto" w:sz="4" w:space="0"/>
            </w:tcBorders>
            <w:noWrap/>
            <w:tcMar>
              <w:top w:w="15" w:type="dxa"/>
              <w:left w:w="15" w:type="dxa"/>
              <w:bottom w:w="0" w:type="dxa"/>
              <w:right w:w="15" w:type="dxa"/>
            </w:tcMar>
            <w:vAlign w:val="center"/>
          </w:tcPr>
          <w:p w14:paraId="40FF2DE2">
            <w:pPr>
              <w:widowControl/>
              <w:jc w:val="right"/>
              <w:textAlignment w:val="center"/>
              <w:rPr>
                <w:rFonts w:cs="Times New Roman"/>
              </w:rPr>
            </w:pPr>
            <w:r>
              <w:rPr>
                <w:rFonts w:ascii="宋体" w:hAnsi="宋体" w:cs="宋体"/>
                <w:color w:val="000000"/>
                <w:kern w:val="0"/>
                <w:sz w:val="22"/>
                <w:szCs w:val="22"/>
              </w:rPr>
              <w:t>352.00</w:t>
            </w:r>
          </w:p>
        </w:tc>
        <w:tc>
          <w:tcPr>
            <w:tcW w:w="1671" w:type="dxa"/>
            <w:tcBorders>
              <w:top w:val="nil"/>
              <w:left w:val="nil"/>
              <w:bottom w:val="single" w:color="auto" w:sz="4" w:space="0"/>
              <w:right w:val="single" w:color="auto" w:sz="4" w:space="0"/>
            </w:tcBorders>
            <w:noWrap/>
            <w:tcMar>
              <w:top w:w="15" w:type="dxa"/>
              <w:left w:w="15" w:type="dxa"/>
              <w:bottom w:w="0" w:type="dxa"/>
              <w:right w:w="15" w:type="dxa"/>
            </w:tcMar>
            <w:vAlign w:val="center"/>
          </w:tcPr>
          <w:p w14:paraId="747CCC8D">
            <w:pPr>
              <w:jc w:val="right"/>
              <w:rPr>
                <w:rFonts w:cs="Times New Roman"/>
              </w:rPr>
            </w:pPr>
          </w:p>
        </w:tc>
        <w:tc>
          <w:tcPr>
            <w:tcW w:w="1671" w:type="dxa"/>
            <w:tcBorders>
              <w:top w:val="nil"/>
              <w:left w:val="nil"/>
              <w:bottom w:val="single" w:color="auto" w:sz="4" w:space="0"/>
              <w:right w:val="single" w:color="auto" w:sz="4" w:space="0"/>
            </w:tcBorders>
            <w:noWrap/>
            <w:tcMar>
              <w:top w:w="15" w:type="dxa"/>
              <w:left w:w="15" w:type="dxa"/>
              <w:bottom w:w="0" w:type="dxa"/>
              <w:right w:w="15" w:type="dxa"/>
            </w:tcMar>
            <w:vAlign w:val="center"/>
          </w:tcPr>
          <w:p w14:paraId="280E55EA">
            <w:pPr>
              <w:jc w:val="right"/>
              <w:rPr>
                <w:rFonts w:cs="Times New Roman"/>
              </w:rPr>
            </w:pPr>
          </w:p>
        </w:tc>
        <w:tc>
          <w:tcPr>
            <w:tcW w:w="1671" w:type="dxa"/>
            <w:tcBorders>
              <w:top w:val="nil"/>
              <w:left w:val="nil"/>
              <w:bottom w:val="single" w:color="auto" w:sz="4" w:space="0"/>
              <w:right w:val="single" w:color="auto" w:sz="4" w:space="0"/>
            </w:tcBorders>
            <w:noWrap/>
            <w:tcMar>
              <w:top w:w="15" w:type="dxa"/>
              <w:left w:w="15" w:type="dxa"/>
              <w:bottom w:w="0" w:type="dxa"/>
              <w:right w:w="15" w:type="dxa"/>
            </w:tcMar>
            <w:vAlign w:val="center"/>
          </w:tcPr>
          <w:p w14:paraId="543A4D7E">
            <w:pPr>
              <w:jc w:val="right"/>
              <w:rPr>
                <w:rFonts w:cs="Times New Roman"/>
              </w:rPr>
            </w:pPr>
          </w:p>
        </w:tc>
        <w:tc>
          <w:tcPr>
            <w:tcW w:w="1671" w:type="dxa"/>
            <w:tcBorders>
              <w:top w:val="nil"/>
              <w:left w:val="nil"/>
              <w:bottom w:val="single" w:color="auto" w:sz="4" w:space="0"/>
              <w:right w:val="single" w:color="auto" w:sz="4" w:space="0"/>
            </w:tcBorders>
            <w:noWrap/>
            <w:tcMar>
              <w:top w:w="15" w:type="dxa"/>
              <w:left w:w="15" w:type="dxa"/>
              <w:bottom w:w="0" w:type="dxa"/>
              <w:right w:w="15" w:type="dxa"/>
            </w:tcMar>
            <w:vAlign w:val="center"/>
          </w:tcPr>
          <w:p w14:paraId="4A2CDB9E">
            <w:pPr>
              <w:jc w:val="right"/>
              <w:rPr>
                <w:rFonts w:cs="Times New Roman"/>
              </w:rPr>
            </w:pPr>
          </w:p>
        </w:tc>
        <w:tc>
          <w:tcPr>
            <w:tcW w:w="2377" w:type="dxa"/>
            <w:tcBorders>
              <w:top w:val="nil"/>
              <w:left w:val="nil"/>
              <w:bottom w:val="single" w:color="auto" w:sz="4" w:space="0"/>
              <w:right w:val="single" w:color="auto" w:sz="4" w:space="0"/>
            </w:tcBorders>
            <w:noWrap/>
            <w:tcMar>
              <w:top w:w="15" w:type="dxa"/>
              <w:left w:w="15" w:type="dxa"/>
              <w:bottom w:w="0" w:type="dxa"/>
              <w:right w:w="15" w:type="dxa"/>
            </w:tcMar>
            <w:vAlign w:val="center"/>
          </w:tcPr>
          <w:p w14:paraId="37473B48">
            <w:pPr>
              <w:jc w:val="right"/>
              <w:rPr>
                <w:rFonts w:cs="Times New Roman"/>
              </w:rPr>
            </w:pPr>
          </w:p>
        </w:tc>
      </w:tr>
      <w:tr w14:paraId="5230578C">
        <w:tblPrEx>
          <w:tblCellMar>
            <w:top w:w="0" w:type="dxa"/>
            <w:left w:w="0" w:type="dxa"/>
            <w:bottom w:w="0" w:type="dxa"/>
            <w:right w:w="0" w:type="dxa"/>
          </w:tblCellMar>
        </w:tblPrEx>
        <w:trPr>
          <w:trHeight w:val="450" w:hRule="atLeast"/>
        </w:trPr>
        <w:tc>
          <w:tcPr>
            <w:tcW w:w="1030"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36146EBB">
            <w:pPr>
              <w:widowControl/>
              <w:jc w:val="left"/>
              <w:textAlignment w:val="center"/>
              <w:rPr>
                <w:rFonts w:cs="Times New Roman"/>
              </w:rPr>
            </w:pPr>
            <w:r>
              <w:rPr>
                <w:rFonts w:ascii="宋体" w:hAnsi="宋体" w:cs="宋体"/>
                <w:color w:val="000000"/>
                <w:kern w:val="0"/>
                <w:sz w:val="22"/>
                <w:szCs w:val="22"/>
              </w:rPr>
              <w:t>2100499</w:t>
            </w:r>
          </w:p>
        </w:tc>
        <w:tc>
          <w:tcPr>
            <w:tcW w:w="1953" w:type="dxa"/>
            <w:gridSpan w:val="2"/>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00C7B927">
            <w:pPr>
              <w:widowControl/>
              <w:jc w:val="left"/>
              <w:textAlignment w:val="center"/>
              <w:rPr>
                <w:rFonts w:cs="Times New Roman"/>
              </w:rPr>
            </w:pPr>
            <w:r>
              <w:rPr>
                <w:rFonts w:ascii="宋体" w:hAnsi="宋体" w:cs="宋体"/>
                <w:color w:val="000000"/>
                <w:kern w:val="0"/>
                <w:sz w:val="22"/>
                <w:szCs w:val="22"/>
              </w:rPr>
              <w:t xml:space="preserve">  </w:t>
            </w:r>
            <w:r>
              <w:rPr>
                <w:rFonts w:hint="eastAsia" w:ascii="宋体" w:hAnsi="宋体" w:cs="宋体"/>
                <w:color w:val="000000"/>
                <w:kern w:val="0"/>
                <w:sz w:val="22"/>
                <w:szCs w:val="22"/>
              </w:rPr>
              <w:t>其他公共卫生支出</w:t>
            </w:r>
          </w:p>
        </w:tc>
        <w:tc>
          <w:tcPr>
            <w:tcW w:w="1671" w:type="dxa"/>
            <w:tcBorders>
              <w:top w:val="nil"/>
              <w:left w:val="nil"/>
              <w:bottom w:val="single" w:color="auto" w:sz="4" w:space="0"/>
              <w:right w:val="single" w:color="auto" w:sz="4" w:space="0"/>
            </w:tcBorders>
            <w:noWrap/>
            <w:tcMar>
              <w:top w:w="15" w:type="dxa"/>
              <w:left w:w="15" w:type="dxa"/>
              <w:bottom w:w="0" w:type="dxa"/>
              <w:right w:w="15" w:type="dxa"/>
            </w:tcMar>
            <w:vAlign w:val="center"/>
          </w:tcPr>
          <w:p w14:paraId="56ACD260">
            <w:pPr>
              <w:widowControl/>
              <w:jc w:val="right"/>
              <w:textAlignment w:val="center"/>
              <w:rPr>
                <w:rFonts w:ascii="华文中宋" w:hAnsi="华文中宋" w:eastAsia="华文中宋" w:cs="Times New Roman"/>
              </w:rPr>
            </w:pPr>
            <w:r>
              <w:rPr>
                <w:rFonts w:ascii="宋体" w:hAnsi="宋体" w:cs="宋体"/>
                <w:color w:val="000000"/>
                <w:kern w:val="0"/>
                <w:sz w:val="22"/>
                <w:szCs w:val="22"/>
              </w:rPr>
              <w:t>352.00</w:t>
            </w:r>
          </w:p>
        </w:tc>
        <w:tc>
          <w:tcPr>
            <w:tcW w:w="1671" w:type="dxa"/>
            <w:tcBorders>
              <w:top w:val="nil"/>
              <w:left w:val="nil"/>
              <w:bottom w:val="single" w:color="auto" w:sz="4" w:space="0"/>
              <w:right w:val="single" w:color="auto" w:sz="4" w:space="0"/>
            </w:tcBorders>
            <w:noWrap/>
            <w:tcMar>
              <w:top w:w="15" w:type="dxa"/>
              <w:left w:w="15" w:type="dxa"/>
              <w:bottom w:w="0" w:type="dxa"/>
              <w:right w:w="15" w:type="dxa"/>
            </w:tcMar>
            <w:vAlign w:val="center"/>
          </w:tcPr>
          <w:p w14:paraId="6E6BE2E0">
            <w:pPr>
              <w:widowControl/>
              <w:jc w:val="right"/>
              <w:textAlignment w:val="center"/>
              <w:rPr>
                <w:rFonts w:cs="Times New Roman"/>
              </w:rPr>
            </w:pPr>
            <w:r>
              <w:rPr>
                <w:rFonts w:ascii="宋体" w:hAnsi="宋体" w:cs="宋体"/>
                <w:color w:val="000000"/>
                <w:kern w:val="0"/>
                <w:sz w:val="22"/>
                <w:szCs w:val="22"/>
              </w:rPr>
              <w:t>352.00</w:t>
            </w:r>
          </w:p>
        </w:tc>
        <w:tc>
          <w:tcPr>
            <w:tcW w:w="1671" w:type="dxa"/>
            <w:tcBorders>
              <w:top w:val="nil"/>
              <w:left w:val="nil"/>
              <w:bottom w:val="single" w:color="auto" w:sz="4" w:space="0"/>
              <w:right w:val="single" w:color="auto" w:sz="4" w:space="0"/>
            </w:tcBorders>
            <w:noWrap/>
            <w:tcMar>
              <w:top w:w="15" w:type="dxa"/>
              <w:left w:w="15" w:type="dxa"/>
              <w:bottom w:w="0" w:type="dxa"/>
              <w:right w:w="15" w:type="dxa"/>
            </w:tcMar>
            <w:vAlign w:val="center"/>
          </w:tcPr>
          <w:p w14:paraId="52DA75F7">
            <w:pPr>
              <w:jc w:val="right"/>
              <w:rPr>
                <w:rFonts w:cs="Times New Roman"/>
              </w:rPr>
            </w:pPr>
          </w:p>
        </w:tc>
        <w:tc>
          <w:tcPr>
            <w:tcW w:w="1671" w:type="dxa"/>
            <w:tcBorders>
              <w:top w:val="nil"/>
              <w:left w:val="nil"/>
              <w:bottom w:val="single" w:color="auto" w:sz="4" w:space="0"/>
              <w:right w:val="single" w:color="auto" w:sz="4" w:space="0"/>
            </w:tcBorders>
            <w:noWrap/>
            <w:tcMar>
              <w:top w:w="15" w:type="dxa"/>
              <w:left w:w="15" w:type="dxa"/>
              <w:bottom w:w="0" w:type="dxa"/>
              <w:right w:w="15" w:type="dxa"/>
            </w:tcMar>
            <w:vAlign w:val="center"/>
          </w:tcPr>
          <w:p w14:paraId="519A1E60">
            <w:pPr>
              <w:jc w:val="right"/>
              <w:rPr>
                <w:rFonts w:cs="Times New Roman"/>
              </w:rPr>
            </w:pPr>
          </w:p>
        </w:tc>
        <w:tc>
          <w:tcPr>
            <w:tcW w:w="1671" w:type="dxa"/>
            <w:tcBorders>
              <w:top w:val="nil"/>
              <w:left w:val="nil"/>
              <w:bottom w:val="single" w:color="auto" w:sz="4" w:space="0"/>
              <w:right w:val="single" w:color="auto" w:sz="4" w:space="0"/>
            </w:tcBorders>
            <w:noWrap/>
            <w:tcMar>
              <w:top w:w="15" w:type="dxa"/>
              <w:left w:w="15" w:type="dxa"/>
              <w:bottom w:w="0" w:type="dxa"/>
              <w:right w:w="15" w:type="dxa"/>
            </w:tcMar>
            <w:vAlign w:val="center"/>
          </w:tcPr>
          <w:p w14:paraId="48EF4ADE">
            <w:pPr>
              <w:jc w:val="right"/>
              <w:rPr>
                <w:rFonts w:cs="Times New Roman"/>
              </w:rPr>
            </w:pPr>
          </w:p>
        </w:tc>
        <w:tc>
          <w:tcPr>
            <w:tcW w:w="1671" w:type="dxa"/>
            <w:tcBorders>
              <w:top w:val="nil"/>
              <w:left w:val="nil"/>
              <w:bottom w:val="single" w:color="auto" w:sz="4" w:space="0"/>
              <w:right w:val="single" w:color="auto" w:sz="4" w:space="0"/>
            </w:tcBorders>
            <w:noWrap/>
            <w:tcMar>
              <w:top w:w="15" w:type="dxa"/>
              <w:left w:w="15" w:type="dxa"/>
              <w:bottom w:w="0" w:type="dxa"/>
              <w:right w:w="15" w:type="dxa"/>
            </w:tcMar>
            <w:vAlign w:val="center"/>
          </w:tcPr>
          <w:p w14:paraId="41A1E2B9">
            <w:pPr>
              <w:jc w:val="right"/>
              <w:rPr>
                <w:rFonts w:cs="Times New Roman"/>
              </w:rPr>
            </w:pPr>
          </w:p>
        </w:tc>
        <w:tc>
          <w:tcPr>
            <w:tcW w:w="2377" w:type="dxa"/>
            <w:tcBorders>
              <w:top w:val="nil"/>
              <w:left w:val="nil"/>
              <w:bottom w:val="single" w:color="auto" w:sz="4" w:space="0"/>
              <w:right w:val="single" w:color="auto" w:sz="4" w:space="0"/>
            </w:tcBorders>
            <w:noWrap/>
            <w:tcMar>
              <w:top w:w="15" w:type="dxa"/>
              <w:left w:w="15" w:type="dxa"/>
              <w:bottom w:w="0" w:type="dxa"/>
              <w:right w:w="15" w:type="dxa"/>
            </w:tcMar>
            <w:vAlign w:val="center"/>
          </w:tcPr>
          <w:p w14:paraId="7C79BF03">
            <w:pPr>
              <w:jc w:val="right"/>
              <w:rPr>
                <w:rFonts w:cs="Times New Roman"/>
              </w:rPr>
            </w:pPr>
          </w:p>
        </w:tc>
      </w:tr>
      <w:tr w14:paraId="337B41E6">
        <w:tblPrEx>
          <w:tblCellMar>
            <w:top w:w="0" w:type="dxa"/>
            <w:left w:w="0" w:type="dxa"/>
            <w:bottom w:w="0" w:type="dxa"/>
            <w:right w:w="0" w:type="dxa"/>
          </w:tblCellMar>
        </w:tblPrEx>
        <w:trPr>
          <w:trHeight w:val="615" w:hRule="atLeast"/>
        </w:trPr>
        <w:tc>
          <w:tcPr>
            <w:tcW w:w="15386" w:type="dxa"/>
            <w:gridSpan w:val="10"/>
            <w:tcBorders>
              <w:top w:val="nil"/>
              <w:left w:val="nil"/>
              <w:bottom w:val="nil"/>
              <w:right w:val="nil"/>
            </w:tcBorders>
            <w:tcMar>
              <w:top w:w="15" w:type="dxa"/>
              <w:left w:w="15" w:type="dxa"/>
              <w:bottom w:w="0" w:type="dxa"/>
              <w:right w:w="15" w:type="dxa"/>
            </w:tcMar>
            <w:vAlign w:val="center"/>
          </w:tcPr>
          <w:p w14:paraId="1E4333D7">
            <w:pPr>
              <w:rPr>
                <w:rFonts w:ascii="宋体" w:cs="Times New Roman"/>
                <w:sz w:val="24"/>
                <w:szCs w:val="24"/>
              </w:rPr>
            </w:pPr>
            <w:r>
              <w:rPr>
                <w:rFonts w:hint="eastAsia" w:cs="宋体"/>
              </w:rPr>
              <w:t>注：本表反映部门本年度取得的各项收入情况。</w:t>
            </w:r>
          </w:p>
        </w:tc>
      </w:tr>
    </w:tbl>
    <w:p w14:paraId="3ECE9FB7">
      <w:pPr>
        <w:widowControl/>
        <w:jc w:val="left"/>
        <w:rPr>
          <w:rFonts w:ascii="Times New Roman" w:hAnsi="Times New Roman" w:eastAsia="黑体" w:cs="Times New Roman"/>
          <w:kern w:val="0"/>
          <w:sz w:val="32"/>
          <w:szCs w:val="32"/>
        </w:rPr>
      </w:pPr>
      <w:r>
        <w:rPr>
          <w:rFonts w:ascii="Times New Roman" w:hAnsi="Times New Roman" w:eastAsia="黑体" w:cs="Times New Roman"/>
          <w:kern w:val="0"/>
          <w:sz w:val="32"/>
          <w:szCs w:val="32"/>
        </w:rPr>
        <w:br w:type="page"/>
      </w:r>
    </w:p>
    <w:p w14:paraId="71CD61F1">
      <w:pPr>
        <w:widowControl/>
        <w:rPr>
          <w:rFonts w:ascii="Times New Roman" w:hAnsi="Times New Roman" w:eastAsia="方正小标宋_GBK" w:cs="Times New Roman"/>
          <w:color w:val="000000"/>
          <w:kern w:val="0"/>
          <w:sz w:val="36"/>
          <w:szCs w:val="36"/>
        </w:rPr>
      </w:pPr>
    </w:p>
    <w:tbl>
      <w:tblPr>
        <w:tblStyle w:val="7"/>
        <w:tblW w:w="14111" w:type="dxa"/>
        <w:tblInd w:w="-106" w:type="dxa"/>
        <w:tblLayout w:type="autofit"/>
        <w:tblCellMar>
          <w:top w:w="0" w:type="dxa"/>
          <w:left w:w="108" w:type="dxa"/>
          <w:bottom w:w="0" w:type="dxa"/>
          <w:right w:w="108" w:type="dxa"/>
        </w:tblCellMar>
      </w:tblPr>
      <w:tblGrid>
        <w:gridCol w:w="986"/>
        <w:gridCol w:w="822"/>
        <w:gridCol w:w="222"/>
        <w:gridCol w:w="1411"/>
        <w:gridCol w:w="1646"/>
        <w:gridCol w:w="1679"/>
        <w:gridCol w:w="1679"/>
        <w:gridCol w:w="1679"/>
        <w:gridCol w:w="1679"/>
        <w:gridCol w:w="2308"/>
      </w:tblGrid>
      <w:tr w14:paraId="0E9F4195">
        <w:tblPrEx>
          <w:tblCellMar>
            <w:top w:w="0" w:type="dxa"/>
            <w:left w:w="108" w:type="dxa"/>
            <w:bottom w:w="0" w:type="dxa"/>
            <w:right w:w="108" w:type="dxa"/>
          </w:tblCellMar>
        </w:tblPrEx>
        <w:trPr>
          <w:trHeight w:val="435" w:hRule="atLeast"/>
        </w:trPr>
        <w:tc>
          <w:tcPr>
            <w:tcW w:w="14111" w:type="dxa"/>
            <w:gridSpan w:val="10"/>
            <w:tcBorders>
              <w:top w:val="nil"/>
              <w:left w:val="nil"/>
              <w:bottom w:val="nil"/>
              <w:right w:val="nil"/>
            </w:tcBorders>
            <w:noWrap/>
            <w:vAlign w:val="center"/>
          </w:tcPr>
          <w:p w14:paraId="57AD4077">
            <w:pPr>
              <w:widowControl/>
              <w:jc w:val="center"/>
              <w:rPr>
                <w:rFonts w:ascii="华文中宋" w:hAnsi="华文中宋" w:eastAsia="华文中宋" w:cs="Times New Roman"/>
                <w:color w:val="000000"/>
                <w:kern w:val="0"/>
                <w:sz w:val="32"/>
                <w:szCs w:val="32"/>
              </w:rPr>
            </w:pPr>
            <w:r>
              <w:rPr>
                <w:rFonts w:hint="eastAsia" w:ascii="华文中宋" w:hAnsi="华文中宋" w:eastAsia="华文中宋" w:cs="华文中宋"/>
                <w:color w:val="000000"/>
                <w:kern w:val="0"/>
                <w:sz w:val="32"/>
                <w:szCs w:val="32"/>
              </w:rPr>
              <w:t>支出决算表</w:t>
            </w:r>
          </w:p>
        </w:tc>
      </w:tr>
      <w:tr w14:paraId="30CC1251">
        <w:tblPrEx>
          <w:tblCellMar>
            <w:top w:w="0" w:type="dxa"/>
            <w:left w:w="108" w:type="dxa"/>
            <w:bottom w:w="0" w:type="dxa"/>
            <w:right w:w="108" w:type="dxa"/>
          </w:tblCellMar>
        </w:tblPrEx>
        <w:trPr>
          <w:trHeight w:val="285" w:hRule="atLeast"/>
        </w:trPr>
        <w:tc>
          <w:tcPr>
            <w:tcW w:w="1808" w:type="dxa"/>
            <w:gridSpan w:val="2"/>
            <w:tcBorders>
              <w:top w:val="nil"/>
              <w:left w:val="nil"/>
              <w:bottom w:val="nil"/>
              <w:right w:val="nil"/>
            </w:tcBorders>
            <w:shd w:val="clear" w:color="000000" w:fill="FFFFFF"/>
            <w:noWrap/>
            <w:vAlign w:val="center"/>
          </w:tcPr>
          <w:p w14:paraId="6F0C60CC">
            <w:pPr>
              <w:widowControl/>
              <w:jc w:val="right"/>
              <w:rPr>
                <w:rFonts w:ascii="宋体" w:cs="Times New Roman"/>
                <w:kern w:val="0"/>
                <w:sz w:val="24"/>
                <w:szCs w:val="24"/>
              </w:rPr>
            </w:pPr>
            <w:r>
              <w:rPr>
                <w:rFonts w:hint="eastAsia" w:ascii="宋体" w:hAnsi="宋体" w:cs="宋体"/>
                <w:kern w:val="0"/>
                <w:sz w:val="24"/>
                <w:szCs w:val="24"/>
              </w:rPr>
              <w:t>　</w:t>
            </w:r>
          </w:p>
        </w:tc>
        <w:tc>
          <w:tcPr>
            <w:tcW w:w="222" w:type="dxa"/>
            <w:tcBorders>
              <w:top w:val="nil"/>
              <w:left w:val="nil"/>
              <w:bottom w:val="nil"/>
              <w:right w:val="nil"/>
            </w:tcBorders>
            <w:shd w:val="clear" w:color="000000" w:fill="FFFFFF"/>
            <w:noWrap/>
            <w:vAlign w:val="center"/>
          </w:tcPr>
          <w:p w14:paraId="6CE3F8C3">
            <w:pPr>
              <w:widowControl/>
              <w:jc w:val="right"/>
              <w:rPr>
                <w:rFonts w:ascii="宋体" w:cs="Times New Roman"/>
                <w:kern w:val="0"/>
                <w:sz w:val="24"/>
                <w:szCs w:val="24"/>
              </w:rPr>
            </w:pPr>
            <w:r>
              <w:rPr>
                <w:rFonts w:hint="eastAsia" w:ascii="宋体" w:hAnsi="宋体" w:cs="宋体"/>
                <w:kern w:val="0"/>
                <w:sz w:val="24"/>
                <w:szCs w:val="24"/>
              </w:rPr>
              <w:t>　</w:t>
            </w:r>
          </w:p>
        </w:tc>
        <w:tc>
          <w:tcPr>
            <w:tcW w:w="1411" w:type="dxa"/>
            <w:tcBorders>
              <w:top w:val="nil"/>
              <w:left w:val="nil"/>
              <w:bottom w:val="nil"/>
              <w:right w:val="nil"/>
            </w:tcBorders>
            <w:shd w:val="clear" w:color="000000" w:fill="FFFFFF"/>
            <w:noWrap/>
            <w:vAlign w:val="center"/>
          </w:tcPr>
          <w:p w14:paraId="78072D5A">
            <w:pPr>
              <w:widowControl/>
              <w:jc w:val="right"/>
              <w:rPr>
                <w:rFonts w:ascii="宋体" w:cs="Times New Roman"/>
                <w:kern w:val="0"/>
                <w:sz w:val="24"/>
                <w:szCs w:val="24"/>
              </w:rPr>
            </w:pPr>
            <w:r>
              <w:rPr>
                <w:rFonts w:hint="eastAsia" w:ascii="宋体" w:hAnsi="宋体" w:cs="宋体"/>
                <w:kern w:val="0"/>
                <w:sz w:val="24"/>
                <w:szCs w:val="24"/>
              </w:rPr>
              <w:t>　</w:t>
            </w:r>
          </w:p>
        </w:tc>
        <w:tc>
          <w:tcPr>
            <w:tcW w:w="1646" w:type="dxa"/>
            <w:tcBorders>
              <w:top w:val="nil"/>
              <w:left w:val="nil"/>
              <w:bottom w:val="nil"/>
              <w:right w:val="nil"/>
            </w:tcBorders>
            <w:shd w:val="clear" w:color="000000" w:fill="FFFFFF"/>
            <w:noWrap/>
            <w:vAlign w:val="center"/>
          </w:tcPr>
          <w:p w14:paraId="386E711D">
            <w:pPr>
              <w:widowControl/>
              <w:jc w:val="right"/>
              <w:rPr>
                <w:rFonts w:ascii="宋体" w:cs="Times New Roman"/>
                <w:kern w:val="0"/>
                <w:sz w:val="24"/>
                <w:szCs w:val="24"/>
              </w:rPr>
            </w:pPr>
            <w:r>
              <w:rPr>
                <w:rFonts w:hint="eastAsia" w:ascii="宋体" w:hAnsi="宋体" w:cs="宋体"/>
                <w:kern w:val="0"/>
                <w:sz w:val="24"/>
                <w:szCs w:val="24"/>
              </w:rPr>
              <w:t>　</w:t>
            </w:r>
          </w:p>
        </w:tc>
        <w:tc>
          <w:tcPr>
            <w:tcW w:w="1679" w:type="dxa"/>
            <w:tcBorders>
              <w:top w:val="nil"/>
              <w:left w:val="nil"/>
              <w:bottom w:val="nil"/>
              <w:right w:val="nil"/>
            </w:tcBorders>
            <w:shd w:val="clear" w:color="000000" w:fill="FFFFFF"/>
            <w:noWrap/>
            <w:vAlign w:val="center"/>
          </w:tcPr>
          <w:p w14:paraId="5C1FAB96">
            <w:pPr>
              <w:widowControl/>
              <w:jc w:val="right"/>
              <w:rPr>
                <w:rFonts w:ascii="宋体" w:cs="Times New Roman"/>
                <w:kern w:val="0"/>
                <w:sz w:val="24"/>
                <w:szCs w:val="24"/>
              </w:rPr>
            </w:pPr>
            <w:r>
              <w:rPr>
                <w:rFonts w:hint="eastAsia" w:ascii="宋体" w:hAnsi="宋体" w:cs="宋体"/>
                <w:kern w:val="0"/>
                <w:sz w:val="24"/>
                <w:szCs w:val="24"/>
              </w:rPr>
              <w:t>　</w:t>
            </w:r>
          </w:p>
        </w:tc>
        <w:tc>
          <w:tcPr>
            <w:tcW w:w="1679" w:type="dxa"/>
            <w:tcBorders>
              <w:top w:val="nil"/>
              <w:left w:val="nil"/>
              <w:bottom w:val="nil"/>
              <w:right w:val="nil"/>
            </w:tcBorders>
            <w:shd w:val="clear" w:color="000000" w:fill="FFFFFF"/>
            <w:noWrap/>
            <w:vAlign w:val="center"/>
          </w:tcPr>
          <w:p w14:paraId="6454DE44">
            <w:pPr>
              <w:widowControl/>
              <w:jc w:val="right"/>
              <w:rPr>
                <w:rFonts w:ascii="宋体" w:cs="Times New Roman"/>
                <w:kern w:val="0"/>
                <w:sz w:val="24"/>
                <w:szCs w:val="24"/>
              </w:rPr>
            </w:pPr>
            <w:r>
              <w:rPr>
                <w:rFonts w:hint="eastAsia" w:ascii="宋体" w:hAnsi="宋体" w:cs="宋体"/>
                <w:kern w:val="0"/>
                <w:sz w:val="24"/>
                <w:szCs w:val="24"/>
              </w:rPr>
              <w:t>　</w:t>
            </w:r>
          </w:p>
        </w:tc>
        <w:tc>
          <w:tcPr>
            <w:tcW w:w="1679" w:type="dxa"/>
            <w:tcBorders>
              <w:top w:val="nil"/>
              <w:left w:val="nil"/>
              <w:bottom w:val="nil"/>
              <w:right w:val="nil"/>
            </w:tcBorders>
            <w:shd w:val="clear" w:color="000000" w:fill="FFFFFF"/>
            <w:noWrap/>
            <w:vAlign w:val="center"/>
          </w:tcPr>
          <w:p w14:paraId="40F9CCF3">
            <w:pPr>
              <w:widowControl/>
              <w:jc w:val="right"/>
              <w:rPr>
                <w:rFonts w:ascii="宋体" w:cs="Times New Roman"/>
                <w:kern w:val="0"/>
                <w:sz w:val="24"/>
                <w:szCs w:val="24"/>
              </w:rPr>
            </w:pPr>
            <w:r>
              <w:rPr>
                <w:rFonts w:hint="eastAsia" w:ascii="宋体" w:hAnsi="宋体" w:cs="宋体"/>
                <w:kern w:val="0"/>
                <w:sz w:val="24"/>
                <w:szCs w:val="24"/>
              </w:rPr>
              <w:t>　</w:t>
            </w:r>
          </w:p>
        </w:tc>
        <w:tc>
          <w:tcPr>
            <w:tcW w:w="1679" w:type="dxa"/>
            <w:tcBorders>
              <w:top w:val="nil"/>
              <w:left w:val="nil"/>
              <w:bottom w:val="nil"/>
              <w:right w:val="nil"/>
            </w:tcBorders>
            <w:shd w:val="clear" w:color="000000" w:fill="FFFFFF"/>
            <w:noWrap/>
            <w:vAlign w:val="center"/>
          </w:tcPr>
          <w:p w14:paraId="15A650BB">
            <w:pPr>
              <w:widowControl/>
              <w:jc w:val="right"/>
              <w:rPr>
                <w:rFonts w:ascii="宋体" w:cs="Times New Roman"/>
                <w:kern w:val="0"/>
                <w:sz w:val="24"/>
                <w:szCs w:val="24"/>
              </w:rPr>
            </w:pPr>
            <w:r>
              <w:rPr>
                <w:rFonts w:hint="eastAsia" w:ascii="宋体" w:hAnsi="宋体" w:cs="宋体"/>
                <w:kern w:val="0"/>
                <w:sz w:val="24"/>
                <w:szCs w:val="24"/>
              </w:rPr>
              <w:t>　</w:t>
            </w:r>
          </w:p>
        </w:tc>
        <w:tc>
          <w:tcPr>
            <w:tcW w:w="2308" w:type="dxa"/>
            <w:tcBorders>
              <w:top w:val="nil"/>
              <w:left w:val="nil"/>
              <w:bottom w:val="nil"/>
              <w:right w:val="nil"/>
            </w:tcBorders>
            <w:shd w:val="clear" w:color="000000" w:fill="FFFFFF"/>
            <w:noWrap/>
            <w:vAlign w:val="center"/>
          </w:tcPr>
          <w:p w14:paraId="626E2D93">
            <w:pPr>
              <w:widowControl/>
              <w:jc w:val="right"/>
              <w:rPr>
                <w:rFonts w:ascii="宋体" w:cs="Times New Roman"/>
                <w:color w:val="000000"/>
                <w:kern w:val="0"/>
                <w:sz w:val="20"/>
                <w:szCs w:val="20"/>
              </w:rPr>
            </w:pPr>
            <w:r>
              <w:rPr>
                <w:rFonts w:hint="eastAsia" w:ascii="宋体" w:hAnsi="宋体" w:cs="宋体"/>
                <w:color w:val="000000"/>
                <w:kern w:val="0"/>
                <w:sz w:val="20"/>
                <w:szCs w:val="20"/>
              </w:rPr>
              <w:t>公开</w:t>
            </w:r>
            <w:r>
              <w:rPr>
                <w:rFonts w:ascii="宋体" w:hAnsi="宋体" w:cs="宋体"/>
                <w:color w:val="000000"/>
                <w:kern w:val="0"/>
                <w:sz w:val="20"/>
                <w:szCs w:val="20"/>
              </w:rPr>
              <w:t>03</w:t>
            </w:r>
            <w:r>
              <w:rPr>
                <w:rFonts w:hint="eastAsia" w:ascii="宋体" w:hAnsi="宋体" w:cs="宋体"/>
                <w:color w:val="000000"/>
                <w:kern w:val="0"/>
                <w:sz w:val="20"/>
                <w:szCs w:val="20"/>
              </w:rPr>
              <w:t>表</w:t>
            </w:r>
          </w:p>
        </w:tc>
      </w:tr>
      <w:tr w14:paraId="48246570">
        <w:tblPrEx>
          <w:tblCellMar>
            <w:top w:w="0" w:type="dxa"/>
            <w:left w:w="108" w:type="dxa"/>
            <w:bottom w:w="0" w:type="dxa"/>
            <w:right w:w="108" w:type="dxa"/>
          </w:tblCellMar>
        </w:tblPrEx>
        <w:trPr>
          <w:trHeight w:val="285" w:hRule="atLeast"/>
        </w:trPr>
        <w:tc>
          <w:tcPr>
            <w:tcW w:w="1808" w:type="dxa"/>
            <w:gridSpan w:val="2"/>
            <w:tcBorders>
              <w:top w:val="nil"/>
              <w:left w:val="nil"/>
              <w:bottom w:val="nil"/>
              <w:right w:val="nil"/>
            </w:tcBorders>
            <w:shd w:val="clear" w:color="000000" w:fill="FFFFFF"/>
            <w:noWrap/>
            <w:vAlign w:val="center"/>
          </w:tcPr>
          <w:p w14:paraId="22A682EA">
            <w:pPr>
              <w:widowControl/>
              <w:jc w:val="left"/>
              <w:rPr>
                <w:rFonts w:ascii="宋体" w:cs="Times New Roman"/>
                <w:color w:val="000000"/>
                <w:kern w:val="0"/>
                <w:sz w:val="20"/>
                <w:szCs w:val="20"/>
              </w:rPr>
            </w:pPr>
            <w:r>
              <w:rPr>
                <w:rFonts w:hint="eastAsia" w:ascii="宋体" w:hAnsi="宋体" w:cs="宋体"/>
                <w:color w:val="000000"/>
                <w:kern w:val="0"/>
                <w:sz w:val="20"/>
                <w:szCs w:val="20"/>
              </w:rPr>
              <w:t>部门：道县市场服务中心</w:t>
            </w:r>
          </w:p>
        </w:tc>
        <w:tc>
          <w:tcPr>
            <w:tcW w:w="222" w:type="dxa"/>
            <w:tcBorders>
              <w:top w:val="nil"/>
              <w:left w:val="nil"/>
              <w:bottom w:val="nil"/>
              <w:right w:val="nil"/>
            </w:tcBorders>
            <w:shd w:val="clear" w:color="000000" w:fill="FFFFFF"/>
            <w:noWrap/>
            <w:vAlign w:val="center"/>
          </w:tcPr>
          <w:p w14:paraId="30B5C185">
            <w:pPr>
              <w:widowControl/>
              <w:jc w:val="right"/>
              <w:rPr>
                <w:rFonts w:ascii="宋体" w:cs="Times New Roman"/>
                <w:kern w:val="0"/>
                <w:sz w:val="24"/>
                <w:szCs w:val="24"/>
              </w:rPr>
            </w:pPr>
            <w:r>
              <w:rPr>
                <w:rFonts w:hint="eastAsia" w:ascii="宋体" w:hAnsi="宋体" w:cs="宋体"/>
                <w:kern w:val="0"/>
                <w:sz w:val="24"/>
                <w:szCs w:val="24"/>
              </w:rPr>
              <w:t>　</w:t>
            </w:r>
          </w:p>
        </w:tc>
        <w:tc>
          <w:tcPr>
            <w:tcW w:w="1411" w:type="dxa"/>
            <w:tcBorders>
              <w:top w:val="nil"/>
              <w:left w:val="nil"/>
              <w:bottom w:val="nil"/>
              <w:right w:val="nil"/>
            </w:tcBorders>
            <w:shd w:val="clear" w:color="000000" w:fill="FFFFFF"/>
            <w:noWrap/>
            <w:vAlign w:val="center"/>
          </w:tcPr>
          <w:p w14:paraId="7742CC96">
            <w:pPr>
              <w:widowControl/>
              <w:jc w:val="right"/>
              <w:rPr>
                <w:rFonts w:ascii="宋体" w:cs="Times New Roman"/>
                <w:kern w:val="0"/>
                <w:sz w:val="24"/>
                <w:szCs w:val="24"/>
              </w:rPr>
            </w:pPr>
            <w:r>
              <w:rPr>
                <w:rFonts w:hint="eastAsia" w:ascii="宋体" w:hAnsi="宋体" w:cs="宋体"/>
                <w:kern w:val="0"/>
                <w:sz w:val="24"/>
                <w:szCs w:val="24"/>
              </w:rPr>
              <w:t>　</w:t>
            </w:r>
          </w:p>
        </w:tc>
        <w:tc>
          <w:tcPr>
            <w:tcW w:w="1646" w:type="dxa"/>
            <w:tcBorders>
              <w:top w:val="nil"/>
              <w:left w:val="nil"/>
              <w:bottom w:val="nil"/>
              <w:right w:val="nil"/>
            </w:tcBorders>
            <w:shd w:val="clear" w:color="000000" w:fill="FFFFFF"/>
            <w:noWrap/>
            <w:vAlign w:val="center"/>
          </w:tcPr>
          <w:p w14:paraId="6F150E20">
            <w:pPr>
              <w:widowControl/>
              <w:jc w:val="right"/>
              <w:rPr>
                <w:rFonts w:ascii="宋体" w:cs="Times New Roman"/>
                <w:kern w:val="0"/>
                <w:sz w:val="24"/>
                <w:szCs w:val="24"/>
              </w:rPr>
            </w:pPr>
            <w:r>
              <w:rPr>
                <w:rFonts w:hint="eastAsia" w:ascii="宋体" w:hAnsi="宋体" w:cs="宋体"/>
                <w:kern w:val="0"/>
                <w:sz w:val="24"/>
                <w:szCs w:val="24"/>
              </w:rPr>
              <w:t>　</w:t>
            </w:r>
          </w:p>
        </w:tc>
        <w:tc>
          <w:tcPr>
            <w:tcW w:w="1679" w:type="dxa"/>
            <w:tcBorders>
              <w:top w:val="nil"/>
              <w:left w:val="nil"/>
              <w:bottom w:val="nil"/>
              <w:right w:val="nil"/>
            </w:tcBorders>
            <w:shd w:val="clear" w:color="000000" w:fill="FFFFFF"/>
            <w:noWrap/>
            <w:vAlign w:val="center"/>
          </w:tcPr>
          <w:p w14:paraId="6550AC2E">
            <w:pPr>
              <w:widowControl/>
              <w:jc w:val="right"/>
              <w:rPr>
                <w:rFonts w:ascii="宋体" w:cs="Times New Roman"/>
                <w:kern w:val="0"/>
                <w:sz w:val="24"/>
                <w:szCs w:val="24"/>
              </w:rPr>
            </w:pPr>
            <w:r>
              <w:rPr>
                <w:rFonts w:hint="eastAsia" w:ascii="宋体" w:hAnsi="宋体" w:cs="宋体"/>
                <w:kern w:val="0"/>
                <w:sz w:val="24"/>
                <w:szCs w:val="24"/>
              </w:rPr>
              <w:t>　</w:t>
            </w:r>
          </w:p>
        </w:tc>
        <w:tc>
          <w:tcPr>
            <w:tcW w:w="1679" w:type="dxa"/>
            <w:tcBorders>
              <w:top w:val="nil"/>
              <w:left w:val="nil"/>
              <w:bottom w:val="nil"/>
              <w:right w:val="nil"/>
            </w:tcBorders>
            <w:shd w:val="clear" w:color="000000" w:fill="FFFFFF"/>
            <w:noWrap/>
            <w:vAlign w:val="center"/>
          </w:tcPr>
          <w:p w14:paraId="09AD16DD">
            <w:pPr>
              <w:widowControl/>
              <w:jc w:val="center"/>
              <w:rPr>
                <w:rFonts w:ascii="宋体" w:cs="Times New Roman"/>
                <w:color w:val="000000"/>
                <w:kern w:val="0"/>
                <w:sz w:val="20"/>
                <w:szCs w:val="20"/>
              </w:rPr>
            </w:pPr>
            <w:r>
              <w:rPr>
                <w:rFonts w:hint="eastAsia" w:ascii="宋体" w:hAnsi="宋体" w:cs="宋体"/>
                <w:color w:val="000000"/>
                <w:kern w:val="0"/>
                <w:sz w:val="20"/>
                <w:szCs w:val="20"/>
              </w:rPr>
              <w:t>　</w:t>
            </w:r>
          </w:p>
        </w:tc>
        <w:tc>
          <w:tcPr>
            <w:tcW w:w="1679" w:type="dxa"/>
            <w:tcBorders>
              <w:top w:val="nil"/>
              <w:left w:val="nil"/>
              <w:bottom w:val="nil"/>
              <w:right w:val="nil"/>
            </w:tcBorders>
            <w:shd w:val="clear" w:color="000000" w:fill="FFFFFF"/>
            <w:noWrap/>
            <w:vAlign w:val="center"/>
          </w:tcPr>
          <w:p w14:paraId="5873B7BB">
            <w:pPr>
              <w:widowControl/>
              <w:jc w:val="right"/>
              <w:rPr>
                <w:rFonts w:ascii="宋体" w:cs="Times New Roman"/>
                <w:kern w:val="0"/>
                <w:sz w:val="24"/>
                <w:szCs w:val="24"/>
              </w:rPr>
            </w:pPr>
            <w:r>
              <w:rPr>
                <w:rFonts w:hint="eastAsia" w:ascii="宋体" w:hAnsi="宋体" w:cs="宋体"/>
                <w:kern w:val="0"/>
                <w:sz w:val="24"/>
                <w:szCs w:val="24"/>
              </w:rPr>
              <w:t>　</w:t>
            </w:r>
          </w:p>
        </w:tc>
        <w:tc>
          <w:tcPr>
            <w:tcW w:w="1679" w:type="dxa"/>
            <w:tcBorders>
              <w:top w:val="nil"/>
              <w:left w:val="nil"/>
              <w:bottom w:val="nil"/>
              <w:right w:val="nil"/>
            </w:tcBorders>
            <w:shd w:val="clear" w:color="000000" w:fill="FFFFFF"/>
            <w:noWrap/>
            <w:vAlign w:val="center"/>
          </w:tcPr>
          <w:p w14:paraId="40EB8511">
            <w:pPr>
              <w:widowControl/>
              <w:jc w:val="right"/>
              <w:rPr>
                <w:rFonts w:ascii="宋体" w:cs="Times New Roman"/>
                <w:kern w:val="0"/>
                <w:sz w:val="24"/>
                <w:szCs w:val="24"/>
              </w:rPr>
            </w:pPr>
            <w:r>
              <w:rPr>
                <w:rFonts w:hint="eastAsia" w:ascii="宋体" w:hAnsi="宋体" w:cs="宋体"/>
                <w:kern w:val="0"/>
                <w:sz w:val="24"/>
                <w:szCs w:val="24"/>
              </w:rPr>
              <w:t>　</w:t>
            </w:r>
          </w:p>
        </w:tc>
        <w:tc>
          <w:tcPr>
            <w:tcW w:w="2308" w:type="dxa"/>
            <w:tcBorders>
              <w:top w:val="nil"/>
              <w:left w:val="nil"/>
              <w:bottom w:val="nil"/>
              <w:right w:val="nil"/>
            </w:tcBorders>
            <w:shd w:val="clear" w:color="000000" w:fill="FFFFFF"/>
            <w:noWrap/>
            <w:vAlign w:val="center"/>
          </w:tcPr>
          <w:p w14:paraId="2F68AF4D">
            <w:pPr>
              <w:widowControl/>
              <w:jc w:val="right"/>
              <w:rPr>
                <w:rFonts w:ascii="宋体" w:cs="Times New Roman"/>
                <w:color w:val="000000"/>
                <w:kern w:val="0"/>
                <w:sz w:val="20"/>
                <w:szCs w:val="20"/>
              </w:rPr>
            </w:pPr>
            <w:r>
              <w:rPr>
                <w:rFonts w:hint="eastAsia" w:ascii="宋体" w:hAnsi="宋体" w:cs="宋体"/>
                <w:color w:val="000000"/>
                <w:kern w:val="0"/>
                <w:sz w:val="20"/>
                <w:szCs w:val="20"/>
              </w:rPr>
              <w:t>单位：万元</w:t>
            </w:r>
          </w:p>
        </w:tc>
      </w:tr>
      <w:tr w14:paraId="52691351">
        <w:tblPrEx>
          <w:tblCellMar>
            <w:top w:w="0" w:type="dxa"/>
            <w:left w:w="108" w:type="dxa"/>
            <w:bottom w:w="0" w:type="dxa"/>
            <w:right w:w="108" w:type="dxa"/>
          </w:tblCellMar>
        </w:tblPrEx>
        <w:trPr>
          <w:trHeight w:val="450" w:hRule="atLeast"/>
        </w:trPr>
        <w:tc>
          <w:tcPr>
            <w:tcW w:w="3441" w:type="dxa"/>
            <w:gridSpan w:val="4"/>
            <w:tcBorders>
              <w:top w:val="single" w:color="auto" w:sz="4" w:space="0"/>
              <w:left w:val="single" w:color="auto" w:sz="4" w:space="0"/>
              <w:bottom w:val="single" w:color="auto" w:sz="4" w:space="0"/>
              <w:right w:val="single" w:color="auto" w:sz="4" w:space="0"/>
            </w:tcBorders>
            <w:shd w:val="clear" w:color="000000" w:fill="FFFFFF"/>
            <w:vAlign w:val="center"/>
          </w:tcPr>
          <w:p w14:paraId="227BEF08">
            <w:pPr>
              <w:widowControl/>
              <w:jc w:val="center"/>
              <w:rPr>
                <w:rFonts w:ascii="宋体" w:cs="Times New Roman"/>
                <w:kern w:val="0"/>
                <w:sz w:val="24"/>
                <w:szCs w:val="24"/>
              </w:rPr>
            </w:pPr>
            <w:r>
              <w:rPr>
                <w:rFonts w:hint="eastAsia" w:ascii="宋体" w:hAnsi="宋体" w:cs="宋体"/>
                <w:kern w:val="0"/>
                <w:sz w:val="24"/>
                <w:szCs w:val="24"/>
              </w:rPr>
              <w:t>项</w:t>
            </w:r>
            <w:r>
              <w:rPr>
                <w:rFonts w:ascii="宋体" w:hAnsi="宋体" w:cs="宋体"/>
                <w:kern w:val="0"/>
                <w:sz w:val="24"/>
                <w:szCs w:val="24"/>
              </w:rPr>
              <w:t xml:space="preserve">    </w:t>
            </w:r>
            <w:r>
              <w:rPr>
                <w:rFonts w:hint="eastAsia" w:ascii="宋体" w:hAnsi="宋体" w:cs="宋体"/>
                <w:kern w:val="0"/>
                <w:sz w:val="24"/>
                <w:szCs w:val="24"/>
              </w:rPr>
              <w:t>目</w:t>
            </w:r>
          </w:p>
        </w:tc>
        <w:tc>
          <w:tcPr>
            <w:tcW w:w="1646"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1E7D40E6">
            <w:pPr>
              <w:widowControl/>
              <w:jc w:val="center"/>
              <w:rPr>
                <w:rFonts w:ascii="宋体" w:cs="Times New Roman"/>
                <w:kern w:val="0"/>
                <w:sz w:val="24"/>
                <w:szCs w:val="24"/>
              </w:rPr>
            </w:pPr>
            <w:r>
              <w:rPr>
                <w:rFonts w:hint="eastAsia" w:ascii="宋体" w:hAnsi="宋体" w:cs="宋体"/>
                <w:kern w:val="0"/>
                <w:sz w:val="24"/>
                <w:szCs w:val="24"/>
              </w:rPr>
              <w:t>本年支出合计</w:t>
            </w:r>
          </w:p>
        </w:tc>
        <w:tc>
          <w:tcPr>
            <w:tcW w:w="1679"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2E9FD918">
            <w:pPr>
              <w:widowControl/>
              <w:jc w:val="center"/>
              <w:rPr>
                <w:rFonts w:ascii="宋体" w:cs="Times New Roman"/>
                <w:kern w:val="0"/>
                <w:sz w:val="24"/>
                <w:szCs w:val="24"/>
              </w:rPr>
            </w:pPr>
            <w:r>
              <w:rPr>
                <w:rFonts w:hint="eastAsia" w:ascii="宋体" w:hAnsi="宋体" w:cs="宋体"/>
                <w:kern w:val="0"/>
                <w:sz w:val="24"/>
                <w:szCs w:val="24"/>
              </w:rPr>
              <w:t>基本支出</w:t>
            </w:r>
          </w:p>
        </w:tc>
        <w:tc>
          <w:tcPr>
            <w:tcW w:w="1679"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333F8AA8">
            <w:pPr>
              <w:widowControl/>
              <w:jc w:val="center"/>
              <w:rPr>
                <w:rFonts w:ascii="宋体" w:cs="Times New Roman"/>
                <w:kern w:val="0"/>
                <w:sz w:val="24"/>
                <w:szCs w:val="24"/>
              </w:rPr>
            </w:pPr>
            <w:r>
              <w:rPr>
                <w:rFonts w:hint="eastAsia" w:ascii="宋体" w:hAnsi="宋体" w:cs="宋体"/>
                <w:kern w:val="0"/>
                <w:sz w:val="24"/>
                <w:szCs w:val="24"/>
              </w:rPr>
              <w:t>项目支出</w:t>
            </w:r>
          </w:p>
        </w:tc>
        <w:tc>
          <w:tcPr>
            <w:tcW w:w="1679"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7D781350">
            <w:pPr>
              <w:widowControl/>
              <w:jc w:val="center"/>
              <w:rPr>
                <w:rFonts w:ascii="宋体" w:cs="Times New Roman"/>
                <w:kern w:val="0"/>
                <w:sz w:val="24"/>
                <w:szCs w:val="24"/>
              </w:rPr>
            </w:pPr>
            <w:r>
              <w:rPr>
                <w:rFonts w:hint="eastAsia" w:ascii="宋体" w:hAnsi="宋体" w:cs="宋体"/>
                <w:kern w:val="0"/>
                <w:sz w:val="24"/>
                <w:szCs w:val="24"/>
              </w:rPr>
              <w:t>上缴上级支出</w:t>
            </w:r>
          </w:p>
        </w:tc>
        <w:tc>
          <w:tcPr>
            <w:tcW w:w="1679"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4A00526B">
            <w:pPr>
              <w:widowControl/>
              <w:jc w:val="center"/>
              <w:rPr>
                <w:rFonts w:ascii="宋体" w:cs="Times New Roman"/>
                <w:kern w:val="0"/>
                <w:sz w:val="24"/>
                <w:szCs w:val="24"/>
              </w:rPr>
            </w:pPr>
            <w:r>
              <w:rPr>
                <w:rFonts w:hint="eastAsia" w:ascii="宋体" w:hAnsi="宋体" w:cs="宋体"/>
                <w:kern w:val="0"/>
                <w:sz w:val="24"/>
                <w:szCs w:val="24"/>
              </w:rPr>
              <w:t>经营支出</w:t>
            </w:r>
          </w:p>
        </w:tc>
        <w:tc>
          <w:tcPr>
            <w:tcW w:w="2308"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2CB1D2AF">
            <w:pPr>
              <w:widowControl/>
              <w:jc w:val="center"/>
              <w:rPr>
                <w:rFonts w:ascii="宋体" w:cs="Times New Roman"/>
                <w:kern w:val="0"/>
                <w:sz w:val="24"/>
                <w:szCs w:val="24"/>
              </w:rPr>
            </w:pPr>
            <w:r>
              <w:rPr>
                <w:rFonts w:hint="eastAsia" w:ascii="宋体" w:hAnsi="宋体" w:cs="宋体"/>
                <w:kern w:val="0"/>
                <w:sz w:val="24"/>
                <w:szCs w:val="24"/>
              </w:rPr>
              <w:t>对附属单位补助支出</w:t>
            </w:r>
          </w:p>
        </w:tc>
      </w:tr>
      <w:tr w14:paraId="3F7B70B1">
        <w:tblPrEx>
          <w:tblCellMar>
            <w:top w:w="0" w:type="dxa"/>
            <w:left w:w="108" w:type="dxa"/>
            <w:bottom w:w="0" w:type="dxa"/>
            <w:right w:w="108" w:type="dxa"/>
          </w:tblCellMar>
        </w:tblPrEx>
        <w:trPr>
          <w:trHeight w:val="450" w:hRule="atLeast"/>
        </w:trPr>
        <w:tc>
          <w:tcPr>
            <w:tcW w:w="2030" w:type="dxa"/>
            <w:gridSpan w:val="3"/>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7BE8376D">
            <w:pPr>
              <w:widowControl/>
              <w:jc w:val="center"/>
              <w:rPr>
                <w:rFonts w:ascii="宋体" w:cs="Times New Roman"/>
                <w:kern w:val="0"/>
                <w:sz w:val="24"/>
                <w:szCs w:val="24"/>
              </w:rPr>
            </w:pPr>
            <w:r>
              <w:rPr>
                <w:rFonts w:hint="eastAsia" w:ascii="宋体" w:hAnsi="宋体" w:cs="宋体"/>
                <w:kern w:val="0"/>
                <w:sz w:val="24"/>
                <w:szCs w:val="24"/>
              </w:rPr>
              <w:t>功能分类科目编码</w:t>
            </w:r>
          </w:p>
        </w:tc>
        <w:tc>
          <w:tcPr>
            <w:tcW w:w="1411" w:type="dxa"/>
            <w:vMerge w:val="restart"/>
            <w:tcBorders>
              <w:top w:val="nil"/>
              <w:left w:val="single" w:color="auto" w:sz="4" w:space="0"/>
              <w:bottom w:val="single" w:color="auto" w:sz="4" w:space="0"/>
              <w:right w:val="single" w:color="auto" w:sz="4" w:space="0"/>
            </w:tcBorders>
            <w:shd w:val="clear" w:color="000000" w:fill="FFFFFF"/>
            <w:vAlign w:val="center"/>
          </w:tcPr>
          <w:p w14:paraId="17266642">
            <w:pPr>
              <w:widowControl/>
              <w:jc w:val="center"/>
              <w:rPr>
                <w:rFonts w:ascii="宋体" w:cs="Times New Roman"/>
                <w:kern w:val="0"/>
                <w:sz w:val="24"/>
                <w:szCs w:val="24"/>
              </w:rPr>
            </w:pPr>
            <w:r>
              <w:rPr>
                <w:rFonts w:hint="eastAsia" w:ascii="宋体" w:hAnsi="宋体" w:cs="宋体"/>
                <w:kern w:val="0"/>
                <w:sz w:val="24"/>
                <w:szCs w:val="24"/>
              </w:rPr>
              <w:t>科目名称</w:t>
            </w:r>
          </w:p>
        </w:tc>
        <w:tc>
          <w:tcPr>
            <w:tcW w:w="1646" w:type="dxa"/>
            <w:vMerge w:val="continue"/>
            <w:tcBorders>
              <w:top w:val="single" w:color="auto" w:sz="4" w:space="0"/>
              <w:left w:val="single" w:color="auto" w:sz="4" w:space="0"/>
              <w:bottom w:val="single" w:color="auto" w:sz="4" w:space="0"/>
              <w:right w:val="single" w:color="auto" w:sz="4" w:space="0"/>
            </w:tcBorders>
            <w:vAlign w:val="center"/>
          </w:tcPr>
          <w:p w14:paraId="0A9E3E50">
            <w:pPr>
              <w:widowControl/>
              <w:jc w:val="left"/>
              <w:rPr>
                <w:rFonts w:ascii="宋体" w:cs="Times New Roman"/>
                <w:kern w:val="0"/>
                <w:sz w:val="24"/>
                <w:szCs w:val="24"/>
              </w:rPr>
            </w:pPr>
          </w:p>
        </w:tc>
        <w:tc>
          <w:tcPr>
            <w:tcW w:w="1679" w:type="dxa"/>
            <w:vMerge w:val="continue"/>
            <w:tcBorders>
              <w:top w:val="single" w:color="auto" w:sz="4" w:space="0"/>
              <w:left w:val="single" w:color="auto" w:sz="4" w:space="0"/>
              <w:bottom w:val="single" w:color="auto" w:sz="4" w:space="0"/>
              <w:right w:val="single" w:color="auto" w:sz="4" w:space="0"/>
            </w:tcBorders>
            <w:vAlign w:val="center"/>
          </w:tcPr>
          <w:p w14:paraId="47475401">
            <w:pPr>
              <w:widowControl/>
              <w:jc w:val="left"/>
              <w:rPr>
                <w:rFonts w:ascii="宋体" w:cs="Times New Roman"/>
                <w:kern w:val="0"/>
                <w:sz w:val="24"/>
                <w:szCs w:val="24"/>
              </w:rPr>
            </w:pPr>
          </w:p>
        </w:tc>
        <w:tc>
          <w:tcPr>
            <w:tcW w:w="1679" w:type="dxa"/>
            <w:vMerge w:val="continue"/>
            <w:tcBorders>
              <w:top w:val="single" w:color="auto" w:sz="4" w:space="0"/>
              <w:left w:val="single" w:color="auto" w:sz="4" w:space="0"/>
              <w:bottom w:val="single" w:color="auto" w:sz="4" w:space="0"/>
              <w:right w:val="single" w:color="auto" w:sz="4" w:space="0"/>
            </w:tcBorders>
            <w:vAlign w:val="center"/>
          </w:tcPr>
          <w:p w14:paraId="6ABDB16F">
            <w:pPr>
              <w:widowControl/>
              <w:jc w:val="left"/>
              <w:rPr>
                <w:rFonts w:ascii="宋体" w:cs="Times New Roman"/>
                <w:kern w:val="0"/>
                <w:sz w:val="24"/>
                <w:szCs w:val="24"/>
              </w:rPr>
            </w:pPr>
          </w:p>
        </w:tc>
        <w:tc>
          <w:tcPr>
            <w:tcW w:w="1679" w:type="dxa"/>
            <w:vMerge w:val="continue"/>
            <w:tcBorders>
              <w:top w:val="single" w:color="auto" w:sz="4" w:space="0"/>
              <w:left w:val="single" w:color="auto" w:sz="4" w:space="0"/>
              <w:bottom w:val="single" w:color="auto" w:sz="4" w:space="0"/>
              <w:right w:val="single" w:color="auto" w:sz="4" w:space="0"/>
            </w:tcBorders>
            <w:vAlign w:val="center"/>
          </w:tcPr>
          <w:p w14:paraId="7721A480">
            <w:pPr>
              <w:widowControl/>
              <w:jc w:val="left"/>
              <w:rPr>
                <w:rFonts w:ascii="宋体" w:cs="Times New Roman"/>
                <w:kern w:val="0"/>
                <w:sz w:val="24"/>
                <w:szCs w:val="24"/>
              </w:rPr>
            </w:pPr>
          </w:p>
        </w:tc>
        <w:tc>
          <w:tcPr>
            <w:tcW w:w="1679" w:type="dxa"/>
            <w:vMerge w:val="continue"/>
            <w:tcBorders>
              <w:top w:val="single" w:color="auto" w:sz="4" w:space="0"/>
              <w:left w:val="single" w:color="auto" w:sz="4" w:space="0"/>
              <w:bottom w:val="single" w:color="auto" w:sz="4" w:space="0"/>
              <w:right w:val="single" w:color="auto" w:sz="4" w:space="0"/>
            </w:tcBorders>
            <w:vAlign w:val="center"/>
          </w:tcPr>
          <w:p w14:paraId="731FDC44">
            <w:pPr>
              <w:widowControl/>
              <w:jc w:val="left"/>
              <w:rPr>
                <w:rFonts w:ascii="宋体" w:cs="Times New Roman"/>
                <w:kern w:val="0"/>
                <w:sz w:val="24"/>
                <w:szCs w:val="24"/>
              </w:rPr>
            </w:pPr>
          </w:p>
        </w:tc>
        <w:tc>
          <w:tcPr>
            <w:tcW w:w="2308" w:type="dxa"/>
            <w:vMerge w:val="continue"/>
            <w:tcBorders>
              <w:top w:val="single" w:color="auto" w:sz="4" w:space="0"/>
              <w:left w:val="single" w:color="auto" w:sz="4" w:space="0"/>
              <w:bottom w:val="single" w:color="auto" w:sz="4" w:space="0"/>
              <w:right w:val="single" w:color="auto" w:sz="4" w:space="0"/>
            </w:tcBorders>
            <w:vAlign w:val="center"/>
          </w:tcPr>
          <w:p w14:paraId="69FE7751">
            <w:pPr>
              <w:widowControl/>
              <w:jc w:val="left"/>
              <w:rPr>
                <w:rFonts w:ascii="宋体" w:cs="Times New Roman"/>
                <w:kern w:val="0"/>
                <w:sz w:val="24"/>
                <w:szCs w:val="24"/>
              </w:rPr>
            </w:pPr>
          </w:p>
        </w:tc>
      </w:tr>
      <w:tr w14:paraId="24EB8B02">
        <w:tblPrEx>
          <w:tblCellMar>
            <w:top w:w="0" w:type="dxa"/>
            <w:left w:w="108" w:type="dxa"/>
            <w:bottom w:w="0" w:type="dxa"/>
            <w:right w:w="108" w:type="dxa"/>
          </w:tblCellMar>
        </w:tblPrEx>
        <w:trPr>
          <w:trHeight w:val="450" w:hRule="atLeast"/>
        </w:trPr>
        <w:tc>
          <w:tcPr>
            <w:tcW w:w="2030" w:type="dxa"/>
            <w:gridSpan w:val="3"/>
            <w:vMerge w:val="continue"/>
            <w:tcBorders>
              <w:top w:val="single" w:color="auto" w:sz="4" w:space="0"/>
              <w:left w:val="single" w:color="auto" w:sz="4" w:space="0"/>
              <w:bottom w:val="single" w:color="auto" w:sz="4" w:space="0"/>
              <w:right w:val="single" w:color="auto" w:sz="4" w:space="0"/>
            </w:tcBorders>
            <w:vAlign w:val="center"/>
          </w:tcPr>
          <w:p w14:paraId="22F79496">
            <w:pPr>
              <w:widowControl/>
              <w:jc w:val="left"/>
              <w:rPr>
                <w:rFonts w:ascii="宋体" w:cs="Times New Roman"/>
                <w:kern w:val="0"/>
                <w:sz w:val="24"/>
                <w:szCs w:val="24"/>
              </w:rPr>
            </w:pPr>
          </w:p>
        </w:tc>
        <w:tc>
          <w:tcPr>
            <w:tcW w:w="1411" w:type="dxa"/>
            <w:vMerge w:val="continue"/>
            <w:tcBorders>
              <w:top w:val="nil"/>
              <w:left w:val="single" w:color="auto" w:sz="4" w:space="0"/>
              <w:bottom w:val="single" w:color="auto" w:sz="4" w:space="0"/>
              <w:right w:val="single" w:color="auto" w:sz="4" w:space="0"/>
            </w:tcBorders>
            <w:vAlign w:val="center"/>
          </w:tcPr>
          <w:p w14:paraId="39B38B3B">
            <w:pPr>
              <w:widowControl/>
              <w:jc w:val="left"/>
              <w:rPr>
                <w:rFonts w:ascii="宋体" w:cs="Times New Roman"/>
                <w:kern w:val="0"/>
                <w:sz w:val="24"/>
                <w:szCs w:val="24"/>
              </w:rPr>
            </w:pPr>
          </w:p>
        </w:tc>
        <w:tc>
          <w:tcPr>
            <w:tcW w:w="1646" w:type="dxa"/>
            <w:vMerge w:val="continue"/>
            <w:tcBorders>
              <w:top w:val="single" w:color="auto" w:sz="4" w:space="0"/>
              <w:left w:val="single" w:color="auto" w:sz="4" w:space="0"/>
              <w:bottom w:val="single" w:color="auto" w:sz="4" w:space="0"/>
              <w:right w:val="single" w:color="auto" w:sz="4" w:space="0"/>
            </w:tcBorders>
            <w:vAlign w:val="center"/>
          </w:tcPr>
          <w:p w14:paraId="119CE898">
            <w:pPr>
              <w:widowControl/>
              <w:jc w:val="left"/>
              <w:rPr>
                <w:rFonts w:ascii="宋体" w:cs="Times New Roman"/>
                <w:kern w:val="0"/>
                <w:sz w:val="24"/>
                <w:szCs w:val="24"/>
              </w:rPr>
            </w:pPr>
          </w:p>
        </w:tc>
        <w:tc>
          <w:tcPr>
            <w:tcW w:w="1679" w:type="dxa"/>
            <w:vMerge w:val="continue"/>
            <w:tcBorders>
              <w:top w:val="single" w:color="auto" w:sz="4" w:space="0"/>
              <w:left w:val="single" w:color="auto" w:sz="4" w:space="0"/>
              <w:bottom w:val="single" w:color="auto" w:sz="4" w:space="0"/>
              <w:right w:val="single" w:color="auto" w:sz="4" w:space="0"/>
            </w:tcBorders>
            <w:vAlign w:val="center"/>
          </w:tcPr>
          <w:p w14:paraId="4DBB4860">
            <w:pPr>
              <w:widowControl/>
              <w:jc w:val="left"/>
              <w:rPr>
                <w:rFonts w:ascii="宋体" w:cs="Times New Roman"/>
                <w:kern w:val="0"/>
                <w:sz w:val="24"/>
                <w:szCs w:val="24"/>
              </w:rPr>
            </w:pPr>
          </w:p>
        </w:tc>
        <w:tc>
          <w:tcPr>
            <w:tcW w:w="1679" w:type="dxa"/>
            <w:vMerge w:val="continue"/>
            <w:tcBorders>
              <w:top w:val="single" w:color="auto" w:sz="4" w:space="0"/>
              <w:left w:val="single" w:color="auto" w:sz="4" w:space="0"/>
              <w:bottom w:val="single" w:color="auto" w:sz="4" w:space="0"/>
              <w:right w:val="single" w:color="auto" w:sz="4" w:space="0"/>
            </w:tcBorders>
            <w:vAlign w:val="center"/>
          </w:tcPr>
          <w:p w14:paraId="2E364FAF">
            <w:pPr>
              <w:widowControl/>
              <w:jc w:val="left"/>
              <w:rPr>
                <w:rFonts w:ascii="宋体" w:cs="Times New Roman"/>
                <w:kern w:val="0"/>
                <w:sz w:val="24"/>
                <w:szCs w:val="24"/>
              </w:rPr>
            </w:pPr>
          </w:p>
        </w:tc>
        <w:tc>
          <w:tcPr>
            <w:tcW w:w="1679" w:type="dxa"/>
            <w:vMerge w:val="continue"/>
            <w:tcBorders>
              <w:top w:val="single" w:color="auto" w:sz="4" w:space="0"/>
              <w:left w:val="single" w:color="auto" w:sz="4" w:space="0"/>
              <w:bottom w:val="single" w:color="auto" w:sz="4" w:space="0"/>
              <w:right w:val="single" w:color="auto" w:sz="4" w:space="0"/>
            </w:tcBorders>
            <w:vAlign w:val="center"/>
          </w:tcPr>
          <w:p w14:paraId="2FEBF512">
            <w:pPr>
              <w:widowControl/>
              <w:jc w:val="left"/>
              <w:rPr>
                <w:rFonts w:ascii="宋体" w:cs="Times New Roman"/>
                <w:kern w:val="0"/>
                <w:sz w:val="24"/>
                <w:szCs w:val="24"/>
              </w:rPr>
            </w:pPr>
          </w:p>
        </w:tc>
        <w:tc>
          <w:tcPr>
            <w:tcW w:w="1679" w:type="dxa"/>
            <w:vMerge w:val="continue"/>
            <w:tcBorders>
              <w:top w:val="single" w:color="auto" w:sz="4" w:space="0"/>
              <w:left w:val="single" w:color="auto" w:sz="4" w:space="0"/>
              <w:bottom w:val="single" w:color="auto" w:sz="4" w:space="0"/>
              <w:right w:val="single" w:color="auto" w:sz="4" w:space="0"/>
            </w:tcBorders>
            <w:vAlign w:val="center"/>
          </w:tcPr>
          <w:p w14:paraId="221A2E9B">
            <w:pPr>
              <w:widowControl/>
              <w:jc w:val="left"/>
              <w:rPr>
                <w:rFonts w:ascii="宋体" w:cs="Times New Roman"/>
                <w:kern w:val="0"/>
                <w:sz w:val="24"/>
                <w:szCs w:val="24"/>
              </w:rPr>
            </w:pPr>
          </w:p>
        </w:tc>
        <w:tc>
          <w:tcPr>
            <w:tcW w:w="2308" w:type="dxa"/>
            <w:vMerge w:val="continue"/>
            <w:tcBorders>
              <w:top w:val="single" w:color="auto" w:sz="4" w:space="0"/>
              <w:left w:val="single" w:color="auto" w:sz="4" w:space="0"/>
              <w:bottom w:val="single" w:color="auto" w:sz="4" w:space="0"/>
              <w:right w:val="single" w:color="auto" w:sz="4" w:space="0"/>
            </w:tcBorders>
            <w:vAlign w:val="center"/>
          </w:tcPr>
          <w:p w14:paraId="25A275BF">
            <w:pPr>
              <w:widowControl/>
              <w:jc w:val="left"/>
              <w:rPr>
                <w:rFonts w:ascii="宋体" w:cs="Times New Roman"/>
                <w:kern w:val="0"/>
                <w:sz w:val="24"/>
                <w:szCs w:val="24"/>
              </w:rPr>
            </w:pPr>
          </w:p>
        </w:tc>
      </w:tr>
      <w:tr w14:paraId="37878961">
        <w:tblPrEx>
          <w:tblCellMar>
            <w:top w:w="0" w:type="dxa"/>
            <w:left w:w="108" w:type="dxa"/>
            <w:bottom w:w="0" w:type="dxa"/>
            <w:right w:w="108" w:type="dxa"/>
          </w:tblCellMar>
        </w:tblPrEx>
        <w:trPr>
          <w:trHeight w:val="450" w:hRule="atLeast"/>
        </w:trPr>
        <w:tc>
          <w:tcPr>
            <w:tcW w:w="3441" w:type="dxa"/>
            <w:gridSpan w:val="4"/>
            <w:tcBorders>
              <w:top w:val="single" w:color="auto" w:sz="4" w:space="0"/>
              <w:left w:val="single" w:color="auto" w:sz="4" w:space="0"/>
              <w:bottom w:val="single" w:color="auto" w:sz="4" w:space="0"/>
              <w:right w:val="single" w:color="auto" w:sz="4" w:space="0"/>
            </w:tcBorders>
            <w:shd w:val="clear" w:color="000000" w:fill="FFFFFF"/>
            <w:noWrap/>
            <w:vAlign w:val="center"/>
          </w:tcPr>
          <w:p w14:paraId="7473063F">
            <w:pPr>
              <w:widowControl/>
              <w:jc w:val="center"/>
              <w:textAlignment w:val="center"/>
              <w:rPr>
                <w:rFonts w:ascii="宋体" w:cs="Times New Roman"/>
                <w:kern w:val="0"/>
                <w:sz w:val="24"/>
                <w:szCs w:val="24"/>
              </w:rPr>
            </w:pPr>
            <w:r>
              <w:rPr>
                <w:rFonts w:hint="eastAsia" w:ascii="宋体" w:hAnsi="宋体" w:cs="宋体"/>
                <w:color w:val="000000"/>
                <w:kern w:val="0"/>
                <w:sz w:val="22"/>
                <w:szCs w:val="22"/>
              </w:rPr>
              <w:t>栏次</w:t>
            </w:r>
          </w:p>
        </w:tc>
        <w:tc>
          <w:tcPr>
            <w:tcW w:w="1646" w:type="dxa"/>
            <w:tcBorders>
              <w:top w:val="nil"/>
              <w:left w:val="nil"/>
              <w:bottom w:val="single" w:color="auto" w:sz="4" w:space="0"/>
              <w:right w:val="single" w:color="auto" w:sz="4" w:space="0"/>
            </w:tcBorders>
            <w:shd w:val="clear" w:color="000000" w:fill="FFFFFF"/>
            <w:noWrap/>
            <w:vAlign w:val="center"/>
          </w:tcPr>
          <w:p w14:paraId="7A3A582B">
            <w:pPr>
              <w:widowControl/>
              <w:jc w:val="center"/>
              <w:textAlignment w:val="center"/>
              <w:rPr>
                <w:rFonts w:ascii="宋体" w:cs="Times New Roman"/>
                <w:kern w:val="0"/>
                <w:sz w:val="24"/>
                <w:szCs w:val="24"/>
              </w:rPr>
            </w:pPr>
            <w:r>
              <w:rPr>
                <w:rFonts w:ascii="宋体" w:hAnsi="宋体" w:cs="宋体"/>
                <w:color w:val="000000"/>
                <w:kern w:val="0"/>
                <w:sz w:val="22"/>
                <w:szCs w:val="22"/>
              </w:rPr>
              <w:t>1</w:t>
            </w:r>
          </w:p>
        </w:tc>
        <w:tc>
          <w:tcPr>
            <w:tcW w:w="1679" w:type="dxa"/>
            <w:tcBorders>
              <w:top w:val="nil"/>
              <w:left w:val="nil"/>
              <w:bottom w:val="single" w:color="auto" w:sz="4" w:space="0"/>
              <w:right w:val="single" w:color="auto" w:sz="4" w:space="0"/>
            </w:tcBorders>
            <w:shd w:val="clear" w:color="000000" w:fill="FFFFFF"/>
            <w:noWrap/>
            <w:vAlign w:val="center"/>
          </w:tcPr>
          <w:p w14:paraId="0487D155">
            <w:pPr>
              <w:widowControl/>
              <w:jc w:val="center"/>
              <w:textAlignment w:val="center"/>
              <w:rPr>
                <w:rFonts w:ascii="宋体" w:cs="Times New Roman"/>
                <w:kern w:val="0"/>
                <w:sz w:val="24"/>
                <w:szCs w:val="24"/>
              </w:rPr>
            </w:pPr>
            <w:r>
              <w:rPr>
                <w:rFonts w:ascii="宋体" w:hAnsi="宋体" w:cs="宋体"/>
                <w:color w:val="000000"/>
                <w:kern w:val="0"/>
                <w:sz w:val="22"/>
                <w:szCs w:val="22"/>
              </w:rPr>
              <w:t>2</w:t>
            </w:r>
          </w:p>
        </w:tc>
        <w:tc>
          <w:tcPr>
            <w:tcW w:w="1679" w:type="dxa"/>
            <w:tcBorders>
              <w:top w:val="nil"/>
              <w:left w:val="nil"/>
              <w:bottom w:val="single" w:color="auto" w:sz="4" w:space="0"/>
              <w:right w:val="single" w:color="auto" w:sz="4" w:space="0"/>
            </w:tcBorders>
            <w:shd w:val="clear" w:color="000000" w:fill="FFFFFF"/>
            <w:noWrap/>
            <w:vAlign w:val="center"/>
          </w:tcPr>
          <w:p w14:paraId="0C184516">
            <w:pPr>
              <w:widowControl/>
              <w:jc w:val="center"/>
              <w:textAlignment w:val="center"/>
              <w:rPr>
                <w:rFonts w:ascii="宋体" w:cs="Times New Roman"/>
                <w:kern w:val="0"/>
                <w:sz w:val="24"/>
                <w:szCs w:val="24"/>
              </w:rPr>
            </w:pPr>
            <w:r>
              <w:rPr>
                <w:rFonts w:ascii="宋体" w:hAnsi="宋体" w:cs="宋体"/>
                <w:color w:val="000000"/>
                <w:kern w:val="0"/>
                <w:sz w:val="22"/>
                <w:szCs w:val="22"/>
              </w:rPr>
              <w:t>3</w:t>
            </w:r>
          </w:p>
        </w:tc>
        <w:tc>
          <w:tcPr>
            <w:tcW w:w="1679" w:type="dxa"/>
            <w:tcBorders>
              <w:top w:val="nil"/>
              <w:left w:val="nil"/>
              <w:bottom w:val="single" w:color="auto" w:sz="4" w:space="0"/>
              <w:right w:val="single" w:color="auto" w:sz="4" w:space="0"/>
            </w:tcBorders>
            <w:shd w:val="clear" w:color="000000" w:fill="FFFFFF"/>
            <w:noWrap/>
            <w:vAlign w:val="center"/>
          </w:tcPr>
          <w:p w14:paraId="1D1E0B8C">
            <w:pPr>
              <w:widowControl/>
              <w:jc w:val="center"/>
              <w:textAlignment w:val="center"/>
              <w:rPr>
                <w:rFonts w:ascii="宋体" w:cs="Times New Roman"/>
                <w:kern w:val="0"/>
                <w:sz w:val="24"/>
                <w:szCs w:val="24"/>
              </w:rPr>
            </w:pPr>
            <w:r>
              <w:rPr>
                <w:rFonts w:ascii="宋体" w:hAnsi="宋体" w:cs="宋体"/>
                <w:color w:val="000000"/>
                <w:kern w:val="0"/>
                <w:sz w:val="22"/>
                <w:szCs w:val="22"/>
              </w:rPr>
              <w:t>4</w:t>
            </w:r>
          </w:p>
        </w:tc>
        <w:tc>
          <w:tcPr>
            <w:tcW w:w="1679" w:type="dxa"/>
            <w:tcBorders>
              <w:top w:val="nil"/>
              <w:left w:val="nil"/>
              <w:bottom w:val="single" w:color="auto" w:sz="4" w:space="0"/>
              <w:right w:val="single" w:color="auto" w:sz="4" w:space="0"/>
            </w:tcBorders>
            <w:shd w:val="clear" w:color="000000" w:fill="FFFFFF"/>
            <w:noWrap/>
            <w:vAlign w:val="center"/>
          </w:tcPr>
          <w:p w14:paraId="73DC0678">
            <w:pPr>
              <w:widowControl/>
              <w:jc w:val="center"/>
              <w:textAlignment w:val="center"/>
              <w:rPr>
                <w:rFonts w:ascii="宋体" w:cs="Times New Roman"/>
                <w:kern w:val="0"/>
                <w:sz w:val="24"/>
                <w:szCs w:val="24"/>
              </w:rPr>
            </w:pPr>
            <w:r>
              <w:rPr>
                <w:rFonts w:ascii="宋体" w:hAnsi="宋体" w:cs="宋体"/>
                <w:color w:val="000000"/>
                <w:kern w:val="0"/>
                <w:sz w:val="22"/>
                <w:szCs w:val="22"/>
              </w:rPr>
              <w:t>5</w:t>
            </w:r>
          </w:p>
        </w:tc>
        <w:tc>
          <w:tcPr>
            <w:tcW w:w="2308" w:type="dxa"/>
            <w:tcBorders>
              <w:top w:val="nil"/>
              <w:left w:val="nil"/>
              <w:bottom w:val="single" w:color="auto" w:sz="4" w:space="0"/>
              <w:right w:val="single" w:color="auto" w:sz="4" w:space="0"/>
            </w:tcBorders>
            <w:shd w:val="clear" w:color="000000" w:fill="FFFFFF"/>
            <w:noWrap/>
            <w:vAlign w:val="center"/>
          </w:tcPr>
          <w:p w14:paraId="5DE806B9">
            <w:pPr>
              <w:widowControl/>
              <w:jc w:val="center"/>
              <w:textAlignment w:val="center"/>
              <w:rPr>
                <w:rFonts w:ascii="宋体" w:cs="Times New Roman"/>
                <w:kern w:val="0"/>
                <w:sz w:val="24"/>
                <w:szCs w:val="24"/>
              </w:rPr>
            </w:pPr>
            <w:r>
              <w:rPr>
                <w:rFonts w:ascii="宋体" w:hAnsi="宋体" w:cs="宋体"/>
                <w:color w:val="000000"/>
                <w:kern w:val="0"/>
                <w:sz w:val="22"/>
                <w:szCs w:val="22"/>
              </w:rPr>
              <w:t>6</w:t>
            </w:r>
          </w:p>
        </w:tc>
      </w:tr>
      <w:tr w14:paraId="0936CA2E">
        <w:tblPrEx>
          <w:tblCellMar>
            <w:top w:w="0" w:type="dxa"/>
            <w:left w:w="108" w:type="dxa"/>
            <w:bottom w:w="0" w:type="dxa"/>
            <w:right w:w="108" w:type="dxa"/>
          </w:tblCellMar>
        </w:tblPrEx>
        <w:trPr>
          <w:trHeight w:val="450" w:hRule="atLeast"/>
        </w:trPr>
        <w:tc>
          <w:tcPr>
            <w:tcW w:w="3441" w:type="dxa"/>
            <w:gridSpan w:val="4"/>
            <w:tcBorders>
              <w:top w:val="single" w:color="auto" w:sz="4" w:space="0"/>
              <w:left w:val="single" w:color="auto" w:sz="4" w:space="0"/>
              <w:bottom w:val="single" w:color="auto" w:sz="4" w:space="0"/>
              <w:right w:val="single" w:color="auto" w:sz="4" w:space="0"/>
            </w:tcBorders>
            <w:shd w:val="clear" w:color="000000" w:fill="FFFFFF"/>
            <w:noWrap/>
            <w:vAlign w:val="center"/>
          </w:tcPr>
          <w:p w14:paraId="5A0ADFBE">
            <w:pPr>
              <w:widowControl/>
              <w:jc w:val="center"/>
              <w:textAlignment w:val="center"/>
              <w:rPr>
                <w:rFonts w:ascii="宋体" w:cs="Times New Roman"/>
                <w:kern w:val="0"/>
                <w:sz w:val="24"/>
                <w:szCs w:val="24"/>
              </w:rPr>
            </w:pPr>
            <w:r>
              <w:rPr>
                <w:rFonts w:hint="eastAsia" w:ascii="宋体" w:hAnsi="宋体" w:cs="宋体"/>
                <w:color w:val="000000"/>
                <w:kern w:val="0"/>
                <w:sz w:val="22"/>
                <w:szCs w:val="22"/>
              </w:rPr>
              <w:t>合计</w:t>
            </w:r>
          </w:p>
        </w:tc>
        <w:tc>
          <w:tcPr>
            <w:tcW w:w="1646" w:type="dxa"/>
            <w:tcBorders>
              <w:top w:val="nil"/>
              <w:left w:val="nil"/>
              <w:bottom w:val="single" w:color="auto" w:sz="4" w:space="0"/>
              <w:right w:val="single" w:color="auto" w:sz="4" w:space="0"/>
            </w:tcBorders>
            <w:noWrap/>
            <w:vAlign w:val="center"/>
          </w:tcPr>
          <w:p w14:paraId="1527EEF9">
            <w:pPr>
              <w:widowControl/>
              <w:jc w:val="right"/>
              <w:textAlignment w:val="center"/>
              <w:rPr>
                <w:rFonts w:ascii="宋体" w:cs="Times New Roman"/>
                <w:kern w:val="0"/>
                <w:sz w:val="24"/>
                <w:szCs w:val="24"/>
              </w:rPr>
            </w:pPr>
            <w:r>
              <w:rPr>
                <w:rFonts w:ascii="宋体" w:hAnsi="宋体" w:cs="宋体"/>
                <w:b/>
                <w:bCs/>
                <w:color w:val="000000"/>
                <w:kern w:val="0"/>
                <w:sz w:val="22"/>
                <w:szCs w:val="22"/>
              </w:rPr>
              <w:t>1,265.82</w:t>
            </w:r>
          </w:p>
        </w:tc>
        <w:tc>
          <w:tcPr>
            <w:tcW w:w="1679" w:type="dxa"/>
            <w:tcBorders>
              <w:top w:val="nil"/>
              <w:left w:val="nil"/>
              <w:bottom w:val="single" w:color="auto" w:sz="4" w:space="0"/>
              <w:right w:val="single" w:color="auto" w:sz="4" w:space="0"/>
            </w:tcBorders>
            <w:noWrap/>
            <w:vAlign w:val="center"/>
          </w:tcPr>
          <w:p w14:paraId="22B1BDED">
            <w:pPr>
              <w:widowControl/>
              <w:jc w:val="right"/>
              <w:textAlignment w:val="center"/>
              <w:rPr>
                <w:rFonts w:ascii="宋体" w:cs="Times New Roman"/>
                <w:kern w:val="0"/>
                <w:sz w:val="24"/>
                <w:szCs w:val="24"/>
              </w:rPr>
            </w:pPr>
            <w:r>
              <w:rPr>
                <w:rFonts w:ascii="宋体" w:hAnsi="宋体" w:cs="宋体"/>
                <w:b/>
                <w:bCs/>
                <w:color w:val="000000"/>
                <w:kern w:val="0"/>
                <w:sz w:val="22"/>
                <w:szCs w:val="22"/>
              </w:rPr>
              <w:t>913.82</w:t>
            </w:r>
          </w:p>
        </w:tc>
        <w:tc>
          <w:tcPr>
            <w:tcW w:w="1679" w:type="dxa"/>
            <w:tcBorders>
              <w:top w:val="nil"/>
              <w:left w:val="nil"/>
              <w:bottom w:val="single" w:color="auto" w:sz="4" w:space="0"/>
              <w:right w:val="single" w:color="auto" w:sz="4" w:space="0"/>
            </w:tcBorders>
            <w:noWrap/>
            <w:vAlign w:val="center"/>
          </w:tcPr>
          <w:p w14:paraId="22D34909">
            <w:pPr>
              <w:widowControl/>
              <w:jc w:val="right"/>
              <w:textAlignment w:val="center"/>
              <w:rPr>
                <w:rFonts w:ascii="宋体" w:cs="Times New Roman"/>
                <w:kern w:val="0"/>
                <w:sz w:val="24"/>
                <w:szCs w:val="24"/>
              </w:rPr>
            </w:pPr>
            <w:r>
              <w:rPr>
                <w:rFonts w:ascii="宋体" w:hAnsi="宋体" w:cs="宋体"/>
                <w:b/>
                <w:bCs/>
                <w:color w:val="000000"/>
                <w:kern w:val="0"/>
                <w:sz w:val="22"/>
                <w:szCs w:val="22"/>
              </w:rPr>
              <w:t>352.00</w:t>
            </w:r>
          </w:p>
        </w:tc>
        <w:tc>
          <w:tcPr>
            <w:tcW w:w="1679" w:type="dxa"/>
            <w:tcBorders>
              <w:top w:val="nil"/>
              <w:left w:val="nil"/>
              <w:bottom w:val="single" w:color="auto" w:sz="4" w:space="0"/>
              <w:right w:val="single" w:color="auto" w:sz="4" w:space="0"/>
            </w:tcBorders>
            <w:noWrap/>
            <w:vAlign w:val="center"/>
          </w:tcPr>
          <w:p w14:paraId="2513CDE3">
            <w:pPr>
              <w:jc w:val="right"/>
              <w:rPr>
                <w:rFonts w:ascii="宋体" w:cs="Times New Roman"/>
                <w:kern w:val="0"/>
                <w:sz w:val="24"/>
                <w:szCs w:val="24"/>
              </w:rPr>
            </w:pPr>
          </w:p>
        </w:tc>
        <w:tc>
          <w:tcPr>
            <w:tcW w:w="1679" w:type="dxa"/>
            <w:tcBorders>
              <w:top w:val="nil"/>
              <w:left w:val="nil"/>
              <w:bottom w:val="single" w:color="auto" w:sz="4" w:space="0"/>
              <w:right w:val="single" w:color="auto" w:sz="4" w:space="0"/>
            </w:tcBorders>
            <w:noWrap/>
            <w:vAlign w:val="center"/>
          </w:tcPr>
          <w:p w14:paraId="3F7186C4">
            <w:pPr>
              <w:jc w:val="right"/>
              <w:rPr>
                <w:rFonts w:ascii="宋体" w:cs="Times New Roman"/>
                <w:kern w:val="0"/>
                <w:sz w:val="24"/>
                <w:szCs w:val="24"/>
              </w:rPr>
            </w:pPr>
          </w:p>
        </w:tc>
        <w:tc>
          <w:tcPr>
            <w:tcW w:w="2308" w:type="dxa"/>
            <w:tcBorders>
              <w:top w:val="nil"/>
              <w:left w:val="nil"/>
              <w:bottom w:val="single" w:color="auto" w:sz="4" w:space="0"/>
              <w:right w:val="single" w:color="auto" w:sz="4" w:space="0"/>
            </w:tcBorders>
            <w:noWrap/>
            <w:vAlign w:val="center"/>
          </w:tcPr>
          <w:p w14:paraId="6B2AD284">
            <w:pPr>
              <w:jc w:val="right"/>
              <w:rPr>
                <w:rFonts w:ascii="宋体" w:cs="Times New Roman"/>
                <w:kern w:val="0"/>
                <w:sz w:val="24"/>
                <w:szCs w:val="24"/>
              </w:rPr>
            </w:pPr>
          </w:p>
        </w:tc>
      </w:tr>
      <w:tr w14:paraId="62D10078">
        <w:tblPrEx>
          <w:tblCellMar>
            <w:top w:w="0" w:type="dxa"/>
            <w:left w:w="108" w:type="dxa"/>
            <w:bottom w:w="0" w:type="dxa"/>
            <w:right w:w="108" w:type="dxa"/>
          </w:tblCellMar>
        </w:tblPrEx>
        <w:trPr>
          <w:trHeight w:val="450" w:hRule="atLeast"/>
        </w:trPr>
        <w:tc>
          <w:tcPr>
            <w:tcW w:w="98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3A061CCD">
            <w:pPr>
              <w:widowControl/>
              <w:jc w:val="left"/>
              <w:textAlignment w:val="center"/>
              <w:rPr>
                <w:rFonts w:ascii="宋体" w:cs="Times New Roman"/>
                <w:kern w:val="0"/>
                <w:sz w:val="24"/>
                <w:szCs w:val="24"/>
              </w:rPr>
            </w:pPr>
            <w:r>
              <w:rPr>
                <w:rFonts w:ascii="宋体" w:hAnsi="宋体" w:cs="宋体"/>
                <w:color w:val="000000"/>
                <w:kern w:val="0"/>
                <w:sz w:val="22"/>
                <w:szCs w:val="22"/>
              </w:rPr>
              <w:t>201</w:t>
            </w:r>
          </w:p>
        </w:tc>
        <w:tc>
          <w:tcPr>
            <w:tcW w:w="2455" w:type="dxa"/>
            <w:gridSpan w:val="3"/>
            <w:tcBorders>
              <w:top w:val="nil"/>
              <w:left w:val="nil"/>
              <w:bottom w:val="single" w:color="auto" w:sz="4" w:space="0"/>
              <w:right w:val="single" w:color="auto" w:sz="4" w:space="0"/>
            </w:tcBorders>
            <w:shd w:val="clear" w:color="000000" w:fill="FFFFFF"/>
            <w:noWrap/>
            <w:vAlign w:val="center"/>
          </w:tcPr>
          <w:p w14:paraId="0934D6CF">
            <w:pPr>
              <w:widowControl/>
              <w:jc w:val="left"/>
              <w:textAlignment w:val="center"/>
              <w:rPr>
                <w:rFonts w:ascii="宋体" w:cs="Times New Roman"/>
                <w:kern w:val="0"/>
                <w:sz w:val="24"/>
                <w:szCs w:val="24"/>
              </w:rPr>
            </w:pPr>
            <w:r>
              <w:rPr>
                <w:rFonts w:hint="eastAsia" w:ascii="宋体" w:hAnsi="宋体" w:cs="宋体"/>
                <w:color w:val="000000"/>
                <w:kern w:val="0"/>
                <w:sz w:val="22"/>
                <w:szCs w:val="22"/>
              </w:rPr>
              <w:t>一般公共服务支出</w:t>
            </w:r>
          </w:p>
        </w:tc>
        <w:tc>
          <w:tcPr>
            <w:tcW w:w="1646" w:type="dxa"/>
            <w:tcBorders>
              <w:top w:val="nil"/>
              <w:left w:val="nil"/>
              <w:bottom w:val="single" w:color="auto" w:sz="4" w:space="0"/>
              <w:right w:val="single" w:color="auto" w:sz="4" w:space="0"/>
            </w:tcBorders>
            <w:noWrap/>
            <w:vAlign w:val="center"/>
          </w:tcPr>
          <w:p w14:paraId="7FE9EF90">
            <w:pPr>
              <w:widowControl/>
              <w:jc w:val="right"/>
              <w:textAlignment w:val="center"/>
              <w:rPr>
                <w:rFonts w:ascii="宋体" w:cs="Times New Roman"/>
                <w:kern w:val="0"/>
                <w:sz w:val="24"/>
                <w:szCs w:val="24"/>
              </w:rPr>
            </w:pPr>
            <w:r>
              <w:rPr>
                <w:rFonts w:ascii="宋体" w:hAnsi="宋体" w:cs="宋体"/>
                <w:color w:val="000000"/>
                <w:kern w:val="0"/>
                <w:sz w:val="22"/>
                <w:szCs w:val="22"/>
              </w:rPr>
              <w:t>651.92</w:t>
            </w:r>
          </w:p>
        </w:tc>
        <w:tc>
          <w:tcPr>
            <w:tcW w:w="1679" w:type="dxa"/>
            <w:tcBorders>
              <w:top w:val="nil"/>
              <w:left w:val="nil"/>
              <w:bottom w:val="single" w:color="auto" w:sz="4" w:space="0"/>
              <w:right w:val="single" w:color="auto" w:sz="4" w:space="0"/>
            </w:tcBorders>
            <w:noWrap/>
            <w:vAlign w:val="center"/>
          </w:tcPr>
          <w:p w14:paraId="19B2B299">
            <w:pPr>
              <w:widowControl/>
              <w:jc w:val="right"/>
              <w:textAlignment w:val="center"/>
              <w:rPr>
                <w:rFonts w:ascii="宋体" w:cs="Times New Roman"/>
                <w:kern w:val="0"/>
                <w:sz w:val="24"/>
                <w:szCs w:val="24"/>
              </w:rPr>
            </w:pPr>
            <w:r>
              <w:rPr>
                <w:rFonts w:ascii="宋体" w:hAnsi="宋体" w:cs="宋体"/>
                <w:color w:val="000000"/>
                <w:kern w:val="0"/>
                <w:sz w:val="22"/>
                <w:szCs w:val="22"/>
              </w:rPr>
              <w:t>651.92</w:t>
            </w:r>
          </w:p>
        </w:tc>
        <w:tc>
          <w:tcPr>
            <w:tcW w:w="1679" w:type="dxa"/>
            <w:tcBorders>
              <w:top w:val="nil"/>
              <w:left w:val="nil"/>
              <w:bottom w:val="single" w:color="auto" w:sz="4" w:space="0"/>
              <w:right w:val="single" w:color="auto" w:sz="4" w:space="0"/>
            </w:tcBorders>
            <w:noWrap/>
            <w:vAlign w:val="center"/>
          </w:tcPr>
          <w:p w14:paraId="30ACF050">
            <w:pPr>
              <w:jc w:val="right"/>
              <w:rPr>
                <w:rFonts w:ascii="宋体" w:cs="Times New Roman"/>
                <w:kern w:val="0"/>
                <w:sz w:val="24"/>
                <w:szCs w:val="24"/>
              </w:rPr>
            </w:pPr>
          </w:p>
        </w:tc>
        <w:tc>
          <w:tcPr>
            <w:tcW w:w="1679" w:type="dxa"/>
            <w:tcBorders>
              <w:top w:val="nil"/>
              <w:left w:val="nil"/>
              <w:bottom w:val="single" w:color="auto" w:sz="4" w:space="0"/>
              <w:right w:val="single" w:color="auto" w:sz="4" w:space="0"/>
            </w:tcBorders>
            <w:noWrap/>
            <w:vAlign w:val="center"/>
          </w:tcPr>
          <w:p w14:paraId="5F833E5A">
            <w:pPr>
              <w:jc w:val="right"/>
              <w:rPr>
                <w:rFonts w:ascii="宋体" w:cs="Times New Roman"/>
                <w:kern w:val="0"/>
                <w:sz w:val="24"/>
                <w:szCs w:val="24"/>
              </w:rPr>
            </w:pPr>
          </w:p>
        </w:tc>
        <w:tc>
          <w:tcPr>
            <w:tcW w:w="1679" w:type="dxa"/>
            <w:tcBorders>
              <w:top w:val="nil"/>
              <w:left w:val="nil"/>
              <w:bottom w:val="single" w:color="auto" w:sz="4" w:space="0"/>
              <w:right w:val="single" w:color="auto" w:sz="4" w:space="0"/>
            </w:tcBorders>
            <w:noWrap/>
            <w:vAlign w:val="center"/>
          </w:tcPr>
          <w:p w14:paraId="6FE38555">
            <w:pPr>
              <w:jc w:val="right"/>
              <w:rPr>
                <w:rFonts w:ascii="宋体" w:cs="Times New Roman"/>
                <w:kern w:val="0"/>
                <w:sz w:val="24"/>
                <w:szCs w:val="24"/>
              </w:rPr>
            </w:pPr>
          </w:p>
        </w:tc>
        <w:tc>
          <w:tcPr>
            <w:tcW w:w="2308" w:type="dxa"/>
            <w:tcBorders>
              <w:top w:val="nil"/>
              <w:left w:val="nil"/>
              <w:bottom w:val="single" w:color="auto" w:sz="4" w:space="0"/>
              <w:right w:val="single" w:color="auto" w:sz="4" w:space="0"/>
            </w:tcBorders>
            <w:noWrap/>
            <w:vAlign w:val="center"/>
          </w:tcPr>
          <w:p w14:paraId="6BCB07E7">
            <w:pPr>
              <w:jc w:val="right"/>
              <w:rPr>
                <w:rFonts w:ascii="宋体" w:cs="Times New Roman"/>
                <w:kern w:val="0"/>
                <w:sz w:val="24"/>
                <w:szCs w:val="24"/>
              </w:rPr>
            </w:pPr>
          </w:p>
        </w:tc>
      </w:tr>
      <w:tr w14:paraId="29C8FA38">
        <w:tblPrEx>
          <w:tblCellMar>
            <w:top w:w="0" w:type="dxa"/>
            <w:left w:w="108" w:type="dxa"/>
            <w:bottom w:w="0" w:type="dxa"/>
            <w:right w:w="108" w:type="dxa"/>
          </w:tblCellMar>
        </w:tblPrEx>
        <w:trPr>
          <w:trHeight w:val="450" w:hRule="atLeast"/>
        </w:trPr>
        <w:tc>
          <w:tcPr>
            <w:tcW w:w="98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5AF07B20">
            <w:pPr>
              <w:widowControl/>
              <w:jc w:val="left"/>
              <w:textAlignment w:val="center"/>
              <w:rPr>
                <w:rFonts w:ascii="宋体" w:cs="Times New Roman"/>
                <w:kern w:val="0"/>
                <w:sz w:val="24"/>
                <w:szCs w:val="24"/>
              </w:rPr>
            </w:pPr>
            <w:r>
              <w:rPr>
                <w:rFonts w:ascii="宋体" w:hAnsi="宋体" w:cs="宋体"/>
                <w:color w:val="000000"/>
                <w:kern w:val="0"/>
                <w:sz w:val="22"/>
                <w:szCs w:val="22"/>
              </w:rPr>
              <w:t>20103</w:t>
            </w:r>
          </w:p>
        </w:tc>
        <w:tc>
          <w:tcPr>
            <w:tcW w:w="2455" w:type="dxa"/>
            <w:gridSpan w:val="3"/>
            <w:tcBorders>
              <w:top w:val="nil"/>
              <w:left w:val="nil"/>
              <w:bottom w:val="single" w:color="auto" w:sz="4" w:space="0"/>
              <w:right w:val="single" w:color="auto" w:sz="4" w:space="0"/>
            </w:tcBorders>
            <w:shd w:val="clear" w:color="000000" w:fill="FFFFFF"/>
            <w:noWrap/>
            <w:vAlign w:val="center"/>
          </w:tcPr>
          <w:p w14:paraId="52AFF375">
            <w:pPr>
              <w:widowControl/>
              <w:jc w:val="left"/>
              <w:textAlignment w:val="center"/>
              <w:rPr>
                <w:rFonts w:ascii="宋体" w:cs="Times New Roman"/>
                <w:kern w:val="0"/>
                <w:sz w:val="24"/>
                <w:szCs w:val="24"/>
              </w:rPr>
            </w:pPr>
            <w:r>
              <w:rPr>
                <w:rFonts w:hint="eastAsia" w:ascii="宋体" w:hAnsi="宋体" w:cs="宋体"/>
                <w:color w:val="000000"/>
                <w:kern w:val="0"/>
                <w:sz w:val="22"/>
                <w:szCs w:val="22"/>
              </w:rPr>
              <w:t>政府办公厅（室）及相关机构事务</w:t>
            </w:r>
          </w:p>
        </w:tc>
        <w:tc>
          <w:tcPr>
            <w:tcW w:w="1646" w:type="dxa"/>
            <w:tcBorders>
              <w:top w:val="nil"/>
              <w:left w:val="nil"/>
              <w:bottom w:val="single" w:color="auto" w:sz="4" w:space="0"/>
              <w:right w:val="single" w:color="auto" w:sz="4" w:space="0"/>
            </w:tcBorders>
            <w:noWrap/>
            <w:vAlign w:val="center"/>
          </w:tcPr>
          <w:p w14:paraId="4820A884">
            <w:pPr>
              <w:widowControl/>
              <w:jc w:val="right"/>
              <w:textAlignment w:val="center"/>
              <w:rPr>
                <w:rFonts w:ascii="宋体" w:cs="Times New Roman"/>
                <w:kern w:val="0"/>
                <w:sz w:val="24"/>
                <w:szCs w:val="24"/>
              </w:rPr>
            </w:pPr>
            <w:r>
              <w:rPr>
                <w:rFonts w:ascii="宋体" w:hAnsi="宋体" w:cs="宋体"/>
                <w:color w:val="000000"/>
                <w:kern w:val="0"/>
                <w:sz w:val="22"/>
                <w:szCs w:val="22"/>
              </w:rPr>
              <w:t>651.92</w:t>
            </w:r>
          </w:p>
        </w:tc>
        <w:tc>
          <w:tcPr>
            <w:tcW w:w="1679" w:type="dxa"/>
            <w:tcBorders>
              <w:top w:val="nil"/>
              <w:left w:val="nil"/>
              <w:bottom w:val="single" w:color="auto" w:sz="4" w:space="0"/>
              <w:right w:val="single" w:color="auto" w:sz="4" w:space="0"/>
            </w:tcBorders>
            <w:noWrap/>
            <w:vAlign w:val="center"/>
          </w:tcPr>
          <w:p w14:paraId="400A877D">
            <w:pPr>
              <w:widowControl/>
              <w:jc w:val="right"/>
              <w:textAlignment w:val="center"/>
              <w:rPr>
                <w:rFonts w:ascii="宋体" w:cs="Times New Roman"/>
                <w:kern w:val="0"/>
                <w:sz w:val="24"/>
                <w:szCs w:val="24"/>
              </w:rPr>
            </w:pPr>
            <w:r>
              <w:rPr>
                <w:rFonts w:ascii="宋体" w:hAnsi="宋体" w:cs="宋体"/>
                <w:color w:val="000000"/>
                <w:kern w:val="0"/>
                <w:sz w:val="22"/>
                <w:szCs w:val="22"/>
              </w:rPr>
              <w:t>651.92</w:t>
            </w:r>
          </w:p>
        </w:tc>
        <w:tc>
          <w:tcPr>
            <w:tcW w:w="1679" w:type="dxa"/>
            <w:tcBorders>
              <w:top w:val="nil"/>
              <w:left w:val="nil"/>
              <w:bottom w:val="single" w:color="auto" w:sz="4" w:space="0"/>
              <w:right w:val="single" w:color="auto" w:sz="4" w:space="0"/>
            </w:tcBorders>
            <w:noWrap/>
            <w:vAlign w:val="center"/>
          </w:tcPr>
          <w:p w14:paraId="3F0D1CA9">
            <w:pPr>
              <w:jc w:val="right"/>
              <w:rPr>
                <w:rFonts w:ascii="宋体" w:cs="Times New Roman"/>
                <w:kern w:val="0"/>
                <w:sz w:val="24"/>
                <w:szCs w:val="24"/>
              </w:rPr>
            </w:pPr>
          </w:p>
        </w:tc>
        <w:tc>
          <w:tcPr>
            <w:tcW w:w="1679" w:type="dxa"/>
            <w:tcBorders>
              <w:top w:val="nil"/>
              <w:left w:val="nil"/>
              <w:bottom w:val="single" w:color="auto" w:sz="4" w:space="0"/>
              <w:right w:val="single" w:color="auto" w:sz="4" w:space="0"/>
            </w:tcBorders>
            <w:noWrap/>
            <w:vAlign w:val="center"/>
          </w:tcPr>
          <w:p w14:paraId="35EB23C6">
            <w:pPr>
              <w:jc w:val="right"/>
              <w:rPr>
                <w:rFonts w:ascii="宋体" w:cs="Times New Roman"/>
                <w:kern w:val="0"/>
                <w:sz w:val="24"/>
                <w:szCs w:val="24"/>
              </w:rPr>
            </w:pPr>
          </w:p>
        </w:tc>
        <w:tc>
          <w:tcPr>
            <w:tcW w:w="1679" w:type="dxa"/>
            <w:tcBorders>
              <w:top w:val="nil"/>
              <w:left w:val="nil"/>
              <w:bottom w:val="single" w:color="auto" w:sz="4" w:space="0"/>
              <w:right w:val="single" w:color="auto" w:sz="4" w:space="0"/>
            </w:tcBorders>
            <w:noWrap/>
            <w:vAlign w:val="center"/>
          </w:tcPr>
          <w:p w14:paraId="1D007C69">
            <w:pPr>
              <w:jc w:val="right"/>
              <w:rPr>
                <w:rFonts w:ascii="宋体" w:cs="Times New Roman"/>
                <w:kern w:val="0"/>
                <w:sz w:val="24"/>
                <w:szCs w:val="24"/>
              </w:rPr>
            </w:pPr>
          </w:p>
        </w:tc>
        <w:tc>
          <w:tcPr>
            <w:tcW w:w="2308" w:type="dxa"/>
            <w:tcBorders>
              <w:top w:val="nil"/>
              <w:left w:val="nil"/>
              <w:bottom w:val="single" w:color="auto" w:sz="4" w:space="0"/>
              <w:right w:val="single" w:color="auto" w:sz="4" w:space="0"/>
            </w:tcBorders>
            <w:noWrap/>
            <w:vAlign w:val="center"/>
          </w:tcPr>
          <w:p w14:paraId="5B33C393">
            <w:pPr>
              <w:jc w:val="right"/>
              <w:rPr>
                <w:rFonts w:ascii="宋体" w:cs="Times New Roman"/>
                <w:kern w:val="0"/>
                <w:sz w:val="24"/>
                <w:szCs w:val="24"/>
              </w:rPr>
            </w:pPr>
          </w:p>
        </w:tc>
      </w:tr>
      <w:tr w14:paraId="4CE15E2D">
        <w:tblPrEx>
          <w:tblCellMar>
            <w:top w:w="0" w:type="dxa"/>
            <w:left w:w="108" w:type="dxa"/>
            <w:bottom w:w="0" w:type="dxa"/>
            <w:right w:w="108" w:type="dxa"/>
          </w:tblCellMar>
        </w:tblPrEx>
        <w:trPr>
          <w:trHeight w:val="450" w:hRule="atLeast"/>
        </w:trPr>
        <w:tc>
          <w:tcPr>
            <w:tcW w:w="98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53E955BB">
            <w:pPr>
              <w:widowControl/>
              <w:jc w:val="left"/>
              <w:textAlignment w:val="center"/>
              <w:rPr>
                <w:rFonts w:ascii="宋体" w:cs="Times New Roman"/>
                <w:kern w:val="0"/>
                <w:sz w:val="24"/>
                <w:szCs w:val="24"/>
              </w:rPr>
            </w:pPr>
            <w:r>
              <w:rPr>
                <w:rFonts w:ascii="宋体" w:hAnsi="宋体" w:cs="宋体"/>
                <w:color w:val="000000"/>
                <w:kern w:val="0"/>
                <w:sz w:val="22"/>
                <w:szCs w:val="22"/>
              </w:rPr>
              <w:t>2010350</w:t>
            </w:r>
          </w:p>
        </w:tc>
        <w:tc>
          <w:tcPr>
            <w:tcW w:w="2455" w:type="dxa"/>
            <w:gridSpan w:val="3"/>
            <w:tcBorders>
              <w:top w:val="nil"/>
              <w:left w:val="nil"/>
              <w:bottom w:val="single" w:color="auto" w:sz="4" w:space="0"/>
              <w:right w:val="single" w:color="auto" w:sz="4" w:space="0"/>
            </w:tcBorders>
            <w:shd w:val="clear" w:color="000000" w:fill="FFFFFF"/>
            <w:noWrap/>
            <w:vAlign w:val="center"/>
          </w:tcPr>
          <w:p w14:paraId="68CEC867">
            <w:pPr>
              <w:widowControl/>
              <w:jc w:val="left"/>
              <w:textAlignment w:val="center"/>
              <w:rPr>
                <w:rFonts w:ascii="宋体" w:cs="Times New Roman"/>
                <w:kern w:val="0"/>
                <w:sz w:val="24"/>
                <w:szCs w:val="24"/>
              </w:rPr>
            </w:pPr>
            <w:r>
              <w:rPr>
                <w:rFonts w:ascii="宋体" w:hAnsi="宋体" w:cs="宋体"/>
                <w:color w:val="000000"/>
                <w:kern w:val="0"/>
                <w:sz w:val="22"/>
                <w:szCs w:val="22"/>
              </w:rPr>
              <w:t xml:space="preserve">  </w:t>
            </w:r>
            <w:r>
              <w:rPr>
                <w:rFonts w:hint="eastAsia" w:ascii="宋体" w:hAnsi="宋体" w:cs="宋体"/>
                <w:color w:val="000000"/>
                <w:kern w:val="0"/>
                <w:sz w:val="22"/>
                <w:szCs w:val="22"/>
              </w:rPr>
              <w:t>事业运行</w:t>
            </w:r>
          </w:p>
        </w:tc>
        <w:tc>
          <w:tcPr>
            <w:tcW w:w="1646" w:type="dxa"/>
            <w:tcBorders>
              <w:top w:val="nil"/>
              <w:left w:val="nil"/>
              <w:bottom w:val="single" w:color="auto" w:sz="4" w:space="0"/>
              <w:right w:val="single" w:color="auto" w:sz="4" w:space="0"/>
            </w:tcBorders>
            <w:noWrap/>
            <w:vAlign w:val="center"/>
          </w:tcPr>
          <w:p w14:paraId="6561F1CC">
            <w:pPr>
              <w:widowControl/>
              <w:jc w:val="right"/>
              <w:textAlignment w:val="center"/>
              <w:rPr>
                <w:rFonts w:ascii="宋体" w:cs="Times New Roman"/>
                <w:kern w:val="0"/>
                <w:sz w:val="24"/>
                <w:szCs w:val="24"/>
              </w:rPr>
            </w:pPr>
            <w:r>
              <w:rPr>
                <w:rFonts w:ascii="宋体" w:hAnsi="宋体" w:cs="宋体"/>
                <w:color w:val="000000"/>
                <w:kern w:val="0"/>
                <w:sz w:val="22"/>
                <w:szCs w:val="22"/>
              </w:rPr>
              <w:t>651.92</w:t>
            </w:r>
          </w:p>
        </w:tc>
        <w:tc>
          <w:tcPr>
            <w:tcW w:w="1679" w:type="dxa"/>
            <w:tcBorders>
              <w:top w:val="nil"/>
              <w:left w:val="nil"/>
              <w:bottom w:val="single" w:color="auto" w:sz="4" w:space="0"/>
              <w:right w:val="single" w:color="auto" w:sz="4" w:space="0"/>
            </w:tcBorders>
            <w:noWrap/>
            <w:vAlign w:val="center"/>
          </w:tcPr>
          <w:p w14:paraId="12126BD4">
            <w:pPr>
              <w:widowControl/>
              <w:jc w:val="right"/>
              <w:textAlignment w:val="center"/>
              <w:rPr>
                <w:rFonts w:ascii="宋体" w:cs="Times New Roman"/>
                <w:kern w:val="0"/>
                <w:sz w:val="24"/>
                <w:szCs w:val="24"/>
              </w:rPr>
            </w:pPr>
            <w:r>
              <w:rPr>
                <w:rFonts w:ascii="宋体" w:hAnsi="宋体" w:cs="宋体"/>
                <w:color w:val="000000"/>
                <w:kern w:val="0"/>
                <w:sz w:val="22"/>
                <w:szCs w:val="22"/>
              </w:rPr>
              <w:t>651.92</w:t>
            </w:r>
          </w:p>
        </w:tc>
        <w:tc>
          <w:tcPr>
            <w:tcW w:w="1679" w:type="dxa"/>
            <w:tcBorders>
              <w:top w:val="nil"/>
              <w:left w:val="nil"/>
              <w:bottom w:val="single" w:color="auto" w:sz="4" w:space="0"/>
              <w:right w:val="single" w:color="auto" w:sz="4" w:space="0"/>
            </w:tcBorders>
            <w:noWrap/>
            <w:vAlign w:val="center"/>
          </w:tcPr>
          <w:p w14:paraId="2799612C">
            <w:pPr>
              <w:jc w:val="right"/>
              <w:rPr>
                <w:rFonts w:ascii="宋体" w:cs="Times New Roman"/>
                <w:kern w:val="0"/>
                <w:sz w:val="24"/>
                <w:szCs w:val="24"/>
              </w:rPr>
            </w:pPr>
          </w:p>
        </w:tc>
        <w:tc>
          <w:tcPr>
            <w:tcW w:w="1679" w:type="dxa"/>
            <w:tcBorders>
              <w:top w:val="nil"/>
              <w:left w:val="nil"/>
              <w:bottom w:val="single" w:color="auto" w:sz="4" w:space="0"/>
              <w:right w:val="single" w:color="auto" w:sz="4" w:space="0"/>
            </w:tcBorders>
            <w:noWrap/>
            <w:vAlign w:val="center"/>
          </w:tcPr>
          <w:p w14:paraId="0BFD46EC">
            <w:pPr>
              <w:jc w:val="right"/>
              <w:rPr>
                <w:rFonts w:ascii="宋体" w:cs="Times New Roman"/>
                <w:kern w:val="0"/>
                <w:sz w:val="24"/>
                <w:szCs w:val="24"/>
              </w:rPr>
            </w:pPr>
          </w:p>
        </w:tc>
        <w:tc>
          <w:tcPr>
            <w:tcW w:w="1679" w:type="dxa"/>
            <w:tcBorders>
              <w:top w:val="nil"/>
              <w:left w:val="nil"/>
              <w:bottom w:val="single" w:color="auto" w:sz="4" w:space="0"/>
              <w:right w:val="single" w:color="auto" w:sz="4" w:space="0"/>
            </w:tcBorders>
            <w:noWrap/>
            <w:vAlign w:val="center"/>
          </w:tcPr>
          <w:p w14:paraId="168F8329">
            <w:pPr>
              <w:jc w:val="right"/>
              <w:rPr>
                <w:rFonts w:ascii="宋体" w:cs="Times New Roman"/>
                <w:kern w:val="0"/>
                <w:sz w:val="24"/>
                <w:szCs w:val="24"/>
              </w:rPr>
            </w:pPr>
          </w:p>
        </w:tc>
        <w:tc>
          <w:tcPr>
            <w:tcW w:w="2308" w:type="dxa"/>
            <w:tcBorders>
              <w:top w:val="nil"/>
              <w:left w:val="nil"/>
              <w:bottom w:val="single" w:color="auto" w:sz="4" w:space="0"/>
              <w:right w:val="single" w:color="auto" w:sz="4" w:space="0"/>
            </w:tcBorders>
            <w:noWrap/>
            <w:vAlign w:val="center"/>
          </w:tcPr>
          <w:p w14:paraId="59B27B31">
            <w:pPr>
              <w:jc w:val="right"/>
              <w:rPr>
                <w:rFonts w:ascii="宋体" w:cs="Times New Roman"/>
                <w:kern w:val="0"/>
                <w:sz w:val="24"/>
                <w:szCs w:val="24"/>
              </w:rPr>
            </w:pPr>
          </w:p>
        </w:tc>
      </w:tr>
      <w:tr w14:paraId="71686B0B">
        <w:tblPrEx>
          <w:tblCellMar>
            <w:top w:w="0" w:type="dxa"/>
            <w:left w:w="108" w:type="dxa"/>
            <w:bottom w:w="0" w:type="dxa"/>
            <w:right w:w="108" w:type="dxa"/>
          </w:tblCellMar>
        </w:tblPrEx>
        <w:trPr>
          <w:trHeight w:val="450" w:hRule="atLeast"/>
        </w:trPr>
        <w:tc>
          <w:tcPr>
            <w:tcW w:w="98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5894D47E">
            <w:pPr>
              <w:widowControl/>
              <w:jc w:val="left"/>
              <w:textAlignment w:val="center"/>
              <w:rPr>
                <w:rFonts w:ascii="宋体" w:cs="Times New Roman"/>
                <w:kern w:val="0"/>
                <w:sz w:val="24"/>
                <w:szCs w:val="24"/>
              </w:rPr>
            </w:pPr>
            <w:r>
              <w:rPr>
                <w:rFonts w:ascii="宋体" w:hAnsi="宋体" w:cs="宋体"/>
                <w:color w:val="000000"/>
                <w:kern w:val="0"/>
                <w:sz w:val="22"/>
                <w:szCs w:val="22"/>
              </w:rPr>
              <w:t>207</w:t>
            </w:r>
          </w:p>
        </w:tc>
        <w:tc>
          <w:tcPr>
            <w:tcW w:w="2455" w:type="dxa"/>
            <w:gridSpan w:val="3"/>
            <w:tcBorders>
              <w:top w:val="nil"/>
              <w:left w:val="nil"/>
              <w:bottom w:val="single" w:color="auto" w:sz="4" w:space="0"/>
              <w:right w:val="single" w:color="auto" w:sz="4" w:space="0"/>
            </w:tcBorders>
            <w:shd w:val="clear" w:color="000000" w:fill="FFFFFF"/>
            <w:noWrap/>
            <w:vAlign w:val="center"/>
          </w:tcPr>
          <w:p w14:paraId="681A7879">
            <w:pPr>
              <w:widowControl/>
              <w:jc w:val="left"/>
              <w:textAlignment w:val="center"/>
              <w:rPr>
                <w:rFonts w:ascii="宋体" w:cs="Times New Roman"/>
                <w:kern w:val="0"/>
                <w:sz w:val="24"/>
                <w:szCs w:val="24"/>
              </w:rPr>
            </w:pPr>
            <w:r>
              <w:rPr>
                <w:rFonts w:hint="eastAsia" w:ascii="宋体" w:hAnsi="宋体" w:cs="宋体"/>
                <w:color w:val="000000"/>
                <w:kern w:val="0"/>
                <w:sz w:val="22"/>
                <w:szCs w:val="22"/>
              </w:rPr>
              <w:t>文化旅游体育与传媒支出</w:t>
            </w:r>
          </w:p>
        </w:tc>
        <w:tc>
          <w:tcPr>
            <w:tcW w:w="1646" w:type="dxa"/>
            <w:tcBorders>
              <w:top w:val="nil"/>
              <w:left w:val="nil"/>
              <w:bottom w:val="single" w:color="auto" w:sz="4" w:space="0"/>
              <w:right w:val="single" w:color="auto" w:sz="4" w:space="0"/>
            </w:tcBorders>
            <w:noWrap/>
            <w:vAlign w:val="center"/>
          </w:tcPr>
          <w:p w14:paraId="30383478">
            <w:pPr>
              <w:widowControl/>
              <w:jc w:val="right"/>
              <w:textAlignment w:val="center"/>
              <w:rPr>
                <w:rFonts w:ascii="宋体" w:cs="Times New Roman"/>
                <w:kern w:val="0"/>
                <w:sz w:val="24"/>
                <w:szCs w:val="24"/>
              </w:rPr>
            </w:pPr>
            <w:r>
              <w:rPr>
                <w:rFonts w:ascii="宋体" w:hAnsi="宋体" w:cs="宋体"/>
                <w:color w:val="000000"/>
                <w:kern w:val="0"/>
                <w:sz w:val="22"/>
                <w:szCs w:val="22"/>
              </w:rPr>
              <w:t>261.90</w:t>
            </w:r>
          </w:p>
        </w:tc>
        <w:tc>
          <w:tcPr>
            <w:tcW w:w="1679" w:type="dxa"/>
            <w:tcBorders>
              <w:top w:val="nil"/>
              <w:left w:val="nil"/>
              <w:bottom w:val="single" w:color="auto" w:sz="4" w:space="0"/>
              <w:right w:val="single" w:color="auto" w:sz="4" w:space="0"/>
            </w:tcBorders>
            <w:noWrap/>
            <w:vAlign w:val="center"/>
          </w:tcPr>
          <w:p w14:paraId="21DC50C7">
            <w:pPr>
              <w:widowControl/>
              <w:jc w:val="right"/>
              <w:textAlignment w:val="center"/>
              <w:rPr>
                <w:rFonts w:ascii="宋体" w:cs="Times New Roman"/>
                <w:kern w:val="0"/>
                <w:sz w:val="24"/>
                <w:szCs w:val="24"/>
              </w:rPr>
            </w:pPr>
            <w:r>
              <w:rPr>
                <w:rFonts w:ascii="宋体" w:hAnsi="宋体" w:cs="宋体"/>
                <w:color w:val="000000"/>
                <w:kern w:val="0"/>
                <w:sz w:val="22"/>
                <w:szCs w:val="22"/>
              </w:rPr>
              <w:t>261.90</w:t>
            </w:r>
          </w:p>
        </w:tc>
        <w:tc>
          <w:tcPr>
            <w:tcW w:w="1679" w:type="dxa"/>
            <w:tcBorders>
              <w:top w:val="nil"/>
              <w:left w:val="nil"/>
              <w:bottom w:val="single" w:color="auto" w:sz="4" w:space="0"/>
              <w:right w:val="single" w:color="auto" w:sz="4" w:space="0"/>
            </w:tcBorders>
            <w:noWrap/>
            <w:vAlign w:val="center"/>
          </w:tcPr>
          <w:p w14:paraId="37BC1E0A">
            <w:pPr>
              <w:jc w:val="right"/>
              <w:rPr>
                <w:rFonts w:ascii="宋体" w:cs="Times New Roman"/>
                <w:kern w:val="0"/>
                <w:sz w:val="24"/>
                <w:szCs w:val="24"/>
              </w:rPr>
            </w:pPr>
          </w:p>
        </w:tc>
        <w:tc>
          <w:tcPr>
            <w:tcW w:w="1679" w:type="dxa"/>
            <w:tcBorders>
              <w:top w:val="nil"/>
              <w:left w:val="nil"/>
              <w:bottom w:val="single" w:color="auto" w:sz="4" w:space="0"/>
              <w:right w:val="single" w:color="auto" w:sz="4" w:space="0"/>
            </w:tcBorders>
            <w:noWrap/>
            <w:vAlign w:val="center"/>
          </w:tcPr>
          <w:p w14:paraId="5C30E64A">
            <w:pPr>
              <w:jc w:val="right"/>
              <w:rPr>
                <w:rFonts w:ascii="宋体" w:cs="Times New Roman"/>
                <w:kern w:val="0"/>
                <w:sz w:val="24"/>
                <w:szCs w:val="24"/>
              </w:rPr>
            </w:pPr>
          </w:p>
        </w:tc>
        <w:tc>
          <w:tcPr>
            <w:tcW w:w="1679" w:type="dxa"/>
            <w:tcBorders>
              <w:top w:val="nil"/>
              <w:left w:val="nil"/>
              <w:bottom w:val="single" w:color="auto" w:sz="4" w:space="0"/>
              <w:right w:val="single" w:color="auto" w:sz="4" w:space="0"/>
            </w:tcBorders>
            <w:noWrap/>
            <w:vAlign w:val="center"/>
          </w:tcPr>
          <w:p w14:paraId="56B62653">
            <w:pPr>
              <w:jc w:val="right"/>
              <w:rPr>
                <w:rFonts w:ascii="宋体" w:cs="Times New Roman"/>
                <w:kern w:val="0"/>
                <w:sz w:val="24"/>
                <w:szCs w:val="24"/>
              </w:rPr>
            </w:pPr>
          </w:p>
        </w:tc>
        <w:tc>
          <w:tcPr>
            <w:tcW w:w="2308" w:type="dxa"/>
            <w:tcBorders>
              <w:top w:val="nil"/>
              <w:left w:val="nil"/>
              <w:bottom w:val="single" w:color="auto" w:sz="4" w:space="0"/>
              <w:right w:val="single" w:color="auto" w:sz="4" w:space="0"/>
            </w:tcBorders>
            <w:noWrap/>
            <w:vAlign w:val="center"/>
          </w:tcPr>
          <w:p w14:paraId="55D55304">
            <w:pPr>
              <w:jc w:val="right"/>
              <w:rPr>
                <w:rFonts w:ascii="宋体" w:cs="Times New Roman"/>
                <w:kern w:val="0"/>
                <w:sz w:val="24"/>
                <w:szCs w:val="24"/>
              </w:rPr>
            </w:pPr>
          </w:p>
        </w:tc>
      </w:tr>
      <w:tr w14:paraId="599E37ED">
        <w:tblPrEx>
          <w:tblCellMar>
            <w:top w:w="0" w:type="dxa"/>
            <w:left w:w="108" w:type="dxa"/>
            <w:bottom w:w="0" w:type="dxa"/>
            <w:right w:w="108" w:type="dxa"/>
          </w:tblCellMar>
        </w:tblPrEx>
        <w:trPr>
          <w:trHeight w:val="450" w:hRule="atLeast"/>
        </w:trPr>
        <w:tc>
          <w:tcPr>
            <w:tcW w:w="98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7B66340C">
            <w:pPr>
              <w:widowControl/>
              <w:jc w:val="left"/>
              <w:textAlignment w:val="center"/>
              <w:rPr>
                <w:rFonts w:ascii="宋体" w:cs="Times New Roman"/>
                <w:kern w:val="0"/>
                <w:sz w:val="24"/>
                <w:szCs w:val="24"/>
              </w:rPr>
            </w:pPr>
            <w:r>
              <w:rPr>
                <w:rFonts w:ascii="宋体" w:hAnsi="宋体" w:cs="宋体"/>
                <w:color w:val="000000"/>
                <w:kern w:val="0"/>
                <w:sz w:val="22"/>
                <w:szCs w:val="22"/>
              </w:rPr>
              <w:t>20701</w:t>
            </w:r>
          </w:p>
        </w:tc>
        <w:tc>
          <w:tcPr>
            <w:tcW w:w="2455" w:type="dxa"/>
            <w:gridSpan w:val="3"/>
            <w:tcBorders>
              <w:top w:val="nil"/>
              <w:left w:val="nil"/>
              <w:bottom w:val="single" w:color="auto" w:sz="4" w:space="0"/>
              <w:right w:val="single" w:color="auto" w:sz="4" w:space="0"/>
            </w:tcBorders>
            <w:shd w:val="clear" w:color="000000" w:fill="FFFFFF"/>
            <w:noWrap/>
            <w:vAlign w:val="center"/>
          </w:tcPr>
          <w:p w14:paraId="2E86DE94">
            <w:pPr>
              <w:widowControl/>
              <w:jc w:val="left"/>
              <w:textAlignment w:val="center"/>
              <w:rPr>
                <w:rFonts w:ascii="宋体" w:cs="Times New Roman"/>
                <w:kern w:val="0"/>
                <w:sz w:val="24"/>
                <w:szCs w:val="24"/>
              </w:rPr>
            </w:pPr>
            <w:r>
              <w:rPr>
                <w:rFonts w:hint="eastAsia" w:ascii="宋体" w:hAnsi="宋体" w:cs="宋体"/>
                <w:color w:val="000000"/>
                <w:kern w:val="0"/>
                <w:sz w:val="22"/>
                <w:szCs w:val="22"/>
              </w:rPr>
              <w:t>文化和旅游</w:t>
            </w:r>
          </w:p>
        </w:tc>
        <w:tc>
          <w:tcPr>
            <w:tcW w:w="1646" w:type="dxa"/>
            <w:tcBorders>
              <w:top w:val="nil"/>
              <w:left w:val="nil"/>
              <w:bottom w:val="single" w:color="auto" w:sz="4" w:space="0"/>
              <w:right w:val="single" w:color="auto" w:sz="4" w:space="0"/>
            </w:tcBorders>
            <w:noWrap/>
            <w:vAlign w:val="center"/>
          </w:tcPr>
          <w:p w14:paraId="2E1D60FC">
            <w:pPr>
              <w:widowControl/>
              <w:jc w:val="right"/>
              <w:textAlignment w:val="center"/>
              <w:rPr>
                <w:rFonts w:ascii="宋体" w:cs="Times New Roman"/>
                <w:kern w:val="0"/>
                <w:sz w:val="24"/>
                <w:szCs w:val="24"/>
              </w:rPr>
            </w:pPr>
            <w:r>
              <w:rPr>
                <w:rFonts w:ascii="宋体" w:hAnsi="宋体" w:cs="宋体"/>
                <w:color w:val="000000"/>
                <w:kern w:val="0"/>
                <w:sz w:val="22"/>
                <w:szCs w:val="22"/>
              </w:rPr>
              <w:t>261.90</w:t>
            </w:r>
          </w:p>
        </w:tc>
        <w:tc>
          <w:tcPr>
            <w:tcW w:w="1679" w:type="dxa"/>
            <w:tcBorders>
              <w:top w:val="nil"/>
              <w:left w:val="nil"/>
              <w:bottom w:val="single" w:color="auto" w:sz="4" w:space="0"/>
              <w:right w:val="single" w:color="auto" w:sz="4" w:space="0"/>
            </w:tcBorders>
            <w:noWrap/>
            <w:vAlign w:val="center"/>
          </w:tcPr>
          <w:p w14:paraId="1C2D7CBD">
            <w:pPr>
              <w:widowControl/>
              <w:jc w:val="right"/>
              <w:textAlignment w:val="center"/>
              <w:rPr>
                <w:rFonts w:ascii="宋体" w:cs="Times New Roman"/>
                <w:kern w:val="0"/>
                <w:sz w:val="24"/>
                <w:szCs w:val="24"/>
              </w:rPr>
            </w:pPr>
            <w:r>
              <w:rPr>
                <w:rFonts w:ascii="宋体" w:hAnsi="宋体" w:cs="宋体"/>
                <w:color w:val="000000"/>
                <w:kern w:val="0"/>
                <w:sz w:val="22"/>
                <w:szCs w:val="22"/>
              </w:rPr>
              <w:t>261.90</w:t>
            </w:r>
          </w:p>
        </w:tc>
        <w:tc>
          <w:tcPr>
            <w:tcW w:w="1679" w:type="dxa"/>
            <w:tcBorders>
              <w:top w:val="nil"/>
              <w:left w:val="nil"/>
              <w:bottom w:val="single" w:color="auto" w:sz="4" w:space="0"/>
              <w:right w:val="single" w:color="auto" w:sz="4" w:space="0"/>
            </w:tcBorders>
            <w:noWrap/>
            <w:vAlign w:val="center"/>
          </w:tcPr>
          <w:p w14:paraId="20F3A4A4">
            <w:pPr>
              <w:jc w:val="right"/>
              <w:rPr>
                <w:rFonts w:ascii="宋体" w:cs="Times New Roman"/>
                <w:kern w:val="0"/>
                <w:sz w:val="24"/>
                <w:szCs w:val="24"/>
              </w:rPr>
            </w:pPr>
          </w:p>
        </w:tc>
        <w:tc>
          <w:tcPr>
            <w:tcW w:w="1679" w:type="dxa"/>
            <w:tcBorders>
              <w:top w:val="nil"/>
              <w:left w:val="nil"/>
              <w:bottom w:val="single" w:color="auto" w:sz="4" w:space="0"/>
              <w:right w:val="single" w:color="auto" w:sz="4" w:space="0"/>
            </w:tcBorders>
            <w:noWrap/>
            <w:vAlign w:val="center"/>
          </w:tcPr>
          <w:p w14:paraId="3F9D8196">
            <w:pPr>
              <w:jc w:val="right"/>
              <w:rPr>
                <w:rFonts w:ascii="宋体" w:cs="Times New Roman"/>
                <w:kern w:val="0"/>
                <w:sz w:val="24"/>
                <w:szCs w:val="24"/>
              </w:rPr>
            </w:pPr>
          </w:p>
        </w:tc>
        <w:tc>
          <w:tcPr>
            <w:tcW w:w="1679" w:type="dxa"/>
            <w:tcBorders>
              <w:top w:val="nil"/>
              <w:left w:val="nil"/>
              <w:bottom w:val="single" w:color="auto" w:sz="4" w:space="0"/>
              <w:right w:val="single" w:color="auto" w:sz="4" w:space="0"/>
            </w:tcBorders>
            <w:noWrap/>
            <w:vAlign w:val="center"/>
          </w:tcPr>
          <w:p w14:paraId="7391F440">
            <w:pPr>
              <w:jc w:val="right"/>
              <w:rPr>
                <w:rFonts w:ascii="宋体" w:cs="Times New Roman"/>
                <w:kern w:val="0"/>
                <w:sz w:val="24"/>
                <w:szCs w:val="24"/>
              </w:rPr>
            </w:pPr>
          </w:p>
        </w:tc>
        <w:tc>
          <w:tcPr>
            <w:tcW w:w="2308" w:type="dxa"/>
            <w:tcBorders>
              <w:top w:val="nil"/>
              <w:left w:val="nil"/>
              <w:bottom w:val="single" w:color="auto" w:sz="4" w:space="0"/>
              <w:right w:val="single" w:color="auto" w:sz="4" w:space="0"/>
            </w:tcBorders>
            <w:noWrap/>
            <w:vAlign w:val="center"/>
          </w:tcPr>
          <w:p w14:paraId="37C8BDDA">
            <w:pPr>
              <w:jc w:val="right"/>
              <w:rPr>
                <w:rFonts w:ascii="宋体" w:cs="Times New Roman"/>
                <w:kern w:val="0"/>
                <w:sz w:val="24"/>
                <w:szCs w:val="24"/>
              </w:rPr>
            </w:pPr>
          </w:p>
        </w:tc>
      </w:tr>
      <w:tr w14:paraId="523EB104">
        <w:tblPrEx>
          <w:tblCellMar>
            <w:top w:w="0" w:type="dxa"/>
            <w:left w:w="108" w:type="dxa"/>
            <w:bottom w:w="0" w:type="dxa"/>
            <w:right w:w="108" w:type="dxa"/>
          </w:tblCellMar>
        </w:tblPrEx>
        <w:trPr>
          <w:trHeight w:val="450" w:hRule="atLeast"/>
        </w:trPr>
        <w:tc>
          <w:tcPr>
            <w:tcW w:w="98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269A7C9B">
            <w:pPr>
              <w:widowControl/>
              <w:jc w:val="left"/>
              <w:textAlignment w:val="center"/>
              <w:rPr>
                <w:rFonts w:ascii="宋体" w:cs="Times New Roman"/>
                <w:kern w:val="0"/>
                <w:sz w:val="24"/>
                <w:szCs w:val="24"/>
              </w:rPr>
            </w:pPr>
            <w:r>
              <w:rPr>
                <w:rFonts w:ascii="宋体" w:hAnsi="宋体" w:cs="宋体"/>
                <w:color w:val="000000"/>
                <w:kern w:val="0"/>
                <w:sz w:val="22"/>
                <w:szCs w:val="22"/>
              </w:rPr>
              <w:t>2070199</w:t>
            </w:r>
          </w:p>
        </w:tc>
        <w:tc>
          <w:tcPr>
            <w:tcW w:w="2455" w:type="dxa"/>
            <w:gridSpan w:val="3"/>
            <w:tcBorders>
              <w:top w:val="nil"/>
              <w:left w:val="nil"/>
              <w:bottom w:val="single" w:color="auto" w:sz="4" w:space="0"/>
              <w:right w:val="single" w:color="auto" w:sz="4" w:space="0"/>
            </w:tcBorders>
            <w:shd w:val="clear" w:color="000000" w:fill="FFFFFF"/>
            <w:noWrap/>
            <w:vAlign w:val="center"/>
          </w:tcPr>
          <w:p w14:paraId="59444C2D">
            <w:pPr>
              <w:widowControl/>
              <w:jc w:val="left"/>
              <w:textAlignment w:val="center"/>
              <w:rPr>
                <w:rFonts w:ascii="宋体" w:cs="Times New Roman"/>
                <w:kern w:val="0"/>
                <w:sz w:val="24"/>
                <w:szCs w:val="24"/>
              </w:rPr>
            </w:pPr>
            <w:r>
              <w:rPr>
                <w:rFonts w:ascii="宋体" w:hAnsi="宋体" w:cs="宋体"/>
                <w:color w:val="000000"/>
                <w:kern w:val="0"/>
                <w:sz w:val="22"/>
                <w:szCs w:val="22"/>
              </w:rPr>
              <w:t xml:space="preserve">  </w:t>
            </w:r>
            <w:r>
              <w:rPr>
                <w:rFonts w:hint="eastAsia" w:ascii="宋体" w:hAnsi="宋体" w:cs="宋体"/>
                <w:color w:val="000000"/>
                <w:kern w:val="0"/>
                <w:sz w:val="22"/>
                <w:szCs w:val="22"/>
              </w:rPr>
              <w:t>其他文化和旅游支出</w:t>
            </w:r>
          </w:p>
        </w:tc>
        <w:tc>
          <w:tcPr>
            <w:tcW w:w="1646" w:type="dxa"/>
            <w:tcBorders>
              <w:top w:val="nil"/>
              <w:left w:val="nil"/>
              <w:bottom w:val="single" w:color="auto" w:sz="4" w:space="0"/>
              <w:right w:val="single" w:color="auto" w:sz="4" w:space="0"/>
            </w:tcBorders>
            <w:noWrap/>
            <w:vAlign w:val="center"/>
          </w:tcPr>
          <w:p w14:paraId="7919D08E">
            <w:pPr>
              <w:widowControl/>
              <w:jc w:val="right"/>
              <w:textAlignment w:val="center"/>
              <w:rPr>
                <w:rFonts w:ascii="宋体" w:cs="Times New Roman"/>
                <w:kern w:val="0"/>
                <w:sz w:val="24"/>
                <w:szCs w:val="24"/>
              </w:rPr>
            </w:pPr>
            <w:r>
              <w:rPr>
                <w:rFonts w:ascii="宋体" w:hAnsi="宋体" w:cs="宋体"/>
                <w:color w:val="000000"/>
                <w:kern w:val="0"/>
                <w:sz w:val="22"/>
                <w:szCs w:val="22"/>
              </w:rPr>
              <w:t>261.90</w:t>
            </w:r>
          </w:p>
        </w:tc>
        <w:tc>
          <w:tcPr>
            <w:tcW w:w="1679" w:type="dxa"/>
            <w:tcBorders>
              <w:top w:val="nil"/>
              <w:left w:val="nil"/>
              <w:bottom w:val="single" w:color="auto" w:sz="4" w:space="0"/>
              <w:right w:val="single" w:color="auto" w:sz="4" w:space="0"/>
            </w:tcBorders>
            <w:noWrap/>
            <w:vAlign w:val="center"/>
          </w:tcPr>
          <w:p w14:paraId="757CA11C">
            <w:pPr>
              <w:widowControl/>
              <w:jc w:val="right"/>
              <w:textAlignment w:val="center"/>
              <w:rPr>
                <w:rFonts w:ascii="宋体" w:cs="Times New Roman"/>
                <w:kern w:val="0"/>
                <w:sz w:val="24"/>
                <w:szCs w:val="24"/>
              </w:rPr>
            </w:pPr>
            <w:r>
              <w:rPr>
                <w:rFonts w:ascii="宋体" w:hAnsi="宋体" w:cs="宋体"/>
                <w:color w:val="000000"/>
                <w:kern w:val="0"/>
                <w:sz w:val="22"/>
                <w:szCs w:val="22"/>
              </w:rPr>
              <w:t>261.90</w:t>
            </w:r>
          </w:p>
        </w:tc>
        <w:tc>
          <w:tcPr>
            <w:tcW w:w="1679" w:type="dxa"/>
            <w:tcBorders>
              <w:top w:val="nil"/>
              <w:left w:val="nil"/>
              <w:bottom w:val="single" w:color="auto" w:sz="4" w:space="0"/>
              <w:right w:val="single" w:color="auto" w:sz="4" w:space="0"/>
            </w:tcBorders>
            <w:noWrap/>
            <w:vAlign w:val="center"/>
          </w:tcPr>
          <w:p w14:paraId="70810FFF">
            <w:pPr>
              <w:jc w:val="right"/>
              <w:rPr>
                <w:rFonts w:ascii="宋体" w:cs="Times New Roman"/>
                <w:kern w:val="0"/>
                <w:sz w:val="24"/>
                <w:szCs w:val="24"/>
              </w:rPr>
            </w:pPr>
          </w:p>
        </w:tc>
        <w:tc>
          <w:tcPr>
            <w:tcW w:w="1679" w:type="dxa"/>
            <w:tcBorders>
              <w:top w:val="nil"/>
              <w:left w:val="nil"/>
              <w:bottom w:val="single" w:color="auto" w:sz="4" w:space="0"/>
              <w:right w:val="single" w:color="auto" w:sz="4" w:space="0"/>
            </w:tcBorders>
            <w:noWrap/>
            <w:vAlign w:val="center"/>
          </w:tcPr>
          <w:p w14:paraId="5948C7A2">
            <w:pPr>
              <w:jc w:val="right"/>
              <w:rPr>
                <w:rFonts w:ascii="宋体" w:cs="Times New Roman"/>
                <w:kern w:val="0"/>
                <w:sz w:val="24"/>
                <w:szCs w:val="24"/>
              </w:rPr>
            </w:pPr>
          </w:p>
        </w:tc>
        <w:tc>
          <w:tcPr>
            <w:tcW w:w="1679" w:type="dxa"/>
            <w:tcBorders>
              <w:top w:val="nil"/>
              <w:left w:val="nil"/>
              <w:bottom w:val="single" w:color="auto" w:sz="4" w:space="0"/>
              <w:right w:val="single" w:color="auto" w:sz="4" w:space="0"/>
            </w:tcBorders>
            <w:noWrap/>
            <w:vAlign w:val="center"/>
          </w:tcPr>
          <w:p w14:paraId="079B4A86">
            <w:pPr>
              <w:jc w:val="right"/>
              <w:rPr>
                <w:rFonts w:ascii="宋体" w:cs="Times New Roman"/>
                <w:kern w:val="0"/>
                <w:sz w:val="24"/>
                <w:szCs w:val="24"/>
              </w:rPr>
            </w:pPr>
          </w:p>
        </w:tc>
        <w:tc>
          <w:tcPr>
            <w:tcW w:w="2308" w:type="dxa"/>
            <w:tcBorders>
              <w:top w:val="nil"/>
              <w:left w:val="nil"/>
              <w:bottom w:val="single" w:color="auto" w:sz="4" w:space="0"/>
              <w:right w:val="single" w:color="auto" w:sz="4" w:space="0"/>
            </w:tcBorders>
            <w:noWrap/>
            <w:vAlign w:val="center"/>
          </w:tcPr>
          <w:p w14:paraId="30FA54B4">
            <w:pPr>
              <w:jc w:val="right"/>
              <w:rPr>
                <w:rFonts w:ascii="宋体" w:cs="Times New Roman"/>
                <w:kern w:val="0"/>
                <w:sz w:val="24"/>
                <w:szCs w:val="24"/>
              </w:rPr>
            </w:pPr>
          </w:p>
        </w:tc>
      </w:tr>
      <w:tr w14:paraId="53714CD0">
        <w:tblPrEx>
          <w:tblCellMar>
            <w:top w:w="0" w:type="dxa"/>
            <w:left w:w="108" w:type="dxa"/>
            <w:bottom w:w="0" w:type="dxa"/>
            <w:right w:w="108" w:type="dxa"/>
          </w:tblCellMar>
        </w:tblPrEx>
        <w:trPr>
          <w:trHeight w:val="450" w:hRule="atLeast"/>
        </w:trPr>
        <w:tc>
          <w:tcPr>
            <w:tcW w:w="98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7D98330A">
            <w:pPr>
              <w:widowControl/>
              <w:jc w:val="left"/>
              <w:textAlignment w:val="center"/>
              <w:rPr>
                <w:rFonts w:ascii="宋体" w:cs="Times New Roman"/>
                <w:kern w:val="0"/>
                <w:sz w:val="24"/>
                <w:szCs w:val="24"/>
              </w:rPr>
            </w:pPr>
            <w:r>
              <w:rPr>
                <w:rFonts w:ascii="宋体" w:hAnsi="宋体" w:cs="宋体"/>
                <w:color w:val="000000"/>
                <w:kern w:val="0"/>
                <w:sz w:val="22"/>
                <w:szCs w:val="22"/>
              </w:rPr>
              <w:t>210</w:t>
            </w:r>
          </w:p>
        </w:tc>
        <w:tc>
          <w:tcPr>
            <w:tcW w:w="2455" w:type="dxa"/>
            <w:gridSpan w:val="3"/>
            <w:tcBorders>
              <w:top w:val="nil"/>
              <w:left w:val="nil"/>
              <w:bottom w:val="single" w:color="auto" w:sz="4" w:space="0"/>
              <w:right w:val="single" w:color="auto" w:sz="4" w:space="0"/>
            </w:tcBorders>
            <w:shd w:val="clear" w:color="000000" w:fill="FFFFFF"/>
            <w:noWrap/>
            <w:vAlign w:val="center"/>
          </w:tcPr>
          <w:p w14:paraId="5F4AA78C">
            <w:pPr>
              <w:widowControl/>
              <w:jc w:val="left"/>
              <w:textAlignment w:val="center"/>
              <w:rPr>
                <w:rFonts w:ascii="宋体" w:cs="Times New Roman"/>
                <w:kern w:val="0"/>
                <w:sz w:val="24"/>
                <w:szCs w:val="24"/>
              </w:rPr>
            </w:pPr>
            <w:r>
              <w:rPr>
                <w:rFonts w:hint="eastAsia" w:ascii="宋体" w:hAnsi="宋体" w:cs="宋体"/>
                <w:color w:val="000000"/>
                <w:kern w:val="0"/>
                <w:sz w:val="22"/>
                <w:szCs w:val="22"/>
              </w:rPr>
              <w:t>卫生健康支出</w:t>
            </w:r>
          </w:p>
        </w:tc>
        <w:tc>
          <w:tcPr>
            <w:tcW w:w="1646" w:type="dxa"/>
            <w:tcBorders>
              <w:top w:val="nil"/>
              <w:left w:val="nil"/>
              <w:bottom w:val="single" w:color="auto" w:sz="4" w:space="0"/>
              <w:right w:val="single" w:color="auto" w:sz="4" w:space="0"/>
            </w:tcBorders>
            <w:noWrap/>
            <w:vAlign w:val="center"/>
          </w:tcPr>
          <w:p w14:paraId="76B68C8E">
            <w:pPr>
              <w:widowControl/>
              <w:jc w:val="right"/>
              <w:textAlignment w:val="center"/>
              <w:rPr>
                <w:rFonts w:ascii="宋体" w:cs="Times New Roman"/>
                <w:kern w:val="0"/>
                <w:sz w:val="24"/>
                <w:szCs w:val="24"/>
              </w:rPr>
            </w:pPr>
            <w:r>
              <w:rPr>
                <w:rFonts w:ascii="宋体" w:hAnsi="宋体" w:cs="宋体"/>
                <w:color w:val="000000"/>
                <w:kern w:val="0"/>
                <w:sz w:val="22"/>
                <w:szCs w:val="22"/>
              </w:rPr>
              <w:t>352.00</w:t>
            </w:r>
          </w:p>
        </w:tc>
        <w:tc>
          <w:tcPr>
            <w:tcW w:w="1679" w:type="dxa"/>
            <w:tcBorders>
              <w:top w:val="nil"/>
              <w:left w:val="nil"/>
              <w:bottom w:val="single" w:color="auto" w:sz="4" w:space="0"/>
              <w:right w:val="single" w:color="auto" w:sz="4" w:space="0"/>
            </w:tcBorders>
            <w:noWrap/>
            <w:vAlign w:val="center"/>
          </w:tcPr>
          <w:p w14:paraId="15DAADAC">
            <w:pPr>
              <w:jc w:val="right"/>
              <w:rPr>
                <w:rFonts w:ascii="宋体" w:cs="Times New Roman"/>
                <w:kern w:val="0"/>
                <w:sz w:val="24"/>
                <w:szCs w:val="24"/>
              </w:rPr>
            </w:pPr>
          </w:p>
        </w:tc>
        <w:tc>
          <w:tcPr>
            <w:tcW w:w="1679" w:type="dxa"/>
            <w:tcBorders>
              <w:top w:val="nil"/>
              <w:left w:val="nil"/>
              <w:bottom w:val="single" w:color="auto" w:sz="4" w:space="0"/>
              <w:right w:val="single" w:color="auto" w:sz="4" w:space="0"/>
            </w:tcBorders>
            <w:noWrap/>
            <w:vAlign w:val="center"/>
          </w:tcPr>
          <w:p w14:paraId="1065EA37">
            <w:pPr>
              <w:widowControl/>
              <w:jc w:val="right"/>
              <w:textAlignment w:val="center"/>
              <w:rPr>
                <w:rFonts w:ascii="宋体" w:cs="Times New Roman"/>
                <w:kern w:val="0"/>
                <w:sz w:val="24"/>
                <w:szCs w:val="24"/>
              </w:rPr>
            </w:pPr>
            <w:r>
              <w:rPr>
                <w:rFonts w:ascii="宋体" w:hAnsi="宋体" w:cs="宋体"/>
                <w:color w:val="000000"/>
                <w:kern w:val="0"/>
                <w:sz w:val="22"/>
                <w:szCs w:val="22"/>
              </w:rPr>
              <w:t>352.00</w:t>
            </w:r>
          </w:p>
        </w:tc>
        <w:tc>
          <w:tcPr>
            <w:tcW w:w="1679" w:type="dxa"/>
            <w:tcBorders>
              <w:top w:val="nil"/>
              <w:left w:val="nil"/>
              <w:bottom w:val="single" w:color="auto" w:sz="4" w:space="0"/>
              <w:right w:val="single" w:color="auto" w:sz="4" w:space="0"/>
            </w:tcBorders>
            <w:noWrap/>
            <w:vAlign w:val="center"/>
          </w:tcPr>
          <w:p w14:paraId="545DAC5F">
            <w:pPr>
              <w:jc w:val="right"/>
              <w:rPr>
                <w:rFonts w:ascii="宋体" w:cs="Times New Roman"/>
                <w:kern w:val="0"/>
                <w:sz w:val="24"/>
                <w:szCs w:val="24"/>
              </w:rPr>
            </w:pPr>
          </w:p>
        </w:tc>
        <w:tc>
          <w:tcPr>
            <w:tcW w:w="1679" w:type="dxa"/>
            <w:tcBorders>
              <w:top w:val="nil"/>
              <w:left w:val="nil"/>
              <w:bottom w:val="single" w:color="auto" w:sz="4" w:space="0"/>
              <w:right w:val="single" w:color="auto" w:sz="4" w:space="0"/>
            </w:tcBorders>
            <w:noWrap/>
            <w:vAlign w:val="center"/>
          </w:tcPr>
          <w:p w14:paraId="61F82AFF">
            <w:pPr>
              <w:jc w:val="right"/>
              <w:rPr>
                <w:rFonts w:ascii="宋体" w:cs="Times New Roman"/>
                <w:kern w:val="0"/>
                <w:sz w:val="24"/>
                <w:szCs w:val="24"/>
              </w:rPr>
            </w:pPr>
          </w:p>
        </w:tc>
        <w:tc>
          <w:tcPr>
            <w:tcW w:w="2308" w:type="dxa"/>
            <w:tcBorders>
              <w:top w:val="nil"/>
              <w:left w:val="nil"/>
              <w:bottom w:val="single" w:color="auto" w:sz="4" w:space="0"/>
              <w:right w:val="single" w:color="auto" w:sz="4" w:space="0"/>
            </w:tcBorders>
            <w:noWrap/>
            <w:vAlign w:val="center"/>
          </w:tcPr>
          <w:p w14:paraId="5882B2D6">
            <w:pPr>
              <w:jc w:val="right"/>
              <w:rPr>
                <w:rFonts w:ascii="宋体" w:cs="Times New Roman"/>
                <w:kern w:val="0"/>
                <w:sz w:val="24"/>
                <w:szCs w:val="24"/>
              </w:rPr>
            </w:pPr>
          </w:p>
        </w:tc>
      </w:tr>
      <w:tr w14:paraId="2F6E0188">
        <w:tblPrEx>
          <w:tblCellMar>
            <w:top w:w="0" w:type="dxa"/>
            <w:left w:w="108" w:type="dxa"/>
            <w:bottom w:w="0" w:type="dxa"/>
            <w:right w:w="108" w:type="dxa"/>
          </w:tblCellMar>
        </w:tblPrEx>
        <w:trPr>
          <w:trHeight w:val="450" w:hRule="atLeast"/>
        </w:trPr>
        <w:tc>
          <w:tcPr>
            <w:tcW w:w="98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70D5D130">
            <w:pPr>
              <w:widowControl/>
              <w:jc w:val="left"/>
              <w:textAlignment w:val="center"/>
              <w:rPr>
                <w:rFonts w:ascii="宋体" w:cs="Times New Roman"/>
                <w:kern w:val="0"/>
                <w:sz w:val="24"/>
                <w:szCs w:val="24"/>
              </w:rPr>
            </w:pPr>
            <w:r>
              <w:rPr>
                <w:rFonts w:ascii="宋体" w:hAnsi="宋体" w:cs="宋体"/>
                <w:color w:val="000000"/>
                <w:kern w:val="0"/>
                <w:sz w:val="22"/>
                <w:szCs w:val="22"/>
              </w:rPr>
              <w:t>21004</w:t>
            </w:r>
          </w:p>
        </w:tc>
        <w:tc>
          <w:tcPr>
            <w:tcW w:w="2455" w:type="dxa"/>
            <w:gridSpan w:val="3"/>
            <w:tcBorders>
              <w:top w:val="nil"/>
              <w:left w:val="nil"/>
              <w:bottom w:val="single" w:color="auto" w:sz="4" w:space="0"/>
              <w:right w:val="single" w:color="auto" w:sz="4" w:space="0"/>
            </w:tcBorders>
            <w:shd w:val="clear" w:color="000000" w:fill="FFFFFF"/>
            <w:noWrap/>
            <w:vAlign w:val="center"/>
          </w:tcPr>
          <w:p w14:paraId="78C1BCD5">
            <w:pPr>
              <w:widowControl/>
              <w:jc w:val="left"/>
              <w:textAlignment w:val="center"/>
              <w:rPr>
                <w:rFonts w:ascii="宋体" w:cs="Times New Roman"/>
                <w:kern w:val="0"/>
                <w:sz w:val="24"/>
                <w:szCs w:val="24"/>
              </w:rPr>
            </w:pPr>
            <w:r>
              <w:rPr>
                <w:rFonts w:hint="eastAsia" w:ascii="宋体" w:hAnsi="宋体" w:cs="宋体"/>
                <w:color w:val="000000"/>
                <w:kern w:val="0"/>
                <w:sz w:val="22"/>
                <w:szCs w:val="22"/>
              </w:rPr>
              <w:t>公共卫生</w:t>
            </w:r>
          </w:p>
        </w:tc>
        <w:tc>
          <w:tcPr>
            <w:tcW w:w="1646" w:type="dxa"/>
            <w:tcBorders>
              <w:top w:val="nil"/>
              <w:left w:val="nil"/>
              <w:bottom w:val="single" w:color="auto" w:sz="4" w:space="0"/>
              <w:right w:val="single" w:color="auto" w:sz="4" w:space="0"/>
            </w:tcBorders>
            <w:noWrap/>
            <w:vAlign w:val="center"/>
          </w:tcPr>
          <w:p w14:paraId="5B68C97E">
            <w:pPr>
              <w:widowControl/>
              <w:jc w:val="right"/>
              <w:textAlignment w:val="center"/>
              <w:rPr>
                <w:rFonts w:ascii="宋体" w:cs="Times New Roman"/>
                <w:kern w:val="0"/>
                <w:sz w:val="24"/>
                <w:szCs w:val="24"/>
              </w:rPr>
            </w:pPr>
            <w:r>
              <w:rPr>
                <w:rFonts w:ascii="宋体" w:hAnsi="宋体" w:cs="宋体"/>
                <w:color w:val="000000"/>
                <w:kern w:val="0"/>
                <w:sz w:val="22"/>
                <w:szCs w:val="22"/>
              </w:rPr>
              <w:t>352.00</w:t>
            </w:r>
          </w:p>
        </w:tc>
        <w:tc>
          <w:tcPr>
            <w:tcW w:w="1679" w:type="dxa"/>
            <w:tcBorders>
              <w:top w:val="nil"/>
              <w:left w:val="nil"/>
              <w:bottom w:val="single" w:color="auto" w:sz="4" w:space="0"/>
              <w:right w:val="single" w:color="auto" w:sz="4" w:space="0"/>
            </w:tcBorders>
            <w:noWrap/>
            <w:vAlign w:val="center"/>
          </w:tcPr>
          <w:p w14:paraId="47D6C6A7">
            <w:pPr>
              <w:jc w:val="right"/>
              <w:rPr>
                <w:rFonts w:ascii="宋体" w:cs="Times New Roman"/>
                <w:kern w:val="0"/>
                <w:sz w:val="24"/>
                <w:szCs w:val="24"/>
              </w:rPr>
            </w:pPr>
          </w:p>
        </w:tc>
        <w:tc>
          <w:tcPr>
            <w:tcW w:w="1679" w:type="dxa"/>
            <w:tcBorders>
              <w:top w:val="nil"/>
              <w:left w:val="nil"/>
              <w:bottom w:val="single" w:color="auto" w:sz="4" w:space="0"/>
              <w:right w:val="single" w:color="auto" w:sz="4" w:space="0"/>
            </w:tcBorders>
            <w:noWrap/>
            <w:vAlign w:val="center"/>
          </w:tcPr>
          <w:p w14:paraId="27A6F8E7">
            <w:pPr>
              <w:widowControl/>
              <w:jc w:val="right"/>
              <w:textAlignment w:val="center"/>
              <w:rPr>
                <w:rFonts w:ascii="宋体" w:cs="Times New Roman"/>
                <w:kern w:val="0"/>
                <w:sz w:val="24"/>
                <w:szCs w:val="24"/>
              </w:rPr>
            </w:pPr>
            <w:r>
              <w:rPr>
                <w:rFonts w:ascii="宋体" w:hAnsi="宋体" w:cs="宋体"/>
                <w:color w:val="000000"/>
                <w:kern w:val="0"/>
                <w:sz w:val="22"/>
                <w:szCs w:val="22"/>
              </w:rPr>
              <w:t>352.00</w:t>
            </w:r>
          </w:p>
        </w:tc>
        <w:tc>
          <w:tcPr>
            <w:tcW w:w="1679" w:type="dxa"/>
            <w:tcBorders>
              <w:top w:val="nil"/>
              <w:left w:val="nil"/>
              <w:bottom w:val="single" w:color="auto" w:sz="4" w:space="0"/>
              <w:right w:val="single" w:color="auto" w:sz="4" w:space="0"/>
            </w:tcBorders>
            <w:noWrap/>
            <w:vAlign w:val="center"/>
          </w:tcPr>
          <w:p w14:paraId="3CF7B0C7">
            <w:pPr>
              <w:jc w:val="right"/>
              <w:rPr>
                <w:rFonts w:ascii="宋体" w:cs="Times New Roman"/>
                <w:kern w:val="0"/>
                <w:sz w:val="24"/>
                <w:szCs w:val="24"/>
              </w:rPr>
            </w:pPr>
          </w:p>
        </w:tc>
        <w:tc>
          <w:tcPr>
            <w:tcW w:w="1679" w:type="dxa"/>
            <w:tcBorders>
              <w:top w:val="nil"/>
              <w:left w:val="nil"/>
              <w:bottom w:val="single" w:color="auto" w:sz="4" w:space="0"/>
              <w:right w:val="single" w:color="auto" w:sz="4" w:space="0"/>
            </w:tcBorders>
            <w:noWrap/>
            <w:vAlign w:val="center"/>
          </w:tcPr>
          <w:p w14:paraId="3B305FF8">
            <w:pPr>
              <w:jc w:val="right"/>
              <w:rPr>
                <w:rFonts w:ascii="宋体" w:cs="Times New Roman"/>
                <w:kern w:val="0"/>
                <w:sz w:val="24"/>
                <w:szCs w:val="24"/>
              </w:rPr>
            </w:pPr>
          </w:p>
        </w:tc>
        <w:tc>
          <w:tcPr>
            <w:tcW w:w="2308" w:type="dxa"/>
            <w:tcBorders>
              <w:top w:val="nil"/>
              <w:left w:val="nil"/>
              <w:bottom w:val="single" w:color="auto" w:sz="4" w:space="0"/>
              <w:right w:val="single" w:color="auto" w:sz="4" w:space="0"/>
            </w:tcBorders>
            <w:noWrap/>
            <w:vAlign w:val="center"/>
          </w:tcPr>
          <w:p w14:paraId="6F33A8CC">
            <w:pPr>
              <w:jc w:val="right"/>
              <w:rPr>
                <w:rFonts w:ascii="宋体" w:cs="Times New Roman"/>
                <w:kern w:val="0"/>
                <w:sz w:val="24"/>
                <w:szCs w:val="24"/>
              </w:rPr>
            </w:pPr>
          </w:p>
        </w:tc>
      </w:tr>
      <w:tr w14:paraId="33FA496F">
        <w:tblPrEx>
          <w:tblCellMar>
            <w:top w:w="0" w:type="dxa"/>
            <w:left w:w="108" w:type="dxa"/>
            <w:bottom w:w="0" w:type="dxa"/>
            <w:right w:w="108" w:type="dxa"/>
          </w:tblCellMar>
        </w:tblPrEx>
        <w:trPr>
          <w:trHeight w:val="450" w:hRule="atLeast"/>
        </w:trPr>
        <w:tc>
          <w:tcPr>
            <w:tcW w:w="98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52256386">
            <w:pPr>
              <w:widowControl/>
              <w:jc w:val="left"/>
              <w:textAlignment w:val="center"/>
              <w:rPr>
                <w:rFonts w:ascii="宋体" w:cs="Times New Roman"/>
                <w:kern w:val="0"/>
                <w:sz w:val="24"/>
                <w:szCs w:val="24"/>
              </w:rPr>
            </w:pPr>
            <w:r>
              <w:rPr>
                <w:rFonts w:ascii="宋体" w:hAnsi="宋体" w:cs="宋体"/>
                <w:color w:val="000000"/>
                <w:kern w:val="0"/>
                <w:sz w:val="22"/>
                <w:szCs w:val="22"/>
              </w:rPr>
              <w:t>2100499</w:t>
            </w:r>
          </w:p>
        </w:tc>
        <w:tc>
          <w:tcPr>
            <w:tcW w:w="2455" w:type="dxa"/>
            <w:gridSpan w:val="3"/>
            <w:tcBorders>
              <w:top w:val="nil"/>
              <w:left w:val="nil"/>
              <w:bottom w:val="single" w:color="auto" w:sz="4" w:space="0"/>
              <w:right w:val="single" w:color="auto" w:sz="4" w:space="0"/>
            </w:tcBorders>
            <w:shd w:val="clear" w:color="000000" w:fill="FFFFFF"/>
            <w:noWrap/>
            <w:vAlign w:val="center"/>
          </w:tcPr>
          <w:p w14:paraId="2F71296E">
            <w:pPr>
              <w:widowControl/>
              <w:jc w:val="left"/>
              <w:textAlignment w:val="center"/>
              <w:rPr>
                <w:rFonts w:ascii="宋体" w:cs="Times New Roman"/>
                <w:kern w:val="0"/>
                <w:sz w:val="24"/>
                <w:szCs w:val="24"/>
              </w:rPr>
            </w:pPr>
            <w:r>
              <w:rPr>
                <w:rFonts w:ascii="宋体" w:hAnsi="宋体" w:cs="宋体"/>
                <w:color w:val="000000"/>
                <w:kern w:val="0"/>
                <w:sz w:val="22"/>
                <w:szCs w:val="22"/>
              </w:rPr>
              <w:t xml:space="preserve">  </w:t>
            </w:r>
            <w:r>
              <w:rPr>
                <w:rFonts w:hint="eastAsia" w:ascii="宋体" w:hAnsi="宋体" w:cs="宋体"/>
                <w:color w:val="000000"/>
                <w:kern w:val="0"/>
                <w:sz w:val="22"/>
                <w:szCs w:val="22"/>
              </w:rPr>
              <w:t>其他公共卫生支出</w:t>
            </w:r>
          </w:p>
        </w:tc>
        <w:tc>
          <w:tcPr>
            <w:tcW w:w="1646" w:type="dxa"/>
            <w:tcBorders>
              <w:top w:val="nil"/>
              <w:left w:val="nil"/>
              <w:bottom w:val="single" w:color="auto" w:sz="4" w:space="0"/>
              <w:right w:val="single" w:color="auto" w:sz="4" w:space="0"/>
            </w:tcBorders>
            <w:noWrap/>
            <w:vAlign w:val="center"/>
          </w:tcPr>
          <w:p w14:paraId="66E45FBC">
            <w:pPr>
              <w:widowControl/>
              <w:jc w:val="right"/>
              <w:textAlignment w:val="center"/>
              <w:rPr>
                <w:rFonts w:ascii="宋体" w:cs="Times New Roman"/>
                <w:kern w:val="0"/>
                <w:sz w:val="24"/>
                <w:szCs w:val="24"/>
              </w:rPr>
            </w:pPr>
            <w:r>
              <w:rPr>
                <w:rFonts w:ascii="宋体" w:hAnsi="宋体" w:cs="宋体"/>
                <w:color w:val="000000"/>
                <w:kern w:val="0"/>
                <w:sz w:val="22"/>
                <w:szCs w:val="22"/>
              </w:rPr>
              <w:t>352.00</w:t>
            </w:r>
          </w:p>
        </w:tc>
        <w:tc>
          <w:tcPr>
            <w:tcW w:w="1679" w:type="dxa"/>
            <w:tcBorders>
              <w:top w:val="nil"/>
              <w:left w:val="nil"/>
              <w:bottom w:val="single" w:color="auto" w:sz="4" w:space="0"/>
              <w:right w:val="single" w:color="auto" w:sz="4" w:space="0"/>
            </w:tcBorders>
            <w:noWrap/>
            <w:vAlign w:val="center"/>
          </w:tcPr>
          <w:p w14:paraId="069C40C5">
            <w:pPr>
              <w:jc w:val="right"/>
              <w:rPr>
                <w:rFonts w:ascii="宋体" w:cs="Times New Roman"/>
                <w:kern w:val="0"/>
                <w:sz w:val="24"/>
                <w:szCs w:val="24"/>
              </w:rPr>
            </w:pPr>
          </w:p>
        </w:tc>
        <w:tc>
          <w:tcPr>
            <w:tcW w:w="1679" w:type="dxa"/>
            <w:tcBorders>
              <w:top w:val="nil"/>
              <w:left w:val="nil"/>
              <w:bottom w:val="single" w:color="auto" w:sz="4" w:space="0"/>
              <w:right w:val="single" w:color="auto" w:sz="4" w:space="0"/>
            </w:tcBorders>
            <w:noWrap/>
            <w:vAlign w:val="center"/>
          </w:tcPr>
          <w:p w14:paraId="241560B9">
            <w:pPr>
              <w:widowControl/>
              <w:jc w:val="right"/>
              <w:textAlignment w:val="center"/>
              <w:rPr>
                <w:rFonts w:ascii="宋体" w:cs="Times New Roman"/>
                <w:kern w:val="0"/>
                <w:sz w:val="24"/>
                <w:szCs w:val="24"/>
              </w:rPr>
            </w:pPr>
            <w:r>
              <w:rPr>
                <w:rFonts w:ascii="宋体" w:hAnsi="宋体" w:cs="宋体"/>
                <w:color w:val="000000"/>
                <w:kern w:val="0"/>
                <w:sz w:val="22"/>
                <w:szCs w:val="22"/>
              </w:rPr>
              <w:t>352.00</w:t>
            </w:r>
          </w:p>
        </w:tc>
        <w:tc>
          <w:tcPr>
            <w:tcW w:w="1679" w:type="dxa"/>
            <w:tcBorders>
              <w:top w:val="nil"/>
              <w:left w:val="nil"/>
              <w:bottom w:val="single" w:color="auto" w:sz="4" w:space="0"/>
              <w:right w:val="single" w:color="auto" w:sz="4" w:space="0"/>
            </w:tcBorders>
            <w:noWrap/>
            <w:vAlign w:val="center"/>
          </w:tcPr>
          <w:p w14:paraId="3EFEEEBC">
            <w:pPr>
              <w:jc w:val="right"/>
              <w:rPr>
                <w:rFonts w:ascii="宋体" w:cs="Times New Roman"/>
                <w:kern w:val="0"/>
                <w:sz w:val="24"/>
                <w:szCs w:val="24"/>
              </w:rPr>
            </w:pPr>
          </w:p>
        </w:tc>
        <w:tc>
          <w:tcPr>
            <w:tcW w:w="1679" w:type="dxa"/>
            <w:tcBorders>
              <w:top w:val="nil"/>
              <w:left w:val="nil"/>
              <w:bottom w:val="single" w:color="auto" w:sz="4" w:space="0"/>
              <w:right w:val="single" w:color="auto" w:sz="4" w:space="0"/>
            </w:tcBorders>
            <w:noWrap/>
            <w:vAlign w:val="center"/>
          </w:tcPr>
          <w:p w14:paraId="52AF26C7">
            <w:pPr>
              <w:jc w:val="right"/>
              <w:rPr>
                <w:rFonts w:ascii="宋体" w:cs="Times New Roman"/>
                <w:kern w:val="0"/>
                <w:sz w:val="24"/>
                <w:szCs w:val="24"/>
              </w:rPr>
            </w:pPr>
          </w:p>
        </w:tc>
        <w:tc>
          <w:tcPr>
            <w:tcW w:w="2308" w:type="dxa"/>
            <w:tcBorders>
              <w:top w:val="nil"/>
              <w:left w:val="nil"/>
              <w:bottom w:val="single" w:color="auto" w:sz="4" w:space="0"/>
              <w:right w:val="single" w:color="auto" w:sz="4" w:space="0"/>
            </w:tcBorders>
            <w:noWrap/>
            <w:vAlign w:val="center"/>
          </w:tcPr>
          <w:p w14:paraId="65DB7DF1">
            <w:pPr>
              <w:jc w:val="right"/>
              <w:rPr>
                <w:rFonts w:ascii="宋体" w:cs="Times New Roman"/>
                <w:kern w:val="0"/>
                <w:sz w:val="24"/>
                <w:szCs w:val="24"/>
              </w:rPr>
            </w:pPr>
          </w:p>
        </w:tc>
      </w:tr>
      <w:tr w14:paraId="061FF98B">
        <w:tblPrEx>
          <w:tblCellMar>
            <w:top w:w="0" w:type="dxa"/>
            <w:left w:w="108" w:type="dxa"/>
            <w:bottom w:w="0" w:type="dxa"/>
            <w:right w:w="108" w:type="dxa"/>
          </w:tblCellMar>
        </w:tblPrEx>
        <w:trPr>
          <w:trHeight w:val="630" w:hRule="atLeast"/>
        </w:trPr>
        <w:tc>
          <w:tcPr>
            <w:tcW w:w="14111" w:type="dxa"/>
            <w:gridSpan w:val="10"/>
            <w:tcBorders>
              <w:top w:val="nil"/>
              <w:left w:val="nil"/>
              <w:bottom w:val="nil"/>
              <w:right w:val="nil"/>
            </w:tcBorders>
            <w:vAlign w:val="center"/>
          </w:tcPr>
          <w:p w14:paraId="5C39CA34">
            <w:pPr>
              <w:widowControl/>
              <w:jc w:val="left"/>
              <w:rPr>
                <w:rFonts w:ascii="宋体" w:cs="Times New Roman"/>
                <w:kern w:val="0"/>
                <w:sz w:val="24"/>
                <w:szCs w:val="24"/>
              </w:rPr>
            </w:pPr>
            <w:r>
              <w:rPr>
                <w:rFonts w:hint="eastAsia" w:ascii="宋体" w:hAnsi="宋体" w:cs="宋体"/>
                <w:kern w:val="0"/>
                <w:sz w:val="24"/>
                <w:szCs w:val="24"/>
              </w:rPr>
              <w:t>注：本表反映部门本年度各项支出情况。</w:t>
            </w:r>
          </w:p>
        </w:tc>
      </w:tr>
    </w:tbl>
    <w:p w14:paraId="303756C6">
      <w:pPr>
        <w:widowControl/>
        <w:ind w:left="93"/>
        <w:jc w:val="center"/>
        <w:rPr>
          <w:rFonts w:ascii="Times New Roman" w:hAnsi="Times New Roman" w:eastAsia="方正小标宋_GBK" w:cs="Times New Roman"/>
          <w:color w:val="000000"/>
          <w:kern w:val="0"/>
          <w:sz w:val="36"/>
          <w:szCs w:val="36"/>
        </w:rPr>
      </w:pPr>
    </w:p>
    <w:p w14:paraId="67520AD7">
      <w:pPr>
        <w:widowControl/>
        <w:ind w:left="93"/>
        <w:jc w:val="center"/>
        <w:rPr>
          <w:rFonts w:ascii="Times New Roman" w:hAnsi="Times New Roman" w:eastAsia="方正小标宋_GBK" w:cs="Times New Roman"/>
          <w:color w:val="000000"/>
          <w:kern w:val="0"/>
          <w:sz w:val="36"/>
          <w:szCs w:val="36"/>
        </w:rPr>
      </w:pPr>
    </w:p>
    <w:p w14:paraId="64CAC2F0">
      <w:pPr>
        <w:widowControl/>
        <w:ind w:left="93"/>
        <w:jc w:val="center"/>
        <w:rPr>
          <w:rFonts w:ascii="Times New Roman" w:hAnsi="Times New Roman" w:eastAsia="方正小标宋_GBK" w:cs="Times New Roman"/>
          <w:color w:val="000000"/>
          <w:kern w:val="0"/>
          <w:sz w:val="36"/>
          <w:szCs w:val="36"/>
        </w:rPr>
      </w:pPr>
    </w:p>
    <w:p w14:paraId="3FCDA1F9">
      <w:pPr>
        <w:widowControl/>
        <w:ind w:left="93"/>
        <w:jc w:val="center"/>
        <w:rPr>
          <w:rFonts w:ascii="Times New Roman" w:hAnsi="Times New Roman" w:eastAsia="方正小标宋_GBK" w:cs="Times New Roman"/>
          <w:color w:val="000000"/>
          <w:kern w:val="0"/>
          <w:sz w:val="36"/>
          <w:szCs w:val="36"/>
        </w:rPr>
      </w:pPr>
    </w:p>
    <w:tbl>
      <w:tblPr>
        <w:tblStyle w:val="7"/>
        <w:tblW w:w="15521" w:type="dxa"/>
        <w:tblInd w:w="-106" w:type="dxa"/>
        <w:tblLayout w:type="autofit"/>
        <w:tblCellMar>
          <w:top w:w="0" w:type="dxa"/>
          <w:left w:w="108" w:type="dxa"/>
          <w:bottom w:w="0" w:type="dxa"/>
          <w:right w:w="108" w:type="dxa"/>
        </w:tblCellMar>
      </w:tblPr>
      <w:tblGrid>
        <w:gridCol w:w="3595"/>
        <w:gridCol w:w="436"/>
        <w:gridCol w:w="1096"/>
        <w:gridCol w:w="496"/>
        <w:gridCol w:w="2915"/>
        <w:gridCol w:w="632"/>
        <w:gridCol w:w="435"/>
        <w:gridCol w:w="1573"/>
        <w:gridCol w:w="1394"/>
        <w:gridCol w:w="1394"/>
        <w:gridCol w:w="1573"/>
      </w:tblGrid>
      <w:tr w14:paraId="167E20BB">
        <w:tblPrEx>
          <w:tblCellMar>
            <w:top w:w="0" w:type="dxa"/>
            <w:left w:w="108" w:type="dxa"/>
            <w:bottom w:w="0" w:type="dxa"/>
            <w:right w:w="108" w:type="dxa"/>
          </w:tblCellMar>
        </w:tblPrEx>
        <w:trPr>
          <w:trHeight w:val="285" w:hRule="atLeast"/>
        </w:trPr>
        <w:tc>
          <w:tcPr>
            <w:tcW w:w="3595" w:type="dxa"/>
            <w:tcBorders>
              <w:top w:val="nil"/>
              <w:left w:val="nil"/>
              <w:bottom w:val="nil"/>
              <w:right w:val="nil"/>
            </w:tcBorders>
            <w:noWrap/>
            <w:vAlign w:val="center"/>
          </w:tcPr>
          <w:p w14:paraId="4E17F618">
            <w:pPr>
              <w:widowControl/>
              <w:jc w:val="left"/>
              <w:rPr>
                <w:rFonts w:ascii="黑体" w:hAnsi="黑体" w:eastAsia="黑体" w:cs="Times New Roman"/>
                <w:kern w:val="0"/>
                <w:sz w:val="24"/>
                <w:szCs w:val="24"/>
              </w:rPr>
            </w:pPr>
            <w:bookmarkStart w:id="0" w:name="RANGE_A1_I22"/>
            <w:bookmarkEnd w:id="0"/>
            <w:bookmarkStart w:id="1" w:name="RANGE_A1_F16"/>
          </w:p>
        </w:tc>
        <w:tc>
          <w:tcPr>
            <w:tcW w:w="436" w:type="dxa"/>
            <w:tcBorders>
              <w:top w:val="nil"/>
              <w:left w:val="nil"/>
              <w:bottom w:val="nil"/>
              <w:right w:val="nil"/>
            </w:tcBorders>
            <w:noWrap/>
            <w:vAlign w:val="center"/>
          </w:tcPr>
          <w:p w14:paraId="6DA99691">
            <w:pPr>
              <w:widowControl/>
              <w:jc w:val="right"/>
              <w:rPr>
                <w:rFonts w:ascii="宋体" w:cs="Times New Roman"/>
                <w:kern w:val="0"/>
                <w:sz w:val="24"/>
                <w:szCs w:val="24"/>
              </w:rPr>
            </w:pPr>
          </w:p>
        </w:tc>
        <w:tc>
          <w:tcPr>
            <w:tcW w:w="1574" w:type="dxa"/>
            <w:gridSpan w:val="2"/>
            <w:tcBorders>
              <w:top w:val="nil"/>
              <w:left w:val="nil"/>
              <w:bottom w:val="nil"/>
              <w:right w:val="nil"/>
            </w:tcBorders>
            <w:noWrap/>
            <w:vAlign w:val="center"/>
          </w:tcPr>
          <w:p w14:paraId="7601737A">
            <w:pPr>
              <w:widowControl/>
              <w:jc w:val="right"/>
              <w:rPr>
                <w:rFonts w:ascii="宋体" w:cs="Times New Roman"/>
                <w:kern w:val="0"/>
                <w:sz w:val="24"/>
                <w:szCs w:val="24"/>
              </w:rPr>
            </w:pPr>
          </w:p>
        </w:tc>
        <w:tc>
          <w:tcPr>
            <w:tcW w:w="3547" w:type="dxa"/>
            <w:gridSpan w:val="2"/>
            <w:tcBorders>
              <w:top w:val="nil"/>
              <w:left w:val="nil"/>
              <w:bottom w:val="nil"/>
              <w:right w:val="nil"/>
            </w:tcBorders>
            <w:noWrap/>
            <w:vAlign w:val="center"/>
          </w:tcPr>
          <w:p w14:paraId="7B973936">
            <w:pPr>
              <w:widowControl/>
              <w:jc w:val="right"/>
              <w:rPr>
                <w:rFonts w:ascii="宋体" w:cs="Times New Roman"/>
                <w:kern w:val="0"/>
                <w:sz w:val="24"/>
                <w:szCs w:val="24"/>
              </w:rPr>
            </w:pPr>
          </w:p>
        </w:tc>
        <w:tc>
          <w:tcPr>
            <w:tcW w:w="435" w:type="dxa"/>
            <w:tcBorders>
              <w:top w:val="nil"/>
              <w:left w:val="nil"/>
              <w:bottom w:val="nil"/>
              <w:right w:val="nil"/>
            </w:tcBorders>
            <w:noWrap/>
            <w:vAlign w:val="center"/>
          </w:tcPr>
          <w:p w14:paraId="188BAE04">
            <w:pPr>
              <w:widowControl/>
              <w:jc w:val="right"/>
              <w:rPr>
                <w:rFonts w:ascii="宋体" w:cs="Times New Roman"/>
                <w:kern w:val="0"/>
                <w:sz w:val="24"/>
                <w:szCs w:val="24"/>
              </w:rPr>
            </w:pPr>
          </w:p>
        </w:tc>
        <w:tc>
          <w:tcPr>
            <w:tcW w:w="1573" w:type="dxa"/>
            <w:tcBorders>
              <w:top w:val="nil"/>
              <w:left w:val="nil"/>
              <w:bottom w:val="nil"/>
              <w:right w:val="nil"/>
            </w:tcBorders>
            <w:noWrap/>
            <w:vAlign w:val="center"/>
          </w:tcPr>
          <w:p w14:paraId="692531B1">
            <w:pPr>
              <w:widowControl/>
              <w:jc w:val="right"/>
              <w:rPr>
                <w:rFonts w:ascii="宋体" w:cs="Times New Roman"/>
                <w:kern w:val="0"/>
                <w:sz w:val="24"/>
                <w:szCs w:val="24"/>
              </w:rPr>
            </w:pPr>
          </w:p>
        </w:tc>
        <w:tc>
          <w:tcPr>
            <w:tcW w:w="1394" w:type="dxa"/>
            <w:tcBorders>
              <w:top w:val="nil"/>
              <w:left w:val="nil"/>
              <w:bottom w:val="nil"/>
              <w:right w:val="nil"/>
            </w:tcBorders>
            <w:noWrap/>
            <w:vAlign w:val="center"/>
          </w:tcPr>
          <w:p w14:paraId="1685833D">
            <w:pPr>
              <w:widowControl/>
              <w:jc w:val="right"/>
              <w:rPr>
                <w:rFonts w:ascii="宋体" w:cs="Times New Roman"/>
                <w:kern w:val="0"/>
                <w:sz w:val="24"/>
                <w:szCs w:val="24"/>
              </w:rPr>
            </w:pPr>
          </w:p>
        </w:tc>
        <w:tc>
          <w:tcPr>
            <w:tcW w:w="1394" w:type="dxa"/>
            <w:tcBorders>
              <w:top w:val="nil"/>
              <w:left w:val="nil"/>
              <w:bottom w:val="nil"/>
              <w:right w:val="nil"/>
            </w:tcBorders>
            <w:noWrap/>
            <w:vAlign w:val="center"/>
          </w:tcPr>
          <w:p w14:paraId="4A6EA2B6">
            <w:pPr>
              <w:widowControl/>
              <w:jc w:val="right"/>
              <w:rPr>
                <w:rFonts w:ascii="宋体" w:cs="Times New Roman"/>
                <w:kern w:val="0"/>
                <w:sz w:val="24"/>
                <w:szCs w:val="24"/>
              </w:rPr>
            </w:pPr>
          </w:p>
        </w:tc>
        <w:tc>
          <w:tcPr>
            <w:tcW w:w="1573" w:type="dxa"/>
            <w:tcBorders>
              <w:top w:val="nil"/>
              <w:left w:val="nil"/>
              <w:bottom w:val="nil"/>
              <w:right w:val="nil"/>
            </w:tcBorders>
            <w:noWrap/>
            <w:vAlign w:val="center"/>
          </w:tcPr>
          <w:p w14:paraId="058E3415">
            <w:pPr>
              <w:widowControl/>
              <w:jc w:val="right"/>
              <w:rPr>
                <w:rFonts w:ascii="宋体" w:cs="Times New Roman"/>
                <w:kern w:val="0"/>
                <w:sz w:val="24"/>
                <w:szCs w:val="24"/>
              </w:rPr>
            </w:pPr>
          </w:p>
        </w:tc>
      </w:tr>
      <w:tr w14:paraId="506E1AA4">
        <w:tblPrEx>
          <w:tblCellMar>
            <w:top w:w="0" w:type="dxa"/>
            <w:left w:w="108" w:type="dxa"/>
            <w:bottom w:w="0" w:type="dxa"/>
            <w:right w:w="108" w:type="dxa"/>
          </w:tblCellMar>
        </w:tblPrEx>
        <w:trPr>
          <w:trHeight w:val="360" w:hRule="atLeast"/>
        </w:trPr>
        <w:tc>
          <w:tcPr>
            <w:tcW w:w="15521" w:type="dxa"/>
            <w:gridSpan w:val="11"/>
            <w:tcBorders>
              <w:top w:val="nil"/>
              <w:left w:val="nil"/>
              <w:bottom w:val="nil"/>
              <w:right w:val="nil"/>
            </w:tcBorders>
            <w:noWrap/>
            <w:vAlign w:val="center"/>
          </w:tcPr>
          <w:p w14:paraId="71C4F577">
            <w:pPr>
              <w:widowControl/>
              <w:jc w:val="center"/>
              <w:rPr>
                <w:rFonts w:ascii="华文中宋" w:hAnsi="华文中宋" w:eastAsia="华文中宋" w:cs="Times New Roman"/>
                <w:color w:val="000000"/>
                <w:kern w:val="0"/>
                <w:sz w:val="32"/>
                <w:szCs w:val="32"/>
              </w:rPr>
            </w:pPr>
            <w:r>
              <w:rPr>
                <w:rFonts w:hint="eastAsia" w:ascii="华文中宋" w:hAnsi="华文中宋" w:eastAsia="华文中宋" w:cs="华文中宋"/>
                <w:color w:val="000000"/>
                <w:kern w:val="0"/>
                <w:sz w:val="32"/>
                <w:szCs w:val="32"/>
              </w:rPr>
              <w:t>财政拨款收入支出决算总表</w:t>
            </w:r>
          </w:p>
        </w:tc>
      </w:tr>
      <w:tr w14:paraId="1118FD6A">
        <w:tblPrEx>
          <w:tblCellMar>
            <w:top w:w="0" w:type="dxa"/>
            <w:left w:w="108" w:type="dxa"/>
            <w:bottom w:w="0" w:type="dxa"/>
            <w:right w:w="108" w:type="dxa"/>
          </w:tblCellMar>
        </w:tblPrEx>
        <w:trPr>
          <w:trHeight w:val="199" w:hRule="atLeast"/>
        </w:trPr>
        <w:tc>
          <w:tcPr>
            <w:tcW w:w="3595" w:type="dxa"/>
            <w:tcBorders>
              <w:top w:val="nil"/>
              <w:left w:val="nil"/>
              <w:bottom w:val="nil"/>
              <w:right w:val="nil"/>
            </w:tcBorders>
            <w:shd w:val="clear" w:color="000000" w:fill="FFFFFF"/>
            <w:noWrap/>
            <w:vAlign w:val="center"/>
          </w:tcPr>
          <w:p w14:paraId="522F1394">
            <w:pPr>
              <w:widowControl/>
              <w:jc w:val="right"/>
              <w:rPr>
                <w:rFonts w:ascii="宋体" w:cs="Times New Roman"/>
                <w:kern w:val="0"/>
                <w:sz w:val="24"/>
                <w:szCs w:val="24"/>
              </w:rPr>
            </w:pPr>
            <w:r>
              <w:rPr>
                <w:rFonts w:hint="eastAsia" w:ascii="宋体" w:hAnsi="宋体" w:cs="宋体"/>
                <w:kern w:val="0"/>
                <w:sz w:val="24"/>
                <w:szCs w:val="24"/>
              </w:rPr>
              <w:t>　</w:t>
            </w:r>
          </w:p>
        </w:tc>
        <w:tc>
          <w:tcPr>
            <w:tcW w:w="436" w:type="dxa"/>
            <w:tcBorders>
              <w:top w:val="nil"/>
              <w:left w:val="nil"/>
              <w:bottom w:val="nil"/>
              <w:right w:val="nil"/>
            </w:tcBorders>
            <w:shd w:val="clear" w:color="000000" w:fill="FFFFFF"/>
            <w:noWrap/>
            <w:vAlign w:val="center"/>
          </w:tcPr>
          <w:p w14:paraId="30E4E80C">
            <w:pPr>
              <w:widowControl/>
              <w:jc w:val="right"/>
              <w:rPr>
                <w:rFonts w:ascii="宋体" w:cs="Times New Roman"/>
                <w:kern w:val="0"/>
                <w:sz w:val="24"/>
                <w:szCs w:val="24"/>
              </w:rPr>
            </w:pPr>
            <w:r>
              <w:rPr>
                <w:rFonts w:hint="eastAsia" w:ascii="宋体" w:hAnsi="宋体" w:cs="宋体"/>
                <w:kern w:val="0"/>
                <w:sz w:val="24"/>
                <w:szCs w:val="24"/>
              </w:rPr>
              <w:t>　</w:t>
            </w:r>
          </w:p>
        </w:tc>
        <w:tc>
          <w:tcPr>
            <w:tcW w:w="1078" w:type="dxa"/>
            <w:tcBorders>
              <w:top w:val="nil"/>
              <w:left w:val="nil"/>
              <w:bottom w:val="nil"/>
              <w:right w:val="nil"/>
            </w:tcBorders>
            <w:shd w:val="clear" w:color="000000" w:fill="FFFFFF"/>
            <w:noWrap/>
            <w:vAlign w:val="center"/>
          </w:tcPr>
          <w:p w14:paraId="4DE13A5E">
            <w:pPr>
              <w:widowControl/>
              <w:jc w:val="right"/>
              <w:rPr>
                <w:rFonts w:ascii="宋体" w:cs="Times New Roman"/>
                <w:kern w:val="0"/>
                <w:sz w:val="24"/>
                <w:szCs w:val="24"/>
              </w:rPr>
            </w:pPr>
            <w:r>
              <w:rPr>
                <w:rFonts w:hint="eastAsia" w:ascii="宋体" w:hAnsi="宋体" w:cs="宋体"/>
                <w:kern w:val="0"/>
                <w:sz w:val="24"/>
                <w:szCs w:val="24"/>
              </w:rPr>
              <w:t>　</w:t>
            </w:r>
          </w:p>
        </w:tc>
        <w:tc>
          <w:tcPr>
            <w:tcW w:w="4043" w:type="dxa"/>
            <w:gridSpan w:val="3"/>
            <w:tcBorders>
              <w:top w:val="nil"/>
              <w:left w:val="nil"/>
              <w:bottom w:val="nil"/>
              <w:right w:val="nil"/>
            </w:tcBorders>
            <w:shd w:val="clear" w:color="000000" w:fill="FFFFFF"/>
            <w:noWrap/>
            <w:vAlign w:val="center"/>
          </w:tcPr>
          <w:p w14:paraId="357FDBAB">
            <w:pPr>
              <w:widowControl/>
              <w:jc w:val="right"/>
              <w:rPr>
                <w:rFonts w:ascii="宋体" w:cs="Times New Roman"/>
                <w:kern w:val="0"/>
                <w:sz w:val="24"/>
                <w:szCs w:val="24"/>
              </w:rPr>
            </w:pPr>
            <w:r>
              <w:rPr>
                <w:rFonts w:hint="eastAsia" w:ascii="宋体" w:hAnsi="宋体" w:cs="宋体"/>
                <w:kern w:val="0"/>
                <w:sz w:val="24"/>
                <w:szCs w:val="24"/>
              </w:rPr>
              <w:t>　</w:t>
            </w:r>
          </w:p>
        </w:tc>
        <w:tc>
          <w:tcPr>
            <w:tcW w:w="435" w:type="dxa"/>
            <w:tcBorders>
              <w:top w:val="nil"/>
              <w:left w:val="nil"/>
              <w:bottom w:val="nil"/>
              <w:right w:val="nil"/>
            </w:tcBorders>
            <w:shd w:val="clear" w:color="000000" w:fill="FFFFFF"/>
            <w:noWrap/>
            <w:vAlign w:val="center"/>
          </w:tcPr>
          <w:p w14:paraId="63E9C845">
            <w:pPr>
              <w:widowControl/>
              <w:jc w:val="right"/>
              <w:rPr>
                <w:rFonts w:ascii="宋体" w:cs="Times New Roman"/>
                <w:kern w:val="0"/>
                <w:sz w:val="24"/>
                <w:szCs w:val="24"/>
              </w:rPr>
            </w:pPr>
            <w:r>
              <w:rPr>
                <w:rFonts w:hint="eastAsia" w:ascii="宋体" w:hAnsi="宋体" w:cs="宋体"/>
                <w:kern w:val="0"/>
                <w:sz w:val="24"/>
                <w:szCs w:val="24"/>
              </w:rPr>
              <w:t>　</w:t>
            </w:r>
          </w:p>
        </w:tc>
        <w:tc>
          <w:tcPr>
            <w:tcW w:w="1573" w:type="dxa"/>
            <w:tcBorders>
              <w:top w:val="nil"/>
              <w:left w:val="nil"/>
              <w:bottom w:val="nil"/>
              <w:right w:val="nil"/>
            </w:tcBorders>
            <w:shd w:val="clear" w:color="000000" w:fill="FFFFFF"/>
            <w:noWrap/>
            <w:vAlign w:val="center"/>
          </w:tcPr>
          <w:p w14:paraId="72E55DDA">
            <w:pPr>
              <w:widowControl/>
              <w:jc w:val="right"/>
              <w:rPr>
                <w:rFonts w:ascii="宋体" w:cs="Times New Roman"/>
                <w:kern w:val="0"/>
                <w:sz w:val="24"/>
                <w:szCs w:val="24"/>
              </w:rPr>
            </w:pPr>
            <w:r>
              <w:rPr>
                <w:rFonts w:hint="eastAsia" w:ascii="宋体" w:hAnsi="宋体" w:cs="宋体"/>
                <w:kern w:val="0"/>
                <w:sz w:val="24"/>
                <w:szCs w:val="24"/>
              </w:rPr>
              <w:t>　</w:t>
            </w:r>
          </w:p>
        </w:tc>
        <w:tc>
          <w:tcPr>
            <w:tcW w:w="1394" w:type="dxa"/>
            <w:tcBorders>
              <w:top w:val="nil"/>
              <w:left w:val="nil"/>
              <w:bottom w:val="nil"/>
              <w:right w:val="nil"/>
            </w:tcBorders>
            <w:shd w:val="clear" w:color="000000" w:fill="FFFFFF"/>
            <w:noWrap/>
            <w:vAlign w:val="center"/>
          </w:tcPr>
          <w:p w14:paraId="7C522AB6">
            <w:pPr>
              <w:widowControl/>
              <w:jc w:val="right"/>
              <w:rPr>
                <w:rFonts w:ascii="宋体" w:cs="Times New Roman"/>
                <w:kern w:val="0"/>
                <w:sz w:val="24"/>
                <w:szCs w:val="24"/>
              </w:rPr>
            </w:pPr>
            <w:r>
              <w:rPr>
                <w:rFonts w:hint="eastAsia" w:ascii="宋体" w:hAnsi="宋体" w:cs="宋体"/>
                <w:kern w:val="0"/>
                <w:sz w:val="24"/>
                <w:szCs w:val="24"/>
              </w:rPr>
              <w:t>　</w:t>
            </w:r>
          </w:p>
        </w:tc>
        <w:tc>
          <w:tcPr>
            <w:tcW w:w="1394" w:type="dxa"/>
            <w:tcBorders>
              <w:top w:val="nil"/>
              <w:left w:val="nil"/>
              <w:bottom w:val="nil"/>
              <w:right w:val="nil"/>
            </w:tcBorders>
            <w:shd w:val="clear" w:color="000000" w:fill="FFFFFF"/>
            <w:noWrap/>
            <w:vAlign w:val="center"/>
          </w:tcPr>
          <w:p w14:paraId="4C2AD9DB">
            <w:pPr>
              <w:widowControl/>
              <w:jc w:val="right"/>
              <w:rPr>
                <w:rFonts w:ascii="宋体" w:cs="Times New Roman"/>
                <w:kern w:val="0"/>
                <w:sz w:val="24"/>
                <w:szCs w:val="24"/>
              </w:rPr>
            </w:pPr>
            <w:r>
              <w:rPr>
                <w:rFonts w:hint="eastAsia" w:ascii="宋体" w:hAnsi="宋体" w:cs="宋体"/>
                <w:kern w:val="0"/>
                <w:sz w:val="24"/>
                <w:szCs w:val="24"/>
              </w:rPr>
              <w:t>　</w:t>
            </w:r>
          </w:p>
        </w:tc>
        <w:tc>
          <w:tcPr>
            <w:tcW w:w="1573" w:type="dxa"/>
            <w:tcBorders>
              <w:top w:val="nil"/>
              <w:left w:val="nil"/>
              <w:bottom w:val="nil"/>
              <w:right w:val="nil"/>
            </w:tcBorders>
            <w:shd w:val="clear" w:color="000000" w:fill="FFFFFF"/>
            <w:noWrap/>
            <w:vAlign w:val="center"/>
          </w:tcPr>
          <w:p w14:paraId="1633D96A">
            <w:pPr>
              <w:widowControl/>
              <w:jc w:val="right"/>
              <w:rPr>
                <w:rFonts w:ascii="宋体" w:cs="Times New Roman"/>
                <w:color w:val="000000"/>
                <w:kern w:val="0"/>
                <w:sz w:val="20"/>
                <w:szCs w:val="20"/>
              </w:rPr>
            </w:pPr>
            <w:r>
              <w:rPr>
                <w:rFonts w:hint="eastAsia" w:ascii="宋体" w:hAnsi="宋体" w:cs="宋体"/>
                <w:color w:val="000000"/>
                <w:kern w:val="0"/>
                <w:sz w:val="20"/>
                <w:szCs w:val="20"/>
              </w:rPr>
              <w:t>公开</w:t>
            </w:r>
            <w:r>
              <w:rPr>
                <w:rFonts w:ascii="宋体" w:hAnsi="宋体" w:cs="宋体"/>
                <w:color w:val="000000"/>
                <w:kern w:val="0"/>
                <w:sz w:val="20"/>
                <w:szCs w:val="20"/>
              </w:rPr>
              <w:t>04</w:t>
            </w:r>
            <w:r>
              <w:rPr>
                <w:rFonts w:hint="eastAsia" w:ascii="宋体" w:hAnsi="宋体" w:cs="宋体"/>
                <w:color w:val="000000"/>
                <w:kern w:val="0"/>
                <w:sz w:val="20"/>
                <w:szCs w:val="20"/>
              </w:rPr>
              <w:t>表</w:t>
            </w:r>
          </w:p>
        </w:tc>
      </w:tr>
      <w:tr w14:paraId="43A3F574">
        <w:tblPrEx>
          <w:tblCellMar>
            <w:top w:w="0" w:type="dxa"/>
            <w:left w:w="108" w:type="dxa"/>
            <w:bottom w:w="0" w:type="dxa"/>
            <w:right w:w="108" w:type="dxa"/>
          </w:tblCellMar>
        </w:tblPrEx>
        <w:trPr>
          <w:trHeight w:val="300" w:hRule="atLeast"/>
        </w:trPr>
        <w:tc>
          <w:tcPr>
            <w:tcW w:w="3595" w:type="dxa"/>
            <w:tcBorders>
              <w:top w:val="nil"/>
              <w:left w:val="nil"/>
              <w:bottom w:val="nil"/>
              <w:right w:val="nil"/>
            </w:tcBorders>
            <w:shd w:val="clear" w:color="000000" w:fill="FFFFFF"/>
            <w:noWrap/>
            <w:vAlign w:val="center"/>
          </w:tcPr>
          <w:p w14:paraId="6D912D7A">
            <w:pPr>
              <w:widowControl/>
              <w:jc w:val="left"/>
              <w:rPr>
                <w:rFonts w:ascii="宋体" w:cs="Times New Roman"/>
                <w:color w:val="000000"/>
                <w:kern w:val="0"/>
                <w:sz w:val="20"/>
                <w:szCs w:val="20"/>
              </w:rPr>
            </w:pPr>
            <w:r>
              <w:rPr>
                <w:rFonts w:hint="eastAsia" w:ascii="宋体" w:hAnsi="宋体" w:cs="宋体"/>
                <w:color w:val="000000"/>
                <w:kern w:val="0"/>
                <w:sz w:val="20"/>
                <w:szCs w:val="20"/>
              </w:rPr>
              <w:t>部门：道县市场服务中心</w:t>
            </w:r>
          </w:p>
        </w:tc>
        <w:tc>
          <w:tcPr>
            <w:tcW w:w="436" w:type="dxa"/>
            <w:tcBorders>
              <w:top w:val="nil"/>
              <w:left w:val="nil"/>
              <w:bottom w:val="nil"/>
              <w:right w:val="nil"/>
            </w:tcBorders>
            <w:shd w:val="clear" w:color="000000" w:fill="FFFFFF"/>
            <w:noWrap/>
            <w:vAlign w:val="center"/>
          </w:tcPr>
          <w:p w14:paraId="526133BF">
            <w:pPr>
              <w:widowControl/>
              <w:jc w:val="right"/>
              <w:rPr>
                <w:rFonts w:ascii="宋体" w:cs="Times New Roman"/>
                <w:kern w:val="0"/>
                <w:sz w:val="24"/>
                <w:szCs w:val="24"/>
              </w:rPr>
            </w:pPr>
            <w:r>
              <w:rPr>
                <w:rFonts w:hint="eastAsia" w:ascii="宋体" w:hAnsi="宋体" w:cs="宋体"/>
                <w:kern w:val="0"/>
                <w:sz w:val="24"/>
                <w:szCs w:val="24"/>
              </w:rPr>
              <w:t>　</w:t>
            </w:r>
          </w:p>
        </w:tc>
        <w:tc>
          <w:tcPr>
            <w:tcW w:w="1078" w:type="dxa"/>
            <w:tcBorders>
              <w:top w:val="nil"/>
              <w:left w:val="nil"/>
              <w:bottom w:val="nil"/>
              <w:right w:val="nil"/>
            </w:tcBorders>
            <w:shd w:val="clear" w:color="000000" w:fill="FFFFFF"/>
            <w:noWrap/>
            <w:vAlign w:val="center"/>
          </w:tcPr>
          <w:p w14:paraId="106DC325">
            <w:pPr>
              <w:widowControl/>
              <w:jc w:val="right"/>
              <w:rPr>
                <w:rFonts w:ascii="宋体" w:cs="Times New Roman"/>
                <w:kern w:val="0"/>
                <w:sz w:val="24"/>
                <w:szCs w:val="24"/>
              </w:rPr>
            </w:pPr>
            <w:r>
              <w:rPr>
                <w:rFonts w:hint="eastAsia" w:ascii="宋体" w:hAnsi="宋体" w:cs="宋体"/>
                <w:kern w:val="0"/>
                <w:sz w:val="24"/>
                <w:szCs w:val="24"/>
              </w:rPr>
              <w:t>　</w:t>
            </w:r>
          </w:p>
        </w:tc>
        <w:tc>
          <w:tcPr>
            <w:tcW w:w="4043" w:type="dxa"/>
            <w:gridSpan w:val="3"/>
            <w:tcBorders>
              <w:top w:val="nil"/>
              <w:left w:val="nil"/>
              <w:bottom w:val="nil"/>
              <w:right w:val="nil"/>
            </w:tcBorders>
            <w:shd w:val="clear" w:color="000000" w:fill="FFFFFF"/>
            <w:noWrap/>
            <w:vAlign w:val="center"/>
          </w:tcPr>
          <w:p w14:paraId="2E1DFCF5">
            <w:pPr>
              <w:widowControl/>
              <w:jc w:val="right"/>
              <w:rPr>
                <w:rFonts w:ascii="宋体" w:cs="Times New Roman"/>
                <w:kern w:val="0"/>
                <w:sz w:val="24"/>
                <w:szCs w:val="24"/>
              </w:rPr>
            </w:pPr>
            <w:r>
              <w:rPr>
                <w:rFonts w:hint="eastAsia" w:ascii="宋体" w:hAnsi="宋体" w:cs="宋体"/>
                <w:kern w:val="0"/>
                <w:sz w:val="24"/>
                <w:szCs w:val="24"/>
              </w:rPr>
              <w:t>　</w:t>
            </w:r>
          </w:p>
        </w:tc>
        <w:tc>
          <w:tcPr>
            <w:tcW w:w="435" w:type="dxa"/>
            <w:tcBorders>
              <w:top w:val="nil"/>
              <w:left w:val="nil"/>
              <w:bottom w:val="nil"/>
              <w:right w:val="nil"/>
            </w:tcBorders>
            <w:shd w:val="clear" w:color="000000" w:fill="FFFFFF"/>
            <w:noWrap/>
            <w:vAlign w:val="center"/>
          </w:tcPr>
          <w:p w14:paraId="75855EBE">
            <w:pPr>
              <w:widowControl/>
              <w:jc w:val="right"/>
              <w:rPr>
                <w:rFonts w:ascii="宋体" w:cs="Times New Roman"/>
                <w:kern w:val="0"/>
                <w:sz w:val="24"/>
                <w:szCs w:val="24"/>
              </w:rPr>
            </w:pPr>
            <w:r>
              <w:rPr>
                <w:rFonts w:hint="eastAsia" w:ascii="宋体" w:hAnsi="宋体" w:cs="宋体"/>
                <w:kern w:val="0"/>
                <w:sz w:val="24"/>
                <w:szCs w:val="24"/>
              </w:rPr>
              <w:t>　</w:t>
            </w:r>
          </w:p>
        </w:tc>
        <w:tc>
          <w:tcPr>
            <w:tcW w:w="1573" w:type="dxa"/>
            <w:tcBorders>
              <w:top w:val="nil"/>
              <w:left w:val="nil"/>
              <w:bottom w:val="nil"/>
              <w:right w:val="nil"/>
            </w:tcBorders>
            <w:shd w:val="clear" w:color="000000" w:fill="FFFFFF"/>
            <w:noWrap/>
            <w:vAlign w:val="center"/>
          </w:tcPr>
          <w:p w14:paraId="1212A11C">
            <w:pPr>
              <w:widowControl/>
              <w:jc w:val="right"/>
              <w:rPr>
                <w:rFonts w:ascii="宋体" w:cs="Times New Roman"/>
                <w:kern w:val="0"/>
                <w:sz w:val="24"/>
                <w:szCs w:val="24"/>
              </w:rPr>
            </w:pPr>
            <w:r>
              <w:rPr>
                <w:rFonts w:hint="eastAsia" w:ascii="宋体" w:hAnsi="宋体" w:cs="宋体"/>
                <w:kern w:val="0"/>
                <w:sz w:val="24"/>
                <w:szCs w:val="24"/>
              </w:rPr>
              <w:t>　</w:t>
            </w:r>
          </w:p>
        </w:tc>
        <w:tc>
          <w:tcPr>
            <w:tcW w:w="1394" w:type="dxa"/>
            <w:tcBorders>
              <w:top w:val="nil"/>
              <w:left w:val="nil"/>
              <w:bottom w:val="nil"/>
              <w:right w:val="nil"/>
            </w:tcBorders>
            <w:shd w:val="clear" w:color="000000" w:fill="FFFFFF"/>
            <w:noWrap/>
            <w:vAlign w:val="center"/>
          </w:tcPr>
          <w:p w14:paraId="3F1A76E3">
            <w:pPr>
              <w:widowControl/>
              <w:jc w:val="right"/>
              <w:rPr>
                <w:rFonts w:ascii="宋体" w:cs="Times New Roman"/>
                <w:kern w:val="0"/>
                <w:sz w:val="24"/>
                <w:szCs w:val="24"/>
              </w:rPr>
            </w:pPr>
            <w:r>
              <w:rPr>
                <w:rFonts w:hint="eastAsia" w:ascii="宋体" w:hAnsi="宋体" w:cs="宋体"/>
                <w:kern w:val="0"/>
                <w:sz w:val="24"/>
                <w:szCs w:val="24"/>
              </w:rPr>
              <w:t>　</w:t>
            </w:r>
          </w:p>
        </w:tc>
        <w:tc>
          <w:tcPr>
            <w:tcW w:w="1394" w:type="dxa"/>
            <w:tcBorders>
              <w:top w:val="nil"/>
              <w:left w:val="nil"/>
              <w:bottom w:val="nil"/>
              <w:right w:val="nil"/>
            </w:tcBorders>
            <w:shd w:val="clear" w:color="000000" w:fill="FFFFFF"/>
            <w:noWrap/>
            <w:vAlign w:val="center"/>
          </w:tcPr>
          <w:p w14:paraId="3239A205">
            <w:pPr>
              <w:widowControl/>
              <w:jc w:val="right"/>
              <w:rPr>
                <w:rFonts w:ascii="宋体" w:cs="Times New Roman"/>
                <w:kern w:val="0"/>
                <w:sz w:val="24"/>
                <w:szCs w:val="24"/>
              </w:rPr>
            </w:pPr>
            <w:r>
              <w:rPr>
                <w:rFonts w:hint="eastAsia" w:ascii="宋体" w:hAnsi="宋体" w:cs="宋体"/>
                <w:kern w:val="0"/>
                <w:sz w:val="24"/>
                <w:szCs w:val="24"/>
              </w:rPr>
              <w:t>　</w:t>
            </w:r>
          </w:p>
        </w:tc>
        <w:tc>
          <w:tcPr>
            <w:tcW w:w="1573" w:type="dxa"/>
            <w:tcBorders>
              <w:top w:val="nil"/>
              <w:left w:val="nil"/>
              <w:bottom w:val="nil"/>
              <w:right w:val="nil"/>
            </w:tcBorders>
            <w:shd w:val="clear" w:color="000000" w:fill="FFFFFF"/>
            <w:noWrap/>
            <w:vAlign w:val="center"/>
          </w:tcPr>
          <w:p w14:paraId="69A920AD">
            <w:pPr>
              <w:widowControl/>
              <w:jc w:val="right"/>
              <w:rPr>
                <w:rFonts w:ascii="宋体" w:cs="Times New Roman"/>
                <w:color w:val="000000"/>
                <w:kern w:val="0"/>
                <w:sz w:val="20"/>
                <w:szCs w:val="20"/>
              </w:rPr>
            </w:pPr>
            <w:r>
              <w:rPr>
                <w:rFonts w:hint="eastAsia" w:ascii="宋体" w:hAnsi="宋体" w:cs="宋体"/>
                <w:color w:val="000000"/>
                <w:kern w:val="0"/>
                <w:sz w:val="20"/>
                <w:szCs w:val="20"/>
              </w:rPr>
              <w:t>单位：万元</w:t>
            </w:r>
          </w:p>
        </w:tc>
      </w:tr>
      <w:tr w14:paraId="6B8694C7">
        <w:tblPrEx>
          <w:tblCellMar>
            <w:top w:w="0" w:type="dxa"/>
            <w:left w:w="108" w:type="dxa"/>
            <w:bottom w:w="0" w:type="dxa"/>
            <w:right w:w="108" w:type="dxa"/>
          </w:tblCellMar>
        </w:tblPrEx>
        <w:trPr>
          <w:trHeight w:val="402" w:hRule="atLeast"/>
        </w:trPr>
        <w:tc>
          <w:tcPr>
            <w:tcW w:w="5109" w:type="dxa"/>
            <w:gridSpan w:val="3"/>
            <w:tcBorders>
              <w:top w:val="single" w:color="auto" w:sz="4" w:space="0"/>
              <w:left w:val="single" w:color="auto" w:sz="4" w:space="0"/>
              <w:bottom w:val="single" w:color="auto" w:sz="4" w:space="0"/>
              <w:right w:val="single" w:color="auto" w:sz="4" w:space="0"/>
            </w:tcBorders>
            <w:shd w:val="clear" w:color="000000" w:fill="FFFFFF"/>
            <w:noWrap/>
            <w:vAlign w:val="center"/>
          </w:tcPr>
          <w:p w14:paraId="536C8A7B">
            <w:pPr>
              <w:widowControl/>
              <w:jc w:val="center"/>
              <w:rPr>
                <w:rFonts w:ascii="宋体" w:cs="Times New Roman"/>
                <w:kern w:val="0"/>
                <w:sz w:val="24"/>
                <w:szCs w:val="24"/>
              </w:rPr>
            </w:pPr>
            <w:r>
              <w:rPr>
                <w:rFonts w:hint="eastAsia" w:ascii="宋体" w:hAnsi="宋体" w:cs="宋体"/>
                <w:kern w:val="0"/>
                <w:sz w:val="24"/>
                <w:szCs w:val="24"/>
              </w:rPr>
              <w:t>收入</w:t>
            </w:r>
          </w:p>
        </w:tc>
        <w:tc>
          <w:tcPr>
            <w:tcW w:w="10412" w:type="dxa"/>
            <w:gridSpan w:val="8"/>
            <w:tcBorders>
              <w:top w:val="single" w:color="auto" w:sz="4" w:space="0"/>
              <w:left w:val="nil"/>
              <w:bottom w:val="single" w:color="auto" w:sz="4" w:space="0"/>
              <w:right w:val="single" w:color="auto" w:sz="4" w:space="0"/>
            </w:tcBorders>
            <w:shd w:val="clear" w:color="000000" w:fill="FFFFFF"/>
            <w:noWrap/>
            <w:vAlign w:val="center"/>
          </w:tcPr>
          <w:p w14:paraId="0A49C66D">
            <w:pPr>
              <w:widowControl/>
              <w:jc w:val="center"/>
              <w:rPr>
                <w:rFonts w:ascii="宋体" w:cs="Times New Roman"/>
                <w:kern w:val="0"/>
                <w:sz w:val="24"/>
                <w:szCs w:val="24"/>
              </w:rPr>
            </w:pPr>
            <w:r>
              <w:rPr>
                <w:rFonts w:hint="eastAsia" w:ascii="宋体" w:hAnsi="宋体" w:cs="宋体"/>
                <w:kern w:val="0"/>
                <w:sz w:val="24"/>
                <w:szCs w:val="24"/>
              </w:rPr>
              <w:t>支出</w:t>
            </w:r>
          </w:p>
        </w:tc>
      </w:tr>
      <w:tr w14:paraId="0B291421">
        <w:tblPrEx>
          <w:tblCellMar>
            <w:top w:w="0" w:type="dxa"/>
            <w:left w:w="108" w:type="dxa"/>
            <w:bottom w:w="0" w:type="dxa"/>
            <w:right w:w="108" w:type="dxa"/>
          </w:tblCellMar>
        </w:tblPrEx>
        <w:trPr>
          <w:trHeight w:val="630" w:hRule="atLeast"/>
        </w:trPr>
        <w:tc>
          <w:tcPr>
            <w:tcW w:w="3595" w:type="dxa"/>
            <w:tcBorders>
              <w:top w:val="nil"/>
              <w:left w:val="single" w:color="auto" w:sz="4" w:space="0"/>
              <w:bottom w:val="single" w:color="auto" w:sz="4" w:space="0"/>
              <w:right w:val="single" w:color="auto" w:sz="4" w:space="0"/>
            </w:tcBorders>
            <w:noWrap/>
            <w:vAlign w:val="center"/>
          </w:tcPr>
          <w:p w14:paraId="36F75DBC">
            <w:pPr>
              <w:widowControl/>
              <w:jc w:val="center"/>
              <w:rPr>
                <w:rFonts w:ascii="宋体" w:cs="Times New Roman"/>
                <w:kern w:val="0"/>
                <w:sz w:val="24"/>
                <w:szCs w:val="24"/>
              </w:rPr>
            </w:pPr>
            <w:r>
              <w:rPr>
                <w:rFonts w:hint="eastAsia" w:ascii="宋体" w:hAnsi="宋体" w:cs="宋体"/>
                <w:kern w:val="0"/>
                <w:sz w:val="24"/>
                <w:szCs w:val="24"/>
              </w:rPr>
              <w:t>项</w:t>
            </w:r>
            <w:r>
              <w:rPr>
                <w:rFonts w:ascii="宋体" w:hAnsi="宋体" w:cs="宋体"/>
                <w:kern w:val="0"/>
                <w:sz w:val="24"/>
                <w:szCs w:val="24"/>
              </w:rPr>
              <w:t xml:space="preserve">    </w:t>
            </w:r>
            <w:r>
              <w:rPr>
                <w:rFonts w:hint="eastAsia" w:ascii="宋体" w:hAnsi="宋体" w:cs="宋体"/>
                <w:kern w:val="0"/>
                <w:sz w:val="24"/>
                <w:szCs w:val="24"/>
              </w:rPr>
              <w:t>目</w:t>
            </w:r>
          </w:p>
        </w:tc>
        <w:tc>
          <w:tcPr>
            <w:tcW w:w="436" w:type="dxa"/>
            <w:tcBorders>
              <w:top w:val="nil"/>
              <w:left w:val="nil"/>
              <w:bottom w:val="single" w:color="auto" w:sz="4" w:space="0"/>
              <w:right w:val="single" w:color="auto" w:sz="4" w:space="0"/>
            </w:tcBorders>
            <w:noWrap/>
            <w:vAlign w:val="center"/>
          </w:tcPr>
          <w:p w14:paraId="081C10C2">
            <w:pPr>
              <w:widowControl/>
              <w:jc w:val="center"/>
              <w:rPr>
                <w:rFonts w:ascii="宋体" w:cs="Times New Roman"/>
                <w:kern w:val="0"/>
                <w:sz w:val="20"/>
                <w:szCs w:val="20"/>
              </w:rPr>
            </w:pPr>
            <w:r>
              <w:rPr>
                <w:rFonts w:hint="eastAsia" w:ascii="宋体" w:hAnsi="宋体" w:cs="宋体"/>
                <w:kern w:val="0"/>
                <w:sz w:val="20"/>
                <w:szCs w:val="20"/>
              </w:rPr>
              <w:t>行次</w:t>
            </w:r>
          </w:p>
        </w:tc>
        <w:tc>
          <w:tcPr>
            <w:tcW w:w="1078" w:type="dxa"/>
            <w:tcBorders>
              <w:top w:val="nil"/>
              <w:left w:val="nil"/>
              <w:bottom w:val="single" w:color="auto" w:sz="4" w:space="0"/>
              <w:right w:val="single" w:color="auto" w:sz="4" w:space="0"/>
            </w:tcBorders>
            <w:noWrap/>
            <w:vAlign w:val="center"/>
          </w:tcPr>
          <w:p w14:paraId="0E0B40B9">
            <w:pPr>
              <w:widowControl/>
              <w:jc w:val="center"/>
              <w:rPr>
                <w:rFonts w:ascii="宋体" w:cs="Times New Roman"/>
                <w:kern w:val="0"/>
                <w:sz w:val="24"/>
                <w:szCs w:val="24"/>
              </w:rPr>
            </w:pPr>
            <w:r>
              <w:rPr>
                <w:rFonts w:hint="eastAsia" w:ascii="宋体" w:hAnsi="宋体" w:cs="宋体"/>
                <w:kern w:val="0"/>
                <w:sz w:val="24"/>
                <w:szCs w:val="24"/>
              </w:rPr>
              <w:t>金额</w:t>
            </w:r>
          </w:p>
        </w:tc>
        <w:tc>
          <w:tcPr>
            <w:tcW w:w="3411" w:type="dxa"/>
            <w:gridSpan w:val="2"/>
            <w:tcBorders>
              <w:top w:val="nil"/>
              <w:left w:val="nil"/>
              <w:bottom w:val="single" w:color="auto" w:sz="4" w:space="0"/>
              <w:right w:val="single" w:color="auto" w:sz="4" w:space="0"/>
            </w:tcBorders>
            <w:noWrap/>
            <w:vAlign w:val="center"/>
          </w:tcPr>
          <w:p w14:paraId="0600A219">
            <w:pPr>
              <w:widowControl/>
              <w:jc w:val="center"/>
              <w:rPr>
                <w:rFonts w:ascii="宋体" w:cs="Times New Roman"/>
                <w:kern w:val="0"/>
                <w:sz w:val="24"/>
                <w:szCs w:val="24"/>
              </w:rPr>
            </w:pPr>
            <w:r>
              <w:rPr>
                <w:rFonts w:hint="eastAsia" w:ascii="宋体" w:hAnsi="宋体" w:cs="宋体"/>
                <w:kern w:val="0"/>
                <w:sz w:val="24"/>
                <w:szCs w:val="24"/>
              </w:rPr>
              <w:t>项</w:t>
            </w:r>
            <w:r>
              <w:rPr>
                <w:rFonts w:ascii="宋体" w:hAnsi="宋体" w:cs="宋体"/>
                <w:kern w:val="0"/>
                <w:sz w:val="24"/>
                <w:szCs w:val="24"/>
              </w:rPr>
              <w:t xml:space="preserve">    </w:t>
            </w:r>
            <w:r>
              <w:rPr>
                <w:rFonts w:hint="eastAsia" w:ascii="宋体" w:hAnsi="宋体" w:cs="宋体"/>
                <w:kern w:val="0"/>
                <w:sz w:val="24"/>
                <w:szCs w:val="24"/>
              </w:rPr>
              <w:t>目</w:t>
            </w:r>
          </w:p>
        </w:tc>
        <w:tc>
          <w:tcPr>
            <w:tcW w:w="1067" w:type="dxa"/>
            <w:gridSpan w:val="2"/>
            <w:tcBorders>
              <w:top w:val="nil"/>
              <w:left w:val="nil"/>
              <w:bottom w:val="single" w:color="auto" w:sz="4" w:space="0"/>
              <w:right w:val="single" w:color="auto" w:sz="4" w:space="0"/>
            </w:tcBorders>
            <w:noWrap/>
            <w:vAlign w:val="center"/>
          </w:tcPr>
          <w:p w14:paraId="6C1C627A">
            <w:pPr>
              <w:widowControl/>
              <w:jc w:val="center"/>
              <w:rPr>
                <w:rFonts w:ascii="宋体" w:cs="Times New Roman"/>
                <w:kern w:val="0"/>
                <w:sz w:val="20"/>
                <w:szCs w:val="20"/>
              </w:rPr>
            </w:pPr>
            <w:r>
              <w:rPr>
                <w:rFonts w:hint="eastAsia" w:ascii="宋体" w:hAnsi="宋体" w:cs="宋体"/>
                <w:kern w:val="0"/>
                <w:sz w:val="20"/>
                <w:szCs w:val="20"/>
              </w:rPr>
              <w:t>行次</w:t>
            </w:r>
          </w:p>
        </w:tc>
        <w:tc>
          <w:tcPr>
            <w:tcW w:w="1573" w:type="dxa"/>
            <w:tcBorders>
              <w:top w:val="nil"/>
              <w:left w:val="nil"/>
              <w:bottom w:val="single" w:color="auto" w:sz="4" w:space="0"/>
              <w:right w:val="single" w:color="auto" w:sz="4" w:space="0"/>
            </w:tcBorders>
            <w:noWrap/>
            <w:vAlign w:val="center"/>
          </w:tcPr>
          <w:p w14:paraId="1C2E58F4">
            <w:pPr>
              <w:widowControl/>
              <w:jc w:val="center"/>
              <w:rPr>
                <w:rFonts w:ascii="宋体" w:cs="Times New Roman"/>
                <w:kern w:val="0"/>
                <w:sz w:val="24"/>
                <w:szCs w:val="24"/>
              </w:rPr>
            </w:pPr>
            <w:r>
              <w:rPr>
                <w:rFonts w:hint="eastAsia" w:ascii="宋体" w:hAnsi="宋体" w:cs="宋体"/>
                <w:kern w:val="0"/>
                <w:sz w:val="24"/>
                <w:szCs w:val="24"/>
              </w:rPr>
              <w:t>合计</w:t>
            </w:r>
          </w:p>
        </w:tc>
        <w:tc>
          <w:tcPr>
            <w:tcW w:w="1394" w:type="dxa"/>
            <w:tcBorders>
              <w:top w:val="nil"/>
              <w:left w:val="nil"/>
              <w:bottom w:val="single" w:color="auto" w:sz="4" w:space="0"/>
              <w:right w:val="single" w:color="auto" w:sz="4" w:space="0"/>
            </w:tcBorders>
            <w:vAlign w:val="center"/>
          </w:tcPr>
          <w:p w14:paraId="3DC31E15">
            <w:pPr>
              <w:widowControl/>
              <w:jc w:val="center"/>
              <w:rPr>
                <w:rFonts w:ascii="宋体" w:cs="Times New Roman"/>
                <w:kern w:val="0"/>
                <w:sz w:val="24"/>
                <w:szCs w:val="24"/>
              </w:rPr>
            </w:pPr>
            <w:r>
              <w:rPr>
                <w:rFonts w:hint="eastAsia" w:ascii="宋体" w:hAnsi="宋体" w:cs="宋体"/>
                <w:kern w:val="0"/>
                <w:sz w:val="24"/>
                <w:szCs w:val="24"/>
              </w:rPr>
              <w:t>一般公共预算财政拨款</w:t>
            </w:r>
          </w:p>
        </w:tc>
        <w:tc>
          <w:tcPr>
            <w:tcW w:w="1394" w:type="dxa"/>
            <w:tcBorders>
              <w:top w:val="nil"/>
              <w:left w:val="nil"/>
              <w:bottom w:val="single" w:color="auto" w:sz="4" w:space="0"/>
              <w:right w:val="single" w:color="auto" w:sz="4" w:space="0"/>
            </w:tcBorders>
            <w:vAlign w:val="center"/>
          </w:tcPr>
          <w:p w14:paraId="25BDC91B">
            <w:pPr>
              <w:widowControl/>
              <w:jc w:val="center"/>
              <w:rPr>
                <w:rFonts w:ascii="宋体" w:cs="Times New Roman"/>
                <w:kern w:val="0"/>
                <w:sz w:val="24"/>
                <w:szCs w:val="24"/>
              </w:rPr>
            </w:pPr>
            <w:r>
              <w:rPr>
                <w:rFonts w:hint="eastAsia" w:ascii="宋体" w:hAnsi="宋体" w:cs="宋体"/>
                <w:kern w:val="0"/>
                <w:sz w:val="24"/>
                <w:szCs w:val="24"/>
              </w:rPr>
              <w:t>政府性基金预算财政拨款</w:t>
            </w:r>
          </w:p>
        </w:tc>
        <w:tc>
          <w:tcPr>
            <w:tcW w:w="1573" w:type="dxa"/>
            <w:tcBorders>
              <w:top w:val="nil"/>
              <w:left w:val="nil"/>
              <w:bottom w:val="single" w:color="auto" w:sz="4" w:space="0"/>
              <w:right w:val="single" w:color="auto" w:sz="4" w:space="0"/>
            </w:tcBorders>
            <w:vAlign w:val="center"/>
          </w:tcPr>
          <w:p w14:paraId="72F4B324">
            <w:pPr>
              <w:widowControl/>
              <w:jc w:val="center"/>
              <w:rPr>
                <w:rFonts w:ascii="宋体" w:cs="Times New Roman"/>
                <w:kern w:val="0"/>
                <w:sz w:val="24"/>
                <w:szCs w:val="24"/>
              </w:rPr>
            </w:pPr>
            <w:r>
              <w:rPr>
                <w:rFonts w:hint="eastAsia" w:ascii="宋体" w:hAnsi="宋体" w:cs="宋体"/>
                <w:kern w:val="0"/>
                <w:sz w:val="24"/>
                <w:szCs w:val="24"/>
              </w:rPr>
              <w:t>国有资本经营预算财政拨款</w:t>
            </w:r>
          </w:p>
        </w:tc>
      </w:tr>
      <w:tr w14:paraId="5EBB73F5">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noWrap/>
            <w:vAlign w:val="center"/>
          </w:tcPr>
          <w:p w14:paraId="2D88AC01">
            <w:pPr>
              <w:widowControl/>
              <w:jc w:val="center"/>
              <w:textAlignment w:val="center"/>
              <w:rPr>
                <w:rFonts w:ascii="宋体" w:cs="Times New Roman"/>
                <w:kern w:val="0"/>
                <w:sz w:val="24"/>
                <w:szCs w:val="24"/>
              </w:rPr>
            </w:pPr>
            <w:r>
              <w:rPr>
                <w:rFonts w:hint="eastAsia" w:ascii="宋体" w:hAnsi="宋体" w:cs="宋体"/>
                <w:color w:val="000000"/>
                <w:kern w:val="0"/>
                <w:sz w:val="22"/>
                <w:szCs w:val="22"/>
              </w:rPr>
              <w:t>栏次</w:t>
            </w:r>
          </w:p>
        </w:tc>
        <w:tc>
          <w:tcPr>
            <w:tcW w:w="436" w:type="dxa"/>
            <w:tcBorders>
              <w:top w:val="nil"/>
              <w:left w:val="nil"/>
              <w:bottom w:val="single" w:color="auto" w:sz="4" w:space="0"/>
              <w:right w:val="single" w:color="auto" w:sz="4" w:space="0"/>
            </w:tcBorders>
            <w:noWrap/>
            <w:vAlign w:val="center"/>
          </w:tcPr>
          <w:p w14:paraId="58466BE7">
            <w:pPr>
              <w:jc w:val="center"/>
              <w:rPr>
                <w:rFonts w:ascii="宋体" w:cs="Times New Roman"/>
                <w:kern w:val="0"/>
                <w:sz w:val="24"/>
                <w:szCs w:val="24"/>
              </w:rPr>
            </w:pPr>
          </w:p>
        </w:tc>
        <w:tc>
          <w:tcPr>
            <w:tcW w:w="1078" w:type="dxa"/>
            <w:tcBorders>
              <w:top w:val="nil"/>
              <w:left w:val="nil"/>
              <w:bottom w:val="single" w:color="auto" w:sz="4" w:space="0"/>
              <w:right w:val="single" w:color="auto" w:sz="4" w:space="0"/>
            </w:tcBorders>
            <w:noWrap/>
            <w:vAlign w:val="center"/>
          </w:tcPr>
          <w:p w14:paraId="42A5B781">
            <w:pPr>
              <w:widowControl/>
              <w:jc w:val="center"/>
              <w:textAlignment w:val="center"/>
              <w:rPr>
                <w:rFonts w:ascii="宋体" w:cs="Times New Roman"/>
                <w:kern w:val="0"/>
                <w:sz w:val="24"/>
                <w:szCs w:val="24"/>
              </w:rPr>
            </w:pPr>
            <w:r>
              <w:rPr>
                <w:rFonts w:ascii="宋体" w:hAnsi="宋体" w:cs="宋体"/>
                <w:color w:val="000000"/>
                <w:kern w:val="0"/>
                <w:sz w:val="22"/>
                <w:szCs w:val="22"/>
              </w:rPr>
              <w:t>1</w:t>
            </w:r>
          </w:p>
        </w:tc>
        <w:tc>
          <w:tcPr>
            <w:tcW w:w="3411" w:type="dxa"/>
            <w:gridSpan w:val="2"/>
            <w:tcBorders>
              <w:top w:val="nil"/>
              <w:left w:val="nil"/>
              <w:bottom w:val="single" w:color="auto" w:sz="4" w:space="0"/>
              <w:right w:val="single" w:color="auto" w:sz="4" w:space="0"/>
            </w:tcBorders>
            <w:noWrap/>
            <w:vAlign w:val="center"/>
          </w:tcPr>
          <w:p w14:paraId="1E76AD8A">
            <w:pPr>
              <w:widowControl/>
              <w:jc w:val="center"/>
              <w:textAlignment w:val="center"/>
              <w:rPr>
                <w:rFonts w:ascii="宋体" w:cs="Times New Roman"/>
                <w:kern w:val="0"/>
                <w:sz w:val="24"/>
                <w:szCs w:val="24"/>
              </w:rPr>
            </w:pPr>
            <w:r>
              <w:rPr>
                <w:rFonts w:hint="eastAsia" w:ascii="宋体" w:hAnsi="宋体" w:cs="宋体"/>
                <w:color w:val="000000"/>
                <w:kern w:val="0"/>
                <w:sz w:val="22"/>
                <w:szCs w:val="22"/>
              </w:rPr>
              <w:t>栏次</w:t>
            </w:r>
          </w:p>
        </w:tc>
        <w:tc>
          <w:tcPr>
            <w:tcW w:w="1067" w:type="dxa"/>
            <w:gridSpan w:val="2"/>
            <w:tcBorders>
              <w:top w:val="nil"/>
              <w:left w:val="nil"/>
              <w:bottom w:val="single" w:color="auto" w:sz="4" w:space="0"/>
              <w:right w:val="single" w:color="auto" w:sz="4" w:space="0"/>
            </w:tcBorders>
            <w:noWrap/>
            <w:vAlign w:val="center"/>
          </w:tcPr>
          <w:p w14:paraId="21D45711">
            <w:pPr>
              <w:jc w:val="center"/>
              <w:rPr>
                <w:rFonts w:ascii="宋体" w:cs="Times New Roman"/>
                <w:kern w:val="0"/>
                <w:sz w:val="24"/>
                <w:szCs w:val="24"/>
              </w:rPr>
            </w:pPr>
          </w:p>
        </w:tc>
        <w:tc>
          <w:tcPr>
            <w:tcW w:w="1573" w:type="dxa"/>
            <w:tcBorders>
              <w:top w:val="nil"/>
              <w:left w:val="nil"/>
              <w:bottom w:val="single" w:color="auto" w:sz="4" w:space="0"/>
              <w:right w:val="single" w:color="auto" w:sz="4" w:space="0"/>
            </w:tcBorders>
            <w:noWrap/>
            <w:vAlign w:val="center"/>
          </w:tcPr>
          <w:p w14:paraId="16219AC9">
            <w:pPr>
              <w:widowControl/>
              <w:jc w:val="center"/>
              <w:textAlignment w:val="center"/>
              <w:rPr>
                <w:rFonts w:ascii="宋体" w:cs="Times New Roman"/>
                <w:kern w:val="0"/>
                <w:sz w:val="24"/>
                <w:szCs w:val="24"/>
              </w:rPr>
            </w:pPr>
            <w:r>
              <w:rPr>
                <w:rFonts w:ascii="宋体" w:hAnsi="宋体" w:cs="宋体"/>
                <w:color w:val="000000"/>
                <w:kern w:val="0"/>
                <w:sz w:val="22"/>
                <w:szCs w:val="22"/>
              </w:rPr>
              <w:t>2</w:t>
            </w:r>
          </w:p>
        </w:tc>
        <w:tc>
          <w:tcPr>
            <w:tcW w:w="1394" w:type="dxa"/>
            <w:tcBorders>
              <w:top w:val="nil"/>
              <w:left w:val="nil"/>
              <w:bottom w:val="single" w:color="auto" w:sz="4" w:space="0"/>
              <w:right w:val="single" w:color="auto" w:sz="4" w:space="0"/>
            </w:tcBorders>
            <w:noWrap/>
            <w:vAlign w:val="center"/>
          </w:tcPr>
          <w:p w14:paraId="4DF3A666">
            <w:pPr>
              <w:widowControl/>
              <w:jc w:val="center"/>
              <w:textAlignment w:val="center"/>
              <w:rPr>
                <w:rFonts w:ascii="宋体" w:cs="Times New Roman"/>
                <w:kern w:val="0"/>
                <w:sz w:val="24"/>
                <w:szCs w:val="24"/>
              </w:rPr>
            </w:pPr>
            <w:r>
              <w:rPr>
                <w:rFonts w:ascii="宋体" w:hAnsi="宋体" w:cs="宋体"/>
                <w:color w:val="000000"/>
                <w:kern w:val="0"/>
                <w:sz w:val="22"/>
                <w:szCs w:val="22"/>
              </w:rPr>
              <w:t>3</w:t>
            </w:r>
          </w:p>
        </w:tc>
        <w:tc>
          <w:tcPr>
            <w:tcW w:w="1394" w:type="dxa"/>
            <w:tcBorders>
              <w:top w:val="nil"/>
              <w:left w:val="nil"/>
              <w:bottom w:val="single" w:color="auto" w:sz="4" w:space="0"/>
              <w:right w:val="single" w:color="auto" w:sz="4" w:space="0"/>
            </w:tcBorders>
            <w:noWrap/>
            <w:vAlign w:val="center"/>
          </w:tcPr>
          <w:p w14:paraId="5451A8F7">
            <w:pPr>
              <w:widowControl/>
              <w:jc w:val="center"/>
              <w:textAlignment w:val="center"/>
              <w:rPr>
                <w:rFonts w:ascii="宋体" w:cs="Times New Roman"/>
                <w:kern w:val="0"/>
                <w:sz w:val="24"/>
                <w:szCs w:val="24"/>
              </w:rPr>
            </w:pPr>
            <w:r>
              <w:rPr>
                <w:rFonts w:ascii="宋体" w:hAnsi="宋体" w:cs="宋体"/>
                <w:color w:val="000000"/>
                <w:kern w:val="0"/>
                <w:sz w:val="22"/>
                <w:szCs w:val="22"/>
              </w:rPr>
              <w:t>4</w:t>
            </w:r>
          </w:p>
        </w:tc>
        <w:tc>
          <w:tcPr>
            <w:tcW w:w="1573" w:type="dxa"/>
            <w:tcBorders>
              <w:top w:val="nil"/>
              <w:left w:val="nil"/>
              <w:bottom w:val="single" w:color="auto" w:sz="4" w:space="0"/>
              <w:right w:val="single" w:color="auto" w:sz="4" w:space="0"/>
            </w:tcBorders>
            <w:noWrap/>
            <w:vAlign w:val="center"/>
          </w:tcPr>
          <w:p w14:paraId="3311A9E2">
            <w:pPr>
              <w:widowControl/>
              <w:jc w:val="center"/>
              <w:textAlignment w:val="center"/>
              <w:rPr>
                <w:rFonts w:ascii="宋体" w:cs="Times New Roman"/>
                <w:kern w:val="0"/>
                <w:sz w:val="24"/>
                <w:szCs w:val="24"/>
              </w:rPr>
            </w:pPr>
            <w:r>
              <w:rPr>
                <w:rFonts w:ascii="宋体" w:hAnsi="宋体" w:cs="宋体"/>
                <w:color w:val="000000"/>
                <w:kern w:val="0"/>
                <w:sz w:val="22"/>
                <w:szCs w:val="22"/>
              </w:rPr>
              <w:t>5</w:t>
            </w:r>
          </w:p>
        </w:tc>
      </w:tr>
      <w:tr w14:paraId="17E07B12">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noWrap/>
            <w:vAlign w:val="center"/>
          </w:tcPr>
          <w:p w14:paraId="2CD3EF96">
            <w:pPr>
              <w:widowControl/>
              <w:jc w:val="left"/>
              <w:textAlignment w:val="center"/>
              <w:rPr>
                <w:rFonts w:ascii="宋体" w:cs="Times New Roman"/>
                <w:kern w:val="0"/>
                <w:sz w:val="22"/>
                <w:szCs w:val="22"/>
              </w:rPr>
            </w:pPr>
            <w:r>
              <w:rPr>
                <w:rFonts w:hint="eastAsia" w:ascii="宋体" w:hAnsi="宋体" w:cs="宋体"/>
                <w:color w:val="000000"/>
                <w:kern w:val="0"/>
                <w:sz w:val="22"/>
                <w:szCs w:val="22"/>
              </w:rPr>
              <w:t>一、一般公共预算财政拨款</w:t>
            </w:r>
          </w:p>
        </w:tc>
        <w:tc>
          <w:tcPr>
            <w:tcW w:w="436" w:type="dxa"/>
            <w:tcBorders>
              <w:top w:val="nil"/>
              <w:left w:val="nil"/>
              <w:bottom w:val="single" w:color="auto" w:sz="4" w:space="0"/>
              <w:right w:val="single" w:color="auto" w:sz="4" w:space="0"/>
            </w:tcBorders>
            <w:noWrap/>
            <w:vAlign w:val="center"/>
          </w:tcPr>
          <w:p w14:paraId="70586FF2">
            <w:pPr>
              <w:widowControl/>
              <w:jc w:val="center"/>
              <w:textAlignment w:val="center"/>
              <w:rPr>
                <w:rFonts w:ascii="宋体" w:cs="Times New Roman"/>
                <w:kern w:val="0"/>
                <w:sz w:val="22"/>
                <w:szCs w:val="22"/>
              </w:rPr>
            </w:pPr>
            <w:r>
              <w:rPr>
                <w:rFonts w:ascii="宋体" w:hAnsi="宋体" w:cs="宋体"/>
                <w:color w:val="000000"/>
                <w:kern w:val="0"/>
                <w:sz w:val="22"/>
                <w:szCs w:val="22"/>
              </w:rPr>
              <w:t>1</w:t>
            </w:r>
          </w:p>
        </w:tc>
        <w:tc>
          <w:tcPr>
            <w:tcW w:w="1078" w:type="dxa"/>
            <w:tcBorders>
              <w:top w:val="nil"/>
              <w:left w:val="nil"/>
              <w:bottom w:val="single" w:color="auto" w:sz="4" w:space="0"/>
              <w:right w:val="single" w:color="auto" w:sz="4" w:space="0"/>
            </w:tcBorders>
            <w:noWrap/>
            <w:vAlign w:val="center"/>
          </w:tcPr>
          <w:p w14:paraId="79A3605F">
            <w:pPr>
              <w:widowControl/>
              <w:jc w:val="right"/>
              <w:textAlignment w:val="center"/>
              <w:rPr>
                <w:rFonts w:ascii="宋体" w:cs="Times New Roman"/>
                <w:kern w:val="0"/>
                <w:sz w:val="22"/>
                <w:szCs w:val="22"/>
              </w:rPr>
            </w:pPr>
            <w:r>
              <w:rPr>
                <w:rFonts w:ascii="宋体" w:hAnsi="宋体" w:cs="宋体"/>
                <w:color w:val="000000"/>
                <w:kern w:val="0"/>
                <w:sz w:val="22"/>
                <w:szCs w:val="22"/>
              </w:rPr>
              <w:t>1,265.82</w:t>
            </w:r>
          </w:p>
        </w:tc>
        <w:tc>
          <w:tcPr>
            <w:tcW w:w="3411" w:type="dxa"/>
            <w:gridSpan w:val="2"/>
            <w:tcBorders>
              <w:top w:val="nil"/>
              <w:left w:val="nil"/>
              <w:bottom w:val="single" w:color="auto" w:sz="4" w:space="0"/>
              <w:right w:val="single" w:color="auto" w:sz="4" w:space="0"/>
            </w:tcBorders>
            <w:noWrap/>
            <w:vAlign w:val="center"/>
          </w:tcPr>
          <w:p w14:paraId="61FDFC84">
            <w:pPr>
              <w:widowControl/>
              <w:jc w:val="left"/>
              <w:textAlignment w:val="center"/>
              <w:rPr>
                <w:rFonts w:ascii="宋体" w:cs="Times New Roman"/>
                <w:kern w:val="0"/>
                <w:sz w:val="22"/>
                <w:szCs w:val="22"/>
              </w:rPr>
            </w:pPr>
            <w:r>
              <w:rPr>
                <w:rFonts w:hint="eastAsia" w:ascii="宋体" w:hAnsi="宋体" w:cs="宋体"/>
                <w:color w:val="000000"/>
                <w:kern w:val="0"/>
                <w:sz w:val="22"/>
                <w:szCs w:val="22"/>
              </w:rPr>
              <w:t>一、一般公共服务支出</w:t>
            </w:r>
          </w:p>
        </w:tc>
        <w:tc>
          <w:tcPr>
            <w:tcW w:w="1067" w:type="dxa"/>
            <w:gridSpan w:val="2"/>
            <w:tcBorders>
              <w:top w:val="nil"/>
              <w:left w:val="nil"/>
              <w:bottom w:val="single" w:color="auto" w:sz="4" w:space="0"/>
              <w:right w:val="single" w:color="auto" w:sz="4" w:space="0"/>
            </w:tcBorders>
            <w:noWrap/>
            <w:vAlign w:val="center"/>
          </w:tcPr>
          <w:p w14:paraId="67D58C01">
            <w:pPr>
              <w:widowControl/>
              <w:jc w:val="center"/>
              <w:textAlignment w:val="center"/>
              <w:rPr>
                <w:rFonts w:ascii="宋体" w:cs="Times New Roman"/>
                <w:kern w:val="0"/>
                <w:sz w:val="22"/>
                <w:szCs w:val="22"/>
              </w:rPr>
            </w:pPr>
            <w:r>
              <w:rPr>
                <w:rFonts w:ascii="宋体" w:hAnsi="宋体" w:cs="宋体"/>
                <w:color w:val="000000"/>
                <w:kern w:val="0"/>
                <w:sz w:val="22"/>
                <w:szCs w:val="22"/>
              </w:rPr>
              <w:t>33</w:t>
            </w:r>
          </w:p>
        </w:tc>
        <w:tc>
          <w:tcPr>
            <w:tcW w:w="1573" w:type="dxa"/>
            <w:tcBorders>
              <w:top w:val="nil"/>
              <w:left w:val="nil"/>
              <w:bottom w:val="single" w:color="auto" w:sz="4" w:space="0"/>
              <w:right w:val="single" w:color="auto" w:sz="4" w:space="0"/>
            </w:tcBorders>
            <w:noWrap/>
            <w:vAlign w:val="center"/>
          </w:tcPr>
          <w:p w14:paraId="10B783CA">
            <w:pPr>
              <w:widowControl/>
              <w:jc w:val="right"/>
              <w:textAlignment w:val="center"/>
              <w:rPr>
                <w:rFonts w:ascii="宋体" w:cs="Times New Roman"/>
                <w:kern w:val="0"/>
                <w:sz w:val="22"/>
                <w:szCs w:val="22"/>
              </w:rPr>
            </w:pPr>
            <w:r>
              <w:rPr>
                <w:rFonts w:ascii="宋体" w:hAnsi="宋体" w:cs="宋体"/>
                <w:color w:val="000000"/>
                <w:kern w:val="0"/>
                <w:sz w:val="22"/>
                <w:szCs w:val="22"/>
              </w:rPr>
              <w:t>651.92</w:t>
            </w:r>
          </w:p>
        </w:tc>
        <w:tc>
          <w:tcPr>
            <w:tcW w:w="1394" w:type="dxa"/>
            <w:tcBorders>
              <w:top w:val="nil"/>
              <w:left w:val="nil"/>
              <w:bottom w:val="single" w:color="auto" w:sz="4" w:space="0"/>
              <w:right w:val="single" w:color="auto" w:sz="4" w:space="0"/>
            </w:tcBorders>
            <w:noWrap/>
            <w:vAlign w:val="center"/>
          </w:tcPr>
          <w:p w14:paraId="0B5C5535">
            <w:pPr>
              <w:widowControl/>
              <w:jc w:val="right"/>
              <w:textAlignment w:val="center"/>
              <w:rPr>
                <w:rFonts w:ascii="宋体" w:cs="Times New Roman"/>
                <w:kern w:val="0"/>
                <w:sz w:val="22"/>
                <w:szCs w:val="22"/>
              </w:rPr>
            </w:pPr>
            <w:r>
              <w:rPr>
                <w:rFonts w:ascii="宋体" w:hAnsi="宋体" w:cs="宋体"/>
                <w:color w:val="000000"/>
                <w:kern w:val="0"/>
                <w:sz w:val="22"/>
                <w:szCs w:val="22"/>
              </w:rPr>
              <w:t>651.92</w:t>
            </w:r>
          </w:p>
        </w:tc>
        <w:tc>
          <w:tcPr>
            <w:tcW w:w="1394" w:type="dxa"/>
            <w:tcBorders>
              <w:top w:val="nil"/>
              <w:left w:val="nil"/>
              <w:bottom w:val="single" w:color="auto" w:sz="4" w:space="0"/>
              <w:right w:val="single" w:color="auto" w:sz="4" w:space="0"/>
            </w:tcBorders>
            <w:noWrap/>
            <w:vAlign w:val="center"/>
          </w:tcPr>
          <w:p w14:paraId="0B6B305F">
            <w:pPr>
              <w:jc w:val="right"/>
              <w:rPr>
                <w:rFonts w:ascii="宋体" w:cs="Times New Roman"/>
                <w:kern w:val="0"/>
                <w:sz w:val="22"/>
                <w:szCs w:val="22"/>
              </w:rPr>
            </w:pPr>
          </w:p>
        </w:tc>
        <w:tc>
          <w:tcPr>
            <w:tcW w:w="1573" w:type="dxa"/>
            <w:tcBorders>
              <w:top w:val="nil"/>
              <w:left w:val="nil"/>
              <w:bottom w:val="single" w:color="auto" w:sz="4" w:space="0"/>
              <w:right w:val="single" w:color="auto" w:sz="4" w:space="0"/>
            </w:tcBorders>
            <w:noWrap/>
            <w:vAlign w:val="center"/>
          </w:tcPr>
          <w:p w14:paraId="5197552E">
            <w:pPr>
              <w:jc w:val="right"/>
              <w:rPr>
                <w:rFonts w:ascii="宋体" w:cs="Times New Roman"/>
                <w:kern w:val="0"/>
                <w:sz w:val="22"/>
                <w:szCs w:val="22"/>
              </w:rPr>
            </w:pPr>
          </w:p>
        </w:tc>
      </w:tr>
      <w:tr w14:paraId="5A78FE55">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noWrap/>
            <w:vAlign w:val="center"/>
          </w:tcPr>
          <w:p w14:paraId="69DE7AD3">
            <w:pPr>
              <w:widowControl/>
              <w:jc w:val="left"/>
              <w:textAlignment w:val="center"/>
              <w:rPr>
                <w:rFonts w:ascii="宋体" w:cs="Times New Roman"/>
                <w:kern w:val="0"/>
                <w:sz w:val="22"/>
                <w:szCs w:val="22"/>
              </w:rPr>
            </w:pPr>
            <w:r>
              <w:rPr>
                <w:rFonts w:hint="eastAsia" w:ascii="宋体" w:hAnsi="宋体" w:cs="宋体"/>
                <w:color w:val="000000"/>
                <w:kern w:val="0"/>
                <w:sz w:val="22"/>
                <w:szCs w:val="22"/>
              </w:rPr>
              <w:t>二、政府性基金预算财政拨款</w:t>
            </w:r>
          </w:p>
        </w:tc>
        <w:tc>
          <w:tcPr>
            <w:tcW w:w="436" w:type="dxa"/>
            <w:tcBorders>
              <w:top w:val="nil"/>
              <w:left w:val="nil"/>
              <w:bottom w:val="single" w:color="auto" w:sz="4" w:space="0"/>
              <w:right w:val="single" w:color="auto" w:sz="4" w:space="0"/>
            </w:tcBorders>
            <w:noWrap/>
            <w:vAlign w:val="center"/>
          </w:tcPr>
          <w:p w14:paraId="12A134EA">
            <w:pPr>
              <w:widowControl/>
              <w:jc w:val="center"/>
              <w:textAlignment w:val="center"/>
              <w:rPr>
                <w:rFonts w:ascii="宋体" w:cs="Times New Roman"/>
                <w:kern w:val="0"/>
                <w:sz w:val="22"/>
                <w:szCs w:val="22"/>
              </w:rPr>
            </w:pPr>
            <w:r>
              <w:rPr>
                <w:rFonts w:ascii="宋体" w:hAnsi="宋体" w:cs="宋体"/>
                <w:color w:val="000000"/>
                <w:kern w:val="0"/>
                <w:sz w:val="22"/>
                <w:szCs w:val="22"/>
              </w:rPr>
              <w:t>2</w:t>
            </w:r>
          </w:p>
        </w:tc>
        <w:tc>
          <w:tcPr>
            <w:tcW w:w="1078" w:type="dxa"/>
            <w:tcBorders>
              <w:top w:val="nil"/>
              <w:left w:val="nil"/>
              <w:bottom w:val="single" w:color="auto" w:sz="4" w:space="0"/>
              <w:right w:val="single" w:color="auto" w:sz="4" w:space="0"/>
            </w:tcBorders>
            <w:noWrap/>
            <w:vAlign w:val="center"/>
          </w:tcPr>
          <w:p w14:paraId="1D15904E">
            <w:pPr>
              <w:jc w:val="right"/>
              <w:rPr>
                <w:rFonts w:ascii="宋体" w:cs="Times New Roman"/>
                <w:kern w:val="0"/>
                <w:sz w:val="22"/>
                <w:szCs w:val="22"/>
              </w:rPr>
            </w:pPr>
          </w:p>
        </w:tc>
        <w:tc>
          <w:tcPr>
            <w:tcW w:w="3411" w:type="dxa"/>
            <w:gridSpan w:val="2"/>
            <w:tcBorders>
              <w:top w:val="nil"/>
              <w:left w:val="nil"/>
              <w:bottom w:val="single" w:color="auto" w:sz="4" w:space="0"/>
              <w:right w:val="single" w:color="auto" w:sz="4" w:space="0"/>
            </w:tcBorders>
            <w:noWrap/>
            <w:vAlign w:val="center"/>
          </w:tcPr>
          <w:p w14:paraId="22F19DB7">
            <w:pPr>
              <w:widowControl/>
              <w:jc w:val="left"/>
              <w:textAlignment w:val="center"/>
              <w:rPr>
                <w:rFonts w:ascii="宋体" w:cs="Times New Roman"/>
                <w:kern w:val="0"/>
                <w:sz w:val="22"/>
                <w:szCs w:val="22"/>
              </w:rPr>
            </w:pPr>
            <w:r>
              <w:rPr>
                <w:rFonts w:hint="eastAsia" w:ascii="宋体" w:hAnsi="宋体" w:cs="宋体"/>
                <w:color w:val="000000"/>
                <w:kern w:val="0"/>
                <w:sz w:val="22"/>
                <w:szCs w:val="22"/>
              </w:rPr>
              <w:t>二、外交支出</w:t>
            </w:r>
          </w:p>
        </w:tc>
        <w:tc>
          <w:tcPr>
            <w:tcW w:w="1067" w:type="dxa"/>
            <w:gridSpan w:val="2"/>
            <w:tcBorders>
              <w:top w:val="nil"/>
              <w:left w:val="nil"/>
              <w:bottom w:val="single" w:color="auto" w:sz="4" w:space="0"/>
              <w:right w:val="single" w:color="auto" w:sz="4" w:space="0"/>
            </w:tcBorders>
            <w:noWrap/>
            <w:vAlign w:val="center"/>
          </w:tcPr>
          <w:p w14:paraId="2E62407D">
            <w:pPr>
              <w:widowControl/>
              <w:jc w:val="center"/>
              <w:textAlignment w:val="center"/>
              <w:rPr>
                <w:rFonts w:ascii="宋体" w:cs="Times New Roman"/>
                <w:kern w:val="0"/>
                <w:sz w:val="22"/>
                <w:szCs w:val="22"/>
              </w:rPr>
            </w:pPr>
            <w:r>
              <w:rPr>
                <w:rFonts w:ascii="宋体" w:hAnsi="宋体" w:cs="宋体"/>
                <w:color w:val="000000"/>
                <w:kern w:val="0"/>
                <w:sz w:val="22"/>
                <w:szCs w:val="22"/>
              </w:rPr>
              <w:t>34</w:t>
            </w:r>
          </w:p>
        </w:tc>
        <w:tc>
          <w:tcPr>
            <w:tcW w:w="1573" w:type="dxa"/>
            <w:tcBorders>
              <w:top w:val="nil"/>
              <w:left w:val="nil"/>
              <w:bottom w:val="single" w:color="auto" w:sz="4" w:space="0"/>
              <w:right w:val="single" w:color="auto" w:sz="4" w:space="0"/>
            </w:tcBorders>
            <w:noWrap/>
            <w:vAlign w:val="center"/>
          </w:tcPr>
          <w:p w14:paraId="6D3BF013">
            <w:pPr>
              <w:jc w:val="right"/>
              <w:rPr>
                <w:rFonts w:ascii="宋体" w:cs="Times New Roman"/>
                <w:kern w:val="0"/>
                <w:sz w:val="22"/>
                <w:szCs w:val="22"/>
              </w:rPr>
            </w:pPr>
          </w:p>
        </w:tc>
        <w:tc>
          <w:tcPr>
            <w:tcW w:w="1394" w:type="dxa"/>
            <w:tcBorders>
              <w:top w:val="nil"/>
              <w:left w:val="nil"/>
              <w:bottom w:val="single" w:color="auto" w:sz="4" w:space="0"/>
              <w:right w:val="single" w:color="auto" w:sz="4" w:space="0"/>
            </w:tcBorders>
            <w:noWrap/>
            <w:vAlign w:val="center"/>
          </w:tcPr>
          <w:p w14:paraId="6CC1FCFA">
            <w:pPr>
              <w:jc w:val="right"/>
              <w:rPr>
                <w:rFonts w:ascii="宋体" w:cs="Times New Roman"/>
                <w:kern w:val="0"/>
                <w:sz w:val="22"/>
                <w:szCs w:val="22"/>
              </w:rPr>
            </w:pPr>
          </w:p>
        </w:tc>
        <w:tc>
          <w:tcPr>
            <w:tcW w:w="1394" w:type="dxa"/>
            <w:tcBorders>
              <w:top w:val="nil"/>
              <w:left w:val="nil"/>
              <w:bottom w:val="single" w:color="auto" w:sz="4" w:space="0"/>
              <w:right w:val="single" w:color="auto" w:sz="4" w:space="0"/>
            </w:tcBorders>
            <w:noWrap/>
            <w:vAlign w:val="center"/>
          </w:tcPr>
          <w:p w14:paraId="533FB9DC">
            <w:pPr>
              <w:jc w:val="right"/>
              <w:rPr>
                <w:rFonts w:ascii="宋体" w:cs="Times New Roman"/>
                <w:kern w:val="0"/>
                <w:sz w:val="22"/>
                <w:szCs w:val="22"/>
              </w:rPr>
            </w:pPr>
          </w:p>
        </w:tc>
        <w:tc>
          <w:tcPr>
            <w:tcW w:w="1573" w:type="dxa"/>
            <w:tcBorders>
              <w:top w:val="nil"/>
              <w:left w:val="nil"/>
              <w:bottom w:val="single" w:color="auto" w:sz="4" w:space="0"/>
              <w:right w:val="single" w:color="auto" w:sz="4" w:space="0"/>
            </w:tcBorders>
            <w:noWrap/>
            <w:vAlign w:val="center"/>
          </w:tcPr>
          <w:p w14:paraId="2D8761A6">
            <w:pPr>
              <w:jc w:val="right"/>
              <w:rPr>
                <w:rFonts w:ascii="宋体" w:cs="Times New Roman"/>
                <w:kern w:val="0"/>
                <w:sz w:val="22"/>
                <w:szCs w:val="22"/>
              </w:rPr>
            </w:pPr>
          </w:p>
        </w:tc>
      </w:tr>
      <w:tr w14:paraId="2EBBB52F">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noWrap/>
            <w:vAlign w:val="center"/>
          </w:tcPr>
          <w:p w14:paraId="421C7812">
            <w:pPr>
              <w:widowControl/>
              <w:jc w:val="left"/>
              <w:textAlignment w:val="center"/>
              <w:rPr>
                <w:rFonts w:ascii="宋体" w:cs="Times New Roman"/>
                <w:kern w:val="0"/>
                <w:sz w:val="22"/>
                <w:szCs w:val="22"/>
              </w:rPr>
            </w:pPr>
            <w:r>
              <w:rPr>
                <w:rFonts w:hint="eastAsia" w:ascii="宋体" w:hAnsi="宋体" w:cs="宋体"/>
                <w:color w:val="000000"/>
                <w:kern w:val="0"/>
                <w:sz w:val="22"/>
                <w:szCs w:val="22"/>
              </w:rPr>
              <w:t>三、国有资本经营财政拨款</w:t>
            </w:r>
          </w:p>
        </w:tc>
        <w:tc>
          <w:tcPr>
            <w:tcW w:w="436" w:type="dxa"/>
            <w:tcBorders>
              <w:top w:val="nil"/>
              <w:left w:val="nil"/>
              <w:bottom w:val="single" w:color="auto" w:sz="4" w:space="0"/>
              <w:right w:val="single" w:color="auto" w:sz="4" w:space="0"/>
            </w:tcBorders>
            <w:noWrap/>
            <w:vAlign w:val="center"/>
          </w:tcPr>
          <w:p w14:paraId="655DA66B">
            <w:pPr>
              <w:widowControl/>
              <w:jc w:val="center"/>
              <w:textAlignment w:val="center"/>
              <w:rPr>
                <w:rFonts w:ascii="宋体" w:cs="Times New Roman"/>
                <w:kern w:val="0"/>
                <w:sz w:val="22"/>
                <w:szCs w:val="22"/>
              </w:rPr>
            </w:pPr>
            <w:r>
              <w:rPr>
                <w:rFonts w:ascii="宋体" w:hAnsi="宋体" w:cs="宋体"/>
                <w:color w:val="000000"/>
                <w:kern w:val="0"/>
                <w:sz w:val="22"/>
                <w:szCs w:val="22"/>
              </w:rPr>
              <w:t>3</w:t>
            </w:r>
          </w:p>
        </w:tc>
        <w:tc>
          <w:tcPr>
            <w:tcW w:w="1078" w:type="dxa"/>
            <w:tcBorders>
              <w:top w:val="nil"/>
              <w:left w:val="nil"/>
              <w:bottom w:val="single" w:color="auto" w:sz="4" w:space="0"/>
              <w:right w:val="single" w:color="auto" w:sz="4" w:space="0"/>
            </w:tcBorders>
            <w:noWrap/>
            <w:vAlign w:val="center"/>
          </w:tcPr>
          <w:p w14:paraId="151F0B26">
            <w:pPr>
              <w:jc w:val="right"/>
              <w:rPr>
                <w:rFonts w:ascii="宋体" w:cs="Times New Roman"/>
                <w:kern w:val="0"/>
                <w:sz w:val="22"/>
                <w:szCs w:val="22"/>
              </w:rPr>
            </w:pPr>
          </w:p>
        </w:tc>
        <w:tc>
          <w:tcPr>
            <w:tcW w:w="3411" w:type="dxa"/>
            <w:gridSpan w:val="2"/>
            <w:tcBorders>
              <w:top w:val="nil"/>
              <w:left w:val="nil"/>
              <w:bottom w:val="single" w:color="auto" w:sz="4" w:space="0"/>
              <w:right w:val="single" w:color="auto" w:sz="4" w:space="0"/>
            </w:tcBorders>
            <w:noWrap/>
            <w:vAlign w:val="center"/>
          </w:tcPr>
          <w:p w14:paraId="3D4A90BA">
            <w:pPr>
              <w:widowControl/>
              <w:jc w:val="left"/>
              <w:textAlignment w:val="center"/>
              <w:rPr>
                <w:rFonts w:ascii="宋体" w:cs="Times New Roman"/>
                <w:kern w:val="0"/>
                <w:sz w:val="22"/>
                <w:szCs w:val="22"/>
              </w:rPr>
            </w:pPr>
            <w:r>
              <w:rPr>
                <w:rFonts w:hint="eastAsia" w:ascii="宋体" w:hAnsi="宋体" w:cs="宋体"/>
                <w:color w:val="000000"/>
                <w:kern w:val="0"/>
                <w:sz w:val="22"/>
                <w:szCs w:val="22"/>
              </w:rPr>
              <w:t>三、国防支出</w:t>
            </w:r>
          </w:p>
        </w:tc>
        <w:tc>
          <w:tcPr>
            <w:tcW w:w="1067" w:type="dxa"/>
            <w:gridSpan w:val="2"/>
            <w:tcBorders>
              <w:top w:val="nil"/>
              <w:left w:val="nil"/>
              <w:bottom w:val="single" w:color="auto" w:sz="4" w:space="0"/>
              <w:right w:val="single" w:color="auto" w:sz="4" w:space="0"/>
            </w:tcBorders>
            <w:noWrap/>
            <w:vAlign w:val="center"/>
          </w:tcPr>
          <w:p w14:paraId="5F3C9945">
            <w:pPr>
              <w:widowControl/>
              <w:jc w:val="center"/>
              <w:textAlignment w:val="center"/>
              <w:rPr>
                <w:rFonts w:ascii="宋体" w:cs="Times New Roman"/>
                <w:kern w:val="0"/>
                <w:sz w:val="22"/>
                <w:szCs w:val="22"/>
              </w:rPr>
            </w:pPr>
            <w:r>
              <w:rPr>
                <w:rFonts w:ascii="宋体" w:hAnsi="宋体" w:cs="宋体"/>
                <w:color w:val="000000"/>
                <w:kern w:val="0"/>
                <w:sz w:val="22"/>
                <w:szCs w:val="22"/>
              </w:rPr>
              <w:t>35</w:t>
            </w:r>
          </w:p>
        </w:tc>
        <w:tc>
          <w:tcPr>
            <w:tcW w:w="1573" w:type="dxa"/>
            <w:tcBorders>
              <w:top w:val="nil"/>
              <w:left w:val="nil"/>
              <w:bottom w:val="single" w:color="auto" w:sz="4" w:space="0"/>
              <w:right w:val="single" w:color="auto" w:sz="4" w:space="0"/>
            </w:tcBorders>
            <w:noWrap/>
            <w:vAlign w:val="center"/>
          </w:tcPr>
          <w:p w14:paraId="4603A277">
            <w:pPr>
              <w:jc w:val="right"/>
              <w:rPr>
                <w:rFonts w:ascii="宋体" w:cs="Times New Roman"/>
                <w:kern w:val="0"/>
                <w:sz w:val="22"/>
                <w:szCs w:val="22"/>
              </w:rPr>
            </w:pPr>
          </w:p>
        </w:tc>
        <w:tc>
          <w:tcPr>
            <w:tcW w:w="1394" w:type="dxa"/>
            <w:tcBorders>
              <w:top w:val="nil"/>
              <w:left w:val="nil"/>
              <w:bottom w:val="single" w:color="auto" w:sz="4" w:space="0"/>
              <w:right w:val="single" w:color="auto" w:sz="4" w:space="0"/>
            </w:tcBorders>
            <w:noWrap/>
            <w:vAlign w:val="center"/>
          </w:tcPr>
          <w:p w14:paraId="71FED4F9">
            <w:pPr>
              <w:jc w:val="right"/>
              <w:rPr>
                <w:rFonts w:ascii="宋体" w:cs="Times New Roman"/>
                <w:kern w:val="0"/>
                <w:sz w:val="22"/>
                <w:szCs w:val="22"/>
              </w:rPr>
            </w:pPr>
          </w:p>
        </w:tc>
        <w:tc>
          <w:tcPr>
            <w:tcW w:w="1394" w:type="dxa"/>
            <w:tcBorders>
              <w:top w:val="nil"/>
              <w:left w:val="nil"/>
              <w:bottom w:val="single" w:color="auto" w:sz="4" w:space="0"/>
              <w:right w:val="single" w:color="auto" w:sz="4" w:space="0"/>
            </w:tcBorders>
            <w:noWrap/>
            <w:vAlign w:val="center"/>
          </w:tcPr>
          <w:p w14:paraId="56A01DD0">
            <w:pPr>
              <w:jc w:val="right"/>
              <w:rPr>
                <w:rFonts w:ascii="宋体" w:cs="Times New Roman"/>
                <w:kern w:val="0"/>
                <w:sz w:val="22"/>
                <w:szCs w:val="22"/>
              </w:rPr>
            </w:pPr>
          </w:p>
        </w:tc>
        <w:tc>
          <w:tcPr>
            <w:tcW w:w="1573" w:type="dxa"/>
            <w:tcBorders>
              <w:top w:val="nil"/>
              <w:left w:val="nil"/>
              <w:bottom w:val="single" w:color="auto" w:sz="4" w:space="0"/>
              <w:right w:val="single" w:color="auto" w:sz="4" w:space="0"/>
            </w:tcBorders>
            <w:noWrap/>
            <w:vAlign w:val="center"/>
          </w:tcPr>
          <w:p w14:paraId="575897FC">
            <w:pPr>
              <w:jc w:val="right"/>
              <w:rPr>
                <w:rFonts w:ascii="宋体" w:cs="Times New Roman"/>
                <w:kern w:val="0"/>
                <w:sz w:val="22"/>
                <w:szCs w:val="22"/>
              </w:rPr>
            </w:pPr>
          </w:p>
        </w:tc>
      </w:tr>
      <w:tr w14:paraId="2BFC0573">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noWrap/>
            <w:vAlign w:val="center"/>
          </w:tcPr>
          <w:p w14:paraId="4D24C4BD">
            <w:pPr>
              <w:jc w:val="left"/>
              <w:rPr>
                <w:rFonts w:ascii="宋体" w:cs="Times New Roman"/>
                <w:kern w:val="0"/>
                <w:sz w:val="22"/>
                <w:szCs w:val="22"/>
              </w:rPr>
            </w:pPr>
          </w:p>
        </w:tc>
        <w:tc>
          <w:tcPr>
            <w:tcW w:w="436" w:type="dxa"/>
            <w:tcBorders>
              <w:top w:val="nil"/>
              <w:left w:val="nil"/>
              <w:bottom w:val="single" w:color="auto" w:sz="4" w:space="0"/>
              <w:right w:val="single" w:color="auto" w:sz="4" w:space="0"/>
            </w:tcBorders>
            <w:noWrap/>
            <w:vAlign w:val="center"/>
          </w:tcPr>
          <w:p w14:paraId="6F61CA77">
            <w:pPr>
              <w:widowControl/>
              <w:jc w:val="center"/>
              <w:textAlignment w:val="center"/>
              <w:rPr>
                <w:rFonts w:ascii="宋体" w:cs="Times New Roman"/>
                <w:kern w:val="0"/>
                <w:sz w:val="22"/>
                <w:szCs w:val="22"/>
              </w:rPr>
            </w:pPr>
            <w:r>
              <w:rPr>
                <w:rFonts w:ascii="宋体" w:hAnsi="宋体" w:cs="宋体"/>
                <w:color w:val="000000"/>
                <w:kern w:val="0"/>
                <w:sz w:val="22"/>
                <w:szCs w:val="22"/>
              </w:rPr>
              <w:t>4</w:t>
            </w:r>
          </w:p>
        </w:tc>
        <w:tc>
          <w:tcPr>
            <w:tcW w:w="1078" w:type="dxa"/>
            <w:tcBorders>
              <w:top w:val="nil"/>
              <w:left w:val="nil"/>
              <w:bottom w:val="single" w:color="auto" w:sz="4" w:space="0"/>
              <w:right w:val="single" w:color="auto" w:sz="4" w:space="0"/>
            </w:tcBorders>
            <w:noWrap/>
            <w:vAlign w:val="center"/>
          </w:tcPr>
          <w:p w14:paraId="51B1B58E">
            <w:pPr>
              <w:jc w:val="right"/>
              <w:rPr>
                <w:rFonts w:ascii="宋体" w:cs="Times New Roman"/>
                <w:kern w:val="0"/>
                <w:sz w:val="22"/>
                <w:szCs w:val="22"/>
              </w:rPr>
            </w:pPr>
          </w:p>
        </w:tc>
        <w:tc>
          <w:tcPr>
            <w:tcW w:w="3411" w:type="dxa"/>
            <w:gridSpan w:val="2"/>
            <w:tcBorders>
              <w:top w:val="nil"/>
              <w:left w:val="nil"/>
              <w:bottom w:val="single" w:color="auto" w:sz="4" w:space="0"/>
              <w:right w:val="single" w:color="auto" w:sz="4" w:space="0"/>
            </w:tcBorders>
            <w:noWrap/>
            <w:vAlign w:val="center"/>
          </w:tcPr>
          <w:p w14:paraId="3B2C581D">
            <w:pPr>
              <w:widowControl/>
              <w:jc w:val="left"/>
              <w:textAlignment w:val="center"/>
              <w:rPr>
                <w:rFonts w:ascii="宋体" w:cs="Times New Roman"/>
                <w:kern w:val="0"/>
                <w:sz w:val="22"/>
                <w:szCs w:val="22"/>
              </w:rPr>
            </w:pPr>
            <w:r>
              <w:rPr>
                <w:rFonts w:hint="eastAsia" w:ascii="宋体" w:hAnsi="宋体" w:cs="宋体"/>
                <w:color w:val="000000"/>
                <w:kern w:val="0"/>
                <w:sz w:val="22"/>
                <w:szCs w:val="22"/>
              </w:rPr>
              <w:t>四、公共安全支出</w:t>
            </w:r>
          </w:p>
        </w:tc>
        <w:tc>
          <w:tcPr>
            <w:tcW w:w="1067" w:type="dxa"/>
            <w:gridSpan w:val="2"/>
            <w:tcBorders>
              <w:top w:val="nil"/>
              <w:left w:val="nil"/>
              <w:bottom w:val="single" w:color="auto" w:sz="4" w:space="0"/>
              <w:right w:val="single" w:color="auto" w:sz="4" w:space="0"/>
            </w:tcBorders>
            <w:noWrap/>
            <w:vAlign w:val="center"/>
          </w:tcPr>
          <w:p w14:paraId="4EEAA266">
            <w:pPr>
              <w:widowControl/>
              <w:jc w:val="center"/>
              <w:textAlignment w:val="center"/>
              <w:rPr>
                <w:rFonts w:ascii="宋体" w:cs="Times New Roman"/>
                <w:kern w:val="0"/>
                <w:sz w:val="22"/>
                <w:szCs w:val="22"/>
              </w:rPr>
            </w:pPr>
            <w:r>
              <w:rPr>
                <w:rFonts w:ascii="宋体" w:hAnsi="宋体" w:cs="宋体"/>
                <w:color w:val="000000"/>
                <w:kern w:val="0"/>
                <w:sz w:val="22"/>
                <w:szCs w:val="22"/>
              </w:rPr>
              <w:t>36</w:t>
            </w:r>
          </w:p>
        </w:tc>
        <w:tc>
          <w:tcPr>
            <w:tcW w:w="1573" w:type="dxa"/>
            <w:tcBorders>
              <w:top w:val="nil"/>
              <w:left w:val="nil"/>
              <w:bottom w:val="single" w:color="auto" w:sz="4" w:space="0"/>
              <w:right w:val="single" w:color="auto" w:sz="4" w:space="0"/>
            </w:tcBorders>
            <w:noWrap/>
            <w:vAlign w:val="center"/>
          </w:tcPr>
          <w:p w14:paraId="3966BD66">
            <w:pPr>
              <w:jc w:val="right"/>
              <w:rPr>
                <w:rFonts w:ascii="宋体" w:cs="Times New Roman"/>
                <w:kern w:val="0"/>
                <w:sz w:val="22"/>
                <w:szCs w:val="22"/>
              </w:rPr>
            </w:pPr>
          </w:p>
        </w:tc>
        <w:tc>
          <w:tcPr>
            <w:tcW w:w="1394" w:type="dxa"/>
            <w:tcBorders>
              <w:top w:val="nil"/>
              <w:left w:val="nil"/>
              <w:bottom w:val="single" w:color="auto" w:sz="4" w:space="0"/>
              <w:right w:val="single" w:color="auto" w:sz="4" w:space="0"/>
            </w:tcBorders>
            <w:noWrap/>
            <w:vAlign w:val="center"/>
          </w:tcPr>
          <w:p w14:paraId="787B2262">
            <w:pPr>
              <w:jc w:val="right"/>
              <w:rPr>
                <w:rFonts w:ascii="宋体" w:cs="Times New Roman"/>
                <w:kern w:val="0"/>
                <w:sz w:val="22"/>
                <w:szCs w:val="22"/>
              </w:rPr>
            </w:pPr>
          </w:p>
        </w:tc>
        <w:tc>
          <w:tcPr>
            <w:tcW w:w="1394" w:type="dxa"/>
            <w:tcBorders>
              <w:top w:val="nil"/>
              <w:left w:val="nil"/>
              <w:bottom w:val="single" w:color="auto" w:sz="4" w:space="0"/>
              <w:right w:val="single" w:color="auto" w:sz="4" w:space="0"/>
            </w:tcBorders>
            <w:noWrap/>
            <w:vAlign w:val="center"/>
          </w:tcPr>
          <w:p w14:paraId="2BC7AF65">
            <w:pPr>
              <w:jc w:val="right"/>
              <w:rPr>
                <w:rFonts w:ascii="宋体" w:cs="Times New Roman"/>
                <w:kern w:val="0"/>
                <w:sz w:val="22"/>
                <w:szCs w:val="22"/>
              </w:rPr>
            </w:pPr>
          </w:p>
        </w:tc>
        <w:tc>
          <w:tcPr>
            <w:tcW w:w="1573" w:type="dxa"/>
            <w:tcBorders>
              <w:top w:val="nil"/>
              <w:left w:val="nil"/>
              <w:bottom w:val="single" w:color="auto" w:sz="4" w:space="0"/>
              <w:right w:val="single" w:color="auto" w:sz="4" w:space="0"/>
            </w:tcBorders>
            <w:noWrap/>
            <w:vAlign w:val="center"/>
          </w:tcPr>
          <w:p w14:paraId="2CD91B84">
            <w:pPr>
              <w:jc w:val="right"/>
              <w:rPr>
                <w:rFonts w:ascii="宋体" w:cs="Times New Roman"/>
                <w:kern w:val="0"/>
                <w:sz w:val="22"/>
                <w:szCs w:val="22"/>
              </w:rPr>
            </w:pPr>
          </w:p>
        </w:tc>
      </w:tr>
      <w:tr w14:paraId="4CAA56DE">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noWrap/>
            <w:vAlign w:val="center"/>
          </w:tcPr>
          <w:p w14:paraId="458C59DC">
            <w:pPr>
              <w:jc w:val="left"/>
              <w:rPr>
                <w:rFonts w:ascii="宋体" w:cs="Times New Roman"/>
                <w:kern w:val="0"/>
                <w:sz w:val="22"/>
                <w:szCs w:val="22"/>
              </w:rPr>
            </w:pPr>
          </w:p>
        </w:tc>
        <w:tc>
          <w:tcPr>
            <w:tcW w:w="436" w:type="dxa"/>
            <w:tcBorders>
              <w:top w:val="nil"/>
              <w:left w:val="nil"/>
              <w:bottom w:val="single" w:color="auto" w:sz="4" w:space="0"/>
              <w:right w:val="single" w:color="auto" w:sz="4" w:space="0"/>
            </w:tcBorders>
            <w:noWrap/>
            <w:vAlign w:val="center"/>
          </w:tcPr>
          <w:p w14:paraId="5F009227">
            <w:pPr>
              <w:widowControl/>
              <w:jc w:val="center"/>
              <w:textAlignment w:val="center"/>
              <w:rPr>
                <w:rFonts w:ascii="宋体" w:cs="Times New Roman"/>
                <w:kern w:val="0"/>
                <w:sz w:val="22"/>
                <w:szCs w:val="22"/>
              </w:rPr>
            </w:pPr>
            <w:r>
              <w:rPr>
                <w:rFonts w:ascii="宋体" w:hAnsi="宋体" w:cs="宋体"/>
                <w:color w:val="000000"/>
                <w:kern w:val="0"/>
                <w:sz w:val="22"/>
                <w:szCs w:val="22"/>
              </w:rPr>
              <w:t>5</w:t>
            </w:r>
          </w:p>
        </w:tc>
        <w:tc>
          <w:tcPr>
            <w:tcW w:w="1078" w:type="dxa"/>
            <w:tcBorders>
              <w:top w:val="nil"/>
              <w:left w:val="nil"/>
              <w:bottom w:val="single" w:color="auto" w:sz="4" w:space="0"/>
              <w:right w:val="single" w:color="auto" w:sz="4" w:space="0"/>
            </w:tcBorders>
            <w:noWrap/>
            <w:vAlign w:val="center"/>
          </w:tcPr>
          <w:p w14:paraId="5DE9B899">
            <w:pPr>
              <w:jc w:val="right"/>
              <w:rPr>
                <w:rFonts w:ascii="宋体" w:cs="Times New Roman"/>
                <w:kern w:val="0"/>
                <w:sz w:val="22"/>
                <w:szCs w:val="22"/>
              </w:rPr>
            </w:pPr>
          </w:p>
        </w:tc>
        <w:tc>
          <w:tcPr>
            <w:tcW w:w="3411" w:type="dxa"/>
            <w:gridSpan w:val="2"/>
            <w:tcBorders>
              <w:top w:val="nil"/>
              <w:left w:val="nil"/>
              <w:bottom w:val="single" w:color="auto" w:sz="4" w:space="0"/>
              <w:right w:val="single" w:color="auto" w:sz="4" w:space="0"/>
            </w:tcBorders>
            <w:noWrap/>
            <w:vAlign w:val="center"/>
          </w:tcPr>
          <w:p w14:paraId="0FADFD46">
            <w:pPr>
              <w:widowControl/>
              <w:jc w:val="left"/>
              <w:textAlignment w:val="center"/>
              <w:rPr>
                <w:rFonts w:ascii="宋体" w:cs="Times New Roman"/>
                <w:kern w:val="0"/>
                <w:sz w:val="22"/>
                <w:szCs w:val="22"/>
              </w:rPr>
            </w:pPr>
            <w:r>
              <w:rPr>
                <w:rFonts w:hint="eastAsia" w:ascii="宋体" w:hAnsi="宋体" w:cs="宋体"/>
                <w:color w:val="000000"/>
                <w:kern w:val="0"/>
                <w:sz w:val="22"/>
                <w:szCs w:val="22"/>
              </w:rPr>
              <w:t>五、教育支出</w:t>
            </w:r>
          </w:p>
        </w:tc>
        <w:tc>
          <w:tcPr>
            <w:tcW w:w="1067" w:type="dxa"/>
            <w:gridSpan w:val="2"/>
            <w:tcBorders>
              <w:top w:val="nil"/>
              <w:left w:val="nil"/>
              <w:bottom w:val="single" w:color="auto" w:sz="4" w:space="0"/>
              <w:right w:val="single" w:color="auto" w:sz="4" w:space="0"/>
            </w:tcBorders>
            <w:noWrap/>
            <w:vAlign w:val="center"/>
          </w:tcPr>
          <w:p w14:paraId="150CA31B">
            <w:pPr>
              <w:widowControl/>
              <w:jc w:val="center"/>
              <w:textAlignment w:val="center"/>
              <w:rPr>
                <w:rFonts w:ascii="宋体" w:cs="Times New Roman"/>
                <w:kern w:val="0"/>
                <w:sz w:val="22"/>
                <w:szCs w:val="22"/>
              </w:rPr>
            </w:pPr>
            <w:r>
              <w:rPr>
                <w:rFonts w:ascii="宋体" w:hAnsi="宋体" w:cs="宋体"/>
                <w:color w:val="000000"/>
                <w:kern w:val="0"/>
                <w:sz w:val="22"/>
                <w:szCs w:val="22"/>
              </w:rPr>
              <w:t>37</w:t>
            </w:r>
          </w:p>
        </w:tc>
        <w:tc>
          <w:tcPr>
            <w:tcW w:w="1573" w:type="dxa"/>
            <w:tcBorders>
              <w:top w:val="nil"/>
              <w:left w:val="nil"/>
              <w:bottom w:val="single" w:color="auto" w:sz="4" w:space="0"/>
              <w:right w:val="single" w:color="auto" w:sz="4" w:space="0"/>
            </w:tcBorders>
            <w:noWrap/>
            <w:vAlign w:val="center"/>
          </w:tcPr>
          <w:p w14:paraId="0519BD6C">
            <w:pPr>
              <w:jc w:val="right"/>
              <w:rPr>
                <w:rFonts w:ascii="宋体" w:cs="Times New Roman"/>
                <w:kern w:val="0"/>
                <w:sz w:val="22"/>
                <w:szCs w:val="22"/>
              </w:rPr>
            </w:pPr>
          </w:p>
        </w:tc>
        <w:tc>
          <w:tcPr>
            <w:tcW w:w="1394" w:type="dxa"/>
            <w:tcBorders>
              <w:top w:val="nil"/>
              <w:left w:val="nil"/>
              <w:bottom w:val="single" w:color="auto" w:sz="4" w:space="0"/>
              <w:right w:val="single" w:color="auto" w:sz="4" w:space="0"/>
            </w:tcBorders>
            <w:noWrap/>
            <w:vAlign w:val="center"/>
          </w:tcPr>
          <w:p w14:paraId="6BF7401F">
            <w:pPr>
              <w:jc w:val="right"/>
              <w:rPr>
                <w:rFonts w:ascii="宋体" w:cs="Times New Roman"/>
                <w:kern w:val="0"/>
                <w:sz w:val="22"/>
                <w:szCs w:val="22"/>
              </w:rPr>
            </w:pPr>
          </w:p>
        </w:tc>
        <w:tc>
          <w:tcPr>
            <w:tcW w:w="1394" w:type="dxa"/>
            <w:tcBorders>
              <w:top w:val="nil"/>
              <w:left w:val="nil"/>
              <w:bottom w:val="single" w:color="auto" w:sz="4" w:space="0"/>
              <w:right w:val="single" w:color="auto" w:sz="4" w:space="0"/>
            </w:tcBorders>
            <w:noWrap/>
            <w:vAlign w:val="center"/>
          </w:tcPr>
          <w:p w14:paraId="4ACD639C">
            <w:pPr>
              <w:jc w:val="right"/>
              <w:rPr>
                <w:rFonts w:ascii="宋体" w:cs="Times New Roman"/>
                <w:kern w:val="0"/>
                <w:sz w:val="22"/>
                <w:szCs w:val="22"/>
              </w:rPr>
            </w:pPr>
          </w:p>
        </w:tc>
        <w:tc>
          <w:tcPr>
            <w:tcW w:w="1573" w:type="dxa"/>
            <w:tcBorders>
              <w:top w:val="nil"/>
              <w:left w:val="nil"/>
              <w:bottom w:val="single" w:color="auto" w:sz="4" w:space="0"/>
              <w:right w:val="single" w:color="auto" w:sz="4" w:space="0"/>
            </w:tcBorders>
            <w:noWrap/>
            <w:vAlign w:val="center"/>
          </w:tcPr>
          <w:p w14:paraId="547DCB3B">
            <w:pPr>
              <w:jc w:val="right"/>
              <w:rPr>
                <w:rFonts w:ascii="宋体" w:cs="Times New Roman"/>
                <w:kern w:val="0"/>
                <w:sz w:val="22"/>
                <w:szCs w:val="22"/>
              </w:rPr>
            </w:pPr>
          </w:p>
        </w:tc>
      </w:tr>
      <w:tr w14:paraId="3CD1E745">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noWrap/>
            <w:vAlign w:val="center"/>
          </w:tcPr>
          <w:p w14:paraId="50748232">
            <w:pPr>
              <w:jc w:val="left"/>
              <w:rPr>
                <w:rFonts w:ascii="宋体" w:cs="Times New Roman"/>
                <w:kern w:val="0"/>
                <w:sz w:val="22"/>
                <w:szCs w:val="22"/>
              </w:rPr>
            </w:pPr>
          </w:p>
        </w:tc>
        <w:tc>
          <w:tcPr>
            <w:tcW w:w="436" w:type="dxa"/>
            <w:tcBorders>
              <w:top w:val="nil"/>
              <w:left w:val="nil"/>
              <w:bottom w:val="single" w:color="auto" w:sz="4" w:space="0"/>
              <w:right w:val="single" w:color="auto" w:sz="4" w:space="0"/>
            </w:tcBorders>
            <w:noWrap/>
            <w:vAlign w:val="center"/>
          </w:tcPr>
          <w:p w14:paraId="45B703FA">
            <w:pPr>
              <w:widowControl/>
              <w:jc w:val="center"/>
              <w:textAlignment w:val="center"/>
              <w:rPr>
                <w:rFonts w:ascii="宋体" w:cs="Times New Roman"/>
                <w:kern w:val="0"/>
                <w:sz w:val="22"/>
                <w:szCs w:val="22"/>
              </w:rPr>
            </w:pPr>
            <w:r>
              <w:rPr>
                <w:rFonts w:ascii="宋体" w:hAnsi="宋体" w:cs="宋体"/>
                <w:color w:val="000000"/>
                <w:kern w:val="0"/>
                <w:sz w:val="22"/>
                <w:szCs w:val="22"/>
              </w:rPr>
              <w:t>6</w:t>
            </w:r>
          </w:p>
        </w:tc>
        <w:tc>
          <w:tcPr>
            <w:tcW w:w="1078" w:type="dxa"/>
            <w:tcBorders>
              <w:top w:val="nil"/>
              <w:left w:val="nil"/>
              <w:bottom w:val="single" w:color="auto" w:sz="4" w:space="0"/>
              <w:right w:val="single" w:color="auto" w:sz="4" w:space="0"/>
            </w:tcBorders>
            <w:noWrap/>
            <w:vAlign w:val="center"/>
          </w:tcPr>
          <w:p w14:paraId="3528C8EE">
            <w:pPr>
              <w:jc w:val="right"/>
              <w:rPr>
                <w:rFonts w:ascii="宋体" w:cs="Times New Roman"/>
                <w:kern w:val="0"/>
                <w:sz w:val="22"/>
                <w:szCs w:val="22"/>
              </w:rPr>
            </w:pPr>
          </w:p>
        </w:tc>
        <w:tc>
          <w:tcPr>
            <w:tcW w:w="3411" w:type="dxa"/>
            <w:gridSpan w:val="2"/>
            <w:tcBorders>
              <w:top w:val="nil"/>
              <w:left w:val="nil"/>
              <w:bottom w:val="single" w:color="auto" w:sz="4" w:space="0"/>
              <w:right w:val="single" w:color="auto" w:sz="4" w:space="0"/>
            </w:tcBorders>
            <w:noWrap/>
            <w:vAlign w:val="center"/>
          </w:tcPr>
          <w:p w14:paraId="1CC31CA1">
            <w:pPr>
              <w:widowControl/>
              <w:jc w:val="left"/>
              <w:textAlignment w:val="center"/>
              <w:rPr>
                <w:rFonts w:ascii="宋体" w:cs="Times New Roman"/>
                <w:kern w:val="0"/>
                <w:sz w:val="22"/>
                <w:szCs w:val="22"/>
              </w:rPr>
            </w:pPr>
            <w:r>
              <w:rPr>
                <w:rFonts w:hint="eastAsia" w:ascii="宋体" w:hAnsi="宋体" w:cs="宋体"/>
                <w:color w:val="000000"/>
                <w:kern w:val="0"/>
                <w:sz w:val="22"/>
                <w:szCs w:val="22"/>
              </w:rPr>
              <w:t>六、科学技术支出</w:t>
            </w:r>
          </w:p>
        </w:tc>
        <w:tc>
          <w:tcPr>
            <w:tcW w:w="1067" w:type="dxa"/>
            <w:gridSpan w:val="2"/>
            <w:tcBorders>
              <w:top w:val="nil"/>
              <w:left w:val="nil"/>
              <w:bottom w:val="single" w:color="auto" w:sz="4" w:space="0"/>
              <w:right w:val="single" w:color="auto" w:sz="4" w:space="0"/>
            </w:tcBorders>
            <w:noWrap/>
            <w:vAlign w:val="center"/>
          </w:tcPr>
          <w:p w14:paraId="155E0001">
            <w:pPr>
              <w:widowControl/>
              <w:jc w:val="center"/>
              <w:textAlignment w:val="center"/>
              <w:rPr>
                <w:rFonts w:ascii="宋体" w:cs="Times New Roman"/>
                <w:kern w:val="0"/>
                <w:sz w:val="22"/>
                <w:szCs w:val="22"/>
              </w:rPr>
            </w:pPr>
            <w:r>
              <w:rPr>
                <w:rFonts w:ascii="宋体" w:hAnsi="宋体" w:cs="宋体"/>
                <w:color w:val="000000"/>
                <w:kern w:val="0"/>
                <w:sz w:val="22"/>
                <w:szCs w:val="22"/>
              </w:rPr>
              <w:t>38</w:t>
            </w:r>
          </w:p>
        </w:tc>
        <w:tc>
          <w:tcPr>
            <w:tcW w:w="1573" w:type="dxa"/>
            <w:tcBorders>
              <w:top w:val="nil"/>
              <w:left w:val="nil"/>
              <w:bottom w:val="single" w:color="auto" w:sz="4" w:space="0"/>
              <w:right w:val="single" w:color="auto" w:sz="4" w:space="0"/>
            </w:tcBorders>
            <w:noWrap/>
            <w:vAlign w:val="center"/>
          </w:tcPr>
          <w:p w14:paraId="5DDF0187">
            <w:pPr>
              <w:jc w:val="right"/>
              <w:rPr>
                <w:rFonts w:ascii="宋体" w:cs="Times New Roman"/>
                <w:kern w:val="0"/>
                <w:sz w:val="22"/>
                <w:szCs w:val="22"/>
              </w:rPr>
            </w:pPr>
          </w:p>
        </w:tc>
        <w:tc>
          <w:tcPr>
            <w:tcW w:w="1394" w:type="dxa"/>
            <w:tcBorders>
              <w:top w:val="nil"/>
              <w:left w:val="nil"/>
              <w:bottom w:val="single" w:color="auto" w:sz="4" w:space="0"/>
              <w:right w:val="single" w:color="auto" w:sz="4" w:space="0"/>
            </w:tcBorders>
            <w:noWrap/>
            <w:vAlign w:val="center"/>
          </w:tcPr>
          <w:p w14:paraId="443235AE">
            <w:pPr>
              <w:jc w:val="right"/>
              <w:rPr>
                <w:rFonts w:ascii="宋体" w:cs="Times New Roman"/>
                <w:kern w:val="0"/>
                <w:sz w:val="22"/>
                <w:szCs w:val="22"/>
              </w:rPr>
            </w:pPr>
          </w:p>
        </w:tc>
        <w:tc>
          <w:tcPr>
            <w:tcW w:w="1394" w:type="dxa"/>
            <w:tcBorders>
              <w:top w:val="nil"/>
              <w:left w:val="nil"/>
              <w:bottom w:val="single" w:color="auto" w:sz="4" w:space="0"/>
              <w:right w:val="single" w:color="auto" w:sz="4" w:space="0"/>
            </w:tcBorders>
            <w:noWrap/>
            <w:vAlign w:val="center"/>
          </w:tcPr>
          <w:p w14:paraId="79FAE260">
            <w:pPr>
              <w:jc w:val="right"/>
              <w:rPr>
                <w:rFonts w:ascii="宋体" w:cs="Times New Roman"/>
                <w:kern w:val="0"/>
                <w:sz w:val="22"/>
                <w:szCs w:val="22"/>
              </w:rPr>
            </w:pPr>
          </w:p>
        </w:tc>
        <w:tc>
          <w:tcPr>
            <w:tcW w:w="1573" w:type="dxa"/>
            <w:tcBorders>
              <w:top w:val="nil"/>
              <w:left w:val="nil"/>
              <w:bottom w:val="single" w:color="auto" w:sz="4" w:space="0"/>
              <w:right w:val="single" w:color="auto" w:sz="4" w:space="0"/>
            </w:tcBorders>
            <w:noWrap/>
            <w:vAlign w:val="center"/>
          </w:tcPr>
          <w:p w14:paraId="4A771A61">
            <w:pPr>
              <w:jc w:val="right"/>
              <w:rPr>
                <w:rFonts w:ascii="宋体" w:cs="Times New Roman"/>
                <w:kern w:val="0"/>
                <w:sz w:val="22"/>
                <w:szCs w:val="22"/>
              </w:rPr>
            </w:pPr>
          </w:p>
        </w:tc>
      </w:tr>
      <w:tr w14:paraId="11AB778B">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noWrap/>
            <w:vAlign w:val="center"/>
          </w:tcPr>
          <w:p w14:paraId="47EBB438">
            <w:pPr>
              <w:jc w:val="left"/>
              <w:rPr>
                <w:rFonts w:ascii="宋体" w:cs="Times New Roman"/>
                <w:kern w:val="0"/>
                <w:sz w:val="22"/>
                <w:szCs w:val="22"/>
              </w:rPr>
            </w:pPr>
          </w:p>
        </w:tc>
        <w:tc>
          <w:tcPr>
            <w:tcW w:w="436" w:type="dxa"/>
            <w:tcBorders>
              <w:top w:val="nil"/>
              <w:left w:val="nil"/>
              <w:bottom w:val="single" w:color="auto" w:sz="4" w:space="0"/>
              <w:right w:val="single" w:color="auto" w:sz="4" w:space="0"/>
            </w:tcBorders>
            <w:noWrap/>
            <w:vAlign w:val="center"/>
          </w:tcPr>
          <w:p w14:paraId="7AADCCD0">
            <w:pPr>
              <w:widowControl/>
              <w:jc w:val="center"/>
              <w:textAlignment w:val="center"/>
              <w:rPr>
                <w:rFonts w:ascii="宋体" w:cs="Times New Roman"/>
                <w:kern w:val="0"/>
                <w:sz w:val="22"/>
                <w:szCs w:val="22"/>
              </w:rPr>
            </w:pPr>
            <w:r>
              <w:rPr>
                <w:rFonts w:ascii="宋体" w:hAnsi="宋体" w:cs="宋体"/>
                <w:color w:val="000000"/>
                <w:kern w:val="0"/>
                <w:sz w:val="22"/>
                <w:szCs w:val="22"/>
              </w:rPr>
              <w:t>7</w:t>
            </w:r>
          </w:p>
        </w:tc>
        <w:tc>
          <w:tcPr>
            <w:tcW w:w="1078" w:type="dxa"/>
            <w:tcBorders>
              <w:top w:val="nil"/>
              <w:left w:val="nil"/>
              <w:bottom w:val="single" w:color="auto" w:sz="4" w:space="0"/>
              <w:right w:val="single" w:color="auto" w:sz="4" w:space="0"/>
            </w:tcBorders>
            <w:noWrap/>
            <w:vAlign w:val="center"/>
          </w:tcPr>
          <w:p w14:paraId="5E086E7C">
            <w:pPr>
              <w:jc w:val="right"/>
              <w:rPr>
                <w:rFonts w:ascii="宋体" w:cs="Times New Roman"/>
                <w:kern w:val="0"/>
                <w:sz w:val="22"/>
                <w:szCs w:val="22"/>
              </w:rPr>
            </w:pPr>
          </w:p>
        </w:tc>
        <w:tc>
          <w:tcPr>
            <w:tcW w:w="3411" w:type="dxa"/>
            <w:gridSpan w:val="2"/>
            <w:tcBorders>
              <w:top w:val="nil"/>
              <w:left w:val="nil"/>
              <w:bottom w:val="single" w:color="auto" w:sz="4" w:space="0"/>
              <w:right w:val="single" w:color="auto" w:sz="4" w:space="0"/>
            </w:tcBorders>
            <w:noWrap/>
            <w:vAlign w:val="center"/>
          </w:tcPr>
          <w:p w14:paraId="2CD9DE7C">
            <w:pPr>
              <w:widowControl/>
              <w:jc w:val="left"/>
              <w:textAlignment w:val="center"/>
              <w:rPr>
                <w:rFonts w:ascii="宋体" w:cs="Times New Roman"/>
                <w:kern w:val="0"/>
                <w:sz w:val="24"/>
                <w:szCs w:val="24"/>
              </w:rPr>
            </w:pPr>
            <w:r>
              <w:rPr>
                <w:rFonts w:hint="eastAsia" w:ascii="宋体" w:hAnsi="宋体" w:cs="宋体"/>
                <w:color w:val="000000"/>
                <w:kern w:val="0"/>
                <w:sz w:val="22"/>
                <w:szCs w:val="22"/>
              </w:rPr>
              <w:t>七、文化旅游体育与传媒支出</w:t>
            </w:r>
          </w:p>
        </w:tc>
        <w:tc>
          <w:tcPr>
            <w:tcW w:w="1067" w:type="dxa"/>
            <w:gridSpan w:val="2"/>
            <w:tcBorders>
              <w:top w:val="nil"/>
              <w:left w:val="nil"/>
              <w:bottom w:val="single" w:color="auto" w:sz="4" w:space="0"/>
              <w:right w:val="single" w:color="auto" w:sz="4" w:space="0"/>
            </w:tcBorders>
            <w:noWrap/>
            <w:vAlign w:val="center"/>
          </w:tcPr>
          <w:p w14:paraId="7F6AE531">
            <w:pPr>
              <w:widowControl/>
              <w:jc w:val="center"/>
              <w:textAlignment w:val="center"/>
              <w:rPr>
                <w:rFonts w:ascii="宋体" w:cs="Times New Roman"/>
                <w:kern w:val="0"/>
                <w:sz w:val="22"/>
                <w:szCs w:val="22"/>
              </w:rPr>
            </w:pPr>
            <w:r>
              <w:rPr>
                <w:rFonts w:ascii="宋体" w:hAnsi="宋体" w:cs="宋体"/>
                <w:color w:val="000000"/>
                <w:kern w:val="0"/>
                <w:sz w:val="22"/>
                <w:szCs w:val="22"/>
              </w:rPr>
              <w:t>39</w:t>
            </w:r>
          </w:p>
        </w:tc>
        <w:tc>
          <w:tcPr>
            <w:tcW w:w="1573" w:type="dxa"/>
            <w:tcBorders>
              <w:top w:val="nil"/>
              <w:left w:val="nil"/>
              <w:bottom w:val="single" w:color="auto" w:sz="4" w:space="0"/>
              <w:right w:val="single" w:color="auto" w:sz="4" w:space="0"/>
            </w:tcBorders>
            <w:noWrap/>
            <w:vAlign w:val="center"/>
          </w:tcPr>
          <w:p w14:paraId="6D933D5E">
            <w:pPr>
              <w:widowControl/>
              <w:jc w:val="right"/>
              <w:textAlignment w:val="center"/>
              <w:rPr>
                <w:rFonts w:ascii="宋体" w:cs="Times New Roman"/>
                <w:kern w:val="0"/>
                <w:sz w:val="22"/>
                <w:szCs w:val="22"/>
              </w:rPr>
            </w:pPr>
            <w:r>
              <w:rPr>
                <w:rFonts w:ascii="宋体" w:hAnsi="宋体" w:cs="宋体"/>
                <w:color w:val="000000"/>
                <w:kern w:val="0"/>
                <w:sz w:val="22"/>
                <w:szCs w:val="22"/>
              </w:rPr>
              <w:t>261.90</w:t>
            </w:r>
          </w:p>
        </w:tc>
        <w:tc>
          <w:tcPr>
            <w:tcW w:w="1394" w:type="dxa"/>
            <w:tcBorders>
              <w:top w:val="nil"/>
              <w:left w:val="nil"/>
              <w:bottom w:val="single" w:color="auto" w:sz="4" w:space="0"/>
              <w:right w:val="single" w:color="auto" w:sz="4" w:space="0"/>
            </w:tcBorders>
            <w:noWrap/>
            <w:vAlign w:val="center"/>
          </w:tcPr>
          <w:p w14:paraId="159207E3">
            <w:pPr>
              <w:widowControl/>
              <w:jc w:val="right"/>
              <w:textAlignment w:val="center"/>
              <w:rPr>
                <w:rFonts w:ascii="宋体" w:cs="Times New Roman"/>
                <w:kern w:val="0"/>
                <w:sz w:val="22"/>
                <w:szCs w:val="22"/>
              </w:rPr>
            </w:pPr>
            <w:r>
              <w:rPr>
                <w:rFonts w:ascii="宋体" w:hAnsi="宋体" w:cs="宋体"/>
                <w:color w:val="000000"/>
                <w:kern w:val="0"/>
                <w:sz w:val="22"/>
                <w:szCs w:val="22"/>
              </w:rPr>
              <w:t>261.90</w:t>
            </w:r>
          </w:p>
        </w:tc>
        <w:tc>
          <w:tcPr>
            <w:tcW w:w="1394" w:type="dxa"/>
            <w:tcBorders>
              <w:top w:val="nil"/>
              <w:left w:val="nil"/>
              <w:bottom w:val="single" w:color="auto" w:sz="4" w:space="0"/>
              <w:right w:val="single" w:color="auto" w:sz="4" w:space="0"/>
            </w:tcBorders>
            <w:noWrap/>
            <w:vAlign w:val="center"/>
          </w:tcPr>
          <w:p w14:paraId="72725E74">
            <w:pPr>
              <w:jc w:val="right"/>
              <w:rPr>
                <w:rFonts w:ascii="宋体" w:cs="Times New Roman"/>
                <w:kern w:val="0"/>
                <w:sz w:val="22"/>
                <w:szCs w:val="22"/>
              </w:rPr>
            </w:pPr>
          </w:p>
        </w:tc>
        <w:tc>
          <w:tcPr>
            <w:tcW w:w="1573" w:type="dxa"/>
            <w:tcBorders>
              <w:top w:val="nil"/>
              <w:left w:val="nil"/>
              <w:bottom w:val="single" w:color="auto" w:sz="4" w:space="0"/>
              <w:right w:val="single" w:color="auto" w:sz="4" w:space="0"/>
            </w:tcBorders>
            <w:noWrap/>
            <w:vAlign w:val="center"/>
          </w:tcPr>
          <w:p w14:paraId="224E55FE">
            <w:pPr>
              <w:jc w:val="right"/>
              <w:rPr>
                <w:rFonts w:ascii="宋体" w:cs="Times New Roman"/>
                <w:kern w:val="0"/>
                <w:sz w:val="22"/>
                <w:szCs w:val="22"/>
              </w:rPr>
            </w:pPr>
          </w:p>
        </w:tc>
      </w:tr>
      <w:tr w14:paraId="0674609B">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noWrap/>
            <w:vAlign w:val="center"/>
          </w:tcPr>
          <w:p w14:paraId="520D37FF">
            <w:pPr>
              <w:jc w:val="left"/>
              <w:rPr>
                <w:rFonts w:ascii="宋体" w:cs="Times New Roman"/>
                <w:kern w:val="0"/>
                <w:sz w:val="22"/>
                <w:szCs w:val="22"/>
              </w:rPr>
            </w:pPr>
          </w:p>
        </w:tc>
        <w:tc>
          <w:tcPr>
            <w:tcW w:w="436" w:type="dxa"/>
            <w:tcBorders>
              <w:top w:val="nil"/>
              <w:left w:val="nil"/>
              <w:bottom w:val="single" w:color="auto" w:sz="4" w:space="0"/>
              <w:right w:val="single" w:color="auto" w:sz="4" w:space="0"/>
            </w:tcBorders>
            <w:noWrap/>
            <w:vAlign w:val="center"/>
          </w:tcPr>
          <w:p w14:paraId="03FF4C87">
            <w:pPr>
              <w:widowControl/>
              <w:jc w:val="center"/>
              <w:textAlignment w:val="center"/>
              <w:rPr>
                <w:rFonts w:ascii="宋体" w:cs="Times New Roman"/>
                <w:kern w:val="0"/>
                <w:sz w:val="22"/>
                <w:szCs w:val="22"/>
              </w:rPr>
            </w:pPr>
            <w:r>
              <w:rPr>
                <w:rFonts w:ascii="宋体" w:hAnsi="宋体" w:cs="宋体"/>
                <w:color w:val="000000"/>
                <w:kern w:val="0"/>
                <w:sz w:val="22"/>
                <w:szCs w:val="22"/>
              </w:rPr>
              <w:t>8</w:t>
            </w:r>
          </w:p>
        </w:tc>
        <w:tc>
          <w:tcPr>
            <w:tcW w:w="1078" w:type="dxa"/>
            <w:tcBorders>
              <w:top w:val="nil"/>
              <w:left w:val="nil"/>
              <w:bottom w:val="single" w:color="auto" w:sz="4" w:space="0"/>
              <w:right w:val="single" w:color="auto" w:sz="4" w:space="0"/>
            </w:tcBorders>
            <w:noWrap/>
            <w:vAlign w:val="center"/>
          </w:tcPr>
          <w:p w14:paraId="7BEB8BCC">
            <w:pPr>
              <w:jc w:val="right"/>
              <w:rPr>
                <w:rFonts w:ascii="宋体" w:cs="Times New Roman"/>
                <w:kern w:val="0"/>
                <w:sz w:val="22"/>
                <w:szCs w:val="22"/>
              </w:rPr>
            </w:pPr>
          </w:p>
        </w:tc>
        <w:tc>
          <w:tcPr>
            <w:tcW w:w="3411" w:type="dxa"/>
            <w:gridSpan w:val="2"/>
            <w:tcBorders>
              <w:top w:val="nil"/>
              <w:left w:val="nil"/>
              <w:bottom w:val="single" w:color="auto" w:sz="4" w:space="0"/>
              <w:right w:val="single" w:color="auto" w:sz="4" w:space="0"/>
            </w:tcBorders>
            <w:noWrap/>
            <w:vAlign w:val="center"/>
          </w:tcPr>
          <w:p w14:paraId="382FCB05">
            <w:pPr>
              <w:widowControl/>
              <w:jc w:val="left"/>
              <w:textAlignment w:val="center"/>
              <w:rPr>
                <w:rFonts w:ascii="宋体" w:cs="Times New Roman"/>
                <w:kern w:val="0"/>
                <w:sz w:val="22"/>
                <w:szCs w:val="22"/>
              </w:rPr>
            </w:pPr>
            <w:r>
              <w:rPr>
                <w:rFonts w:hint="eastAsia" w:ascii="宋体" w:hAnsi="宋体" w:cs="宋体"/>
                <w:color w:val="000000"/>
                <w:kern w:val="0"/>
                <w:sz w:val="22"/>
                <w:szCs w:val="22"/>
              </w:rPr>
              <w:t>八、社会保障和就业支出</w:t>
            </w:r>
          </w:p>
        </w:tc>
        <w:tc>
          <w:tcPr>
            <w:tcW w:w="1067" w:type="dxa"/>
            <w:gridSpan w:val="2"/>
            <w:tcBorders>
              <w:top w:val="nil"/>
              <w:left w:val="nil"/>
              <w:bottom w:val="single" w:color="auto" w:sz="4" w:space="0"/>
              <w:right w:val="single" w:color="auto" w:sz="4" w:space="0"/>
            </w:tcBorders>
            <w:noWrap/>
            <w:vAlign w:val="center"/>
          </w:tcPr>
          <w:p w14:paraId="70671924">
            <w:pPr>
              <w:widowControl/>
              <w:jc w:val="center"/>
              <w:textAlignment w:val="center"/>
              <w:rPr>
                <w:rFonts w:ascii="宋体" w:cs="Times New Roman"/>
                <w:kern w:val="0"/>
                <w:sz w:val="22"/>
                <w:szCs w:val="22"/>
              </w:rPr>
            </w:pPr>
            <w:r>
              <w:rPr>
                <w:rFonts w:ascii="宋体" w:hAnsi="宋体" w:cs="宋体"/>
                <w:color w:val="000000"/>
                <w:kern w:val="0"/>
                <w:sz w:val="22"/>
                <w:szCs w:val="22"/>
              </w:rPr>
              <w:t>40</w:t>
            </w:r>
          </w:p>
        </w:tc>
        <w:tc>
          <w:tcPr>
            <w:tcW w:w="1573" w:type="dxa"/>
            <w:tcBorders>
              <w:top w:val="nil"/>
              <w:left w:val="nil"/>
              <w:bottom w:val="single" w:color="auto" w:sz="4" w:space="0"/>
              <w:right w:val="single" w:color="auto" w:sz="4" w:space="0"/>
            </w:tcBorders>
            <w:noWrap/>
            <w:vAlign w:val="center"/>
          </w:tcPr>
          <w:p w14:paraId="6ECD7FC6">
            <w:pPr>
              <w:jc w:val="right"/>
              <w:rPr>
                <w:rFonts w:ascii="宋体" w:cs="Times New Roman"/>
                <w:kern w:val="0"/>
                <w:sz w:val="22"/>
                <w:szCs w:val="22"/>
              </w:rPr>
            </w:pPr>
          </w:p>
        </w:tc>
        <w:tc>
          <w:tcPr>
            <w:tcW w:w="1394" w:type="dxa"/>
            <w:tcBorders>
              <w:top w:val="nil"/>
              <w:left w:val="nil"/>
              <w:bottom w:val="single" w:color="auto" w:sz="4" w:space="0"/>
              <w:right w:val="single" w:color="auto" w:sz="4" w:space="0"/>
            </w:tcBorders>
            <w:noWrap/>
            <w:vAlign w:val="center"/>
          </w:tcPr>
          <w:p w14:paraId="3C1F8F28">
            <w:pPr>
              <w:jc w:val="right"/>
              <w:rPr>
                <w:rFonts w:ascii="宋体" w:cs="Times New Roman"/>
                <w:kern w:val="0"/>
                <w:sz w:val="22"/>
                <w:szCs w:val="22"/>
              </w:rPr>
            </w:pPr>
          </w:p>
        </w:tc>
        <w:tc>
          <w:tcPr>
            <w:tcW w:w="1394" w:type="dxa"/>
            <w:tcBorders>
              <w:top w:val="nil"/>
              <w:left w:val="nil"/>
              <w:bottom w:val="single" w:color="auto" w:sz="4" w:space="0"/>
              <w:right w:val="single" w:color="auto" w:sz="4" w:space="0"/>
            </w:tcBorders>
            <w:noWrap/>
            <w:vAlign w:val="center"/>
          </w:tcPr>
          <w:p w14:paraId="1585A390">
            <w:pPr>
              <w:jc w:val="right"/>
              <w:rPr>
                <w:rFonts w:ascii="宋体" w:cs="Times New Roman"/>
                <w:kern w:val="0"/>
                <w:sz w:val="22"/>
                <w:szCs w:val="22"/>
              </w:rPr>
            </w:pPr>
          </w:p>
        </w:tc>
        <w:tc>
          <w:tcPr>
            <w:tcW w:w="1573" w:type="dxa"/>
            <w:tcBorders>
              <w:top w:val="nil"/>
              <w:left w:val="nil"/>
              <w:bottom w:val="single" w:color="auto" w:sz="4" w:space="0"/>
              <w:right w:val="single" w:color="auto" w:sz="4" w:space="0"/>
            </w:tcBorders>
            <w:noWrap/>
            <w:vAlign w:val="center"/>
          </w:tcPr>
          <w:p w14:paraId="660E9B4E">
            <w:pPr>
              <w:jc w:val="right"/>
              <w:rPr>
                <w:rFonts w:ascii="宋体" w:cs="Times New Roman"/>
                <w:kern w:val="0"/>
                <w:sz w:val="22"/>
                <w:szCs w:val="22"/>
              </w:rPr>
            </w:pPr>
          </w:p>
        </w:tc>
      </w:tr>
      <w:tr w14:paraId="5F63ED6F">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noWrap/>
            <w:vAlign w:val="center"/>
          </w:tcPr>
          <w:p w14:paraId="26652C70">
            <w:pPr>
              <w:jc w:val="left"/>
              <w:rPr>
                <w:rFonts w:ascii="宋体" w:cs="Times New Roman"/>
                <w:kern w:val="0"/>
                <w:sz w:val="22"/>
                <w:szCs w:val="22"/>
              </w:rPr>
            </w:pPr>
          </w:p>
        </w:tc>
        <w:tc>
          <w:tcPr>
            <w:tcW w:w="436" w:type="dxa"/>
            <w:tcBorders>
              <w:top w:val="nil"/>
              <w:left w:val="nil"/>
              <w:bottom w:val="single" w:color="auto" w:sz="4" w:space="0"/>
              <w:right w:val="single" w:color="auto" w:sz="4" w:space="0"/>
            </w:tcBorders>
            <w:noWrap/>
            <w:vAlign w:val="center"/>
          </w:tcPr>
          <w:p w14:paraId="5867970A">
            <w:pPr>
              <w:widowControl/>
              <w:jc w:val="center"/>
              <w:textAlignment w:val="center"/>
              <w:rPr>
                <w:rFonts w:ascii="宋体" w:cs="Times New Roman"/>
                <w:kern w:val="0"/>
                <w:sz w:val="22"/>
                <w:szCs w:val="22"/>
              </w:rPr>
            </w:pPr>
            <w:r>
              <w:rPr>
                <w:rFonts w:ascii="宋体" w:hAnsi="宋体" w:cs="宋体"/>
                <w:color w:val="000000"/>
                <w:kern w:val="0"/>
                <w:sz w:val="22"/>
                <w:szCs w:val="22"/>
              </w:rPr>
              <w:t>9</w:t>
            </w:r>
          </w:p>
        </w:tc>
        <w:tc>
          <w:tcPr>
            <w:tcW w:w="1078" w:type="dxa"/>
            <w:tcBorders>
              <w:top w:val="nil"/>
              <w:left w:val="nil"/>
              <w:bottom w:val="single" w:color="auto" w:sz="4" w:space="0"/>
              <w:right w:val="single" w:color="auto" w:sz="4" w:space="0"/>
            </w:tcBorders>
            <w:noWrap/>
            <w:vAlign w:val="center"/>
          </w:tcPr>
          <w:p w14:paraId="14CB89FE">
            <w:pPr>
              <w:jc w:val="right"/>
              <w:rPr>
                <w:rFonts w:ascii="宋体" w:cs="Times New Roman"/>
                <w:kern w:val="0"/>
                <w:sz w:val="22"/>
                <w:szCs w:val="22"/>
              </w:rPr>
            </w:pPr>
          </w:p>
        </w:tc>
        <w:tc>
          <w:tcPr>
            <w:tcW w:w="3411" w:type="dxa"/>
            <w:gridSpan w:val="2"/>
            <w:tcBorders>
              <w:top w:val="nil"/>
              <w:left w:val="nil"/>
              <w:bottom w:val="single" w:color="auto" w:sz="4" w:space="0"/>
              <w:right w:val="single" w:color="auto" w:sz="4" w:space="0"/>
            </w:tcBorders>
            <w:noWrap/>
            <w:vAlign w:val="center"/>
          </w:tcPr>
          <w:p w14:paraId="5885E97B">
            <w:pPr>
              <w:widowControl/>
              <w:jc w:val="left"/>
              <w:textAlignment w:val="center"/>
              <w:rPr>
                <w:rFonts w:ascii="宋体" w:cs="Times New Roman"/>
                <w:kern w:val="0"/>
                <w:sz w:val="22"/>
                <w:szCs w:val="22"/>
              </w:rPr>
            </w:pPr>
            <w:r>
              <w:rPr>
                <w:rFonts w:hint="eastAsia" w:ascii="宋体" w:hAnsi="宋体" w:cs="宋体"/>
                <w:color w:val="000000"/>
                <w:kern w:val="0"/>
                <w:sz w:val="22"/>
                <w:szCs w:val="22"/>
              </w:rPr>
              <w:t>九、卫生健康支出</w:t>
            </w:r>
          </w:p>
        </w:tc>
        <w:tc>
          <w:tcPr>
            <w:tcW w:w="1067" w:type="dxa"/>
            <w:gridSpan w:val="2"/>
            <w:tcBorders>
              <w:top w:val="nil"/>
              <w:left w:val="nil"/>
              <w:bottom w:val="single" w:color="auto" w:sz="4" w:space="0"/>
              <w:right w:val="single" w:color="auto" w:sz="4" w:space="0"/>
            </w:tcBorders>
            <w:noWrap/>
            <w:vAlign w:val="center"/>
          </w:tcPr>
          <w:p w14:paraId="1D1881E0">
            <w:pPr>
              <w:widowControl/>
              <w:jc w:val="center"/>
              <w:textAlignment w:val="center"/>
              <w:rPr>
                <w:rFonts w:ascii="宋体" w:cs="Times New Roman"/>
                <w:kern w:val="0"/>
                <w:sz w:val="22"/>
                <w:szCs w:val="22"/>
              </w:rPr>
            </w:pPr>
            <w:r>
              <w:rPr>
                <w:rFonts w:ascii="宋体" w:hAnsi="宋体" w:cs="宋体"/>
                <w:color w:val="000000"/>
                <w:kern w:val="0"/>
                <w:sz w:val="22"/>
                <w:szCs w:val="22"/>
              </w:rPr>
              <w:t>41</w:t>
            </w:r>
          </w:p>
        </w:tc>
        <w:tc>
          <w:tcPr>
            <w:tcW w:w="1573" w:type="dxa"/>
            <w:tcBorders>
              <w:top w:val="nil"/>
              <w:left w:val="nil"/>
              <w:bottom w:val="single" w:color="auto" w:sz="4" w:space="0"/>
              <w:right w:val="single" w:color="auto" w:sz="4" w:space="0"/>
            </w:tcBorders>
            <w:noWrap/>
            <w:vAlign w:val="center"/>
          </w:tcPr>
          <w:p w14:paraId="26BBB863">
            <w:pPr>
              <w:widowControl/>
              <w:jc w:val="right"/>
              <w:textAlignment w:val="center"/>
              <w:rPr>
                <w:rFonts w:ascii="宋体" w:cs="Times New Roman"/>
                <w:kern w:val="0"/>
                <w:sz w:val="22"/>
                <w:szCs w:val="22"/>
              </w:rPr>
            </w:pPr>
            <w:r>
              <w:rPr>
                <w:rFonts w:ascii="宋体" w:hAnsi="宋体" w:cs="宋体"/>
                <w:color w:val="000000"/>
                <w:kern w:val="0"/>
                <w:sz w:val="22"/>
                <w:szCs w:val="22"/>
              </w:rPr>
              <w:t>352.00</w:t>
            </w:r>
          </w:p>
        </w:tc>
        <w:tc>
          <w:tcPr>
            <w:tcW w:w="1394" w:type="dxa"/>
            <w:tcBorders>
              <w:top w:val="nil"/>
              <w:left w:val="nil"/>
              <w:bottom w:val="single" w:color="auto" w:sz="4" w:space="0"/>
              <w:right w:val="single" w:color="auto" w:sz="4" w:space="0"/>
            </w:tcBorders>
            <w:noWrap/>
            <w:vAlign w:val="center"/>
          </w:tcPr>
          <w:p w14:paraId="64E2E632">
            <w:pPr>
              <w:widowControl/>
              <w:jc w:val="right"/>
              <w:textAlignment w:val="center"/>
              <w:rPr>
                <w:rFonts w:ascii="宋体" w:cs="Times New Roman"/>
                <w:kern w:val="0"/>
                <w:sz w:val="22"/>
                <w:szCs w:val="22"/>
              </w:rPr>
            </w:pPr>
            <w:r>
              <w:rPr>
                <w:rFonts w:ascii="宋体" w:hAnsi="宋体" w:cs="宋体"/>
                <w:color w:val="000000"/>
                <w:kern w:val="0"/>
                <w:sz w:val="22"/>
                <w:szCs w:val="22"/>
              </w:rPr>
              <w:t>352.00</w:t>
            </w:r>
          </w:p>
        </w:tc>
        <w:tc>
          <w:tcPr>
            <w:tcW w:w="1394" w:type="dxa"/>
            <w:tcBorders>
              <w:top w:val="nil"/>
              <w:left w:val="nil"/>
              <w:bottom w:val="single" w:color="auto" w:sz="4" w:space="0"/>
              <w:right w:val="single" w:color="auto" w:sz="4" w:space="0"/>
            </w:tcBorders>
            <w:noWrap/>
            <w:vAlign w:val="center"/>
          </w:tcPr>
          <w:p w14:paraId="35BE0736">
            <w:pPr>
              <w:jc w:val="right"/>
              <w:rPr>
                <w:rFonts w:ascii="宋体" w:cs="Times New Roman"/>
                <w:kern w:val="0"/>
                <w:sz w:val="22"/>
                <w:szCs w:val="22"/>
              </w:rPr>
            </w:pPr>
          </w:p>
        </w:tc>
        <w:tc>
          <w:tcPr>
            <w:tcW w:w="1573" w:type="dxa"/>
            <w:tcBorders>
              <w:top w:val="nil"/>
              <w:left w:val="nil"/>
              <w:bottom w:val="single" w:color="auto" w:sz="4" w:space="0"/>
              <w:right w:val="single" w:color="auto" w:sz="4" w:space="0"/>
            </w:tcBorders>
            <w:noWrap/>
            <w:vAlign w:val="center"/>
          </w:tcPr>
          <w:p w14:paraId="1E4EB318">
            <w:pPr>
              <w:jc w:val="right"/>
              <w:rPr>
                <w:rFonts w:ascii="宋体" w:cs="Times New Roman"/>
                <w:kern w:val="0"/>
                <w:sz w:val="22"/>
                <w:szCs w:val="22"/>
              </w:rPr>
            </w:pPr>
          </w:p>
        </w:tc>
      </w:tr>
      <w:tr w14:paraId="3710F98C">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noWrap/>
            <w:vAlign w:val="center"/>
          </w:tcPr>
          <w:p w14:paraId="32C3797B">
            <w:pPr>
              <w:jc w:val="left"/>
              <w:rPr>
                <w:rFonts w:ascii="宋体" w:cs="Times New Roman"/>
                <w:kern w:val="0"/>
                <w:sz w:val="22"/>
                <w:szCs w:val="22"/>
              </w:rPr>
            </w:pPr>
          </w:p>
        </w:tc>
        <w:tc>
          <w:tcPr>
            <w:tcW w:w="436" w:type="dxa"/>
            <w:tcBorders>
              <w:top w:val="nil"/>
              <w:left w:val="nil"/>
              <w:bottom w:val="single" w:color="auto" w:sz="4" w:space="0"/>
              <w:right w:val="single" w:color="auto" w:sz="4" w:space="0"/>
            </w:tcBorders>
            <w:noWrap/>
            <w:vAlign w:val="center"/>
          </w:tcPr>
          <w:p w14:paraId="387E6DCA">
            <w:pPr>
              <w:widowControl/>
              <w:jc w:val="center"/>
              <w:textAlignment w:val="center"/>
              <w:rPr>
                <w:rFonts w:ascii="宋体" w:cs="Times New Roman"/>
                <w:kern w:val="0"/>
                <w:sz w:val="22"/>
                <w:szCs w:val="22"/>
              </w:rPr>
            </w:pPr>
            <w:r>
              <w:rPr>
                <w:rFonts w:ascii="宋体" w:hAnsi="宋体" w:cs="宋体"/>
                <w:color w:val="000000"/>
                <w:kern w:val="0"/>
                <w:sz w:val="22"/>
                <w:szCs w:val="22"/>
              </w:rPr>
              <w:t>10</w:t>
            </w:r>
          </w:p>
        </w:tc>
        <w:tc>
          <w:tcPr>
            <w:tcW w:w="1078" w:type="dxa"/>
            <w:tcBorders>
              <w:top w:val="nil"/>
              <w:left w:val="nil"/>
              <w:bottom w:val="single" w:color="auto" w:sz="4" w:space="0"/>
              <w:right w:val="single" w:color="auto" w:sz="4" w:space="0"/>
            </w:tcBorders>
            <w:noWrap/>
            <w:vAlign w:val="center"/>
          </w:tcPr>
          <w:p w14:paraId="5087B63C">
            <w:pPr>
              <w:jc w:val="right"/>
              <w:rPr>
                <w:rFonts w:ascii="宋体" w:cs="Times New Roman"/>
                <w:kern w:val="0"/>
                <w:sz w:val="22"/>
                <w:szCs w:val="22"/>
              </w:rPr>
            </w:pPr>
          </w:p>
        </w:tc>
        <w:tc>
          <w:tcPr>
            <w:tcW w:w="3411" w:type="dxa"/>
            <w:gridSpan w:val="2"/>
            <w:tcBorders>
              <w:top w:val="nil"/>
              <w:left w:val="nil"/>
              <w:bottom w:val="single" w:color="auto" w:sz="4" w:space="0"/>
              <w:right w:val="single" w:color="auto" w:sz="4" w:space="0"/>
            </w:tcBorders>
            <w:noWrap/>
            <w:vAlign w:val="center"/>
          </w:tcPr>
          <w:p w14:paraId="2980E6F0">
            <w:pPr>
              <w:widowControl/>
              <w:jc w:val="left"/>
              <w:textAlignment w:val="center"/>
              <w:rPr>
                <w:rFonts w:ascii="宋体" w:cs="Times New Roman"/>
                <w:kern w:val="0"/>
                <w:sz w:val="22"/>
                <w:szCs w:val="22"/>
              </w:rPr>
            </w:pPr>
            <w:r>
              <w:rPr>
                <w:rFonts w:hint="eastAsia" w:ascii="宋体" w:hAnsi="宋体" w:cs="宋体"/>
                <w:color w:val="000000"/>
                <w:kern w:val="0"/>
                <w:sz w:val="22"/>
                <w:szCs w:val="22"/>
              </w:rPr>
              <w:t>十、节能环保支出</w:t>
            </w:r>
          </w:p>
        </w:tc>
        <w:tc>
          <w:tcPr>
            <w:tcW w:w="1067" w:type="dxa"/>
            <w:gridSpan w:val="2"/>
            <w:tcBorders>
              <w:top w:val="nil"/>
              <w:left w:val="nil"/>
              <w:bottom w:val="single" w:color="auto" w:sz="4" w:space="0"/>
              <w:right w:val="single" w:color="auto" w:sz="4" w:space="0"/>
            </w:tcBorders>
            <w:noWrap/>
            <w:vAlign w:val="center"/>
          </w:tcPr>
          <w:p w14:paraId="646848F4">
            <w:pPr>
              <w:widowControl/>
              <w:jc w:val="center"/>
              <w:textAlignment w:val="center"/>
              <w:rPr>
                <w:rFonts w:ascii="宋体" w:cs="Times New Roman"/>
                <w:kern w:val="0"/>
                <w:sz w:val="22"/>
                <w:szCs w:val="22"/>
              </w:rPr>
            </w:pPr>
            <w:r>
              <w:rPr>
                <w:rFonts w:ascii="宋体" w:hAnsi="宋体" w:cs="宋体"/>
                <w:color w:val="000000"/>
                <w:kern w:val="0"/>
                <w:sz w:val="22"/>
                <w:szCs w:val="22"/>
              </w:rPr>
              <w:t>42</w:t>
            </w:r>
          </w:p>
        </w:tc>
        <w:tc>
          <w:tcPr>
            <w:tcW w:w="1573" w:type="dxa"/>
            <w:tcBorders>
              <w:top w:val="nil"/>
              <w:left w:val="nil"/>
              <w:bottom w:val="single" w:color="auto" w:sz="4" w:space="0"/>
              <w:right w:val="single" w:color="auto" w:sz="4" w:space="0"/>
            </w:tcBorders>
            <w:noWrap/>
            <w:vAlign w:val="center"/>
          </w:tcPr>
          <w:p w14:paraId="3BD5E3D1">
            <w:pPr>
              <w:jc w:val="right"/>
              <w:rPr>
                <w:rFonts w:ascii="宋体" w:cs="Times New Roman"/>
                <w:kern w:val="0"/>
                <w:sz w:val="22"/>
                <w:szCs w:val="22"/>
              </w:rPr>
            </w:pPr>
          </w:p>
        </w:tc>
        <w:tc>
          <w:tcPr>
            <w:tcW w:w="1394" w:type="dxa"/>
            <w:tcBorders>
              <w:top w:val="nil"/>
              <w:left w:val="nil"/>
              <w:bottom w:val="single" w:color="auto" w:sz="4" w:space="0"/>
              <w:right w:val="single" w:color="auto" w:sz="4" w:space="0"/>
            </w:tcBorders>
            <w:noWrap/>
            <w:vAlign w:val="center"/>
          </w:tcPr>
          <w:p w14:paraId="64A31B22">
            <w:pPr>
              <w:jc w:val="right"/>
              <w:rPr>
                <w:rFonts w:ascii="宋体" w:cs="Times New Roman"/>
                <w:kern w:val="0"/>
                <w:sz w:val="22"/>
                <w:szCs w:val="22"/>
              </w:rPr>
            </w:pPr>
          </w:p>
        </w:tc>
        <w:tc>
          <w:tcPr>
            <w:tcW w:w="1394" w:type="dxa"/>
            <w:tcBorders>
              <w:top w:val="nil"/>
              <w:left w:val="nil"/>
              <w:bottom w:val="single" w:color="auto" w:sz="4" w:space="0"/>
              <w:right w:val="single" w:color="auto" w:sz="4" w:space="0"/>
            </w:tcBorders>
            <w:noWrap/>
            <w:vAlign w:val="center"/>
          </w:tcPr>
          <w:p w14:paraId="76043461">
            <w:pPr>
              <w:jc w:val="right"/>
              <w:rPr>
                <w:rFonts w:ascii="宋体" w:cs="Times New Roman"/>
                <w:kern w:val="0"/>
                <w:sz w:val="22"/>
                <w:szCs w:val="22"/>
              </w:rPr>
            </w:pPr>
          </w:p>
        </w:tc>
        <w:tc>
          <w:tcPr>
            <w:tcW w:w="1573" w:type="dxa"/>
            <w:tcBorders>
              <w:top w:val="nil"/>
              <w:left w:val="nil"/>
              <w:bottom w:val="single" w:color="auto" w:sz="4" w:space="0"/>
              <w:right w:val="single" w:color="auto" w:sz="4" w:space="0"/>
            </w:tcBorders>
            <w:noWrap/>
            <w:vAlign w:val="center"/>
          </w:tcPr>
          <w:p w14:paraId="5EEE9AC9">
            <w:pPr>
              <w:jc w:val="right"/>
              <w:rPr>
                <w:rFonts w:ascii="宋体" w:cs="Times New Roman"/>
                <w:kern w:val="0"/>
                <w:sz w:val="22"/>
                <w:szCs w:val="22"/>
              </w:rPr>
            </w:pPr>
          </w:p>
        </w:tc>
      </w:tr>
      <w:tr w14:paraId="0B496B37">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noWrap/>
            <w:vAlign w:val="center"/>
          </w:tcPr>
          <w:p w14:paraId="4AB7D96C">
            <w:pPr>
              <w:jc w:val="left"/>
              <w:rPr>
                <w:rFonts w:ascii="宋体" w:cs="Times New Roman"/>
                <w:kern w:val="0"/>
                <w:sz w:val="22"/>
                <w:szCs w:val="22"/>
              </w:rPr>
            </w:pPr>
          </w:p>
        </w:tc>
        <w:tc>
          <w:tcPr>
            <w:tcW w:w="436" w:type="dxa"/>
            <w:tcBorders>
              <w:top w:val="nil"/>
              <w:left w:val="nil"/>
              <w:bottom w:val="single" w:color="auto" w:sz="4" w:space="0"/>
              <w:right w:val="single" w:color="auto" w:sz="4" w:space="0"/>
            </w:tcBorders>
            <w:noWrap/>
            <w:vAlign w:val="center"/>
          </w:tcPr>
          <w:p w14:paraId="1DB03B5D">
            <w:pPr>
              <w:widowControl/>
              <w:jc w:val="center"/>
              <w:textAlignment w:val="center"/>
              <w:rPr>
                <w:rFonts w:ascii="宋体" w:cs="Times New Roman"/>
                <w:kern w:val="0"/>
                <w:sz w:val="22"/>
                <w:szCs w:val="22"/>
              </w:rPr>
            </w:pPr>
            <w:r>
              <w:rPr>
                <w:rFonts w:ascii="宋体" w:hAnsi="宋体" w:cs="宋体"/>
                <w:color w:val="000000"/>
                <w:kern w:val="0"/>
                <w:sz w:val="22"/>
                <w:szCs w:val="22"/>
              </w:rPr>
              <w:t>11</w:t>
            </w:r>
          </w:p>
        </w:tc>
        <w:tc>
          <w:tcPr>
            <w:tcW w:w="1078" w:type="dxa"/>
            <w:tcBorders>
              <w:top w:val="nil"/>
              <w:left w:val="nil"/>
              <w:bottom w:val="single" w:color="auto" w:sz="4" w:space="0"/>
              <w:right w:val="single" w:color="auto" w:sz="4" w:space="0"/>
            </w:tcBorders>
            <w:noWrap/>
            <w:vAlign w:val="center"/>
          </w:tcPr>
          <w:p w14:paraId="1257AAA0">
            <w:pPr>
              <w:jc w:val="right"/>
              <w:rPr>
                <w:rFonts w:ascii="宋体" w:cs="Times New Roman"/>
                <w:kern w:val="0"/>
                <w:sz w:val="22"/>
                <w:szCs w:val="22"/>
              </w:rPr>
            </w:pPr>
          </w:p>
        </w:tc>
        <w:tc>
          <w:tcPr>
            <w:tcW w:w="3411" w:type="dxa"/>
            <w:gridSpan w:val="2"/>
            <w:tcBorders>
              <w:top w:val="nil"/>
              <w:left w:val="nil"/>
              <w:bottom w:val="single" w:color="auto" w:sz="4" w:space="0"/>
              <w:right w:val="single" w:color="auto" w:sz="4" w:space="0"/>
            </w:tcBorders>
            <w:noWrap/>
            <w:vAlign w:val="center"/>
          </w:tcPr>
          <w:p w14:paraId="73FA7CEA">
            <w:pPr>
              <w:widowControl/>
              <w:jc w:val="left"/>
              <w:textAlignment w:val="center"/>
              <w:rPr>
                <w:rFonts w:ascii="宋体" w:cs="Times New Roman"/>
                <w:kern w:val="0"/>
                <w:sz w:val="22"/>
                <w:szCs w:val="22"/>
              </w:rPr>
            </w:pPr>
            <w:r>
              <w:rPr>
                <w:rFonts w:hint="eastAsia" w:ascii="宋体" w:hAnsi="宋体" w:cs="宋体"/>
                <w:color w:val="000000"/>
                <w:kern w:val="0"/>
                <w:sz w:val="22"/>
                <w:szCs w:val="22"/>
              </w:rPr>
              <w:t>十一、城乡社区支出</w:t>
            </w:r>
          </w:p>
        </w:tc>
        <w:tc>
          <w:tcPr>
            <w:tcW w:w="1067" w:type="dxa"/>
            <w:gridSpan w:val="2"/>
            <w:tcBorders>
              <w:top w:val="nil"/>
              <w:left w:val="nil"/>
              <w:bottom w:val="single" w:color="auto" w:sz="4" w:space="0"/>
              <w:right w:val="single" w:color="auto" w:sz="4" w:space="0"/>
            </w:tcBorders>
            <w:noWrap/>
            <w:vAlign w:val="center"/>
          </w:tcPr>
          <w:p w14:paraId="59C4FBB1">
            <w:pPr>
              <w:widowControl/>
              <w:jc w:val="center"/>
              <w:textAlignment w:val="center"/>
              <w:rPr>
                <w:rFonts w:ascii="宋体" w:cs="Times New Roman"/>
                <w:kern w:val="0"/>
                <w:sz w:val="22"/>
                <w:szCs w:val="22"/>
              </w:rPr>
            </w:pPr>
            <w:r>
              <w:rPr>
                <w:rFonts w:ascii="宋体" w:hAnsi="宋体" w:cs="宋体"/>
                <w:color w:val="000000"/>
                <w:kern w:val="0"/>
                <w:sz w:val="22"/>
                <w:szCs w:val="22"/>
              </w:rPr>
              <w:t>43</w:t>
            </w:r>
          </w:p>
        </w:tc>
        <w:tc>
          <w:tcPr>
            <w:tcW w:w="1573" w:type="dxa"/>
            <w:tcBorders>
              <w:top w:val="nil"/>
              <w:left w:val="nil"/>
              <w:bottom w:val="single" w:color="auto" w:sz="4" w:space="0"/>
              <w:right w:val="single" w:color="auto" w:sz="4" w:space="0"/>
            </w:tcBorders>
            <w:noWrap/>
            <w:vAlign w:val="center"/>
          </w:tcPr>
          <w:p w14:paraId="33C46EC6">
            <w:pPr>
              <w:jc w:val="right"/>
              <w:rPr>
                <w:rFonts w:ascii="宋体" w:cs="Times New Roman"/>
                <w:kern w:val="0"/>
                <w:sz w:val="22"/>
                <w:szCs w:val="22"/>
              </w:rPr>
            </w:pPr>
          </w:p>
        </w:tc>
        <w:tc>
          <w:tcPr>
            <w:tcW w:w="1394" w:type="dxa"/>
            <w:tcBorders>
              <w:top w:val="nil"/>
              <w:left w:val="nil"/>
              <w:bottom w:val="single" w:color="auto" w:sz="4" w:space="0"/>
              <w:right w:val="single" w:color="auto" w:sz="4" w:space="0"/>
            </w:tcBorders>
            <w:noWrap/>
            <w:vAlign w:val="center"/>
          </w:tcPr>
          <w:p w14:paraId="20DEC168">
            <w:pPr>
              <w:jc w:val="right"/>
              <w:rPr>
                <w:rFonts w:ascii="宋体" w:cs="Times New Roman"/>
                <w:kern w:val="0"/>
                <w:sz w:val="22"/>
                <w:szCs w:val="22"/>
              </w:rPr>
            </w:pPr>
          </w:p>
        </w:tc>
        <w:tc>
          <w:tcPr>
            <w:tcW w:w="1394" w:type="dxa"/>
            <w:tcBorders>
              <w:top w:val="nil"/>
              <w:left w:val="nil"/>
              <w:bottom w:val="single" w:color="auto" w:sz="4" w:space="0"/>
              <w:right w:val="single" w:color="auto" w:sz="4" w:space="0"/>
            </w:tcBorders>
            <w:noWrap/>
            <w:vAlign w:val="center"/>
          </w:tcPr>
          <w:p w14:paraId="2160F3FB">
            <w:pPr>
              <w:jc w:val="right"/>
              <w:rPr>
                <w:rFonts w:ascii="宋体" w:cs="Times New Roman"/>
                <w:kern w:val="0"/>
                <w:sz w:val="22"/>
                <w:szCs w:val="22"/>
              </w:rPr>
            </w:pPr>
          </w:p>
        </w:tc>
        <w:tc>
          <w:tcPr>
            <w:tcW w:w="1573" w:type="dxa"/>
            <w:tcBorders>
              <w:top w:val="nil"/>
              <w:left w:val="nil"/>
              <w:bottom w:val="single" w:color="auto" w:sz="4" w:space="0"/>
              <w:right w:val="single" w:color="auto" w:sz="4" w:space="0"/>
            </w:tcBorders>
            <w:noWrap/>
            <w:vAlign w:val="center"/>
          </w:tcPr>
          <w:p w14:paraId="4DEDD472">
            <w:pPr>
              <w:jc w:val="right"/>
              <w:rPr>
                <w:rFonts w:ascii="宋体" w:cs="Times New Roman"/>
                <w:kern w:val="0"/>
                <w:sz w:val="22"/>
                <w:szCs w:val="22"/>
              </w:rPr>
            </w:pPr>
          </w:p>
        </w:tc>
      </w:tr>
      <w:tr w14:paraId="08B6B583">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noWrap/>
            <w:vAlign w:val="center"/>
          </w:tcPr>
          <w:p w14:paraId="2CB5FDE3">
            <w:pPr>
              <w:jc w:val="left"/>
              <w:rPr>
                <w:rFonts w:ascii="宋体" w:cs="Times New Roman"/>
                <w:kern w:val="0"/>
                <w:sz w:val="22"/>
                <w:szCs w:val="22"/>
              </w:rPr>
            </w:pPr>
          </w:p>
        </w:tc>
        <w:tc>
          <w:tcPr>
            <w:tcW w:w="436" w:type="dxa"/>
            <w:tcBorders>
              <w:top w:val="nil"/>
              <w:left w:val="nil"/>
              <w:bottom w:val="single" w:color="auto" w:sz="4" w:space="0"/>
              <w:right w:val="single" w:color="auto" w:sz="4" w:space="0"/>
            </w:tcBorders>
            <w:noWrap/>
            <w:vAlign w:val="center"/>
          </w:tcPr>
          <w:p w14:paraId="2ED5C835">
            <w:pPr>
              <w:widowControl/>
              <w:jc w:val="center"/>
              <w:textAlignment w:val="center"/>
              <w:rPr>
                <w:rFonts w:ascii="宋体" w:cs="Times New Roman"/>
                <w:kern w:val="0"/>
                <w:sz w:val="22"/>
                <w:szCs w:val="22"/>
              </w:rPr>
            </w:pPr>
            <w:r>
              <w:rPr>
                <w:rFonts w:ascii="宋体" w:hAnsi="宋体" w:cs="宋体"/>
                <w:color w:val="000000"/>
                <w:kern w:val="0"/>
                <w:sz w:val="22"/>
                <w:szCs w:val="22"/>
              </w:rPr>
              <w:t>12</w:t>
            </w:r>
          </w:p>
        </w:tc>
        <w:tc>
          <w:tcPr>
            <w:tcW w:w="1078" w:type="dxa"/>
            <w:tcBorders>
              <w:top w:val="nil"/>
              <w:left w:val="nil"/>
              <w:bottom w:val="single" w:color="auto" w:sz="4" w:space="0"/>
              <w:right w:val="single" w:color="auto" w:sz="4" w:space="0"/>
            </w:tcBorders>
            <w:noWrap/>
            <w:vAlign w:val="center"/>
          </w:tcPr>
          <w:p w14:paraId="6CFD3E8A">
            <w:pPr>
              <w:jc w:val="right"/>
              <w:rPr>
                <w:rFonts w:ascii="宋体" w:cs="Times New Roman"/>
                <w:kern w:val="0"/>
                <w:sz w:val="22"/>
                <w:szCs w:val="22"/>
              </w:rPr>
            </w:pPr>
          </w:p>
        </w:tc>
        <w:tc>
          <w:tcPr>
            <w:tcW w:w="3411" w:type="dxa"/>
            <w:gridSpan w:val="2"/>
            <w:tcBorders>
              <w:top w:val="nil"/>
              <w:left w:val="nil"/>
              <w:bottom w:val="single" w:color="auto" w:sz="4" w:space="0"/>
              <w:right w:val="single" w:color="auto" w:sz="4" w:space="0"/>
            </w:tcBorders>
            <w:noWrap/>
            <w:vAlign w:val="center"/>
          </w:tcPr>
          <w:p w14:paraId="46E027E0">
            <w:pPr>
              <w:widowControl/>
              <w:jc w:val="left"/>
              <w:textAlignment w:val="center"/>
              <w:rPr>
                <w:rFonts w:ascii="宋体" w:cs="Times New Roman"/>
                <w:kern w:val="0"/>
                <w:sz w:val="22"/>
                <w:szCs w:val="22"/>
              </w:rPr>
            </w:pPr>
            <w:r>
              <w:rPr>
                <w:rFonts w:hint="eastAsia" w:ascii="宋体" w:hAnsi="宋体" w:cs="宋体"/>
                <w:color w:val="000000"/>
                <w:kern w:val="0"/>
                <w:sz w:val="22"/>
                <w:szCs w:val="22"/>
              </w:rPr>
              <w:t>十二、农林水支出</w:t>
            </w:r>
          </w:p>
        </w:tc>
        <w:tc>
          <w:tcPr>
            <w:tcW w:w="1067" w:type="dxa"/>
            <w:gridSpan w:val="2"/>
            <w:tcBorders>
              <w:top w:val="nil"/>
              <w:left w:val="nil"/>
              <w:bottom w:val="single" w:color="auto" w:sz="4" w:space="0"/>
              <w:right w:val="single" w:color="auto" w:sz="4" w:space="0"/>
            </w:tcBorders>
            <w:noWrap/>
            <w:vAlign w:val="center"/>
          </w:tcPr>
          <w:p w14:paraId="5E45139A">
            <w:pPr>
              <w:widowControl/>
              <w:jc w:val="center"/>
              <w:textAlignment w:val="center"/>
              <w:rPr>
                <w:rFonts w:ascii="宋体" w:cs="Times New Roman"/>
                <w:kern w:val="0"/>
                <w:sz w:val="22"/>
                <w:szCs w:val="22"/>
              </w:rPr>
            </w:pPr>
            <w:r>
              <w:rPr>
                <w:rFonts w:ascii="宋体" w:hAnsi="宋体" w:cs="宋体"/>
                <w:color w:val="000000"/>
                <w:kern w:val="0"/>
                <w:sz w:val="22"/>
                <w:szCs w:val="22"/>
              </w:rPr>
              <w:t>44</w:t>
            </w:r>
          </w:p>
        </w:tc>
        <w:tc>
          <w:tcPr>
            <w:tcW w:w="1573" w:type="dxa"/>
            <w:tcBorders>
              <w:top w:val="nil"/>
              <w:left w:val="nil"/>
              <w:bottom w:val="single" w:color="auto" w:sz="4" w:space="0"/>
              <w:right w:val="single" w:color="auto" w:sz="4" w:space="0"/>
            </w:tcBorders>
            <w:noWrap/>
            <w:vAlign w:val="center"/>
          </w:tcPr>
          <w:p w14:paraId="4464F295">
            <w:pPr>
              <w:jc w:val="right"/>
              <w:rPr>
                <w:rFonts w:ascii="宋体" w:cs="Times New Roman"/>
                <w:kern w:val="0"/>
                <w:sz w:val="22"/>
                <w:szCs w:val="22"/>
              </w:rPr>
            </w:pPr>
          </w:p>
        </w:tc>
        <w:tc>
          <w:tcPr>
            <w:tcW w:w="1394" w:type="dxa"/>
            <w:tcBorders>
              <w:top w:val="nil"/>
              <w:left w:val="nil"/>
              <w:bottom w:val="single" w:color="auto" w:sz="4" w:space="0"/>
              <w:right w:val="single" w:color="auto" w:sz="4" w:space="0"/>
            </w:tcBorders>
            <w:noWrap/>
            <w:vAlign w:val="center"/>
          </w:tcPr>
          <w:p w14:paraId="08929C86">
            <w:pPr>
              <w:jc w:val="right"/>
              <w:rPr>
                <w:rFonts w:ascii="宋体" w:cs="Times New Roman"/>
                <w:kern w:val="0"/>
                <w:sz w:val="22"/>
                <w:szCs w:val="22"/>
              </w:rPr>
            </w:pPr>
          </w:p>
        </w:tc>
        <w:tc>
          <w:tcPr>
            <w:tcW w:w="1394" w:type="dxa"/>
            <w:tcBorders>
              <w:top w:val="nil"/>
              <w:left w:val="nil"/>
              <w:bottom w:val="single" w:color="auto" w:sz="4" w:space="0"/>
              <w:right w:val="single" w:color="auto" w:sz="4" w:space="0"/>
            </w:tcBorders>
            <w:noWrap/>
            <w:vAlign w:val="center"/>
          </w:tcPr>
          <w:p w14:paraId="2CABA426">
            <w:pPr>
              <w:jc w:val="right"/>
              <w:rPr>
                <w:rFonts w:ascii="宋体" w:cs="Times New Roman"/>
                <w:kern w:val="0"/>
                <w:sz w:val="22"/>
                <w:szCs w:val="22"/>
              </w:rPr>
            </w:pPr>
          </w:p>
        </w:tc>
        <w:tc>
          <w:tcPr>
            <w:tcW w:w="1573" w:type="dxa"/>
            <w:tcBorders>
              <w:top w:val="nil"/>
              <w:left w:val="nil"/>
              <w:bottom w:val="single" w:color="auto" w:sz="4" w:space="0"/>
              <w:right w:val="single" w:color="auto" w:sz="4" w:space="0"/>
            </w:tcBorders>
            <w:noWrap/>
            <w:vAlign w:val="center"/>
          </w:tcPr>
          <w:p w14:paraId="77535219">
            <w:pPr>
              <w:jc w:val="right"/>
              <w:rPr>
                <w:rFonts w:ascii="宋体" w:cs="Times New Roman"/>
                <w:kern w:val="0"/>
                <w:sz w:val="22"/>
                <w:szCs w:val="22"/>
              </w:rPr>
            </w:pPr>
          </w:p>
        </w:tc>
      </w:tr>
      <w:tr w14:paraId="27C48F60">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noWrap/>
            <w:vAlign w:val="center"/>
          </w:tcPr>
          <w:p w14:paraId="2CA9AF5C">
            <w:pPr>
              <w:jc w:val="left"/>
              <w:rPr>
                <w:rFonts w:ascii="宋体" w:cs="Times New Roman"/>
                <w:kern w:val="0"/>
                <w:sz w:val="22"/>
                <w:szCs w:val="22"/>
              </w:rPr>
            </w:pPr>
          </w:p>
        </w:tc>
        <w:tc>
          <w:tcPr>
            <w:tcW w:w="436" w:type="dxa"/>
            <w:tcBorders>
              <w:top w:val="nil"/>
              <w:left w:val="nil"/>
              <w:bottom w:val="single" w:color="auto" w:sz="4" w:space="0"/>
              <w:right w:val="single" w:color="auto" w:sz="4" w:space="0"/>
            </w:tcBorders>
            <w:noWrap/>
            <w:vAlign w:val="center"/>
          </w:tcPr>
          <w:p w14:paraId="3B1C6ED5">
            <w:pPr>
              <w:widowControl/>
              <w:jc w:val="center"/>
              <w:textAlignment w:val="center"/>
              <w:rPr>
                <w:rFonts w:ascii="宋体" w:cs="Times New Roman"/>
                <w:kern w:val="0"/>
                <w:sz w:val="22"/>
                <w:szCs w:val="22"/>
              </w:rPr>
            </w:pPr>
            <w:r>
              <w:rPr>
                <w:rFonts w:ascii="宋体" w:hAnsi="宋体" w:cs="宋体"/>
                <w:color w:val="000000"/>
                <w:kern w:val="0"/>
                <w:sz w:val="22"/>
                <w:szCs w:val="22"/>
              </w:rPr>
              <w:t>13</w:t>
            </w:r>
          </w:p>
        </w:tc>
        <w:tc>
          <w:tcPr>
            <w:tcW w:w="1078" w:type="dxa"/>
            <w:tcBorders>
              <w:top w:val="nil"/>
              <w:left w:val="nil"/>
              <w:bottom w:val="single" w:color="auto" w:sz="4" w:space="0"/>
              <w:right w:val="single" w:color="auto" w:sz="4" w:space="0"/>
            </w:tcBorders>
            <w:noWrap/>
            <w:vAlign w:val="center"/>
          </w:tcPr>
          <w:p w14:paraId="2F06557D">
            <w:pPr>
              <w:jc w:val="right"/>
              <w:rPr>
                <w:rFonts w:ascii="宋体" w:cs="Times New Roman"/>
                <w:kern w:val="0"/>
                <w:sz w:val="22"/>
                <w:szCs w:val="22"/>
              </w:rPr>
            </w:pPr>
          </w:p>
        </w:tc>
        <w:tc>
          <w:tcPr>
            <w:tcW w:w="3411" w:type="dxa"/>
            <w:gridSpan w:val="2"/>
            <w:tcBorders>
              <w:top w:val="nil"/>
              <w:left w:val="nil"/>
              <w:bottom w:val="single" w:color="auto" w:sz="4" w:space="0"/>
              <w:right w:val="single" w:color="auto" w:sz="4" w:space="0"/>
            </w:tcBorders>
            <w:noWrap/>
            <w:vAlign w:val="center"/>
          </w:tcPr>
          <w:p w14:paraId="129FB874">
            <w:pPr>
              <w:widowControl/>
              <w:jc w:val="left"/>
              <w:textAlignment w:val="center"/>
              <w:rPr>
                <w:rFonts w:ascii="宋体" w:cs="Times New Roman"/>
                <w:kern w:val="0"/>
                <w:sz w:val="22"/>
                <w:szCs w:val="22"/>
              </w:rPr>
            </w:pPr>
            <w:r>
              <w:rPr>
                <w:rFonts w:hint="eastAsia" w:ascii="宋体" w:hAnsi="宋体" w:cs="宋体"/>
                <w:color w:val="000000"/>
                <w:kern w:val="0"/>
                <w:sz w:val="22"/>
                <w:szCs w:val="22"/>
              </w:rPr>
              <w:t>十三、交通运输支出</w:t>
            </w:r>
          </w:p>
        </w:tc>
        <w:tc>
          <w:tcPr>
            <w:tcW w:w="1067" w:type="dxa"/>
            <w:gridSpan w:val="2"/>
            <w:tcBorders>
              <w:top w:val="nil"/>
              <w:left w:val="nil"/>
              <w:bottom w:val="single" w:color="auto" w:sz="4" w:space="0"/>
              <w:right w:val="single" w:color="auto" w:sz="4" w:space="0"/>
            </w:tcBorders>
            <w:noWrap/>
            <w:vAlign w:val="center"/>
          </w:tcPr>
          <w:p w14:paraId="54F1FD7B">
            <w:pPr>
              <w:widowControl/>
              <w:jc w:val="center"/>
              <w:textAlignment w:val="center"/>
              <w:rPr>
                <w:rFonts w:ascii="宋体" w:cs="Times New Roman"/>
                <w:kern w:val="0"/>
                <w:sz w:val="22"/>
                <w:szCs w:val="22"/>
              </w:rPr>
            </w:pPr>
            <w:r>
              <w:rPr>
                <w:rFonts w:ascii="宋体" w:hAnsi="宋体" w:cs="宋体"/>
                <w:color w:val="000000"/>
                <w:kern w:val="0"/>
                <w:sz w:val="22"/>
                <w:szCs w:val="22"/>
              </w:rPr>
              <w:t>45</w:t>
            </w:r>
          </w:p>
        </w:tc>
        <w:tc>
          <w:tcPr>
            <w:tcW w:w="1573" w:type="dxa"/>
            <w:tcBorders>
              <w:top w:val="nil"/>
              <w:left w:val="nil"/>
              <w:bottom w:val="single" w:color="auto" w:sz="4" w:space="0"/>
              <w:right w:val="single" w:color="auto" w:sz="4" w:space="0"/>
            </w:tcBorders>
            <w:noWrap/>
            <w:vAlign w:val="center"/>
          </w:tcPr>
          <w:p w14:paraId="61F39D61">
            <w:pPr>
              <w:jc w:val="right"/>
              <w:rPr>
                <w:rFonts w:ascii="宋体" w:cs="Times New Roman"/>
                <w:kern w:val="0"/>
                <w:sz w:val="22"/>
                <w:szCs w:val="22"/>
              </w:rPr>
            </w:pPr>
          </w:p>
        </w:tc>
        <w:tc>
          <w:tcPr>
            <w:tcW w:w="1394" w:type="dxa"/>
            <w:tcBorders>
              <w:top w:val="nil"/>
              <w:left w:val="nil"/>
              <w:bottom w:val="single" w:color="auto" w:sz="4" w:space="0"/>
              <w:right w:val="single" w:color="auto" w:sz="4" w:space="0"/>
            </w:tcBorders>
            <w:noWrap/>
            <w:vAlign w:val="center"/>
          </w:tcPr>
          <w:p w14:paraId="524C5B22">
            <w:pPr>
              <w:jc w:val="right"/>
              <w:rPr>
                <w:rFonts w:ascii="宋体" w:cs="Times New Roman"/>
                <w:kern w:val="0"/>
                <w:sz w:val="22"/>
                <w:szCs w:val="22"/>
              </w:rPr>
            </w:pPr>
          </w:p>
        </w:tc>
        <w:tc>
          <w:tcPr>
            <w:tcW w:w="1394" w:type="dxa"/>
            <w:tcBorders>
              <w:top w:val="nil"/>
              <w:left w:val="nil"/>
              <w:bottom w:val="single" w:color="auto" w:sz="4" w:space="0"/>
              <w:right w:val="single" w:color="auto" w:sz="4" w:space="0"/>
            </w:tcBorders>
            <w:noWrap/>
            <w:vAlign w:val="center"/>
          </w:tcPr>
          <w:p w14:paraId="75540832">
            <w:pPr>
              <w:jc w:val="right"/>
              <w:rPr>
                <w:rFonts w:ascii="宋体" w:cs="Times New Roman"/>
                <w:kern w:val="0"/>
                <w:sz w:val="22"/>
                <w:szCs w:val="22"/>
              </w:rPr>
            </w:pPr>
          </w:p>
        </w:tc>
        <w:tc>
          <w:tcPr>
            <w:tcW w:w="1573" w:type="dxa"/>
            <w:tcBorders>
              <w:top w:val="nil"/>
              <w:left w:val="nil"/>
              <w:bottom w:val="single" w:color="auto" w:sz="4" w:space="0"/>
              <w:right w:val="single" w:color="auto" w:sz="4" w:space="0"/>
            </w:tcBorders>
            <w:noWrap/>
            <w:vAlign w:val="center"/>
          </w:tcPr>
          <w:p w14:paraId="6F3F6897">
            <w:pPr>
              <w:jc w:val="right"/>
              <w:rPr>
                <w:rFonts w:ascii="宋体" w:cs="Times New Roman"/>
                <w:kern w:val="0"/>
                <w:sz w:val="22"/>
                <w:szCs w:val="22"/>
              </w:rPr>
            </w:pPr>
          </w:p>
        </w:tc>
      </w:tr>
      <w:tr w14:paraId="71ED3A4B">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noWrap/>
            <w:vAlign w:val="center"/>
          </w:tcPr>
          <w:p w14:paraId="7001DACA">
            <w:pPr>
              <w:jc w:val="left"/>
              <w:rPr>
                <w:rFonts w:ascii="宋体" w:cs="Times New Roman"/>
                <w:kern w:val="0"/>
                <w:sz w:val="22"/>
                <w:szCs w:val="22"/>
              </w:rPr>
            </w:pPr>
          </w:p>
        </w:tc>
        <w:tc>
          <w:tcPr>
            <w:tcW w:w="436" w:type="dxa"/>
            <w:tcBorders>
              <w:top w:val="nil"/>
              <w:left w:val="nil"/>
              <w:bottom w:val="single" w:color="auto" w:sz="4" w:space="0"/>
              <w:right w:val="single" w:color="auto" w:sz="4" w:space="0"/>
            </w:tcBorders>
            <w:noWrap/>
            <w:vAlign w:val="center"/>
          </w:tcPr>
          <w:p w14:paraId="5D54761B">
            <w:pPr>
              <w:widowControl/>
              <w:jc w:val="center"/>
              <w:textAlignment w:val="center"/>
              <w:rPr>
                <w:rFonts w:ascii="宋体" w:cs="Times New Roman"/>
                <w:kern w:val="0"/>
                <w:sz w:val="22"/>
                <w:szCs w:val="22"/>
              </w:rPr>
            </w:pPr>
            <w:r>
              <w:rPr>
                <w:rFonts w:ascii="宋体" w:hAnsi="宋体" w:cs="宋体"/>
                <w:color w:val="000000"/>
                <w:kern w:val="0"/>
                <w:sz w:val="22"/>
                <w:szCs w:val="22"/>
              </w:rPr>
              <w:t>14</w:t>
            </w:r>
          </w:p>
        </w:tc>
        <w:tc>
          <w:tcPr>
            <w:tcW w:w="1078" w:type="dxa"/>
            <w:tcBorders>
              <w:top w:val="nil"/>
              <w:left w:val="nil"/>
              <w:bottom w:val="single" w:color="auto" w:sz="4" w:space="0"/>
              <w:right w:val="single" w:color="auto" w:sz="4" w:space="0"/>
            </w:tcBorders>
            <w:noWrap/>
            <w:vAlign w:val="center"/>
          </w:tcPr>
          <w:p w14:paraId="4624A261">
            <w:pPr>
              <w:jc w:val="right"/>
              <w:rPr>
                <w:rFonts w:ascii="宋体" w:cs="Times New Roman"/>
                <w:kern w:val="0"/>
                <w:sz w:val="22"/>
                <w:szCs w:val="22"/>
              </w:rPr>
            </w:pPr>
          </w:p>
        </w:tc>
        <w:tc>
          <w:tcPr>
            <w:tcW w:w="3411" w:type="dxa"/>
            <w:gridSpan w:val="2"/>
            <w:tcBorders>
              <w:top w:val="nil"/>
              <w:left w:val="nil"/>
              <w:bottom w:val="single" w:color="auto" w:sz="4" w:space="0"/>
              <w:right w:val="single" w:color="auto" w:sz="4" w:space="0"/>
            </w:tcBorders>
            <w:noWrap/>
            <w:vAlign w:val="center"/>
          </w:tcPr>
          <w:p w14:paraId="177EA44D">
            <w:pPr>
              <w:widowControl/>
              <w:jc w:val="left"/>
              <w:textAlignment w:val="center"/>
              <w:rPr>
                <w:rFonts w:ascii="宋体" w:cs="Times New Roman"/>
                <w:kern w:val="0"/>
                <w:sz w:val="22"/>
                <w:szCs w:val="22"/>
              </w:rPr>
            </w:pPr>
            <w:r>
              <w:rPr>
                <w:rFonts w:hint="eastAsia" w:ascii="宋体" w:hAnsi="宋体" w:cs="宋体"/>
                <w:color w:val="000000"/>
                <w:kern w:val="0"/>
                <w:sz w:val="22"/>
                <w:szCs w:val="22"/>
              </w:rPr>
              <w:t>十四、资源勘探工业信息等支出</w:t>
            </w:r>
          </w:p>
        </w:tc>
        <w:tc>
          <w:tcPr>
            <w:tcW w:w="1067" w:type="dxa"/>
            <w:gridSpan w:val="2"/>
            <w:tcBorders>
              <w:top w:val="nil"/>
              <w:left w:val="nil"/>
              <w:bottom w:val="single" w:color="auto" w:sz="4" w:space="0"/>
              <w:right w:val="single" w:color="auto" w:sz="4" w:space="0"/>
            </w:tcBorders>
            <w:noWrap/>
            <w:vAlign w:val="center"/>
          </w:tcPr>
          <w:p w14:paraId="45D14F36">
            <w:pPr>
              <w:widowControl/>
              <w:jc w:val="center"/>
              <w:textAlignment w:val="center"/>
              <w:rPr>
                <w:rFonts w:ascii="宋体" w:cs="Times New Roman"/>
                <w:kern w:val="0"/>
                <w:sz w:val="22"/>
                <w:szCs w:val="22"/>
              </w:rPr>
            </w:pPr>
            <w:r>
              <w:rPr>
                <w:rFonts w:ascii="宋体" w:hAnsi="宋体" w:cs="宋体"/>
                <w:color w:val="000000"/>
                <w:kern w:val="0"/>
                <w:sz w:val="22"/>
                <w:szCs w:val="22"/>
              </w:rPr>
              <w:t>46</w:t>
            </w:r>
          </w:p>
        </w:tc>
        <w:tc>
          <w:tcPr>
            <w:tcW w:w="1573" w:type="dxa"/>
            <w:tcBorders>
              <w:top w:val="nil"/>
              <w:left w:val="nil"/>
              <w:bottom w:val="single" w:color="auto" w:sz="4" w:space="0"/>
              <w:right w:val="single" w:color="auto" w:sz="4" w:space="0"/>
            </w:tcBorders>
            <w:noWrap/>
            <w:vAlign w:val="center"/>
          </w:tcPr>
          <w:p w14:paraId="616A0C1E">
            <w:pPr>
              <w:jc w:val="right"/>
              <w:rPr>
                <w:rFonts w:ascii="宋体" w:cs="Times New Roman"/>
                <w:kern w:val="0"/>
                <w:sz w:val="22"/>
                <w:szCs w:val="22"/>
              </w:rPr>
            </w:pPr>
          </w:p>
        </w:tc>
        <w:tc>
          <w:tcPr>
            <w:tcW w:w="1394" w:type="dxa"/>
            <w:tcBorders>
              <w:top w:val="nil"/>
              <w:left w:val="nil"/>
              <w:bottom w:val="single" w:color="auto" w:sz="4" w:space="0"/>
              <w:right w:val="single" w:color="auto" w:sz="4" w:space="0"/>
            </w:tcBorders>
            <w:noWrap/>
            <w:vAlign w:val="center"/>
          </w:tcPr>
          <w:p w14:paraId="601207D5">
            <w:pPr>
              <w:jc w:val="right"/>
              <w:rPr>
                <w:rFonts w:ascii="宋体" w:cs="Times New Roman"/>
                <w:kern w:val="0"/>
                <w:sz w:val="22"/>
                <w:szCs w:val="22"/>
              </w:rPr>
            </w:pPr>
          </w:p>
        </w:tc>
        <w:tc>
          <w:tcPr>
            <w:tcW w:w="1394" w:type="dxa"/>
            <w:tcBorders>
              <w:top w:val="nil"/>
              <w:left w:val="nil"/>
              <w:bottom w:val="single" w:color="auto" w:sz="4" w:space="0"/>
              <w:right w:val="single" w:color="auto" w:sz="4" w:space="0"/>
            </w:tcBorders>
            <w:noWrap/>
            <w:vAlign w:val="center"/>
          </w:tcPr>
          <w:p w14:paraId="248702FB">
            <w:pPr>
              <w:jc w:val="right"/>
              <w:rPr>
                <w:rFonts w:ascii="宋体" w:cs="Times New Roman"/>
                <w:kern w:val="0"/>
                <w:sz w:val="22"/>
                <w:szCs w:val="22"/>
              </w:rPr>
            </w:pPr>
          </w:p>
        </w:tc>
        <w:tc>
          <w:tcPr>
            <w:tcW w:w="1573" w:type="dxa"/>
            <w:tcBorders>
              <w:top w:val="nil"/>
              <w:left w:val="nil"/>
              <w:bottom w:val="single" w:color="auto" w:sz="4" w:space="0"/>
              <w:right w:val="single" w:color="auto" w:sz="4" w:space="0"/>
            </w:tcBorders>
            <w:noWrap/>
            <w:vAlign w:val="center"/>
          </w:tcPr>
          <w:p w14:paraId="6A3F6DE1">
            <w:pPr>
              <w:jc w:val="right"/>
              <w:rPr>
                <w:rFonts w:ascii="宋体" w:cs="Times New Roman"/>
                <w:kern w:val="0"/>
                <w:sz w:val="22"/>
                <w:szCs w:val="22"/>
              </w:rPr>
            </w:pPr>
          </w:p>
        </w:tc>
      </w:tr>
      <w:tr w14:paraId="2ACF5887">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noWrap/>
            <w:vAlign w:val="center"/>
          </w:tcPr>
          <w:p w14:paraId="15ADF5B1">
            <w:pPr>
              <w:jc w:val="left"/>
              <w:rPr>
                <w:rFonts w:ascii="宋体" w:cs="Times New Roman"/>
                <w:kern w:val="0"/>
                <w:sz w:val="22"/>
                <w:szCs w:val="22"/>
              </w:rPr>
            </w:pPr>
          </w:p>
        </w:tc>
        <w:tc>
          <w:tcPr>
            <w:tcW w:w="436" w:type="dxa"/>
            <w:tcBorders>
              <w:top w:val="nil"/>
              <w:left w:val="nil"/>
              <w:bottom w:val="single" w:color="auto" w:sz="4" w:space="0"/>
              <w:right w:val="single" w:color="auto" w:sz="4" w:space="0"/>
            </w:tcBorders>
            <w:noWrap/>
            <w:vAlign w:val="center"/>
          </w:tcPr>
          <w:p w14:paraId="5ABF839C">
            <w:pPr>
              <w:widowControl/>
              <w:jc w:val="center"/>
              <w:textAlignment w:val="center"/>
              <w:rPr>
                <w:rFonts w:ascii="宋体" w:cs="Times New Roman"/>
                <w:kern w:val="0"/>
                <w:sz w:val="22"/>
                <w:szCs w:val="22"/>
              </w:rPr>
            </w:pPr>
            <w:r>
              <w:rPr>
                <w:rFonts w:ascii="宋体" w:hAnsi="宋体" w:cs="宋体"/>
                <w:color w:val="000000"/>
                <w:kern w:val="0"/>
                <w:sz w:val="22"/>
                <w:szCs w:val="22"/>
              </w:rPr>
              <w:t>15</w:t>
            </w:r>
          </w:p>
        </w:tc>
        <w:tc>
          <w:tcPr>
            <w:tcW w:w="1078" w:type="dxa"/>
            <w:tcBorders>
              <w:top w:val="nil"/>
              <w:left w:val="nil"/>
              <w:bottom w:val="single" w:color="auto" w:sz="4" w:space="0"/>
              <w:right w:val="single" w:color="auto" w:sz="4" w:space="0"/>
            </w:tcBorders>
            <w:noWrap/>
            <w:vAlign w:val="center"/>
          </w:tcPr>
          <w:p w14:paraId="52964A3E">
            <w:pPr>
              <w:jc w:val="right"/>
              <w:rPr>
                <w:rFonts w:ascii="宋体" w:cs="Times New Roman"/>
                <w:kern w:val="0"/>
                <w:sz w:val="22"/>
                <w:szCs w:val="22"/>
              </w:rPr>
            </w:pPr>
          </w:p>
        </w:tc>
        <w:tc>
          <w:tcPr>
            <w:tcW w:w="3411" w:type="dxa"/>
            <w:gridSpan w:val="2"/>
            <w:tcBorders>
              <w:top w:val="nil"/>
              <w:left w:val="nil"/>
              <w:bottom w:val="single" w:color="auto" w:sz="4" w:space="0"/>
              <w:right w:val="single" w:color="auto" w:sz="4" w:space="0"/>
            </w:tcBorders>
            <w:noWrap/>
            <w:vAlign w:val="center"/>
          </w:tcPr>
          <w:p w14:paraId="30ABD614">
            <w:pPr>
              <w:widowControl/>
              <w:jc w:val="left"/>
              <w:textAlignment w:val="center"/>
              <w:rPr>
                <w:rFonts w:ascii="宋体" w:cs="Times New Roman"/>
                <w:kern w:val="0"/>
                <w:sz w:val="22"/>
                <w:szCs w:val="22"/>
              </w:rPr>
            </w:pPr>
            <w:r>
              <w:rPr>
                <w:rFonts w:hint="eastAsia" w:ascii="宋体" w:hAnsi="宋体" w:cs="宋体"/>
                <w:color w:val="000000"/>
                <w:kern w:val="0"/>
                <w:sz w:val="22"/>
                <w:szCs w:val="22"/>
              </w:rPr>
              <w:t>十五、商业服务业等支出</w:t>
            </w:r>
          </w:p>
        </w:tc>
        <w:tc>
          <w:tcPr>
            <w:tcW w:w="1067" w:type="dxa"/>
            <w:gridSpan w:val="2"/>
            <w:tcBorders>
              <w:top w:val="nil"/>
              <w:left w:val="nil"/>
              <w:bottom w:val="single" w:color="auto" w:sz="4" w:space="0"/>
              <w:right w:val="single" w:color="auto" w:sz="4" w:space="0"/>
            </w:tcBorders>
            <w:noWrap/>
            <w:vAlign w:val="center"/>
          </w:tcPr>
          <w:p w14:paraId="584281AF">
            <w:pPr>
              <w:widowControl/>
              <w:jc w:val="center"/>
              <w:textAlignment w:val="center"/>
              <w:rPr>
                <w:rFonts w:ascii="宋体" w:cs="Times New Roman"/>
                <w:kern w:val="0"/>
                <w:sz w:val="22"/>
                <w:szCs w:val="22"/>
              </w:rPr>
            </w:pPr>
            <w:r>
              <w:rPr>
                <w:rFonts w:ascii="宋体" w:hAnsi="宋体" w:cs="宋体"/>
                <w:color w:val="000000"/>
                <w:kern w:val="0"/>
                <w:sz w:val="22"/>
                <w:szCs w:val="22"/>
              </w:rPr>
              <w:t>47</w:t>
            </w:r>
          </w:p>
        </w:tc>
        <w:tc>
          <w:tcPr>
            <w:tcW w:w="1573" w:type="dxa"/>
            <w:tcBorders>
              <w:top w:val="nil"/>
              <w:left w:val="nil"/>
              <w:bottom w:val="single" w:color="auto" w:sz="4" w:space="0"/>
              <w:right w:val="single" w:color="auto" w:sz="4" w:space="0"/>
            </w:tcBorders>
            <w:noWrap/>
            <w:vAlign w:val="center"/>
          </w:tcPr>
          <w:p w14:paraId="1FEF8100">
            <w:pPr>
              <w:jc w:val="right"/>
              <w:rPr>
                <w:rFonts w:ascii="宋体" w:cs="Times New Roman"/>
                <w:kern w:val="0"/>
                <w:sz w:val="22"/>
                <w:szCs w:val="22"/>
              </w:rPr>
            </w:pPr>
          </w:p>
        </w:tc>
        <w:tc>
          <w:tcPr>
            <w:tcW w:w="1394" w:type="dxa"/>
            <w:tcBorders>
              <w:top w:val="nil"/>
              <w:left w:val="nil"/>
              <w:bottom w:val="single" w:color="auto" w:sz="4" w:space="0"/>
              <w:right w:val="single" w:color="auto" w:sz="4" w:space="0"/>
            </w:tcBorders>
            <w:noWrap/>
            <w:vAlign w:val="center"/>
          </w:tcPr>
          <w:p w14:paraId="3B0E723A">
            <w:pPr>
              <w:jc w:val="right"/>
              <w:rPr>
                <w:rFonts w:ascii="宋体" w:cs="Times New Roman"/>
                <w:kern w:val="0"/>
                <w:sz w:val="22"/>
                <w:szCs w:val="22"/>
              </w:rPr>
            </w:pPr>
          </w:p>
        </w:tc>
        <w:tc>
          <w:tcPr>
            <w:tcW w:w="1394" w:type="dxa"/>
            <w:tcBorders>
              <w:top w:val="nil"/>
              <w:left w:val="nil"/>
              <w:bottom w:val="single" w:color="auto" w:sz="4" w:space="0"/>
              <w:right w:val="single" w:color="auto" w:sz="4" w:space="0"/>
            </w:tcBorders>
            <w:noWrap/>
            <w:vAlign w:val="center"/>
          </w:tcPr>
          <w:p w14:paraId="48196756">
            <w:pPr>
              <w:jc w:val="right"/>
              <w:rPr>
                <w:rFonts w:ascii="宋体" w:cs="Times New Roman"/>
                <w:kern w:val="0"/>
                <w:sz w:val="22"/>
                <w:szCs w:val="22"/>
              </w:rPr>
            </w:pPr>
          </w:p>
        </w:tc>
        <w:tc>
          <w:tcPr>
            <w:tcW w:w="1573" w:type="dxa"/>
            <w:tcBorders>
              <w:top w:val="nil"/>
              <w:left w:val="nil"/>
              <w:bottom w:val="single" w:color="auto" w:sz="4" w:space="0"/>
              <w:right w:val="single" w:color="auto" w:sz="4" w:space="0"/>
            </w:tcBorders>
            <w:noWrap/>
            <w:vAlign w:val="center"/>
          </w:tcPr>
          <w:p w14:paraId="51FB349A">
            <w:pPr>
              <w:jc w:val="right"/>
              <w:rPr>
                <w:rFonts w:ascii="宋体" w:cs="Times New Roman"/>
                <w:kern w:val="0"/>
                <w:sz w:val="22"/>
                <w:szCs w:val="22"/>
              </w:rPr>
            </w:pPr>
          </w:p>
        </w:tc>
      </w:tr>
      <w:tr w14:paraId="7CCC6204">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noWrap/>
            <w:vAlign w:val="center"/>
          </w:tcPr>
          <w:p w14:paraId="4B35404B">
            <w:pPr>
              <w:jc w:val="left"/>
              <w:rPr>
                <w:rFonts w:ascii="宋体" w:cs="Times New Roman"/>
                <w:kern w:val="0"/>
                <w:sz w:val="22"/>
                <w:szCs w:val="22"/>
              </w:rPr>
            </w:pPr>
          </w:p>
        </w:tc>
        <w:tc>
          <w:tcPr>
            <w:tcW w:w="436" w:type="dxa"/>
            <w:tcBorders>
              <w:top w:val="nil"/>
              <w:left w:val="nil"/>
              <w:bottom w:val="single" w:color="auto" w:sz="4" w:space="0"/>
              <w:right w:val="single" w:color="auto" w:sz="4" w:space="0"/>
            </w:tcBorders>
            <w:noWrap/>
            <w:vAlign w:val="center"/>
          </w:tcPr>
          <w:p w14:paraId="51E36E0B">
            <w:pPr>
              <w:widowControl/>
              <w:jc w:val="center"/>
              <w:textAlignment w:val="center"/>
              <w:rPr>
                <w:rFonts w:ascii="宋体" w:cs="Times New Roman"/>
                <w:kern w:val="0"/>
                <w:sz w:val="22"/>
                <w:szCs w:val="22"/>
              </w:rPr>
            </w:pPr>
            <w:r>
              <w:rPr>
                <w:rFonts w:ascii="宋体" w:hAnsi="宋体" w:cs="宋体"/>
                <w:color w:val="000000"/>
                <w:kern w:val="0"/>
                <w:sz w:val="22"/>
                <w:szCs w:val="22"/>
              </w:rPr>
              <w:t>16</w:t>
            </w:r>
          </w:p>
        </w:tc>
        <w:tc>
          <w:tcPr>
            <w:tcW w:w="1078" w:type="dxa"/>
            <w:tcBorders>
              <w:top w:val="nil"/>
              <w:left w:val="nil"/>
              <w:bottom w:val="single" w:color="auto" w:sz="4" w:space="0"/>
              <w:right w:val="single" w:color="auto" w:sz="4" w:space="0"/>
            </w:tcBorders>
            <w:noWrap/>
            <w:vAlign w:val="center"/>
          </w:tcPr>
          <w:p w14:paraId="06CCC03B">
            <w:pPr>
              <w:jc w:val="right"/>
              <w:rPr>
                <w:rFonts w:ascii="宋体" w:cs="Times New Roman"/>
                <w:kern w:val="0"/>
                <w:sz w:val="22"/>
                <w:szCs w:val="22"/>
              </w:rPr>
            </w:pPr>
          </w:p>
        </w:tc>
        <w:tc>
          <w:tcPr>
            <w:tcW w:w="3411" w:type="dxa"/>
            <w:gridSpan w:val="2"/>
            <w:tcBorders>
              <w:top w:val="nil"/>
              <w:left w:val="nil"/>
              <w:bottom w:val="single" w:color="auto" w:sz="4" w:space="0"/>
              <w:right w:val="single" w:color="auto" w:sz="4" w:space="0"/>
            </w:tcBorders>
            <w:noWrap/>
            <w:vAlign w:val="center"/>
          </w:tcPr>
          <w:p w14:paraId="0C4A35CF">
            <w:pPr>
              <w:widowControl/>
              <w:jc w:val="left"/>
              <w:textAlignment w:val="center"/>
              <w:rPr>
                <w:rFonts w:ascii="宋体" w:cs="Times New Roman"/>
                <w:kern w:val="0"/>
                <w:sz w:val="22"/>
                <w:szCs w:val="22"/>
              </w:rPr>
            </w:pPr>
            <w:r>
              <w:rPr>
                <w:rFonts w:hint="eastAsia" w:ascii="宋体" w:hAnsi="宋体" w:cs="宋体"/>
                <w:color w:val="000000"/>
                <w:kern w:val="0"/>
                <w:sz w:val="22"/>
                <w:szCs w:val="22"/>
              </w:rPr>
              <w:t>十六、金融支出</w:t>
            </w:r>
          </w:p>
        </w:tc>
        <w:tc>
          <w:tcPr>
            <w:tcW w:w="1067" w:type="dxa"/>
            <w:gridSpan w:val="2"/>
            <w:tcBorders>
              <w:top w:val="nil"/>
              <w:left w:val="nil"/>
              <w:bottom w:val="single" w:color="auto" w:sz="4" w:space="0"/>
              <w:right w:val="single" w:color="auto" w:sz="4" w:space="0"/>
            </w:tcBorders>
            <w:noWrap/>
            <w:vAlign w:val="center"/>
          </w:tcPr>
          <w:p w14:paraId="68620D9C">
            <w:pPr>
              <w:widowControl/>
              <w:jc w:val="center"/>
              <w:textAlignment w:val="center"/>
              <w:rPr>
                <w:rFonts w:ascii="宋体" w:cs="Times New Roman"/>
                <w:kern w:val="0"/>
                <w:sz w:val="22"/>
                <w:szCs w:val="22"/>
              </w:rPr>
            </w:pPr>
            <w:r>
              <w:rPr>
                <w:rFonts w:ascii="宋体" w:hAnsi="宋体" w:cs="宋体"/>
                <w:color w:val="000000"/>
                <w:kern w:val="0"/>
                <w:sz w:val="22"/>
                <w:szCs w:val="22"/>
              </w:rPr>
              <w:t>48</w:t>
            </w:r>
          </w:p>
        </w:tc>
        <w:tc>
          <w:tcPr>
            <w:tcW w:w="1573" w:type="dxa"/>
            <w:tcBorders>
              <w:top w:val="nil"/>
              <w:left w:val="nil"/>
              <w:bottom w:val="single" w:color="auto" w:sz="4" w:space="0"/>
              <w:right w:val="single" w:color="auto" w:sz="4" w:space="0"/>
            </w:tcBorders>
            <w:noWrap/>
            <w:vAlign w:val="center"/>
          </w:tcPr>
          <w:p w14:paraId="5BD5ACA5">
            <w:pPr>
              <w:jc w:val="right"/>
              <w:rPr>
                <w:rFonts w:ascii="宋体" w:cs="Times New Roman"/>
                <w:kern w:val="0"/>
                <w:sz w:val="22"/>
                <w:szCs w:val="22"/>
              </w:rPr>
            </w:pPr>
          </w:p>
        </w:tc>
        <w:tc>
          <w:tcPr>
            <w:tcW w:w="1394" w:type="dxa"/>
            <w:tcBorders>
              <w:top w:val="nil"/>
              <w:left w:val="nil"/>
              <w:bottom w:val="single" w:color="auto" w:sz="4" w:space="0"/>
              <w:right w:val="single" w:color="auto" w:sz="4" w:space="0"/>
            </w:tcBorders>
            <w:noWrap/>
            <w:vAlign w:val="center"/>
          </w:tcPr>
          <w:p w14:paraId="17E5FEEF">
            <w:pPr>
              <w:jc w:val="right"/>
              <w:rPr>
                <w:rFonts w:ascii="宋体" w:cs="Times New Roman"/>
                <w:kern w:val="0"/>
                <w:sz w:val="22"/>
                <w:szCs w:val="22"/>
              </w:rPr>
            </w:pPr>
          </w:p>
        </w:tc>
        <w:tc>
          <w:tcPr>
            <w:tcW w:w="1394" w:type="dxa"/>
            <w:tcBorders>
              <w:top w:val="nil"/>
              <w:left w:val="nil"/>
              <w:bottom w:val="single" w:color="auto" w:sz="4" w:space="0"/>
              <w:right w:val="single" w:color="auto" w:sz="4" w:space="0"/>
            </w:tcBorders>
            <w:noWrap/>
            <w:vAlign w:val="center"/>
          </w:tcPr>
          <w:p w14:paraId="2AD93402">
            <w:pPr>
              <w:jc w:val="right"/>
              <w:rPr>
                <w:rFonts w:ascii="宋体" w:cs="Times New Roman"/>
                <w:kern w:val="0"/>
                <w:sz w:val="22"/>
                <w:szCs w:val="22"/>
              </w:rPr>
            </w:pPr>
          </w:p>
        </w:tc>
        <w:tc>
          <w:tcPr>
            <w:tcW w:w="1573" w:type="dxa"/>
            <w:tcBorders>
              <w:top w:val="nil"/>
              <w:left w:val="nil"/>
              <w:bottom w:val="single" w:color="auto" w:sz="4" w:space="0"/>
              <w:right w:val="single" w:color="auto" w:sz="4" w:space="0"/>
            </w:tcBorders>
            <w:noWrap/>
            <w:vAlign w:val="center"/>
          </w:tcPr>
          <w:p w14:paraId="01244C89">
            <w:pPr>
              <w:jc w:val="right"/>
              <w:rPr>
                <w:rFonts w:ascii="宋体" w:cs="Times New Roman"/>
                <w:kern w:val="0"/>
                <w:sz w:val="22"/>
                <w:szCs w:val="22"/>
              </w:rPr>
            </w:pPr>
          </w:p>
        </w:tc>
      </w:tr>
      <w:tr w14:paraId="54A5400C">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noWrap/>
            <w:vAlign w:val="center"/>
          </w:tcPr>
          <w:p w14:paraId="13E3CEE9">
            <w:pPr>
              <w:jc w:val="left"/>
              <w:rPr>
                <w:rFonts w:ascii="宋体" w:cs="Times New Roman"/>
                <w:kern w:val="0"/>
                <w:sz w:val="22"/>
                <w:szCs w:val="22"/>
              </w:rPr>
            </w:pPr>
          </w:p>
        </w:tc>
        <w:tc>
          <w:tcPr>
            <w:tcW w:w="436" w:type="dxa"/>
            <w:tcBorders>
              <w:top w:val="nil"/>
              <w:left w:val="nil"/>
              <w:bottom w:val="single" w:color="auto" w:sz="4" w:space="0"/>
              <w:right w:val="single" w:color="auto" w:sz="4" w:space="0"/>
            </w:tcBorders>
            <w:noWrap/>
            <w:vAlign w:val="center"/>
          </w:tcPr>
          <w:p w14:paraId="4AAF2D7B">
            <w:pPr>
              <w:widowControl/>
              <w:jc w:val="center"/>
              <w:textAlignment w:val="center"/>
              <w:rPr>
                <w:rFonts w:ascii="宋体" w:cs="Times New Roman"/>
                <w:kern w:val="0"/>
                <w:sz w:val="22"/>
                <w:szCs w:val="22"/>
              </w:rPr>
            </w:pPr>
            <w:r>
              <w:rPr>
                <w:rFonts w:ascii="宋体" w:hAnsi="宋体" w:cs="宋体"/>
                <w:color w:val="000000"/>
                <w:kern w:val="0"/>
                <w:sz w:val="22"/>
                <w:szCs w:val="22"/>
              </w:rPr>
              <w:t>17</w:t>
            </w:r>
          </w:p>
        </w:tc>
        <w:tc>
          <w:tcPr>
            <w:tcW w:w="1078" w:type="dxa"/>
            <w:tcBorders>
              <w:top w:val="nil"/>
              <w:left w:val="nil"/>
              <w:bottom w:val="single" w:color="auto" w:sz="4" w:space="0"/>
              <w:right w:val="single" w:color="auto" w:sz="4" w:space="0"/>
            </w:tcBorders>
            <w:noWrap/>
            <w:vAlign w:val="center"/>
          </w:tcPr>
          <w:p w14:paraId="197187BD">
            <w:pPr>
              <w:jc w:val="right"/>
              <w:rPr>
                <w:rFonts w:ascii="宋体" w:cs="Times New Roman"/>
                <w:kern w:val="0"/>
                <w:sz w:val="22"/>
                <w:szCs w:val="22"/>
              </w:rPr>
            </w:pPr>
          </w:p>
        </w:tc>
        <w:tc>
          <w:tcPr>
            <w:tcW w:w="3411" w:type="dxa"/>
            <w:gridSpan w:val="2"/>
            <w:tcBorders>
              <w:top w:val="nil"/>
              <w:left w:val="nil"/>
              <w:bottom w:val="single" w:color="auto" w:sz="4" w:space="0"/>
              <w:right w:val="single" w:color="auto" w:sz="4" w:space="0"/>
            </w:tcBorders>
            <w:noWrap/>
            <w:vAlign w:val="center"/>
          </w:tcPr>
          <w:p w14:paraId="1E914C44">
            <w:pPr>
              <w:widowControl/>
              <w:jc w:val="left"/>
              <w:textAlignment w:val="center"/>
              <w:rPr>
                <w:rFonts w:ascii="宋体" w:cs="Times New Roman"/>
                <w:kern w:val="0"/>
                <w:sz w:val="22"/>
                <w:szCs w:val="22"/>
              </w:rPr>
            </w:pPr>
            <w:r>
              <w:rPr>
                <w:rFonts w:hint="eastAsia" w:ascii="宋体" w:hAnsi="宋体" w:cs="宋体"/>
                <w:color w:val="000000"/>
                <w:kern w:val="0"/>
                <w:sz w:val="22"/>
                <w:szCs w:val="22"/>
              </w:rPr>
              <w:t>十七、援助其他地区支出</w:t>
            </w:r>
          </w:p>
        </w:tc>
        <w:tc>
          <w:tcPr>
            <w:tcW w:w="1067" w:type="dxa"/>
            <w:gridSpan w:val="2"/>
            <w:tcBorders>
              <w:top w:val="nil"/>
              <w:left w:val="nil"/>
              <w:bottom w:val="single" w:color="auto" w:sz="4" w:space="0"/>
              <w:right w:val="single" w:color="auto" w:sz="4" w:space="0"/>
            </w:tcBorders>
            <w:noWrap/>
            <w:vAlign w:val="center"/>
          </w:tcPr>
          <w:p w14:paraId="38B6CE1D">
            <w:pPr>
              <w:widowControl/>
              <w:jc w:val="center"/>
              <w:textAlignment w:val="center"/>
              <w:rPr>
                <w:rFonts w:ascii="宋体" w:cs="Times New Roman"/>
                <w:kern w:val="0"/>
                <w:sz w:val="22"/>
                <w:szCs w:val="22"/>
              </w:rPr>
            </w:pPr>
            <w:r>
              <w:rPr>
                <w:rFonts w:ascii="宋体" w:hAnsi="宋体" w:cs="宋体"/>
                <w:color w:val="000000"/>
                <w:kern w:val="0"/>
                <w:sz w:val="22"/>
                <w:szCs w:val="22"/>
              </w:rPr>
              <w:t>49</w:t>
            </w:r>
          </w:p>
        </w:tc>
        <w:tc>
          <w:tcPr>
            <w:tcW w:w="1573" w:type="dxa"/>
            <w:tcBorders>
              <w:top w:val="nil"/>
              <w:left w:val="nil"/>
              <w:bottom w:val="single" w:color="auto" w:sz="4" w:space="0"/>
              <w:right w:val="single" w:color="auto" w:sz="4" w:space="0"/>
            </w:tcBorders>
            <w:noWrap/>
            <w:vAlign w:val="center"/>
          </w:tcPr>
          <w:p w14:paraId="2F5D74EA">
            <w:pPr>
              <w:jc w:val="right"/>
              <w:rPr>
                <w:rFonts w:ascii="宋体" w:cs="Times New Roman"/>
                <w:kern w:val="0"/>
                <w:sz w:val="22"/>
                <w:szCs w:val="22"/>
              </w:rPr>
            </w:pPr>
          </w:p>
        </w:tc>
        <w:tc>
          <w:tcPr>
            <w:tcW w:w="1394" w:type="dxa"/>
            <w:tcBorders>
              <w:top w:val="nil"/>
              <w:left w:val="nil"/>
              <w:bottom w:val="single" w:color="auto" w:sz="4" w:space="0"/>
              <w:right w:val="single" w:color="auto" w:sz="4" w:space="0"/>
            </w:tcBorders>
            <w:noWrap/>
            <w:vAlign w:val="center"/>
          </w:tcPr>
          <w:p w14:paraId="0C0B2CBE">
            <w:pPr>
              <w:jc w:val="right"/>
              <w:rPr>
                <w:rFonts w:ascii="宋体" w:cs="Times New Roman"/>
                <w:kern w:val="0"/>
                <w:sz w:val="22"/>
                <w:szCs w:val="22"/>
              </w:rPr>
            </w:pPr>
          </w:p>
        </w:tc>
        <w:tc>
          <w:tcPr>
            <w:tcW w:w="1394" w:type="dxa"/>
            <w:tcBorders>
              <w:top w:val="nil"/>
              <w:left w:val="nil"/>
              <w:bottom w:val="single" w:color="auto" w:sz="4" w:space="0"/>
              <w:right w:val="single" w:color="auto" w:sz="4" w:space="0"/>
            </w:tcBorders>
            <w:noWrap/>
            <w:vAlign w:val="center"/>
          </w:tcPr>
          <w:p w14:paraId="368BDED6">
            <w:pPr>
              <w:jc w:val="right"/>
              <w:rPr>
                <w:rFonts w:ascii="宋体" w:cs="Times New Roman"/>
                <w:kern w:val="0"/>
                <w:sz w:val="22"/>
                <w:szCs w:val="22"/>
              </w:rPr>
            </w:pPr>
          </w:p>
        </w:tc>
        <w:tc>
          <w:tcPr>
            <w:tcW w:w="1573" w:type="dxa"/>
            <w:tcBorders>
              <w:top w:val="nil"/>
              <w:left w:val="nil"/>
              <w:bottom w:val="single" w:color="auto" w:sz="4" w:space="0"/>
              <w:right w:val="single" w:color="auto" w:sz="4" w:space="0"/>
            </w:tcBorders>
            <w:noWrap/>
            <w:vAlign w:val="center"/>
          </w:tcPr>
          <w:p w14:paraId="43DC0BF8">
            <w:pPr>
              <w:jc w:val="right"/>
              <w:rPr>
                <w:rFonts w:ascii="宋体" w:cs="Times New Roman"/>
                <w:kern w:val="0"/>
                <w:sz w:val="22"/>
                <w:szCs w:val="22"/>
              </w:rPr>
            </w:pPr>
          </w:p>
        </w:tc>
      </w:tr>
      <w:tr w14:paraId="2AF30FFE">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noWrap/>
            <w:vAlign w:val="center"/>
          </w:tcPr>
          <w:p w14:paraId="55202F82">
            <w:pPr>
              <w:jc w:val="left"/>
              <w:rPr>
                <w:rFonts w:ascii="宋体" w:cs="Times New Roman"/>
                <w:kern w:val="0"/>
                <w:sz w:val="22"/>
                <w:szCs w:val="22"/>
              </w:rPr>
            </w:pPr>
          </w:p>
        </w:tc>
        <w:tc>
          <w:tcPr>
            <w:tcW w:w="436" w:type="dxa"/>
            <w:tcBorders>
              <w:top w:val="nil"/>
              <w:left w:val="nil"/>
              <w:bottom w:val="single" w:color="auto" w:sz="4" w:space="0"/>
              <w:right w:val="single" w:color="auto" w:sz="4" w:space="0"/>
            </w:tcBorders>
            <w:noWrap/>
            <w:vAlign w:val="center"/>
          </w:tcPr>
          <w:p w14:paraId="76C4EFAA">
            <w:pPr>
              <w:widowControl/>
              <w:jc w:val="center"/>
              <w:textAlignment w:val="center"/>
              <w:rPr>
                <w:rFonts w:ascii="宋体" w:cs="Times New Roman"/>
                <w:kern w:val="0"/>
                <w:sz w:val="22"/>
                <w:szCs w:val="22"/>
              </w:rPr>
            </w:pPr>
            <w:r>
              <w:rPr>
                <w:rFonts w:ascii="宋体" w:hAnsi="宋体" w:cs="宋体"/>
                <w:color w:val="000000"/>
                <w:kern w:val="0"/>
                <w:sz w:val="22"/>
                <w:szCs w:val="22"/>
              </w:rPr>
              <w:t>18</w:t>
            </w:r>
          </w:p>
        </w:tc>
        <w:tc>
          <w:tcPr>
            <w:tcW w:w="1078" w:type="dxa"/>
            <w:tcBorders>
              <w:top w:val="nil"/>
              <w:left w:val="nil"/>
              <w:bottom w:val="single" w:color="auto" w:sz="4" w:space="0"/>
              <w:right w:val="single" w:color="auto" w:sz="4" w:space="0"/>
            </w:tcBorders>
            <w:noWrap/>
            <w:vAlign w:val="center"/>
          </w:tcPr>
          <w:p w14:paraId="1DA7F431">
            <w:pPr>
              <w:jc w:val="right"/>
              <w:rPr>
                <w:rFonts w:ascii="宋体" w:cs="Times New Roman"/>
                <w:kern w:val="0"/>
                <w:sz w:val="22"/>
                <w:szCs w:val="22"/>
              </w:rPr>
            </w:pPr>
          </w:p>
        </w:tc>
        <w:tc>
          <w:tcPr>
            <w:tcW w:w="3411" w:type="dxa"/>
            <w:gridSpan w:val="2"/>
            <w:tcBorders>
              <w:top w:val="nil"/>
              <w:left w:val="nil"/>
              <w:bottom w:val="single" w:color="auto" w:sz="4" w:space="0"/>
              <w:right w:val="single" w:color="auto" w:sz="4" w:space="0"/>
            </w:tcBorders>
            <w:noWrap/>
            <w:vAlign w:val="center"/>
          </w:tcPr>
          <w:p w14:paraId="44467166">
            <w:pPr>
              <w:widowControl/>
              <w:jc w:val="left"/>
              <w:textAlignment w:val="center"/>
              <w:rPr>
                <w:rFonts w:ascii="宋体" w:cs="Times New Roman"/>
                <w:kern w:val="0"/>
                <w:sz w:val="22"/>
                <w:szCs w:val="22"/>
              </w:rPr>
            </w:pPr>
            <w:r>
              <w:rPr>
                <w:rFonts w:hint="eastAsia" w:ascii="宋体" w:hAnsi="宋体" w:cs="宋体"/>
                <w:color w:val="000000"/>
                <w:kern w:val="0"/>
                <w:sz w:val="22"/>
                <w:szCs w:val="22"/>
              </w:rPr>
              <w:t>十八、自然资源海洋气象等支出</w:t>
            </w:r>
          </w:p>
        </w:tc>
        <w:tc>
          <w:tcPr>
            <w:tcW w:w="1067" w:type="dxa"/>
            <w:gridSpan w:val="2"/>
            <w:tcBorders>
              <w:top w:val="nil"/>
              <w:left w:val="nil"/>
              <w:bottom w:val="single" w:color="auto" w:sz="4" w:space="0"/>
              <w:right w:val="single" w:color="auto" w:sz="4" w:space="0"/>
            </w:tcBorders>
            <w:noWrap/>
            <w:vAlign w:val="center"/>
          </w:tcPr>
          <w:p w14:paraId="1CF14099">
            <w:pPr>
              <w:widowControl/>
              <w:jc w:val="center"/>
              <w:textAlignment w:val="center"/>
              <w:rPr>
                <w:rFonts w:ascii="宋体" w:cs="Times New Roman"/>
                <w:kern w:val="0"/>
                <w:sz w:val="22"/>
                <w:szCs w:val="22"/>
              </w:rPr>
            </w:pPr>
            <w:r>
              <w:rPr>
                <w:rFonts w:ascii="宋体" w:hAnsi="宋体" w:cs="宋体"/>
                <w:color w:val="000000"/>
                <w:kern w:val="0"/>
                <w:sz w:val="22"/>
                <w:szCs w:val="22"/>
              </w:rPr>
              <w:t>50</w:t>
            </w:r>
          </w:p>
        </w:tc>
        <w:tc>
          <w:tcPr>
            <w:tcW w:w="1573" w:type="dxa"/>
            <w:tcBorders>
              <w:top w:val="nil"/>
              <w:left w:val="nil"/>
              <w:bottom w:val="single" w:color="auto" w:sz="4" w:space="0"/>
              <w:right w:val="single" w:color="auto" w:sz="4" w:space="0"/>
            </w:tcBorders>
            <w:noWrap/>
            <w:vAlign w:val="center"/>
          </w:tcPr>
          <w:p w14:paraId="631B7610">
            <w:pPr>
              <w:jc w:val="right"/>
              <w:rPr>
                <w:rFonts w:ascii="宋体" w:cs="Times New Roman"/>
                <w:kern w:val="0"/>
                <w:sz w:val="22"/>
                <w:szCs w:val="22"/>
              </w:rPr>
            </w:pPr>
          </w:p>
        </w:tc>
        <w:tc>
          <w:tcPr>
            <w:tcW w:w="1394" w:type="dxa"/>
            <w:tcBorders>
              <w:top w:val="nil"/>
              <w:left w:val="nil"/>
              <w:bottom w:val="single" w:color="auto" w:sz="4" w:space="0"/>
              <w:right w:val="single" w:color="auto" w:sz="4" w:space="0"/>
            </w:tcBorders>
            <w:noWrap/>
            <w:vAlign w:val="center"/>
          </w:tcPr>
          <w:p w14:paraId="5C2C4E53">
            <w:pPr>
              <w:jc w:val="right"/>
              <w:rPr>
                <w:rFonts w:ascii="宋体" w:cs="Times New Roman"/>
                <w:kern w:val="0"/>
                <w:sz w:val="22"/>
                <w:szCs w:val="22"/>
              </w:rPr>
            </w:pPr>
          </w:p>
        </w:tc>
        <w:tc>
          <w:tcPr>
            <w:tcW w:w="1394" w:type="dxa"/>
            <w:tcBorders>
              <w:top w:val="nil"/>
              <w:left w:val="nil"/>
              <w:bottom w:val="single" w:color="auto" w:sz="4" w:space="0"/>
              <w:right w:val="single" w:color="auto" w:sz="4" w:space="0"/>
            </w:tcBorders>
            <w:noWrap/>
            <w:vAlign w:val="center"/>
          </w:tcPr>
          <w:p w14:paraId="6F30A0FC">
            <w:pPr>
              <w:jc w:val="right"/>
              <w:rPr>
                <w:rFonts w:ascii="宋体" w:cs="Times New Roman"/>
                <w:kern w:val="0"/>
                <w:sz w:val="22"/>
                <w:szCs w:val="22"/>
              </w:rPr>
            </w:pPr>
          </w:p>
        </w:tc>
        <w:tc>
          <w:tcPr>
            <w:tcW w:w="1573" w:type="dxa"/>
            <w:tcBorders>
              <w:top w:val="nil"/>
              <w:left w:val="nil"/>
              <w:bottom w:val="single" w:color="auto" w:sz="4" w:space="0"/>
              <w:right w:val="single" w:color="auto" w:sz="4" w:space="0"/>
            </w:tcBorders>
            <w:noWrap/>
            <w:vAlign w:val="center"/>
          </w:tcPr>
          <w:p w14:paraId="23E67850">
            <w:pPr>
              <w:jc w:val="right"/>
              <w:rPr>
                <w:rFonts w:ascii="宋体" w:cs="Times New Roman"/>
                <w:kern w:val="0"/>
                <w:sz w:val="22"/>
                <w:szCs w:val="22"/>
              </w:rPr>
            </w:pPr>
          </w:p>
        </w:tc>
      </w:tr>
      <w:tr w14:paraId="07EDE5B3">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noWrap/>
            <w:vAlign w:val="center"/>
          </w:tcPr>
          <w:p w14:paraId="48B4CFD8">
            <w:pPr>
              <w:jc w:val="left"/>
              <w:rPr>
                <w:rFonts w:ascii="宋体" w:cs="Times New Roman"/>
                <w:kern w:val="0"/>
                <w:sz w:val="22"/>
                <w:szCs w:val="22"/>
              </w:rPr>
            </w:pPr>
          </w:p>
        </w:tc>
        <w:tc>
          <w:tcPr>
            <w:tcW w:w="436" w:type="dxa"/>
            <w:tcBorders>
              <w:top w:val="nil"/>
              <w:left w:val="nil"/>
              <w:bottom w:val="single" w:color="auto" w:sz="4" w:space="0"/>
              <w:right w:val="single" w:color="auto" w:sz="4" w:space="0"/>
            </w:tcBorders>
            <w:noWrap/>
            <w:vAlign w:val="center"/>
          </w:tcPr>
          <w:p w14:paraId="1C50558A">
            <w:pPr>
              <w:widowControl/>
              <w:jc w:val="center"/>
              <w:textAlignment w:val="center"/>
              <w:rPr>
                <w:rFonts w:ascii="宋体" w:cs="Times New Roman"/>
                <w:kern w:val="0"/>
                <w:sz w:val="22"/>
                <w:szCs w:val="22"/>
              </w:rPr>
            </w:pPr>
            <w:r>
              <w:rPr>
                <w:rFonts w:ascii="宋体" w:hAnsi="宋体" w:cs="宋体"/>
                <w:color w:val="000000"/>
                <w:kern w:val="0"/>
                <w:sz w:val="22"/>
                <w:szCs w:val="22"/>
              </w:rPr>
              <w:t>19</w:t>
            </w:r>
          </w:p>
        </w:tc>
        <w:tc>
          <w:tcPr>
            <w:tcW w:w="1078" w:type="dxa"/>
            <w:tcBorders>
              <w:top w:val="nil"/>
              <w:left w:val="nil"/>
              <w:bottom w:val="single" w:color="auto" w:sz="4" w:space="0"/>
              <w:right w:val="single" w:color="auto" w:sz="4" w:space="0"/>
            </w:tcBorders>
            <w:noWrap/>
            <w:vAlign w:val="center"/>
          </w:tcPr>
          <w:p w14:paraId="5C4A0C2E">
            <w:pPr>
              <w:jc w:val="right"/>
              <w:rPr>
                <w:rFonts w:ascii="宋体" w:cs="Times New Roman"/>
                <w:kern w:val="0"/>
                <w:sz w:val="22"/>
                <w:szCs w:val="22"/>
              </w:rPr>
            </w:pPr>
          </w:p>
        </w:tc>
        <w:tc>
          <w:tcPr>
            <w:tcW w:w="3411" w:type="dxa"/>
            <w:gridSpan w:val="2"/>
            <w:tcBorders>
              <w:top w:val="nil"/>
              <w:left w:val="nil"/>
              <w:bottom w:val="single" w:color="auto" w:sz="4" w:space="0"/>
              <w:right w:val="single" w:color="auto" w:sz="4" w:space="0"/>
            </w:tcBorders>
            <w:noWrap/>
            <w:vAlign w:val="center"/>
          </w:tcPr>
          <w:p w14:paraId="455E39C7">
            <w:pPr>
              <w:widowControl/>
              <w:jc w:val="left"/>
              <w:textAlignment w:val="center"/>
              <w:rPr>
                <w:rFonts w:ascii="宋体" w:cs="Times New Roman"/>
                <w:kern w:val="0"/>
                <w:sz w:val="22"/>
                <w:szCs w:val="22"/>
              </w:rPr>
            </w:pPr>
            <w:r>
              <w:rPr>
                <w:rFonts w:hint="eastAsia" w:ascii="宋体" w:hAnsi="宋体" w:cs="宋体"/>
                <w:color w:val="000000"/>
                <w:kern w:val="0"/>
                <w:sz w:val="22"/>
                <w:szCs w:val="22"/>
              </w:rPr>
              <w:t>十九、住房保障支出</w:t>
            </w:r>
          </w:p>
        </w:tc>
        <w:tc>
          <w:tcPr>
            <w:tcW w:w="1067" w:type="dxa"/>
            <w:gridSpan w:val="2"/>
            <w:tcBorders>
              <w:top w:val="nil"/>
              <w:left w:val="nil"/>
              <w:bottom w:val="single" w:color="auto" w:sz="4" w:space="0"/>
              <w:right w:val="single" w:color="auto" w:sz="4" w:space="0"/>
            </w:tcBorders>
            <w:noWrap/>
            <w:vAlign w:val="center"/>
          </w:tcPr>
          <w:p w14:paraId="77018322">
            <w:pPr>
              <w:widowControl/>
              <w:jc w:val="center"/>
              <w:textAlignment w:val="center"/>
              <w:rPr>
                <w:rFonts w:ascii="宋体" w:cs="Times New Roman"/>
                <w:kern w:val="0"/>
                <w:sz w:val="22"/>
                <w:szCs w:val="22"/>
              </w:rPr>
            </w:pPr>
            <w:r>
              <w:rPr>
                <w:rFonts w:ascii="宋体" w:hAnsi="宋体" w:cs="宋体"/>
                <w:color w:val="000000"/>
                <w:kern w:val="0"/>
                <w:sz w:val="22"/>
                <w:szCs w:val="22"/>
              </w:rPr>
              <w:t>51</w:t>
            </w:r>
          </w:p>
        </w:tc>
        <w:tc>
          <w:tcPr>
            <w:tcW w:w="1573" w:type="dxa"/>
            <w:tcBorders>
              <w:top w:val="nil"/>
              <w:left w:val="nil"/>
              <w:bottom w:val="single" w:color="auto" w:sz="4" w:space="0"/>
              <w:right w:val="single" w:color="auto" w:sz="4" w:space="0"/>
            </w:tcBorders>
            <w:noWrap/>
            <w:vAlign w:val="center"/>
          </w:tcPr>
          <w:p w14:paraId="5C28D52F">
            <w:pPr>
              <w:jc w:val="right"/>
              <w:rPr>
                <w:rFonts w:ascii="宋体" w:cs="Times New Roman"/>
                <w:kern w:val="0"/>
                <w:sz w:val="22"/>
                <w:szCs w:val="22"/>
              </w:rPr>
            </w:pPr>
          </w:p>
        </w:tc>
        <w:tc>
          <w:tcPr>
            <w:tcW w:w="1394" w:type="dxa"/>
            <w:tcBorders>
              <w:top w:val="nil"/>
              <w:left w:val="nil"/>
              <w:bottom w:val="single" w:color="auto" w:sz="4" w:space="0"/>
              <w:right w:val="single" w:color="auto" w:sz="4" w:space="0"/>
            </w:tcBorders>
            <w:noWrap/>
            <w:vAlign w:val="center"/>
          </w:tcPr>
          <w:p w14:paraId="17664467">
            <w:pPr>
              <w:jc w:val="right"/>
              <w:rPr>
                <w:rFonts w:ascii="宋体" w:cs="Times New Roman"/>
                <w:kern w:val="0"/>
                <w:sz w:val="22"/>
                <w:szCs w:val="22"/>
              </w:rPr>
            </w:pPr>
          </w:p>
        </w:tc>
        <w:tc>
          <w:tcPr>
            <w:tcW w:w="1394" w:type="dxa"/>
            <w:tcBorders>
              <w:top w:val="nil"/>
              <w:left w:val="nil"/>
              <w:bottom w:val="single" w:color="auto" w:sz="4" w:space="0"/>
              <w:right w:val="single" w:color="auto" w:sz="4" w:space="0"/>
            </w:tcBorders>
            <w:noWrap/>
            <w:vAlign w:val="center"/>
          </w:tcPr>
          <w:p w14:paraId="472D6A82">
            <w:pPr>
              <w:jc w:val="right"/>
              <w:rPr>
                <w:rFonts w:ascii="宋体" w:cs="Times New Roman"/>
                <w:kern w:val="0"/>
                <w:sz w:val="22"/>
                <w:szCs w:val="22"/>
              </w:rPr>
            </w:pPr>
          </w:p>
        </w:tc>
        <w:tc>
          <w:tcPr>
            <w:tcW w:w="1573" w:type="dxa"/>
            <w:tcBorders>
              <w:top w:val="nil"/>
              <w:left w:val="nil"/>
              <w:bottom w:val="single" w:color="auto" w:sz="4" w:space="0"/>
              <w:right w:val="single" w:color="auto" w:sz="4" w:space="0"/>
            </w:tcBorders>
            <w:noWrap/>
            <w:vAlign w:val="center"/>
          </w:tcPr>
          <w:p w14:paraId="254760B1">
            <w:pPr>
              <w:jc w:val="right"/>
              <w:rPr>
                <w:rFonts w:ascii="宋体" w:cs="Times New Roman"/>
                <w:kern w:val="0"/>
                <w:sz w:val="22"/>
                <w:szCs w:val="22"/>
              </w:rPr>
            </w:pPr>
          </w:p>
        </w:tc>
      </w:tr>
      <w:tr w14:paraId="7C112B77">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noWrap/>
            <w:vAlign w:val="center"/>
          </w:tcPr>
          <w:p w14:paraId="45F25A69">
            <w:pPr>
              <w:jc w:val="left"/>
              <w:rPr>
                <w:rFonts w:ascii="宋体" w:cs="Times New Roman"/>
                <w:kern w:val="0"/>
                <w:sz w:val="22"/>
                <w:szCs w:val="22"/>
              </w:rPr>
            </w:pPr>
          </w:p>
        </w:tc>
        <w:tc>
          <w:tcPr>
            <w:tcW w:w="436" w:type="dxa"/>
            <w:tcBorders>
              <w:top w:val="nil"/>
              <w:left w:val="nil"/>
              <w:bottom w:val="single" w:color="auto" w:sz="4" w:space="0"/>
              <w:right w:val="single" w:color="auto" w:sz="4" w:space="0"/>
            </w:tcBorders>
            <w:noWrap/>
            <w:vAlign w:val="center"/>
          </w:tcPr>
          <w:p w14:paraId="796B66E0">
            <w:pPr>
              <w:widowControl/>
              <w:jc w:val="center"/>
              <w:textAlignment w:val="center"/>
              <w:rPr>
                <w:rFonts w:ascii="宋体" w:cs="Times New Roman"/>
                <w:kern w:val="0"/>
                <w:sz w:val="22"/>
                <w:szCs w:val="22"/>
              </w:rPr>
            </w:pPr>
            <w:r>
              <w:rPr>
                <w:rFonts w:ascii="宋体" w:hAnsi="宋体" w:cs="宋体"/>
                <w:color w:val="000000"/>
                <w:kern w:val="0"/>
                <w:sz w:val="22"/>
                <w:szCs w:val="22"/>
              </w:rPr>
              <w:t>20</w:t>
            </w:r>
          </w:p>
        </w:tc>
        <w:tc>
          <w:tcPr>
            <w:tcW w:w="1078" w:type="dxa"/>
            <w:tcBorders>
              <w:top w:val="nil"/>
              <w:left w:val="nil"/>
              <w:bottom w:val="single" w:color="auto" w:sz="4" w:space="0"/>
              <w:right w:val="single" w:color="auto" w:sz="4" w:space="0"/>
            </w:tcBorders>
            <w:noWrap/>
            <w:vAlign w:val="center"/>
          </w:tcPr>
          <w:p w14:paraId="3804BD14">
            <w:pPr>
              <w:jc w:val="right"/>
              <w:rPr>
                <w:rFonts w:ascii="宋体" w:cs="Times New Roman"/>
                <w:kern w:val="0"/>
                <w:sz w:val="22"/>
                <w:szCs w:val="22"/>
              </w:rPr>
            </w:pPr>
          </w:p>
        </w:tc>
        <w:tc>
          <w:tcPr>
            <w:tcW w:w="3411" w:type="dxa"/>
            <w:gridSpan w:val="2"/>
            <w:tcBorders>
              <w:top w:val="nil"/>
              <w:left w:val="nil"/>
              <w:bottom w:val="single" w:color="auto" w:sz="4" w:space="0"/>
              <w:right w:val="single" w:color="auto" w:sz="4" w:space="0"/>
            </w:tcBorders>
            <w:noWrap/>
            <w:vAlign w:val="center"/>
          </w:tcPr>
          <w:p w14:paraId="74A86AFF">
            <w:pPr>
              <w:widowControl/>
              <w:jc w:val="left"/>
              <w:textAlignment w:val="center"/>
              <w:rPr>
                <w:rFonts w:ascii="宋体" w:cs="Times New Roman"/>
                <w:kern w:val="0"/>
                <w:sz w:val="22"/>
                <w:szCs w:val="22"/>
              </w:rPr>
            </w:pPr>
            <w:r>
              <w:rPr>
                <w:rFonts w:hint="eastAsia" w:ascii="宋体" w:hAnsi="宋体" w:cs="宋体"/>
                <w:color w:val="000000"/>
                <w:kern w:val="0"/>
                <w:sz w:val="22"/>
                <w:szCs w:val="22"/>
              </w:rPr>
              <w:t>二十、粮油物资储备支出</w:t>
            </w:r>
          </w:p>
        </w:tc>
        <w:tc>
          <w:tcPr>
            <w:tcW w:w="1067" w:type="dxa"/>
            <w:gridSpan w:val="2"/>
            <w:tcBorders>
              <w:top w:val="nil"/>
              <w:left w:val="nil"/>
              <w:bottom w:val="single" w:color="auto" w:sz="4" w:space="0"/>
              <w:right w:val="single" w:color="auto" w:sz="4" w:space="0"/>
            </w:tcBorders>
            <w:noWrap/>
            <w:vAlign w:val="center"/>
          </w:tcPr>
          <w:p w14:paraId="2C613BA7">
            <w:pPr>
              <w:widowControl/>
              <w:jc w:val="center"/>
              <w:textAlignment w:val="center"/>
              <w:rPr>
                <w:rFonts w:ascii="宋体" w:cs="Times New Roman"/>
                <w:kern w:val="0"/>
                <w:sz w:val="22"/>
                <w:szCs w:val="22"/>
              </w:rPr>
            </w:pPr>
            <w:r>
              <w:rPr>
                <w:rFonts w:ascii="宋体" w:hAnsi="宋体" w:cs="宋体"/>
                <w:color w:val="000000"/>
                <w:kern w:val="0"/>
                <w:sz w:val="22"/>
                <w:szCs w:val="22"/>
              </w:rPr>
              <w:t>52</w:t>
            </w:r>
          </w:p>
        </w:tc>
        <w:tc>
          <w:tcPr>
            <w:tcW w:w="1573" w:type="dxa"/>
            <w:tcBorders>
              <w:top w:val="nil"/>
              <w:left w:val="nil"/>
              <w:bottom w:val="single" w:color="auto" w:sz="4" w:space="0"/>
              <w:right w:val="single" w:color="auto" w:sz="4" w:space="0"/>
            </w:tcBorders>
            <w:noWrap/>
            <w:vAlign w:val="center"/>
          </w:tcPr>
          <w:p w14:paraId="5B002AEA">
            <w:pPr>
              <w:jc w:val="right"/>
              <w:rPr>
                <w:rFonts w:ascii="宋体" w:cs="Times New Roman"/>
                <w:kern w:val="0"/>
                <w:sz w:val="22"/>
                <w:szCs w:val="22"/>
              </w:rPr>
            </w:pPr>
          </w:p>
        </w:tc>
        <w:tc>
          <w:tcPr>
            <w:tcW w:w="1394" w:type="dxa"/>
            <w:tcBorders>
              <w:top w:val="nil"/>
              <w:left w:val="nil"/>
              <w:bottom w:val="single" w:color="auto" w:sz="4" w:space="0"/>
              <w:right w:val="single" w:color="auto" w:sz="4" w:space="0"/>
            </w:tcBorders>
            <w:noWrap/>
            <w:vAlign w:val="center"/>
          </w:tcPr>
          <w:p w14:paraId="2D6572E0">
            <w:pPr>
              <w:jc w:val="right"/>
              <w:rPr>
                <w:rFonts w:ascii="宋体" w:cs="Times New Roman"/>
                <w:kern w:val="0"/>
                <w:sz w:val="22"/>
                <w:szCs w:val="22"/>
              </w:rPr>
            </w:pPr>
          </w:p>
        </w:tc>
        <w:tc>
          <w:tcPr>
            <w:tcW w:w="1394" w:type="dxa"/>
            <w:tcBorders>
              <w:top w:val="nil"/>
              <w:left w:val="nil"/>
              <w:bottom w:val="single" w:color="auto" w:sz="4" w:space="0"/>
              <w:right w:val="single" w:color="auto" w:sz="4" w:space="0"/>
            </w:tcBorders>
            <w:noWrap/>
            <w:vAlign w:val="center"/>
          </w:tcPr>
          <w:p w14:paraId="1635381B">
            <w:pPr>
              <w:jc w:val="right"/>
              <w:rPr>
                <w:rFonts w:ascii="宋体" w:cs="Times New Roman"/>
                <w:kern w:val="0"/>
                <w:sz w:val="22"/>
                <w:szCs w:val="22"/>
              </w:rPr>
            </w:pPr>
          </w:p>
        </w:tc>
        <w:tc>
          <w:tcPr>
            <w:tcW w:w="1573" w:type="dxa"/>
            <w:tcBorders>
              <w:top w:val="nil"/>
              <w:left w:val="nil"/>
              <w:bottom w:val="single" w:color="auto" w:sz="4" w:space="0"/>
              <w:right w:val="single" w:color="auto" w:sz="4" w:space="0"/>
            </w:tcBorders>
            <w:noWrap/>
            <w:vAlign w:val="center"/>
          </w:tcPr>
          <w:p w14:paraId="47BAE270">
            <w:pPr>
              <w:jc w:val="right"/>
              <w:rPr>
                <w:rFonts w:ascii="宋体" w:cs="Times New Roman"/>
                <w:kern w:val="0"/>
                <w:sz w:val="22"/>
                <w:szCs w:val="22"/>
              </w:rPr>
            </w:pPr>
          </w:p>
        </w:tc>
      </w:tr>
      <w:tr w14:paraId="53980C45">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noWrap/>
            <w:vAlign w:val="center"/>
          </w:tcPr>
          <w:p w14:paraId="7BA6EA78">
            <w:pPr>
              <w:jc w:val="left"/>
              <w:rPr>
                <w:rFonts w:ascii="宋体" w:cs="Times New Roman"/>
                <w:kern w:val="0"/>
                <w:sz w:val="22"/>
                <w:szCs w:val="22"/>
              </w:rPr>
            </w:pPr>
          </w:p>
        </w:tc>
        <w:tc>
          <w:tcPr>
            <w:tcW w:w="436" w:type="dxa"/>
            <w:tcBorders>
              <w:top w:val="nil"/>
              <w:left w:val="nil"/>
              <w:bottom w:val="single" w:color="auto" w:sz="4" w:space="0"/>
              <w:right w:val="single" w:color="auto" w:sz="4" w:space="0"/>
            </w:tcBorders>
            <w:noWrap/>
            <w:vAlign w:val="center"/>
          </w:tcPr>
          <w:p w14:paraId="2479420A">
            <w:pPr>
              <w:widowControl/>
              <w:jc w:val="center"/>
              <w:textAlignment w:val="center"/>
              <w:rPr>
                <w:rFonts w:ascii="宋体" w:cs="Times New Roman"/>
                <w:kern w:val="0"/>
                <w:sz w:val="22"/>
                <w:szCs w:val="22"/>
              </w:rPr>
            </w:pPr>
            <w:r>
              <w:rPr>
                <w:rFonts w:ascii="宋体" w:hAnsi="宋体" w:cs="宋体"/>
                <w:color w:val="000000"/>
                <w:kern w:val="0"/>
                <w:sz w:val="22"/>
                <w:szCs w:val="22"/>
              </w:rPr>
              <w:t>21</w:t>
            </w:r>
          </w:p>
        </w:tc>
        <w:tc>
          <w:tcPr>
            <w:tcW w:w="1078" w:type="dxa"/>
            <w:tcBorders>
              <w:top w:val="nil"/>
              <w:left w:val="nil"/>
              <w:bottom w:val="single" w:color="auto" w:sz="4" w:space="0"/>
              <w:right w:val="single" w:color="auto" w:sz="4" w:space="0"/>
            </w:tcBorders>
            <w:noWrap/>
            <w:vAlign w:val="center"/>
          </w:tcPr>
          <w:p w14:paraId="56C6FEE8">
            <w:pPr>
              <w:jc w:val="right"/>
              <w:rPr>
                <w:rFonts w:ascii="宋体" w:cs="Times New Roman"/>
                <w:kern w:val="0"/>
                <w:sz w:val="22"/>
                <w:szCs w:val="22"/>
              </w:rPr>
            </w:pPr>
          </w:p>
        </w:tc>
        <w:tc>
          <w:tcPr>
            <w:tcW w:w="3411" w:type="dxa"/>
            <w:gridSpan w:val="2"/>
            <w:tcBorders>
              <w:top w:val="nil"/>
              <w:left w:val="nil"/>
              <w:bottom w:val="single" w:color="auto" w:sz="4" w:space="0"/>
              <w:right w:val="single" w:color="auto" w:sz="4" w:space="0"/>
            </w:tcBorders>
            <w:noWrap/>
            <w:vAlign w:val="center"/>
          </w:tcPr>
          <w:p w14:paraId="2C2BF016">
            <w:pPr>
              <w:widowControl/>
              <w:jc w:val="left"/>
              <w:textAlignment w:val="center"/>
              <w:rPr>
                <w:rFonts w:ascii="宋体" w:cs="Times New Roman"/>
                <w:kern w:val="0"/>
                <w:sz w:val="22"/>
                <w:szCs w:val="22"/>
              </w:rPr>
            </w:pPr>
            <w:r>
              <w:rPr>
                <w:rFonts w:hint="eastAsia" w:ascii="宋体" w:hAnsi="宋体" w:cs="宋体"/>
                <w:color w:val="000000"/>
                <w:kern w:val="0"/>
                <w:sz w:val="22"/>
                <w:szCs w:val="22"/>
              </w:rPr>
              <w:t>二十一、国有资本经营预算支出</w:t>
            </w:r>
          </w:p>
        </w:tc>
        <w:tc>
          <w:tcPr>
            <w:tcW w:w="1067" w:type="dxa"/>
            <w:gridSpan w:val="2"/>
            <w:tcBorders>
              <w:top w:val="nil"/>
              <w:left w:val="nil"/>
              <w:bottom w:val="single" w:color="auto" w:sz="4" w:space="0"/>
              <w:right w:val="single" w:color="auto" w:sz="4" w:space="0"/>
            </w:tcBorders>
            <w:noWrap/>
            <w:vAlign w:val="center"/>
          </w:tcPr>
          <w:p w14:paraId="5871EADA">
            <w:pPr>
              <w:widowControl/>
              <w:jc w:val="center"/>
              <w:textAlignment w:val="center"/>
              <w:rPr>
                <w:rFonts w:ascii="宋体" w:cs="Times New Roman"/>
                <w:kern w:val="0"/>
                <w:sz w:val="22"/>
                <w:szCs w:val="22"/>
              </w:rPr>
            </w:pPr>
            <w:r>
              <w:rPr>
                <w:rFonts w:ascii="宋体" w:hAnsi="宋体" w:cs="宋体"/>
                <w:color w:val="000000"/>
                <w:kern w:val="0"/>
                <w:sz w:val="22"/>
                <w:szCs w:val="22"/>
              </w:rPr>
              <w:t>53</w:t>
            </w:r>
          </w:p>
        </w:tc>
        <w:tc>
          <w:tcPr>
            <w:tcW w:w="1573" w:type="dxa"/>
            <w:tcBorders>
              <w:top w:val="nil"/>
              <w:left w:val="nil"/>
              <w:bottom w:val="single" w:color="auto" w:sz="4" w:space="0"/>
              <w:right w:val="single" w:color="auto" w:sz="4" w:space="0"/>
            </w:tcBorders>
            <w:noWrap/>
            <w:vAlign w:val="center"/>
          </w:tcPr>
          <w:p w14:paraId="63BDCA07">
            <w:pPr>
              <w:jc w:val="right"/>
              <w:rPr>
                <w:rFonts w:ascii="宋体" w:cs="Times New Roman"/>
                <w:kern w:val="0"/>
                <w:sz w:val="22"/>
                <w:szCs w:val="22"/>
              </w:rPr>
            </w:pPr>
          </w:p>
        </w:tc>
        <w:tc>
          <w:tcPr>
            <w:tcW w:w="1394" w:type="dxa"/>
            <w:tcBorders>
              <w:top w:val="nil"/>
              <w:left w:val="nil"/>
              <w:bottom w:val="single" w:color="auto" w:sz="4" w:space="0"/>
              <w:right w:val="single" w:color="auto" w:sz="4" w:space="0"/>
            </w:tcBorders>
            <w:noWrap/>
            <w:vAlign w:val="center"/>
          </w:tcPr>
          <w:p w14:paraId="77A3EDCA">
            <w:pPr>
              <w:jc w:val="right"/>
              <w:rPr>
                <w:rFonts w:ascii="宋体" w:cs="Times New Roman"/>
                <w:kern w:val="0"/>
                <w:sz w:val="22"/>
                <w:szCs w:val="22"/>
              </w:rPr>
            </w:pPr>
          </w:p>
        </w:tc>
        <w:tc>
          <w:tcPr>
            <w:tcW w:w="1394" w:type="dxa"/>
            <w:tcBorders>
              <w:top w:val="nil"/>
              <w:left w:val="nil"/>
              <w:bottom w:val="single" w:color="auto" w:sz="4" w:space="0"/>
              <w:right w:val="single" w:color="auto" w:sz="4" w:space="0"/>
            </w:tcBorders>
            <w:noWrap/>
            <w:vAlign w:val="center"/>
          </w:tcPr>
          <w:p w14:paraId="7AFA01F2">
            <w:pPr>
              <w:jc w:val="right"/>
              <w:rPr>
                <w:rFonts w:ascii="宋体" w:cs="Times New Roman"/>
                <w:kern w:val="0"/>
                <w:sz w:val="22"/>
                <w:szCs w:val="22"/>
              </w:rPr>
            </w:pPr>
          </w:p>
        </w:tc>
        <w:tc>
          <w:tcPr>
            <w:tcW w:w="1573" w:type="dxa"/>
            <w:tcBorders>
              <w:top w:val="nil"/>
              <w:left w:val="nil"/>
              <w:bottom w:val="single" w:color="auto" w:sz="4" w:space="0"/>
              <w:right w:val="single" w:color="auto" w:sz="4" w:space="0"/>
            </w:tcBorders>
            <w:noWrap/>
            <w:vAlign w:val="center"/>
          </w:tcPr>
          <w:p w14:paraId="66178D73">
            <w:pPr>
              <w:jc w:val="right"/>
              <w:rPr>
                <w:rFonts w:ascii="宋体" w:cs="Times New Roman"/>
                <w:kern w:val="0"/>
                <w:sz w:val="22"/>
                <w:szCs w:val="22"/>
              </w:rPr>
            </w:pPr>
          </w:p>
        </w:tc>
      </w:tr>
      <w:tr w14:paraId="37DB3165">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noWrap/>
            <w:vAlign w:val="center"/>
          </w:tcPr>
          <w:p w14:paraId="4138301C">
            <w:pPr>
              <w:jc w:val="left"/>
              <w:rPr>
                <w:rFonts w:ascii="宋体" w:cs="Times New Roman"/>
                <w:kern w:val="0"/>
                <w:sz w:val="22"/>
                <w:szCs w:val="22"/>
              </w:rPr>
            </w:pPr>
          </w:p>
        </w:tc>
        <w:tc>
          <w:tcPr>
            <w:tcW w:w="436" w:type="dxa"/>
            <w:tcBorders>
              <w:top w:val="nil"/>
              <w:left w:val="nil"/>
              <w:bottom w:val="single" w:color="auto" w:sz="4" w:space="0"/>
              <w:right w:val="single" w:color="auto" w:sz="4" w:space="0"/>
            </w:tcBorders>
            <w:noWrap/>
            <w:vAlign w:val="center"/>
          </w:tcPr>
          <w:p w14:paraId="29894A43">
            <w:pPr>
              <w:widowControl/>
              <w:jc w:val="center"/>
              <w:textAlignment w:val="center"/>
              <w:rPr>
                <w:rFonts w:ascii="宋体" w:cs="Times New Roman"/>
                <w:kern w:val="0"/>
                <w:sz w:val="22"/>
                <w:szCs w:val="22"/>
              </w:rPr>
            </w:pPr>
            <w:r>
              <w:rPr>
                <w:rFonts w:ascii="宋体" w:hAnsi="宋体" w:cs="宋体"/>
                <w:color w:val="000000"/>
                <w:kern w:val="0"/>
                <w:sz w:val="22"/>
                <w:szCs w:val="22"/>
              </w:rPr>
              <w:t>22</w:t>
            </w:r>
          </w:p>
        </w:tc>
        <w:tc>
          <w:tcPr>
            <w:tcW w:w="1078" w:type="dxa"/>
            <w:tcBorders>
              <w:top w:val="nil"/>
              <w:left w:val="nil"/>
              <w:bottom w:val="single" w:color="auto" w:sz="4" w:space="0"/>
              <w:right w:val="single" w:color="auto" w:sz="4" w:space="0"/>
            </w:tcBorders>
            <w:noWrap/>
            <w:vAlign w:val="center"/>
          </w:tcPr>
          <w:p w14:paraId="0302D470">
            <w:pPr>
              <w:jc w:val="right"/>
              <w:rPr>
                <w:rFonts w:ascii="宋体" w:cs="Times New Roman"/>
                <w:kern w:val="0"/>
                <w:sz w:val="22"/>
                <w:szCs w:val="22"/>
              </w:rPr>
            </w:pPr>
          </w:p>
        </w:tc>
        <w:tc>
          <w:tcPr>
            <w:tcW w:w="3411" w:type="dxa"/>
            <w:gridSpan w:val="2"/>
            <w:tcBorders>
              <w:top w:val="nil"/>
              <w:left w:val="nil"/>
              <w:bottom w:val="single" w:color="auto" w:sz="4" w:space="0"/>
              <w:right w:val="single" w:color="auto" w:sz="4" w:space="0"/>
            </w:tcBorders>
            <w:noWrap/>
            <w:vAlign w:val="center"/>
          </w:tcPr>
          <w:p w14:paraId="11C7A6E8">
            <w:pPr>
              <w:widowControl/>
              <w:jc w:val="left"/>
              <w:textAlignment w:val="center"/>
              <w:rPr>
                <w:rFonts w:ascii="宋体" w:cs="Times New Roman"/>
                <w:kern w:val="0"/>
                <w:sz w:val="22"/>
                <w:szCs w:val="22"/>
              </w:rPr>
            </w:pPr>
            <w:r>
              <w:rPr>
                <w:rFonts w:hint="eastAsia" w:ascii="宋体" w:hAnsi="宋体" w:cs="宋体"/>
                <w:color w:val="000000"/>
                <w:kern w:val="0"/>
                <w:sz w:val="22"/>
                <w:szCs w:val="22"/>
              </w:rPr>
              <w:t>二十二、灾害防治及应急管理支出</w:t>
            </w:r>
          </w:p>
        </w:tc>
        <w:tc>
          <w:tcPr>
            <w:tcW w:w="1067" w:type="dxa"/>
            <w:gridSpan w:val="2"/>
            <w:tcBorders>
              <w:top w:val="nil"/>
              <w:left w:val="nil"/>
              <w:bottom w:val="single" w:color="auto" w:sz="4" w:space="0"/>
              <w:right w:val="single" w:color="auto" w:sz="4" w:space="0"/>
            </w:tcBorders>
            <w:noWrap/>
            <w:vAlign w:val="center"/>
          </w:tcPr>
          <w:p w14:paraId="5F6C2ECC">
            <w:pPr>
              <w:widowControl/>
              <w:jc w:val="center"/>
              <w:textAlignment w:val="center"/>
              <w:rPr>
                <w:rFonts w:ascii="宋体" w:cs="Times New Roman"/>
                <w:kern w:val="0"/>
                <w:sz w:val="22"/>
                <w:szCs w:val="22"/>
              </w:rPr>
            </w:pPr>
            <w:r>
              <w:rPr>
                <w:rFonts w:ascii="宋体" w:hAnsi="宋体" w:cs="宋体"/>
                <w:color w:val="000000"/>
                <w:kern w:val="0"/>
                <w:sz w:val="22"/>
                <w:szCs w:val="22"/>
              </w:rPr>
              <w:t>54</w:t>
            </w:r>
          </w:p>
        </w:tc>
        <w:tc>
          <w:tcPr>
            <w:tcW w:w="1573" w:type="dxa"/>
            <w:tcBorders>
              <w:top w:val="nil"/>
              <w:left w:val="nil"/>
              <w:bottom w:val="single" w:color="auto" w:sz="4" w:space="0"/>
              <w:right w:val="single" w:color="auto" w:sz="4" w:space="0"/>
            </w:tcBorders>
            <w:noWrap/>
            <w:vAlign w:val="center"/>
          </w:tcPr>
          <w:p w14:paraId="6EB61895">
            <w:pPr>
              <w:jc w:val="right"/>
              <w:rPr>
                <w:rFonts w:ascii="宋体" w:cs="Times New Roman"/>
                <w:kern w:val="0"/>
                <w:sz w:val="22"/>
                <w:szCs w:val="22"/>
              </w:rPr>
            </w:pPr>
          </w:p>
        </w:tc>
        <w:tc>
          <w:tcPr>
            <w:tcW w:w="1394" w:type="dxa"/>
            <w:tcBorders>
              <w:top w:val="nil"/>
              <w:left w:val="nil"/>
              <w:bottom w:val="single" w:color="auto" w:sz="4" w:space="0"/>
              <w:right w:val="single" w:color="auto" w:sz="4" w:space="0"/>
            </w:tcBorders>
            <w:noWrap/>
            <w:vAlign w:val="center"/>
          </w:tcPr>
          <w:p w14:paraId="38CF7033">
            <w:pPr>
              <w:jc w:val="right"/>
              <w:rPr>
                <w:rFonts w:ascii="宋体" w:cs="Times New Roman"/>
                <w:kern w:val="0"/>
                <w:sz w:val="22"/>
                <w:szCs w:val="22"/>
              </w:rPr>
            </w:pPr>
          </w:p>
        </w:tc>
        <w:tc>
          <w:tcPr>
            <w:tcW w:w="1394" w:type="dxa"/>
            <w:tcBorders>
              <w:top w:val="nil"/>
              <w:left w:val="nil"/>
              <w:bottom w:val="single" w:color="auto" w:sz="4" w:space="0"/>
              <w:right w:val="single" w:color="auto" w:sz="4" w:space="0"/>
            </w:tcBorders>
            <w:noWrap/>
            <w:vAlign w:val="center"/>
          </w:tcPr>
          <w:p w14:paraId="4096C6A8">
            <w:pPr>
              <w:jc w:val="right"/>
              <w:rPr>
                <w:rFonts w:ascii="宋体" w:cs="Times New Roman"/>
                <w:kern w:val="0"/>
                <w:sz w:val="22"/>
                <w:szCs w:val="22"/>
              </w:rPr>
            </w:pPr>
          </w:p>
        </w:tc>
        <w:tc>
          <w:tcPr>
            <w:tcW w:w="1573" w:type="dxa"/>
            <w:tcBorders>
              <w:top w:val="nil"/>
              <w:left w:val="nil"/>
              <w:bottom w:val="single" w:color="auto" w:sz="4" w:space="0"/>
              <w:right w:val="single" w:color="auto" w:sz="4" w:space="0"/>
            </w:tcBorders>
            <w:noWrap/>
            <w:vAlign w:val="center"/>
          </w:tcPr>
          <w:p w14:paraId="24009708">
            <w:pPr>
              <w:jc w:val="right"/>
              <w:rPr>
                <w:rFonts w:ascii="宋体" w:cs="Times New Roman"/>
                <w:kern w:val="0"/>
                <w:sz w:val="22"/>
                <w:szCs w:val="22"/>
              </w:rPr>
            </w:pPr>
          </w:p>
        </w:tc>
      </w:tr>
      <w:tr w14:paraId="6A06954D">
        <w:trPr>
          <w:trHeight w:val="402" w:hRule="atLeast"/>
        </w:trPr>
        <w:tc>
          <w:tcPr>
            <w:tcW w:w="3595" w:type="dxa"/>
            <w:tcBorders>
              <w:top w:val="nil"/>
              <w:left w:val="single" w:color="auto" w:sz="4" w:space="0"/>
              <w:bottom w:val="single" w:color="auto" w:sz="4" w:space="0"/>
              <w:right w:val="single" w:color="auto" w:sz="4" w:space="0"/>
            </w:tcBorders>
            <w:noWrap/>
            <w:vAlign w:val="center"/>
          </w:tcPr>
          <w:p w14:paraId="00888DCC">
            <w:pPr>
              <w:jc w:val="left"/>
              <w:rPr>
                <w:rFonts w:ascii="宋体" w:cs="Times New Roman"/>
                <w:kern w:val="0"/>
                <w:sz w:val="22"/>
                <w:szCs w:val="22"/>
              </w:rPr>
            </w:pPr>
          </w:p>
        </w:tc>
        <w:tc>
          <w:tcPr>
            <w:tcW w:w="436" w:type="dxa"/>
            <w:tcBorders>
              <w:top w:val="nil"/>
              <w:left w:val="nil"/>
              <w:bottom w:val="single" w:color="auto" w:sz="4" w:space="0"/>
              <w:right w:val="single" w:color="auto" w:sz="4" w:space="0"/>
            </w:tcBorders>
            <w:noWrap/>
            <w:vAlign w:val="center"/>
          </w:tcPr>
          <w:p w14:paraId="49848960">
            <w:pPr>
              <w:widowControl/>
              <w:jc w:val="center"/>
              <w:textAlignment w:val="center"/>
              <w:rPr>
                <w:rFonts w:ascii="宋体" w:cs="Times New Roman"/>
                <w:kern w:val="0"/>
                <w:sz w:val="22"/>
                <w:szCs w:val="22"/>
              </w:rPr>
            </w:pPr>
            <w:r>
              <w:rPr>
                <w:rFonts w:ascii="宋体" w:hAnsi="宋体" w:cs="宋体"/>
                <w:color w:val="000000"/>
                <w:kern w:val="0"/>
                <w:sz w:val="22"/>
                <w:szCs w:val="22"/>
              </w:rPr>
              <w:t>23</w:t>
            </w:r>
          </w:p>
        </w:tc>
        <w:tc>
          <w:tcPr>
            <w:tcW w:w="1078" w:type="dxa"/>
            <w:tcBorders>
              <w:top w:val="nil"/>
              <w:left w:val="nil"/>
              <w:bottom w:val="single" w:color="auto" w:sz="4" w:space="0"/>
              <w:right w:val="single" w:color="auto" w:sz="4" w:space="0"/>
            </w:tcBorders>
            <w:noWrap/>
            <w:vAlign w:val="center"/>
          </w:tcPr>
          <w:p w14:paraId="1D8AD7DA">
            <w:pPr>
              <w:jc w:val="right"/>
              <w:rPr>
                <w:rFonts w:ascii="宋体" w:cs="Times New Roman"/>
                <w:kern w:val="0"/>
                <w:sz w:val="22"/>
                <w:szCs w:val="22"/>
              </w:rPr>
            </w:pPr>
          </w:p>
        </w:tc>
        <w:tc>
          <w:tcPr>
            <w:tcW w:w="3411" w:type="dxa"/>
            <w:gridSpan w:val="2"/>
            <w:tcBorders>
              <w:top w:val="nil"/>
              <w:left w:val="nil"/>
              <w:bottom w:val="single" w:color="auto" w:sz="4" w:space="0"/>
              <w:right w:val="single" w:color="auto" w:sz="4" w:space="0"/>
            </w:tcBorders>
            <w:noWrap/>
            <w:vAlign w:val="center"/>
          </w:tcPr>
          <w:p w14:paraId="03AB0013">
            <w:pPr>
              <w:widowControl/>
              <w:jc w:val="left"/>
              <w:textAlignment w:val="center"/>
              <w:rPr>
                <w:rFonts w:ascii="宋体" w:cs="Times New Roman"/>
                <w:kern w:val="0"/>
                <w:sz w:val="22"/>
                <w:szCs w:val="22"/>
              </w:rPr>
            </w:pPr>
            <w:r>
              <w:rPr>
                <w:rFonts w:hint="eastAsia" w:ascii="宋体" w:hAnsi="宋体" w:cs="宋体"/>
                <w:color w:val="000000"/>
                <w:kern w:val="0"/>
                <w:sz w:val="22"/>
                <w:szCs w:val="22"/>
              </w:rPr>
              <w:t>二十三、其他支出</w:t>
            </w:r>
          </w:p>
        </w:tc>
        <w:tc>
          <w:tcPr>
            <w:tcW w:w="1067" w:type="dxa"/>
            <w:gridSpan w:val="2"/>
            <w:tcBorders>
              <w:top w:val="nil"/>
              <w:left w:val="nil"/>
              <w:bottom w:val="single" w:color="auto" w:sz="4" w:space="0"/>
              <w:right w:val="single" w:color="auto" w:sz="4" w:space="0"/>
            </w:tcBorders>
            <w:noWrap/>
            <w:vAlign w:val="center"/>
          </w:tcPr>
          <w:p w14:paraId="32C80FFB">
            <w:pPr>
              <w:widowControl/>
              <w:jc w:val="center"/>
              <w:textAlignment w:val="center"/>
              <w:rPr>
                <w:rFonts w:ascii="宋体" w:cs="Times New Roman"/>
                <w:kern w:val="0"/>
                <w:sz w:val="22"/>
                <w:szCs w:val="22"/>
              </w:rPr>
            </w:pPr>
            <w:r>
              <w:rPr>
                <w:rFonts w:ascii="宋体" w:hAnsi="宋体" w:cs="宋体"/>
                <w:color w:val="000000"/>
                <w:kern w:val="0"/>
                <w:sz w:val="22"/>
                <w:szCs w:val="22"/>
              </w:rPr>
              <w:t>55</w:t>
            </w:r>
          </w:p>
        </w:tc>
        <w:tc>
          <w:tcPr>
            <w:tcW w:w="1573" w:type="dxa"/>
            <w:tcBorders>
              <w:top w:val="nil"/>
              <w:left w:val="nil"/>
              <w:bottom w:val="single" w:color="auto" w:sz="4" w:space="0"/>
              <w:right w:val="single" w:color="auto" w:sz="4" w:space="0"/>
            </w:tcBorders>
            <w:noWrap/>
            <w:vAlign w:val="center"/>
          </w:tcPr>
          <w:p w14:paraId="6D5DA3C6">
            <w:pPr>
              <w:jc w:val="right"/>
              <w:rPr>
                <w:rFonts w:ascii="宋体" w:cs="Times New Roman"/>
                <w:kern w:val="0"/>
                <w:sz w:val="22"/>
                <w:szCs w:val="22"/>
              </w:rPr>
            </w:pPr>
          </w:p>
        </w:tc>
        <w:tc>
          <w:tcPr>
            <w:tcW w:w="1394" w:type="dxa"/>
            <w:tcBorders>
              <w:top w:val="nil"/>
              <w:left w:val="nil"/>
              <w:bottom w:val="single" w:color="auto" w:sz="4" w:space="0"/>
              <w:right w:val="single" w:color="auto" w:sz="4" w:space="0"/>
            </w:tcBorders>
            <w:noWrap/>
            <w:vAlign w:val="center"/>
          </w:tcPr>
          <w:p w14:paraId="229D2657">
            <w:pPr>
              <w:jc w:val="right"/>
              <w:rPr>
                <w:rFonts w:ascii="宋体" w:cs="Times New Roman"/>
                <w:kern w:val="0"/>
                <w:sz w:val="22"/>
                <w:szCs w:val="22"/>
              </w:rPr>
            </w:pPr>
          </w:p>
        </w:tc>
        <w:tc>
          <w:tcPr>
            <w:tcW w:w="1394" w:type="dxa"/>
            <w:tcBorders>
              <w:top w:val="nil"/>
              <w:left w:val="nil"/>
              <w:bottom w:val="single" w:color="auto" w:sz="4" w:space="0"/>
              <w:right w:val="single" w:color="auto" w:sz="4" w:space="0"/>
            </w:tcBorders>
            <w:noWrap/>
            <w:vAlign w:val="center"/>
          </w:tcPr>
          <w:p w14:paraId="0D699338">
            <w:pPr>
              <w:jc w:val="right"/>
              <w:rPr>
                <w:rFonts w:ascii="宋体" w:cs="Times New Roman"/>
                <w:kern w:val="0"/>
                <w:sz w:val="22"/>
                <w:szCs w:val="22"/>
              </w:rPr>
            </w:pPr>
          </w:p>
        </w:tc>
        <w:tc>
          <w:tcPr>
            <w:tcW w:w="1573" w:type="dxa"/>
            <w:tcBorders>
              <w:top w:val="nil"/>
              <w:left w:val="nil"/>
              <w:bottom w:val="single" w:color="auto" w:sz="4" w:space="0"/>
              <w:right w:val="single" w:color="auto" w:sz="4" w:space="0"/>
            </w:tcBorders>
            <w:noWrap/>
            <w:vAlign w:val="center"/>
          </w:tcPr>
          <w:p w14:paraId="018BBFB0">
            <w:pPr>
              <w:jc w:val="right"/>
              <w:rPr>
                <w:rFonts w:ascii="宋体" w:cs="Times New Roman"/>
                <w:kern w:val="0"/>
                <w:sz w:val="22"/>
                <w:szCs w:val="22"/>
              </w:rPr>
            </w:pPr>
          </w:p>
        </w:tc>
      </w:tr>
      <w:tr w14:paraId="6A984FF0">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noWrap/>
            <w:vAlign w:val="center"/>
          </w:tcPr>
          <w:p w14:paraId="7D87290C">
            <w:pPr>
              <w:jc w:val="center"/>
              <w:rPr>
                <w:rFonts w:ascii="宋体" w:cs="Times New Roman"/>
                <w:kern w:val="0"/>
                <w:sz w:val="22"/>
                <w:szCs w:val="22"/>
              </w:rPr>
            </w:pPr>
          </w:p>
        </w:tc>
        <w:tc>
          <w:tcPr>
            <w:tcW w:w="436" w:type="dxa"/>
            <w:tcBorders>
              <w:top w:val="nil"/>
              <w:left w:val="nil"/>
              <w:bottom w:val="single" w:color="auto" w:sz="4" w:space="0"/>
              <w:right w:val="single" w:color="auto" w:sz="4" w:space="0"/>
            </w:tcBorders>
            <w:noWrap/>
            <w:vAlign w:val="center"/>
          </w:tcPr>
          <w:p w14:paraId="551C37E6">
            <w:pPr>
              <w:widowControl/>
              <w:jc w:val="center"/>
              <w:textAlignment w:val="center"/>
              <w:rPr>
                <w:rFonts w:ascii="宋体" w:cs="Times New Roman"/>
                <w:kern w:val="0"/>
                <w:sz w:val="22"/>
                <w:szCs w:val="22"/>
              </w:rPr>
            </w:pPr>
            <w:r>
              <w:rPr>
                <w:rFonts w:ascii="宋体" w:hAnsi="宋体" w:cs="宋体"/>
                <w:color w:val="000000"/>
                <w:kern w:val="0"/>
                <w:sz w:val="22"/>
                <w:szCs w:val="22"/>
              </w:rPr>
              <w:t>24</w:t>
            </w:r>
          </w:p>
        </w:tc>
        <w:tc>
          <w:tcPr>
            <w:tcW w:w="1078" w:type="dxa"/>
            <w:tcBorders>
              <w:top w:val="nil"/>
              <w:left w:val="nil"/>
              <w:bottom w:val="single" w:color="auto" w:sz="4" w:space="0"/>
              <w:right w:val="single" w:color="auto" w:sz="4" w:space="0"/>
            </w:tcBorders>
            <w:noWrap/>
            <w:vAlign w:val="center"/>
          </w:tcPr>
          <w:p w14:paraId="2583694C">
            <w:pPr>
              <w:jc w:val="right"/>
              <w:rPr>
                <w:rFonts w:ascii="宋体" w:cs="Times New Roman"/>
                <w:kern w:val="0"/>
                <w:sz w:val="22"/>
                <w:szCs w:val="22"/>
              </w:rPr>
            </w:pPr>
          </w:p>
        </w:tc>
        <w:tc>
          <w:tcPr>
            <w:tcW w:w="3411" w:type="dxa"/>
            <w:gridSpan w:val="2"/>
            <w:tcBorders>
              <w:top w:val="nil"/>
              <w:left w:val="nil"/>
              <w:bottom w:val="single" w:color="auto" w:sz="4" w:space="0"/>
              <w:right w:val="single" w:color="auto" w:sz="4" w:space="0"/>
            </w:tcBorders>
            <w:noWrap/>
            <w:vAlign w:val="center"/>
          </w:tcPr>
          <w:p w14:paraId="51EF2811">
            <w:pPr>
              <w:widowControl/>
              <w:jc w:val="left"/>
              <w:textAlignment w:val="center"/>
              <w:rPr>
                <w:rFonts w:ascii="宋体" w:cs="Times New Roman"/>
                <w:kern w:val="0"/>
                <w:sz w:val="22"/>
                <w:szCs w:val="22"/>
              </w:rPr>
            </w:pPr>
            <w:r>
              <w:rPr>
                <w:rFonts w:hint="eastAsia" w:ascii="宋体" w:hAnsi="宋体" w:cs="宋体"/>
                <w:color w:val="000000"/>
                <w:kern w:val="0"/>
                <w:sz w:val="22"/>
                <w:szCs w:val="22"/>
              </w:rPr>
              <w:t>二十四、债务还本支出</w:t>
            </w:r>
          </w:p>
        </w:tc>
        <w:tc>
          <w:tcPr>
            <w:tcW w:w="1067" w:type="dxa"/>
            <w:gridSpan w:val="2"/>
            <w:tcBorders>
              <w:top w:val="nil"/>
              <w:left w:val="nil"/>
              <w:bottom w:val="single" w:color="auto" w:sz="4" w:space="0"/>
              <w:right w:val="single" w:color="auto" w:sz="4" w:space="0"/>
            </w:tcBorders>
            <w:noWrap/>
            <w:vAlign w:val="center"/>
          </w:tcPr>
          <w:p w14:paraId="24863940">
            <w:pPr>
              <w:widowControl/>
              <w:jc w:val="center"/>
              <w:textAlignment w:val="center"/>
              <w:rPr>
                <w:rFonts w:ascii="宋体" w:cs="Times New Roman"/>
                <w:kern w:val="0"/>
                <w:sz w:val="22"/>
                <w:szCs w:val="22"/>
              </w:rPr>
            </w:pPr>
            <w:r>
              <w:rPr>
                <w:rFonts w:ascii="宋体" w:hAnsi="宋体" w:cs="宋体"/>
                <w:color w:val="000000"/>
                <w:kern w:val="0"/>
                <w:sz w:val="22"/>
                <w:szCs w:val="22"/>
              </w:rPr>
              <w:t>56</w:t>
            </w:r>
          </w:p>
        </w:tc>
        <w:tc>
          <w:tcPr>
            <w:tcW w:w="1573" w:type="dxa"/>
            <w:tcBorders>
              <w:top w:val="nil"/>
              <w:left w:val="nil"/>
              <w:bottom w:val="single" w:color="auto" w:sz="4" w:space="0"/>
              <w:right w:val="single" w:color="auto" w:sz="4" w:space="0"/>
            </w:tcBorders>
            <w:noWrap/>
            <w:vAlign w:val="center"/>
          </w:tcPr>
          <w:p w14:paraId="1730B80D">
            <w:pPr>
              <w:jc w:val="right"/>
              <w:rPr>
                <w:rFonts w:ascii="宋体" w:cs="Times New Roman"/>
                <w:kern w:val="0"/>
                <w:sz w:val="22"/>
                <w:szCs w:val="22"/>
              </w:rPr>
            </w:pPr>
          </w:p>
        </w:tc>
        <w:tc>
          <w:tcPr>
            <w:tcW w:w="1394" w:type="dxa"/>
            <w:tcBorders>
              <w:top w:val="nil"/>
              <w:left w:val="nil"/>
              <w:bottom w:val="single" w:color="auto" w:sz="4" w:space="0"/>
              <w:right w:val="single" w:color="auto" w:sz="4" w:space="0"/>
            </w:tcBorders>
            <w:noWrap/>
            <w:vAlign w:val="center"/>
          </w:tcPr>
          <w:p w14:paraId="1624582B">
            <w:pPr>
              <w:jc w:val="right"/>
              <w:rPr>
                <w:rFonts w:ascii="宋体" w:cs="Times New Roman"/>
                <w:kern w:val="0"/>
                <w:sz w:val="22"/>
                <w:szCs w:val="22"/>
              </w:rPr>
            </w:pPr>
          </w:p>
        </w:tc>
        <w:tc>
          <w:tcPr>
            <w:tcW w:w="1394" w:type="dxa"/>
            <w:tcBorders>
              <w:top w:val="nil"/>
              <w:left w:val="nil"/>
              <w:bottom w:val="single" w:color="auto" w:sz="4" w:space="0"/>
              <w:right w:val="single" w:color="auto" w:sz="4" w:space="0"/>
            </w:tcBorders>
            <w:noWrap/>
            <w:vAlign w:val="center"/>
          </w:tcPr>
          <w:p w14:paraId="6EA06458">
            <w:pPr>
              <w:jc w:val="right"/>
              <w:rPr>
                <w:rFonts w:ascii="宋体" w:cs="Times New Roman"/>
                <w:kern w:val="0"/>
                <w:sz w:val="22"/>
                <w:szCs w:val="22"/>
              </w:rPr>
            </w:pPr>
          </w:p>
        </w:tc>
        <w:tc>
          <w:tcPr>
            <w:tcW w:w="1573" w:type="dxa"/>
            <w:tcBorders>
              <w:top w:val="nil"/>
              <w:left w:val="nil"/>
              <w:bottom w:val="single" w:color="auto" w:sz="4" w:space="0"/>
              <w:right w:val="single" w:color="auto" w:sz="4" w:space="0"/>
            </w:tcBorders>
            <w:noWrap/>
            <w:vAlign w:val="center"/>
          </w:tcPr>
          <w:p w14:paraId="6AD9109D">
            <w:pPr>
              <w:jc w:val="right"/>
              <w:rPr>
                <w:rFonts w:ascii="宋体" w:cs="Times New Roman"/>
                <w:kern w:val="0"/>
                <w:sz w:val="22"/>
                <w:szCs w:val="22"/>
              </w:rPr>
            </w:pPr>
          </w:p>
        </w:tc>
      </w:tr>
      <w:tr w14:paraId="6446F559">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noWrap/>
            <w:vAlign w:val="center"/>
          </w:tcPr>
          <w:p w14:paraId="61BEA518">
            <w:pPr>
              <w:jc w:val="left"/>
              <w:rPr>
                <w:rFonts w:ascii="宋体" w:cs="Times New Roman"/>
                <w:kern w:val="0"/>
                <w:sz w:val="22"/>
                <w:szCs w:val="22"/>
              </w:rPr>
            </w:pPr>
          </w:p>
        </w:tc>
        <w:tc>
          <w:tcPr>
            <w:tcW w:w="436" w:type="dxa"/>
            <w:tcBorders>
              <w:top w:val="nil"/>
              <w:left w:val="nil"/>
              <w:bottom w:val="single" w:color="auto" w:sz="4" w:space="0"/>
              <w:right w:val="single" w:color="auto" w:sz="4" w:space="0"/>
            </w:tcBorders>
            <w:noWrap/>
            <w:vAlign w:val="center"/>
          </w:tcPr>
          <w:p w14:paraId="4AE35D10">
            <w:pPr>
              <w:widowControl/>
              <w:jc w:val="center"/>
              <w:textAlignment w:val="center"/>
              <w:rPr>
                <w:rFonts w:ascii="宋体" w:cs="Times New Roman"/>
                <w:kern w:val="0"/>
                <w:sz w:val="22"/>
                <w:szCs w:val="22"/>
              </w:rPr>
            </w:pPr>
            <w:r>
              <w:rPr>
                <w:rFonts w:ascii="宋体" w:hAnsi="宋体" w:cs="宋体"/>
                <w:color w:val="000000"/>
                <w:kern w:val="0"/>
                <w:sz w:val="22"/>
                <w:szCs w:val="22"/>
              </w:rPr>
              <w:t>25</w:t>
            </w:r>
          </w:p>
        </w:tc>
        <w:tc>
          <w:tcPr>
            <w:tcW w:w="1078" w:type="dxa"/>
            <w:tcBorders>
              <w:top w:val="nil"/>
              <w:left w:val="nil"/>
              <w:bottom w:val="single" w:color="auto" w:sz="4" w:space="0"/>
              <w:right w:val="single" w:color="auto" w:sz="4" w:space="0"/>
            </w:tcBorders>
            <w:noWrap/>
            <w:vAlign w:val="center"/>
          </w:tcPr>
          <w:p w14:paraId="1B0B6DFB">
            <w:pPr>
              <w:jc w:val="right"/>
              <w:rPr>
                <w:rFonts w:ascii="宋体" w:cs="Times New Roman"/>
                <w:kern w:val="0"/>
                <w:sz w:val="22"/>
                <w:szCs w:val="22"/>
              </w:rPr>
            </w:pPr>
          </w:p>
        </w:tc>
        <w:tc>
          <w:tcPr>
            <w:tcW w:w="3411" w:type="dxa"/>
            <w:gridSpan w:val="2"/>
            <w:tcBorders>
              <w:top w:val="nil"/>
              <w:left w:val="nil"/>
              <w:bottom w:val="single" w:color="auto" w:sz="4" w:space="0"/>
              <w:right w:val="single" w:color="auto" w:sz="4" w:space="0"/>
            </w:tcBorders>
            <w:noWrap/>
            <w:vAlign w:val="center"/>
          </w:tcPr>
          <w:p w14:paraId="611C4B15">
            <w:pPr>
              <w:widowControl/>
              <w:jc w:val="left"/>
              <w:textAlignment w:val="center"/>
              <w:rPr>
                <w:rFonts w:ascii="宋体" w:cs="Times New Roman"/>
                <w:kern w:val="0"/>
                <w:sz w:val="22"/>
                <w:szCs w:val="22"/>
              </w:rPr>
            </w:pPr>
            <w:r>
              <w:rPr>
                <w:rFonts w:hint="eastAsia" w:ascii="宋体" w:hAnsi="宋体" w:cs="宋体"/>
                <w:color w:val="000000"/>
                <w:kern w:val="0"/>
                <w:sz w:val="22"/>
                <w:szCs w:val="22"/>
              </w:rPr>
              <w:t>二十五、债务付息支出</w:t>
            </w:r>
          </w:p>
        </w:tc>
        <w:tc>
          <w:tcPr>
            <w:tcW w:w="1067" w:type="dxa"/>
            <w:gridSpan w:val="2"/>
            <w:tcBorders>
              <w:top w:val="nil"/>
              <w:left w:val="nil"/>
              <w:bottom w:val="single" w:color="auto" w:sz="4" w:space="0"/>
              <w:right w:val="single" w:color="auto" w:sz="4" w:space="0"/>
            </w:tcBorders>
            <w:noWrap/>
            <w:vAlign w:val="center"/>
          </w:tcPr>
          <w:p w14:paraId="2C3A7CBA">
            <w:pPr>
              <w:widowControl/>
              <w:jc w:val="center"/>
              <w:textAlignment w:val="center"/>
              <w:rPr>
                <w:rFonts w:ascii="宋体" w:cs="Times New Roman"/>
                <w:kern w:val="0"/>
                <w:sz w:val="22"/>
                <w:szCs w:val="22"/>
              </w:rPr>
            </w:pPr>
            <w:r>
              <w:rPr>
                <w:rFonts w:ascii="宋体" w:hAnsi="宋体" w:cs="宋体"/>
                <w:color w:val="000000"/>
                <w:kern w:val="0"/>
                <w:sz w:val="22"/>
                <w:szCs w:val="22"/>
              </w:rPr>
              <w:t>57</w:t>
            </w:r>
          </w:p>
        </w:tc>
        <w:tc>
          <w:tcPr>
            <w:tcW w:w="1573" w:type="dxa"/>
            <w:tcBorders>
              <w:top w:val="nil"/>
              <w:left w:val="nil"/>
              <w:bottom w:val="single" w:color="auto" w:sz="4" w:space="0"/>
              <w:right w:val="single" w:color="auto" w:sz="4" w:space="0"/>
            </w:tcBorders>
            <w:noWrap/>
            <w:vAlign w:val="center"/>
          </w:tcPr>
          <w:p w14:paraId="1BB948DB">
            <w:pPr>
              <w:jc w:val="right"/>
              <w:rPr>
                <w:rFonts w:ascii="宋体" w:cs="Times New Roman"/>
                <w:kern w:val="0"/>
                <w:sz w:val="22"/>
                <w:szCs w:val="22"/>
              </w:rPr>
            </w:pPr>
          </w:p>
        </w:tc>
        <w:tc>
          <w:tcPr>
            <w:tcW w:w="1394" w:type="dxa"/>
            <w:tcBorders>
              <w:top w:val="nil"/>
              <w:left w:val="nil"/>
              <w:bottom w:val="single" w:color="auto" w:sz="4" w:space="0"/>
              <w:right w:val="single" w:color="auto" w:sz="4" w:space="0"/>
            </w:tcBorders>
            <w:noWrap/>
            <w:vAlign w:val="center"/>
          </w:tcPr>
          <w:p w14:paraId="2604195E">
            <w:pPr>
              <w:jc w:val="right"/>
              <w:rPr>
                <w:rFonts w:ascii="宋体" w:cs="Times New Roman"/>
                <w:kern w:val="0"/>
                <w:sz w:val="22"/>
                <w:szCs w:val="22"/>
              </w:rPr>
            </w:pPr>
          </w:p>
        </w:tc>
        <w:tc>
          <w:tcPr>
            <w:tcW w:w="1394" w:type="dxa"/>
            <w:tcBorders>
              <w:top w:val="nil"/>
              <w:left w:val="nil"/>
              <w:bottom w:val="single" w:color="auto" w:sz="4" w:space="0"/>
              <w:right w:val="single" w:color="auto" w:sz="4" w:space="0"/>
            </w:tcBorders>
            <w:noWrap/>
            <w:vAlign w:val="center"/>
          </w:tcPr>
          <w:p w14:paraId="05AC60B9">
            <w:pPr>
              <w:jc w:val="right"/>
              <w:rPr>
                <w:rFonts w:ascii="宋体" w:cs="Times New Roman"/>
                <w:kern w:val="0"/>
                <w:sz w:val="22"/>
                <w:szCs w:val="22"/>
              </w:rPr>
            </w:pPr>
          </w:p>
        </w:tc>
        <w:tc>
          <w:tcPr>
            <w:tcW w:w="1573" w:type="dxa"/>
            <w:tcBorders>
              <w:top w:val="nil"/>
              <w:left w:val="nil"/>
              <w:bottom w:val="single" w:color="auto" w:sz="4" w:space="0"/>
              <w:right w:val="single" w:color="auto" w:sz="4" w:space="0"/>
            </w:tcBorders>
            <w:noWrap/>
            <w:vAlign w:val="center"/>
          </w:tcPr>
          <w:p w14:paraId="53142EF6">
            <w:pPr>
              <w:jc w:val="right"/>
              <w:rPr>
                <w:rFonts w:ascii="宋体" w:cs="Times New Roman"/>
                <w:kern w:val="0"/>
                <w:sz w:val="22"/>
                <w:szCs w:val="22"/>
              </w:rPr>
            </w:pPr>
          </w:p>
        </w:tc>
      </w:tr>
      <w:tr w14:paraId="3E618E39">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noWrap/>
            <w:vAlign w:val="center"/>
          </w:tcPr>
          <w:p w14:paraId="2F4EA364">
            <w:pPr>
              <w:jc w:val="left"/>
              <w:rPr>
                <w:rFonts w:ascii="宋体" w:cs="Times New Roman"/>
                <w:kern w:val="0"/>
                <w:sz w:val="22"/>
                <w:szCs w:val="22"/>
              </w:rPr>
            </w:pPr>
          </w:p>
        </w:tc>
        <w:tc>
          <w:tcPr>
            <w:tcW w:w="436" w:type="dxa"/>
            <w:tcBorders>
              <w:top w:val="nil"/>
              <w:left w:val="nil"/>
              <w:bottom w:val="single" w:color="auto" w:sz="4" w:space="0"/>
              <w:right w:val="single" w:color="auto" w:sz="4" w:space="0"/>
            </w:tcBorders>
            <w:noWrap/>
            <w:vAlign w:val="center"/>
          </w:tcPr>
          <w:p w14:paraId="59C66721">
            <w:pPr>
              <w:widowControl/>
              <w:jc w:val="center"/>
              <w:textAlignment w:val="center"/>
              <w:rPr>
                <w:rFonts w:ascii="宋体" w:cs="Times New Roman"/>
                <w:kern w:val="0"/>
                <w:sz w:val="22"/>
                <w:szCs w:val="22"/>
              </w:rPr>
            </w:pPr>
            <w:r>
              <w:rPr>
                <w:rFonts w:ascii="宋体" w:hAnsi="宋体" w:cs="宋体"/>
                <w:color w:val="000000"/>
                <w:kern w:val="0"/>
                <w:sz w:val="22"/>
                <w:szCs w:val="22"/>
              </w:rPr>
              <w:t>26</w:t>
            </w:r>
          </w:p>
        </w:tc>
        <w:tc>
          <w:tcPr>
            <w:tcW w:w="1078" w:type="dxa"/>
            <w:tcBorders>
              <w:top w:val="nil"/>
              <w:left w:val="nil"/>
              <w:bottom w:val="single" w:color="auto" w:sz="4" w:space="0"/>
              <w:right w:val="single" w:color="auto" w:sz="4" w:space="0"/>
            </w:tcBorders>
            <w:noWrap/>
            <w:vAlign w:val="center"/>
          </w:tcPr>
          <w:p w14:paraId="78A2DFA7">
            <w:pPr>
              <w:jc w:val="right"/>
              <w:rPr>
                <w:rFonts w:ascii="宋体" w:cs="Times New Roman"/>
                <w:kern w:val="0"/>
                <w:sz w:val="22"/>
                <w:szCs w:val="22"/>
              </w:rPr>
            </w:pPr>
          </w:p>
        </w:tc>
        <w:tc>
          <w:tcPr>
            <w:tcW w:w="3411" w:type="dxa"/>
            <w:gridSpan w:val="2"/>
            <w:tcBorders>
              <w:top w:val="nil"/>
              <w:left w:val="nil"/>
              <w:bottom w:val="single" w:color="auto" w:sz="4" w:space="0"/>
              <w:right w:val="single" w:color="auto" w:sz="4" w:space="0"/>
            </w:tcBorders>
            <w:noWrap/>
            <w:vAlign w:val="center"/>
          </w:tcPr>
          <w:p w14:paraId="74D8AB9C">
            <w:pPr>
              <w:widowControl/>
              <w:jc w:val="left"/>
              <w:textAlignment w:val="center"/>
              <w:rPr>
                <w:rFonts w:ascii="宋体" w:cs="Times New Roman"/>
                <w:kern w:val="0"/>
                <w:sz w:val="22"/>
                <w:szCs w:val="22"/>
              </w:rPr>
            </w:pPr>
            <w:r>
              <w:rPr>
                <w:rFonts w:hint="eastAsia" w:ascii="宋体" w:hAnsi="宋体" w:cs="宋体"/>
                <w:color w:val="000000"/>
                <w:kern w:val="0"/>
                <w:sz w:val="22"/>
                <w:szCs w:val="22"/>
              </w:rPr>
              <w:t>二十六、抗疫特别国债安排的支出</w:t>
            </w:r>
          </w:p>
        </w:tc>
        <w:tc>
          <w:tcPr>
            <w:tcW w:w="1067" w:type="dxa"/>
            <w:gridSpan w:val="2"/>
            <w:tcBorders>
              <w:top w:val="nil"/>
              <w:left w:val="nil"/>
              <w:bottom w:val="single" w:color="auto" w:sz="4" w:space="0"/>
              <w:right w:val="single" w:color="auto" w:sz="4" w:space="0"/>
            </w:tcBorders>
            <w:noWrap/>
            <w:vAlign w:val="center"/>
          </w:tcPr>
          <w:p w14:paraId="3D02914A">
            <w:pPr>
              <w:widowControl/>
              <w:jc w:val="center"/>
              <w:textAlignment w:val="center"/>
              <w:rPr>
                <w:rFonts w:ascii="宋体" w:cs="Times New Roman"/>
                <w:kern w:val="0"/>
                <w:sz w:val="22"/>
                <w:szCs w:val="22"/>
              </w:rPr>
            </w:pPr>
            <w:r>
              <w:rPr>
                <w:rFonts w:ascii="宋体" w:hAnsi="宋体" w:cs="宋体"/>
                <w:color w:val="000000"/>
                <w:kern w:val="0"/>
                <w:sz w:val="22"/>
                <w:szCs w:val="22"/>
              </w:rPr>
              <w:t>58</w:t>
            </w:r>
          </w:p>
        </w:tc>
        <w:tc>
          <w:tcPr>
            <w:tcW w:w="1573" w:type="dxa"/>
            <w:tcBorders>
              <w:top w:val="nil"/>
              <w:left w:val="nil"/>
              <w:bottom w:val="single" w:color="auto" w:sz="4" w:space="0"/>
              <w:right w:val="single" w:color="auto" w:sz="4" w:space="0"/>
            </w:tcBorders>
            <w:noWrap/>
            <w:vAlign w:val="center"/>
          </w:tcPr>
          <w:p w14:paraId="1D9DA471">
            <w:pPr>
              <w:jc w:val="right"/>
              <w:rPr>
                <w:rFonts w:ascii="宋体" w:cs="Times New Roman"/>
                <w:kern w:val="0"/>
                <w:sz w:val="22"/>
                <w:szCs w:val="22"/>
              </w:rPr>
            </w:pPr>
          </w:p>
        </w:tc>
        <w:tc>
          <w:tcPr>
            <w:tcW w:w="1394" w:type="dxa"/>
            <w:tcBorders>
              <w:top w:val="nil"/>
              <w:left w:val="nil"/>
              <w:bottom w:val="single" w:color="auto" w:sz="4" w:space="0"/>
              <w:right w:val="single" w:color="auto" w:sz="4" w:space="0"/>
            </w:tcBorders>
            <w:noWrap/>
            <w:vAlign w:val="center"/>
          </w:tcPr>
          <w:p w14:paraId="0222A9F1">
            <w:pPr>
              <w:jc w:val="right"/>
              <w:rPr>
                <w:rFonts w:ascii="宋体" w:cs="Times New Roman"/>
                <w:kern w:val="0"/>
                <w:sz w:val="22"/>
                <w:szCs w:val="22"/>
              </w:rPr>
            </w:pPr>
          </w:p>
        </w:tc>
        <w:tc>
          <w:tcPr>
            <w:tcW w:w="1394" w:type="dxa"/>
            <w:tcBorders>
              <w:top w:val="nil"/>
              <w:left w:val="nil"/>
              <w:bottom w:val="single" w:color="auto" w:sz="4" w:space="0"/>
              <w:right w:val="single" w:color="auto" w:sz="4" w:space="0"/>
            </w:tcBorders>
            <w:noWrap/>
            <w:vAlign w:val="center"/>
          </w:tcPr>
          <w:p w14:paraId="14B9A50E">
            <w:pPr>
              <w:jc w:val="right"/>
              <w:rPr>
                <w:rFonts w:ascii="宋体" w:cs="Times New Roman"/>
                <w:kern w:val="0"/>
                <w:sz w:val="22"/>
                <w:szCs w:val="22"/>
              </w:rPr>
            </w:pPr>
          </w:p>
        </w:tc>
        <w:tc>
          <w:tcPr>
            <w:tcW w:w="1573" w:type="dxa"/>
            <w:tcBorders>
              <w:top w:val="nil"/>
              <w:left w:val="nil"/>
              <w:bottom w:val="single" w:color="auto" w:sz="4" w:space="0"/>
              <w:right w:val="single" w:color="auto" w:sz="4" w:space="0"/>
            </w:tcBorders>
            <w:noWrap/>
            <w:vAlign w:val="center"/>
          </w:tcPr>
          <w:p w14:paraId="27ED5AF5">
            <w:pPr>
              <w:jc w:val="right"/>
              <w:rPr>
                <w:rFonts w:ascii="宋体" w:cs="Times New Roman"/>
                <w:kern w:val="0"/>
                <w:sz w:val="22"/>
                <w:szCs w:val="22"/>
              </w:rPr>
            </w:pPr>
          </w:p>
        </w:tc>
      </w:tr>
      <w:tr w14:paraId="2EC41ECA">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noWrap/>
            <w:vAlign w:val="center"/>
          </w:tcPr>
          <w:p w14:paraId="376D5968">
            <w:pPr>
              <w:widowControl/>
              <w:jc w:val="center"/>
              <w:textAlignment w:val="center"/>
              <w:rPr>
                <w:rFonts w:ascii="宋体" w:cs="Times New Roman"/>
                <w:b/>
                <w:bCs/>
                <w:kern w:val="0"/>
                <w:sz w:val="22"/>
                <w:szCs w:val="22"/>
              </w:rPr>
            </w:pPr>
            <w:r>
              <w:rPr>
                <w:rFonts w:hint="eastAsia" w:ascii="宋体" w:hAnsi="宋体" w:cs="宋体"/>
                <w:b/>
                <w:bCs/>
                <w:color w:val="000000"/>
                <w:kern w:val="0"/>
                <w:sz w:val="22"/>
                <w:szCs w:val="22"/>
              </w:rPr>
              <w:t>本年收入合计</w:t>
            </w:r>
          </w:p>
        </w:tc>
        <w:tc>
          <w:tcPr>
            <w:tcW w:w="436" w:type="dxa"/>
            <w:tcBorders>
              <w:top w:val="nil"/>
              <w:left w:val="nil"/>
              <w:bottom w:val="single" w:color="auto" w:sz="4" w:space="0"/>
              <w:right w:val="single" w:color="auto" w:sz="4" w:space="0"/>
            </w:tcBorders>
            <w:noWrap/>
            <w:vAlign w:val="center"/>
          </w:tcPr>
          <w:p w14:paraId="66DB1FB1">
            <w:pPr>
              <w:widowControl/>
              <w:jc w:val="center"/>
              <w:textAlignment w:val="center"/>
              <w:rPr>
                <w:rFonts w:ascii="宋体" w:cs="Times New Roman"/>
                <w:kern w:val="0"/>
                <w:sz w:val="22"/>
                <w:szCs w:val="22"/>
              </w:rPr>
            </w:pPr>
            <w:r>
              <w:rPr>
                <w:rFonts w:ascii="宋体" w:hAnsi="宋体" w:cs="宋体"/>
                <w:color w:val="000000"/>
                <w:kern w:val="0"/>
                <w:sz w:val="22"/>
                <w:szCs w:val="22"/>
              </w:rPr>
              <w:t>27</w:t>
            </w:r>
          </w:p>
        </w:tc>
        <w:tc>
          <w:tcPr>
            <w:tcW w:w="1078" w:type="dxa"/>
            <w:tcBorders>
              <w:top w:val="nil"/>
              <w:left w:val="nil"/>
              <w:bottom w:val="single" w:color="auto" w:sz="4" w:space="0"/>
              <w:right w:val="single" w:color="auto" w:sz="4" w:space="0"/>
            </w:tcBorders>
            <w:noWrap/>
            <w:vAlign w:val="center"/>
          </w:tcPr>
          <w:p w14:paraId="38CA722B">
            <w:pPr>
              <w:widowControl/>
              <w:jc w:val="right"/>
              <w:textAlignment w:val="center"/>
              <w:rPr>
                <w:rFonts w:ascii="宋体" w:cs="Times New Roman"/>
                <w:kern w:val="0"/>
                <w:sz w:val="22"/>
                <w:szCs w:val="22"/>
              </w:rPr>
            </w:pPr>
            <w:r>
              <w:rPr>
                <w:rFonts w:ascii="宋体" w:hAnsi="宋体" w:cs="宋体"/>
                <w:color w:val="000000"/>
                <w:kern w:val="0"/>
                <w:sz w:val="22"/>
                <w:szCs w:val="22"/>
              </w:rPr>
              <w:t>1,265.82</w:t>
            </w:r>
          </w:p>
        </w:tc>
        <w:tc>
          <w:tcPr>
            <w:tcW w:w="3411" w:type="dxa"/>
            <w:gridSpan w:val="2"/>
            <w:tcBorders>
              <w:top w:val="nil"/>
              <w:left w:val="nil"/>
              <w:bottom w:val="single" w:color="auto" w:sz="4" w:space="0"/>
              <w:right w:val="single" w:color="auto" w:sz="4" w:space="0"/>
            </w:tcBorders>
            <w:noWrap/>
            <w:vAlign w:val="center"/>
          </w:tcPr>
          <w:p w14:paraId="65EC6D8B">
            <w:pPr>
              <w:widowControl/>
              <w:jc w:val="center"/>
              <w:textAlignment w:val="center"/>
              <w:rPr>
                <w:rFonts w:ascii="宋体" w:cs="Times New Roman"/>
                <w:b/>
                <w:bCs/>
                <w:kern w:val="0"/>
                <w:sz w:val="22"/>
                <w:szCs w:val="22"/>
              </w:rPr>
            </w:pPr>
            <w:r>
              <w:rPr>
                <w:rFonts w:hint="eastAsia" w:ascii="宋体" w:hAnsi="宋体" w:cs="宋体"/>
                <w:b/>
                <w:bCs/>
                <w:color w:val="000000"/>
                <w:kern w:val="0"/>
                <w:sz w:val="22"/>
                <w:szCs w:val="22"/>
              </w:rPr>
              <w:t>本年支出合计</w:t>
            </w:r>
          </w:p>
        </w:tc>
        <w:tc>
          <w:tcPr>
            <w:tcW w:w="1067" w:type="dxa"/>
            <w:gridSpan w:val="2"/>
            <w:tcBorders>
              <w:top w:val="nil"/>
              <w:left w:val="nil"/>
              <w:bottom w:val="single" w:color="auto" w:sz="4" w:space="0"/>
              <w:right w:val="single" w:color="auto" w:sz="4" w:space="0"/>
            </w:tcBorders>
            <w:noWrap/>
            <w:vAlign w:val="center"/>
          </w:tcPr>
          <w:p w14:paraId="2377D0B3">
            <w:pPr>
              <w:widowControl/>
              <w:jc w:val="center"/>
              <w:textAlignment w:val="center"/>
              <w:rPr>
                <w:rFonts w:ascii="宋体" w:cs="Times New Roman"/>
                <w:kern w:val="0"/>
                <w:sz w:val="22"/>
                <w:szCs w:val="22"/>
              </w:rPr>
            </w:pPr>
            <w:r>
              <w:rPr>
                <w:rFonts w:ascii="宋体" w:hAnsi="宋体" w:cs="宋体"/>
                <w:color w:val="000000"/>
                <w:kern w:val="0"/>
                <w:sz w:val="22"/>
                <w:szCs w:val="22"/>
              </w:rPr>
              <w:t>59</w:t>
            </w:r>
          </w:p>
        </w:tc>
        <w:tc>
          <w:tcPr>
            <w:tcW w:w="1573" w:type="dxa"/>
            <w:tcBorders>
              <w:top w:val="nil"/>
              <w:left w:val="nil"/>
              <w:bottom w:val="single" w:color="auto" w:sz="4" w:space="0"/>
              <w:right w:val="single" w:color="auto" w:sz="4" w:space="0"/>
            </w:tcBorders>
            <w:noWrap/>
            <w:vAlign w:val="center"/>
          </w:tcPr>
          <w:p w14:paraId="09CB5409">
            <w:pPr>
              <w:widowControl/>
              <w:jc w:val="right"/>
              <w:textAlignment w:val="center"/>
              <w:rPr>
                <w:rFonts w:ascii="宋体" w:cs="Times New Roman"/>
                <w:kern w:val="0"/>
                <w:sz w:val="22"/>
                <w:szCs w:val="22"/>
              </w:rPr>
            </w:pPr>
            <w:r>
              <w:rPr>
                <w:rFonts w:ascii="宋体" w:hAnsi="宋体" w:cs="宋体"/>
                <w:color w:val="000000"/>
                <w:kern w:val="0"/>
                <w:sz w:val="22"/>
                <w:szCs w:val="22"/>
              </w:rPr>
              <w:t>1,265.82</w:t>
            </w:r>
          </w:p>
        </w:tc>
        <w:tc>
          <w:tcPr>
            <w:tcW w:w="1394" w:type="dxa"/>
            <w:tcBorders>
              <w:top w:val="nil"/>
              <w:left w:val="nil"/>
              <w:bottom w:val="single" w:color="auto" w:sz="4" w:space="0"/>
              <w:right w:val="single" w:color="auto" w:sz="4" w:space="0"/>
            </w:tcBorders>
            <w:noWrap/>
            <w:vAlign w:val="center"/>
          </w:tcPr>
          <w:p w14:paraId="4875A54A">
            <w:pPr>
              <w:widowControl/>
              <w:jc w:val="right"/>
              <w:textAlignment w:val="center"/>
              <w:rPr>
                <w:rFonts w:ascii="宋体" w:cs="Times New Roman"/>
                <w:kern w:val="0"/>
                <w:sz w:val="22"/>
                <w:szCs w:val="22"/>
              </w:rPr>
            </w:pPr>
            <w:r>
              <w:rPr>
                <w:rFonts w:ascii="宋体" w:hAnsi="宋体" w:cs="宋体"/>
                <w:color w:val="000000"/>
                <w:kern w:val="0"/>
                <w:sz w:val="22"/>
                <w:szCs w:val="22"/>
              </w:rPr>
              <w:t>1,265.82</w:t>
            </w:r>
          </w:p>
        </w:tc>
        <w:tc>
          <w:tcPr>
            <w:tcW w:w="1394" w:type="dxa"/>
            <w:tcBorders>
              <w:top w:val="nil"/>
              <w:left w:val="nil"/>
              <w:bottom w:val="single" w:color="auto" w:sz="4" w:space="0"/>
              <w:right w:val="single" w:color="auto" w:sz="4" w:space="0"/>
            </w:tcBorders>
            <w:noWrap/>
            <w:vAlign w:val="center"/>
          </w:tcPr>
          <w:p w14:paraId="6885D2F3">
            <w:pPr>
              <w:jc w:val="right"/>
              <w:rPr>
                <w:rFonts w:ascii="宋体" w:cs="Times New Roman"/>
                <w:kern w:val="0"/>
                <w:sz w:val="22"/>
                <w:szCs w:val="22"/>
              </w:rPr>
            </w:pPr>
          </w:p>
        </w:tc>
        <w:tc>
          <w:tcPr>
            <w:tcW w:w="1573" w:type="dxa"/>
            <w:tcBorders>
              <w:top w:val="nil"/>
              <w:left w:val="nil"/>
              <w:bottom w:val="single" w:color="auto" w:sz="4" w:space="0"/>
              <w:right w:val="single" w:color="auto" w:sz="4" w:space="0"/>
            </w:tcBorders>
            <w:noWrap/>
            <w:vAlign w:val="center"/>
          </w:tcPr>
          <w:p w14:paraId="33F6D3DB">
            <w:pPr>
              <w:jc w:val="right"/>
              <w:rPr>
                <w:rFonts w:ascii="宋体" w:cs="Times New Roman"/>
                <w:b/>
                <w:bCs/>
                <w:kern w:val="0"/>
                <w:sz w:val="22"/>
                <w:szCs w:val="22"/>
              </w:rPr>
            </w:pPr>
          </w:p>
        </w:tc>
      </w:tr>
      <w:tr w14:paraId="05839AB2">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noWrap/>
            <w:vAlign w:val="center"/>
          </w:tcPr>
          <w:p w14:paraId="21D31553">
            <w:pPr>
              <w:widowControl/>
              <w:jc w:val="left"/>
              <w:textAlignment w:val="center"/>
              <w:rPr>
                <w:rFonts w:ascii="宋体" w:cs="Times New Roman"/>
                <w:kern w:val="0"/>
                <w:sz w:val="22"/>
                <w:szCs w:val="22"/>
              </w:rPr>
            </w:pPr>
            <w:r>
              <w:rPr>
                <w:rFonts w:hint="eastAsia" w:ascii="宋体" w:hAnsi="宋体" w:cs="宋体"/>
                <w:color w:val="000000"/>
                <w:kern w:val="0"/>
                <w:sz w:val="22"/>
                <w:szCs w:val="22"/>
              </w:rPr>
              <w:t>年初财政拨款结转和结余</w:t>
            </w:r>
          </w:p>
        </w:tc>
        <w:tc>
          <w:tcPr>
            <w:tcW w:w="436" w:type="dxa"/>
            <w:tcBorders>
              <w:top w:val="nil"/>
              <w:left w:val="nil"/>
              <w:bottom w:val="single" w:color="auto" w:sz="4" w:space="0"/>
              <w:right w:val="single" w:color="auto" w:sz="4" w:space="0"/>
            </w:tcBorders>
            <w:noWrap/>
            <w:vAlign w:val="center"/>
          </w:tcPr>
          <w:p w14:paraId="5ED2FCFA">
            <w:pPr>
              <w:widowControl/>
              <w:jc w:val="center"/>
              <w:textAlignment w:val="center"/>
              <w:rPr>
                <w:rFonts w:ascii="宋体" w:cs="Times New Roman"/>
                <w:kern w:val="0"/>
                <w:sz w:val="22"/>
                <w:szCs w:val="22"/>
              </w:rPr>
            </w:pPr>
            <w:r>
              <w:rPr>
                <w:rFonts w:ascii="宋体" w:hAnsi="宋体" w:cs="宋体"/>
                <w:color w:val="000000"/>
                <w:kern w:val="0"/>
                <w:sz w:val="22"/>
                <w:szCs w:val="22"/>
              </w:rPr>
              <w:t>28</w:t>
            </w:r>
          </w:p>
        </w:tc>
        <w:tc>
          <w:tcPr>
            <w:tcW w:w="1078" w:type="dxa"/>
            <w:tcBorders>
              <w:top w:val="nil"/>
              <w:left w:val="nil"/>
              <w:bottom w:val="single" w:color="auto" w:sz="4" w:space="0"/>
              <w:right w:val="single" w:color="auto" w:sz="4" w:space="0"/>
            </w:tcBorders>
            <w:noWrap/>
            <w:vAlign w:val="center"/>
          </w:tcPr>
          <w:p w14:paraId="0254104E">
            <w:pPr>
              <w:jc w:val="right"/>
              <w:rPr>
                <w:rFonts w:ascii="宋体" w:cs="Times New Roman"/>
                <w:kern w:val="0"/>
                <w:sz w:val="22"/>
                <w:szCs w:val="22"/>
              </w:rPr>
            </w:pPr>
          </w:p>
        </w:tc>
        <w:tc>
          <w:tcPr>
            <w:tcW w:w="3411" w:type="dxa"/>
            <w:gridSpan w:val="2"/>
            <w:tcBorders>
              <w:top w:val="nil"/>
              <w:left w:val="nil"/>
              <w:bottom w:val="single" w:color="auto" w:sz="4" w:space="0"/>
              <w:right w:val="single" w:color="auto" w:sz="4" w:space="0"/>
            </w:tcBorders>
            <w:noWrap/>
            <w:vAlign w:val="center"/>
          </w:tcPr>
          <w:p w14:paraId="32F5E006">
            <w:pPr>
              <w:widowControl/>
              <w:jc w:val="left"/>
              <w:textAlignment w:val="center"/>
              <w:rPr>
                <w:rFonts w:ascii="宋体" w:cs="Times New Roman"/>
                <w:kern w:val="0"/>
                <w:sz w:val="22"/>
                <w:szCs w:val="22"/>
              </w:rPr>
            </w:pPr>
            <w:r>
              <w:rPr>
                <w:rFonts w:hint="eastAsia" w:ascii="宋体" w:hAnsi="宋体" w:cs="宋体"/>
                <w:color w:val="000000"/>
                <w:kern w:val="0"/>
                <w:sz w:val="22"/>
                <w:szCs w:val="22"/>
              </w:rPr>
              <w:t>年末财政拨款结转和结余</w:t>
            </w:r>
          </w:p>
        </w:tc>
        <w:tc>
          <w:tcPr>
            <w:tcW w:w="1067" w:type="dxa"/>
            <w:gridSpan w:val="2"/>
            <w:tcBorders>
              <w:top w:val="nil"/>
              <w:left w:val="nil"/>
              <w:bottom w:val="single" w:color="auto" w:sz="4" w:space="0"/>
              <w:right w:val="single" w:color="auto" w:sz="4" w:space="0"/>
            </w:tcBorders>
            <w:noWrap/>
            <w:vAlign w:val="center"/>
          </w:tcPr>
          <w:p w14:paraId="55FFD0DF">
            <w:pPr>
              <w:widowControl/>
              <w:jc w:val="center"/>
              <w:textAlignment w:val="center"/>
              <w:rPr>
                <w:rFonts w:ascii="宋体" w:cs="Times New Roman"/>
                <w:kern w:val="0"/>
                <w:sz w:val="22"/>
                <w:szCs w:val="22"/>
              </w:rPr>
            </w:pPr>
            <w:r>
              <w:rPr>
                <w:rFonts w:ascii="宋体" w:hAnsi="宋体" w:cs="宋体"/>
                <w:color w:val="000000"/>
                <w:kern w:val="0"/>
                <w:sz w:val="22"/>
                <w:szCs w:val="22"/>
              </w:rPr>
              <w:t>60</w:t>
            </w:r>
          </w:p>
        </w:tc>
        <w:tc>
          <w:tcPr>
            <w:tcW w:w="1573" w:type="dxa"/>
            <w:tcBorders>
              <w:top w:val="nil"/>
              <w:left w:val="nil"/>
              <w:bottom w:val="single" w:color="auto" w:sz="4" w:space="0"/>
              <w:right w:val="single" w:color="auto" w:sz="4" w:space="0"/>
            </w:tcBorders>
            <w:noWrap/>
            <w:vAlign w:val="center"/>
          </w:tcPr>
          <w:p w14:paraId="7876F9BE">
            <w:pPr>
              <w:jc w:val="right"/>
              <w:rPr>
                <w:rFonts w:ascii="宋体" w:cs="Times New Roman"/>
                <w:kern w:val="0"/>
                <w:sz w:val="22"/>
                <w:szCs w:val="22"/>
              </w:rPr>
            </w:pPr>
          </w:p>
        </w:tc>
        <w:tc>
          <w:tcPr>
            <w:tcW w:w="1394" w:type="dxa"/>
            <w:tcBorders>
              <w:top w:val="nil"/>
              <w:left w:val="nil"/>
              <w:bottom w:val="single" w:color="auto" w:sz="4" w:space="0"/>
              <w:right w:val="single" w:color="auto" w:sz="4" w:space="0"/>
            </w:tcBorders>
            <w:noWrap/>
            <w:vAlign w:val="center"/>
          </w:tcPr>
          <w:p w14:paraId="08EC3F9A">
            <w:pPr>
              <w:jc w:val="right"/>
              <w:rPr>
                <w:rFonts w:ascii="宋体" w:cs="Times New Roman"/>
                <w:kern w:val="0"/>
                <w:sz w:val="22"/>
                <w:szCs w:val="22"/>
              </w:rPr>
            </w:pPr>
          </w:p>
        </w:tc>
        <w:tc>
          <w:tcPr>
            <w:tcW w:w="1394" w:type="dxa"/>
            <w:tcBorders>
              <w:top w:val="nil"/>
              <w:left w:val="nil"/>
              <w:bottom w:val="single" w:color="auto" w:sz="4" w:space="0"/>
              <w:right w:val="single" w:color="auto" w:sz="4" w:space="0"/>
            </w:tcBorders>
            <w:noWrap/>
            <w:vAlign w:val="center"/>
          </w:tcPr>
          <w:p w14:paraId="6BC0438E">
            <w:pPr>
              <w:jc w:val="right"/>
              <w:rPr>
                <w:rFonts w:ascii="宋体" w:cs="Times New Roman"/>
                <w:kern w:val="0"/>
                <w:sz w:val="22"/>
                <w:szCs w:val="22"/>
              </w:rPr>
            </w:pPr>
          </w:p>
        </w:tc>
        <w:tc>
          <w:tcPr>
            <w:tcW w:w="1573" w:type="dxa"/>
            <w:tcBorders>
              <w:top w:val="nil"/>
              <w:left w:val="nil"/>
              <w:bottom w:val="single" w:color="auto" w:sz="4" w:space="0"/>
              <w:right w:val="single" w:color="auto" w:sz="4" w:space="0"/>
            </w:tcBorders>
            <w:noWrap/>
            <w:vAlign w:val="center"/>
          </w:tcPr>
          <w:p w14:paraId="6B53AF15">
            <w:pPr>
              <w:jc w:val="right"/>
              <w:rPr>
                <w:rFonts w:ascii="宋体" w:cs="Times New Roman"/>
                <w:kern w:val="0"/>
                <w:sz w:val="22"/>
                <w:szCs w:val="22"/>
              </w:rPr>
            </w:pPr>
          </w:p>
        </w:tc>
      </w:tr>
      <w:tr w14:paraId="4F92FFA0">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noWrap/>
            <w:vAlign w:val="center"/>
          </w:tcPr>
          <w:p w14:paraId="5F6B7774">
            <w:pPr>
              <w:widowControl/>
              <w:jc w:val="left"/>
              <w:textAlignment w:val="center"/>
              <w:rPr>
                <w:rFonts w:ascii="宋体" w:cs="Times New Roman"/>
                <w:kern w:val="0"/>
                <w:sz w:val="22"/>
                <w:szCs w:val="22"/>
              </w:rPr>
            </w:pPr>
            <w:r>
              <w:rPr>
                <w:rFonts w:ascii="宋体" w:hAnsi="宋体" w:cs="宋体"/>
                <w:color w:val="000000"/>
                <w:kern w:val="0"/>
                <w:sz w:val="22"/>
                <w:szCs w:val="22"/>
              </w:rPr>
              <w:t xml:space="preserve">  </w:t>
            </w:r>
            <w:r>
              <w:rPr>
                <w:rFonts w:hint="eastAsia" w:ascii="宋体" w:hAnsi="宋体" w:cs="宋体"/>
                <w:color w:val="000000"/>
                <w:kern w:val="0"/>
                <w:sz w:val="22"/>
                <w:szCs w:val="22"/>
              </w:rPr>
              <w:t>一般公共预算财政拨款</w:t>
            </w:r>
          </w:p>
        </w:tc>
        <w:tc>
          <w:tcPr>
            <w:tcW w:w="436" w:type="dxa"/>
            <w:tcBorders>
              <w:top w:val="nil"/>
              <w:left w:val="nil"/>
              <w:bottom w:val="single" w:color="auto" w:sz="4" w:space="0"/>
              <w:right w:val="single" w:color="auto" w:sz="4" w:space="0"/>
            </w:tcBorders>
            <w:noWrap/>
            <w:vAlign w:val="center"/>
          </w:tcPr>
          <w:p w14:paraId="7F99CB24">
            <w:pPr>
              <w:widowControl/>
              <w:jc w:val="center"/>
              <w:textAlignment w:val="center"/>
              <w:rPr>
                <w:rFonts w:ascii="宋体" w:cs="Times New Roman"/>
                <w:kern w:val="0"/>
                <w:sz w:val="22"/>
                <w:szCs w:val="22"/>
              </w:rPr>
            </w:pPr>
            <w:r>
              <w:rPr>
                <w:rFonts w:ascii="宋体" w:hAnsi="宋体" w:cs="宋体"/>
                <w:color w:val="000000"/>
                <w:kern w:val="0"/>
                <w:sz w:val="22"/>
                <w:szCs w:val="22"/>
              </w:rPr>
              <w:t>29</w:t>
            </w:r>
          </w:p>
        </w:tc>
        <w:tc>
          <w:tcPr>
            <w:tcW w:w="1078" w:type="dxa"/>
            <w:tcBorders>
              <w:top w:val="nil"/>
              <w:left w:val="nil"/>
              <w:bottom w:val="single" w:color="auto" w:sz="4" w:space="0"/>
              <w:right w:val="single" w:color="auto" w:sz="4" w:space="0"/>
            </w:tcBorders>
            <w:noWrap/>
            <w:vAlign w:val="center"/>
          </w:tcPr>
          <w:p w14:paraId="4EFF6EF6">
            <w:pPr>
              <w:jc w:val="right"/>
              <w:rPr>
                <w:rFonts w:ascii="宋体" w:cs="Times New Roman"/>
                <w:kern w:val="0"/>
                <w:sz w:val="22"/>
                <w:szCs w:val="22"/>
              </w:rPr>
            </w:pPr>
          </w:p>
        </w:tc>
        <w:tc>
          <w:tcPr>
            <w:tcW w:w="3411" w:type="dxa"/>
            <w:gridSpan w:val="2"/>
            <w:tcBorders>
              <w:top w:val="nil"/>
              <w:left w:val="nil"/>
              <w:bottom w:val="single" w:color="auto" w:sz="4" w:space="0"/>
              <w:right w:val="single" w:color="auto" w:sz="4" w:space="0"/>
            </w:tcBorders>
            <w:noWrap/>
            <w:vAlign w:val="center"/>
          </w:tcPr>
          <w:p w14:paraId="14882C5E">
            <w:pPr>
              <w:jc w:val="left"/>
              <w:rPr>
                <w:rFonts w:ascii="宋体" w:cs="Times New Roman"/>
                <w:kern w:val="0"/>
                <w:sz w:val="22"/>
                <w:szCs w:val="22"/>
              </w:rPr>
            </w:pPr>
          </w:p>
        </w:tc>
        <w:tc>
          <w:tcPr>
            <w:tcW w:w="1067" w:type="dxa"/>
            <w:gridSpan w:val="2"/>
            <w:tcBorders>
              <w:top w:val="nil"/>
              <w:left w:val="nil"/>
              <w:bottom w:val="single" w:color="auto" w:sz="4" w:space="0"/>
              <w:right w:val="single" w:color="auto" w:sz="4" w:space="0"/>
            </w:tcBorders>
            <w:noWrap/>
            <w:vAlign w:val="center"/>
          </w:tcPr>
          <w:p w14:paraId="5A07F9AF">
            <w:pPr>
              <w:widowControl/>
              <w:jc w:val="center"/>
              <w:textAlignment w:val="center"/>
              <w:rPr>
                <w:rFonts w:ascii="宋体" w:cs="Times New Roman"/>
                <w:kern w:val="0"/>
                <w:sz w:val="22"/>
                <w:szCs w:val="22"/>
              </w:rPr>
            </w:pPr>
            <w:r>
              <w:rPr>
                <w:rFonts w:ascii="宋体" w:hAnsi="宋体" w:cs="宋体"/>
                <w:color w:val="000000"/>
                <w:kern w:val="0"/>
                <w:sz w:val="22"/>
                <w:szCs w:val="22"/>
              </w:rPr>
              <w:t>61</w:t>
            </w:r>
          </w:p>
        </w:tc>
        <w:tc>
          <w:tcPr>
            <w:tcW w:w="1573" w:type="dxa"/>
            <w:tcBorders>
              <w:top w:val="nil"/>
              <w:left w:val="nil"/>
              <w:bottom w:val="single" w:color="auto" w:sz="4" w:space="0"/>
              <w:right w:val="single" w:color="auto" w:sz="4" w:space="0"/>
            </w:tcBorders>
            <w:noWrap/>
            <w:vAlign w:val="center"/>
          </w:tcPr>
          <w:p w14:paraId="6C171377">
            <w:pPr>
              <w:jc w:val="right"/>
              <w:rPr>
                <w:rFonts w:ascii="宋体" w:cs="Times New Roman"/>
                <w:kern w:val="0"/>
                <w:sz w:val="22"/>
                <w:szCs w:val="22"/>
              </w:rPr>
            </w:pPr>
          </w:p>
        </w:tc>
        <w:tc>
          <w:tcPr>
            <w:tcW w:w="1394" w:type="dxa"/>
            <w:tcBorders>
              <w:top w:val="nil"/>
              <w:left w:val="nil"/>
              <w:bottom w:val="single" w:color="auto" w:sz="4" w:space="0"/>
              <w:right w:val="single" w:color="auto" w:sz="4" w:space="0"/>
            </w:tcBorders>
            <w:noWrap/>
            <w:vAlign w:val="center"/>
          </w:tcPr>
          <w:p w14:paraId="5DB4FEC4">
            <w:pPr>
              <w:jc w:val="right"/>
              <w:rPr>
                <w:rFonts w:ascii="宋体" w:cs="Times New Roman"/>
                <w:kern w:val="0"/>
                <w:sz w:val="22"/>
                <w:szCs w:val="22"/>
              </w:rPr>
            </w:pPr>
          </w:p>
        </w:tc>
        <w:tc>
          <w:tcPr>
            <w:tcW w:w="1394" w:type="dxa"/>
            <w:tcBorders>
              <w:top w:val="nil"/>
              <w:left w:val="nil"/>
              <w:bottom w:val="single" w:color="auto" w:sz="4" w:space="0"/>
              <w:right w:val="single" w:color="auto" w:sz="4" w:space="0"/>
            </w:tcBorders>
            <w:noWrap/>
            <w:vAlign w:val="center"/>
          </w:tcPr>
          <w:p w14:paraId="51CF2FCA">
            <w:pPr>
              <w:jc w:val="right"/>
              <w:rPr>
                <w:rFonts w:ascii="宋体" w:cs="Times New Roman"/>
                <w:kern w:val="0"/>
                <w:sz w:val="22"/>
                <w:szCs w:val="22"/>
              </w:rPr>
            </w:pPr>
          </w:p>
        </w:tc>
        <w:tc>
          <w:tcPr>
            <w:tcW w:w="1573" w:type="dxa"/>
            <w:tcBorders>
              <w:top w:val="nil"/>
              <w:left w:val="nil"/>
              <w:bottom w:val="single" w:color="auto" w:sz="4" w:space="0"/>
              <w:right w:val="single" w:color="auto" w:sz="4" w:space="0"/>
            </w:tcBorders>
            <w:noWrap/>
            <w:vAlign w:val="center"/>
          </w:tcPr>
          <w:p w14:paraId="7E79E63C">
            <w:pPr>
              <w:jc w:val="right"/>
              <w:rPr>
                <w:rFonts w:ascii="宋体" w:cs="Times New Roman"/>
                <w:kern w:val="0"/>
                <w:sz w:val="22"/>
                <w:szCs w:val="22"/>
              </w:rPr>
            </w:pPr>
          </w:p>
        </w:tc>
      </w:tr>
      <w:tr w14:paraId="6A5A316A">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noWrap/>
            <w:vAlign w:val="center"/>
          </w:tcPr>
          <w:p w14:paraId="140E07F0">
            <w:pPr>
              <w:widowControl/>
              <w:jc w:val="left"/>
              <w:textAlignment w:val="center"/>
              <w:rPr>
                <w:rFonts w:ascii="宋体" w:cs="Times New Roman"/>
                <w:kern w:val="0"/>
                <w:sz w:val="22"/>
                <w:szCs w:val="22"/>
              </w:rPr>
            </w:pPr>
            <w:r>
              <w:rPr>
                <w:rFonts w:ascii="宋体" w:hAnsi="宋体" w:cs="宋体"/>
                <w:color w:val="000000"/>
                <w:kern w:val="0"/>
                <w:sz w:val="22"/>
                <w:szCs w:val="22"/>
              </w:rPr>
              <w:t xml:space="preserve">  </w:t>
            </w:r>
            <w:r>
              <w:rPr>
                <w:rFonts w:hint="eastAsia" w:ascii="宋体" w:hAnsi="宋体" w:cs="宋体"/>
                <w:color w:val="000000"/>
                <w:kern w:val="0"/>
                <w:sz w:val="22"/>
                <w:szCs w:val="22"/>
              </w:rPr>
              <w:t>政府性基金预算财政拨款</w:t>
            </w:r>
          </w:p>
        </w:tc>
        <w:tc>
          <w:tcPr>
            <w:tcW w:w="436" w:type="dxa"/>
            <w:tcBorders>
              <w:top w:val="nil"/>
              <w:left w:val="nil"/>
              <w:bottom w:val="single" w:color="auto" w:sz="4" w:space="0"/>
              <w:right w:val="single" w:color="auto" w:sz="4" w:space="0"/>
            </w:tcBorders>
            <w:noWrap/>
            <w:vAlign w:val="center"/>
          </w:tcPr>
          <w:p w14:paraId="4944E559">
            <w:pPr>
              <w:widowControl/>
              <w:jc w:val="center"/>
              <w:textAlignment w:val="center"/>
              <w:rPr>
                <w:rFonts w:ascii="宋体" w:cs="Times New Roman"/>
                <w:kern w:val="0"/>
                <w:sz w:val="22"/>
                <w:szCs w:val="22"/>
              </w:rPr>
            </w:pPr>
            <w:r>
              <w:rPr>
                <w:rFonts w:ascii="宋体" w:hAnsi="宋体" w:cs="宋体"/>
                <w:color w:val="000000"/>
                <w:kern w:val="0"/>
                <w:sz w:val="22"/>
                <w:szCs w:val="22"/>
              </w:rPr>
              <w:t>30</w:t>
            </w:r>
          </w:p>
        </w:tc>
        <w:tc>
          <w:tcPr>
            <w:tcW w:w="1078" w:type="dxa"/>
            <w:tcBorders>
              <w:top w:val="nil"/>
              <w:left w:val="nil"/>
              <w:bottom w:val="single" w:color="auto" w:sz="4" w:space="0"/>
              <w:right w:val="single" w:color="auto" w:sz="4" w:space="0"/>
            </w:tcBorders>
            <w:noWrap/>
            <w:vAlign w:val="center"/>
          </w:tcPr>
          <w:p w14:paraId="527CD03C">
            <w:pPr>
              <w:jc w:val="right"/>
              <w:rPr>
                <w:rFonts w:ascii="宋体" w:cs="Times New Roman"/>
                <w:kern w:val="0"/>
                <w:sz w:val="22"/>
                <w:szCs w:val="22"/>
              </w:rPr>
            </w:pPr>
          </w:p>
        </w:tc>
        <w:tc>
          <w:tcPr>
            <w:tcW w:w="3411" w:type="dxa"/>
            <w:gridSpan w:val="2"/>
            <w:tcBorders>
              <w:top w:val="nil"/>
              <w:left w:val="nil"/>
              <w:bottom w:val="single" w:color="auto" w:sz="4" w:space="0"/>
              <w:right w:val="single" w:color="auto" w:sz="4" w:space="0"/>
            </w:tcBorders>
            <w:noWrap/>
            <w:vAlign w:val="center"/>
          </w:tcPr>
          <w:p w14:paraId="787457EB">
            <w:pPr>
              <w:jc w:val="left"/>
              <w:rPr>
                <w:rFonts w:ascii="宋体" w:cs="Times New Roman"/>
                <w:kern w:val="0"/>
                <w:sz w:val="22"/>
                <w:szCs w:val="22"/>
              </w:rPr>
            </w:pPr>
          </w:p>
        </w:tc>
        <w:tc>
          <w:tcPr>
            <w:tcW w:w="1067" w:type="dxa"/>
            <w:gridSpan w:val="2"/>
            <w:tcBorders>
              <w:top w:val="nil"/>
              <w:left w:val="nil"/>
              <w:bottom w:val="single" w:color="auto" w:sz="4" w:space="0"/>
              <w:right w:val="single" w:color="auto" w:sz="4" w:space="0"/>
            </w:tcBorders>
            <w:noWrap/>
            <w:vAlign w:val="center"/>
          </w:tcPr>
          <w:p w14:paraId="6ADEA373">
            <w:pPr>
              <w:widowControl/>
              <w:jc w:val="center"/>
              <w:textAlignment w:val="center"/>
              <w:rPr>
                <w:rFonts w:ascii="宋体" w:cs="Times New Roman"/>
                <w:kern w:val="0"/>
                <w:sz w:val="22"/>
                <w:szCs w:val="22"/>
              </w:rPr>
            </w:pPr>
            <w:r>
              <w:rPr>
                <w:rFonts w:ascii="宋体" w:hAnsi="宋体" w:cs="宋体"/>
                <w:color w:val="000000"/>
                <w:kern w:val="0"/>
                <w:sz w:val="22"/>
                <w:szCs w:val="22"/>
              </w:rPr>
              <w:t>62</w:t>
            </w:r>
          </w:p>
        </w:tc>
        <w:tc>
          <w:tcPr>
            <w:tcW w:w="1573" w:type="dxa"/>
            <w:tcBorders>
              <w:top w:val="nil"/>
              <w:left w:val="nil"/>
              <w:bottom w:val="single" w:color="auto" w:sz="4" w:space="0"/>
              <w:right w:val="single" w:color="auto" w:sz="4" w:space="0"/>
            </w:tcBorders>
            <w:noWrap/>
            <w:vAlign w:val="center"/>
          </w:tcPr>
          <w:p w14:paraId="06F5A283">
            <w:pPr>
              <w:jc w:val="right"/>
              <w:rPr>
                <w:rFonts w:ascii="宋体" w:cs="Times New Roman"/>
                <w:kern w:val="0"/>
                <w:sz w:val="22"/>
                <w:szCs w:val="22"/>
              </w:rPr>
            </w:pPr>
          </w:p>
        </w:tc>
        <w:tc>
          <w:tcPr>
            <w:tcW w:w="1394" w:type="dxa"/>
            <w:tcBorders>
              <w:top w:val="nil"/>
              <w:left w:val="nil"/>
              <w:bottom w:val="single" w:color="auto" w:sz="4" w:space="0"/>
              <w:right w:val="single" w:color="auto" w:sz="4" w:space="0"/>
            </w:tcBorders>
            <w:noWrap/>
            <w:vAlign w:val="center"/>
          </w:tcPr>
          <w:p w14:paraId="175387E9">
            <w:pPr>
              <w:jc w:val="right"/>
              <w:rPr>
                <w:rFonts w:ascii="宋体" w:cs="Times New Roman"/>
                <w:kern w:val="0"/>
                <w:sz w:val="22"/>
                <w:szCs w:val="22"/>
              </w:rPr>
            </w:pPr>
          </w:p>
        </w:tc>
        <w:tc>
          <w:tcPr>
            <w:tcW w:w="1394" w:type="dxa"/>
            <w:tcBorders>
              <w:top w:val="nil"/>
              <w:left w:val="nil"/>
              <w:bottom w:val="single" w:color="auto" w:sz="4" w:space="0"/>
              <w:right w:val="single" w:color="auto" w:sz="4" w:space="0"/>
            </w:tcBorders>
            <w:noWrap/>
            <w:vAlign w:val="center"/>
          </w:tcPr>
          <w:p w14:paraId="422A7C66">
            <w:pPr>
              <w:jc w:val="right"/>
              <w:rPr>
                <w:rFonts w:ascii="宋体" w:cs="Times New Roman"/>
                <w:kern w:val="0"/>
                <w:sz w:val="22"/>
                <w:szCs w:val="22"/>
              </w:rPr>
            </w:pPr>
          </w:p>
        </w:tc>
        <w:tc>
          <w:tcPr>
            <w:tcW w:w="1573" w:type="dxa"/>
            <w:tcBorders>
              <w:top w:val="nil"/>
              <w:left w:val="nil"/>
              <w:bottom w:val="single" w:color="auto" w:sz="4" w:space="0"/>
              <w:right w:val="single" w:color="auto" w:sz="4" w:space="0"/>
            </w:tcBorders>
            <w:noWrap/>
            <w:vAlign w:val="center"/>
          </w:tcPr>
          <w:p w14:paraId="5E47901E">
            <w:pPr>
              <w:jc w:val="right"/>
              <w:rPr>
                <w:rFonts w:ascii="宋体" w:cs="Times New Roman"/>
                <w:kern w:val="0"/>
                <w:sz w:val="22"/>
                <w:szCs w:val="22"/>
              </w:rPr>
            </w:pPr>
          </w:p>
        </w:tc>
      </w:tr>
      <w:tr w14:paraId="25918695">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noWrap/>
            <w:vAlign w:val="center"/>
          </w:tcPr>
          <w:p w14:paraId="78623B46">
            <w:pPr>
              <w:widowControl/>
              <w:jc w:val="left"/>
              <w:textAlignment w:val="center"/>
              <w:rPr>
                <w:rFonts w:ascii="宋体" w:cs="Times New Roman"/>
                <w:kern w:val="0"/>
                <w:sz w:val="22"/>
                <w:szCs w:val="22"/>
              </w:rPr>
            </w:pPr>
            <w:r>
              <w:rPr>
                <w:rFonts w:ascii="宋体" w:hAnsi="宋体" w:cs="宋体"/>
                <w:color w:val="000000"/>
                <w:kern w:val="0"/>
                <w:sz w:val="22"/>
                <w:szCs w:val="22"/>
              </w:rPr>
              <w:t xml:space="preserve">  </w:t>
            </w:r>
            <w:r>
              <w:rPr>
                <w:rFonts w:hint="eastAsia" w:ascii="宋体" w:hAnsi="宋体" w:cs="宋体"/>
                <w:color w:val="000000"/>
                <w:kern w:val="0"/>
                <w:sz w:val="22"/>
                <w:szCs w:val="22"/>
              </w:rPr>
              <w:t>国有资本经营预算财政拨款</w:t>
            </w:r>
          </w:p>
        </w:tc>
        <w:tc>
          <w:tcPr>
            <w:tcW w:w="436" w:type="dxa"/>
            <w:tcBorders>
              <w:top w:val="nil"/>
              <w:left w:val="nil"/>
              <w:bottom w:val="single" w:color="auto" w:sz="4" w:space="0"/>
              <w:right w:val="single" w:color="auto" w:sz="4" w:space="0"/>
            </w:tcBorders>
            <w:noWrap/>
            <w:vAlign w:val="center"/>
          </w:tcPr>
          <w:p w14:paraId="20315650">
            <w:pPr>
              <w:widowControl/>
              <w:jc w:val="center"/>
              <w:textAlignment w:val="center"/>
              <w:rPr>
                <w:rFonts w:ascii="宋体" w:cs="Times New Roman"/>
                <w:kern w:val="0"/>
                <w:sz w:val="22"/>
                <w:szCs w:val="22"/>
              </w:rPr>
            </w:pPr>
            <w:r>
              <w:rPr>
                <w:rFonts w:ascii="宋体" w:hAnsi="宋体" w:cs="宋体"/>
                <w:color w:val="000000"/>
                <w:kern w:val="0"/>
                <w:sz w:val="22"/>
                <w:szCs w:val="22"/>
              </w:rPr>
              <w:t>31</w:t>
            </w:r>
          </w:p>
        </w:tc>
        <w:tc>
          <w:tcPr>
            <w:tcW w:w="1078" w:type="dxa"/>
            <w:tcBorders>
              <w:top w:val="nil"/>
              <w:left w:val="nil"/>
              <w:bottom w:val="single" w:color="auto" w:sz="4" w:space="0"/>
              <w:right w:val="single" w:color="auto" w:sz="4" w:space="0"/>
            </w:tcBorders>
            <w:noWrap/>
            <w:vAlign w:val="center"/>
          </w:tcPr>
          <w:p w14:paraId="0F1C6911">
            <w:pPr>
              <w:jc w:val="right"/>
              <w:rPr>
                <w:rFonts w:ascii="宋体" w:cs="Times New Roman"/>
                <w:kern w:val="0"/>
                <w:sz w:val="22"/>
                <w:szCs w:val="22"/>
              </w:rPr>
            </w:pPr>
          </w:p>
        </w:tc>
        <w:tc>
          <w:tcPr>
            <w:tcW w:w="3411" w:type="dxa"/>
            <w:gridSpan w:val="2"/>
            <w:tcBorders>
              <w:top w:val="nil"/>
              <w:left w:val="nil"/>
              <w:bottom w:val="single" w:color="auto" w:sz="4" w:space="0"/>
              <w:right w:val="single" w:color="auto" w:sz="4" w:space="0"/>
            </w:tcBorders>
            <w:noWrap/>
            <w:vAlign w:val="center"/>
          </w:tcPr>
          <w:p w14:paraId="4CBB0159">
            <w:pPr>
              <w:jc w:val="left"/>
              <w:rPr>
                <w:rFonts w:ascii="宋体" w:cs="Times New Roman"/>
                <w:kern w:val="0"/>
                <w:sz w:val="22"/>
                <w:szCs w:val="22"/>
              </w:rPr>
            </w:pPr>
          </w:p>
        </w:tc>
        <w:tc>
          <w:tcPr>
            <w:tcW w:w="1067" w:type="dxa"/>
            <w:gridSpan w:val="2"/>
            <w:tcBorders>
              <w:top w:val="nil"/>
              <w:left w:val="nil"/>
              <w:bottom w:val="single" w:color="auto" w:sz="4" w:space="0"/>
              <w:right w:val="single" w:color="auto" w:sz="4" w:space="0"/>
            </w:tcBorders>
            <w:noWrap/>
            <w:vAlign w:val="center"/>
          </w:tcPr>
          <w:p w14:paraId="49BEA192">
            <w:pPr>
              <w:widowControl/>
              <w:jc w:val="center"/>
              <w:textAlignment w:val="center"/>
              <w:rPr>
                <w:rFonts w:ascii="宋体" w:cs="Times New Roman"/>
                <w:kern w:val="0"/>
                <w:sz w:val="22"/>
                <w:szCs w:val="22"/>
              </w:rPr>
            </w:pPr>
            <w:r>
              <w:rPr>
                <w:rFonts w:ascii="宋体" w:hAnsi="宋体" w:cs="宋体"/>
                <w:color w:val="000000"/>
                <w:kern w:val="0"/>
                <w:sz w:val="22"/>
                <w:szCs w:val="22"/>
              </w:rPr>
              <w:t>63</w:t>
            </w:r>
          </w:p>
        </w:tc>
        <w:tc>
          <w:tcPr>
            <w:tcW w:w="1573" w:type="dxa"/>
            <w:tcBorders>
              <w:top w:val="nil"/>
              <w:left w:val="nil"/>
              <w:bottom w:val="single" w:color="auto" w:sz="4" w:space="0"/>
              <w:right w:val="single" w:color="auto" w:sz="4" w:space="0"/>
            </w:tcBorders>
            <w:noWrap/>
            <w:vAlign w:val="center"/>
          </w:tcPr>
          <w:p w14:paraId="0A1FFDBF">
            <w:pPr>
              <w:jc w:val="right"/>
              <w:rPr>
                <w:rFonts w:ascii="宋体" w:cs="Times New Roman"/>
                <w:kern w:val="0"/>
                <w:sz w:val="22"/>
                <w:szCs w:val="22"/>
              </w:rPr>
            </w:pPr>
          </w:p>
        </w:tc>
        <w:tc>
          <w:tcPr>
            <w:tcW w:w="1394" w:type="dxa"/>
            <w:tcBorders>
              <w:top w:val="nil"/>
              <w:left w:val="nil"/>
              <w:bottom w:val="single" w:color="auto" w:sz="4" w:space="0"/>
              <w:right w:val="single" w:color="auto" w:sz="4" w:space="0"/>
            </w:tcBorders>
            <w:noWrap/>
            <w:vAlign w:val="center"/>
          </w:tcPr>
          <w:p w14:paraId="255E2532">
            <w:pPr>
              <w:jc w:val="right"/>
              <w:rPr>
                <w:rFonts w:ascii="宋体" w:cs="Times New Roman"/>
                <w:kern w:val="0"/>
                <w:sz w:val="22"/>
                <w:szCs w:val="22"/>
              </w:rPr>
            </w:pPr>
          </w:p>
        </w:tc>
        <w:tc>
          <w:tcPr>
            <w:tcW w:w="1394" w:type="dxa"/>
            <w:tcBorders>
              <w:top w:val="nil"/>
              <w:left w:val="nil"/>
              <w:bottom w:val="single" w:color="auto" w:sz="4" w:space="0"/>
              <w:right w:val="single" w:color="auto" w:sz="4" w:space="0"/>
            </w:tcBorders>
            <w:noWrap/>
            <w:vAlign w:val="center"/>
          </w:tcPr>
          <w:p w14:paraId="4596A048">
            <w:pPr>
              <w:jc w:val="right"/>
              <w:rPr>
                <w:rFonts w:ascii="宋体" w:cs="Times New Roman"/>
                <w:kern w:val="0"/>
                <w:sz w:val="22"/>
                <w:szCs w:val="22"/>
              </w:rPr>
            </w:pPr>
          </w:p>
        </w:tc>
        <w:tc>
          <w:tcPr>
            <w:tcW w:w="1573" w:type="dxa"/>
            <w:tcBorders>
              <w:top w:val="nil"/>
              <w:left w:val="nil"/>
              <w:bottom w:val="single" w:color="auto" w:sz="4" w:space="0"/>
              <w:right w:val="single" w:color="auto" w:sz="4" w:space="0"/>
            </w:tcBorders>
            <w:noWrap/>
            <w:vAlign w:val="center"/>
          </w:tcPr>
          <w:p w14:paraId="7FE3095B">
            <w:pPr>
              <w:jc w:val="right"/>
              <w:rPr>
                <w:rFonts w:ascii="宋体" w:cs="Times New Roman"/>
                <w:kern w:val="0"/>
                <w:sz w:val="22"/>
                <w:szCs w:val="22"/>
              </w:rPr>
            </w:pPr>
          </w:p>
        </w:tc>
      </w:tr>
      <w:tr w14:paraId="6C23F9FF">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000000" w:fill="FFFFFF"/>
            <w:noWrap/>
            <w:vAlign w:val="center"/>
          </w:tcPr>
          <w:p w14:paraId="660A6491">
            <w:pPr>
              <w:widowControl/>
              <w:jc w:val="center"/>
              <w:textAlignment w:val="center"/>
              <w:rPr>
                <w:rFonts w:ascii="宋体" w:cs="Times New Roman"/>
                <w:b/>
                <w:bCs/>
                <w:kern w:val="0"/>
                <w:sz w:val="22"/>
                <w:szCs w:val="22"/>
              </w:rPr>
            </w:pPr>
            <w:r>
              <w:rPr>
                <w:rFonts w:hint="eastAsia" w:ascii="宋体" w:hAnsi="宋体" w:cs="宋体"/>
                <w:b/>
                <w:bCs/>
                <w:color w:val="000000"/>
                <w:kern w:val="0"/>
                <w:sz w:val="22"/>
                <w:szCs w:val="22"/>
              </w:rPr>
              <w:t>总计</w:t>
            </w:r>
          </w:p>
        </w:tc>
        <w:tc>
          <w:tcPr>
            <w:tcW w:w="436" w:type="dxa"/>
            <w:tcBorders>
              <w:top w:val="nil"/>
              <w:left w:val="nil"/>
              <w:bottom w:val="single" w:color="auto" w:sz="4" w:space="0"/>
              <w:right w:val="single" w:color="auto" w:sz="4" w:space="0"/>
            </w:tcBorders>
            <w:shd w:val="clear" w:color="000000" w:fill="FFFFFF"/>
            <w:noWrap/>
            <w:vAlign w:val="center"/>
          </w:tcPr>
          <w:p w14:paraId="65917B00">
            <w:pPr>
              <w:widowControl/>
              <w:jc w:val="center"/>
              <w:textAlignment w:val="center"/>
              <w:rPr>
                <w:rFonts w:ascii="宋体" w:cs="Times New Roman"/>
                <w:kern w:val="0"/>
                <w:sz w:val="22"/>
                <w:szCs w:val="22"/>
              </w:rPr>
            </w:pPr>
            <w:r>
              <w:rPr>
                <w:rFonts w:ascii="宋体" w:hAnsi="宋体" w:cs="宋体"/>
                <w:color w:val="000000"/>
                <w:kern w:val="0"/>
                <w:sz w:val="22"/>
                <w:szCs w:val="22"/>
              </w:rPr>
              <w:t>32</w:t>
            </w:r>
          </w:p>
        </w:tc>
        <w:tc>
          <w:tcPr>
            <w:tcW w:w="1078" w:type="dxa"/>
            <w:tcBorders>
              <w:top w:val="nil"/>
              <w:left w:val="nil"/>
              <w:bottom w:val="single" w:color="auto" w:sz="4" w:space="0"/>
              <w:right w:val="single" w:color="auto" w:sz="4" w:space="0"/>
            </w:tcBorders>
            <w:noWrap/>
            <w:vAlign w:val="center"/>
          </w:tcPr>
          <w:p w14:paraId="6508BC6B">
            <w:pPr>
              <w:widowControl/>
              <w:jc w:val="right"/>
              <w:textAlignment w:val="center"/>
              <w:rPr>
                <w:rFonts w:ascii="宋体" w:cs="Times New Roman"/>
                <w:kern w:val="0"/>
                <w:sz w:val="22"/>
                <w:szCs w:val="22"/>
              </w:rPr>
            </w:pPr>
            <w:r>
              <w:rPr>
                <w:rFonts w:ascii="宋体" w:hAnsi="宋体" w:cs="宋体"/>
                <w:color w:val="000000"/>
                <w:kern w:val="0"/>
                <w:sz w:val="22"/>
                <w:szCs w:val="22"/>
              </w:rPr>
              <w:t>1,265.82</w:t>
            </w:r>
          </w:p>
        </w:tc>
        <w:tc>
          <w:tcPr>
            <w:tcW w:w="3411" w:type="dxa"/>
            <w:gridSpan w:val="2"/>
            <w:tcBorders>
              <w:top w:val="nil"/>
              <w:left w:val="nil"/>
              <w:bottom w:val="single" w:color="auto" w:sz="4" w:space="0"/>
              <w:right w:val="single" w:color="auto" w:sz="4" w:space="0"/>
            </w:tcBorders>
            <w:shd w:val="clear" w:color="000000" w:fill="FFFFFF"/>
            <w:noWrap/>
            <w:vAlign w:val="center"/>
          </w:tcPr>
          <w:p w14:paraId="0889B56A">
            <w:pPr>
              <w:widowControl/>
              <w:jc w:val="center"/>
              <w:textAlignment w:val="center"/>
              <w:rPr>
                <w:rFonts w:ascii="宋体" w:cs="Times New Roman"/>
                <w:b/>
                <w:bCs/>
                <w:kern w:val="0"/>
                <w:sz w:val="22"/>
                <w:szCs w:val="22"/>
              </w:rPr>
            </w:pPr>
            <w:r>
              <w:rPr>
                <w:rFonts w:hint="eastAsia" w:ascii="宋体" w:hAnsi="宋体" w:cs="宋体"/>
                <w:b/>
                <w:bCs/>
                <w:color w:val="000000"/>
                <w:kern w:val="0"/>
                <w:sz w:val="22"/>
                <w:szCs w:val="22"/>
              </w:rPr>
              <w:t>总计</w:t>
            </w:r>
          </w:p>
        </w:tc>
        <w:tc>
          <w:tcPr>
            <w:tcW w:w="1067" w:type="dxa"/>
            <w:gridSpan w:val="2"/>
            <w:tcBorders>
              <w:top w:val="nil"/>
              <w:left w:val="nil"/>
              <w:bottom w:val="single" w:color="auto" w:sz="4" w:space="0"/>
              <w:right w:val="single" w:color="auto" w:sz="4" w:space="0"/>
            </w:tcBorders>
            <w:shd w:val="clear" w:color="000000" w:fill="FFFFFF"/>
            <w:noWrap/>
            <w:vAlign w:val="center"/>
          </w:tcPr>
          <w:p w14:paraId="3E9D52C7">
            <w:pPr>
              <w:widowControl/>
              <w:jc w:val="center"/>
              <w:textAlignment w:val="center"/>
              <w:rPr>
                <w:rFonts w:ascii="宋体" w:cs="Times New Roman"/>
                <w:kern w:val="0"/>
                <w:sz w:val="22"/>
                <w:szCs w:val="22"/>
              </w:rPr>
            </w:pPr>
            <w:r>
              <w:rPr>
                <w:rFonts w:ascii="宋体" w:hAnsi="宋体" w:cs="宋体"/>
                <w:color w:val="000000"/>
                <w:kern w:val="0"/>
                <w:sz w:val="22"/>
                <w:szCs w:val="22"/>
              </w:rPr>
              <w:t>64</w:t>
            </w:r>
          </w:p>
        </w:tc>
        <w:tc>
          <w:tcPr>
            <w:tcW w:w="1573" w:type="dxa"/>
            <w:tcBorders>
              <w:top w:val="nil"/>
              <w:left w:val="nil"/>
              <w:bottom w:val="single" w:color="auto" w:sz="4" w:space="0"/>
              <w:right w:val="single" w:color="auto" w:sz="4" w:space="0"/>
            </w:tcBorders>
            <w:shd w:val="clear" w:color="000000" w:fill="FFFFFF"/>
            <w:noWrap/>
            <w:vAlign w:val="center"/>
          </w:tcPr>
          <w:p w14:paraId="1695FD98">
            <w:pPr>
              <w:widowControl/>
              <w:jc w:val="right"/>
              <w:textAlignment w:val="center"/>
              <w:rPr>
                <w:rFonts w:ascii="宋体" w:cs="Times New Roman"/>
                <w:kern w:val="0"/>
                <w:sz w:val="22"/>
                <w:szCs w:val="22"/>
              </w:rPr>
            </w:pPr>
            <w:r>
              <w:rPr>
                <w:rFonts w:ascii="宋体" w:hAnsi="宋体" w:cs="宋体"/>
                <w:color w:val="000000"/>
                <w:kern w:val="0"/>
                <w:sz w:val="22"/>
                <w:szCs w:val="22"/>
              </w:rPr>
              <w:t>1,265.82</w:t>
            </w:r>
          </w:p>
        </w:tc>
        <w:tc>
          <w:tcPr>
            <w:tcW w:w="1394" w:type="dxa"/>
            <w:tcBorders>
              <w:top w:val="nil"/>
              <w:left w:val="nil"/>
              <w:bottom w:val="single" w:color="auto" w:sz="4" w:space="0"/>
              <w:right w:val="single" w:color="auto" w:sz="4" w:space="0"/>
            </w:tcBorders>
            <w:shd w:val="clear" w:color="000000" w:fill="FFFFFF"/>
            <w:noWrap/>
            <w:vAlign w:val="center"/>
          </w:tcPr>
          <w:p w14:paraId="104742F3">
            <w:pPr>
              <w:widowControl/>
              <w:jc w:val="right"/>
              <w:textAlignment w:val="center"/>
              <w:rPr>
                <w:rFonts w:ascii="宋体" w:cs="Times New Roman"/>
                <w:kern w:val="0"/>
                <w:sz w:val="22"/>
                <w:szCs w:val="22"/>
              </w:rPr>
            </w:pPr>
            <w:r>
              <w:rPr>
                <w:rFonts w:ascii="宋体" w:hAnsi="宋体" w:cs="宋体"/>
                <w:color w:val="000000"/>
                <w:kern w:val="0"/>
                <w:sz w:val="22"/>
                <w:szCs w:val="22"/>
              </w:rPr>
              <w:t>1,265.82</w:t>
            </w:r>
          </w:p>
        </w:tc>
        <w:tc>
          <w:tcPr>
            <w:tcW w:w="1394" w:type="dxa"/>
            <w:tcBorders>
              <w:top w:val="nil"/>
              <w:left w:val="nil"/>
              <w:bottom w:val="single" w:color="auto" w:sz="4" w:space="0"/>
              <w:right w:val="single" w:color="auto" w:sz="4" w:space="0"/>
            </w:tcBorders>
            <w:noWrap/>
            <w:vAlign w:val="center"/>
          </w:tcPr>
          <w:p w14:paraId="3BCDD061">
            <w:pPr>
              <w:jc w:val="right"/>
              <w:rPr>
                <w:rFonts w:ascii="宋体" w:cs="Times New Roman"/>
                <w:b/>
                <w:bCs/>
                <w:kern w:val="0"/>
                <w:sz w:val="22"/>
                <w:szCs w:val="22"/>
              </w:rPr>
            </w:pPr>
          </w:p>
        </w:tc>
        <w:tc>
          <w:tcPr>
            <w:tcW w:w="1573" w:type="dxa"/>
            <w:tcBorders>
              <w:top w:val="nil"/>
              <w:left w:val="nil"/>
              <w:bottom w:val="single" w:color="auto" w:sz="4" w:space="0"/>
              <w:right w:val="single" w:color="auto" w:sz="4" w:space="0"/>
            </w:tcBorders>
            <w:noWrap/>
            <w:vAlign w:val="center"/>
          </w:tcPr>
          <w:p w14:paraId="6095C484">
            <w:pPr>
              <w:jc w:val="right"/>
              <w:rPr>
                <w:rFonts w:ascii="宋体" w:cs="Times New Roman"/>
                <w:b/>
                <w:bCs/>
                <w:kern w:val="0"/>
                <w:sz w:val="22"/>
                <w:szCs w:val="22"/>
              </w:rPr>
            </w:pPr>
          </w:p>
        </w:tc>
      </w:tr>
      <w:tr w14:paraId="0ABA78FE">
        <w:tblPrEx>
          <w:tblCellMar>
            <w:top w:w="0" w:type="dxa"/>
            <w:left w:w="108" w:type="dxa"/>
            <w:bottom w:w="0" w:type="dxa"/>
            <w:right w:w="108" w:type="dxa"/>
          </w:tblCellMar>
        </w:tblPrEx>
        <w:trPr>
          <w:trHeight w:val="585" w:hRule="atLeast"/>
        </w:trPr>
        <w:tc>
          <w:tcPr>
            <w:tcW w:w="15521" w:type="dxa"/>
            <w:gridSpan w:val="11"/>
            <w:tcBorders>
              <w:top w:val="nil"/>
              <w:left w:val="nil"/>
              <w:bottom w:val="nil"/>
              <w:right w:val="nil"/>
            </w:tcBorders>
            <w:vAlign w:val="center"/>
          </w:tcPr>
          <w:p w14:paraId="0B0347DC">
            <w:pPr>
              <w:widowControl/>
              <w:jc w:val="left"/>
              <w:rPr>
                <w:rFonts w:ascii="宋体" w:cs="Times New Roman"/>
                <w:kern w:val="0"/>
                <w:sz w:val="24"/>
                <w:szCs w:val="24"/>
              </w:rPr>
            </w:pPr>
            <w:r>
              <w:rPr>
                <w:rFonts w:hint="eastAsia" w:ascii="宋体" w:hAnsi="宋体" w:cs="宋体"/>
                <w:kern w:val="0"/>
                <w:sz w:val="24"/>
                <w:szCs w:val="24"/>
              </w:rPr>
              <w:t>注：本表反映部门本年度一般公共预算财政拨款、政府性基金预算财政拨款和国有资本经营预算财政拨款的总收支和年末结转结余情况。</w:t>
            </w:r>
          </w:p>
        </w:tc>
      </w:tr>
    </w:tbl>
    <w:p w14:paraId="7AB07800">
      <w:pPr>
        <w:widowControl/>
        <w:jc w:val="center"/>
        <w:rPr>
          <w:rFonts w:ascii="Times New Roman" w:hAnsi="Times New Roman" w:eastAsia="方正小标宋_GBK" w:cs="Times New Roman"/>
          <w:kern w:val="0"/>
          <w:sz w:val="36"/>
          <w:szCs w:val="36"/>
        </w:rPr>
      </w:pPr>
    </w:p>
    <w:p w14:paraId="00996E85">
      <w:pPr>
        <w:widowControl/>
        <w:jc w:val="center"/>
        <w:rPr>
          <w:rFonts w:ascii="Times New Roman" w:hAnsi="Times New Roman" w:eastAsia="方正小标宋_GBK" w:cs="Times New Roman"/>
          <w:kern w:val="0"/>
          <w:sz w:val="36"/>
          <w:szCs w:val="36"/>
        </w:rPr>
      </w:pPr>
    </w:p>
    <w:p w14:paraId="3FA9FA0D">
      <w:pPr>
        <w:widowControl/>
        <w:jc w:val="center"/>
        <w:rPr>
          <w:rFonts w:ascii="Times New Roman" w:hAnsi="Times New Roman" w:eastAsia="方正小标宋_GBK" w:cs="Times New Roman"/>
          <w:kern w:val="0"/>
          <w:sz w:val="36"/>
          <w:szCs w:val="36"/>
        </w:rPr>
      </w:pPr>
      <w:r>
        <w:rPr>
          <w:rFonts w:hint="eastAsia" w:ascii="Times New Roman" w:hAnsi="Times New Roman" w:eastAsia="方正小标宋_GBK" w:cs="方正小标宋_GBK"/>
          <w:kern w:val="0"/>
          <w:sz w:val="36"/>
          <w:szCs w:val="36"/>
        </w:rPr>
        <w:t>一般公共预算财政拨款支出决算表</w:t>
      </w:r>
      <w:bookmarkEnd w:id="1"/>
    </w:p>
    <w:p w14:paraId="1FAE3E32">
      <w:pPr>
        <w:widowControl/>
        <w:spacing w:beforeLines="50"/>
        <w:jc w:val="left"/>
        <w:rPr>
          <w:rFonts w:ascii="Times New Roman" w:hAnsi="Times New Roman" w:eastAsia="仿宋_GB2312" w:cs="Times New Roman"/>
          <w:color w:val="000000"/>
          <w:kern w:val="0"/>
        </w:rPr>
      </w:pPr>
      <w:r>
        <w:rPr>
          <w:rFonts w:hint="eastAsia" w:ascii="Times New Roman" w:hAnsi="Times New Roman" w:eastAsia="仿宋_GB2312" w:cs="仿宋_GB2312"/>
          <w:color w:val="000000"/>
          <w:kern w:val="0"/>
        </w:rPr>
        <w:t>部门：</w:t>
      </w:r>
      <w:r>
        <w:rPr>
          <w:rFonts w:hint="eastAsia" w:ascii="宋体" w:hAnsi="宋体" w:cs="宋体"/>
          <w:color w:val="000000"/>
          <w:kern w:val="0"/>
          <w:sz w:val="20"/>
          <w:szCs w:val="20"/>
        </w:rPr>
        <w:t>道县市场服务中心</w:t>
      </w:r>
      <w:r>
        <w:rPr>
          <w:rFonts w:ascii="Times New Roman" w:hAnsi="Times New Roman" w:eastAsia="仿宋_GB2312" w:cs="Times New Roman"/>
          <w:color w:val="000000"/>
          <w:kern w:val="0"/>
        </w:rPr>
        <w:t xml:space="preserve">                                                </w:t>
      </w:r>
      <w:r>
        <w:rPr>
          <w:rFonts w:hint="eastAsia" w:ascii="Times New Roman" w:hAnsi="Times New Roman" w:eastAsia="仿宋_GB2312" w:cs="仿宋_GB2312"/>
          <w:color w:val="000000"/>
          <w:kern w:val="0"/>
        </w:rPr>
        <w:t>公开</w:t>
      </w:r>
      <w:r>
        <w:rPr>
          <w:rFonts w:ascii="Times New Roman" w:hAnsi="Times New Roman" w:eastAsia="仿宋_GB2312" w:cs="Times New Roman"/>
          <w:color w:val="000000"/>
          <w:kern w:val="0"/>
        </w:rPr>
        <w:t>05</w:t>
      </w:r>
      <w:r>
        <w:rPr>
          <w:rFonts w:hint="eastAsia" w:ascii="Times New Roman" w:hAnsi="Times New Roman" w:eastAsia="仿宋_GB2312" w:cs="仿宋_GB2312"/>
          <w:color w:val="000000"/>
          <w:kern w:val="0"/>
        </w:rPr>
        <w:t>表</w:t>
      </w:r>
    </w:p>
    <w:p w14:paraId="489E80E3">
      <w:pPr>
        <w:widowControl/>
        <w:jc w:val="left"/>
        <w:rPr>
          <w:rFonts w:ascii="Times New Roman" w:hAnsi="Times New Roman" w:cs="Times New Roman"/>
          <w:color w:val="000000"/>
          <w:kern w:val="0"/>
          <w:sz w:val="20"/>
          <w:szCs w:val="20"/>
        </w:rPr>
      </w:pPr>
      <w:r>
        <w:rPr>
          <w:rFonts w:ascii="Times New Roman" w:hAnsi="Times New Roman" w:eastAsia="仿宋_GB2312" w:cs="Times New Roman"/>
          <w:color w:val="000000"/>
          <w:kern w:val="0"/>
        </w:rPr>
        <w:t xml:space="preserve">       </w:t>
      </w:r>
      <w:r>
        <w:rPr>
          <w:rFonts w:hint="eastAsia" w:ascii="Times New Roman" w:hAnsi="Times New Roman" w:eastAsia="仿宋_GB2312" w:cs="仿宋_GB2312"/>
          <w:color w:val="000000"/>
          <w:kern w:val="0"/>
        </w:rPr>
        <w:t>单位：万元</w:t>
      </w:r>
    </w:p>
    <w:tbl>
      <w:tblPr>
        <w:tblStyle w:val="7"/>
        <w:tblW w:w="14219" w:type="dxa"/>
        <w:jc w:val="center"/>
        <w:tblLayout w:type="autofit"/>
        <w:tblCellMar>
          <w:top w:w="0" w:type="dxa"/>
          <w:left w:w="108" w:type="dxa"/>
          <w:bottom w:w="0" w:type="dxa"/>
          <w:right w:w="108" w:type="dxa"/>
        </w:tblCellMar>
      </w:tblPr>
      <w:tblGrid>
        <w:gridCol w:w="986"/>
        <w:gridCol w:w="1010"/>
        <w:gridCol w:w="3291"/>
        <w:gridCol w:w="2840"/>
        <w:gridCol w:w="3271"/>
        <w:gridCol w:w="2821"/>
      </w:tblGrid>
      <w:tr w14:paraId="3A20818E">
        <w:trPr>
          <w:trHeight w:val="405" w:hRule="atLeast"/>
          <w:jc w:val="center"/>
        </w:trPr>
        <w:tc>
          <w:tcPr>
            <w:tcW w:w="5287" w:type="dxa"/>
            <w:gridSpan w:val="3"/>
            <w:tcBorders>
              <w:top w:val="single" w:color="auto" w:sz="8" w:space="0"/>
              <w:left w:val="single" w:color="auto" w:sz="8" w:space="0"/>
              <w:bottom w:val="single" w:color="auto" w:sz="4" w:space="0"/>
              <w:right w:val="single" w:color="auto" w:sz="4" w:space="0"/>
            </w:tcBorders>
            <w:vAlign w:val="center"/>
          </w:tcPr>
          <w:p w14:paraId="641BC841">
            <w:pPr>
              <w:widowControl/>
              <w:jc w:val="center"/>
              <w:rPr>
                <w:rFonts w:ascii="Times New Roman" w:hAnsi="Times New Roman" w:eastAsia="仿宋_GB2312" w:cs="Times New Roman"/>
                <w:b/>
                <w:bCs/>
                <w:kern w:val="0"/>
              </w:rPr>
            </w:pPr>
            <w:r>
              <w:rPr>
                <w:rFonts w:hint="eastAsia" w:ascii="Times New Roman" w:hAnsi="Times New Roman" w:eastAsia="仿宋_GB2312" w:cs="仿宋_GB2312"/>
                <w:b/>
                <w:bCs/>
                <w:kern w:val="0"/>
              </w:rPr>
              <w:t>项</w:t>
            </w:r>
            <w:r>
              <w:rPr>
                <w:rFonts w:ascii="Times New Roman" w:hAnsi="Times New Roman" w:eastAsia="仿宋_GB2312" w:cs="Times New Roman"/>
                <w:b/>
                <w:bCs/>
                <w:kern w:val="0"/>
              </w:rPr>
              <w:t xml:space="preserve"> </w:t>
            </w:r>
            <w:r>
              <w:rPr>
                <w:rFonts w:hint="eastAsia" w:ascii="Times New Roman" w:hAnsi="Times New Roman" w:eastAsia="仿宋_GB2312" w:cs="仿宋_GB2312"/>
                <w:b/>
                <w:bCs/>
                <w:kern w:val="0"/>
              </w:rPr>
              <w:t>目</w:t>
            </w:r>
          </w:p>
        </w:tc>
        <w:tc>
          <w:tcPr>
            <w:tcW w:w="8932" w:type="dxa"/>
            <w:gridSpan w:val="3"/>
            <w:tcBorders>
              <w:top w:val="single" w:color="auto" w:sz="8" w:space="0"/>
              <w:left w:val="nil"/>
              <w:bottom w:val="single" w:color="auto" w:sz="4" w:space="0"/>
              <w:right w:val="single" w:color="000000" w:sz="8" w:space="0"/>
            </w:tcBorders>
            <w:vAlign w:val="center"/>
          </w:tcPr>
          <w:p w14:paraId="541EE389">
            <w:pPr>
              <w:widowControl/>
              <w:jc w:val="center"/>
              <w:rPr>
                <w:rFonts w:ascii="Times New Roman" w:hAnsi="Times New Roman" w:eastAsia="仿宋_GB2312" w:cs="Times New Roman"/>
                <w:b/>
                <w:bCs/>
                <w:kern w:val="0"/>
              </w:rPr>
            </w:pPr>
            <w:r>
              <w:rPr>
                <w:rFonts w:hint="eastAsia" w:ascii="Times New Roman" w:hAnsi="Times New Roman" w:eastAsia="仿宋_GB2312" w:cs="仿宋_GB2312"/>
                <w:b/>
                <w:bCs/>
                <w:kern w:val="0"/>
              </w:rPr>
              <w:t>本年支出</w:t>
            </w:r>
          </w:p>
        </w:tc>
      </w:tr>
      <w:tr w14:paraId="69E9EC6D">
        <w:tblPrEx>
          <w:tblCellMar>
            <w:top w:w="0" w:type="dxa"/>
            <w:left w:w="108" w:type="dxa"/>
            <w:bottom w:w="0" w:type="dxa"/>
            <w:right w:w="108" w:type="dxa"/>
          </w:tblCellMar>
        </w:tblPrEx>
        <w:trPr>
          <w:trHeight w:val="495" w:hRule="atLeast"/>
          <w:jc w:val="center"/>
        </w:trPr>
        <w:tc>
          <w:tcPr>
            <w:tcW w:w="1996" w:type="dxa"/>
            <w:gridSpan w:val="2"/>
            <w:vMerge w:val="restart"/>
            <w:tcBorders>
              <w:top w:val="single" w:color="auto" w:sz="4" w:space="0"/>
              <w:left w:val="single" w:color="auto" w:sz="8" w:space="0"/>
              <w:bottom w:val="single" w:color="auto" w:sz="4" w:space="0"/>
              <w:right w:val="single" w:color="auto" w:sz="4" w:space="0"/>
            </w:tcBorders>
            <w:vAlign w:val="center"/>
          </w:tcPr>
          <w:p w14:paraId="1A2543C1">
            <w:pPr>
              <w:widowControl/>
              <w:jc w:val="center"/>
              <w:rPr>
                <w:rFonts w:ascii="Times New Roman" w:hAnsi="Times New Roman" w:eastAsia="仿宋_GB2312" w:cs="Times New Roman"/>
                <w:b/>
                <w:bCs/>
                <w:kern w:val="0"/>
              </w:rPr>
            </w:pPr>
            <w:r>
              <w:rPr>
                <w:rFonts w:hint="eastAsia" w:ascii="Times New Roman" w:hAnsi="Times New Roman" w:eastAsia="仿宋_GB2312" w:cs="仿宋_GB2312"/>
                <w:b/>
                <w:bCs/>
                <w:kern w:val="0"/>
              </w:rPr>
              <w:t>功能分类科目编码</w:t>
            </w:r>
          </w:p>
        </w:tc>
        <w:tc>
          <w:tcPr>
            <w:tcW w:w="3291" w:type="dxa"/>
            <w:vMerge w:val="restart"/>
            <w:tcBorders>
              <w:top w:val="nil"/>
              <w:left w:val="single" w:color="auto" w:sz="4" w:space="0"/>
              <w:bottom w:val="single" w:color="auto" w:sz="4" w:space="0"/>
              <w:right w:val="single" w:color="auto" w:sz="4" w:space="0"/>
            </w:tcBorders>
            <w:vAlign w:val="center"/>
          </w:tcPr>
          <w:p w14:paraId="12A96936">
            <w:pPr>
              <w:widowControl/>
              <w:jc w:val="center"/>
              <w:rPr>
                <w:rFonts w:ascii="Times New Roman" w:hAnsi="Times New Roman" w:eastAsia="仿宋_GB2312" w:cs="Times New Roman"/>
                <w:b/>
                <w:bCs/>
                <w:kern w:val="0"/>
              </w:rPr>
            </w:pPr>
            <w:r>
              <w:rPr>
                <w:rFonts w:hint="eastAsia" w:ascii="Times New Roman" w:hAnsi="Times New Roman" w:eastAsia="仿宋_GB2312" w:cs="仿宋_GB2312"/>
                <w:b/>
                <w:bCs/>
                <w:kern w:val="0"/>
              </w:rPr>
              <w:t>科目名称</w:t>
            </w:r>
          </w:p>
        </w:tc>
        <w:tc>
          <w:tcPr>
            <w:tcW w:w="2840" w:type="dxa"/>
            <w:vMerge w:val="restart"/>
            <w:tcBorders>
              <w:top w:val="nil"/>
              <w:left w:val="single" w:color="auto" w:sz="4" w:space="0"/>
              <w:bottom w:val="single" w:color="000000" w:sz="4" w:space="0"/>
              <w:right w:val="single" w:color="auto" w:sz="4" w:space="0"/>
            </w:tcBorders>
            <w:vAlign w:val="center"/>
          </w:tcPr>
          <w:p w14:paraId="2B8D9E50">
            <w:pPr>
              <w:widowControl/>
              <w:jc w:val="center"/>
              <w:rPr>
                <w:rFonts w:ascii="Times New Roman" w:hAnsi="Times New Roman" w:eastAsia="仿宋_GB2312" w:cs="Times New Roman"/>
                <w:b/>
                <w:bCs/>
                <w:kern w:val="0"/>
              </w:rPr>
            </w:pPr>
            <w:r>
              <w:rPr>
                <w:rFonts w:hint="eastAsia" w:ascii="Times New Roman" w:hAnsi="Times New Roman" w:eastAsia="仿宋_GB2312" w:cs="仿宋_GB2312"/>
                <w:b/>
                <w:bCs/>
                <w:kern w:val="0"/>
              </w:rPr>
              <w:t>小计</w:t>
            </w:r>
          </w:p>
        </w:tc>
        <w:tc>
          <w:tcPr>
            <w:tcW w:w="3271" w:type="dxa"/>
            <w:vMerge w:val="restart"/>
            <w:tcBorders>
              <w:top w:val="nil"/>
              <w:left w:val="single" w:color="auto" w:sz="4" w:space="0"/>
              <w:bottom w:val="single" w:color="000000" w:sz="4" w:space="0"/>
              <w:right w:val="single" w:color="auto" w:sz="4" w:space="0"/>
            </w:tcBorders>
            <w:vAlign w:val="center"/>
          </w:tcPr>
          <w:p w14:paraId="07AB649E">
            <w:pPr>
              <w:widowControl/>
              <w:jc w:val="center"/>
              <w:rPr>
                <w:rFonts w:ascii="Times New Roman" w:hAnsi="Times New Roman" w:eastAsia="仿宋_GB2312" w:cs="Times New Roman"/>
                <w:b/>
                <w:bCs/>
                <w:kern w:val="0"/>
              </w:rPr>
            </w:pPr>
            <w:r>
              <w:rPr>
                <w:rFonts w:hint="eastAsia" w:ascii="Times New Roman" w:hAnsi="Times New Roman" w:eastAsia="仿宋_GB2312" w:cs="仿宋_GB2312"/>
                <w:b/>
                <w:bCs/>
                <w:kern w:val="0"/>
              </w:rPr>
              <w:t>基本支出</w:t>
            </w:r>
          </w:p>
        </w:tc>
        <w:tc>
          <w:tcPr>
            <w:tcW w:w="2821" w:type="dxa"/>
            <w:vMerge w:val="restart"/>
            <w:tcBorders>
              <w:top w:val="nil"/>
              <w:left w:val="single" w:color="auto" w:sz="4" w:space="0"/>
              <w:bottom w:val="single" w:color="000000" w:sz="4" w:space="0"/>
              <w:right w:val="single" w:color="auto" w:sz="8" w:space="0"/>
            </w:tcBorders>
            <w:vAlign w:val="center"/>
          </w:tcPr>
          <w:p w14:paraId="678E1BC1">
            <w:pPr>
              <w:widowControl/>
              <w:jc w:val="center"/>
              <w:rPr>
                <w:rFonts w:ascii="Times New Roman" w:hAnsi="Times New Roman" w:eastAsia="仿宋_GB2312" w:cs="Times New Roman"/>
                <w:b/>
                <w:bCs/>
                <w:kern w:val="0"/>
              </w:rPr>
            </w:pPr>
            <w:r>
              <w:rPr>
                <w:rFonts w:hint="eastAsia" w:ascii="Times New Roman" w:hAnsi="Times New Roman" w:eastAsia="仿宋_GB2312" w:cs="仿宋_GB2312"/>
                <w:b/>
                <w:bCs/>
                <w:kern w:val="0"/>
              </w:rPr>
              <w:t>项目支出</w:t>
            </w:r>
          </w:p>
        </w:tc>
      </w:tr>
      <w:tr w14:paraId="31BA3A15">
        <w:tblPrEx>
          <w:tblCellMar>
            <w:top w:w="0" w:type="dxa"/>
            <w:left w:w="108" w:type="dxa"/>
            <w:bottom w:w="0" w:type="dxa"/>
            <w:right w:w="108" w:type="dxa"/>
          </w:tblCellMar>
        </w:tblPrEx>
        <w:trPr>
          <w:trHeight w:val="360" w:hRule="atLeast"/>
          <w:jc w:val="center"/>
        </w:trPr>
        <w:tc>
          <w:tcPr>
            <w:tcW w:w="1996" w:type="dxa"/>
            <w:gridSpan w:val="2"/>
            <w:vMerge w:val="continue"/>
            <w:tcBorders>
              <w:top w:val="single" w:color="auto" w:sz="4" w:space="0"/>
              <w:left w:val="single" w:color="auto" w:sz="8" w:space="0"/>
              <w:bottom w:val="single" w:color="auto" w:sz="4" w:space="0"/>
              <w:right w:val="single" w:color="auto" w:sz="4" w:space="0"/>
            </w:tcBorders>
            <w:vAlign w:val="center"/>
          </w:tcPr>
          <w:p w14:paraId="575441D4">
            <w:pPr>
              <w:widowControl/>
              <w:jc w:val="left"/>
              <w:rPr>
                <w:rFonts w:ascii="Times New Roman" w:hAnsi="Times New Roman" w:eastAsia="仿宋_GB2312" w:cs="Times New Roman"/>
                <w:kern w:val="0"/>
              </w:rPr>
            </w:pPr>
          </w:p>
        </w:tc>
        <w:tc>
          <w:tcPr>
            <w:tcW w:w="3291" w:type="dxa"/>
            <w:vMerge w:val="continue"/>
            <w:tcBorders>
              <w:top w:val="nil"/>
              <w:left w:val="single" w:color="auto" w:sz="4" w:space="0"/>
              <w:bottom w:val="single" w:color="auto" w:sz="4" w:space="0"/>
              <w:right w:val="single" w:color="auto" w:sz="4" w:space="0"/>
            </w:tcBorders>
            <w:vAlign w:val="center"/>
          </w:tcPr>
          <w:p w14:paraId="7638B1A7">
            <w:pPr>
              <w:widowControl/>
              <w:jc w:val="left"/>
              <w:rPr>
                <w:rFonts w:ascii="Times New Roman" w:hAnsi="Times New Roman" w:eastAsia="仿宋_GB2312" w:cs="Times New Roman"/>
                <w:kern w:val="0"/>
              </w:rPr>
            </w:pPr>
          </w:p>
        </w:tc>
        <w:tc>
          <w:tcPr>
            <w:tcW w:w="2840" w:type="dxa"/>
            <w:vMerge w:val="continue"/>
            <w:tcBorders>
              <w:top w:val="nil"/>
              <w:left w:val="single" w:color="auto" w:sz="4" w:space="0"/>
              <w:bottom w:val="single" w:color="000000" w:sz="4" w:space="0"/>
              <w:right w:val="single" w:color="auto" w:sz="4" w:space="0"/>
            </w:tcBorders>
            <w:vAlign w:val="center"/>
          </w:tcPr>
          <w:p w14:paraId="1F493767">
            <w:pPr>
              <w:widowControl/>
              <w:jc w:val="left"/>
              <w:rPr>
                <w:rFonts w:ascii="Times New Roman" w:hAnsi="Times New Roman" w:eastAsia="仿宋_GB2312" w:cs="Times New Roman"/>
                <w:kern w:val="0"/>
              </w:rPr>
            </w:pPr>
          </w:p>
        </w:tc>
        <w:tc>
          <w:tcPr>
            <w:tcW w:w="3271" w:type="dxa"/>
            <w:vMerge w:val="continue"/>
            <w:tcBorders>
              <w:top w:val="nil"/>
              <w:left w:val="single" w:color="auto" w:sz="4" w:space="0"/>
              <w:bottom w:val="single" w:color="000000" w:sz="4" w:space="0"/>
              <w:right w:val="single" w:color="auto" w:sz="4" w:space="0"/>
            </w:tcBorders>
            <w:vAlign w:val="center"/>
          </w:tcPr>
          <w:p w14:paraId="56826B6B">
            <w:pPr>
              <w:widowControl/>
              <w:jc w:val="left"/>
              <w:rPr>
                <w:rFonts w:ascii="Times New Roman" w:hAnsi="Times New Roman" w:eastAsia="仿宋_GB2312" w:cs="Times New Roman"/>
                <w:kern w:val="0"/>
              </w:rPr>
            </w:pPr>
          </w:p>
        </w:tc>
        <w:tc>
          <w:tcPr>
            <w:tcW w:w="2821" w:type="dxa"/>
            <w:vMerge w:val="continue"/>
            <w:tcBorders>
              <w:top w:val="nil"/>
              <w:left w:val="single" w:color="auto" w:sz="4" w:space="0"/>
              <w:bottom w:val="single" w:color="000000" w:sz="4" w:space="0"/>
              <w:right w:val="single" w:color="auto" w:sz="8" w:space="0"/>
            </w:tcBorders>
            <w:vAlign w:val="center"/>
          </w:tcPr>
          <w:p w14:paraId="3DC26D14">
            <w:pPr>
              <w:widowControl/>
              <w:jc w:val="left"/>
              <w:rPr>
                <w:rFonts w:ascii="Times New Roman" w:hAnsi="Times New Roman" w:eastAsia="仿宋_GB2312" w:cs="Times New Roman"/>
                <w:kern w:val="0"/>
              </w:rPr>
            </w:pPr>
          </w:p>
        </w:tc>
      </w:tr>
      <w:tr w14:paraId="3D27816E">
        <w:tblPrEx>
          <w:tblCellMar>
            <w:top w:w="0" w:type="dxa"/>
            <w:left w:w="108" w:type="dxa"/>
            <w:bottom w:w="0" w:type="dxa"/>
            <w:right w:w="108" w:type="dxa"/>
          </w:tblCellMar>
        </w:tblPrEx>
        <w:trPr>
          <w:trHeight w:val="450" w:hRule="atLeast"/>
          <w:jc w:val="center"/>
        </w:trPr>
        <w:tc>
          <w:tcPr>
            <w:tcW w:w="1996" w:type="dxa"/>
            <w:gridSpan w:val="2"/>
            <w:vMerge w:val="continue"/>
            <w:tcBorders>
              <w:top w:val="single" w:color="auto" w:sz="4" w:space="0"/>
              <w:left w:val="single" w:color="auto" w:sz="8" w:space="0"/>
              <w:bottom w:val="single" w:color="auto" w:sz="4" w:space="0"/>
              <w:right w:val="single" w:color="auto" w:sz="4" w:space="0"/>
            </w:tcBorders>
            <w:vAlign w:val="center"/>
          </w:tcPr>
          <w:p w14:paraId="3739CFF4">
            <w:pPr>
              <w:widowControl/>
              <w:jc w:val="left"/>
              <w:rPr>
                <w:rFonts w:ascii="Times New Roman" w:hAnsi="Times New Roman" w:eastAsia="仿宋_GB2312" w:cs="Times New Roman"/>
                <w:kern w:val="0"/>
              </w:rPr>
            </w:pPr>
          </w:p>
        </w:tc>
        <w:tc>
          <w:tcPr>
            <w:tcW w:w="3291" w:type="dxa"/>
            <w:vMerge w:val="continue"/>
            <w:tcBorders>
              <w:top w:val="nil"/>
              <w:left w:val="single" w:color="auto" w:sz="4" w:space="0"/>
              <w:bottom w:val="single" w:color="auto" w:sz="4" w:space="0"/>
              <w:right w:val="single" w:color="auto" w:sz="4" w:space="0"/>
            </w:tcBorders>
            <w:vAlign w:val="center"/>
          </w:tcPr>
          <w:p w14:paraId="1FDAB5E2">
            <w:pPr>
              <w:widowControl/>
              <w:jc w:val="left"/>
              <w:rPr>
                <w:rFonts w:ascii="Times New Roman" w:hAnsi="Times New Roman" w:eastAsia="仿宋_GB2312" w:cs="Times New Roman"/>
                <w:kern w:val="0"/>
              </w:rPr>
            </w:pPr>
          </w:p>
        </w:tc>
        <w:tc>
          <w:tcPr>
            <w:tcW w:w="2840" w:type="dxa"/>
            <w:vMerge w:val="continue"/>
            <w:tcBorders>
              <w:top w:val="nil"/>
              <w:left w:val="single" w:color="auto" w:sz="4" w:space="0"/>
              <w:bottom w:val="single" w:color="000000" w:sz="4" w:space="0"/>
              <w:right w:val="single" w:color="auto" w:sz="4" w:space="0"/>
            </w:tcBorders>
            <w:vAlign w:val="center"/>
          </w:tcPr>
          <w:p w14:paraId="50153CAC">
            <w:pPr>
              <w:widowControl/>
              <w:jc w:val="left"/>
              <w:rPr>
                <w:rFonts w:ascii="Times New Roman" w:hAnsi="Times New Roman" w:eastAsia="仿宋_GB2312" w:cs="Times New Roman"/>
                <w:kern w:val="0"/>
              </w:rPr>
            </w:pPr>
          </w:p>
        </w:tc>
        <w:tc>
          <w:tcPr>
            <w:tcW w:w="3271" w:type="dxa"/>
            <w:vMerge w:val="continue"/>
            <w:tcBorders>
              <w:top w:val="nil"/>
              <w:left w:val="single" w:color="auto" w:sz="4" w:space="0"/>
              <w:bottom w:val="single" w:color="000000" w:sz="4" w:space="0"/>
              <w:right w:val="single" w:color="auto" w:sz="4" w:space="0"/>
            </w:tcBorders>
            <w:vAlign w:val="center"/>
          </w:tcPr>
          <w:p w14:paraId="70320B80">
            <w:pPr>
              <w:widowControl/>
              <w:jc w:val="left"/>
              <w:rPr>
                <w:rFonts w:ascii="Times New Roman" w:hAnsi="Times New Roman" w:eastAsia="仿宋_GB2312" w:cs="Times New Roman"/>
                <w:kern w:val="0"/>
              </w:rPr>
            </w:pPr>
          </w:p>
        </w:tc>
        <w:tc>
          <w:tcPr>
            <w:tcW w:w="2821" w:type="dxa"/>
            <w:vMerge w:val="continue"/>
            <w:tcBorders>
              <w:top w:val="nil"/>
              <w:left w:val="single" w:color="auto" w:sz="4" w:space="0"/>
              <w:bottom w:val="single" w:color="000000" w:sz="4" w:space="0"/>
              <w:right w:val="single" w:color="auto" w:sz="8" w:space="0"/>
            </w:tcBorders>
            <w:vAlign w:val="center"/>
          </w:tcPr>
          <w:p w14:paraId="46EB8972">
            <w:pPr>
              <w:widowControl/>
              <w:jc w:val="left"/>
              <w:rPr>
                <w:rFonts w:ascii="Times New Roman" w:hAnsi="Times New Roman" w:eastAsia="仿宋_GB2312" w:cs="Times New Roman"/>
                <w:kern w:val="0"/>
              </w:rPr>
            </w:pPr>
          </w:p>
        </w:tc>
      </w:tr>
      <w:tr w14:paraId="09F50866">
        <w:tblPrEx>
          <w:tblCellMar>
            <w:top w:w="0" w:type="dxa"/>
            <w:left w:w="108" w:type="dxa"/>
            <w:bottom w:w="0" w:type="dxa"/>
            <w:right w:w="108" w:type="dxa"/>
          </w:tblCellMar>
        </w:tblPrEx>
        <w:trPr>
          <w:trHeight w:val="450" w:hRule="atLeast"/>
          <w:jc w:val="center"/>
        </w:trPr>
        <w:tc>
          <w:tcPr>
            <w:tcW w:w="5287" w:type="dxa"/>
            <w:gridSpan w:val="3"/>
            <w:tcBorders>
              <w:top w:val="single" w:color="auto" w:sz="4" w:space="0"/>
              <w:left w:val="single" w:color="auto" w:sz="8" w:space="0"/>
              <w:bottom w:val="single" w:color="auto" w:sz="4" w:space="0"/>
              <w:right w:val="single" w:color="auto" w:sz="4" w:space="0"/>
            </w:tcBorders>
            <w:vAlign w:val="center"/>
          </w:tcPr>
          <w:p w14:paraId="060634AB">
            <w:pPr>
              <w:widowControl/>
              <w:jc w:val="center"/>
              <w:textAlignment w:val="center"/>
              <w:rPr>
                <w:rFonts w:ascii="Times New Roman" w:hAnsi="Times New Roman" w:eastAsia="仿宋_GB2312" w:cs="Times New Roman"/>
                <w:kern w:val="0"/>
              </w:rPr>
            </w:pPr>
            <w:r>
              <w:rPr>
                <w:rFonts w:hint="eastAsia" w:ascii="宋体" w:hAnsi="宋体" w:cs="宋体"/>
                <w:color w:val="000000"/>
                <w:kern w:val="0"/>
                <w:sz w:val="22"/>
                <w:szCs w:val="22"/>
              </w:rPr>
              <w:t>栏次</w:t>
            </w:r>
          </w:p>
        </w:tc>
        <w:tc>
          <w:tcPr>
            <w:tcW w:w="2840" w:type="dxa"/>
            <w:tcBorders>
              <w:top w:val="nil"/>
              <w:left w:val="nil"/>
              <w:bottom w:val="single" w:color="auto" w:sz="4" w:space="0"/>
              <w:right w:val="single" w:color="auto" w:sz="4" w:space="0"/>
            </w:tcBorders>
            <w:vAlign w:val="center"/>
          </w:tcPr>
          <w:p w14:paraId="4CD7E7A7">
            <w:pPr>
              <w:widowControl/>
              <w:jc w:val="center"/>
              <w:textAlignment w:val="center"/>
              <w:rPr>
                <w:rFonts w:ascii="Times New Roman" w:hAnsi="Times New Roman" w:eastAsia="仿宋_GB2312" w:cs="Times New Roman"/>
                <w:kern w:val="0"/>
              </w:rPr>
            </w:pPr>
            <w:r>
              <w:rPr>
                <w:rFonts w:ascii="宋体" w:hAnsi="宋体" w:cs="宋体"/>
                <w:color w:val="000000"/>
                <w:kern w:val="0"/>
                <w:sz w:val="22"/>
                <w:szCs w:val="22"/>
              </w:rPr>
              <w:t>1</w:t>
            </w:r>
          </w:p>
        </w:tc>
        <w:tc>
          <w:tcPr>
            <w:tcW w:w="3271" w:type="dxa"/>
            <w:tcBorders>
              <w:top w:val="nil"/>
              <w:left w:val="nil"/>
              <w:bottom w:val="single" w:color="auto" w:sz="4" w:space="0"/>
              <w:right w:val="single" w:color="auto" w:sz="4" w:space="0"/>
            </w:tcBorders>
            <w:vAlign w:val="center"/>
          </w:tcPr>
          <w:p w14:paraId="11684C86">
            <w:pPr>
              <w:widowControl/>
              <w:jc w:val="center"/>
              <w:textAlignment w:val="center"/>
              <w:rPr>
                <w:rFonts w:ascii="Times New Roman" w:hAnsi="Times New Roman" w:eastAsia="仿宋_GB2312" w:cs="Times New Roman"/>
                <w:kern w:val="0"/>
              </w:rPr>
            </w:pPr>
            <w:r>
              <w:rPr>
                <w:rFonts w:ascii="宋体" w:hAnsi="宋体" w:cs="宋体"/>
                <w:color w:val="000000"/>
                <w:kern w:val="0"/>
                <w:sz w:val="22"/>
                <w:szCs w:val="22"/>
              </w:rPr>
              <w:t>2</w:t>
            </w:r>
          </w:p>
        </w:tc>
        <w:tc>
          <w:tcPr>
            <w:tcW w:w="2821" w:type="dxa"/>
            <w:tcBorders>
              <w:top w:val="nil"/>
              <w:left w:val="nil"/>
              <w:bottom w:val="single" w:color="auto" w:sz="4" w:space="0"/>
              <w:right w:val="single" w:color="auto" w:sz="8" w:space="0"/>
            </w:tcBorders>
            <w:vAlign w:val="center"/>
          </w:tcPr>
          <w:p w14:paraId="714350B7">
            <w:pPr>
              <w:widowControl/>
              <w:jc w:val="center"/>
              <w:textAlignment w:val="center"/>
              <w:rPr>
                <w:rFonts w:ascii="Times New Roman" w:hAnsi="Times New Roman" w:eastAsia="仿宋_GB2312" w:cs="Times New Roman"/>
                <w:kern w:val="0"/>
              </w:rPr>
            </w:pPr>
            <w:r>
              <w:rPr>
                <w:rFonts w:ascii="宋体" w:hAnsi="宋体" w:cs="宋体"/>
                <w:color w:val="000000"/>
                <w:kern w:val="0"/>
                <w:sz w:val="22"/>
                <w:szCs w:val="22"/>
              </w:rPr>
              <w:t>3</w:t>
            </w:r>
          </w:p>
        </w:tc>
      </w:tr>
      <w:tr w14:paraId="4EB19F46">
        <w:tblPrEx>
          <w:tblCellMar>
            <w:top w:w="0" w:type="dxa"/>
            <w:left w:w="108" w:type="dxa"/>
            <w:bottom w:w="0" w:type="dxa"/>
            <w:right w:w="108" w:type="dxa"/>
          </w:tblCellMar>
        </w:tblPrEx>
        <w:trPr>
          <w:trHeight w:val="450" w:hRule="atLeast"/>
          <w:jc w:val="center"/>
        </w:trPr>
        <w:tc>
          <w:tcPr>
            <w:tcW w:w="5287" w:type="dxa"/>
            <w:gridSpan w:val="3"/>
            <w:tcBorders>
              <w:top w:val="single" w:color="auto" w:sz="4" w:space="0"/>
              <w:left w:val="single" w:color="auto" w:sz="8" w:space="0"/>
              <w:bottom w:val="single" w:color="auto" w:sz="4" w:space="0"/>
              <w:right w:val="single" w:color="auto" w:sz="4" w:space="0"/>
            </w:tcBorders>
            <w:vAlign w:val="center"/>
          </w:tcPr>
          <w:p w14:paraId="5E5D14FB">
            <w:pPr>
              <w:widowControl/>
              <w:jc w:val="center"/>
              <w:textAlignment w:val="center"/>
              <w:rPr>
                <w:rFonts w:ascii="Times New Roman" w:hAnsi="Times New Roman" w:eastAsia="仿宋_GB2312" w:cs="Times New Roman"/>
                <w:kern w:val="0"/>
              </w:rPr>
            </w:pPr>
            <w:r>
              <w:rPr>
                <w:rFonts w:hint="eastAsia" w:ascii="宋体" w:hAnsi="宋体" w:cs="宋体"/>
                <w:color w:val="000000"/>
                <w:kern w:val="0"/>
                <w:sz w:val="22"/>
                <w:szCs w:val="22"/>
              </w:rPr>
              <w:t>合计</w:t>
            </w:r>
          </w:p>
        </w:tc>
        <w:tc>
          <w:tcPr>
            <w:tcW w:w="2840" w:type="dxa"/>
            <w:tcBorders>
              <w:top w:val="nil"/>
              <w:left w:val="nil"/>
              <w:bottom w:val="single" w:color="auto" w:sz="4" w:space="0"/>
              <w:right w:val="single" w:color="auto" w:sz="4" w:space="0"/>
            </w:tcBorders>
            <w:vAlign w:val="center"/>
          </w:tcPr>
          <w:p w14:paraId="74C2F46F">
            <w:pPr>
              <w:widowControl/>
              <w:jc w:val="right"/>
              <w:textAlignment w:val="center"/>
              <w:rPr>
                <w:rFonts w:ascii="Times New Roman" w:hAnsi="Times New Roman" w:eastAsia="仿宋_GB2312" w:cs="Times New Roman"/>
                <w:kern w:val="0"/>
              </w:rPr>
            </w:pPr>
            <w:r>
              <w:rPr>
                <w:rFonts w:ascii="宋体" w:hAnsi="宋体" w:cs="宋体"/>
                <w:b/>
                <w:bCs/>
                <w:color w:val="000000"/>
                <w:kern w:val="0"/>
                <w:sz w:val="22"/>
                <w:szCs w:val="22"/>
              </w:rPr>
              <w:t>1,265.82</w:t>
            </w:r>
          </w:p>
        </w:tc>
        <w:tc>
          <w:tcPr>
            <w:tcW w:w="3271" w:type="dxa"/>
            <w:tcBorders>
              <w:top w:val="nil"/>
              <w:left w:val="nil"/>
              <w:bottom w:val="single" w:color="auto" w:sz="4" w:space="0"/>
              <w:right w:val="single" w:color="auto" w:sz="4" w:space="0"/>
            </w:tcBorders>
            <w:vAlign w:val="center"/>
          </w:tcPr>
          <w:p w14:paraId="4EE9BE74">
            <w:pPr>
              <w:widowControl/>
              <w:jc w:val="right"/>
              <w:textAlignment w:val="center"/>
              <w:rPr>
                <w:rFonts w:ascii="Times New Roman" w:hAnsi="Times New Roman" w:eastAsia="仿宋_GB2312" w:cs="Times New Roman"/>
                <w:kern w:val="0"/>
              </w:rPr>
            </w:pPr>
            <w:r>
              <w:rPr>
                <w:rFonts w:ascii="宋体" w:hAnsi="宋体" w:cs="宋体"/>
                <w:b/>
                <w:bCs/>
                <w:color w:val="000000"/>
                <w:kern w:val="0"/>
                <w:sz w:val="22"/>
                <w:szCs w:val="22"/>
              </w:rPr>
              <w:t>913.82</w:t>
            </w:r>
          </w:p>
        </w:tc>
        <w:tc>
          <w:tcPr>
            <w:tcW w:w="2821" w:type="dxa"/>
            <w:tcBorders>
              <w:top w:val="nil"/>
              <w:left w:val="nil"/>
              <w:bottom w:val="single" w:color="auto" w:sz="4" w:space="0"/>
              <w:right w:val="single" w:color="auto" w:sz="8" w:space="0"/>
            </w:tcBorders>
            <w:vAlign w:val="center"/>
          </w:tcPr>
          <w:p w14:paraId="0621FEF4">
            <w:pPr>
              <w:widowControl/>
              <w:jc w:val="right"/>
              <w:textAlignment w:val="center"/>
              <w:rPr>
                <w:rFonts w:ascii="Times New Roman" w:hAnsi="Times New Roman" w:eastAsia="仿宋_GB2312" w:cs="Times New Roman"/>
                <w:kern w:val="0"/>
              </w:rPr>
            </w:pPr>
            <w:r>
              <w:rPr>
                <w:rFonts w:ascii="宋体" w:hAnsi="宋体" w:cs="宋体"/>
                <w:b/>
                <w:bCs/>
                <w:color w:val="000000"/>
                <w:kern w:val="0"/>
                <w:sz w:val="22"/>
                <w:szCs w:val="22"/>
              </w:rPr>
              <w:t>352.00</w:t>
            </w:r>
          </w:p>
        </w:tc>
      </w:tr>
      <w:tr w14:paraId="58612A3B">
        <w:tblPrEx>
          <w:tblCellMar>
            <w:top w:w="0" w:type="dxa"/>
            <w:left w:w="108" w:type="dxa"/>
            <w:bottom w:w="0" w:type="dxa"/>
            <w:right w:w="108" w:type="dxa"/>
          </w:tblCellMar>
        </w:tblPrEx>
        <w:trPr>
          <w:trHeight w:val="450" w:hRule="atLeast"/>
          <w:jc w:val="center"/>
        </w:trPr>
        <w:tc>
          <w:tcPr>
            <w:tcW w:w="986" w:type="dxa"/>
            <w:tcBorders>
              <w:top w:val="single" w:color="auto" w:sz="4" w:space="0"/>
              <w:left w:val="single" w:color="auto" w:sz="8" w:space="0"/>
              <w:bottom w:val="single" w:color="auto" w:sz="4" w:space="0"/>
              <w:right w:val="single" w:color="auto" w:sz="4" w:space="0"/>
            </w:tcBorders>
            <w:vAlign w:val="center"/>
          </w:tcPr>
          <w:p w14:paraId="1159D64F">
            <w:pPr>
              <w:widowControl/>
              <w:jc w:val="left"/>
              <w:textAlignment w:val="center"/>
              <w:rPr>
                <w:rFonts w:ascii="Times New Roman" w:hAnsi="Times New Roman" w:eastAsia="仿宋_GB2312" w:cs="Times New Roman"/>
                <w:kern w:val="0"/>
              </w:rPr>
            </w:pPr>
            <w:r>
              <w:rPr>
                <w:rFonts w:ascii="宋体" w:hAnsi="宋体" w:cs="宋体"/>
                <w:color w:val="000000"/>
                <w:kern w:val="0"/>
                <w:sz w:val="22"/>
                <w:szCs w:val="22"/>
              </w:rPr>
              <w:t>201</w:t>
            </w:r>
          </w:p>
        </w:tc>
        <w:tc>
          <w:tcPr>
            <w:tcW w:w="4301" w:type="dxa"/>
            <w:gridSpan w:val="2"/>
            <w:tcBorders>
              <w:top w:val="nil"/>
              <w:left w:val="nil"/>
              <w:bottom w:val="single" w:color="auto" w:sz="4" w:space="0"/>
              <w:right w:val="single" w:color="auto" w:sz="4" w:space="0"/>
            </w:tcBorders>
            <w:vAlign w:val="center"/>
          </w:tcPr>
          <w:p w14:paraId="2AC8B6B9">
            <w:pPr>
              <w:widowControl/>
              <w:jc w:val="left"/>
              <w:textAlignment w:val="center"/>
              <w:rPr>
                <w:rFonts w:ascii="Times New Roman" w:hAnsi="Times New Roman" w:eastAsia="仿宋_GB2312" w:cs="Times New Roman"/>
                <w:kern w:val="0"/>
              </w:rPr>
            </w:pPr>
            <w:r>
              <w:rPr>
                <w:rFonts w:hint="eastAsia" w:ascii="宋体" w:hAnsi="宋体" w:cs="宋体"/>
                <w:color w:val="000000"/>
                <w:kern w:val="0"/>
                <w:sz w:val="22"/>
                <w:szCs w:val="22"/>
              </w:rPr>
              <w:t>一般公共服务支出</w:t>
            </w:r>
          </w:p>
        </w:tc>
        <w:tc>
          <w:tcPr>
            <w:tcW w:w="2840" w:type="dxa"/>
            <w:tcBorders>
              <w:top w:val="nil"/>
              <w:left w:val="nil"/>
              <w:bottom w:val="single" w:color="auto" w:sz="4" w:space="0"/>
              <w:right w:val="single" w:color="auto" w:sz="4" w:space="0"/>
            </w:tcBorders>
            <w:vAlign w:val="center"/>
          </w:tcPr>
          <w:p w14:paraId="272D8C57">
            <w:pPr>
              <w:widowControl/>
              <w:jc w:val="right"/>
              <w:textAlignment w:val="center"/>
              <w:rPr>
                <w:rFonts w:ascii="Times New Roman" w:hAnsi="Times New Roman" w:eastAsia="仿宋_GB2312" w:cs="Times New Roman"/>
                <w:kern w:val="0"/>
              </w:rPr>
            </w:pPr>
            <w:r>
              <w:rPr>
                <w:rFonts w:ascii="宋体" w:hAnsi="宋体" w:cs="宋体"/>
                <w:color w:val="000000"/>
                <w:kern w:val="0"/>
                <w:sz w:val="22"/>
                <w:szCs w:val="22"/>
              </w:rPr>
              <w:t>651.92</w:t>
            </w:r>
          </w:p>
        </w:tc>
        <w:tc>
          <w:tcPr>
            <w:tcW w:w="3271" w:type="dxa"/>
            <w:tcBorders>
              <w:top w:val="nil"/>
              <w:left w:val="nil"/>
              <w:bottom w:val="single" w:color="auto" w:sz="4" w:space="0"/>
              <w:right w:val="single" w:color="auto" w:sz="4" w:space="0"/>
            </w:tcBorders>
            <w:vAlign w:val="center"/>
          </w:tcPr>
          <w:p w14:paraId="5BCC43A4">
            <w:pPr>
              <w:widowControl/>
              <w:jc w:val="right"/>
              <w:textAlignment w:val="center"/>
              <w:rPr>
                <w:rFonts w:ascii="Times New Roman" w:hAnsi="Times New Roman" w:eastAsia="仿宋_GB2312" w:cs="Times New Roman"/>
                <w:kern w:val="0"/>
              </w:rPr>
            </w:pPr>
            <w:r>
              <w:rPr>
                <w:rFonts w:ascii="宋体" w:hAnsi="宋体" w:cs="宋体"/>
                <w:color w:val="000000"/>
                <w:kern w:val="0"/>
                <w:sz w:val="22"/>
                <w:szCs w:val="22"/>
              </w:rPr>
              <w:t>651.92</w:t>
            </w:r>
          </w:p>
        </w:tc>
        <w:tc>
          <w:tcPr>
            <w:tcW w:w="2821" w:type="dxa"/>
            <w:tcBorders>
              <w:top w:val="nil"/>
              <w:left w:val="nil"/>
              <w:bottom w:val="single" w:color="auto" w:sz="4" w:space="0"/>
              <w:right w:val="single" w:color="auto" w:sz="8" w:space="0"/>
            </w:tcBorders>
            <w:vAlign w:val="center"/>
          </w:tcPr>
          <w:p w14:paraId="36EFA8E0">
            <w:pPr>
              <w:jc w:val="right"/>
              <w:rPr>
                <w:rFonts w:ascii="Times New Roman" w:hAnsi="Times New Roman" w:eastAsia="仿宋_GB2312" w:cs="Times New Roman"/>
                <w:kern w:val="0"/>
              </w:rPr>
            </w:pPr>
          </w:p>
        </w:tc>
      </w:tr>
      <w:tr w14:paraId="2FF559B4">
        <w:tblPrEx>
          <w:tblCellMar>
            <w:top w:w="0" w:type="dxa"/>
            <w:left w:w="108" w:type="dxa"/>
            <w:bottom w:w="0" w:type="dxa"/>
            <w:right w:w="108" w:type="dxa"/>
          </w:tblCellMar>
        </w:tblPrEx>
        <w:trPr>
          <w:trHeight w:val="450" w:hRule="atLeast"/>
          <w:jc w:val="center"/>
        </w:trPr>
        <w:tc>
          <w:tcPr>
            <w:tcW w:w="986" w:type="dxa"/>
            <w:tcBorders>
              <w:top w:val="single" w:color="auto" w:sz="4" w:space="0"/>
              <w:left w:val="single" w:color="auto" w:sz="8" w:space="0"/>
              <w:bottom w:val="single" w:color="auto" w:sz="4" w:space="0"/>
              <w:right w:val="single" w:color="auto" w:sz="4" w:space="0"/>
            </w:tcBorders>
            <w:vAlign w:val="center"/>
          </w:tcPr>
          <w:p w14:paraId="515D66F7">
            <w:pPr>
              <w:widowControl/>
              <w:jc w:val="left"/>
              <w:textAlignment w:val="center"/>
              <w:rPr>
                <w:rFonts w:ascii="Times New Roman" w:hAnsi="Times New Roman" w:eastAsia="仿宋_GB2312" w:cs="Times New Roman"/>
                <w:kern w:val="0"/>
              </w:rPr>
            </w:pPr>
            <w:r>
              <w:rPr>
                <w:rFonts w:ascii="宋体" w:hAnsi="宋体" w:cs="宋体"/>
                <w:color w:val="000000"/>
                <w:kern w:val="0"/>
                <w:sz w:val="22"/>
                <w:szCs w:val="22"/>
              </w:rPr>
              <w:t>20103</w:t>
            </w:r>
          </w:p>
        </w:tc>
        <w:tc>
          <w:tcPr>
            <w:tcW w:w="4301" w:type="dxa"/>
            <w:gridSpan w:val="2"/>
            <w:tcBorders>
              <w:top w:val="nil"/>
              <w:left w:val="nil"/>
              <w:bottom w:val="single" w:color="auto" w:sz="4" w:space="0"/>
              <w:right w:val="single" w:color="auto" w:sz="4" w:space="0"/>
            </w:tcBorders>
            <w:vAlign w:val="center"/>
          </w:tcPr>
          <w:p w14:paraId="5A7EBA35">
            <w:pPr>
              <w:widowControl/>
              <w:jc w:val="left"/>
              <w:textAlignment w:val="center"/>
              <w:rPr>
                <w:rFonts w:ascii="Times New Roman" w:hAnsi="Times New Roman" w:eastAsia="仿宋_GB2312" w:cs="Times New Roman"/>
                <w:kern w:val="0"/>
              </w:rPr>
            </w:pPr>
            <w:r>
              <w:rPr>
                <w:rFonts w:hint="eastAsia" w:ascii="宋体" w:hAnsi="宋体" w:cs="宋体"/>
                <w:color w:val="000000"/>
                <w:kern w:val="0"/>
                <w:sz w:val="22"/>
                <w:szCs w:val="22"/>
              </w:rPr>
              <w:t>政府办公厅（室）及相关机构事务</w:t>
            </w:r>
          </w:p>
        </w:tc>
        <w:tc>
          <w:tcPr>
            <w:tcW w:w="2840" w:type="dxa"/>
            <w:tcBorders>
              <w:top w:val="nil"/>
              <w:left w:val="nil"/>
              <w:bottom w:val="single" w:color="auto" w:sz="4" w:space="0"/>
              <w:right w:val="single" w:color="auto" w:sz="4" w:space="0"/>
            </w:tcBorders>
            <w:vAlign w:val="center"/>
          </w:tcPr>
          <w:p w14:paraId="35110184">
            <w:pPr>
              <w:widowControl/>
              <w:jc w:val="right"/>
              <w:textAlignment w:val="center"/>
              <w:rPr>
                <w:rFonts w:ascii="Times New Roman" w:hAnsi="Times New Roman" w:eastAsia="仿宋_GB2312" w:cs="Times New Roman"/>
                <w:kern w:val="0"/>
              </w:rPr>
            </w:pPr>
            <w:r>
              <w:rPr>
                <w:rFonts w:ascii="宋体" w:hAnsi="宋体" w:cs="宋体"/>
                <w:color w:val="000000"/>
                <w:kern w:val="0"/>
                <w:sz w:val="22"/>
                <w:szCs w:val="22"/>
              </w:rPr>
              <w:t>651.92</w:t>
            </w:r>
          </w:p>
        </w:tc>
        <w:tc>
          <w:tcPr>
            <w:tcW w:w="3271" w:type="dxa"/>
            <w:tcBorders>
              <w:top w:val="nil"/>
              <w:left w:val="nil"/>
              <w:bottom w:val="single" w:color="auto" w:sz="4" w:space="0"/>
              <w:right w:val="single" w:color="auto" w:sz="4" w:space="0"/>
            </w:tcBorders>
            <w:vAlign w:val="center"/>
          </w:tcPr>
          <w:p w14:paraId="6EB83925">
            <w:pPr>
              <w:widowControl/>
              <w:jc w:val="right"/>
              <w:textAlignment w:val="center"/>
              <w:rPr>
                <w:rFonts w:ascii="Times New Roman" w:hAnsi="Times New Roman" w:eastAsia="仿宋_GB2312" w:cs="Times New Roman"/>
                <w:kern w:val="0"/>
              </w:rPr>
            </w:pPr>
            <w:r>
              <w:rPr>
                <w:rFonts w:ascii="宋体" w:hAnsi="宋体" w:cs="宋体"/>
                <w:color w:val="000000"/>
                <w:kern w:val="0"/>
                <w:sz w:val="22"/>
                <w:szCs w:val="22"/>
              </w:rPr>
              <w:t>651.92</w:t>
            </w:r>
          </w:p>
        </w:tc>
        <w:tc>
          <w:tcPr>
            <w:tcW w:w="2821" w:type="dxa"/>
            <w:tcBorders>
              <w:top w:val="nil"/>
              <w:left w:val="nil"/>
              <w:bottom w:val="single" w:color="auto" w:sz="4" w:space="0"/>
              <w:right w:val="single" w:color="auto" w:sz="8" w:space="0"/>
            </w:tcBorders>
            <w:vAlign w:val="center"/>
          </w:tcPr>
          <w:p w14:paraId="3E9CF3F4">
            <w:pPr>
              <w:jc w:val="right"/>
              <w:rPr>
                <w:rFonts w:ascii="Times New Roman" w:hAnsi="Times New Roman" w:eastAsia="仿宋_GB2312" w:cs="Times New Roman"/>
                <w:kern w:val="0"/>
              </w:rPr>
            </w:pPr>
          </w:p>
        </w:tc>
      </w:tr>
      <w:tr w14:paraId="09E6B5E3">
        <w:trPr>
          <w:trHeight w:val="450" w:hRule="atLeast"/>
          <w:jc w:val="center"/>
        </w:trPr>
        <w:tc>
          <w:tcPr>
            <w:tcW w:w="986" w:type="dxa"/>
            <w:tcBorders>
              <w:top w:val="single" w:color="auto" w:sz="4" w:space="0"/>
              <w:left w:val="single" w:color="auto" w:sz="8" w:space="0"/>
              <w:bottom w:val="single" w:color="auto" w:sz="4" w:space="0"/>
              <w:right w:val="single" w:color="auto" w:sz="4" w:space="0"/>
            </w:tcBorders>
            <w:vAlign w:val="center"/>
          </w:tcPr>
          <w:p w14:paraId="2ADB55DF">
            <w:pPr>
              <w:widowControl/>
              <w:jc w:val="left"/>
              <w:textAlignment w:val="center"/>
              <w:rPr>
                <w:rFonts w:ascii="Times New Roman" w:hAnsi="Times New Roman" w:eastAsia="仿宋_GB2312" w:cs="Times New Roman"/>
                <w:kern w:val="0"/>
              </w:rPr>
            </w:pPr>
            <w:r>
              <w:rPr>
                <w:rFonts w:ascii="宋体" w:hAnsi="宋体" w:cs="宋体"/>
                <w:color w:val="000000"/>
                <w:kern w:val="0"/>
                <w:sz w:val="22"/>
                <w:szCs w:val="22"/>
              </w:rPr>
              <w:t>2010350</w:t>
            </w:r>
          </w:p>
        </w:tc>
        <w:tc>
          <w:tcPr>
            <w:tcW w:w="4301" w:type="dxa"/>
            <w:gridSpan w:val="2"/>
            <w:tcBorders>
              <w:top w:val="nil"/>
              <w:left w:val="nil"/>
              <w:bottom w:val="single" w:color="auto" w:sz="4" w:space="0"/>
              <w:right w:val="single" w:color="auto" w:sz="4" w:space="0"/>
            </w:tcBorders>
            <w:vAlign w:val="center"/>
          </w:tcPr>
          <w:p w14:paraId="5EB22A86">
            <w:pPr>
              <w:widowControl/>
              <w:jc w:val="left"/>
              <w:textAlignment w:val="center"/>
              <w:rPr>
                <w:rFonts w:ascii="Times New Roman" w:hAnsi="Times New Roman" w:eastAsia="仿宋_GB2312" w:cs="Times New Roman"/>
                <w:kern w:val="0"/>
              </w:rPr>
            </w:pPr>
            <w:r>
              <w:rPr>
                <w:rFonts w:ascii="宋体" w:hAnsi="宋体" w:cs="宋体"/>
                <w:color w:val="000000"/>
                <w:kern w:val="0"/>
                <w:sz w:val="22"/>
                <w:szCs w:val="22"/>
              </w:rPr>
              <w:t xml:space="preserve">  </w:t>
            </w:r>
            <w:r>
              <w:rPr>
                <w:rFonts w:hint="eastAsia" w:ascii="宋体" w:hAnsi="宋体" w:cs="宋体"/>
                <w:color w:val="000000"/>
                <w:kern w:val="0"/>
                <w:sz w:val="22"/>
                <w:szCs w:val="22"/>
              </w:rPr>
              <w:t>事业运行</w:t>
            </w:r>
          </w:p>
        </w:tc>
        <w:tc>
          <w:tcPr>
            <w:tcW w:w="2840" w:type="dxa"/>
            <w:tcBorders>
              <w:top w:val="nil"/>
              <w:left w:val="nil"/>
              <w:bottom w:val="single" w:color="auto" w:sz="4" w:space="0"/>
              <w:right w:val="single" w:color="auto" w:sz="4" w:space="0"/>
            </w:tcBorders>
            <w:vAlign w:val="center"/>
          </w:tcPr>
          <w:p w14:paraId="5627CEEE">
            <w:pPr>
              <w:widowControl/>
              <w:jc w:val="right"/>
              <w:textAlignment w:val="center"/>
              <w:rPr>
                <w:rFonts w:ascii="Times New Roman" w:hAnsi="Times New Roman" w:eastAsia="仿宋_GB2312" w:cs="Times New Roman"/>
                <w:kern w:val="0"/>
              </w:rPr>
            </w:pPr>
            <w:r>
              <w:rPr>
                <w:rFonts w:ascii="宋体" w:hAnsi="宋体" w:cs="宋体"/>
                <w:color w:val="000000"/>
                <w:kern w:val="0"/>
                <w:sz w:val="22"/>
                <w:szCs w:val="22"/>
              </w:rPr>
              <w:t>651.92</w:t>
            </w:r>
          </w:p>
        </w:tc>
        <w:tc>
          <w:tcPr>
            <w:tcW w:w="3271" w:type="dxa"/>
            <w:tcBorders>
              <w:top w:val="nil"/>
              <w:left w:val="nil"/>
              <w:bottom w:val="single" w:color="auto" w:sz="4" w:space="0"/>
              <w:right w:val="single" w:color="auto" w:sz="4" w:space="0"/>
            </w:tcBorders>
            <w:vAlign w:val="center"/>
          </w:tcPr>
          <w:p w14:paraId="1DE14375">
            <w:pPr>
              <w:widowControl/>
              <w:jc w:val="right"/>
              <w:textAlignment w:val="center"/>
              <w:rPr>
                <w:rFonts w:ascii="Times New Roman" w:hAnsi="Times New Roman" w:eastAsia="仿宋_GB2312" w:cs="Times New Roman"/>
                <w:kern w:val="0"/>
              </w:rPr>
            </w:pPr>
            <w:r>
              <w:rPr>
                <w:rFonts w:ascii="宋体" w:hAnsi="宋体" w:cs="宋体"/>
                <w:color w:val="000000"/>
                <w:kern w:val="0"/>
                <w:sz w:val="22"/>
                <w:szCs w:val="22"/>
              </w:rPr>
              <w:t>651.92</w:t>
            </w:r>
          </w:p>
        </w:tc>
        <w:tc>
          <w:tcPr>
            <w:tcW w:w="2821" w:type="dxa"/>
            <w:tcBorders>
              <w:top w:val="nil"/>
              <w:left w:val="nil"/>
              <w:bottom w:val="single" w:color="auto" w:sz="4" w:space="0"/>
              <w:right w:val="single" w:color="auto" w:sz="8" w:space="0"/>
            </w:tcBorders>
            <w:vAlign w:val="center"/>
          </w:tcPr>
          <w:p w14:paraId="45FEFF18">
            <w:pPr>
              <w:jc w:val="right"/>
              <w:rPr>
                <w:rFonts w:ascii="Times New Roman" w:hAnsi="Times New Roman" w:eastAsia="仿宋_GB2312" w:cs="Times New Roman"/>
                <w:kern w:val="0"/>
              </w:rPr>
            </w:pPr>
          </w:p>
        </w:tc>
      </w:tr>
      <w:tr w14:paraId="3939BA0E">
        <w:tblPrEx>
          <w:tblCellMar>
            <w:top w:w="0" w:type="dxa"/>
            <w:left w:w="108" w:type="dxa"/>
            <w:bottom w:w="0" w:type="dxa"/>
            <w:right w:w="108" w:type="dxa"/>
          </w:tblCellMar>
        </w:tblPrEx>
        <w:trPr>
          <w:trHeight w:val="450" w:hRule="atLeast"/>
          <w:jc w:val="center"/>
        </w:trPr>
        <w:tc>
          <w:tcPr>
            <w:tcW w:w="986" w:type="dxa"/>
            <w:tcBorders>
              <w:top w:val="single" w:color="auto" w:sz="4" w:space="0"/>
              <w:left w:val="single" w:color="auto" w:sz="8" w:space="0"/>
              <w:bottom w:val="single" w:color="auto" w:sz="4" w:space="0"/>
              <w:right w:val="single" w:color="auto" w:sz="4" w:space="0"/>
            </w:tcBorders>
            <w:vAlign w:val="center"/>
          </w:tcPr>
          <w:p w14:paraId="4580D00D">
            <w:pPr>
              <w:widowControl/>
              <w:jc w:val="left"/>
              <w:textAlignment w:val="center"/>
              <w:rPr>
                <w:rFonts w:ascii="Times New Roman" w:hAnsi="Times New Roman" w:eastAsia="仿宋_GB2312" w:cs="Times New Roman"/>
                <w:kern w:val="0"/>
              </w:rPr>
            </w:pPr>
            <w:r>
              <w:rPr>
                <w:rFonts w:ascii="宋体" w:hAnsi="宋体" w:cs="宋体"/>
                <w:color w:val="000000"/>
                <w:kern w:val="0"/>
                <w:sz w:val="22"/>
                <w:szCs w:val="22"/>
              </w:rPr>
              <w:t>207</w:t>
            </w:r>
          </w:p>
        </w:tc>
        <w:tc>
          <w:tcPr>
            <w:tcW w:w="4301" w:type="dxa"/>
            <w:gridSpan w:val="2"/>
            <w:tcBorders>
              <w:top w:val="nil"/>
              <w:left w:val="nil"/>
              <w:bottom w:val="single" w:color="auto" w:sz="4" w:space="0"/>
              <w:right w:val="single" w:color="auto" w:sz="4" w:space="0"/>
            </w:tcBorders>
            <w:vAlign w:val="center"/>
          </w:tcPr>
          <w:p w14:paraId="7C9F25AC">
            <w:pPr>
              <w:widowControl/>
              <w:jc w:val="left"/>
              <w:textAlignment w:val="center"/>
              <w:rPr>
                <w:rFonts w:ascii="Times New Roman" w:hAnsi="Times New Roman" w:eastAsia="仿宋_GB2312" w:cs="Times New Roman"/>
                <w:kern w:val="0"/>
              </w:rPr>
            </w:pPr>
            <w:r>
              <w:rPr>
                <w:rFonts w:hint="eastAsia" w:ascii="宋体" w:hAnsi="宋体" w:cs="宋体"/>
                <w:color w:val="000000"/>
                <w:kern w:val="0"/>
                <w:sz w:val="22"/>
                <w:szCs w:val="22"/>
              </w:rPr>
              <w:t>文化旅游体育与传媒支出</w:t>
            </w:r>
          </w:p>
        </w:tc>
        <w:tc>
          <w:tcPr>
            <w:tcW w:w="2840" w:type="dxa"/>
            <w:tcBorders>
              <w:top w:val="nil"/>
              <w:left w:val="nil"/>
              <w:bottom w:val="single" w:color="auto" w:sz="4" w:space="0"/>
              <w:right w:val="single" w:color="auto" w:sz="4" w:space="0"/>
            </w:tcBorders>
            <w:vAlign w:val="center"/>
          </w:tcPr>
          <w:p w14:paraId="0A29DFBC">
            <w:pPr>
              <w:widowControl/>
              <w:jc w:val="right"/>
              <w:textAlignment w:val="center"/>
              <w:rPr>
                <w:rFonts w:ascii="Times New Roman" w:hAnsi="Times New Roman" w:eastAsia="仿宋_GB2312" w:cs="Times New Roman"/>
                <w:kern w:val="0"/>
              </w:rPr>
            </w:pPr>
            <w:r>
              <w:rPr>
                <w:rFonts w:ascii="宋体" w:hAnsi="宋体" w:cs="宋体"/>
                <w:color w:val="000000"/>
                <w:kern w:val="0"/>
                <w:sz w:val="22"/>
                <w:szCs w:val="22"/>
              </w:rPr>
              <w:t>261.90</w:t>
            </w:r>
          </w:p>
        </w:tc>
        <w:tc>
          <w:tcPr>
            <w:tcW w:w="3271" w:type="dxa"/>
            <w:tcBorders>
              <w:top w:val="nil"/>
              <w:left w:val="nil"/>
              <w:bottom w:val="single" w:color="auto" w:sz="4" w:space="0"/>
              <w:right w:val="single" w:color="auto" w:sz="4" w:space="0"/>
            </w:tcBorders>
            <w:vAlign w:val="center"/>
          </w:tcPr>
          <w:p w14:paraId="265699AF">
            <w:pPr>
              <w:widowControl/>
              <w:jc w:val="right"/>
              <w:textAlignment w:val="center"/>
              <w:rPr>
                <w:rFonts w:ascii="Times New Roman" w:hAnsi="Times New Roman" w:eastAsia="仿宋_GB2312" w:cs="Times New Roman"/>
                <w:kern w:val="0"/>
              </w:rPr>
            </w:pPr>
            <w:r>
              <w:rPr>
                <w:rFonts w:ascii="宋体" w:hAnsi="宋体" w:cs="宋体"/>
                <w:color w:val="000000"/>
                <w:kern w:val="0"/>
                <w:sz w:val="22"/>
                <w:szCs w:val="22"/>
              </w:rPr>
              <w:t>261.90</w:t>
            </w:r>
          </w:p>
        </w:tc>
        <w:tc>
          <w:tcPr>
            <w:tcW w:w="2821" w:type="dxa"/>
            <w:tcBorders>
              <w:top w:val="nil"/>
              <w:left w:val="nil"/>
              <w:bottom w:val="single" w:color="auto" w:sz="4" w:space="0"/>
              <w:right w:val="single" w:color="auto" w:sz="8" w:space="0"/>
            </w:tcBorders>
            <w:vAlign w:val="center"/>
          </w:tcPr>
          <w:p w14:paraId="7C3ED890">
            <w:pPr>
              <w:jc w:val="right"/>
              <w:rPr>
                <w:rFonts w:ascii="Times New Roman" w:hAnsi="Times New Roman" w:eastAsia="仿宋_GB2312" w:cs="Times New Roman"/>
                <w:kern w:val="0"/>
              </w:rPr>
            </w:pPr>
          </w:p>
        </w:tc>
      </w:tr>
      <w:tr w14:paraId="6509C3EF">
        <w:tblPrEx>
          <w:tblCellMar>
            <w:top w:w="0" w:type="dxa"/>
            <w:left w:w="108" w:type="dxa"/>
            <w:bottom w:w="0" w:type="dxa"/>
            <w:right w:w="108" w:type="dxa"/>
          </w:tblCellMar>
        </w:tblPrEx>
        <w:trPr>
          <w:trHeight w:val="450" w:hRule="atLeast"/>
          <w:jc w:val="center"/>
        </w:trPr>
        <w:tc>
          <w:tcPr>
            <w:tcW w:w="986" w:type="dxa"/>
            <w:tcBorders>
              <w:top w:val="single" w:color="auto" w:sz="4" w:space="0"/>
              <w:left w:val="single" w:color="auto" w:sz="8" w:space="0"/>
              <w:bottom w:val="single" w:color="auto" w:sz="4" w:space="0"/>
              <w:right w:val="single" w:color="auto" w:sz="4" w:space="0"/>
            </w:tcBorders>
            <w:vAlign w:val="center"/>
          </w:tcPr>
          <w:p w14:paraId="023F2A0F">
            <w:pPr>
              <w:widowControl/>
              <w:jc w:val="left"/>
              <w:textAlignment w:val="center"/>
              <w:rPr>
                <w:rFonts w:ascii="Times New Roman" w:hAnsi="Times New Roman" w:eastAsia="仿宋_GB2312" w:cs="Times New Roman"/>
                <w:kern w:val="0"/>
              </w:rPr>
            </w:pPr>
            <w:r>
              <w:rPr>
                <w:rFonts w:ascii="宋体" w:hAnsi="宋体" w:cs="宋体"/>
                <w:color w:val="000000"/>
                <w:kern w:val="0"/>
                <w:sz w:val="22"/>
                <w:szCs w:val="22"/>
              </w:rPr>
              <w:t>20701</w:t>
            </w:r>
          </w:p>
        </w:tc>
        <w:tc>
          <w:tcPr>
            <w:tcW w:w="4301" w:type="dxa"/>
            <w:gridSpan w:val="2"/>
            <w:tcBorders>
              <w:top w:val="nil"/>
              <w:left w:val="nil"/>
              <w:bottom w:val="single" w:color="auto" w:sz="4" w:space="0"/>
              <w:right w:val="single" w:color="auto" w:sz="4" w:space="0"/>
            </w:tcBorders>
            <w:vAlign w:val="center"/>
          </w:tcPr>
          <w:p w14:paraId="28E6E2F8">
            <w:pPr>
              <w:widowControl/>
              <w:jc w:val="left"/>
              <w:textAlignment w:val="center"/>
              <w:rPr>
                <w:rFonts w:ascii="Times New Roman" w:hAnsi="Times New Roman" w:eastAsia="仿宋_GB2312" w:cs="Times New Roman"/>
                <w:kern w:val="0"/>
              </w:rPr>
            </w:pPr>
            <w:r>
              <w:rPr>
                <w:rFonts w:hint="eastAsia" w:ascii="宋体" w:hAnsi="宋体" w:cs="宋体"/>
                <w:color w:val="000000"/>
                <w:kern w:val="0"/>
                <w:sz w:val="22"/>
                <w:szCs w:val="22"/>
              </w:rPr>
              <w:t>文化和旅游</w:t>
            </w:r>
          </w:p>
        </w:tc>
        <w:tc>
          <w:tcPr>
            <w:tcW w:w="2840" w:type="dxa"/>
            <w:tcBorders>
              <w:top w:val="nil"/>
              <w:left w:val="nil"/>
              <w:bottom w:val="single" w:color="auto" w:sz="4" w:space="0"/>
              <w:right w:val="single" w:color="auto" w:sz="4" w:space="0"/>
            </w:tcBorders>
            <w:vAlign w:val="center"/>
          </w:tcPr>
          <w:p w14:paraId="25DAF80D">
            <w:pPr>
              <w:widowControl/>
              <w:jc w:val="right"/>
              <w:textAlignment w:val="center"/>
              <w:rPr>
                <w:rFonts w:ascii="Times New Roman" w:hAnsi="Times New Roman" w:eastAsia="仿宋_GB2312" w:cs="Times New Roman"/>
                <w:kern w:val="0"/>
              </w:rPr>
            </w:pPr>
            <w:r>
              <w:rPr>
                <w:rFonts w:ascii="宋体" w:hAnsi="宋体" w:cs="宋体"/>
                <w:color w:val="000000"/>
                <w:kern w:val="0"/>
                <w:sz w:val="22"/>
                <w:szCs w:val="22"/>
              </w:rPr>
              <w:t>261.90</w:t>
            </w:r>
          </w:p>
        </w:tc>
        <w:tc>
          <w:tcPr>
            <w:tcW w:w="3271" w:type="dxa"/>
            <w:tcBorders>
              <w:top w:val="nil"/>
              <w:left w:val="nil"/>
              <w:bottom w:val="single" w:color="auto" w:sz="4" w:space="0"/>
              <w:right w:val="single" w:color="auto" w:sz="4" w:space="0"/>
            </w:tcBorders>
            <w:vAlign w:val="center"/>
          </w:tcPr>
          <w:p w14:paraId="7451A1E7">
            <w:pPr>
              <w:widowControl/>
              <w:jc w:val="right"/>
              <w:textAlignment w:val="center"/>
              <w:rPr>
                <w:rFonts w:ascii="Times New Roman" w:hAnsi="Times New Roman" w:eastAsia="仿宋_GB2312" w:cs="Times New Roman"/>
                <w:kern w:val="0"/>
              </w:rPr>
            </w:pPr>
            <w:r>
              <w:rPr>
                <w:rFonts w:ascii="宋体" w:hAnsi="宋体" w:cs="宋体"/>
                <w:color w:val="000000"/>
                <w:kern w:val="0"/>
                <w:sz w:val="22"/>
                <w:szCs w:val="22"/>
              </w:rPr>
              <w:t>261.90</w:t>
            </w:r>
          </w:p>
        </w:tc>
        <w:tc>
          <w:tcPr>
            <w:tcW w:w="2821" w:type="dxa"/>
            <w:tcBorders>
              <w:top w:val="nil"/>
              <w:left w:val="nil"/>
              <w:bottom w:val="single" w:color="auto" w:sz="4" w:space="0"/>
              <w:right w:val="single" w:color="auto" w:sz="8" w:space="0"/>
            </w:tcBorders>
            <w:vAlign w:val="center"/>
          </w:tcPr>
          <w:p w14:paraId="6572EFB4">
            <w:pPr>
              <w:jc w:val="right"/>
              <w:rPr>
                <w:rFonts w:ascii="Times New Roman" w:hAnsi="Times New Roman" w:eastAsia="仿宋_GB2312" w:cs="Times New Roman"/>
                <w:kern w:val="0"/>
              </w:rPr>
            </w:pPr>
          </w:p>
        </w:tc>
      </w:tr>
      <w:tr w14:paraId="2D75853A">
        <w:tblPrEx>
          <w:tblCellMar>
            <w:top w:w="0" w:type="dxa"/>
            <w:left w:w="108" w:type="dxa"/>
            <w:bottom w:w="0" w:type="dxa"/>
            <w:right w:w="108" w:type="dxa"/>
          </w:tblCellMar>
        </w:tblPrEx>
        <w:trPr>
          <w:trHeight w:val="450" w:hRule="atLeast"/>
          <w:jc w:val="center"/>
        </w:trPr>
        <w:tc>
          <w:tcPr>
            <w:tcW w:w="986" w:type="dxa"/>
            <w:tcBorders>
              <w:top w:val="single" w:color="auto" w:sz="4" w:space="0"/>
              <w:left w:val="single" w:color="auto" w:sz="8" w:space="0"/>
              <w:bottom w:val="single" w:color="auto" w:sz="4" w:space="0"/>
              <w:right w:val="single" w:color="auto" w:sz="4" w:space="0"/>
            </w:tcBorders>
            <w:vAlign w:val="center"/>
          </w:tcPr>
          <w:p w14:paraId="2AFB85E3">
            <w:pPr>
              <w:widowControl/>
              <w:jc w:val="left"/>
              <w:textAlignment w:val="center"/>
              <w:rPr>
                <w:rFonts w:ascii="Times New Roman" w:hAnsi="Times New Roman" w:eastAsia="仿宋_GB2312" w:cs="Times New Roman"/>
                <w:kern w:val="0"/>
              </w:rPr>
            </w:pPr>
            <w:r>
              <w:rPr>
                <w:rFonts w:ascii="宋体" w:hAnsi="宋体" w:cs="宋体"/>
                <w:color w:val="000000"/>
                <w:kern w:val="0"/>
                <w:sz w:val="22"/>
                <w:szCs w:val="22"/>
              </w:rPr>
              <w:t>2070199</w:t>
            </w:r>
          </w:p>
        </w:tc>
        <w:tc>
          <w:tcPr>
            <w:tcW w:w="4301" w:type="dxa"/>
            <w:gridSpan w:val="2"/>
            <w:tcBorders>
              <w:top w:val="nil"/>
              <w:left w:val="nil"/>
              <w:bottom w:val="single" w:color="auto" w:sz="4" w:space="0"/>
              <w:right w:val="single" w:color="auto" w:sz="4" w:space="0"/>
            </w:tcBorders>
            <w:vAlign w:val="center"/>
          </w:tcPr>
          <w:p w14:paraId="6340E5FF">
            <w:pPr>
              <w:widowControl/>
              <w:jc w:val="left"/>
              <w:textAlignment w:val="center"/>
              <w:rPr>
                <w:rFonts w:ascii="Times New Roman" w:hAnsi="Times New Roman" w:eastAsia="仿宋_GB2312" w:cs="Times New Roman"/>
                <w:kern w:val="0"/>
              </w:rPr>
            </w:pPr>
            <w:r>
              <w:rPr>
                <w:rFonts w:ascii="宋体" w:hAnsi="宋体" w:cs="宋体"/>
                <w:color w:val="000000"/>
                <w:kern w:val="0"/>
                <w:sz w:val="22"/>
                <w:szCs w:val="22"/>
              </w:rPr>
              <w:t xml:space="preserve">  </w:t>
            </w:r>
            <w:r>
              <w:rPr>
                <w:rFonts w:hint="eastAsia" w:ascii="宋体" w:hAnsi="宋体" w:cs="宋体"/>
                <w:color w:val="000000"/>
                <w:kern w:val="0"/>
                <w:sz w:val="22"/>
                <w:szCs w:val="22"/>
              </w:rPr>
              <w:t>其他文化和旅游支出</w:t>
            </w:r>
          </w:p>
        </w:tc>
        <w:tc>
          <w:tcPr>
            <w:tcW w:w="2840" w:type="dxa"/>
            <w:tcBorders>
              <w:top w:val="nil"/>
              <w:left w:val="nil"/>
              <w:bottom w:val="single" w:color="auto" w:sz="4" w:space="0"/>
              <w:right w:val="single" w:color="auto" w:sz="4" w:space="0"/>
            </w:tcBorders>
            <w:vAlign w:val="center"/>
          </w:tcPr>
          <w:p w14:paraId="7978CF56">
            <w:pPr>
              <w:widowControl/>
              <w:jc w:val="right"/>
              <w:textAlignment w:val="center"/>
              <w:rPr>
                <w:rFonts w:ascii="Times New Roman" w:hAnsi="Times New Roman" w:eastAsia="仿宋_GB2312" w:cs="Times New Roman"/>
                <w:kern w:val="0"/>
              </w:rPr>
            </w:pPr>
            <w:r>
              <w:rPr>
                <w:rFonts w:ascii="宋体" w:hAnsi="宋体" w:cs="宋体"/>
                <w:color w:val="000000"/>
                <w:kern w:val="0"/>
                <w:sz w:val="22"/>
                <w:szCs w:val="22"/>
              </w:rPr>
              <w:t>261.90</w:t>
            </w:r>
          </w:p>
        </w:tc>
        <w:tc>
          <w:tcPr>
            <w:tcW w:w="3271" w:type="dxa"/>
            <w:tcBorders>
              <w:top w:val="nil"/>
              <w:left w:val="nil"/>
              <w:bottom w:val="single" w:color="auto" w:sz="4" w:space="0"/>
              <w:right w:val="single" w:color="auto" w:sz="4" w:space="0"/>
            </w:tcBorders>
            <w:vAlign w:val="center"/>
          </w:tcPr>
          <w:p w14:paraId="2525D91C">
            <w:pPr>
              <w:widowControl/>
              <w:jc w:val="right"/>
              <w:textAlignment w:val="center"/>
              <w:rPr>
                <w:rFonts w:ascii="Times New Roman" w:hAnsi="Times New Roman" w:eastAsia="仿宋_GB2312" w:cs="Times New Roman"/>
                <w:kern w:val="0"/>
              </w:rPr>
            </w:pPr>
            <w:r>
              <w:rPr>
                <w:rFonts w:ascii="宋体" w:hAnsi="宋体" w:cs="宋体"/>
                <w:color w:val="000000"/>
                <w:kern w:val="0"/>
                <w:sz w:val="22"/>
                <w:szCs w:val="22"/>
              </w:rPr>
              <w:t>261.90</w:t>
            </w:r>
          </w:p>
        </w:tc>
        <w:tc>
          <w:tcPr>
            <w:tcW w:w="2821" w:type="dxa"/>
            <w:tcBorders>
              <w:top w:val="nil"/>
              <w:left w:val="nil"/>
              <w:bottom w:val="single" w:color="auto" w:sz="4" w:space="0"/>
              <w:right w:val="single" w:color="auto" w:sz="8" w:space="0"/>
            </w:tcBorders>
            <w:vAlign w:val="center"/>
          </w:tcPr>
          <w:p w14:paraId="534D5040">
            <w:pPr>
              <w:jc w:val="right"/>
              <w:rPr>
                <w:rFonts w:ascii="Times New Roman" w:hAnsi="Times New Roman" w:eastAsia="仿宋_GB2312" w:cs="Times New Roman"/>
                <w:kern w:val="0"/>
              </w:rPr>
            </w:pPr>
          </w:p>
        </w:tc>
      </w:tr>
      <w:tr w14:paraId="01838F05">
        <w:tblPrEx>
          <w:tblCellMar>
            <w:top w:w="0" w:type="dxa"/>
            <w:left w:w="108" w:type="dxa"/>
            <w:bottom w:w="0" w:type="dxa"/>
            <w:right w:w="108" w:type="dxa"/>
          </w:tblCellMar>
        </w:tblPrEx>
        <w:trPr>
          <w:trHeight w:val="450" w:hRule="atLeast"/>
          <w:jc w:val="center"/>
        </w:trPr>
        <w:tc>
          <w:tcPr>
            <w:tcW w:w="986" w:type="dxa"/>
            <w:tcBorders>
              <w:top w:val="single" w:color="auto" w:sz="4" w:space="0"/>
              <w:left w:val="single" w:color="auto" w:sz="8" w:space="0"/>
              <w:bottom w:val="single" w:color="auto" w:sz="4" w:space="0"/>
              <w:right w:val="single" w:color="auto" w:sz="4" w:space="0"/>
            </w:tcBorders>
            <w:vAlign w:val="center"/>
          </w:tcPr>
          <w:p w14:paraId="1B7D9BB3">
            <w:pPr>
              <w:widowControl/>
              <w:jc w:val="left"/>
              <w:textAlignment w:val="center"/>
              <w:rPr>
                <w:rFonts w:ascii="Times New Roman" w:hAnsi="Times New Roman" w:eastAsia="仿宋_GB2312" w:cs="Times New Roman"/>
                <w:kern w:val="0"/>
              </w:rPr>
            </w:pPr>
            <w:r>
              <w:rPr>
                <w:rFonts w:ascii="宋体" w:hAnsi="宋体" w:cs="宋体"/>
                <w:color w:val="000000"/>
                <w:kern w:val="0"/>
                <w:sz w:val="22"/>
                <w:szCs w:val="22"/>
              </w:rPr>
              <w:t>210</w:t>
            </w:r>
          </w:p>
        </w:tc>
        <w:tc>
          <w:tcPr>
            <w:tcW w:w="4301" w:type="dxa"/>
            <w:gridSpan w:val="2"/>
            <w:tcBorders>
              <w:top w:val="nil"/>
              <w:left w:val="nil"/>
              <w:bottom w:val="single" w:color="auto" w:sz="4" w:space="0"/>
              <w:right w:val="single" w:color="auto" w:sz="4" w:space="0"/>
            </w:tcBorders>
            <w:vAlign w:val="center"/>
          </w:tcPr>
          <w:p w14:paraId="2969B29B">
            <w:pPr>
              <w:widowControl/>
              <w:jc w:val="left"/>
              <w:textAlignment w:val="center"/>
              <w:rPr>
                <w:rFonts w:ascii="Times New Roman" w:hAnsi="Times New Roman" w:eastAsia="仿宋_GB2312" w:cs="Times New Roman"/>
                <w:kern w:val="0"/>
              </w:rPr>
            </w:pPr>
            <w:r>
              <w:rPr>
                <w:rFonts w:hint="eastAsia" w:ascii="宋体" w:hAnsi="宋体" w:cs="宋体"/>
                <w:color w:val="000000"/>
                <w:kern w:val="0"/>
                <w:sz w:val="22"/>
                <w:szCs w:val="22"/>
              </w:rPr>
              <w:t>卫生健康支出</w:t>
            </w:r>
          </w:p>
        </w:tc>
        <w:tc>
          <w:tcPr>
            <w:tcW w:w="2840" w:type="dxa"/>
            <w:tcBorders>
              <w:top w:val="nil"/>
              <w:left w:val="nil"/>
              <w:bottom w:val="single" w:color="auto" w:sz="4" w:space="0"/>
              <w:right w:val="single" w:color="auto" w:sz="4" w:space="0"/>
            </w:tcBorders>
            <w:vAlign w:val="center"/>
          </w:tcPr>
          <w:p w14:paraId="6BC4C480">
            <w:pPr>
              <w:widowControl/>
              <w:jc w:val="right"/>
              <w:textAlignment w:val="center"/>
              <w:rPr>
                <w:rFonts w:ascii="Times New Roman" w:hAnsi="Times New Roman" w:eastAsia="仿宋_GB2312" w:cs="Times New Roman"/>
                <w:kern w:val="0"/>
              </w:rPr>
            </w:pPr>
            <w:r>
              <w:rPr>
                <w:rFonts w:ascii="宋体" w:hAnsi="宋体" w:cs="宋体"/>
                <w:color w:val="000000"/>
                <w:kern w:val="0"/>
                <w:sz w:val="22"/>
                <w:szCs w:val="22"/>
              </w:rPr>
              <w:t>352.00</w:t>
            </w:r>
          </w:p>
        </w:tc>
        <w:tc>
          <w:tcPr>
            <w:tcW w:w="3271" w:type="dxa"/>
            <w:tcBorders>
              <w:top w:val="nil"/>
              <w:left w:val="nil"/>
              <w:bottom w:val="single" w:color="auto" w:sz="4" w:space="0"/>
              <w:right w:val="single" w:color="auto" w:sz="4" w:space="0"/>
            </w:tcBorders>
            <w:vAlign w:val="center"/>
          </w:tcPr>
          <w:p w14:paraId="1B8109D1">
            <w:pPr>
              <w:jc w:val="right"/>
              <w:rPr>
                <w:rFonts w:ascii="Times New Roman" w:hAnsi="Times New Roman" w:eastAsia="仿宋_GB2312" w:cs="Times New Roman"/>
                <w:kern w:val="0"/>
              </w:rPr>
            </w:pPr>
          </w:p>
        </w:tc>
        <w:tc>
          <w:tcPr>
            <w:tcW w:w="2821" w:type="dxa"/>
            <w:tcBorders>
              <w:top w:val="nil"/>
              <w:left w:val="nil"/>
              <w:bottom w:val="single" w:color="auto" w:sz="4" w:space="0"/>
              <w:right w:val="single" w:color="auto" w:sz="8" w:space="0"/>
            </w:tcBorders>
            <w:vAlign w:val="center"/>
          </w:tcPr>
          <w:p w14:paraId="0D29EC0C">
            <w:pPr>
              <w:widowControl/>
              <w:jc w:val="right"/>
              <w:textAlignment w:val="center"/>
              <w:rPr>
                <w:rFonts w:ascii="Times New Roman" w:hAnsi="Times New Roman" w:eastAsia="仿宋_GB2312" w:cs="Times New Roman"/>
                <w:kern w:val="0"/>
              </w:rPr>
            </w:pPr>
            <w:r>
              <w:rPr>
                <w:rFonts w:ascii="宋体" w:hAnsi="宋体" w:cs="宋体"/>
                <w:color w:val="000000"/>
                <w:kern w:val="0"/>
                <w:sz w:val="22"/>
                <w:szCs w:val="22"/>
              </w:rPr>
              <w:t>352.00</w:t>
            </w:r>
          </w:p>
        </w:tc>
      </w:tr>
      <w:tr w14:paraId="2BF4F715">
        <w:tblPrEx>
          <w:tblCellMar>
            <w:top w:w="0" w:type="dxa"/>
            <w:left w:w="108" w:type="dxa"/>
            <w:bottom w:w="0" w:type="dxa"/>
            <w:right w:w="108" w:type="dxa"/>
          </w:tblCellMar>
        </w:tblPrEx>
        <w:trPr>
          <w:trHeight w:val="450" w:hRule="atLeast"/>
          <w:jc w:val="center"/>
        </w:trPr>
        <w:tc>
          <w:tcPr>
            <w:tcW w:w="986" w:type="dxa"/>
            <w:tcBorders>
              <w:top w:val="single" w:color="auto" w:sz="4" w:space="0"/>
              <w:left w:val="single" w:color="auto" w:sz="8" w:space="0"/>
              <w:bottom w:val="single" w:color="auto" w:sz="4" w:space="0"/>
              <w:right w:val="single" w:color="auto" w:sz="4" w:space="0"/>
            </w:tcBorders>
            <w:vAlign w:val="center"/>
          </w:tcPr>
          <w:p w14:paraId="21CF7449">
            <w:pPr>
              <w:widowControl/>
              <w:jc w:val="left"/>
              <w:textAlignment w:val="center"/>
              <w:rPr>
                <w:rFonts w:ascii="Times New Roman" w:hAnsi="Times New Roman" w:eastAsia="仿宋_GB2312" w:cs="Times New Roman"/>
                <w:kern w:val="0"/>
              </w:rPr>
            </w:pPr>
            <w:r>
              <w:rPr>
                <w:rFonts w:ascii="宋体" w:hAnsi="宋体" w:cs="宋体"/>
                <w:color w:val="000000"/>
                <w:kern w:val="0"/>
                <w:sz w:val="22"/>
                <w:szCs w:val="22"/>
              </w:rPr>
              <w:t>21004</w:t>
            </w:r>
          </w:p>
        </w:tc>
        <w:tc>
          <w:tcPr>
            <w:tcW w:w="4301" w:type="dxa"/>
            <w:gridSpan w:val="2"/>
            <w:tcBorders>
              <w:top w:val="nil"/>
              <w:left w:val="nil"/>
              <w:bottom w:val="single" w:color="auto" w:sz="4" w:space="0"/>
              <w:right w:val="single" w:color="auto" w:sz="4" w:space="0"/>
            </w:tcBorders>
            <w:vAlign w:val="center"/>
          </w:tcPr>
          <w:p w14:paraId="24B0C8E0">
            <w:pPr>
              <w:widowControl/>
              <w:jc w:val="left"/>
              <w:textAlignment w:val="center"/>
              <w:rPr>
                <w:rFonts w:ascii="Times New Roman" w:hAnsi="Times New Roman" w:eastAsia="仿宋_GB2312" w:cs="Times New Roman"/>
                <w:kern w:val="0"/>
              </w:rPr>
            </w:pPr>
            <w:r>
              <w:rPr>
                <w:rFonts w:hint="eastAsia" w:ascii="宋体" w:hAnsi="宋体" w:cs="宋体"/>
                <w:color w:val="000000"/>
                <w:kern w:val="0"/>
                <w:sz w:val="22"/>
                <w:szCs w:val="22"/>
              </w:rPr>
              <w:t>公共卫生</w:t>
            </w:r>
          </w:p>
        </w:tc>
        <w:tc>
          <w:tcPr>
            <w:tcW w:w="2840" w:type="dxa"/>
            <w:tcBorders>
              <w:top w:val="nil"/>
              <w:left w:val="nil"/>
              <w:bottom w:val="single" w:color="auto" w:sz="4" w:space="0"/>
              <w:right w:val="single" w:color="auto" w:sz="4" w:space="0"/>
            </w:tcBorders>
            <w:vAlign w:val="center"/>
          </w:tcPr>
          <w:p w14:paraId="31F285A3">
            <w:pPr>
              <w:widowControl/>
              <w:jc w:val="right"/>
              <w:textAlignment w:val="center"/>
              <w:rPr>
                <w:rFonts w:ascii="Times New Roman" w:hAnsi="Times New Roman" w:eastAsia="仿宋_GB2312" w:cs="Times New Roman"/>
                <w:kern w:val="0"/>
              </w:rPr>
            </w:pPr>
            <w:r>
              <w:rPr>
                <w:rFonts w:ascii="宋体" w:hAnsi="宋体" w:cs="宋体"/>
                <w:color w:val="000000"/>
                <w:kern w:val="0"/>
                <w:sz w:val="22"/>
                <w:szCs w:val="22"/>
              </w:rPr>
              <w:t>352.00</w:t>
            </w:r>
          </w:p>
        </w:tc>
        <w:tc>
          <w:tcPr>
            <w:tcW w:w="3271" w:type="dxa"/>
            <w:tcBorders>
              <w:top w:val="nil"/>
              <w:left w:val="nil"/>
              <w:bottom w:val="single" w:color="auto" w:sz="4" w:space="0"/>
              <w:right w:val="single" w:color="auto" w:sz="4" w:space="0"/>
            </w:tcBorders>
            <w:vAlign w:val="center"/>
          </w:tcPr>
          <w:p w14:paraId="42ED7FE5">
            <w:pPr>
              <w:jc w:val="right"/>
              <w:rPr>
                <w:rFonts w:ascii="Times New Roman" w:hAnsi="Times New Roman" w:eastAsia="仿宋_GB2312" w:cs="Times New Roman"/>
                <w:kern w:val="0"/>
              </w:rPr>
            </w:pPr>
          </w:p>
        </w:tc>
        <w:tc>
          <w:tcPr>
            <w:tcW w:w="2821" w:type="dxa"/>
            <w:tcBorders>
              <w:top w:val="nil"/>
              <w:left w:val="nil"/>
              <w:bottom w:val="single" w:color="auto" w:sz="4" w:space="0"/>
              <w:right w:val="single" w:color="auto" w:sz="8" w:space="0"/>
            </w:tcBorders>
            <w:vAlign w:val="center"/>
          </w:tcPr>
          <w:p w14:paraId="49E5D2D8">
            <w:pPr>
              <w:widowControl/>
              <w:jc w:val="right"/>
              <w:textAlignment w:val="center"/>
              <w:rPr>
                <w:rFonts w:ascii="Times New Roman" w:hAnsi="Times New Roman" w:eastAsia="仿宋_GB2312" w:cs="Times New Roman"/>
                <w:kern w:val="0"/>
              </w:rPr>
            </w:pPr>
            <w:r>
              <w:rPr>
                <w:rFonts w:ascii="宋体" w:hAnsi="宋体" w:cs="宋体"/>
                <w:color w:val="000000"/>
                <w:kern w:val="0"/>
                <w:sz w:val="22"/>
                <w:szCs w:val="22"/>
              </w:rPr>
              <w:t>352.00</w:t>
            </w:r>
          </w:p>
        </w:tc>
      </w:tr>
      <w:tr w14:paraId="29DC4E0F">
        <w:tblPrEx>
          <w:tblCellMar>
            <w:top w:w="0" w:type="dxa"/>
            <w:left w:w="108" w:type="dxa"/>
            <w:bottom w:w="0" w:type="dxa"/>
            <w:right w:w="108" w:type="dxa"/>
          </w:tblCellMar>
        </w:tblPrEx>
        <w:trPr>
          <w:trHeight w:val="450" w:hRule="atLeast"/>
          <w:jc w:val="center"/>
        </w:trPr>
        <w:tc>
          <w:tcPr>
            <w:tcW w:w="986" w:type="dxa"/>
            <w:tcBorders>
              <w:top w:val="single" w:color="auto" w:sz="4" w:space="0"/>
              <w:left w:val="single" w:color="auto" w:sz="8" w:space="0"/>
              <w:bottom w:val="single" w:color="auto" w:sz="4" w:space="0"/>
              <w:right w:val="single" w:color="auto" w:sz="4" w:space="0"/>
            </w:tcBorders>
            <w:vAlign w:val="center"/>
          </w:tcPr>
          <w:p w14:paraId="36115C94">
            <w:pPr>
              <w:widowControl/>
              <w:jc w:val="left"/>
              <w:textAlignment w:val="center"/>
              <w:rPr>
                <w:rFonts w:ascii="Times New Roman" w:hAnsi="Times New Roman" w:eastAsia="仿宋_GB2312" w:cs="Times New Roman"/>
                <w:kern w:val="0"/>
              </w:rPr>
            </w:pPr>
            <w:r>
              <w:rPr>
                <w:rFonts w:ascii="宋体" w:hAnsi="宋体" w:cs="宋体"/>
                <w:color w:val="000000"/>
                <w:kern w:val="0"/>
                <w:sz w:val="22"/>
                <w:szCs w:val="22"/>
              </w:rPr>
              <w:t>2100499</w:t>
            </w:r>
          </w:p>
        </w:tc>
        <w:tc>
          <w:tcPr>
            <w:tcW w:w="4301" w:type="dxa"/>
            <w:gridSpan w:val="2"/>
            <w:tcBorders>
              <w:top w:val="nil"/>
              <w:left w:val="nil"/>
              <w:bottom w:val="single" w:color="auto" w:sz="4" w:space="0"/>
              <w:right w:val="single" w:color="auto" w:sz="4" w:space="0"/>
            </w:tcBorders>
            <w:vAlign w:val="center"/>
          </w:tcPr>
          <w:p w14:paraId="47E1CA48">
            <w:pPr>
              <w:widowControl/>
              <w:jc w:val="left"/>
              <w:textAlignment w:val="center"/>
              <w:rPr>
                <w:rFonts w:ascii="Times New Roman" w:hAnsi="Times New Roman" w:eastAsia="仿宋_GB2312" w:cs="Times New Roman"/>
                <w:kern w:val="0"/>
              </w:rPr>
            </w:pPr>
            <w:r>
              <w:rPr>
                <w:rFonts w:ascii="宋体" w:hAnsi="宋体" w:cs="宋体"/>
                <w:color w:val="000000"/>
                <w:kern w:val="0"/>
                <w:sz w:val="22"/>
                <w:szCs w:val="22"/>
              </w:rPr>
              <w:t xml:space="preserve">  </w:t>
            </w:r>
            <w:r>
              <w:rPr>
                <w:rFonts w:hint="eastAsia" w:ascii="宋体" w:hAnsi="宋体" w:cs="宋体"/>
                <w:color w:val="000000"/>
                <w:kern w:val="0"/>
                <w:sz w:val="22"/>
                <w:szCs w:val="22"/>
              </w:rPr>
              <w:t>其他公共卫生支出</w:t>
            </w:r>
          </w:p>
        </w:tc>
        <w:tc>
          <w:tcPr>
            <w:tcW w:w="2840" w:type="dxa"/>
            <w:tcBorders>
              <w:top w:val="nil"/>
              <w:left w:val="nil"/>
              <w:bottom w:val="single" w:color="auto" w:sz="4" w:space="0"/>
              <w:right w:val="single" w:color="auto" w:sz="4" w:space="0"/>
            </w:tcBorders>
            <w:vAlign w:val="center"/>
          </w:tcPr>
          <w:p w14:paraId="2A47A2C8">
            <w:pPr>
              <w:widowControl/>
              <w:jc w:val="right"/>
              <w:textAlignment w:val="center"/>
              <w:rPr>
                <w:rFonts w:ascii="Times New Roman" w:hAnsi="Times New Roman" w:eastAsia="仿宋_GB2312" w:cs="Times New Roman"/>
                <w:kern w:val="0"/>
              </w:rPr>
            </w:pPr>
            <w:r>
              <w:rPr>
                <w:rFonts w:ascii="宋体" w:hAnsi="宋体" w:cs="宋体"/>
                <w:color w:val="000000"/>
                <w:kern w:val="0"/>
                <w:sz w:val="22"/>
                <w:szCs w:val="22"/>
              </w:rPr>
              <w:t>352.00</w:t>
            </w:r>
          </w:p>
        </w:tc>
        <w:tc>
          <w:tcPr>
            <w:tcW w:w="3271" w:type="dxa"/>
            <w:tcBorders>
              <w:top w:val="nil"/>
              <w:left w:val="nil"/>
              <w:bottom w:val="single" w:color="auto" w:sz="4" w:space="0"/>
              <w:right w:val="single" w:color="auto" w:sz="4" w:space="0"/>
            </w:tcBorders>
            <w:vAlign w:val="center"/>
          </w:tcPr>
          <w:p w14:paraId="1510D227">
            <w:pPr>
              <w:jc w:val="right"/>
              <w:rPr>
                <w:rFonts w:ascii="Times New Roman" w:hAnsi="Times New Roman" w:eastAsia="仿宋_GB2312" w:cs="Times New Roman"/>
                <w:kern w:val="0"/>
              </w:rPr>
            </w:pPr>
          </w:p>
        </w:tc>
        <w:tc>
          <w:tcPr>
            <w:tcW w:w="2821" w:type="dxa"/>
            <w:tcBorders>
              <w:top w:val="nil"/>
              <w:left w:val="nil"/>
              <w:bottom w:val="single" w:color="auto" w:sz="4" w:space="0"/>
              <w:right w:val="single" w:color="auto" w:sz="8" w:space="0"/>
            </w:tcBorders>
            <w:vAlign w:val="center"/>
          </w:tcPr>
          <w:p w14:paraId="03773BAA">
            <w:pPr>
              <w:widowControl/>
              <w:jc w:val="right"/>
              <w:textAlignment w:val="center"/>
              <w:rPr>
                <w:rFonts w:ascii="Times New Roman" w:hAnsi="Times New Roman" w:eastAsia="仿宋_GB2312" w:cs="Times New Roman"/>
                <w:kern w:val="0"/>
              </w:rPr>
            </w:pPr>
            <w:r>
              <w:rPr>
                <w:rFonts w:ascii="宋体" w:hAnsi="宋体" w:cs="宋体"/>
                <w:color w:val="000000"/>
                <w:kern w:val="0"/>
                <w:sz w:val="22"/>
                <w:szCs w:val="22"/>
              </w:rPr>
              <w:t>352.00</w:t>
            </w:r>
          </w:p>
        </w:tc>
      </w:tr>
      <w:tr w14:paraId="2042CE14">
        <w:tblPrEx>
          <w:tblCellMar>
            <w:top w:w="0" w:type="dxa"/>
            <w:left w:w="108" w:type="dxa"/>
            <w:bottom w:w="0" w:type="dxa"/>
            <w:right w:w="108" w:type="dxa"/>
          </w:tblCellMar>
        </w:tblPrEx>
        <w:trPr>
          <w:trHeight w:val="645" w:hRule="atLeast"/>
          <w:jc w:val="center"/>
        </w:trPr>
        <w:tc>
          <w:tcPr>
            <w:tcW w:w="14219" w:type="dxa"/>
            <w:gridSpan w:val="6"/>
            <w:tcBorders>
              <w:top w:val="nil"/>
              <w:left w:val="nil"/>
              <w:bottom w:val="nil"/>
              <w:right w:val="nil"/>
            </w:tcBorders>
            <w:vAlign w:val="center"/>
          </w:tcPr>
          <w:p w14:paraId="44F3ECAF">
            <w:pPr>
              <w:widowControl/>
              <w:jc w:val="left"/>
              <w:rPr>
                <w:rFonts w:ascii="Times New Roman" w:hAnsi="Times New Roman" w:eastAsia="仿宋_GB2312" w:cs="Times New Roman"/>
                <w:kern w:val="0"/>
              </w:rPr>
            </w:pPr>
            <w:r>
              <w:rPr>
                <w:rFonts w:hint="eastAsia" w:ascii="Times New Roman" w:hAnsi="Times New Roman" w:eastAsia="仿宋_GB2312" w:cs="仿宋_GB2312"/>
                <w:kern w:val="0"/>
              </w:rPr>
              <w:t>注：本表反映部门本年度一般公共预算财政拨款支出情况。</w:t>
            </w:r>
          </w:p>
        </w:tc>
      </w:tr>
    </w:tbl>
    <w:p w14:paraId="6CEA2CDD">
      <w:pPr>
        <w:widowControl/>
        <w:jc w:val="left"/>
        <w:rPr>
          <w:rFonts w:ascii="Times New Roman" w:hAnsi="Times New Roman" w:eastAsia="仿宋_GB2312" w:cs="Times New Roman"/>
          <w:kern w:val="0"/>
        </w:rPr>
      </w:pPr>
    </w:p>
    <w:p w14:paraId="50D40C31">
      <w:pPr>
        <w:widowControl/>
        <w:jc w:val="left"/>
        <w:rPr>
          <w:rFonts w:ascii="Times New Roman" w:hAnsi="Times New Roman" w:eastAsia="仿宋_GB2312" w:cs="Times New Roman"/>
          <w:kern w:val="0"/>
        </w:rPr>
      </w:pPr>
      <w:r>
        <w:rPr>
          <w:rFonts w:ascii="Times New Roman" w:hAnsi="Times New Roman" w:eastAsia="仿宋_GB2312" w:cs="Times New Roman"/>
          <w:kern w:val="0"/>
        </w:rPr>
        <w:br w:type="page"/>
      </w:r>
    </w:p>
    <w:tbl>
      <w:tblPr>
        <w:tblStyle w:val="7"/>
        <w:tblW w:w="0" w:type="auto"/>
        <w:tblInd w:w="-106" w:type="dxa"/>
        <w:tblLayout w:type="autofit"/>
        <w:tblCellMar>
          <w:top w:w="0" w:type="dxa"/>
          <w:left w:w="108" w:type="dxa"/>
          <w:bottom w:w="0" w:type="dxa"/>
          <w:right w:w="108" w:type="dxa"/>
        </w:tblCellMar>
      </w:tblPr>
      <w:tblGrid>
        <w:gridCol w:w="1293"/>
        <w:gridCol w:w="3239"/>
        <w:gridCol w:w="849"/>
        <w:gridCol w:w="1181"/>
        <w:gridCol w:w="2231"/>
        <w:gridCol w:w="849"/>
        <w:gridCol w:w="1182"/>
        <w:gridCol w:w="4046"/>
        <w:gridCol w:w="850"/>
      </w:tblGrid>
      <w:tr w14:paraId="433D6703">
        <w:tblPrEx>
          <w:tblCellMar>
            <w:top w:w="0" w:type="dxa"/>
            <w:left w:w="108" w:type="dxa"/>
            <w:bottom w:w="0" w:type="dxa"/>
            <w:right w:w="108" w:type="dxa"/>
          </w:tblCellMar>
        </w:tblPrEx>
        <w:trPr>
          <w:trHeight w:val="113" w:hRule="atLeast"/>
        </w:trPr>
        <w:tc>
          <w:tcPr>
            <w:tcW w:w="0" w:type="auto"/>
            <w:gridSpan w:val="9"/>
            <w:tcBorders>
              <w:top w:val="nil"/>
              <w:left w:val="nil"/>
              <w:bottom w:val="nil"/>
              <w:right w:val="nil"/>
            </w:tcBorders>
            <w:noWrap/>
            <w:vAlign w:val="center"/>
          </w:tcPr>
          <w:p w14:paraId="4507E04C">
            <w:pPr>
              <w:widowControl/>
              <w:jc w:val="center"/>
              <w:rPr>
                <w:rFonts w:ascii="华文中宋" w:hAnsi="华文中宋" w:eastAsia="华文中宋" w:cs="Times New Roman"/>
                <w:color w:val="000000"/>
                <w:kern w:val="0"/>
              </w:rPr>
            </w:pPr>
            <w:bookmarkStart w:id="2" w:name="RANGE_A1_I34"/>
            <w:r>
              <w:rPr>
                <w:rFonts w:hint="eastAsia" w:ascii="华文中宋" w:hAnsi="华文中宋" w:eastAsia="华文中宋" w:cs="华文中宋"/>
                <w:color w:val="000000"/>
                <w:kern w:val="0"/>
              </w:rPr>
              <w:t>一般公共预算财政拨款基本支出决算明细表</w:t>
            </w:r>
            <w:bookmarkEnd w:id="2"/>
          </w:p>
          <w:p w14:paraId="15386852">
            <w:pPr>
              <w:widowControl/>
              <w:wordWrap w:val="0"/>
              <w:jc w:val="right"/>
              <w:rPr>
                <w:rFonts w:ascii="Times New Roman" w:hAnsi="Times New Roman" w:eastAsia="仿宋_GB2312" w:cs="Times New Roman"/>
                <w:color w:val="000000"/>
                <w:kern w:val="0"/>
              </w:rPr>
            </w:pPr>
            <w:r>
              <w:rPr>
                <w:rFonts w:hint="eastAsia" w:ascii="Times New Roman" w:hAnsi="Times New Roman" w:eastAsia="仿宋_GB2312" w:cs="仿宋_GB2312"/>
                <w:color w:val="000000"/>
                <w:kern w:val="0"/>
              </w:rPr>
              <w:t>部门：</w:t>
            </w:r>
            <w:r>
              <w:rPr>
                <w:rFonts w:ascii="Times New Roman" w:hAnsi="Times New Roman" w:eastAsia="仿宋_GB2312" w:cs="Times New Roman"/>
                <w:color w:val="000000"/>
                <w:kern w:val="0"/>
              </w:rPr>
              <w:t xml:space="preserve"> </w:t>
            </w:r>
            <w:r>
              <w:rPr>
                <w:rFonts w:hint="eastAsia" w:ascii="宋体" w:hAnsi="宋体" w:cs="宋体"/>
                <w:color w:val="000000"/>
                <w:kern w:val="0"/>
                <w:sz w:val="20"/>
                <w:szCs w:val="20"/>
              </w:rPr>
              <w:t>道县市场服务中心</w:t>
            </w:r>
            <w:r>
              <w:rPr>
                <w:rFonts w:hint="eastAsia" w:ascii="Times New Roman" w:hAnsi="Times New Roman" w:eastAsia="仿宋_GB2312" w:cs="仿宋_GB2312"/>
                <w:color w:val="000000"/>
                <w:kern w:val="0"/>
              </w:rPr>
              <w:t>公开</w:t>
            </w:r>
            <w:r>
              <w:rPr>
                <w:rFonts w:ascii="Times New Roman" w:hAnsi="Times New Roman" w:eastAsia="仿宋_GB2312" w:cs="Times New Roman"/>
                <w:color w:val="000000"/>
                <w:kern w:val="0"/>
              </w:rPr>
              <w:t>06</w:t>
            </w:r>
            <w:r>
              <w:rPr>
                <w:rFonts w:hint="eastAsia" w:ascii="Times New Roman" w:hAnsi="Times New Roman" w:eastAsia="仿宋_GB2312" w:cs="仿宋_GB2312"/>
                <w:color w:val="000000"/>
                <w:kern w:val="0"/>
              </w:rPr>
              <w:t>表</w:t>
            </w:r>
          </w:p>
          <w:p w14:paraId="468F5A37">
            <w:pPr>
              <w:widowControl/>
              <w:jc w:val="right"/>
              <w:rPr>
                <w:rFonts w:ascii="华文中宋" w:hAnsi="华文中宋" w:eastAsia="华文中宋" w:cs="Times New Roman"/>
                <w:color w:val="000000"/>
                <w:kern w:val="0"/>
              </w:rPr>
            </w:pPr>
            <w:r>
              <w:rPr>
                <w:rFonts w:hint="eastAsia" w:ascii="Times New Roman" w:hAnsi="Times New Roman" w:eastAsia="仿宋_GB2312" w:cs="仿宋_GB2312"/>
                <w:color w:val="000000"/>
                <w:kern w:val="0"/>
              </w:rPr>
              <w:t>单位：万元</w:t>
            </w:r>
          </w:p>
        </w:tc>
      </w:tr>
      <w:tr w14:paraId="25816790">
        <w:tblPrEx>
          <w:tblCellMar>
            <w:top w:w="0" w:type="dxa"/>
            <w:left w:w="108" w:type="dxa"/>
            <w:bottom w:w="0" w:type="dxa"/>
            <w:right w:w="108" w:type="dxa"/>
          </w:tblCellMar>
        </w:tblPrEx>
        <w:trPr>
          <w:trHeight w:val="113" w:hRule="atLeast"/>
        </w:trPr>
        <w:tc>
          <w:tcPr>
            <w:tcW w:w="1338" w:type="dxa"/>
            <w:tcBorders>
              <w:top w:val="single" w:color="auto" w:sz="4" w:space="0"/>
              <w:left w:val="single" w:color="auto" w:sz="4" w:space="0"/>
              <w:bottom w:val="single" w:color="auto" w:sz="4" w:space="0"/>
              <w:right w:val="single" w:color="auto" w:sz="4" w:space="0"/>
            </w:tcBorders>
            <w:vAlign w:val="center"/>
          </w:tcPr>
          <w:p w14:paraId="0F16CBA0">
            <w:pPr>
              <w:widowControl/>
              <w:jc w:val="center"/>
              <w:rPr>
                <w:rFonts w:ascii="宋体" w:cs="Times New Roman"/>
                <w:color w:val="000000"/>
                <w:kern w:val="0"/>
              </w:rPr>
            </w:pPr>
            <w:r>
              <w:rPr>
                <w:rFonts w:hint="eastAsia" w:ascii="宋体" w:hAnsi="宋体" w:cs="宋体"/>
                <w:color w:val="000000"/>
                <w:kern w:val="0"/>
                <w:sz w:val="20"/>
                <w:szCs w:val="20"/>
              </w:rPr>
              <w:t>经济分类科目编码</w:t>
            </w:r>
          </w:p>
        </w:tc>
        <w:tc>
          <w:tcPr>
            <w:tcW w:w="3366" w:type="dxa"/>
            <w:tcBorders>
              <w:top w:val="single" w:color="auto" w:sz="4" w:space="0"/>
              <w:left w:val="nil"/>
              <w:bottom w:val="single" w:color="auto" w:sz="4" w:space="0"/>
              <w:right w:val="single" w:color="auto" w:sz="4" w:space="0"/>
            </w:tcBorders>
            <w:vAlign w:val="center"/>
          </w:tcPr>
          <w:p w14:paraId="1E2DECAB">
            <w:pPr>
              <w:widowControl/>
              <w:jc w:val="center"/>
              <w:rPr>
                <w:rFonts w:ascii="宋体" w:cs="Times New Roman"/>
                <w:color w:val="000000"/>
                <w:kern w:val="0"/>
              </w:rPr>
            </w:pPr>
            <w:r>
              <w:rPr>
                <w:rFonts w:hint="eastAsia" w:ascii="宋体" w:hAnsi="宋体" w:cs="宋体"/>
                <w:color w:val="000000"/>
                <w:kern w:val="0"/>
              </w:rPr>
              <w:t>科目名称</w:t>
            </w:r>
          </w:p>
        </w:tc>
        <w:tc>
          <w:tcPr>
            <w:tcW w:w="0" w:type="auto"/>
            <w:tcBorders>
              <w:top w:val="single" w:color="auto" w:sz="4" w:space="0"/>
              <w:left w:val="nil"/>
              <w:bottom w:val="single" w:color="auto" w:sz="4" w:space="0"/>
              <w:right w:val="single" w:color="auto" w:sz="4" w:space="0"/>
            </w:tcBorders>
            <w:vAlign w:val="center"/>
          </w:tcPr>
          <w:p w14:paraId="17E3A2B0">
            <w:pPr>
              <w:widowControl/>
              <w:jc w:val="center"/>
              <w:rPr>
                <w:rFonts w:ascii="宋体" w:cs="Times New Roman"/>
                <w:color w:val="000000"/>
                <w:kern w:val="0"/>
              </w:rPr>
            </w:pPr>
            <w:r>
              <w:rPr>
                <w:rFonts w:hint="eastAsia" w:ascii="宋体" w:hAnsi="宋体" w:cs="宋体"/>
                <w:color w:val="000000"/>
                <w:kern w:val="0"/>
              </w:rPr>
              <w:t>决算数</w:t>
            </w:r>
          </w:p>
        </w:tc>
        <w:tc>
          <w:tcPr>
            <w:tcW w:w="0" w:type="auto"/>
            <w:tcBorders>
              <w:top w:val="single" w:color="auto" w:sz="4" w:space="0"/>
              <w:left w:val="nil"/>
              <w:bottom w:val="single" w:color="auto" w:sz="4" w:space="0"/>
              <w:right w:val="single" w:color="auto" w:sz="4" w:space="0"/>
            </w:tcBorders>
            <w:vAlign w:val="center"/>
          </w:tcPr>
          <w:p w14:paraId="627D06E7">
            <w:pPr>
              <w:widowControl/>
              <w:jc w:val="center"/>
              <w:rPr>
                <w:rFonts w:ascii="宋体" w:cs="Times New Roman"/>
                <w:color w:val="000000"/>
                <w:kern w:val="0"/>
              </w:rPr>
            </w:pPr>
            <w:r>
              <w:rPr>
                <w:rFonts w:hint="eastAsia" w:ascii="宋体" w:hAnsi="宋体" w:cs="宋体"/>
                <w:color w:val="000000"/>
                <w:kern w:val="0"/>
              </w:rPr>
              <w:t>经济分类科目编码</w:t>
            </w:r>
          </w:p>
        </w:tc>
        <w:tc>
          <w:tcPr>
            <w:tcW w:w="0" w:type="auto"/>
            <w:tcBorders>
              <w:top w:val="single" w:color="auto" w:sz="4" w:space="0"/>
              <w:left w:val="nil"/>
              <w:bottom w:val="single" w:color="auto" w:sz="4" w:space="0"/>
              <w:right w:val="single" w:color="auto" w:sz="4" w:space="0"/>
            </w:tcBorders>
            <w:vAlign w:val="center"/>
          </w:tcPr>
          <w:p w14:paraId="11E7DF45">
            <w:pPr>
              <w:widowControl/>
              <w:jc w:val="center"/>
              <w:rPr>
                <w:rFonts w:ascii="宋体" w:cs="Times New Roman"/>
                <w:color w:val="000000"/>
                <w:kern w:val="0"/>
              </w:rPr>
            </w:pPr>
            <w:r>
              <w:rPr>
                <w:rFonts w:hint="eastAsia" w:ascii="宋体" w:hAnsi="宋体" w:cs="宋体"/>
                <w:color w:val="000000"/>
                <w:kern w:val="0"/>
              </w:rPr>
              <w:t>科目名称</w:t>
            </w:r>
          </w:p>
        </w:tc>
        <w:tc>
          <w:tcPr>
            <w:tcW w:w="0" w:type="auto"/>
            <w:tcBorders>
              <w:top w:val="single" w:color="auto" w:sz="4" w:space="0"/>
              <w:left w:val="nil"/>
              <w:bottom w:val="single" w:color="auto" w:sz="4" w:space="0"/>
              <w:right w:val="single" w:color="auto" w:sz="4" w:space="0"/>
            </w:tcBorders>
            <w:vAlign w:val="center"/>
          </w:tcPr>
          <w:p w14:paraId="6E36153C">
            <w:pPr>
              <w:widowControl/>
              <w:jc w:val="center"/>
              <w:rPr>
                <w:rFonts w:ascii="宋体" w:cs="Times New Roman"/>
                <w:color w:val="000000"/>
                <w:kern w:val="0"/>
              </w:rPr>
            </w:pPr>
            <w:r>
              <w:rPr>
                <w:rFonts w:hint="eastAsia" w:ascii="宋体" w:hAnsi="宋体" w:cs="宋体"/>
                <w:color w:val="000000"/>
                <w:kern w:val="0"/>
              </w:rPr>
              <w:t>决算数</w:t>
            </w:r>
          </w:p>
        </w:tc>
        <w:tc>
          <w:tcPr>
            <w:tcW w:w="0" w:type="auto"/>
            <w:tcBorders>
              <w:top w:val="single" w:color="auto" w:sz="4" w:space="0"/>
              <w:left w:val="nil"/>
              <w:bottom w:val="single" w:color="auto" w:sz="4" w:space="0"/>
              <w:right w:val="single" w:color="auto" w:sz="4" w:space="0"/>
            </w:tcBorders>
            <w:vAlign w:val="center"/>
          </w:tcPr>
          <w:p w14:paraId="61D7D796">
            <w:pPr>
              <w:widowControl/>
              <w:jc w:val="center"/>
              <w:rPr>
                <w:rFonts w:ascii="宋体" w:cs="Times New Roman"/>
                <w:color w:val="000000"/>
                <w:kern w:val="0"/>
              </w:rPr>
            </w:pPr>
            <w:r>
              <w:rPr>
                <w:rFonts w:hint="eastAsia" w:ascii="宋体" w:hAnsi="宋体" w:cs="宋体"/>
                <w:color w:val="000000"/>
                <w:kern w:val="0"/>
              </w:rPr>
              <w:t>经济分类科目编码</w:t>
            </w:r>
          </w:p>
        </w:tc>
        <w:tc>
          <w:tcPr>
            <w:tcW w:w="0" w:type="auto"/>
            <w:tcBorders>
              <w:top w:val="single" w:color="auto" w:sz="4" w:space="0"/>
              <w:left w:val="nil"/>
              <w:bottom w:val="single" w:color="auto" w:sz="4" w:space="0"/>
              <w:right w:val="single" w:color="auto" w:sz="4" w:space="0"/>
            </w:tcBorders>
            <w:vAlign w:val="center"/>
          </w:tcPr>
          <w:p w14:paraId="7B1000B8">
            <w:pPr>
              <w:widowControl/>
              <w:jc w:val="center"/>
              <w:rPr>
                <w:rFonts w:ascii="宋体" w:cs="Times New Roman"/>
                <w:color w:val="000000"/>
                <w:kern w:val="0"/>
              </w:rPr>
            </w:pPr>
            <w:r>
              <w:rPr>
                <w:rFonts w:hint="eastAsia" w:ascii="宋体" w:hAnsi="宋体" w:cs="宋体"/>
                <w:color w:val="000000"/>
                <w:kern w:val="0"/>
              </w:rPr>
              <w:t>科目名称</w:t>
            </w:r>
          </w:p>
        </w:tc>
        <w:tc>
          <w:tcPr>
            <w:tcW w:w="0" w:type="auto"/>
            <w:tcBorders>
              <w:top w:val="single" w:color="auto" w:sz="4" w:space="0"/>
              <w:left w:val="nil"/>
              <w:bottom w:val="single" w:color="auto" w:sz="4" w:space="0"/>
              <w:right w:val="single" w:color="auto" w:sz="4" w:space="0"/>
            </w:tcBorders>
            <w:vAlign w:val="center"/>
          </w:tcPr>
          <w:p w14:paraId="61F6ED49">
            <w:pPr>
              <w:widowControl/>
              <w:jc w:val="center"/>
              <w:rPr>
                <w:rFonts w:ascii="宋体" w:cs="Times New Roman"/>
                <w:color w:val="000000"/>
                <w:kern w:val="0"/>
              </w:rPr>
            </w:pPr>
            <w:r>
              <w:rPr>
                <w:rFonts w:hint="eastAsia" w:ascii="宋体" w:hAnsi="宋体" w:cs="宋体"/>
                <w:color w:val="000000"/>
                <w:kern w:val="0"/>
              </w:rPr>
              <w:t>决算数</w:t>
            </w:r>
          </w:p>
        </w:tc>
      </w:tr>
      <w:tr w14:paraId="001CF69E">
        <w:tblPrEx>
          <w:tblCellMar>
            <w:top w:w="0" w:type="dxa"/>
            <w:left w:w="108" w:type="dxa"/>
            <w:bottom w:w="0" w:type="dxa"/>
            <w:right w:w="108" w:type="dxa"/>
          </w:tblCellMar>
        </w:tblPrEx>
        <w:trPr>
          <w:trHeight w:val="284" w:hRule="exact"/>
        </w:trPr>
        <w:tc>
          <w:tcPr>
            <w:tcW w:w="1338" w:type="dxa"/>
            <w:tcBorders>
              <w:top w:val="nil"/>
              <w:left w:val="single" w:color="auto" w:sz="4" w:space="0"/>
              <w:bottom w:val="single" w:color="auto" w:sz="4" w:space="0"/>
              <w:right w:val="single" w:color="auto" w:sz="4" w:space="0"/>
            </w:tcBorders>
            <w:noWrap/>
            <w:vAlign w:val="center"/>
          </w:tcPr>
          <w:p w14:paraId="48917197">
            <w:pPr>
              <w:widowControl/>
              <w:jc w:val="left"/>
              <w:textAlignment w:val="center"/>
              <w:rPr>
                <w:rFonts w:ascii="宋体" w:cs="Times New Roman"/>
                <w:color w:val="000000"/>
                <w:kern w:val="0"/>
              </w:rPr>
            </w:pPr>
            <w:r>
              <w:rPr>
                <w:rFonts w:ascii="宋体" w:hAnsi="宋体" w:cs="宋体"/>
                <w:color w:val="000000"/>
                <w:kern w:val="0"/>
                <w:sz w:val="22"/>
                <w:szCs w:val="22"/>
              </w:rPr>
              <w:t>301</w:t>
            </w:r>
          </w:p>
        </w:tc>
        <w:tc>
          <w:tcPr>
            <w:tcW w:w="3366" w:type="dxa"/>
            <w:tcBorders>
              <w:top w:val="nil"/>
              <w:left w:val="nil"/>
              <w:bottom w:val="single" w:color="auto" w:sz="4" w:space="0"/>
              <w:right w:val="single" w:color="auto" w:sz="4" w:space="0"/>
            </w:tcBorders>
            <w:noWrap/>
            <w:vAlign w:val="center"/>
          </w:tcPr>
          <w:p w14:paraId="6C6E663C">
            <w:pPr>
              <w:widowControl/>
              <w:jc w:val="left"/>
              <w:textAlignment w:val="center"/>
              <w:rPr>
                <w:rFonts w:ascii="宋体" w:cs="Times New Roman"/>
                <w:color w:val="000000"/>
                <w:kern w:val="0"/>
              </w:rPr>
            </w:pPr>
            <w:r>
              <w:rPr>
                <w:rFonts w:hint="eastAsia" w:ascii="宋体" w:hAnsi="宋体" w:cs="宋体"/>
                <w:color w:val="000000"/>
                <w:kern w:val="0"/>
                <w:sz w:val="22"/>
                <w:szCs w:val="22"/>
              </w:rPr>
              <w:t>工资福利支出</w:t>
            </w:r>
          </w:p>
        </w:tc>
        <w:tc>
          <w:tcPr>
            <w:tcW w:w="647" w:type="dxa"/>
            <w:tcBorders>
              <w:top w:val="nil"/>
              <w:left w:val="nil"/>
              <w:bottom w:val="single" w:color="auto" w:sz="4" w:space="0"/>
              <w:right w:val="single" w:color="auto" w:sz="4" w:space="0"/>
            </w:tcBorders>
            <w:noWrap/>
            <w:vAlign w:val="center"/>
          </w:tcPr>
          <w:p w14:paraId="0B9C4CC1">
            <w:pPr>
              <w:widowControl/>
              <w:jc w:val="right"/>
              <w:textAlignment w:val="center"/>
              <w:rPr>
                <w:rFonts w:ascii="宋体" w:cs="Times New Roman"/>
                <w:color w:val="000000"/>
                <w:kern w:val="0"/>
              </w:rPr>
            </w:pPr>
            <w:r>
              <w:rPr>
                <w:rFonts w:ascii="宋体" w:hAnsi="宋体" w:cs="宋体"/>
                <w:color w:val="000000"/>
                <w:kern w:val="0"/>
                <w:sz w:val="22"/>
                <w:szCs w:val="22"/>
              </w:rPr>
              <w:t>649.96</w:t>
            </w:r>
          </w:p>
        </w:tc>
        <w:tc>
          <w:tcPr>
            <w:tcW w:w="1222" w:type="dxa"/>
            <w:tcBorders>
              <w:top w:val="nil"/>
              <w:left w:val="nil"/>
              <w:bottom w:val="single" w:color="auto" w:sz="4" w:space="0"/>
              <w:right w:val="single" w:color="auto" w:sz="4" w:space="0"/>
            </w:tcBorders>
            <w:noWrap/>
            <w:vAlign w:val="center"/>
          </w:tcPr>
          <w:p w14:paraId="4529E5DB">
            <w:pPr>
              <w:widowControl/>
              <w:jc w:val="left"/>
              <w:textAlignment w:val="center"/>
              <w:rPr>
                <w:rFonts w:ascii="宋体" w:cs="Times New Roman"/>
                <w:color w:val="000000"/>
                <w:kern w:val="0"/>
              </w:rPr>
            </w:pPr>
            <w:r>
              <w:rPr>
                <w:rFonts w:ascii="宋体" w:hAnsi="宋体" w:cs="宋体"/>
                <w:color w:val="000000"/>
                <w:kern w:val="0"/>
                <w:sz w:val="22"/>
                <w:szCs w:val="22"/>
              </w:rPr>
              <w:t>302</w:t>
            </w:r>
          </w:p>
        </w:tc>
        <w:tc>
          <w:tcPr>
            <w:tcW w:w="2316" w:type="dxa"/>
            <w:tcBorders>
              <w:top w:val="nil"/>
              <w:left w:val="nil"/>
              <w:bottom w:val="single" w:color="auto" w:sz="4" w:space="0"/>
              <w:right w:val="single" w:color="auto" w:sz="4" w:space="0"/>
            </w:tcBorders>
            <w:noWrap/>
            <w:vAlign w:val="center"/>
          </w:tcPr>
          <w:p w14:paraId="092EDCD0">
            <w:pPr>
              <w:widowControl/>
              <w:jc w:val="left"/>
              <w:textAlignment w:val="center"/>
              <w:rPr>
                <w:rFonts w:ascii="宋体" w:cs="Times New Roman"/>
                <w:color w:val="000000"/>
                <w:kern w:val="0"/>
              </w:rPr>
            </w:pPr>
            <w:r>
              <w:rPr>
                <w:rFonts w:hint="eastAsia" w:ascii="宋体" w:hAnsi="宋体" w:cs="宋体"/>
                <w:color w:val="000000"/>
                <w:kern w:val="0"/>
                <w:sz w:val="22"/>
                <w:szCs w:val="22"/>
              </w:rPr>
              <w:t>商品和服务支出</w:t>
            </w:r>
          </w:p>
        </w:tc>
        <w:tc>
          <w:tcPr>
            <w:tcW w:w="648" w:type="dxa"/>
            <w:tcBorders>
              <w:top w:val="nil"/>
              <w:left w:val="nil"/>
              <w:bottom w:val="single" w:color="auto" w:sz="4" w:space="0"/>
              <w:right w:val="single" w:color="auto" w:sz="4" w:space="0"/>
            </w:tcBorders>
            <w:noWrap/>
            <w:vAlign w:val="center"/>
          </w:tcPr>
          <w:p w14:paraId="0E14EEC2">
            <w:pPr>
              <w:widowControl/>
              <w:jc w:val="right"/>
              <w:textAlignment w:val="center"/>
              <w:rPr>
                <w:rFonts w:ascii="宋体" w:cs="Times New Roman"/>
                <w:color w:val="000000"/>
                <w:kern w:val="0"/>
              </w:rPr>
            </w:pPr>
            <w:r>
              <w:rPr>
                <w:rFonts w:ascii="宋体" w:hAnsi="宋体" w:cs="宋体"/>
                <w:color w:val="000000"/>
                <w:kern w:val="0"/>
                <w:sz w:val="22"/>
                <w:szCs w:val="22"/>
              </w:rPr>
              <w:t>261.90</w:t>
            </w:r>
          </w:p>
        </w:tc>
        <w:tc>
          <w:tcPr>
            <w:tcW w:w="1223" w:type="dxa"/>
            <w:tcBorders>
              <w:top w:val="nil"/>
              <w:left w:val="nil"/>
              <w:bottom w:val="single" w:color="auto" w:sz="4" w:space="0"/>
              <w:right w:val="single" w:color="auto" w:sz="4" w:space="0"/>
            </w:tcBorders>
            <w:noWrap/>
            <w:vAlign w:val="center"/>
          </w:tcPr>
          <w:p w14:paraId="11E581B1">
            <w:pPr>
              <w:widowControl/>
              <w:jc w:val="left"/>
              <w:textAlignment w:val="center"/>
              <w:rPr>
                <w:rFonts w:ascii="宋体" w:cs="Times New Roman"/>
                <w:color w:val="000000"/>
                <w:kern w:val="0"/>
              </w:rPr>
            </w:pPr>
            <w:r>
              <w:rPr>
                <w:rFonts w:ascii="宋体" w:hAnsi="宋体" w:cs="宋体"/>
                <w:color w:val="000000"/>
                <w:kern w:val="0"/>
                <w:sz w:val="22"/>
                <w:szCs w:val="22"/>
              </w:rPr>
              <w:t>307</w:t>
            </w:r>
          </w:p>
        </w:tc>
        <w:tc>
          <w:tcPr>
            <w:tcW w:w="4206" w:type="dxa"/>
            <w:tcBorders>
              <w:top w:val="nil"/>
              <w:left w:val="nil"/>
              <w:bottom w:val="single" w:color="auto" w:sz="4" w:space="0"/>
              <w:right w:val="single" w:color="auto" w:sz="4" w:space="0"/>
            </w:tcBorders>
            <w:noWrap/>
            <w:vAlign w:val="center"/>
          </w:tcPr>
          <w:p w14:paraId="410DEF36">
            <w:pPr>
              <w:widowControl/>
              <w:jc w:val="left"/>
              <w:textAlignment w:val="center"/>
              <w:rPr>
                <w:rFonts w:ascii="宋体" w:cs="Times New Roman"/>
                <w:color w:val="000000"/>
                <w:kern w:val="0"/>
              </w:rPr>
            </w:pPr>
            <w:r>
              <w:rPr>
                <w:rFonts w:hint="eastAsia" w:ascii="宋体" w:hAnsi="宋体" w:cs="宋体"/>
                <w:color w:val="000000"/>
                <w:kern w:val="0"/>
                <w:sz w:val="22"/>
                <w:szCs w:val="22"/>
              </w:rPr>
              <w:t>债务利息及费用支出</w:t>
            </w:r>
          </w:p>
        </w:tc>
        <w:tc>
          <w:tcPr>
            <w:tcW w:w="648" w:type="dxa"/>
            <w:tcBorders>
              <w:top w:val="nil"/>
              <w:left w:val="nil"/>
              <w:bottom w:val="single" w:color="auto" w:sz="4" w:space="0"/>
              <w:right w:val="single" w:color="auto" w:sz="4" w:space="0"/>
            </w:tcBorders>
            <w:noWrap/>
            <w:vAlign w:val="center"/>
          </w:tcPr>
          <w:p w14:paraId="41B11DCB">
            <w:pPr>
              <w:jc w:val="right"/>
              <w:rPr>
                <w:rFonts w:ascii="宋体" w:cs="Times New Roman"/>
                <w:color w:val="000000"/>
                <w:kern w:val="0"/>
              </w:rPr>
            </w:pPr>
          </w:p>
        </w:tc>
      </w:tr>
      <w:tr w14:paraId="5003A32D">
        <w:tblPrEx>
          <w:tblCellMar>
            <w:top w:w="0" w:type="dxa"/>
            <w:left w:w="108" w:type="dxa"/>
            <w:bottom w:w="0" w:type="dxa"/>
            <w:right w:w="108" w:type="dxa"/>
          </w:tblCellMar>
        </w:tblPrEx>
        <w:trPr>
          <w:trHeight w:val="284" w:hRule="exact"/>
        </w:trPr>
        <w:tc>
          <w:tcPr>
            <w:tcW w:w="1338" w:type="dxa"/>
            <w:tcBorders>
              <w:top w:val="nil"/>
              <w:left w:val="single" w:color="auto" w:sz="4" w:space="0"/>
              <w:bottom w:val="single" w:color="auto" w:sz="4" w:space="0"/>
              <w:right w:val="single" w:color="auto" w:sz="4" w:space="0"/>
            </w:tcBorders>
            <w:noWrap/>
            <w:vAlign w:val="center"/>
          </w:tcPr>
          <w:p w14:paraId="3BEFE2BE">
            <w:pPr>
              <w:widowControl/>
              <w:jc w:val="left"/>
              <w:textAlignment w:val="center"/>
              <w:rPr>
                <w:rFonts w:ascii="宋体" w:cs="Times New Roman"/>
                <w:color w:val="000000"/>
                <w:kern w:val="0"/>
              </w:rPr>
            </w:pPr>
            <w:r>
              <w:rPr>
                <w:rFonts w:ascii="宋体" w:hAnsi="宋体" w:cs="宋体"/>
                <w:color w:val="000000"/>
                <w:kern w:val="0"/>
                <w:sz w:val="22"/>
                <w:szCs w:val="22"/>
              </w:rPr>
              <w:t>30101</w:t>
            </w:r>
          </w:p>
        </w:tc>
        <w:tc>
          <w:tcPr>
            <w:tcW w:w="3366" w:type="dxa"/>
            <w:tcBorders>
              <w:top w:val="nil"/>
              <w:left w:val="nil"/>
              <w:bottom w:val="single" w:color="auto" w:sz="4" w:space="0"/>
              <w:right w:val="single" w:color="auto" w:sz="4" w:space="0"/>
            </w:tcBorders>
            <w:noWrap/>
            <w:vAlign w:val="center"/>
          </w:tcPr>
          <w:p w14:paraId="2876B87E">
            <w:pPr>
              <w:widowControl/>
              <w:jc w:val="left"/>
              <w:textAlignment w:val="center"/>
              <w:rPr>
                <w:rFonts w:ascii="宋体" w:cs="Times New Roman"/>
                <w:color w:val="000000"/>
                <w:kern w:val="0"/>
              </w:rPr>
            </w:pPr>
            <w:r>
              <w:rPr>
                <w:rFonts w:ascii="宋体" w:hAnsi="宋体" w:cs="宋体"/>
                <w:color w:val="000000"/>
                <w:kern w:val="0"/>
                <w:sz w:val="22"/>
                <w:szCs w:val="22"/>
              </w:rPr>
              <w:t xml:space="preserve">  </w:t>
            </w:r>
            <w:r>
              <w:rPr>
                <w:rFonts w:hint="eastAsia" w:ascii="宋体" w:hAnsi="宋体" w:cs="宋体"/>
                <w:color w:val="000000"/>
                <w:kern w:val="0"/>
                <w:sz w:val="22"/>
                <w:szCs w:val="22"/>
              </w:rPr>
              <w:t>基本工资</w:t>
            </w:r>
          </w:p>
        </w:tc>
        <w:tc>
          <w:tcPr>
            <w:tcW w:w="647" w:type="dxa"/>
            <w:tcBorders>
              <w:top w:val="nil"/>
              <w:left w:val="nil"/>
              <w:bottom w:val="single" w:color="auto" w:sz="4" w:space="0"/>
              <w:right w:val="single" w:color="auto" w:sz="4" w:space="0"/>
            </w:tcBorders>
            <w:noWrap/>
            <w:vAlign w:val="center"/>
          </w:tcPr>
          <w:p w14:paraId="188988FC">
            <w:pPr>
              <w:widowControl/>
              <w:jc w:val="right"/>
              <w:textAlignment w:val="center"/>
              <w:rPr>
                <w:rFonts w:ascii="宋体" w:cs="Times New Roman"/>
                <w:color w:val="000000"/>
                <w:kern w:val="0"/>
              </w:rPr>
            </w:pPr>
            <w:r>
              <w:rPr>
                <w:rFonts w:ascii="宋体" w:hAnsi="宋体" w:cs="宋体"/>
                <w:color w:val="000000"/>
                <w:kern w:val="0"/>
                <w:sz w:val="22"/>
                <w:szCs w:val="22"/>
              </w:rPr>
              <w:t>241.77</w:t>
            </w:r>
          </w:p>
        </w:tc>
        <w:tc>
          <w:tcPr>
            <w:tcW w:w="1222" w:type="dxa"/>
            <w:tcBorders>
              <w:top w:val="nil"/>
              <w:left w:val="nil"/>
              <w:bottom w:val="single" w:color="auto" w:sz="4" w:space="0"/>
              <w:right w:val="single" w:color="auto" w:sz="4" w:space="0"/>
            </w:tcBorders>
            <w:noWrap/>
            <w:vAlign w:val="center"/>
          </w:tcPr>
          <w:p w14:paraId="6D9F4173">
            <w:pPr>
              <w:widowControl/>
              <w:jc w:val="left"/>
              <w:textAlignment w:val="center"/>
              <w:rPr>
                <w:rFonts w:ascii="宋体" w:cs="Times New Roman"/>
                <w:color w:val="000000"/>
                <w:kern w:val="0"/>
              </w:rPr>
            </w:pPr>
            <w:r>
              <w:rPr>
                <w:rFonts w:ascii="宋体" w:hAnsi="宋体" w:cs="宋体"/>
                <w:color w:val="000000"/>
                <w:kern w:val="0"/>
                <w:sz w:val="22"/>
                <w:szCs w:val="22"/>
              </w:rPr>
              <w:t>30201</w:t>
            </w:r>
          </w:p>
        </w:tc>
        <w:tc>
          <w:tcPr>
            <w:tcW w:w="2316" w:type="dxa"/>
            <w:tcBorders>
              <w:top w:val="nil"/>
              <w:left w:val="nil"/>
              <w:bottom w:val="single" w:color="auto" w:sz="4" w:space="0"/>
              <w:right w:val="single" w:color="auto" w:sz="4" w:space="0"/>
            </w:tcBorders>
            <w:noWrap/>
            <w:vAlign w:val="center"/>
          </w:tcPr>
          <w:p w14:paraId="335C05CD">
            <w:pPr>
              <w:widowControl/>
              <w:jc w:val="left"/>
              <w:textAlignment w:val="center"/>
              <w:rPr>
                <w:rFonts w:ascii="宋体" w:cs="Times New Roman"/>
                <w:color w:val="000000"/>
                <w:kern w:val="0"/>
              </w:rPr>
            </w:pPr>
            <w:r>
              <w:rPr>
                <w:rFonts w:ascii="宋体" w:hAnsi="宋体" w:cs="宋体"/>
                <w:color w:val="000000"/>
                <w:kern w:val="0"/>
                <w:sz w:val="22"/>
                <w:szCs w:val="22"/>
              </w:rPr>
              <w:t xml:space="preserve">  </w:t>
            </w:r>
            <w:r>
              <w:rPr>
                <w:rFonts w:hint="eastAsia" w:ascii="宋体" w:hAnsi="宋体" w:cs="宋体"/>
                <w:color w:val="000000"/>
                <w:kern w:val="0"/>
                <w:sz w:val="22"/>
                <w:szCs w:val="22"/>
              </w:rPr>
              <w:t>办公费</w:t>
            </w:r>
          </w:p>
        </w:tc>
        <w:tc>
          <w:tcPr>
            <w:tcW w:w="648" w:type="dxa"/>
            <w:tcBorders>
              <w:top w:val="nil"/>
              <w:left w:val="nil"/>
              <w:bottom w:val="single" w:color="auto" w:sz="4" w:space="0"/>
              <w:right w:val="single" w:color="auto" w:sz="4" w:space="0"/>
            </w:tcBorders>
            <w:noWrap/>
            <w:vAlign w:val="center"/>
          </w:tcPr>
          <w:p w14:paraId="2C96E7E0">
            <w:pPr>
              <w:widowControl/>
              <w:jc w:val="right"/>
              <w:textAlignment w:val="center"/>
              <w:rPr>
                <w:rFonts w:ascii="宋体" w:cs="Times New Roman"/>
                <w:color w:val="000000"/>
                <w:kern w:val="0"/>
              </w:rPr>
            </w:pPr>
            <w:r>
              <w:rPr>
                <w:rFonts w:ascii="宋体" w:hAnsi="宋体" w:cs="宋体"/>
                <w:color w:val="000000"/>
                <w:kern w:val="0"/>
                <w:sz w:val="22"/>
                <w:szCs w:val="22"/>
              </w:rPr>
              <w:t>7.09</w:t>
            </w:r>
          </w:p>
        </w:tc>
        <w:tc>
          <w:tcPr>
            <w:tcW w:w="1223" w:type="dxa"/>
            <w:tcBorders>
              <w:top w:val="nil"/>
              <w:left w:val="nil"/>
              <w:bottom w:val="single" w:color="auto" w:sz="4" w:space="0"/>
              <w:right w:val="single" w:color="auto" w:sz="4" w:space="0"/>
            </w:tcBorders>
            <w:noWrap/>
            <w:vAlign w:val="center"/>
          </w:tcPr>
          <w:p w14:paraId="2B6C7AD0">
            <w:pPr>
              <w:widowControl/>
              <w:jc w:val="left"/>
              <w:textAlignment w:val="center"/>
              <w:rPr>
                <w:rFonts w:ascii="宋体" w:cs="Times New Roman"/>
                <w:color w:val="000000"/>
                <w:kern w:val="0"/>
              </w:rPr>
            </w:pPr>
            <w:r>
              <w:rPr>
                <w:rFonts w:ascii="宋体" w:hAnsi="宋体" w:cs="宋体"/>
                <w:color w:val="000000"/>
                <w:kern w:val="0"/>
                <w:sz w:val="22"/>
                <w:szCs w:val="22"/>
              </w:rPr>
              <w:t>30701</w:t>
            </w:r>
          </w:p>
        </w:tc>
        <w:tc>
          <w:tcPr>
            <w:tcW w:w="4206" w:type="dxa"/>
            <w:tcBorders>
              <w:top w:val="nil"/>
              <w:left w:val="nil"/>
              <w:bottom w:val="single" w:color="auto" w:sz="4" w:space="0"/>
              <w:right w:val="single" w:color="auto" w:sz="4" w:space="0"/>
            </w:tcBorders>
            <w:noWrap/>
            <w:vAlign w:val="center"/>
          </w:tcPr>
          <w:p w14:paraId="38108806">
            <w:pPr>
              <w:widowControl/>
              <w:jc w:val="left"/>
              <w:textAlignment w:val="center"/>
              <w:rPr>
                <w:rFonts w:ascii="宋体" w:cs="Times New Roman"/>
                <w:color w:val="000000"/>
                <w:kern w:val="0"/>
              </w:rPr>
            </w:pPr>
            <w:r>
              <w:rPr>
                <w:rFonts w:ascii="宋体" w:hAnsi="宋体" w:cs="宋体"/>
                <w:color w:val="000000"/>
                <w:kern w:val="0"/>
                <w:sz w:val="22"/>
                <w:szCs w:val="22"/>
              </w:rPr>
              <w:t xml:space="preserve">  </w:t>
            </w:r>
            <w:r>
              <w:rPr>
                <w:rFonts w:hint="eastAsia" w:ascii="宋体" w:hAnsi="宋体" w:cs="宋体"/>
                <w:color w:val="000000"/>
                <w:kern w:val="0"/>
                <w:sz w:val="22"/>
                <w:szCs w:val="22"/>
              </w:rPr>
              <w:t>国内债务付息</w:t>
            </w:r>
          </w:p>
        </w:tc>
        <w:tc>
          <w:tcPr>
            <w:tcW w:w="648" w:type="dxa"/>
            <w:tcBorders>
              <w:top w:val="nil"/>
              <w:left w:val="nil"/>
              <w:bottom w:val="single" w:color="auto" w:sz="4" w:space="0"/>
              <w:right w:val="single" w:color="auto" w:sz="4" w:space="0"/>
            </w:tcBorders>
            <w:noWrap/>
            <w:vAlign w:val="center"/>
          </w:tcPr>
          <w:p w14:paraId="1A496746">
            <w:pPr>
              <w:jc w:val="right"/>
              <w:rPr>
                <w:rFonts w:ascii="宋体" w:cs="Times New Roman"/>
                <w:color w:val="000000"/>
                <w:kern w:val="0"/>
              </w:rPr>
            </w:pPr>
          </w:p>
        </w:tc>
      </w:tr>
      <w:tr w14:paraId="328EB63D">
        <w:tblPrEx>
          <w:tblCellMar>
            <w:top w:w="0" w:type="dxa"/>
            <w:left w:w="108" w:type="dxa"/>
            <w:bottom w:w="0" w:type="dxa"/>
            <w:right w:w="108" w:type="dxa"/>
          </w:tblCellMar>
        </w:tblPrEx>
        <w:trPr>
          <w:trHeight w:val="284" w:hRule="exact"/>
        </w:trPr>
        <w:tc>
          <w:tcPr>
            <w:tcW w:w="1338" w:type="dxa"/>
            <w:tcBorders>
              <w:top w:val="nil"/>
              <w:left w:val="single" w:color="auto" w:sz="4" w:space="0"/>
              <w:bottom w:val="single" w:color="auto" w:sz="4" w:space="0"/>
              <w:right w:val="single" w:color="auto" w:sz="4" w:space="0"/>
            </w:tcBorders>
            <w:noWrap/>
            <w:vAlign w:val="center"/>
          </w:tcPr>
          <w:p w14:paraId="1F09E52F">
            <w:pPr>
              <w:widowControl/>
              <w:jc w:val="left"/>
              <w:textAlignment w:val="center"/>
              <w:rPr>
                <w:rFonts w:ascii="宋体" w:cs="Times New Roman"/>
                <w:color w:val="000000"/>
                <w:kern w:val="0"/>
              </w:rPr>
            </w:pPr>
            <w:r>
              <w:rPr>
                <w:rFonts w:ascii="宋体" w:hAnsi="宋体" w:cs="宋体"/>
                <w:color w:val="000000"/>
                <w:kern w:val="0"/>
                <w:sz w:val="22"/>
                <w:szCs w:val="22"/>
              </w:rPr>
              <w:t>30102</w:t>
            </w:r>
          </w:p>
        </w:tc>
        <w:tc>
          <w:tcPr>
            <w:tcW w:w="3366" w:type="dxa"/>
            <w:tcBorders>
              <w:top w:val="nil"/>
              <w:left w:val="nil"/>
              <w:bottom w:val="single" w:color="auto" w:sz="4" w:space="0"/>
              <w:right w:val="single" w:color="auto" w:sz="4" w:space="0"/>
            </w:tcBorders>
            <w:noWrap/>
            <w:vAlign w:val="center"/>
          </w:tcPr>
          <w:p w14:paraId="720F05B9">
            <w:pPr>
              <w:widowControl/>
              <w:jc w:val="left"/>
              <w:textAlignment w:val="center"/>
              <w:rPr>
                <w:rFonts w:ascii="宋体" w:cs="Times New Roman"/>
                <w:color w:val="000000"/>
                <w:kern w:val="0"/>
              </w:rPr>
            </w:pPr>
            <w:r>
              <w:rPr>
                <w:rFonts w:ascii="宋体" w:hAnsi="宋体" w:cs="宋体"/>
                <w:color w:val="000000"/>
                <w:kern w:val="0"/>
                <w:sz w:val="22"/>
                <w:szCs w:val="22"/>
              </w:rPr>
              <w:t xml:space="preserve">  </w:t>
            </w:r>
            <w:r>
              <w:rPr>
                <w:rFonts w:hint="eastAsia" w:ascii="宋体" w:hAnsi="宋体" w:cs="宋体"/>
                <w:color w:val="000000"/>
                <w:kern w:val="0"/>
                <w:sz w:val="22"/>
                <w:szCs w:val="22"/>
              </w:rPr>
              <w:t>津贴补贴</w:t>
            </w:r>
          </w:p>
        </w:tc>
        <w:tc>
          <w:tcPr>
            <w:tcW w:w="647" w:type="dxa"/>
            <w:tcBorders>
              <w:top w:val="nil"/>
              <w:left w:val="nil"/>
              <w:bottom w:val="single" w:color="auto" w:sz="4" w:space="0"/>
              <w:right w:val="single" w:color="auto" w:sz="4" w:space="0"/>
            </w:tcBorders>
            <w:noWrap/>
            <w:vAlign w:val="center"/>
          </w:tcPr>
          <w:p w14:paraId="79194125">
            <w:pPr>
              <w:widowControl/>
              <w:jc w:val="right"/>
              <w:textAlignment w:val="center"/>
              <w:rPr>
                <w:rFonts w:ascii="宋体" w:cs="Times New Roman"/>
                <w:color w:val="000000"/>
                <w:kern w:val="0"/>
              </w:rPr>
            </w:pPr>
            <w:r>
              <w:rPr>
                <w:rFonts w:ascii="宋体" w:hAnsi="宋体" w:cs="宋体"/>
                <w:color w:val="000000"/>
                <w:kern w:val="0"/>
                <w:sz w:val="22"/>
                <w:szCs w:val="22"/>
              </w:rPr>
              <w:t>2.52</w:t>
            </w:r>
          </w:p>
        </w:tc>
        <w:tc>
          <w:tcPr>
            <w:tcW w:w="1222" w:type="dxa"/>
            <w:tcBorders>
              <w:top w:val="nil"/>
              <w:left w:val="nil"/>
              <w:bottom w:val="single" w:color="auto" w:sz="4" w:space="0"/>
              <w:right w:val="single" w:color="auto" w:sz="4" w:space="0"/>
            </w:tcBorders>
            <w:noWrap/>
            <w:vAlign w:val="center"/>
          </w:tcPr>
          <w:p w14:paraId="4C85F303">
            <w:pPr>
              <w:widowControl/>
              <w:jc w:val="left"/>
              <w:textAlignment w:val="center"/>
              <w:rPr>
                <w:rFonts w:ascii="宋体" w:cs="Times New Roman"/>
                <w:color w:val="000000"/>
                <w:kern w:val="0"/>
              </w:rPr>
            </w:pPr>
            <w:r>
              <w:rPr>
                <w:rFonts w:ascii="宋体" w:hAnsi="宋体" w:cs="宋体"/>
                <w:color w:val="000000"/>
                <w:kern w:val="0"/>
                <w:sz w:val="22"/>
                <w:szCs w:val="22"/>
              </w:rPr>
              <w:t>30202</w:t>
            </w:r>
          </w:p>
        </w:tc>
        <w:tc>
          <w:tcPr>
            <w:tcW w:w="2316" w:type="dxa"/>
            <w:tcBorders>
              <w:top w:val="nil"/>
              <w:left w:val="nil"/>
              <w:bottom w:val="single" w:color="auto" w:sz="4" w:space="0"/>
              <w:right w:val="single" w:color="auto" w:sz="4" w:space="0"/>
            </w:tcBorders>
            <w:noWrap/>
            <w:vAlign w:val="center"/>
          </w:tcPr>
          <w:p w14:paraId="5A72E930">
            <w:pPr>
              <w:widowControl/>
              <w:jc w:val="left"/>
              <w:textAlignment w:val="center"/>
              <w:rPr>
                <w:rFonts w:ascii="宋体" w:cs="Times New Roman"/>
                <w:color w:val="000000"/>
                <w:kern w:val="0"/>
              </w:rPr>
            </w:pPr>
            <w:r>
              <w:rPr>
                <w:rFonts w:ascii="宋体" w:hAnsi="宋体" w:cs="宋体"/>
                <w:color w:val="000000"/>
                <w:kern w:val="0"/>
                <w:sz w:val="22"/>
                <w:szCs w:val="22"/>
              </w:rPr>
              <w:t xml:space="preserve">  </w:t>
            </w:r>
            <w:r>
              <w:rPr>
                <w:rFonts w:hint="eastAsia" w:ascii="宋体" w:hAnsi="宋体" w:cs="宋体"/>
                <w:color w:val="000000"/>
                <w:kern w:val="0"/>
                <w:sz w:val="22"/>
                <w:szCs w:val="22"/>
              </w:rPr>
              <w:t>印刷费</w:t>
            </w:r>
          </w:p>
        </w:tc>
        <w:tc>
          <w:tcPr>
            <w:tcW w:w="648" w:type="dxa"/>
            <w:tcBorders>
              <w:top w:val="nil"/>
              <w:left w:val="nil"/>
              <w:bottom w:val="single" w:color="auto" w:sz="4" w:space="0"/>
              <w:right w:val="single" w:color="auto" w:sz="4" w:space="0"/>
            </w:tcBorders>
            <w:noWrap/>
            <w:vAlign w:val="center"/>
          </w:tcPr>
          <w:p w14:paraId="74EF3CCE">
            <w:pPr>
              <w:widowControl/>
              <w:jc w:val="right"/>
              <w:textAlignment w:val="center"/>
              <w:rPr>
                <w:rFonts w:ascii="宋体" w:cs="Times New Roman"/>
                <w:color w:val="000000"/>
                <w:kern w:val="0"/>
              </w:rPr>
            </w:pPr>
            <w:r>
              <w:rPr>
                <w:rFonts w:ascii="宋体" w:hAnsi="宋体" w:cs="宋体"/>
                <w:color w:val="000000"/>
                <w:kern w:val="0"/>
                <w:sz w:val="22"/>
                <w:szCs w:val="22"/>
              </w:rPr>
              <w:t>3.68</w:t>
            </w:r>
          </w:p>
        </w:tc>
        <w:tc>
          <w:tcPr>
            <w:tcW w:w="1223" w:type="dxa"/>
            <w:tcBorders>
              <w:top w:val="nil"/>
              <w:left w:val="nil"/>
              <w:bottom w:val="single" w:color="auto" w:sz="4" w:space="0"/>
              <w:right w:val="single" w:color="auto" w:sz="4" w:space="0"/>
            </w:tcBorders>
            <w:noWrap/>
            <w:vAlign w:val="center"/>
          </w:tcPr>
          <w:p w14:paraId="6DBCD460">
            <w:pPr>
              <w:widowControl/>
              <w:jc w:val="left"/>
              <w:textAlignment w:val="center"/>
              <w:rPr>
                <w:rFonts w:ascii="宋体" w:cs="Times New Roman"/>
                <w:color w:val="000000"/>
                <w:kern w:val="0"/>
              </w:rPr>
            </w:pPr>
            <w:r>
              <w:rPr>
                <w:rFonts w:ascii="宋体" w:hAnsi="宋体" w:cs="宋体"/>
                <w:color w:val="000000"/>
                <w:kern w:val="0"/>
                <w:sz w:val="22"/>
                <w:szCs w:val="22"/>
              </w:rPr>
              <w:t>30702</w:t>
            </w:r>
          </w:p>
        </w:tc>
        <w:tc>
          <w:tcPr>
            <w:tcW w:w="4206" w:type="dxa"/>
            <w:tcBorders>
              <w:top w:val="nil"/>
              <w:left w:val="nil"/>
              <w:bottom w:val="single" w:color="auto" w:sz="4" w:space="0"/>
              <w:right w:val="single" w:color="auto" w:sz="4" w:space="0"/>
            </w:tcBorders>
            <w:noWrap/>
            <w:vAlign w:val="center"/>
          </w:tcPr>
          <w:p w14:paraId="0C3A74B3">
            <w:pPr>
              <w:widowControl/>
              <w:jc w:val="left"/>
              <w:textAlignment w:val="center"/>
              <w:rPr>
                <w:rFonts w:ascii="宋体" w:cs="Times New Roman"/>
                <w:color w:val="000000"/>
                <w:kern w:val="0"/>
              </w:rPr>
            </w:pPr>
            <w:r>
              <w:rPr>
                <w:rFonts w:ascii="宋体" w:hAnsi="宋体" w:cs="宋体"/>
                <w:color w:val="000000"/>
                <w:kern w:val="0"/>
                <w:sz w:val="22"/>
                <w:szCs w:val="22"/>
              </w:rPr>
              <w:t xml:space="preserve">  </w:t>
            </w:r>
            <w:r>
              <w:rPr>
                <w:rFonts w:hint="eastAsia" w:ascii="宋体" w:hAnsi="宋体" w:cs="宋体"/>
                <w:color w:val="000000"/>
                <w:kern w:val="0"/>
                <w:sz w:val="22"/>
                <w:szCs w:val="22"/>
              </w:rPr>
              <w:t>国外债务付息</w:t>
            </w:r>
          </w:p>
        </w:tc>
        <w:tc>
          <w:tcPr>
            <w:tcW w:w="648" w:type="dxa"/>
            <w:tcBorders>
              <w:top w:val="nil"/>
              <w:left w:val="nil"/>
              <w:bottom w:val="single" w:color="auto" w:sz="4" w:space="0"/>
              <w:right w:val="single" w:color="auto" w:sz="4" w:space="0"/>
            </w:tcBorders>
            <w:noWrap/>
            <w:vAlign w:val="center"/>
          </w:tcPr>
          <w:p w14:paraId="4C92207C">
            <w:pPr>
              <w:jc w:val="right"/>
              <w:rPr>
                <w:rFonts w:ascii="宋体" w:cs="Times New Roman"/>
                <w:color w:val="000000"/>
                <w:kern w:val="0"/>
              </w:rPr>
            </w:pPr>
          </w:p>
        </w:tc>
      </w:tr>
      <w:tr w14:paraId="3AEC2B78">
        <w:tblPrEx>
          <w:tblCellMar>
            <w:top w:w="0" w:type="dxa"/>
            <w:left w:w="108" w:type="dxa"/>
            <w:bottom w:w="0" w:type="dxa"/>
            <w:right w:w="108" w:type="dxa"/>
          </w:tblCellMar>
        </w:tblPrEx>
        <w:trPr>
          <w:trHeight w:val="284" w:hRule="exact"/>
        </w:trPr>
        <w:tc>
          <w:tcPr>
            <w:tcW w:w="1338" w:type="dxa"/>
            <w:tcBorders>
              <w:top w:val="nil"/>
              <w:left w:val="single" w:color="auto" w:sz="4" w:space="0"/>
              <w:bottom w:val="single" w:color="auto" w:sz="4" w:space="0"/>
              <w:right w:val="single" w:color="auto" w:sz="4" w:space="0"/>
            </w:tcBorders>
            <w:noWrap/>
            <w:vAlign w:val="center"/>
          </w:tcPr>
          <w:p w14:paraId="46E96A42">
            <w:pPr>
              <w:widowControl/>
              <w:jc w:val="left"/>
              <w:textAlignment w:val="center"/>
              <w:rPr>
                <w:rFonts w:ascii="宋体" w:cs="Times New Roman"/>
                <w:color w:val="000000"/>
                <w:kern w:val="0"/>
              </w:rPr>
            </w:pPr>
            <w:r>
              <w:rPr>
                <w:rFonts w:ascii="宋体" w:hAnsi="宋体" w:cs="宋体"/>
                <w:color w:val="000000"/>
                <w:kern w:val="0"/>
                <w:sz w:val="22"/>
                <w:szCs w:val="22"/>
              </w:rPr>
              <w:t>30103</w:t>
            </w:r>
          </w:p>
        </w:tc>
        <w:tc>
          <w:tcPr>
            <w:tcW w:w="3366" w:type="dxa"/>
            <w:tcBorders>
              <w:top w:val="nil"/>
              <w:left w:val="nil"/>
              <w:bottom w:val="single" w:color="auto" w:sz="4" w:space="0"/>
              <w:right w:val="single" w:color="auto" w:sz="4" w:space="0"/>
            </w:tcBorders>
            <w:noWrap/>
            <w:vAlign w:val="center"/>
          </w:tcPr>
          <w:p w14:paraId="29A60EE8">
            <w:pPr>
              <w:widowControl/>
              <w:jc w:val="left"/>
              <w:textAlignment w:val="center"/>
              <w:rPr>
                <w:rFonts w:ascii="宋体" w:cs="Times New Roman"/>
                <w:color w:val="000000"/>
                <w:kern w:val="0"/>
              </w:rPr>
            </w:pPr>
            <w:r>
              <w:rPr>
                <w:rFonts w:ascii="宋体" w:hAnsi="宋体" w:cs="宋体"/>
                <w:color w:val="000000"/>
                <w:kern w:val="0"/>
                <w:sz w:val="22"/>
                <w:szCs w:val="22"/>
              </w:rPr>
              <w:t xml:space="preserve">  </w:t>
            </w:r>
            <w:r>
              <w:rPr>
                <w:rFonts w:hint="eastAsia" w:ascii="宋体" w:hAnsi="宋体" w:cs="宋体"/>
                <w:color w:val="000000"/>
                <w:kern w:val="0"/>
                <w:sz w:val="22"/>
                <w:szCs w:val="22"/>
              </w:rPr>
              <w:t>奖金</w:t>
            </w:r>
          </w:p>
        </w:tc>
        <w:tc>
          <w:tcPr>
            <w:tcW w:w="647" w:type="dxa"/>
            <w:tcBorders>
              <w:top w:val="nil"/>
              <w:left w:val="nil"/>
              <w:bottom w:val="single" w:color="auto" w:sz="4" w:space="0"/>
              <w:right w:val="single" w:color="auto" w:sz="4" w:space="0"/>
            </w:tcBorders>
            <w:noWrap/>
            <w:vAlign w:val="center"/>
          </w:tcPr>
          <w:p w14:paraId="51B04557">
            <w:pPr>
              <w:widowControl/>
              <w:jc w:val="right"/>
              <w:textAlignment w:val="center"/>
              <w:rPr>
                <w:rFonts w:ascii="宋体" w:cs="Times New Roman"/>
                <w:color w:val="000000"/>
                <w:kern w:val="0"/>
              </w:rPr>
            </w:pPr>
            <w:r>
              <w:rPr>
                <w:rFonts w:ascii="宋体" w:hAnsi="宋体" w:cs="宋体"/>
                <w:color w:val="000000"/>
                <w:kern w:val="0"/>
                <w:sz w:val="22"/>
                <w:szCs w:val="22"/>
              </w:rPr>
              <w:t>71.16</w:t>
            </w:r>
          </w:p>
        </w:tc>
        <w:tc>
          <w:tcPr>
            <w:tcW w:w="1222" w:type="dxa"/>
            <w:tcBorders>
              <w:top w:val="nil"/>
              <w:left w:val="nil"/>
              <w:bottom w:val="single" w:color="auto" w:sz="4" w:space="0"/>
              <w:right w:val="single" w:color="auto" w:sz="4" w:space="0"/>
            </w:tcBorders>
            <w:noWrap/>
            <w:vAlign w:val="center"/>
          </w:tcPr>
          <w:p w14:paraId="333AF56F">
            <w:pPr>
              <w:widowControl/>
              <w:jc w:val="left"/>
              <w:textAlignment w:val="center"/>
              <w:rPr>
                <w:rFonts w:ascii="宋体" w:cs="Times New Roman"/>
                <w:color w:val="000000"/>
                <w:kern w:val="0"/>
              </w:rPr>
            </w:pPr>
            <w:r>
              <w:rPr>
                <w:rFonts w:ascii="宋体" w:hAnsi="宋体" w:cs="宋体"/>
                <w:color w:val="000000"/>
                <w:kern w:val="0"/>
                <w:sz w:val="22"/>
                <w:szCs w:val="22"/>
              </w:rPr>
              <w:t>30203</w:t>
            </w:r>
          </w:p>
        </w:tc>
        <w:tc>
          <w:tcPr>
            <w:tcW w:w="2316" w:type="dxa"/>
            <w:tcBorders>
              <w:top w:val="nil"/>
              <w:left w:val="nil"/>
              <w:bottom w:val="single" w:color="auto" w:sz="4" w:space="0"/>
              <w:right w:val="single" w:color="auto" w:sz="4" w:space="0"/>
            </w:tcBorders>
            <w:noWrap/>
            <w:vAlign w:val="center"/>
          </w:tcPr>
          <w:p w14:paraId="32885052">
            <w:pPr>
              <w:widowControl/>
              <w:jc w:val="left"/>
              <w:textAlignment w:val="center"/>
              <w:rPr>
                <w:rFonts w:ascii="宋体" w:cs="Times New Roman"/>
                <w:color w:val="000000"/>
                <w:kern w:val="0"/>
              </w:rPr>
            </w:pPr>
            <w:r>
              <w:rPr>
                <w:rFonts w:ascii="宋体" w:hAnsi="宋体" w:cs="宋体"/>
                <w:color w:val="000000"/>
                <w:kern w:val="0"/>
                <w:sz w:val="22"/>
                <w:szCs w:val="22"/>
              </w:rPr>
              <w:t xml:space="preserve">  </w:t>
            </w:r>
            <w:r>
              <w:rPr>
                <w:rFonts w:hint="eastAsia" w:ascii="宋体" w:hAnsi="宋体" w:cs="宋体"/>
                <w:color w:val="000000"/>
                <w:kern w:val="0"/>
                <w:sz w:val="22"/>
                <w:szCs w:val="22"/>
              </w:rPr>
              <w:t>咨询费</w:t>
            </w:r>
          </w:p>
        </w:tc>
        <w:tc>
          <w:tcPr>
            <w:tcW w:w="648" w:type="dxa"/>
            <w:tcBorders>
              <w:top w:val="nil"/>
              <w:left w:val="nil"/>
              <w:bottom w:val="single" w:color="auto" w:sz="4" w:space="0"/>
              <w:right w:val="single" w:color="auto" w:sz="4" w:space="0"/>
            </w:tcBorders>
            <w:noWrap/>
            <w:vAlign w:val="center"/>
          </w:tcPr>
          <w:p w14:paraId="1480DB96">
            <w:pPr>
              <w:widowControl/>
              <w:jc w:val="right"/>
              <w:textAlignment w:val="center"/>
              <w:rPr>
                <w:rFonts w:ascii="宋体" w:cs="Times New Roman"/>
                <w:color w:val="000000"/>
                <w:kern w:val="0"/>
              </w:rPr>
            </w:pPr>
            <w:r>
              <w:rPr>
                <w:rFonts w:ascii="宋体" w:hAnsi="宋体" w:cs="宋体"/>
                <w:color w:val="000000"/>
                <w:kern w:val="0"/>
                <w:sz w:val="22"/>
                <w:szCs w:val="22"/>
              </w:rPr>
              <w:t>1.10</w:t>
            </w:r>
          </w:p>
        </w:tc>
        <w:tc>
          <w:tcPr>
            <w:tcW w:w="1223" w:type="dxa"/>
            <w:tcBorders>
              <w:top w:val="nil"/>
              <w:left w:val="nil"/>
              <w:bottom w:val="single" w:color="auto" w:sz="4" w:space="0"/>
              <w:right w:val="single" w:color="auto" w:sz="4" w:space="0"/>
            </w:tcBorders>
            <w:noWrap/>
            <w:vAlign w:val="center"/>
          </w:tcPr>
          <w:p w14:paraId="750EB1A2">
            <w:pPr>
              <w:widowControl/>
              <w:jc w:val="left"/>
              <w:textAlignment w:val="center"/>
              <w:rPr>
                <w:rFonts w:ascii="宋体" w:cs="Times New Roman"/>
                <w:color w:val="000000"/>
                <w:kern w:val="0"/>
              </w:rPr>
            </w:pPr>
            <w:r>
              <w:rPr>
                <w:rFonts w:ascii="宋体" w:hAnsi="宋体" w:cs="宋体"/>
                <w:color w:val="000000"/>
                <w:kern w:val="0"/>
                <w:sz w:val="22"/>
                <w:szCs w:val="22"/>
              </w:rPr>
              <w:t>310</w:t>
            </w:r>
          </w:p>
        </w:tc>
        <w:tc>
          <w:tcPr>
            <w:tcW w:w="4206" w:type="dxa"/>
            <w:tcBorders>
              <w:top w:val="nil"/>
              <w:left w:val="nil"/>
              <w:bottom w:val="single" w:color="auto" w:sz="4" w:space="0"/>
              <w:right w:val="single" w:color="auto" w:sz="4" w:space="0"/>
            </w:tcBorders>
            <w:noWrap/>
            <w:vAlign w:val="center"/>
          </w:tcPr>
          <w:p w14:paraId="78842EF8">
            <w:pPr>
              <w:widowControl/>
              <w:jc w:val="left"/>
              <w:textAlignment w:val="center"/>
              <w:rPr>
                <w:rFonts w:ascii="宋体" w:cs="Times New Roman"/>
                <w:color w:val="000000"/>
                <w:kern w:val="0"/>
              </w:rPr>
            </w:pPr>
            <w:r>
              <w:rPr>
                <w:rFonts w:hint="eastAsia" w:ascii="宋体" w:hAnsi="宋体" w:cs="宋体"/>
                <w:color w:val="000000"/>
                <w:kern w:val="0"/>
                <w:sz w:val="22"/>
                <w:szCs w:val="22"/>
              </w:rPr>
              <w:t>资本性支出</w:t>
            </w:r>
          </w:p>
        </w:tc>
        <w:tc>
          <w:tcPr>
            <w:tcW w:w="648" w:type="dxa"/>
            <w:tcBorders>
              <w:top w:val="nil"/>
              <w:left w:val="nil"/>
              <w:bottom w:val="single" w:color="auto" w:sz="4" w:space="0"/>
              <w:right w:val="single" w:color="auto" w:sz="4" w:space="0"/>
            </w:tcBorders>
            <w:noWrap/>
            <w:vAlign w:val="center"/>
          </w:tcPr>
          <w:p w14:paraId="1D5A588E">
            <w:pPr>
              <w:jc w:val="right"/>
              <w:rPr>
                <w:rFonts w:ascii="宋体" w:cs="Times New Roman"/>
                <w:color w:val="000000"/>
                <w:kern w:val="0"/>
              </w:rPr>
            </w:pPr>
          </w:p>
        </w:tc>
      </w:tr>
      <w:tr w14:paraId="34FF6B54">
        <w:tblPrEx>
          <w:tblCellMar>
            <w:top w:w="0" w:type="dxa"/>
            <w:left w:w="108" w:type="dxa"/>
            <w:bottom w:w="0" w:type="dxa"/>
            <w:right w:w="108" w:type="dxa"/>
          </w:tblCellMar>
        </w:tblPrEx>
        <w:trPr>
          <w:trHeight w:val="284" w:hRule="exact"/>
        </w:trPr>
        <w:tc>
          <w:tcPr>
            <w:tcW w:w="1338" w:type="dxa"/>
            <w:tcBorders>
              <w:top w:val="nil"/>
              <w:left w:val="single" w:color="auto" w:sz="4" w:space="0"/>
              <w:bottom w:val="single" w:color="auto" w:sz="4" w:space="0"/>
              <w:right w:val="single" w:color="auto" w:sz="4" w:space="0"/>
            </w:tcBorders>
            <w:noWrap/>
            <w:vAlign w:val="center"/>
          </w:tcPr>
          <w:p w14:paraId="2097950C">
            <w:pPr>
              <w:widowControl/>
              <w:jc w:val="left"/>
              <w:textAlignment w:val="center"/>
              <w:rPr>
                <w:rFonts w:ascii="宋体" w:cs="Times New Roman"/>
                <w:color w:val="000000"/>
                <w:kern w:val="0"/>
              </w:rPr>
            </w:pPr>
            <w:r>
              <w:rPr>
                <w:rFonts w:ascii="宋体" w:hAnsi="宋体" w:cs="宋体"/>
                <w:color w:val="000000"/>
                <w:kern w:val="0"/>
                <w:sz w:val="22"/>
                <w:szCs w:val="22"/>
              </w:rPr>
              <w:t>30106</w:t>
            </w:r>
          </w:p>
        </w:tc>
        <w:tc>
          <w:tcPr>
            <w:tcW w:w="3366" w:type="dxa"/>
            <w:tcBorders>
              <w:top w:val="nil"/>
              <w:left w:val="nil"/>
              <w:bottom w:val="single" w:color="auto" w:sz="4" w:space="0"/>
              <w:right w:val="single" w:color="auto" w:sz="4" w:space="0"/>
            </w:tcBorders>
            <w:noWrap/>
            <w:vAlign w:val="center"/>
          </w:tcPr>
          <w:p w14:paraId="60525CB5">
            <w:pPr>
              <w:widowControl/>
              <w:jc w:val="left"/>
              <w:textAlignment w:val="center"/>
              <w:rPr>
                <w:rFonts w:ascii="宋体" w:cs="Times New Roman"/>
                <w:color w:val="000000"/>
                <w:kern w:val="0"/>
              </w:rPr>
            </w:pPr>
            <w:r>
              <w:rPr>
                <w:rFonts w:ascii="宋体" w:hAnsi="宋体" w:cs="宋体"/>
                <w:color w:val="000000"/>
                <w:kern w:val="0"/>
                <w:sz w:val="22"/>
                <w:szCs w:val="22"/>
              </w:rPr>
              <w:t xml:space="preserve">  </w:t>
            </w:r>
            <w:r>
              <w:rPr>
                <w:rFonts w:hint="eastAsia" w:ascii="宋体" w:hAnsi="宋体" w:cs="宋体"/>
                <w:color w:val="000000"/>
                <w:kern w:val="0"/>
                <w:sz w:val="22"/>
                <w:szCs w:val="22"/>
              </w:rPr>
              <w:t>伙食补助费</w:t>
            </w:r>
          </w:p>
        </w:tc>
        <w:tc>
          <w:tcPr>
            <w:tcW w:w="647" w:type="dxa"/>
            <w:tcBorders>
              <w:top w:val="nil"/>
              <w:left w:val="nil"/>
              <w:bottom w:val="single" w:color="auto" w:sz="4" w:space="0"/>
              <w:right w:val="single" w:color="auto" w:sz="4" w:space="0"/>
            </w:tcBorders>
            <w:noWrap/>
            <w:vAlign w:val="center"/>
          </w:tcPr>
          <w:p w14:paraId="377BB195">
            <w:pPr>
              <w:widowControl/>
              <w:jc w:val="right"/>
              <w:textAlignment w:val="center"/>
              <w:rPr>
                <w:rFonts w:ascii="宋体" w:cs="Times New Roman"/>
                <w:color w:val="000000"/>
                <w:kern w:val="0"/>
              </w:rPr>
            </w:pPr>
            <w:r>
              <w:rPr>
                <w:rFonts w:ascii="宋体" w:hAnsi="宋体" w:cs="宋体"/>
                <w:color w:val="000000"/>
                <w:kern w:val="0"/>
                <w:sz w:val="22"/>
                <w:szCs w:val="22"/>
              </w:rPr>
              <w:t>1.84</w:t>
            </w:r>
          </w:p>
        </w:tc>
        <w:tc>
          <w:tcPr>
            <w:tcW w:w="1222" w:type="dxa"/>
            <w:tcBorders>
              <w:top w:val="nil"/>
              <w:left w:val="nil"/>
              <w:bottom w:val="single" w:color="auto" w:sz="4" w:space="0"/>
              <w:right w:val="single" w:color="auto" w:sz="4" w:space="0"/>
            </w:tcBorders>
            <w:noWrap/>
            <w:vAlign w:val="center"/>
          </w:tcPr>
          <w:p w14:paraId="59A3E7FF">
            <w:pPr>
              <w:widowControl/>
              <w:jc w:val="left"/>
              <w:textAlignment w:val="center"/>
              <w:rPr>
                <w:rFonts w:ascii="宋体" w:cs="Times New Roman"/>
                <w:color w:val="000000"/>
                <w:kern w:val="0"/>
              </w:rPr>
            </w:pPr>
            <w:r>
              <w:rPr>
                <w:rFonts w:ascii="宋体" w:hAnsi="宋体" w:cs="宋体"/>
                <w:color w:val="000000"/>
                <w:kern w:val="0"/>
                <w:sz w:val="22"/>
                <w:szCs w:val="22"/>
              </w:rPr>
              <w:t>30204</w:t>
            </w:r>
          </w:p>
        </w:tc>
        <w:tc>
          <w:tcPr>
            <w:tcW w:w="2316" w:type="dxa"/>
            <w:tcBorders>
              <w:top w:val="nil"/>
              <w:left w:val="nil"/>
              <w:bottom w:val="single" w:color="auto" w:sz="4" w:space="0"/>
              <w:right w:val="single" w:color="auto" w:sz="4" w:space="0"/>
            </w:tcBorders>
            <w:noWrap/>
            <w:vAlign w:val="center"/>
          </w:tcPr>
          <w:p w14:paraId="10F9011A">
            <w:pPr>
              <w:widowControl/>
              <w:jc w:val="left"/>
              <w:textAlignment w:val="center"/>
              <w:rPr>
                <w:rFonts w:ascii="宋体" w:cs="Times New Roman"/>
                <w:color w:val="000000"/>
                <w:kern w:val="0"/>
              </w:rPr>
            </w:pPr>
            <w:r>
              <w:rPr>
                <w:rFonts w:ascii="宋体" w:hAnsi="宋体" w:cs="宋体"/>
                <w:color w:val="000000"/>
                <w:kern w:val="0"/>
                <w:sz w:val="22"/>
                <w:szCs w:val="22"/>
              </w:rPr>
              <w:t xml:space="preserve">  </w:t>
            </w:r>
            <w:r>
              <w:rPr>
                <w:rFonts w:hint="eastAsia" w:ascii="宋体" w:hAnsi="宋体" w:cs="宋体"/>
                <w:color w:val="000000"/>
                <w:kern w:val="0"/>
                <w:sz w:val="22"/>
                <w:szCs w:val="22"/>
              </w:rPr>
              <w:t>手续费</w:t>
            </w:r>
          </w:p>
        </w:tc>
        <w:tc>
          <w:tcPr>
            <w:tcW w:w="648" w:type="dxa"/>
            <w:tcBorders>
              <w:top w:val="nil"/>
              <w:left w:val="nil"/>
              <w:bottom w:val="single" w:color="auto" w:sz="4" w:space="0"/>
              <w:right w:val="single" w:color="auto" w:sz="4" w:space="0"/>
            </w:tcBorders>
            <w:noWrap/>
            <w:vAlign w:val="center"/>
          </w:tcPr>
          <w:p w14:paraId="4A56D21E">
            <w:pPr>
              <w:jc w:val="right"/>
              <w:rPr>
                <w:rFonts w:ascii="宋体" w:cs="Times New Roman"/>
                <w:color w:val="000000"/>
                <w:kern w:val="0"/>
              </w:rPr>
            </w:pPr>
          </w:p>
        </w:tc>
        <w:tc>
          <w:tcPr>
            <w:tcW w:w="1223" w:type="dxa"/>
            <w:tcBorders>
              <w:top w:val="nil"/>
              <w:left w:val="nil"/>
              <w:bottom w:val="single" w:color="auto" w:sz="4" w:space="0"/>
              <w:right w:val="single" w:color="auto" w:sz="4" w:space="0"/>
            </w:tcBorders>
            <w:noWrap/>
            <w:vAlign w:val="center"/>
          </w:tcPr>
          <w:p w14:paraId="4CE153F6">
            <w:pPr>
              <w:widowControl/>
              <w:jc w:val="left"/>
              <w:textAlignment w:val="center"/>
              <w:rPr>
                <w:rFonts w:ascii="宋体" w:cs="Times New Roman"/>
                <w:color w:val="000000"/>
                <w:kern w:val="0"/>
              </w:rPr>
            </w:pPr>
            <w:r>
              <w:rPr>
                <w:rFonts w:ascii="宋体" w:hAnsi="宋体" w:cs="宋体"/>
                <w:color w:val="000000"/>
                <w:kern w:val="0"/>
                <w:sz w:val="22"/>
                <w:szCs w:val="22"/>
              </w:rPr>
              <w:t>31001</w:t>
            </w:r>
          </w:p>
        </w:tc>
        <w:tc>
          <w:tcPr>
            <w:tcW w:w="4206" w:type="dxa"/>
            <w:tcBorders>
              <w:top w:val="nil"/>
              <w:left w:val="nil"/>
              <w:bottom w:val="single" w:color="auto" w:sz="4" w:space="0"/>
              <w:right w:val="single" w:color="auto" w:sz="4" w:space="0"/>
            </w:tcBorders>
            <w:noWrap/>
            <w:vAlign w:val="center"/>
          </w:tcPr>
          <w:p w14:paraId="2BD2C46D">
            <w:pPr>
              <w:widowControl/>
              <w:jc w:val="left"/>
              <w:textAlignment w:val="center"/>
              <w:rPr>
                <w:rFonts w:ascii="宋体" w:cs="Times New Roman"/>
                <w:color w:val="000000"/>
                <w:kern w:val="0"/>
              </w:rPr>
            </w:pPr>
            <w:r>
              <w:rPr>
                <w:rFonts w:ascii="宋体" w:hAnsi="宋体" w:cs="宋体"/>
                <w:color w:val="000000"/>
                <w:kern w:val="0"/>
                <w:sz w:val="22"/>
                <w:szCs w:val="22"/>
              </w:rPr>
              <w:t xml:space="preserve">  </w:t>
            </w:r>
            <w:r>
              <w:rPr>
                <w:rFonts w:hint="eastAsia" w:ascii="宋体" w:hAnsi="宋体" w:cs="宋体"/>
                <w:color w:val="000000"/>
                <w:kern w:val="0"/>
                <w:sz w:val="22"/>
                <w:szCs w:val="22"/>
              </w:rPr>
              <w:t>房屋建筑物购建</w:t>
            </w:r>
          </w:p>
        </w:tc>
        <w:tc>
          <w:tcPr>
            <w:tcW w:w="648" w:type="dxa"/>
            <w:tcBorders>
              <w:top w:val="nil"/>
              <w:left w:val="nil"/>
              <w:bottom w:val="single" w:color="auto" w:sz="4" w:space="0"/>
              <w:right w:val="single" w:color="auto" w:sz="4" w:space="0"/>
            </w:tcBorders>
            <w:noWrap/>
            <w:vAlign w:val="center"/>
          </w:tcPr>
          <w:p w14:paraId="5A7AA3C0">
            <w:pPr>
              <w:jc w:val="right"/>
              <w:rPr>
                <w:rFonts w:ascii="宋体" w:cs="Times New Roman"/>
                <w:color w:val="000000"/>
                <w:kern w:val="0"/>
              </w:rPr>
            </w:pPr>
          </w:p>
        </w:tc>
      </w:tr>
      <w:tr w14:paraId="14B9EEA0">
        <w:tblPrEx>
          <w:tblCellMar>
            <w:top w:w="0" w:type="dxa"/>
            <w:left w:w="108" w:type="dxa"/>
            <w:bottom w:w="0" w:type="dxa"/>
            <w:right w:w="108" w:type="dxa"/>
          </w:tblCellMar>
        </w:tblPrEx>
        <w:trPr>
          <w:trHeight w:val="284" w:hRule="exact"/>
        </w:trPr>
        <w:tc>
          <w:tcPr>
            <w:tcW w:w="1338" w:type="dxa"/>
            <w:tcBorders>
              <w:top w:val="nil"/>
              <w:left w:val="single" w:color="auto" w:sz="4" w:space="0"/>
              <w:bottom w:val="single" w:color="auto" w:sz="4" w:space="0"/>
              <w:right w:val="single" w:color="auto" w:sz="4" w:space="0"/>
            </w:tcBorders>
            <w:noWrap/>
            <w:vAlign w:val="center"/>
          </w:tcPr>
          <w:p w14:paraId="2BAADF1D">
            <w:pPr>
              <w:widowControl/>
              <w:jc w:val="left"/>
              <w:textAlignment w:val="center"/>
              <w:rPr>
                <w:rFonts w:ascii="宋体" w:cs="Times New Roman"/>
                <w:color w:val="000000"/>
                <w:kern w:val="0"/>
              </w:rPr>
            </w:pPr>
            <w:r>
              <w:rPr>
                <w:rFonts w:ascii="宋体" w:hAnsi="宋体" w:cs="宋体"/>
                <w:color w:val="000000"/>
                <w:kern w:val="0"/>
                <w:sz w:val="22"/>
                <w:szCs w:val="22"/>
              </w:rPr>
              <w:t>30107</w:t>
            </w:r>
          </w:p>
        </w:tc>
        <w:tc>
          <w:tcPr>
            <w:tcW w:w="3366" w:type="dxa"/>
            <w:tcBorders>
              <w:top w:val="nil"/>
              <w:left w:val="nil"/>
              <w:bottom w:val="single" w:color="auto" w:sz="4" w:space="0"/>
              <w:right w:val="single" w:color="auto" w:sz="4" w:space="0"/>
            </w:tcBorders>
            <w:noWrap/>
            <w:vAlign w:val="center"/>
          </w:tcPr>
          <w:p w14:paraId="52C4380F">
            <w:pPr>
              <w:widowControl/>
              <w:jc w:val="left"/>
              <w:textAlignment w:val="center"/>
              <w:rPr>
                <w:rFonts w:ascii="宋体" w:cs="Times New Roman"/>
                <w:color w:val="000000"/>
                <w:kern w:val="0"/>
              </w:rPr>
            </w:pPr>
            <w:r>
              <w:rPr>
                <w:rFonts w:ascii="宋体" w:hAnsi="宋体" w:cs="宋体"/>
                <w:color w:val="000000"/>
                <w:kern w:val="0"/>
                <w:sz w:val="22"/>
                <w:szCs w:val="22"/>
              </w:rPr>
              <w:t xml:space="preserve">  </w:t>
            </w:r>
            <w:r>
              <w:rPr>
                <w:rFonts w:hint="eastAsia" w:ascii="宋体" w:hAnsi="宋体" w:cs="宋体"/>
                <w:color w:val="000000"/>
                <w:kern w:val="0"/>
                <w:sz w:val="22"/>
                <w:szCs w:val="22"/>
              </w:rPr>
              <w:t>绩效工资</w:t>
            </w:r>
          </w:p>
        </w:tc>
        <w:tc>
          <w:tcPr>
            <w:tcW w:w="647" w:type="dxa"/>
            <w:tcBorders>
              <w:top w:val="nil"/>
              <w:left w:val="nil"/>
              <w:bottom w:val="single" w:color="auto" w:sz="4" w:space="0"/>
              <w:right w:val="single" w:color="auto" w:sz="4" w:space="0"/>
            </w:tcBorders>
            <w:noWrap/>
            <w:vAlign w:val="center"/>
          </w:tcPr>
          <w:p w14:paraId="31B69A98">
            <w:pPr>
              <w:widowControl/>
              <w:jc w:val="right"/>
              <w:textAlignment w:val="center"/>
              <w:rPr>
                <w:rFonts w:ascii="宋体" w:cs="Times New Roman"/>
                <w:color w:val="000000"/>
                <w:kern w:val="0"/>
              </w:rPr>
            </w:pPr>
            <w:r>
              <w:rPr>
                <w:rFonts w:ascii="宋体" w:hAnsi="宋体" w:cs="宋体"/>
                <w:color w:val="000000"/>
                <w:kern w:val="0"/>
                <w:sz w:val="22"/>
                <w:szCs w:val="22"/>
              </w:rPr>
              <w:t>151.87</w:t>
            </w:r>
          </w:p>
        </w:tc>
        <w:tc>
          <w:tcPr>
            <w:tcW w:w="1222" w:type="dxa"/>
            <w:tcBorders>
              <w:top w:val="nil"/>
              <w:left w:val="nil"/>
              <w:bottom w:val="single" w:color="auto" w:sz="4" w:space="0"/>
              <w:right w:val="single" w:color="auto" w:sz="4" w:space="0"/>
            </w:tcBorders>
            <w:noWrap/>
            <w:vAlign w:val="center"/>
          </w:tcPr>
          <w:p w14:paraId="65B88477">
            <w:pPr>
              <w:widowControl/>
              <w:jc w:val="left"/>
              <w:textAlignment w:val="center"/>
              <w:rPr>
                <w:rFonts w:ascii="宋体" w:cs="Times New Roman"/>
                <w:color w:val="000000"/>
                <w:kern w:val="0"/>
              </w:rPr>
            </w:pPr>
            <w:r>
              <w:rPr>
                <w:rFonts w:ascii="宋体" w:hAnsi="宋体" w:cs="宋体"/>
                <w:color w:val="000000"/>
                <w:kern w:val="0"/>
                <w:sz w:val="22"/>
                <w:szCs w:val="22"/>
              </w:rPr>
              <w:t>30205</w:t>
            </w:r>
          </w:p>
        </w:tc>
        <w:tc>
          <w:tcPr>
            <w:tcW w:w="2316" w:type="dxa"/>
            <w:tcBorders>
              <w:top w:val="nil"/>
              <w:left w:val="nil"/>
              <w:bottom w:val="single" w:color="auto" w:sz="4" w:space="0"/>
              <w:right w:val="single" w:color="auto" w:sz="4" w:space="0"/>
            </w:tcBorders>
            <w:noWrap/>
            <w:vAlign w:val="center"/>
          </w:tcPr>
          <w:p w14:paraId="30409160">
            <w:pPr>
              <w:widowControl/>
              <w:jc w:val="left"/>
              <w:textAlignment w:val="center"/>
              <w:rPr>
                <w:rFonts w:ascii="宋体" w:cs="Times New Roman"/>
                <w:color w:val="000000"/>
                <w:kern w:val="0"/>
              </w:rPr>
            </w:pPr>
            <w:r>
              <w:rPr>
                <w:rFonts w:ascii="宋体" w:hAnsi="宋体" w:cs="宋体"/>
                <w:color w:val="000000"/>
                <w:kern w:val="0"/>
                <w:sz w:val="22"/>
                <w:szCs w:val="22"/>
              </w:rPr>
              <w:t xml:space="preserve">  </w:t>
            </w:r>
            <w:r>
              <w:rPr>
                <w:rFonts w:hint="eastAsia" w:ascii="宋体" w:hAnsi="宋体" w:cs="宋体"/>
                <w:color w:val="000000"/>
                <w:kern w:val="0"/>
                <w:sz w:val="22"/>
                <w:szCs w:val="22"/>
              </w:rPr>
              <w:t>水费</w:t>
            </w:r>
          </w:p>
        </w:tc>
        <w:tc>
          <w:tcPr>
            <w:tcW w:w="648" w:type="dxa"/>
            <w:tcBorders>
              <w:top w:val="nil"/>
              <w:left w:val="nil"/>
              <w:bottom w:val="single" w:color="auto" w:sz="4" w:space="0"/>
              <w:right w:val="single" w:color="auto" w:sz="4" w:space="0"/>
            </w:tcBorders>
            <w:noWrap/>
            <w:vAlign w:val="center"/>
          </w:tcPr>
          <w:p w14:paraId="48ECA6DF">
            <w:pPr>
              <w:widowControl/>
              <w:jc w:val="right"/>
              <w:textAlignment w:val="center"/>
              <w:rPr>
                <w:rFonts w:ascii="宋体" w:cs="Times New Roman"/>
                <w:color w:val="000000"/>
                <w:kern w:val="0"/>
              </w:rPr>
            </w:pPr>
            <w:r>
              <w:rPr>
                <w:rFonts w:ascii="宋体" w:hAnsi="宋体" w:cs="宋体"/>
                <w:color w:val="000000"/>
                <w:kern w:val="0"/>
                <w:sz w:val="22"/>
                <w:szCs w:val="22"/>
              </w:rPr>
              <w:t>9.69</w:t>
            </w:r>
          </w:p>
        </w:tc>
        <w:tc>
          <w:tcPr>
            <w:tcW w:w="1223" w:type="dxa"/>
            <w:tcBorders>
              <w:top w:val="nil"/>
              <w:left w:val="nil"/>
              <w:bottom w:val="single" w:color="auto" w:sz="4" w:space="0"/>
              <w:right w:val="single" w:color="auto" w:sz="4" w:space="0"/>
            </w:tcBorders>
            <w:noWrap/>
            <w:vAlign w:val="center"/>
          </w:tcPr>
          <w:p w14:paraId="17C8F142">
            <w:pPr>
              <w:widowControl/>
              <w:jc w:val="left"/>
              <w:textAlignment w:val="center"/>
              <w:rPr>
                <w:rFonts w:ascii="宋体" w:cs="Times New Roman"/>
                <w:color w:val="000000"/>
                <w:kern w:val="0"/>
              </w:rPr>
            </w:pPr>
            <w:r>
              <w:rPr>
                <w:rFonts w:ascii="宋体" w:hAnsi="宋体" w:cs="宋体"/>
                <w:color w:val="000000"/>
                <w:kern w:val="0"/>
                <w:sz w:val="22"/>
                <w:szCs w:val="22"/>
              </w:rPr>
              <w:t>31002</w:t>
            </w:r>
          </w:p>
        </w:tc>
        <w:tc>
          <w:tcPr>
            <w:tcW w:w="4206" w:type="dxa"/>
            <w:tcBorders>
              <w:top w:val="nil"/>
              <w:left w:val="nil"/>
              <w:bottom w:val="single" w:color="auto" w:sz="4" w:space="0"/>
              <w:right w:val="single" w:color="auto" w:sz="4" w:space="0"/>
            </w:tcBorders>
            <w:noWrap/>
            <w:vAlign w:val="center"/>
          </w:tcPr>
          <w:p w14:paraId="31C06753">
            <w:pPr>
              <w:widowControl/>
              <w:jc w:val="left"/>
              <w:textAlignment w:val="center"/>
              <w:rPr>
                <w:rFonts w:ascii="宋体" w:cs="Times New Roman"/>
                <w:color w:val="000000"/>
                <w:kern w:val="0"/>
              </w:rPr>
            </w:pPr>
            <w:r>
              <w:rPr>
                <w:rFonts w:ascii="宋体" w:hAnsi="宋体" w:cs="宋体"/>
                <w:color w:val="000000"/>
                <w:kern w:val="0"/>
                <w:sz w:val="22"/>
                <w:szCs w:val="22"/>
              </w:rPr>
              <w:t xml:space="preserve">  </w:t>
            </w:r>
            <w:r>
              <w:rPr>
                <w:rFonts w:hint="eastAsia" w:ascii="宋体" w:hAnsi="宋体" w:cs="宋体"/>
                <w:color w:val="000000"/>
                <w:kern w:val="0"/>
                <w:sz w:val="22"/>
                <w:szCs w:val="22"/>
              </w:rPr>
              <w:t>办公设备购置</w:t>
            </w:r>
          </w:p>
        </w:tc>
        <w:tc>
          <w:tcPr>
            <w:tcW w:w="648" w:type="dxa"/>
            <w:tcBorders>
              <w:top w:val="nil"/>
              <w:left w:val="nil"/>
              <w:bottom w:val="single" w:color="auto" w:sz="4" w:space="0"/>
              <w:right w:val="single" w:color="auto" w:sz="4" w:space="0"/>
            </w:tcBorders>
            <w:noWrap/>
            <w:vAlign w:val="center"/>
          </w:tcPr>
          <w:p w14:paraId="7C60E960">
            <w:pPr>
              <w:jc w:val="right"/>
              <w:rPr>
                <w:rFonts w:ascii="宋体" w:cs="Times New Roman"/>
                <w:color w:val="000000"/>
                <w:kern w:val="0"/>
              </w:rPr>
            </w:pPr>
          </w:p>
        </w:tc>
      </w:tr>
      <w:tr w14:paraId="770BC210">
        <w:tblPrEx>
          <w:tblCellMar>
            <w:top w:w="0" w:type="dxa"/>
            <w:left w:w="108" w:type="dxa"/>
            <w:bottom w:w="0" w:type="dxa"/>
            <w:right w:w="108" w:type="dxa"/>
          </w:tblCellMar>
        </w:tblPrEx>
        <w:trPr>
          <w:trHeight w:val="284" w:hRule="exact"/>
        </w:trPr>
        <w:tc>
          <w:tcPr>
            <w:tcW w:w="1338" w:type="dxa"/>
            <w:tcBorders>
              <w:top w:val="nil"/>
              <w:left w:val="single" w:color="auto" w:sz="4" w:space="0"/>
              <w:bottom w:val="single" w:color="auto" w:sz="4" w:space="0"/>
              <w:right w:val="single" w:color="auto" w:sz="4" w:space="0"/>
            </w:tcBorders>
            <w:noWrap/>
            <w:vAlign w:val="center"/>
          </w:tcPr>
          <w:p w14:paraId="74A0BB06">
            <w:pPr>
              <w:widowControl/>
              <w:jc w:val="left"/>
              <w:textAlignment w:val="center"/>
              <w:rPr>
                <w:rFonts w:ascii="宋体" w:cs="Times New Roman"/>
                <w:color w:val="000000"/>
                <w:kern w:val="0"/>
              </w:rPr>
            </w:pPr>
            <w:r>
              <w:rPr>
                <w:rFonts w:ascii="宋体" w:hAnsi="宋体" w:cs="宋体"/>
                <w:color w:val="000000"/>
                <w:kern w:val="0"/>
                <w:sz w:val="22"/>
                <w:szCs w:val="22"/>
              </w:rPr>
              <w:t>30108</w:t>
            </w:r>
          </w:p>
        </w:tc>
        <w:tc>
          <w:tcPr>
            <w:tcW w:w="3366" w:type="dxa"/>
            <w:tcBorders>
              <w:top w:val="nil"/>
              <w:left w:val="nil"/>
              <w:bottom w:val="single" w:color="auto" w:sz="4" w:space="0"/>
              <w:right w:val="single" w:color="auto" w:sz="4" w:space="0"/>
            </w:tcBorders>
            <w:noWrap/>
            <w:vAlign w:val="center"/>
          </w:tcPr>
          <w:p w14:paraId="45B4D3C9">
            <w:pPr>
              <w:widowControl/>
              <w:jc w:val="left"/>
              <w:textAlignment w:val="center"/>
              <w:rPr>
                <w:rFonts w:ascii="宋体" w:cs="Times New Roman"/>
                <w:color w:val="000000"/>
                <w:kern w:val="0"/>
              </w:rPr>
            </w:pPr>
            <w:r>
              <w:rPr>
                <w:rFonts w:ascii="宋体" w:hAnsi="宋体" w:cs="宋体"/>
                <w:color w:val="000000"/>
                <w:kern w:val="0"/>
                <w:sz w:val="22"/>
                <w:szCs w:val="22"/>
              </w:rPr>
              <w:t xml:space="preserve">  </w:t>
            </w:r>
            <w:r>
              <w:rPr>
                <w:rFonts w:hint="eastAsia" w:ascii="宋体" w:hAnsi="宋体" w:cs="宋体"/>
                <w:color w:val="000000"/>
                <w:kern w:val="0"/>
                <w:sz w:val="22"/>
                <w:szCs w:val="22"/>
              </w:rPr>
              <w:t>机关事业单位基本养老保险缴费</w:t>
            </w:r>
          </w:p>
        </w:tc>
        <w:tc>
          <w:tcPr>
            <w:tcW w:w="647" w:type="dxa"/>
            <w:tcBorders>
              <w:top w:val="nil"/>
              <w:left w:val="nil"/>
              <w:bottom w:val="single" w:color="auto" w:sz="4" w:space="0"/>
              <w:right w:val="single" w:color="auto" w:sz="4" w:space="0"/>
            </w:tcBorders>
            <w:noWrap/>
            <w:vAlign w:val="center"/>
          </w:tcPr>
          <w:p w14:paraId="0FD69CB6">
            <w:pPr>
              <w:widowControl/>
              <w:jc w:val="right"/>
              <w:textAlignment w:val="center"/>
              <w:rPr>
                <w:rFonts w:ascii="宋体" w:cs="Times New Roman"/>
                <w:color w:val="000000"/>
                <w:kern w:val="0"/>
              </w:rPr>
            </w:pPr>
            <w:r>
              <w:rPr>
                <w:rFonts w:ascii="宋体" w:hAnsi="宋体" w:cs="宋体"/>
                <w:color w:val="000000"/>
                <w:kern w:val="0"/>
                <w:sz w:val="22"/>
                <w:szCs w:val="22"/>
              </w:rPr>
              <w:t>55.83</w:t>
            </w:r>
          </w:p>
        </w:tc>
        <w:tc>
          <w:tcPr>
            <w:tcW w:w="1222" w:type="dxa"/>
            <w:tcBorders>
              <w:top w:val="nil"/>
              <w:left w:val="nil"/>
              <w:bottom w:val="single" w:color="auto" w:sz="4" w:space="0"/>
              <w:right w:val="single" w:color="auto" w:sz="4" w:space="0"/>
            </w:tcBorders>
            <w:noWrap/>
            <w:vAlign w:val="center"/>
          </w:tcPr>
          <w:p w14:paraId="1B38EFF4">
            <w:pPr>
              <w:widowControl/>
              <w:jc w:val="left"/>
              <w:textAlignment w:val="center"/>
              <w:rPr>
                <w:rFonts w:ascii="宋体" w:cs="Times New Roman"/>
                <w:color w:val="000000"/>
                <w:kern w:val="0"/>
              </w:rPr>
            </w:pPr>
            <w:r>
              <w:rPr>
                <w:rFonts w:ascii="宋体" w:hAnsi="宋体" w:cs="宋体"/>
                <w:color w:val="000000"/>
                <w:kern w:val="0"/>
                <w:sz w:val="22"/>
                <w:szCs w:val="22"/>
              </w:rPr>
              <w:t>30206</w:t>
            </w:r>
          </w:p>
        </w:tc>
        <w:tc>
          <w:tcPr>
            <w:tcW w:w="2316" w:type="dxa"/>
            <w:tcBorders>
              <w:top w:val="nil"/>
              <w:left w:val="nil"/>
              <w:bottom w:val="single" w:color="auto" w:sz="4" w:space="0"/>
              <w:right w:val="single" w:color="auto" w:sz="4" w:space="0"/>
            </w:tcBorders>
            <w:noWrap/>
            <w:vAlign w:val="center"/>
          </w:tcPr>
          <w:p w14:paraId="5785B202">
            <w:pPr>
              <w:widowControl/>
              <w:jc w:val="left"/>
              <w:textAlignment w:val="center"/>
              <w:rPr>
                <w:rFonts w:ascii="宋体" w:cs="Times New Roman"/>
                <w:color w:val="000000"/>
                <w:kern w:val="0"/>
              </w:rPr>
            </w:pPr>
            <w:r>
              <w:rPr>
                <w:rFonts w:ascii="宋体" w:hAnsi="宋体" w:cs="宋体"/>
                <w:color w:val="000000"/>
                <w:kern w:val="0"/>
                <w:sz w:val="22"/>
                <w:szCs w:val="22"/>
              </w:rPr>
              <w:t xml:space="preserve">  </w:t>
            </w:r>
            <w:r>
              <w:rPr>
                <w:rFonts w:hint="eastAsia" w:ascii="宋体" w:hAnsi="宋体" w:cs="宋体"/>
                <w:color w:val="000000"/>
                <w:kern w:val="0"/>
                <w:sz w:val="22"/>
                <w:szCs w:val="22"/>
              </w:rPr>
              <w:t>电费</w:t>
            </w:r>
          </w:p>
        </w:tc>
        <w:tc>
          <w:tcPr>
            <w:tcW w:w="648" w:type="dxa"/>
            <w:tcBorders>
              <w:top w:val="nil"/>
              <w:left w:val="nil"/>
              <w:bottom w:val="single" w:color="auto" w:sz="4" w:space="0"/>
              <w:right w:val="single" w:color="auto" w:sz="4" w:space="0"/>
            </w:tcBorders>
            <w:noWrap/>
            <w:vAlign w:val="center"/>
          </w:tcPr>
          <w:p w14:paraId="3CDB5798">
            <w:pPr>
              <w:widowControl/>
              <w:jc w:val="right"/>
              <w:textAlignment w:val="center"/>
              <w:rPr>
                <w:rFonts w:ascii="宋体" w:cs="Times New Roman"/>
                <w:color w:val="000000"/>
                <w:kern w:val="0"/>
              </w:rPr>
            </w:pPr>
            <w:r>
              <w:rPr>
                <w:rFonts w:ascii="宋体" w:hAnsi="宋体" w:cs="宋体"/>
                <w:color w:val="000000"/>
                <w:kern w:val="0"/>
                <w:sz w:val="22"/>
                <w:szCs w:val="22"/>
              </w:rPr>
              <w:t>17.63</w:t>
            </w:r>
          </w:p>
        </w:tc>
        <w:tc>
          <w:tcPr>
            <w:tcW w:w="1223" w:type="dxa"/>
            <w:tcBorders>
              <w:top w:val="nil"/>
              <w:left w:val="nil"/>
              <w:bottom w:val="single" w:color="auto" w:sz="4" w:space="0"/>
              <w:right w:val="single" w:color="auto" w:sz="4" w:space="0"/>
            </w:tcBorders>
            <w:noWrap/>
            <w:vAlign w:val="center"/>
          </w:tcPr>
          <w:p w14:paraId="6D720E8F">
            <w:pPr>
              <w:widowControl/>
              <w:jc w:val="left"/>
              <w:textAlignment w:val="center"/>
              <w:rPr>
                <w:rFonts w:ascii="宋体" w:cs="Times New Roman"/>
                <w:color w:val="000000"/>
                <w:kern w:val="0"/>
              </w:rPr>
            </w:pPr>
            <w:r>
              <w:rPr>
                <w:rFonts w:ascii="宋体" w:hAnsi="宋体" w:cs="宋体"/>
                <w:color w:val="000000"/>
                <w:kern w:val="0"/>
                <w:sz w:val="22"/>
                <w:szCs w:val="22"/>
              </w:rPr>
              <w:t>31003</w:t>
            </w:r>
          </w:p>
        </w:tc>
        <w:tc>
          <w:tcPr>
            <w:tcW w:w="4206" w:type="dxa"/>
            <w:tcBorders>
              <w:top w:val="nil"/>
              <w:left w:val="nil"/>
              <w:bottom w:val="single" w:color="auto" w:sz="4" w:space="0"/>
              <w:right w:val="single" w:color="auto" w:sz="4" w:space="0"/>
            </w:tcBorders>
            <w:noWrap/>
            <w:vAlign w:val="center"/>
          </w:tcPr>
          <w:p w14:paraId="5D4640BA">
            <w:pPr>
              <w:widowControl/>
              <w:jc w:val="left"/>
              <w:textAlignment w:val="center"/>
              <w:rPr>
                <w:rFonts w:ascii="宋体" w:cs="Times New Roman"/>
                <w:color w:val="000000"/>
                <w:kern w:val="0"/>
              </w:rPr>
            </w:pPr>
            <w:r>
              <w:rPr>
                <w:rFonts w:ascii="宋体" w:hAnsi="宋体" w:cs="宋体"/>
                <w:color w:val="000000"/>
                <w:kern w:val="0"/>
                <w:sz w:val="22"/>
                <w:szCs w:val="22"/>
              </w:rPr>
              <w:t xml:space="preserve">  </w:t>
            </w:r>
            <w:r>
              <w:rPr>
                <w:rFonts w:hint="eastAsia" w:ascii="宋体" w:hAnsi="宋体" w:cs="宋体"/>
                <w:color w:val="000000"/>
                <w:kern w:val="0"/>
                <w:sz w:val="22"/>
                <w:szCs w:val="22"/>
              </w:rPr>
              <w:t>专用设备购置</w:t>
            </w:r>
          </w:p>
        </w:tc>
        <w:tc>
          <w:tcPr>
            <w:tcW w:w="648" w:type="dxa"/>
            <w:tcBorders>
              <w:top w:val="nil"/>
              <w:left w:val="nil"/>
              <w:bottom w:val="single" w:color="auto" w:sz="4" w:space="0"/>
              <w:right w:val="single" w:color="auto" w:sz="4" w:space="0"/>
            </w:tcBorders>
            <w:noWrap/>
            <w:vAlign w:val="center"/>
          </w:tcPr>
          <w:p w14:paraId="2E3E0AD3">
            <w:pPr>
              <w:jc w:val="right"/>
              <w:rPr>
                <w:rFonts w:ascii="宋体" w:cs="Times New Roman"/>
                <w:color w:val="000000"/>
                <w:kern w:val="0"/>
              </w:rPr>
            </w:pPr>
          </w:p>
        </w:tc>
      </w:tr>
      <w:tr w14:paraId="0DBCE5CD">
        <w:tblPrEx>
          <w:tblCellMar>
            <w:top w:w="0" w:type="dxa"/>
            <w:left w:w="108" w:type="dxa"/>
            <w:bottom w:w="0" w:type="dxa"/>
            <w:right w:w="108" w:type="dxa"/>
          </w:tblCellMar>
        </w:tblPrEx>
        <w:trPr>
          <w:trHeight w:val="284" w:hRule="exact"/>
        </w:trPr>
        <w:tc>
          <w:tcPr>
            <w:tcW w:w="1338" w:type="dxa"/>
            <w:tcBorders>
              <w:top w:val="nil"/>
              <w:left w:val="single" w:color="auto" w:sz="4" w:space="0"/>
              <w:bottom w:val="single" w:color="auto" w:sz="4" w:space="0"/>
              <w:right w:val="single" w:color="auto" w:sz="4" w:space="0"/>
            </w:tcBorders>
            <w:noWrap/>
            <w:vAlign w:val="center"/>
          </w:tcPr>
          <w:p w14:paraId="73A963A3">
            <w:pPr>
              <w:widowControl/>
              <w:jc w:val="left"/>
              <w:textAlignment w:val="center"/>
              <w:rPr>
                <w:rFonts w:ascii="宋体" w:cs="Times New Roman"/>
                <w:color w:val="000000"/>
                <w:kern w:val="0"/>
              </w:rPr>
            </w:pPr>
            <w:r>
              <w:rPr>
                <w:rFonts w:ascii="宋体" w:hAnsi="宋体" w:cs="宋体"/>
                <w:color w:val="000000"/>
                <w:kern w:val="0"/>
                <w:sz w:val="22"/>
                <w:szCs w:val="22"/>
              </w:rPr>
              <w:t>30109</w:t>
            </w:r>
          </w:p>
        </w:tc>
        <w:tc>
          <w:tcPr>
            <w:tcW w:w="3366" w:type="dxa"/>
            <w:tcBorders>
              <w:top w:val="nil"/>
              <w:left w:val="nil"/>
              <w:bottom w:val="single" w:color="auto" w:sz="4" w:space="0"/>
              <w:right w:val="single" w:color="auto" w:sz="4" w:space="0"/>
            </w:tcBorders>
            <w:noWrap/>
            <w:vAlign w:val="center"/>
          </w:tcPr>
          <w:p w14:paraId="38483AE0">
            <w:pPr>
              <w:widowControl/>
              <w:jc w:val="left"/>
              <w:textAlignment w:val="center"/>
              <w:rPr>
                <w:rFonts w:ascii="宋体" w:cs="Times New Roman"/>
                <w:color w:val="000000"/>
                <w:kern w:val="0"/>
              </w:rPr>
            </w:pPr>
            <w:r>
              <w:rPr>
                <w:rFonts w:ascii="宋体" w:hAnsi="宋体" w:cs="宋体"/>
                <w:color w:val="000000"/>
                <w:kern w:val="0"/>
                <w:sz w:val="22"/>
                <w:szCs w:val="22"/>
              </w:rPr>
              <w:t xml:space="preserve">  </w:t>
            </w:r>
            <w:r>
              <w:rPr>
                <w:rFonts w:hint="eastAsia" w:ascii="宋体" w:hAnsi="宋体" w:cs="宋体"/>
                <w:color w:val="000000"/>
                <w:kern w:val="0"/>
                <w:sz w:val="22"/>
                <w:szCs w:val="22"/>
              </w:rPr>
              <w:t>职业年金缴费</w:t>
            </w:r>
          </w:p>
        </w:tc>
        <w:tc>
          <w:tcPr>
            <w:tcW w:w="647" w:type="dxa"/>
            <w:tcBorders>
              <w:top w:val="nil"/>
              <w:left w:val="nil"/>
              <w:bottom w:val="single" w:color="auto" w:sz="4" w:space="0"/>
              <w:right w:val="single" w:color="auto" w:sz="4" w:space="0"/>
            </w:tcBorders>
            <w:noWrap/>
            <w:vAlign w:val="center"/>
          </w:tcPr>
          <w:p w14:paraId="175D44BF">
            <w:pPr>
              <w:widowControl/>
              <w:jc w:val="right"/>
              <w:textAlignment w:val="center"/>
              <w:rPr>
                <w:rFonts w:ascii="宋体" w:cs="Times New Roman"/>
                <w:color w:val="000000"/>
                <w:kern w:val="0"/>
              </w:rPr>
            </w:pPr>
            <w:r>
              <w:rPr>
                <w:rFonts w:ascii="宋体" w:hAnsi="宋体" w:cs="宋体"/>
                <w:color w:val="000000"/>
                <w:kern w:val="0"/>
                <w:sz w:val="22"/>
                <w:szCs w:val="22"/>
              </w:rPr>
              <w:t>27.39</w:t>
            </w:r>
          </w:p>
        </w:tc>
        <w:tc>
          <w:tcPr>
            <w:tcW w:w="1222" w:type="dxa"/>
            <w:tcBorders>
              <w:top w:val="nil"/>
              <w:left w:val="nil"/>
              <w:bottom w:val="single" w:color="auto" w:sz="4" w:space="0"/>
              <w:right w:val="single" w:color="auto" w:sz="4" w:space="0"/>
            </w:tcBorders>
            <w:noWrap/>
            <w:vAlign w:val="center"/>
          </w:tcPr>
          <w:p w14:paraId="77F9613B">
            <w:pPr>
              <w:widowControl/>
              <w:jc w:val="left"/>
              <w:textAlignment w:val="center"/>
              <w:rPr>
                <w:rFonts w:ascii="宋体" w:cs="Times New Roman"/>
                <w:color w:val="000000"/>
                <w:kern w:val="0"/>
              </w:rPr>
            </w:pPr>
            <w:r>
              <w:rPr>
                <w:rFonts w:ascii="宋体" w:hAnsi="宋体" w:cs="宋体"/>
                <w:color w:val="000000"/>
                <w:kern w:val="0"/>
                <w:sz w:val="22"/>
                <w:szCs w:val="22"/>
              </w:rPr>
              <w:t>30207</w:t>
            </w:r>
          </w:p>
        </w:tc>
        <w:tc>
          <w:tcPr>
            <w:tcW w:w="2316" w:type="dxa"/>
            <w:tcBorders>
              <w:top w:val="nil"/>
              <w:left w:val="nil"/>
              <w:bottom w:val="single" w:color="auto" w:sz="4" w:space="0"/>
              <w:right w:val="single" w:color="auto" w:sz="4" w:space="0"/>
            </w:tcBorders>
            <w:noWrap/>
            <w:vAlign w:val="center"/>
          </w:tcPr>
          <w:p w14:paraId="7764E773">
            <w:pPr>
              <w:widowControl/>
              <w:jc w:val="left"/>
              <w:textAlignment w:val="center"/>
              <w:rPr>
                <w:rFonts w:ascii="宋体" w:cs="Times New Roman"/>
                <w:color w:val="000000"/>
                <w:kern w:val="0"/>
              </w:rPr>
            </w:pPr>
            <w:r>
              <w:rPr>
                <w:rFonts w:ascii="宋体" w:hAnsi="宋体" w:cs="宋体"/>
                <w:color w:val="000000"/>
                <w:kern w:val="0"/>
                <w:sz w:val="22"/>
                <w:szCs w:val="22"/>
              </w:rPr>
              <w:t xml:space="preserve">  </w:t>
            </w:r>
            <w:r>
              <w:rPr>
                <w:rFonts w:hint="eastAsia" w:ascii="宋体" w:hAnsi="宋体" w:cs="宋体"/>
                <w:color w:val="000000"/>
                <w:kern w:val="0"/>
                <w:sz w:val="22"/>
                <w:szCs w:val="22"/>
              </w:rPr>
              <w:t>邮电费</w:t>
            </w:r>
          </w:p>
        </w:tc>
        <w:tc>
          <w:tcPr>
            <w:tcW w:w="648" w:type="dxa"/>
            <w:tcBorders>
              <w:top w:val="nil"/>
              <w:left w:val="nil"/>
              <w:bottom w:val="single" w:color="auto" w:sz="4" w:space="0"/>
              <w:right w:val="single" w:color="auto" w:sz="4" w:space="0"/>
            </w:tcBorders>
            <w:noWrap/>
            <w:vAlign w:val="center"/>
          </w:tcPr>
          <w:p w14:paraId="5A39B351">
            <w:pPr>
              <w:widowControl/>
              <w:jc w:val="right"/>
              <w:textAlignment w:val="center"/>
              <w:rPr>
                <w:rFonts w:ascii="宋体" w:cs="Times New Roman"/>
                <w:color w:val="000000"/>
                <w:kern w:val="0"/>
              </w:rPr>
            </w:pPr>
            <w:r>
              <w:rPr>
                <w:rFonts w:ascii="宋体" w:hAnsi="宋体" w:cs="宋体"/>
                <w:color w:val="000000"/>
                <w:kern w:val="0"/>
                <w:sz w:val="22"/>
                <w:szCs w:val="22"/>
              </w:rPr>
              <w:t>0.80</w:t>
            </w:r>
          </w:p>
        </w:tc>
        <w:tc>
          <w:tcPr>
            <w:tcW w:w="1223" w:type="dxa"/>
            <w:tcBorders>
              <w:top w:val="nil"/>
              <w:left w:val="nil"/>
              <w:bottom w:val="single" w:color="auto" w:sz="4" w:space="0"/>
              <w:right w:val="single" w:color="auto" w:sz="4" w:space="0"/>
            </w:tcBorders>
            <w:noWrap/>
            <w:vAlign w:val="center"/>
          </w:tcPr>
          <w:p w14:paraId="236B3260">
            <w:pPr>
              <w:widowControl/>
              <w:jc w:val="left"/>
              <w:textAlignment w:val="center"/>
              <w:rPr>
                <w:rFonts w:ascii="宋体" w:cs="Times New Roman"/>
                <w:color w:val="000000"/>
                <w:kern w:val="0"/>
              </w:rPr>
            </w:pPr>
            <w:r>
              <w:rPr>
                <w:rFonts w:ascii="宋体" w:hAnsi="宋体" w:cs="宋体"/>
                <w:color w:val="000000"/>
                <w:kern w:val="0"/>
                <w:sz w:val="22"/>
                <w:szCs w:val="22"/>
              </w:rPr>
              <w:t>31005</w:t>
            </w:r>
          </w:p>
        </w:tc>
        <w:tc>
          <w:tcPr>
            <w:tcW w:w="4206" w:type="dxa"/>
            <w:tcBorders>
              <w:top w:val="nil"/>
              <w:left w:val="nil"/>
              <w:bottom w:val="single" w:color="auto" w:sz="4" w:space="0"/>
              <w:right w:val="single" w:color="auto" w:sz="4" w:space="0"/>
            </w:tcBorders>
            <w:noWrap/>
            <w:vAlign w:val="center"/>
          </w:tcPr>
          <w:p w14:paraId="27FA377A">
            <w:pPr>
              <w:widowControl/>
              <w:jc w:val="left"/>
              <w:textAlignment w:val="center"/>
              <w:rPr>
                <w:rFonts w:ascii="宋体" w:cs="Times New Roman"/>
                <w:color w:val="000000"/>
                <w:kern w:val="0"/>
              </w:rPr>
            </w:pPr>
            <w:r>
              <w:rPr>
                <w:rFonts w:ascii="宋体" w:hAnsi="宋体" w:cs="宋体"/>
                <w:color w:val="000000"/>
                <w:kern w:val="0"/>
                <w:sz w:val="22"/>
                <w:szCs w:val="22"/>
              </w:rPr>
              <w:t xml:space="preserve">  </w:t>
            </w:r>
            <w:r>
              <w:rPr>
                <w:rFonts w:hint="eastAsia" w:ascii="宋体" w:hAnsi="宋体" w:cs="宋体"/>
                <w:color w:val="000000"/>
                <w:kern w:val="0"/>
                <w:sz w:val="22"/>
                <w:szCs w:val="22"/>
              </w:rPr>
              <w:t>基础设施建设</w:t>
            </w:r>
          </w:p>
        </w:tc>
        <w:tc>
          <w:tcPr>
            <w:tcW w:w="648" w:type="dxa"/>
            <w:tcBorders>
              <w:top w:val="nil"/>
              <w:left w:val="nil"/>
              <w:bottom w:val="single" w:color="auto" w:sz="4" w:space="0"/>
              <w:right w:val="single" w:color="auto" w:sz="4" w:space="0"/>
            </w:tcBorders>
            <w:noWrap/>
            <w:vAlign w:val="center"/>
          </w:tcPr>
          <w:p w14:paraId="657F507E">
            <w:pPr>
              <w:jc w:val="right"/>
              <w:rPr>
                <w:rFonts w:ascii="宋体" w:cs="Times New Roman"/>
                <w:color w:val="000000"/>
                <w:kern w:val="0"/>
              </w:rPr>
            </w:pPr>
          </w:p>
        </w:tc>
      </w:tr>
      <w:tr w14:paraId="372B50E7">
        <w:tblPrEx>
          <w:tblCellMar>
            <w:top w:w="0" w:type="dxa"/>
            <w:left w:w="108" w:type="dxa"/>
            <w:bottom w:w="0" w:type="dxa"/>
            <w:right w:w="108" w:type="dxa"/>
          </w:tblCellMar>
        </w:tblPrEx>
        <w:trPr>
          <w:trHeight w:val="284" w:hRule="exact"/>
        </w:trPr>
        <w:tc>
          <w:tcPr>
            <w:tcW w:w="1338" w:type="dxa"/>
            <w:tcBorders>
              <w:top w:val="nil"/>
              <w:left w:val="single" w:color="auto" w:sz="4" w:space="0"/>
              <w:bottom w:val="single" w:color="auto" w:sz="4" w:space="0"/>
              <w:right w:val="single" w:color="auto" w:sz="4" w:space="0"/>
            </w:tcBorders>
            <w:noWrap/>
            <w:vAlign w:val="center"/>
          </w:tcPr>
          <w:p w14:paraId="4A20217C">
            <w:pPr>
              <w:widowControl/>
              <w:jc w:val="left"/>
              <w:textAlignment w:val="center"/>
              <w:rPr>
                <w:rFonts w:ascii="宋体" w:cs="Times New Roman"/>
                <w:color w:val="000000"/>
                <w:kern w:val="0"/>
              </w:rPr>
            </w:pPr>
            <w:r>
              <w:rPr>
                <w:rFonts w:ascii="宋体" w:hAnsi="宋体" w:cs="宋体"/>
                <w:color w:val="000000"/>
                <w:kern w:val="0"/>
                <w:sz w:val="22"/>
                <w:szCs w:val="22"/>
              </w:rPr>
              <w:t>30110</w:t>
            </w:r>
          </w:p>
        </w:tc>
        <w:tc>
          <w:tcPr>
            <w:tcW w:w="3366" w:type="dxa"/>
            <w:tcBorders>
              <w:top w:val="nil"/>
              <w:left w:val="nil"/>
              <w:bottom w:val="single" w:color="auto" w:sz="4" w:space="0"/>
              <w:right w:val="single" w:color="auto" w:sz="4" w:space="0"/>
            </w:tcBorders>
            <w:noWrap/>
            <w:vAlign w:val="center"/>
          </w:tcPr>
          <w:p w14:paraId="7361A45A">
            <w:pPr>
              <w:widowControl/>
              <w:jc w:val="left"/>
              <w:textAlignment w:val="center"/>
              <w:rPr>
                <w:rFonts w:ascii="宋体" w:cs="Times New Roman"/>
                <w:color w:val="000000"/>
                <w:kern w:val="0"/>
              </w:rPr>
            </w:pPr>
            <w:r>
              <w:rPr>
                <w:rFonts w:ascii="宋体" w:hAnsi="宋体" w:cs="宋体"/>
                <w:color w:val="000000"/>
                <w:kern w:val="0"/>
                <w:sz w:val="22"/>
                <w:szCs w:val="22"/>
              </w:rPr>
              <w:t xml:space="preserve">  </w:t>
            </w:r>
            <w:r>
              <w:rPr>
                <w:rFonts w:hint="eastAsia" w:ascii="宋体" w:hAnsi="宋体" w:cs="宋体"/>
                <w:color w:val="000000"/>
                <w:kern w:val="0"/>
                <w:sz w:val="22"/>
                <w:szCs w:val="22"/>
              </w:rPr>
              <w:t>职工基本医疗保险缴费</w:t>
            </w:r>
          </w:p>
        </w:tc>
        <w:tc>
          <w:tcPr>
            <w:tcW w:w="647" w:type="dxa"/>
            <w:tcBorders>
              <w:top w:val="nil"/>
              <w:left w:val="nil"/>
              <w:bottom w:val="single" w:color="auto" w:sz="4" w:space="0"/>
              <w:right w:val="single" w:color="auto" w:sz="4" w:space="0"/>
            </w:tcBorders>
            <w:noWrap/>
            <w:vAlign w:val="center"/>
          </w:tcPr>
          <w:p w14:paraId="1541D576">
            <w:pPr>
              <w:widowControl/>
              <w:jc w:val="right"/>
              <w:textAlignment w:val="center"/>
              <w:rPr>
                <w:rFonts w:ascii="宋体" w:cs="Times New Roman"/>
                <w:color w:val="000000"/>
                <w:kern w:val="0"/>
              </w:rPr>
            </w:pPr>
            <w:r>
              <w:rPr>
                <w:rFonts w:ascii="宋体" w:hAnsi="宋体" w:cs="宋体"/>
                <w:color w:val="000000"/>
                <w:kern w:val="0"/>
                <w:sz w:val="22"/>
                <w:szCs w:val="22"/>
              </w:rPr>
              <w:t>33.25</w:t>
            </w:r>
          </w:p>
        </w:tc>
        <w:tc>
          <w:tcPr>
            <w:tcW w:w="1222" w:type="dxa"/>
            <w:tcBorders>
              <w:top w:val="nil"/>
              <w:left w:val="nil"/>
              <w:bottom w:val="single" w:color="auto" w:sz="4" w:space="0"/>
              <w:right w:val="single" w:color="auto" w:sz="4" w:space="0"/>
            </w:tcBorders>
            <w:noWrap/>
            <w:vAlign w:val="center"/>
          </w:tcPr>
          <w:p w14:paraId="02E5B855">
            <w:pPr>
              <w:widowControl/>
              <w:jc w:val="left"/>
              <w:textAlignment w:val="center"/>
              <w:rPr>
                <w:rFonts w:ascii="宋体" w:cs="Times New Roman"/>
                <w:color w:val="000000"/>
                <w:kern w:val="0"/>
              </w:rPr>
            </w:pPr>
            <w:r>
              <w:rPr>
                <w:rFonts w:ascii="宋体" w:hAnsi="宋体" w:cs="宋体"/>
                <w:color w:val="000000"/>
                <w:kern w:val="0"/>
                <w:sz w:val="22"/>
                <w:szCs w:val="22"/>
              </w:rPr>
              <w:t>30208</w:t>
            </w:r>
          </w:p>
        </w:tc>
        <w:tc>
          <w:tcPr>
            <w:tcW w:w="2316" w:type="dxa"/>
            <w:tcBorders>
              <w:top w:val="nil"/>
              <w:left w:val="nil"/>
              <w:bottom w:val="single" w:color="auto" w:sz="4" w:space="0"/>
              <w:right w:val="single" w:color="auto" w:sz="4" w:space="0"/>
            </w:tcBorders>
            <w:noWrap/>
            <w:vAlign w:val="center"/>
          </w:tcPr>
          <w:p w14:paraId="02ABD3C6">
            <w:pPr>
              <w:widowControl/>
              <w:jc w:val="left"/>
              <w:textAlignment w:val="center"/>
              <w:rPr>
                <w:rFonts w:ascii="宋体" w:cs="Times New Roman"/>
                <w:color w:val="000000"/>
                <w:kern w:val="0"/>
              </w:rPr>
            </w:pPr>
            <w:r>
              <w:rPr>
                <w:rFonts w:ascii="宋体" w:hAnsi="宋体" w:cs="宋体"/>
                <w:color w:val="000000"/>
                <w:kern w:val="0"/>
                <w:sz w:val="22"/>
                <w:szCs w:val="22"/>
              </w:rPr>
              <w:t xml:space="preserve">  </w:t>
            </w:r>
            <w:r>
              <w:rPr>
                <w:rFonts w:hint="eastAsia" w:ascii="宋体" w:hAnsi="宋体" w:cs="宋体"/>
                <w:color w:val="000000"/>
                <w:kern w:val="0"/>
                <w:sz w:val="22"/>
                <w:szCs w:val="22"/>
              </w:rPr>
              <w:t>取暖费</w:t>
            </w:r>
          </w:p>
        </w:tc>
        <w:tc>
          <w:tcPr>
            <w:tcW w:w="648" w:type="dxa"/>
            <w:tcBorders>
              <w:top w:val="nil"/>
              <w:left w:val="nil"/>
              <w:bottom w:val="single" w:color="auto" w:sz="4" w:space="0"/>
              <w:right w:val="single" w:color="auto" w:sz="4" w:space="0"/>
            </w:tcBorders>
            <w:noWrap/>
            <w:vAlign w:val="center"/>
          </w:tcPr>
          <w:p w14:paraId="1C4A2FFC">
            <w:pPr>
              <w:jc w:val="right"/>
              <w:rPr>
                <w:rFonts w:ascii="宋体" w:cs="Times New Roman"/>
                <w:color w:val="000000"/>
                <w:kern w:val="0"/>
              </w:rPr>
            </w:pPr>
          </w:p>
        </w:tc>
        <w:tc>
          <w:tcPr>
            <w:tcW w:w="1223" w:type="dxa"/>
            <w:tcBorders>
              <w:top w:val="nil"/>
              <w:left w:val="nil"/>
              <w:bottom w:val="single" w:color="auto" w:sz="4" w:space="0"/>
              <w:right w:val="single" w:color="auto" w:sz="4" w:space="0"/>
            </w:tcBorders>
            <w:noWrap/>
            <w:vAlign w:val="center"/>
          </w:tcPr>
          <w:p w14:paraId="5F5371CE">
            <w:pPr>
              <w:widowControl/>
              <w:jc w:val="left"/>
              <w:textAlignment w:val="center"/>
              <w:rPr>
                <w:rFonts w:ascii="宋体" w:cs="Times New Roman"/>
                <w:color w:val="000000"/>
                <w:kern w:val="0"/>
              </w:rPr>
            </w:pPr>
            <w:r>
              <w:rPr>
                <w:rFonts w:ascii="宋体" w:hAnsi="宋体" w:cs="宋体"/>
                <w:color w:val="000000"/>
                <w:kern w:val="0"/>
                <w:sz w:val="22"/>
                <w:szCs w:val="22"/>
              </w:rPr>
              <w:t>31006</w:t>
            </w:r>
          </w:p>
        </w:tc>
        <w:tc>
          <w:tcPr>
            <w:tcW w:w="4206" w:type="dxa"/>
            <w:tcBorders>
              <w:top w:val="nil"/>
              <w:left w:val="nil"/>
              <w:bottom w:val="single" w:color="auto" w:sz="4" w:space="0"/>
              <w:right w:val="single" w:color="auto" w:sz="4" w:space="0"/>
            </w:tcBorders>
            <w:noWrap/>
            <w:vAlign w:val="center"/>
          </w:tcPr>
          <w:p w14:paraId="5748120F">
            <w:pPr>
              <w:widowControl/>
              <w:jc w:val="left"/>
              <w:textAlignment w:val="center"/>
              <w:rPr>
                <w:rFonts w:ascii="宋体" w:cs="Times New Roman"/>
                <w:color w:val="000000"/>
                <w:kern w:val="0"/>
              </w:rPr>
            </w:pPr>
            <w:r>
              <w:rPr>
                <w:rFonts w:ascii="宋体" w:hAnsi="宋体" w:cs="宋体"/>
                <w:color w:val="000000"/>
                <w:kern w:val="0"/>
                <w:sz w:val="22"/>
                <w:szCs w:val="22"/>
              </w:rPr>
              <w:t xml:space="preserve">  </w:t>
            </w:r>
            <w:r>
              <w:rPr>
                <w:rFonts w:hint="eastAsia" w:ascii="宋体" w:hAnsi="宋体" w:cs="宋体"/>
                <w:color w:val="000000"/>
                <w:kern w:val="0"/>
                <w:sz w:val="22"/>
                <w:szCs w:val="22"/>
              </w:rPr>
              <w:t>大型修缮</w:t>
            </w:r>
          </w:p>
        </w:tc>
        <w:tc>
          <w:tcPr>
            <w:tcW w:w="648" w:type="dxa"/>
            <w:tcBorders>
              <w:top w:val="nil"/>
              <w:left w:val="nil"/>
              <w:bottom w:val="single" w:color="auto" w:sz="4" w:space="0"/>
              <w:right w:val="single" w:color="auto" w:sz="4" w:space="0"/>
            </w:tcBorders>
            <w:noWrap/>
            <w:vAlign w:val="center"/>
          </w:tcPr>
          <w:p w14:paraId="15756120">
            <w:pPr>
              <w:jc w:val="right"/>
              <w:rPr>
                <w:rFonts w:ascii="宋体" w:cs="Times New Roman"/>
                <w:color w:val="000000"/>
                <w:kern w:val="0"/>
              </w:rPr>
            </w:pPr>
          </w:p>
        </w:tc>
      </w:tr>
      <w:tr w14:paraId="49C4C09E">
        <w:tblPrEx>
          <w:tblCellMar>
            <w:top w:w="0" w:type="dxa"/>
            <w:left w:w="108" w:type="dxa"/>
            <w:bottom w:w="0" w:type="dxa"/>
            <w:right w:w="108" w:type="dxa"/>
          </w:tblCellMar>
        </w:tblPrEx>
        <w:trPr>
          <w:trHeight w:val="284" w:hRule="exact"/>
        </w:trPr>
        <w:tc>
          <w:tcPr>
            <w:tcW w:w="1338" w:type="dxa"/>
            <w:tcBorders>
              <w:top w:val="nil"/>
              <w:left w:val="single" w:color="auto" w:sz="4" w:space="0"/>
              <w:bottom w:val="single" w:color="auto" w:sz="4" w:space="0"/>
              <w:right w:val="single" w:color="auto" w:sz="4" w:space="0"/>
            </w:tcBorders>
            <w:noWrap/>
            <w:vAlign w:val="center"/>
          </w:tcPr>
          <w:p w14:paraId="1FA53F32">
            <w:pPr>
              <w:widowControl/>
              <w:jc w:val="left"/>
              <w:textAlignment w:val="center"/>
              <w:rPr>
                <w:rFonts w:ascii="宋体" w:cs="Times New Roman"/>
                <w:color w:val="000000"/>
                <w:kern w:val="0"/>
              </w:rPr>
            </w:pPr>
            <w:r>
              <w:rPr>
                <w:rFonts w:ascii="宋体" w:hAnsi="宋体" w:cs="宋体"/>
                <w:color w:val="000000"/>
                <w:kern w:val="0"/>
                <w:sz w:val="22"/>
                <w:szCs w:val="22"/>
              </w:rPr>
              <w:t>30111</w:t>
            </w:r>
          </w:p>
        </w:tc>
        <w:tc>
          <w:tcPr>
            <w:tcW w:w="3366" w:type="dxa"/>
            <w:tcBorders>
              <w:top w:val="nil"/>
              <w:left w:val="nil"/>
              <w:bottom w:val="single" w:color="auto" w:sz="4" w:space="0"/>
              <w:right w:val="single" w:color="auto" w:sz="4" w:space="0"/>
            </w:tcBorders>
            <w:noWrap/>
            <w:vAlign w:val="center"/>
          </w:tcPr>
          <w:p w14:paraId="503E9B09">
            <w:pPr>
              <w:widowControl/>
              <w:jc w:val="left"/>
              <w:textAlignment w:val="center"/>
              <w:rPr>
                <w:rFonts w:ascii="宋体" w:cs="Times New Roman"/>
                <w:color w:val="000000"/>
                <w:kern w:val="0"/>
              </w:rPr>
            </w:pPr>
            <w:r>
              <w:rPr>
                <w:rFonts w:ascii="宋体" w:hAnsi="宋体" w:cs="宋体"/>
                <w:color w:val="000000"/>
                <w:kern w:val="0"/>
                <w:sz w:val="22"/>
                <w:szCs w:val="22"/>
              </w:rPr>
              <w:t xml:space="preserve">  </w:t>
            </w:r>
            <w:r>
              <w:rPr>
                <w:rFonts w:hint="eastAsia" w:ascii="宋体" w:hAnsi="宋体" w:cs="宋体"/>
                <w:color w:val="000000"/>
                <w:kern w:val="0"/>
                <w:sz w:val="22"/>
                <w:szCs w:val="22"/>
              </w:rPr>
              <w:t>公务员医疗补助缴费</w:t>
            </w:r>
          </w:p>
        </w:tc>
        <w:tc>
          <w:tcPr>
            <w:tcW w:w="647" w:type="dxa"/>
            <w:tcBorders>
              <w:top w:val="nil"/>
              <w:left w:val="nil"/>
              <w:bottom w:val="single" w:color="auto" w:sz="4" w:space="0"/>
              <w:right w:val="single" w:color="auto" w:sz="4" w:space="0"/>
            </w:tcBorders>
            <w:noWrap/>
            <w:vAlign w:val="center"/>
          </w:tcPr>
          <w:p w14:paraId="02E7040E">
            <w:pPr>
              <w:jc w:val="right"/>
              <w:rPr>
                <w:rFonts w:ascii="宋体" w:cs="Times New Roman"/>
                <w:color w:val="000000"/>
                <w:kern w:val="0"/>
              </w:rPr>
            </w:pPr>
          </w:p>
        </w:tc>
        <w:tc>
          <w:tcPr>
            <w:tcW w:w="1222" w:type="dxa"/>
            <w:tcBorders>
              <w:top w:val="nil"/>
              <w:left w:val="nil"/>
              <w:bottom w:val="single" w:color="auto" w:sz="4" w:space="0"/>
              <w:right w:val="single" w:color="auto" w:sz="4" w:space="0"/>
            </w:tcBorders>
            <w:noWrap/>
            <w:vAlign w:val="center"/>
          </w:tcPr>
          <w:p w14:paraId="6B782A3E">
            <w:pPr>
              <w:widowControl/>
              <w:jc w:val="left"/>
              <w:textAlignment w:val="center"/>
              <w:rPr>
                <w:rFonts w:ascii="宋体" w:cs="Times New Roman"/>
                <w:color w:val="000000"/>
                <w:kern w:val="0"/>
              </w:rPr>
            </w:pPr>
            <w:r>
              <w:rPr>
                <w:rFonts w:ascii="宋体" w:hAnsi="宋体" w:cs="宋体"/>
                <w:color w:val="000000"/>
                <w:kern w:val="0"/>
                <w:sz w:val="22"/>
                <w:szCs w:val="22"/>
              </w:rPr>
              <w:t>30209</w:t>
            </w:r>
          </w:p>
        </w:tc>
        <w:tc>
          <w:tcPr>
            <w:tcW w:w="2316" w:type="dxa"/>
            <w:tcBorders>
              <w:top w:val="nil"/>
              <w:left w:val="nil"/>
              <w:bottom w:val="single" w:color="auto" w:sz="4" w:space="0"/>
              <w:right w:val="single" w:color="auto" w:sz="4" w:space="0"/>
            </w:tcBorders>
            <w:noWrap/>
            <w:vAlign w:val="center"/>
          </w:tcPr>
          <w:p w14:paraId="58B76AA5">
            <w:pPr>
              <w:widowControl/>
              <w:jc w:val="left"/>
              <w:textAlignment w:val="center"/>
              <w:rPr>
                <w:rFonts w:ascii="宋体" w:cs="Times New Roman"/>
                <w:color w:val="000000"/>
                <w:kern w:val="0"/>
              </w:rPr>
            </w:pPr>
            <w:r>
              <w:rPr>
                <w:rFonts w:ascii="宋体" w:hAnsi="宋体" w:cs="宋体"/>
                <w:color w:val="000000"/>
                <w:kern w:val="0"/>
                <w:sz w:val="22"/>
                <w:szCs w:val="22"/>
              </w:rPr>
              <w:t xml:space="preserve">  </w:t>
            </w:r>
            <w:r>
              <w:rPr>
                <w:rFonts w:hint="eastAsia" w:ascii="宋体" w:hAnsi="宋体" w:cs="宋体"/>
                <w:color w:val="000000"/>
                <w:kern w:val="0"/>
                <w:sz w:val="22"/>
                <w:szCs w:val="22"/>
              </w:rPr>
              <w:t>物业管理费</w:t>
            </w:r>
          </w:p>
        </w:tc>
        <w:tc>
          <w:tcPr>
            <w:tcW w:w="648" w:type="dxa"/>
            <w:tcBorders>
              <w:top w:val="nil"/>
              <w:left w:val="nil"/>
              <w:bottom w:val="single" w:color="auto" w:sz="4" w:space="0"/>
              <w:right w:val="single" w:color="auto" w:sz="4" w:space="0"/>
            </w:tcBorders>
            <w:noWrap/>
            <w:vAlign w:val="center"/>
          </w:tcPr>
          <w:p w14:paraId="3C9AED14">
            <w:pPr>
              <w:widowControl/>
              <w:jc w:val="right"/>
              <w:textAlignment w:val="center"/>
              <w:rPr>
                <w:rFonts w:ascii="宋体" w:cs="Times New Roman"/>
                <w:color w:val="000000"/>
                <w:kern w:val="0"/>
              </w:rPr>
            </w:pPr>
            <w:r>
              <w:rPr>
                <w:rFonts w:ascii="宋体" w:hAnsi="宋体" w:cs="宋体"/>
                <w:color w:val="000000"/>
                <w:kern w:val="0"/>
                <w:sz w:val="22"/>
                <w:szCs w:val="22"/>
              </w:rPr>
              <w:t>72.48</w:t>
            </w:r>
          </w:p>
        </w:tc>
        <w:tc>
          <w:tcPr>
            <w:tcW w:w="1223" w:type="dxa"/>
            <w:tcBorders>
              <w:top w:val="nil"/>
              <w:left w:val="nil"/>
              <w:bottom w:val="single" w:color="auto" w:sz="4" w:space="0"/>
              <w:right w:val="single" w:color="auto" w:sz="4" w:space="0"/>
            </w:tcBorders>
            <w:noWrap/>
            <w:vAlign w:val="center"/>
          </w:tcPr>
          <w:p w14:paraId="64C35B2A">
            <w:pPr>
              <w:widowControl/>
              <w:jc w:val="left"/>
              <w:textAlignment w:val="center"/>
              <w:rPr>
                <w:rFonts w:ascii="宋体" w:cs="Times New Roman"/>
                <w:color w:val="000000"/>
                <w:kern w:val="0"/>
              </w:rPr>
            </w:pPr>
            <w:r>
              <w:rPr>
                <w:rFonts w:ascii="宋体" w:hAnsi="宋体" w:cs="宋体"/>
                <w:color w:val="000000"/>
                <w:kern w:val="0"/>
                <w:sz w:val="22"/>
                <w:szCs w:val="22"/>
              </w:rPr>
              <w:t>31007</w:t>
            </w:r>
          </w:p>
        </w:tc>
        <w:tc>
          <w:tcPr>
            <w:tcW w:w="4206" w:type="dxa"/>
            <w:tcBorders>
              <w:top w:val="nil"/>
              <w:left w:val="nil"/>
              <w:bottom w:val="single" w:color="auto" w:sz="4" w:space="0"/>
              <w:right w:val="single" w:color="auto" w:sz="4" w:space="0"/>
            </w:tcBorders>
            <w:noWrap/>
            <w:vAlign w:val="center"/>
          </w:tcPr>
          <w:p w14:paraId="7E7B5034">
            <w:pPr>
              <w:widowControl/>
              <w:jc w:val="left"/>
              <w:textAlignment w:val="center"/>
              <w:rPr>
                <w:rFonts w:ascii="宋体" w:cs="Times New Roman"/>
                <w:color w:val="000000"/>
                <w:kern w:val="0"/>
              </w:rPr>
            </w:pPr>
            <w:r>
              <w:rPr>
                <w:rFonts w:ascii="宋体" w:hAnsi="宋体" w:cs="宋体"/>
                <w:color w:val="000000"/>
                <w:kern w:val="0"/>
                <w:sz w:val="22"/>
                <w:szCs w:val="22"/>
              </w:rPr>
              <w:t xml:space="preserve">  </w:t>
            </w:r>
            <w:r>
              <w:rPr>
                <w:rFonts w:hint="eastAsia" w:ascii="宋体" w:hAnsi="宋体" w:cs="宋体"/>
                <w:color w:val="000000"/>
                <w:kern w:val="0"/>
                <w:sz w:val="22"/>
                <w:szCs w:val="22"/>
              </w:rPr>
              <w:t>信息网络及软件购置更新</w:t>
            </w:r>
          </w:p>
        </w:tc>
        <w:tc>
          <w:tcPr>
            <w:tcW w:w="648" w:type="dxa"/>
            <w:tcBorders>
              <w:top w:val="nil"/>
              <w:left w:val="nil"/>
              <w:bottom w:val="single" w:color="auto" w:sz="4" w:space="0"/>
              <w:right w:val="single" w:color="auto" w:sz="4" w:space="0"/>
            </w:tcBorders>
            <w:noWrap/>
            <w:vAlign w:val="center"/>
          </w:tcPr>
          <w:p w14:paraId="622503E8">
            <w:pPr>
              <w:jc w:val="right"/>
              <w:rPr>
                <w:rFonts w:ascii="宋体" w:cs="Times New Roman"/>
                <w:color w:val="000000"/>
                <w:kern w:val="0"/>
              </w:rPr>
            </w:pPr>
          </w:p>
        </w:tc>
      </w:tr>
      <w:tr w14:paraId="04B03168">
        <w:tblPrEx>
          <w:tblCellMar>
            <w:top w:w="0" w:type="dxa"/>
            <w:left w:w="108" w:type="dxa"/>
            <w:bottom w:w="0" w:type="dxa"/>
            <w:right w:w="108" w:type="dxa"/>
          </w:tblCellMar>
        </w:tblPrEx>
        <w:trPr>
          <w:trHeight w:val="284" w:hRule="exact"/>
        </w:trPr>
        <w:tc>
          <w:tcPr>
            <w:tcW w:w="1338" w:type="dxa"/>
            <w:tcBorders>
              <w:top w:val="nil"/>
              <w:left w:val="single" w:color="auto" w:sz="4" w:space="0"/>
              <w:bottom w:val="single" w:color="auto" w:sz="4" w:space="0"/>
              <w:right w:val="single" w:color="auto" w:sz="4" w:space="0"/>
            </w:tcBorders>
            <w:noWrap/>
            <w:vAlign w:val="center"/>
          </w:tcPr>
          <w:p w14:paraId="4E9C68F6">
            <w:pPr>
              <w:widowControl/>
              <w:jc w:val="left"/>
              <w:textAlignment w:val="center"/>
              <w:rPr>
                <w:rFonts w:ascii="宋体" w:cs="Times New Roman"/>
                <w:color w:val="000000"/>
                <w:kern w:val="0"/>
              </w:rPr>
            </w:pPr>
            <w:r>
              <w:rPr>
                <w:rFonts w:ascii="宋体" w:hAnsi="宋体" w:cs="宋体"/>
                <w:color w:val="000000"/>
                <w:kern w:val="0"/>
                <w:sz w:val="22"/>
                <w:szCs w:val="22"/>
              </w:rPr>
              <w:t>30112</w:t>
            </w:r>
          </w:p>
        </w:tc>
        <w:tc>
          <w:tcPr>
            <w:tcW w:w="3366" w:type="dxa"/>
            <w:tcBorders>
              <w:top w:val="nil"/>
              <w:left w:val="nil"/>
              <w:bottom w:val="single" w:color="auto" w:sz="4" w:space="0"/>
              <w:right w:val="single" w:color="auto" w:sz="4" w:space="0"/>
            </w:tcBorders>
            <w:noWrap/>
            <w:vAlign w:val="center"/>
          </w:tcPr>
          <w:p w14:paraId="72222A57">
            <w:pPr>
              <w:widowControl/>
              <w:jc w:val="left"/>
              <w:textAlignment w:val="center"/>
              <w:rPr>
                <w:rFonts w:ascii="宋体" w:cs="Times New Roman"/>
                <w:color w:val="000000"/>
                <w:kern w:val="0"/>
              </w:rPr>
            </w:pPr>
            <w:r>
              <w:rPr>
                <w:rFonts w:ascii="宋体" w:hAnsi="宋体" w:cs="宋体"/>
                <w:color w:val="000000"/>
                <w:kern w:val="0"/>
                <w:sz w:val="22"/>
                <w:szCs w:val="22"/>
              </w:rPr>
              <w:t xml:space="preserve">  </w:t>
            </w:r>
            <w:r>
              <w:rPr>
                <w:rFonts w:hint="eastAsia" w:ascii="宋体" w:hAnsi="宋体" w:cs="宋体"/>
                <w:color w:val="000000"/>
                <w:kern w:val="0"/>
                <w:sz w:val="22"/>
                <w:szCs w:val="22"/>
              </w:rPr>
              <w:t>其他社会保障缴费</w:t>
            </w:r>
          </w:p>
        </w:tc>
        <w:tc>
          <w:tcPr>
            <w:tcW w:w="647" w:type="dxa"/>
            <w:tcBorders>
              <w:top w:val="nil"/>
              <w:left w:val="nil"/>
              <w:bottom w:val="single" w:color="auto" w:sz="4" w:space="0"/>
              <w:right w:val="single" w:color="auto" w:sz="4" w:space="0"/>
            </w:tcBorders>
            <w:noWrap/>
            <w:vAlign w:val="center"/>
          </w:tcPr>
          <w:p w14:paraId="0C3AE36F">
            <w:pPr>
              <w:jc w:val="right"/>
              <w:rPr>
                <w:rFonts w:ascii="宋体" w:cs="Times New Roman"/>
                <w:color w:val="000000"/>
                <w:kern w:val="0"/>
              </w:rPr>
            </w:pPr>
          </w:p>
        </w:tc>
        <w:tc>
          <w:tcPr>
            <w:tcW w:w="1222" w:type="dxa"/>
            <w:tcBorders>
              <w:top w:val="nil"/>
              <w:left w:val="nil"/>
              <w:bottom w:val="single" w:color="auto" w:sz="4" w:space="0"/>
              <w:right w:val="single" w:color="auto" w:sz="4" w:space="0"/>
            </w:tcBorders>
            <w:noWrap/>
            <w:vAlign w:val="center"/>
          </w:tcPr>
          <w:p w14:paraId="41F43A54">
            <w:pPr>
              <w:widowControl/>
              <w:jc w:val="left"/>
              <w:textAlignment w:val="center"/>
              <w:rPr>
                <w:rFonts w:ascii="宋体" w:cs="Times New Roman"/>
                <w:color w:val="000000"/>
                <w:kern w:val="0"/>
              </w:rPr>
            </w:pPr>
            <w:r>
              <w:rPr>
                <w:rFonts w:ascii="宋体" w:hAnsi="宋体" w:cs="宋体"/>
                <w:color w:val="000000"/>
                <w:kern w:val="0"/>
                <w:sz w:val="22"/>
                <w:szCs w:val="22"/>
              </w:rPr>
              <w:t>30211</w:t>
            </w:r>
          </w:p>
        </w:tc>
        <w:tc>
          <w:tcPr>
            <w:tcW w:w="2316" w:type="dxa"/>
            <w:tcBorders>
              <w:top w:val="nil"/>
              <w:left w:val="nil"/>
              <w:bottom w:val="single" w:color="auto" w:sz="4" w:space="0"/>
              <w:right w:val="single" w:color="auto" w:sz="4" w:space="0"/>
            </w:tcBorders>
            <w:noWrap/>
            <w:vAlign w:val="center"/>
          </w:tcPr>
          <w:p w14:paraId="2783CC06">
            <w:pPr>
              <w:widowControl/>
              <w:jc w:val="left"/>
              <w:textAlignment w:val="center"/>
              <w:rPr>
                <w:rFonts w:ascii="宋体" w:cs="Times New Roman"/>
                <w:color w:val="000000"/>
                <w:kern w:val="0"/>
              </w:rPr>
            </w:pPr>
            <w:r>
              <w:rPr>
                <w:rFonts w:ascii="宋体" w:hAnsi="宋体" w:cs="宋体"/>
                <w:color w:val="000000"/>
                <w:kern w:val="0"/>
                <w:sz w:val="22"/>
                <w:szCs w:val="22"/>
              </w:rPr>
              <w:t xml:space="preserve">  </w:t>
            </w:r>
            <w:r>
              <w:rPr>
                <w:rFonts w:hint="eastAsia" w:ascii="宋体" w:hAnsi="宋体" w:cs="宋体"/>
                <w:color w:val="000000"/>
                <w:kern w:val="0"/>
                <w:sz w:val="22"/>
                <w:szCs w:val="22"/>
              </w:rPr>
              <w:t>差旅费</w:t>
            </w:r>
          </w:p>
        </w:tc>
        <w:tc>
          <w:tcPr>
            <w:tcW w:w="648" w:type="dxa"/>
            <w:tcBorders>
              <w:top w:val="nil"/>
              <w:left w:val="nil"/>
              <w:bottom w:val="single" w:color="auto" w:sz="4" w:space="0"/>
              <w:right w:val="single" w:color="auto" w:sz="4" w:space="0"/>
            </w:tcBorders>
            <w:noWrap/>
            <w:vAlign w:val="center"/>
          </w:tcPr>
          <w:p w14:paraId="269159F3">
            <w:pPr>
              <w:widowControl/>
              <w:jc w:val="right"/>
              <w:textAlignment w:val="center"/>
              <w:rPr>
                <w:rFonts w:ascii="宋体" w:cs="Times New Roman"/>
                <w:color w:val="000000"/>
                <w:kern w:val="0"/>
              </w:rPr>
            </w:pPr>
            <w:r>
              <w:rPr>
                <w:rFonts w:ascii="宋体" w:hAnsi="宋体" w:cs="宋体"/>
                <w:color w:val="000000"/>
                <w:kern w:val="0"/>
                <w:sz w:val="22"/>
                <w:szCs w:val="22"/>
              </w:rPr>
              <w:t>0.18</w:t>
            </w:r>
          </w:p>
        </w:tc>
        <w:tc>
          <w:tcPr>
            <w:tcW w:w="1223" w:type="dxa"/>
            <w:tcBorders>
              <w:top w:val="nil"/>
              <w:left w:val="nil"/>
              <w:bottom w:val="single" w:color="auto" w:sz="4" w:space="0"/>
              <w:right w:val="single" w:color="auto" w:sz="4" w:space="0"/>
            </w:tcBorders>
            <w:noWrap/>
            <w:vAlign w:val="center"/>
          </w:tcPr>
          <w:p w14:paraId="2DAB0336">
            <w:pPr>
              <w:widowControl/>
              <w:jc w:val="left"/>
              <w:textAlignment w:val="center"/>
              <w:rPr>
                <w:rFonts w:ascii="宋体" w:cs="Times New Roman"/>
                <w:color w:val="000000"/>
                <w:kern w:val="0"/>
              </w:rPr>
            </w:pPr>
            <w:r>
              <w:rPr>
                <w:rFonts w:ascii="宋体" w:hAnsi="宋体" w:cs="宋体"/>
                <w:color w:val="000000"/>
                <w:kern w:val="0"/>
                <w:sz w:val="22"/>
                <w:szCs w:val="22"/>
              </w:rPr>
              <w:t>31008</w:t>
            </w:r>
          </w:p>
        </w:tc>
        <w:tc>
          <w:tcPr>
            <w:tcW w:w="4206" w:type="dxa"/>
            <w:tcBorders>
              <w:top w:val="nil"/>
              <w:left w:val="nil"/>
              <w:bottom w:val="single" w:color="auto" w:sz="4" w:space="0"/>
              <w:right w:val="single" w:color="auto" w:sz="4" w:space="0"/>
            </w:tcBorders>
            <w:noWrap/>
            <w:vAlign w:val="center"/>
          </w:tcPr>
          <w:p w14:paraId="2870D0C0">
            <w:pPr>
              <w:widowControl/>
              <w:jc w:val="left"/>
              <w:textAlignment w:val="center"/>
              <w:rPr>
                <w:rFonts w:ascii="宋体" w:cs="Times New Roman"/>
                <w:color w:val="000000"/>
                <w:kern w:val="0"/>
              </w:rPr>
            </w:pPr>
            <w:r>
              <w:rPr>
                <w:rFonts w:ascii="宋体" w:hAnsi="宋体" w:cs="宋体"/>
                <w:color w:val="000000"/>
                <w:kern w:val="0"/>
                <w:sz w:val="22"/>
                <w:szCs w:val="22"/>
              </w:rPr>
              <w:t xml:space="preserve">  </w:t>
            </w:r>
            <w:r>
              <w:rPr>
                <w:rFonts w:hint="eastAsia" w:ascii="宋体" w:hAnsi="宋体" w:cs="宋体"/>
                <w:color w:val="000000"/>
                <w:kern w:val="0"/>
                <w:sz w:val="22"/>
                <w:szCs w:val="22"/>
              </w:rPr>
              <w:t>物资储备</w:t>
            </w:r>
          </w:p>
        </w:tc>
        <w:tc>
          <w:tcPr>
            <w:tcW w:w="648" w:type="dxa"/>
            <w:tcBorders>
              <w:top w:val="nil"/>
              <w:left w:val="nil"/>
              <w:bottom w:val="single" w:color="auto" w:sz="4" w:space="0"/>
              <w:right w:val="single" w:color="auto" w:sz="4" w:space="0"/>
            </w:tcBorders>
            <w:noWrap/>
            <w:vAlign w:val="center"/>
          </w:tcPr>
          <w:p w14:paraId="74B881BA">
            <w:pPr>
              <w:jc w:val="right"/>
              <w:rPr>
                <w:rFonts w:ascii="宋体" w:cs="Times New Roman"/>
                <w:color w:val="000000"/>
                <w:kern w:val="0"/>
              </w:rPr>
            </w:pPr>
          </w:p>
        </w:tc>
      </w:tr>
      <w:tr w14:paraId="51764279">
        <w:tblPrEx>
          <w:tblCellMar>
            <w:top w:w="0" w:type="dxa"/>
            <w:left w:w="108" w:type="dxa"/>
            <w:bottom w:w="0" w:type="dxa"/>
            <w:right w:w="108" w:type="dxa"/>
          </w:tblCellMar>
        </w:tblPrEx>
        <w:trPr>
          <w:trHeight w:val="284" w:hRule="exact"/>
        </w:trPr>
        <w:tc>
          <w:tcPr>
            <w:tcW w:w="1338" w:type="dxa"/>
            <w:tcBorders>
              <w:top w:val="nil"/>
              <w:left w:val="single" w:color="auto" w:sz="4" w:space="0"/>
              <w:bottom w:val="single" w:color="auto" w:sz="4" w:space="0"/>
              <w:right w:val="single" w:color="auto" w:sz="4" w:space="0"/>
            </w:tcBorders>
            <w:noWrap/>
            <w:vAlign w:val="center"/>
          </w:tcPr>
          <w:p w14:paraId="10008339">
            <w:pPr>
              <w:widowControl/>
              <w:jc w:val="left"/>
              <w:textAlignment w:val="center"/>
              <w:rPr>
                <w:rFonts w:ascii="宋体" w:cs="Times New Roman"/>
                <w:color w:val="000000"/>
                <w:kern w:val="0"/>
              </w:rPr>
            </w:pPr>
            <w:r>
              <w:rPr>
                <w:rFonts w:ascii="宋体" w:hAnsi="宋体" w:cs="宋体"/>
                <w:color w:val="000000"/>
                <w:kern w:val="0"/>
                <w:sz w:val="22"/>
                <w:szCs w:val="22"/>
              </w:rPr>
              <w:t>30113</w:t>
            </w:r>
          </w:p>
        </w:tc>
        <w:tc>
          <w:tcPr>
            <w:tcW w:w="3366" w:type="dxa"/>
            <w:tcBorders>
              <w:top w:val="nil"/>
              <w:left w:val="nil"/>
              <w:bottom w:val="single" w:color="auto" w:sz="4" w:space="0"/>
              <w:right w:val="single" w:color="auto" w:sz="4" w:space="0"/>
            </w:tcBorders>
            <w:noWrap/>
            <w:vAlign w:val="center"/>
          </w:tcPr>
          <w:p w14:paraId="094890BD">
            <w:pPr>
              <w:widowControl/>
              <w:jc w:val="left"/>
              <w:textAlignment w:val="center"/>
              <w:rPr>
                <w:rFonts w:ascii="宋体" w:cs="Times New Roman"/>
                <w:color w:val="000000"/>
                <w:kern w:val="0"/>
              </w:rPr>
            </w:pPr>
            <w:r>
              <w:rPr>
                <w:rFonts w:ascii="宋体" w:hAnsi="宋体" w:cs="宋体"/>
                <w:color w:val="000000"/>
                <w:kern w:val="0"/>
                <w:sz w:val="22"/>
                <w:szCs w:val="22"/>
              </w:rPr>
              <w:t xml:space="preserve">  </w:t>
            </w:r>
            <w:r>
              <w:rPr>
                <w:rFonts w:hint="eastAsia" w:ascii="宋体" w:hAnsi="宋体" w:cs="宋体"/>
                <w:color w:val="000000"/>
                <w:kern w:val="0"/>
                <w:sz w:val="22"/>
                <w:szCs w:val="22"/>
              </w:rPr>
              <w:t>住房公积金</w:t>
            </w:r>
          </w:p>
        </w:tc>
        <w:tc>
          <w:tcPr>
            <w:tcW w:w="647" w:type="dxa"/>
            <w:tcBorders>
              <w:top w:val="nil"/>
              <w:left w:val="nil"/>
              <w:bottom w:val="single" w:color="auto" w:sz="4" w:space="0"/>
              <w:right w:val="single" w:color="auto" w:sz="4" w:space="0"/>
            </w:tcBorders>
            <w:noWrap/>
            <w:vAlign w:val="center"/>
          </w:tcPr>
          <w:p w14:paraId="20941149">
            <w:pPr>
              <w:jc w:val="right"/>
              <w:rPr>
                <w:rFonts w:ascii="宋体" w:cs="Times New Roman"/>
                <w:color w:val="000000"/>
                <w:kern w:val="0"/>
              </w:rPr>
            </w:pPr>
          </w:p>
        </w:tc>
        <w:tc>
          <w:tcPr>
            <w:tcW w:w="1222" w:type="dxa"/>
            <w:tcBorders>
              <w:top w:val="nil"/>
              <w:left w:val="nil"/>
              <w:bottom w:val="single" w:color="auto" w:sz="4" w:space="0"/>
              <w:right w:val="single" w:color="auto" w:sz="4" w:space="0"/>
            </w:tcBorders>
            <w:noWrap/>
            <w:vAlign w:val="center"/>
          </w:tcPr>
          <w:p w14:paraId="785EDD16">
            <w:pPr>
              <w:widowControl/>
              <w:jc w:val="left"/>
              <w:textAlignment w:val="center"/>
              <w:rPr>
                <w:rFonts w:ascii="宋体" w:cs="Times New Roman"/>
                <w:color w:val="000000"/>
                <w:kern w:val="0"/>
              </w:rPr>
            </w:pPr>
            <w:r>
              <w:rPr>
                <w:rFonts w:ascii="宋体" w:hAnsi="宋体" w:cs="宋体"/>
                <w:color w:val="000000"/>
                <w:kern w:val="0"/>
                <w:sz w:val="22"/>
                <w:szCs w:val="22"/>
              </w:rPr>
              <w:t>30212</w:t>
            </w:r>
          </w:p>
        </w:tc>
        <w:tc>
          <w:tcPr>
            <w:tcW w:w="2316" w:type="dxa"/>
            <w:tcBorders>
              <w:top w:val="nil"/>
              <w:left w:val="nil"/>
              <w:bottom w:val="single" w:color="auto" w:sz="4" w:space="0"/>
              <w:right w:val="single" w:color="auto" w:sz="4" w:space="0"/>
            </w:tcBorders>
            <w:noWrap/>
            <w:vAlign w:val="center"/>
          </w:tcPr>
          <w:p w14:paraId="2B48A240">
            <w:pPr>
              <w:widowControl/>
              <w:jc w:val="left"/>
              <w:textAlignment w:val="center"/>
              <w:rPr>
                <w:rFonts w:ascii="宋体" w:cs="Times New Roman"/>
                <w:color w:val="000000"/>
                <w:kern w:val="0"/>
              </w:rPr>
            </w:pPr>
            <w:r>
              <w:rPr>
                <w:rFonts w:ascii="宋体" w:hAnsi="宋体" w:cs="宋体"/>
                <w:color w:val="000000"/>
                <w:kern w:val="0"/>
                <w:sz w:val="22"/>
                <w:szCs w:val="22"/>
              </w:rPr>
              <w:t xml:space="preserve">  </w:t>
            </w:r>
            <w:r>
              <w:rPr>
                <w:rFonts w:hint="eastAsia" w:ascii="宋体" w:hAnsi="宋体" w:cs="宋体"/>
                <w:color w:val="000000"/>
                <w:kern w:val="0"/>
                <w:sz w:val="22"/>
                <w:szCs w:val="22"/>
              </w:rPr>
              <w:t>因公出国（境）费用</w:t>
            </w:r>
          </w:p>
        </w:tc>
        <w:tc>
          <w:tcPr>
            <w:tcW w:w="648" w:type="dxa"/>
            <w:tcBorders>
              <w:top w:val="nil"/>
              <w:left w:val="nil"/>
              <w:bottom w:val="single" w:color="auto" w:sz="4" w:space="0"/>
              <w:right w:val="single" w:color="auto" w:sz="4" w:space="0"/>
            </w:tcBorders>
            <w:noWrap/>
            <w:vAlign w:val="center"/>
          </w:tcPr>
          <w:p w14:paraId="0C651778">
            <w:pPr>
              <w:jc w:val="right"/>
              <w:rPr>
                <w:rFonts w:ascii="宋体" w:cs="Times New Roman"/>
                <w:color w:val="000000"/>
                <w:kern w:val="0"/>
              </w:rPr>
            </w:pPr>
          </w:p>
        </w:tc>
        <w:tc>
          <w:tcPr>
            <w:tcW w:w="1223" w:type="dxa"/>
            <w:tcBorders>
              <w:top w:val="nil"/>
              <w:left w:val="nil"/>
              <w:bottom w:val="single" w:color="auto" w:sz="4" w:space="0"/>
              <w:right w:val="single" w:color="auto" w:sz="4" w:space="0"/>
            </w:tcBorders>
            <w:noWrap/>
            <w:vAlign w:val="center"/>
          </w:tcPr>
          <w:p w14:paraId="6D259495">
            <w:pPr>
              <w:widowControl/>
              <w:jc w:val="left"/>
              <w:textAlignment w:val="center"/>
              <w:rPr>
                <w:rFonts w:ascii="宋体" w:cs="Times New Roman"/>
                <w:color w:val="000000"/>
                <w:kern w:val="0"/>
              </w:rPr>
            </w:pPr>
            <w:r>
              <w:rPr>
                <w:rFonts w:ascii="宋体" w:hAnsi="宋体" w:cs="宋体"/>
                <w:color w:val="000000"/>
                <w:kern w:val="0"/>
                <w:sz w:val="22"/>
                <w:szCs w:val="22"/>
              </w:rPr>
              <w:t>31009</w:t>
            </w:r>
          </w:p>
        </w:tc>
        <w:tc>
          <w:tcPr>
            <w:tcW w:w="4206" w:type="dxa"/>
            <w:tcBorders>
              <w:top w:val="nil"/>
              <w:left w:val="nil"/>
              <w:bottom w:val="single" w:color="auto" w:sz="4" w:space="0"/>
              <w:right w:val="single" w:color="auto" w:sz="4" w:space="0"/>
            </w:tcBorders>
            <w:noWrap/>
            <w:vAlign w:val="center"/>
          </w:tcPr>
          <w:p w14:paraId="770B0032">
            <w:pPr>
              <w:widowControl/>
              <w:jc w:val="left"/>
              <w:textAlignment w:val="center"/>
              <w:rPr>
                <w:rFonts w:ascii="宋体" w:cs="Times New Roman"/>
                <w:color w:val="000000"/>
                <w:kern w:val="0"/>
              </w:rPr>
            </w:pPr>
            <w:r>
              <w:rPr>
                <w:rFonts w:ascii="宋体" w:hAnsi="宋体" w:cs="宋体"/>
                <w:color w:val="000000"/>
                <w:kern w:val="0"/>
                <w:sz w:val="22"/>
                <w:szCs w:val="22"/>
              </w:rPr>
              <w:t xml:space="preserve">  </w:t>
            </w:r>
            <w:r>
              <w:rPr>
                <w:rFonts w:hint="eastAsia" w:ascii="宋体" w:hAnsi="宋体" w:cs="宋体"/>
                <w:color w:val="000000"/>
                <w:kern w:val="0"/>
                <w:sz w:val="22"/>
                <w:szCs w:val="22"/>
              </w:rPr>
              <w:t>土地补偿</w:t>
            </w:r>
          </w:p>
        </w:tc>
        <w:tc>
          <w:tcPr>
            <w:tcW w:w="648" w:type="dxa"/>
            <w:tcBorders>
              <w:top w:val="nil"/>
              <w:left w:val="nil"/>
              <w:bottom w:val="single" w:color="auto" w:sz="4" w:space="0"/>
              <w:right w:val="single" w:color="auto" w:sz="4" w:space="0"/>
            </w:tcBorders>
            <w:noWrap/>
            <w:vAlign w:val="center"/>
          </w:tcPr>
          <w:p w14:paraId="1BDCA272">
            <w:pPr>
              <w:jc w:val="right"/>
              <w:rPr>
                <w:rFonts w:ascii="宋体" w:cs="Times New Roman"/>
                <w:color w:val="000000"/>
                <w:kern w:val="0"/>
              </w:rPr>
            </w:pPr>
          </w:p>
        </w:tc>
      </w:tr>
      <w:tr w14:paraId="012DD70D">
        <w:tblPrEx>
          <w:tblCellMar>
            <w:top w:w="0" w:type="dxa"/>
            <w:left w:w="108" w:type="dxa"/>
            <w:bottom w:w="0" w:type="dxa"/>
            <w:right w:w="108" w:type="dxa"/>
          </w:tblCellMar>
        </w:tblPrEx>
        <w:trPr>
          <w:trHeight w:val="284" w:hRule="exact"/>
        </w:trPr>
        <w:tc>
          <w:tcPr>
            <w:tcW w:w="1338" w:type="dxa"/>
            <w:tcBorders>
              <w:top w:val="nil"/>
              <w:left w:val="single" w:color="auto" w:sz="4" w:space="0"/>
              <w:bottom w:val="single" w:color="auto" w:sz="4" w:space="0"/>
              <w:right w:val="single" w:color="auto" w:sz="4" w:space="0"/>
            </w:tcBorders>
            <w:noWrap/>
            <w:vAlign w:val="center"/>
          </w:tcPr>
          <w:p w14:paraId="75644B56">
            <w:pPr>
              <w:widowControl/>
              <w:jc w:val="left"/>
              <w:textAlignment w:val="center"/>
              <w:rPr>
                <w:rFonts w:ascii="宋体" w:cs="Times New Roman"/>
                <w:color w:val="000000"/>
                <w:kern w:val="0"/>
              </w:rPr>
            </w:pPr>
            <w:r>
              <w:rPr>
                <w:rFonts w:ascii="宋体" w:hAnsi="宋体" w:cs="宋体"/>
                <w:color w:val="000000"/>
                <w:kern w:val="0"/>
                <w:sz w:val="22"/>
                <w:szCs w:val="22"/>
              </w:rPr>
              <w:t>30114</w:t>
            </w:r>
          </w:p>
        </w:tc>
        <w:tc>
          <w:tcPr>
            <w:tcW w:w="3366" w:type="dxa"/>
            <w:tcBorders>
              <w:top w:val="nil"/>
              <w:left w:val="nil"/>
              <w:bottom w:val="single" w:color="auto" w:sz="4" w:space="0"/>
              <w:right w:val="single" w:color="auto" w:sz="4" w:space="0"/>
            </w:tcBorders>
            <w:noWrap/>
            <w:vAlign w:val="center"/>
          </w:tcPr>
          <w:p w14:paraId="1BB1DADC">
            <w:pPr>
              <w:widowControl/>
              <w:jc w:val="left"/>
              <w:textAlignment w:val="center"/>
              <w:rPr>
                <w:rFonts w:ascii="宋体" w:cs="Times New Roman"/>
                <w:color w:val="000000"/>
                <w:kern w:val="0"/>
              </w:rPr>
            </w:pPr>
            <w:r>
              <w:rPr>
                <w:rFonts w:ascii="宋体" w:hAnsi="宋体" w:cs="宋体"/>
                <w:color w:val="000000"/>
                <w:kern w:val="0"/>
                <w:sz w:val="22"/>
                <w:szCs w:val="22"/>
              </w:rPr>
              <w:t xml:space="preserve">  </w:t>
            </w:r>
            <w:r>
              <w:rPr>
                <w:rFonts w:hint="eastAsia" w:ascii="宋体" w:hAnsi="宋体" w:cs="宋体"/>
                <w:color w:val="000000"/>
                <w:kern w:val="0"/>
                <w:sz w:val="22"/>
                <w:szCs w:val="22"/>
              </w:rPr>
              <w:t>医疗费</w:t>
            </w:r>
          </w:p>
        </w:tc>
        <w:tc>
          <w:tcPr>
            <w:tcW w:w="647" w:type="dxa"/>
            <w:tcBorders>
              <w:top w:val="nil"/>
              <w:left w:val="nil"/>
              <w:bottom w:val="single" w:color="auto" w:sz="4" w:space="0"/>
              <w:right w:val="single" w:color="auto" w:sz="4" w:space="0"/>
            </w:tcBorders>
            <w:noWrap/>
            <w:vAlign w:val="center"/>
          </w:tcPr>
          <w:p w14:paraId="7795A78F">
            <w:pPr>
              <w:jc w:val="right"/>
              <w:rPr>
                <w:rFonts w:ascii="宋体" w:cs="Times New Roman"/>
                <w:color w:val="000000"/>
                <w:kern w:val="0"/>
              </w:rPr>
            </w:pPr>
          </w:p>
        </w:tc>
        <w:tc>
          <w:tcPr>
            <w:tcW w:w="1222" w:type="dxa"/>
            <w:tcBorders>
              <w:top w:val="nil"/>
              <w:left w:val="nil"/>
              <w:bottom w:val="single" w:color="auto" w:sz="4" w:space="0"/>
              <w:right w:val="single" w:color="auto" w:sz="4" w:space="0"/>
            </w:tcBorders>
            <w:noWrap/>
            <w:vAlign w:val="center"/>
          </w:tcPr>
          <w:p w14:paraId="64831D83">
            <w:pPr>
              <w:widowControl/>
              <w:jc w:val="left"/>
              <w:textAlignment w:val="center"/>
              <w:rPr>
                <w:rFonts w:ascii="宋体" w:cs="Times New Roman"/>
                <w:color w:val="000000"/>
                <w:kern w:val="0"/>
              </w:rPr>
            </w:pPr>
            <w:r>
              <w:rPr>
                <w:rFonts w:ascii="宋体" w:hAnsi="宋体" w:cs="宋体"/>
                <w:color w:val="000000"/>
                <w:kern w:val="0"/>
                <w:sz w:val="22"/>
                <w:szCs w:val="22"/>
              </w:rPr>
              <w:t>30213</w:t>
            </w:r>
          </w:p>
        </w:tc>
        <w:tc>
          <w:tcPr>
            <w:tcW w:w="2316" w:type="dxa"/>
            <w:tcBorders>
              <w:top w:val="nil"/>
              <w:left w:val="nil"/>
              <w:bottom w:val="single" w:color="auto" w:sz="4" w:space="0"/>
              <w:right w:val="single" w:color="auto" w:sz="4" w:space="0"/>
            </w:tcBorders>
            <w:noWrap/>
            <w:vAlign w:val="center"/>
          </w:tcPr>
          <w:p w14:paraId="0A1B4D80">
            <w:pPr>
              <w:widowControl/>
              <w:jc w:val="left"/>
              <w:textAlignment w:val="center"/>
              <w:rPr>
                <w:rFonts w:ascii="宋体" w:cs="Times New Roman"/>
                <w:color w:val="000000"/>
                <w:kern w:val="0"/>
              </w:rPr>
            </w:pPr>
            <w:r>
              <w:rPr>
                <w:rFonts w:ascii="宋体" w:hAnsi="宋体" w:cs="宋体"/>
                <w:color w:val="000000"/>
                <w:kern w:val="0"/>
                <w:sz w:val="22"/>
                <w:szCs w:val="22"/>
              </w:rPr>
              <w:t xml:space="preserve">  </w:t>
            </w:r>
            <w:r>
              <w:rPr>
                <w:rFonts w:hint="eastAsia" w:ascii="宋体" w:hAnsi="宋体" w:cs="宋体"/>
                <w:color w:val="000000"/>
                <w:kern w:val="0"/>
                <w:sz w:val="22"/>
                <w:szCs w:val="22"/>
              </w:rPr>
              <w:t>维修（护）费</w:t>
            </w:r>
          </w:p>
        </w:tc>
        <w:tc>
          <w:tcPr>
            <w:tcW w:w="648" w:type="dxa"/>
            <w:tcBorders>
              <w:top w:val="nil"/>
              <w:left w:val="nil"/>
              <w:bottom w:val="single" w:color="auto" w:sz="4" w:space="0"/>
              <w:right w:val="single" w:color="auto" w:sz="4" w:space="0"/>
            </w:tcBorders>
            <w:noWrap/>
            <w:vAlign w:val="center"/>
          </w:tcPr>
          <w:p w14:paraId="633C3129">
            <w:pPr>
              <w:widowControl/>
              <w:jc w:val="right"/>
              <w:textAlignment w:val="center"/>
              <w:rPr>
                <w:rFonts w:ascii="宋体" w:cs="Times New Roman"/>
                <w:color w:val="000000"/>
                <w:kern w:val="0"/>
              </w:rPr>
            </w:pPr>
            <w:r>
              <w:rPr>
                <w:rFonts w:ascii="宋体" w:hAnsi="宋体" w:cs="宋体"/>
                <w:color w:val="000000"/>
                <w:kern w:val="0"/>
                <w:sz w:val="22"/>
                <w:szCs w:val="22"/>
              </w:rPr>
              <w:t>26.93</w:t>
            </w:r>
          </w:p>
        </w:tc>
        <w:tc>
          <w:tcPr>
            <w:tcW w:w="1223" w:type="dxa"/>
            <w:tcBorders>
              <w:top w:val="nil"/>
              <w:left w:val="nil"/>
              <w:bottom w:val="single" w:color="auto" w:sz="4" w:space="0"/>
              <w:right w:val="single" w:color="auto" w:sz="4" w:space="0"/>
            </w:tcBorders>
            <w:noWrap/>
            <w:vAlign w:val="center"/>
          </w:tcPr>
          <w:p w14:paraId="1640110B">
            <w:pPr>
              <w:widowControl/>
              <w:jc w:val="left"/>
              <w:textAlignment w:val="center"/>
              <w:rPr>
                <w:rFonts w:ascii="宋体" w:cs="Times New Roman"/>
                <w:color w:val="000000"/>
                <w:kern w:val="0"/>
              </w:rPr>
            </w:pPr>
            <w:r>
              <w:rPr>
                <w:rFonts w:ascii="宋体" w:hAnsi="宋体" w:cs="宋体"/>
                <w:color w:val="000000"/>
                <w:kern w:val="0"/>
                <w:sz w:val="22"/>
                <w:szCs w:val="22"/>
              </w:rPr>
              <w:t>31010</w:t>
            </w:r>
          </w:p>
        </w:tc>
        <w:tc>
          <w:tcPr>
            <w:tcW w:w="4206" w:type="dxa"/>
            <w:tcBorders>
              <w:top w:val="nil"/>
              <w:left w:val="nil"/>
              <w:bottom w:val="single" w:color="auto" w:sz="4" w:space="0"/>
              <w:right w:val="single" w:color="auto" w:sz="4" w:space="0"/>
            </w:tcBorders>
            <w:noWrap/>
            <w:vAlign w:val="center"/>
          </w:tcPr>
          <w:p w14:paraId="340FB0A5">
            <w:pPr>
              <w:widowControl/>
              <w:jc w:val="left"/>
              <w:textAlignment w:val="center"/>
              <w:rPr>
                <w:rFonts w:ascii="宋体" w:cs="Times New Roman"/>
                <w:color w:val="000000"/>
                <w:kern w:val="0"/>
              </w:rPr>
            </w:pPr>
            <w:r>
              <w:rPr>
                <w:rFonts w:ascii="宋体" w:hAnsi="宋体" w:cs="宋体"/>
                <w:color w:val="000000"/>
                <w:kern w:val="0"/>
                <w:sz w:val="22"/>
                <w:szCs w:val="22"/>
              </w:rPr>
              <w:t xml:space="preserve">  </w:t>
            </w:r>
            <w:r>
              <w:rPr>
                <w:rFonts w:hint="eastAsia" w:ascii="宋体" w:hAnsi="宋体" w:cs="宋体"/>
                <w:color w:val="000000"/>
                <w:kern w:val="0"/>
                <w:sz w:val="22"/>
                <w:szCs w:val="22"/>
              </w:rPr>
              <w:t>安置补助</w:t>
            </w:r>
          </w:p>
        </w:tc>
        <w:tc>
          <w:tcPr>
            <w:tcW w:w="648" w:type="dxa"/>
            <w:tcBorders>
              <w:top w:val="nil"/>
              <w:left w:val="nil"/>
              <w:bottom w:val="single" w:color="auto" w:sz="4" w:space="0"/>
              <w:right w:val="single" w:color="auto" w:sz="4" w:space="0"/>
            </w:tcBorders>
            <w:noWrap/>
            <w:vAlign w:val="center"/>
          </w:tcPr>
          <w:p w14:paraId="36FCC775">
            <w:pPr>
              <w:jc w:val="right"/>
              <w:rPr>
                <w:rFonts w:ascii="宋体" w:cs="Times New Roman"/>
                <w:color w:val="000000"/>
                <w:kern w:val="0"/>
              </w:rPr>
            </w:pPr>
          </w:p>
        </w:tc>
      </w:tr>
      <w:tr w14:paraId="342E52B8">
        <w:tblPrEx>
          <w:tblCellMar>
            <w:top w:w="0" w:type="dxa"/>
            <w:left w:w="108" w:type="dxa"/>
            <w:bottom w:w="0" w:type="dxa"/>
            <w:right w:w="108" w:type="dxa"/>
          </w:tblCellMar>
        </w:tblPrEx>
        <w:trPr>
          <w:trHeight w:val="284" w:hRule="exact"/>
        </w:trPr>
        <w:tc>
          <w:tcPr>
            <w:tcW w:w="1338" w:type="dxa"/>
            <w:tcBorders>
              <w:top w:val="nil"/>
              <w:left w:val="single" w:color="auto" w:sz="4" w:space="0"/>
              <w:bottom w:val="single" w:color="auto" w:sz="4" w:space="0"/>
              <w:right w:val="single" w:color="auto" w:sz="4" w:space="0"/>
            </w:tcBorders>
            <w:noWrap/>
            <w:vAlign w:val="center"/>
          </w:tcPr>
          <w:p w14:paraId="64AD12F0">
            <w:pPr>
              <w:widowControl/>
              <w:jc w:val="left"/>
              <w:textAlignment w:val="center"/>
              <w:rPr>
                <w:rFonts w:ascii="宋体" w:cs="Times New Roman"/>
                <w:color w:val="000000"/>
                <w:kern w:val="0"/>
              </w:rPr>
            </w:pPr>
            <w:r>
              <w:rPr>
                <w:rFonts w:ascii="宋体" w:hAnsi="宋体" w:cs="宋体"/>
                <w:color w:val="000000"/>
                <w:kern w:val="0"/>
                <w:sz w:val="22"/>
                <w:szCs w:val="22"/>
              </w:rPr>
              <w:t>30199</w:t>
            </w:r>
          </w:p>
        </w:tc>
        <w:tc>
          <w:tcPr>
            <w:tcW w:w="3366" w:type="dxa"/>
            <w:tcBorders>
              <w:top w:val="nil"/>
              <w:left w:val="nil"/>
              <w:bottom w:val="single" w:color="auto" w:sz="4" w:space="0"/>
              <w:right w:val="single" w:color="auto" w:sz="4" w:space="0"/>
            </w:tcBorders>
            <w:noWrap/>
            <w:vAlign w:val="center"/>
          </w:tcPr>
          <w:p w14:paraId="5577891C">
            <w:pPr>
              <w:widowControl/>
              <w:jc w:val="left"/>
              <w:textAlignment w:val="center"/>
              <w:rPr>
                <w:rFonts w:ascii="宋体" w:cs="Times New Roman"/>
                <w:color w:val="000000"/>
                <w:kern w:val="0"/>
              </w:rPr>
            </w:pPr>
            <w:r>
              <w:rPr>
                <w:rFonts w:ascii="宋体" w:hAnsi="宋体" w:cs="宋体"/>
                <w:color w:val="000000"/>
                <w:kern w:val="0"/>
                <w:sz w:val="22"/>
                <w:szCs w:val="22"/>
              </w:rPr>
              <w:t xml:space="preserve">  </w:t>
            </w:r>
            <w:r>
              <w:rPr>
                <w:rFonts w:hint="eastAsia" w:ascii="宋体" w:hAnsi="宋体" w:cs="宋体"/>
                <w:color w:val="000000"/>
                <w:kern w:val="0"/>
                <w:sz w:val="22"/>
                <w:szCs w:val="22"/>
              </w:rPr>
              <w:t>其他工资福利支出</w:t>
            </w:r>
          </w:p>
        </w:tc>
        <w:tc>
          <w:tcPr>
            <w:tcW w:w="647" w:type="dxa"/>
            <w:tcBorders>
              <w:top w:val="nil"/>
              <w:left w:val="nil"/>
              <w:bottom w:val="single" w:color="auto" w:sz="4" w:space="0"/>
              <w:right w:val="single" w:color="auto" w:sz="4" w:space="0"/>
            </w:tcBorders>
            <w:noWrap/>
            <w:vAlign w:val="center"/>
          </w:tcPr>
          <w:p w14:paraId="60448C18">
            <w:pPr>
              <w:widowControl/>
              <w:jc w:val="right"/>
              <w:textAlignment w:val="center"/>
              <w:rPr>
                <w:rFonts w:ascii="宋体" w:cs="Times New Roman"/>
                <w:color w:val="000000"/>
                <w:kern w:val="0"/>
              </w:rPr>
            </w:pPr>
            <w:r>
              <w:rPr>
                <w:rFonts w:ascii="宋体" w:hAnsi="宋体" w:cs="宋体"/>
                <w:color w:val="000000"/>
                <w:kern w:val="0"/>
                <w:sz w:val="22"/>
                <w:szCs w:val="22"/>
              </w:rPr>
              <w:t>64.31</w:t>
            </w:r>
          </w:p>
        </w:tc>
        <w:tc>
          <w:tcPr>
            <w:tcW w:w="1222" w:type="dxa"/>
            <w:tcBorders>
              <w:top w:val="nil"/>
              <w:left w:val="nil"/>
              <w:bottom w:val="single" w:color="auto" w:sz="4" w:space="0"/>
              <w:right w:val="single" w:color="auto" w:sz="4" w:space="0"/>
            </w:tcBorders>
            <w:noWrap/>
            <w:vAlign w:val="center"/>
          </w:tcPr>
          <w:p w14:paraId="5A9AF8B9">
            <w:pPr>
              <w:widowControl/>
              <w:jc w:val="left"/>
              <w:textAlignment w:val="center"/>
              <w:rPr>
                <w:rFonts w:ascii="宋体" w:cs="Times New Roman"/>
                <w:color w:val="000000"/>
                <w:kern w:val="0"/>
              </w:rPr>
            </w:pPr>
            <w:r>
              <w:rPr>
                <w:rFonts w:ascii="宋体" w:hAnsi="宋体" w:cs="宋体"/>
                <w:color w:val="000000"/>
                <w:kern w:val="0"/>
                <w:sz w:val="22"/>
                <w:szCs w:val="22"/>
              </w:rPr>
              <w:t>30214</w:t>
            </w:r>
          </w:p>
        </w:tc>
        <w:tc>
          <w:tcPr>
            <w:tcW w:w="2316" w:type="dxa"/>
            <w:tcBorders>
              <w:top w:val="nil"/>
              <w:left w:val="nil"/>
              <w:bottom w:val="single" w:color="auto" w:sz="4" w:space="0"/>
              <w:right w:val="single" w:color="auto" w:sz="4" w:space="0"/>
            </w:tcBorders>
            <w:noWrap/>
            <w:vAlign w:val="center"/>
          </w:tcPr>
          <w:p w14:paraId="6B2F1D38">
            <w:pPr>
              <w:widowControl/>
              <w:jc w:val="left"/>
              <w:textAlignment w:val="center"/>
              <w:rPr>
                <w:rFonts w:ascii="宋体" w:cs="Times New Roman"/>
                <w:color w:val="000000"/>
                <w:kern w:val="0"/>
              </w:rPr>
            </w:pPr>
            <w:r>
              <w:rPr>
                <w:rFonts w:ascii="宋体" w:hAnsi="宋体" w:cs="宋体"/>
                <w:color w:val="000000"/>
                <w:kern w:val="0"/>
                <w:sz w:val="22"/>
                <w:szCs w:val="22"/>
              </w:rPr>
              <w:t xml:space="preserve">  </w:t>
            </w:r>
            <w:r>
              <w:rPr>
                <w:rFonts w:hint="eastAsia" w:ascii="宋体" w:hAnsi="宋体" w:cs="宋体"/>
                <w:color w:val="000000"/>
                <w:kern w:val="0"/>
                <w:sz w:val="22"/>
                <w:szCs w:val="22"/>
              </w:rPr>
              <w:t>租赁费</w:t>
            </w:r>
          </w:p>
        </w:tc>
        <w:tc>
          <w:tcPr>
            <w:tcW w:w="648" w:type="dxa"/>
            <w:tcBorders>
              <w:top w:val="nil"/>
              <w:left w:val="nil"/>
              <w:bottom w:val="single" w:color="auto" w:sz="4" w:space="0"/>
              <w:right w:val="single" w:color="auto" w:sz="4" w:space="0"/>
            </w:tcBorders>
            <w:noWrap/>
            <w:vAlign w:val="center"/>
          </w:tcPr>
          <w:p w14:paraId="3BC0D9A3">
            <w:pPr>
              <w:widowControl/>
              <w:jc w:val="right"/>
              <w:textAlignment w:val="center"/>
              <w:rPr>
                <w:rFonts w:ascii="宋体" w:cs="Times New Roman"/>
                <w:color w:val="000000"/>
                <w:kern w:val="0"/>
              </w:rPr>
            </w:pPr>
            <w:r>
              <w:rPr>
                <w:rFonts w:ascii="宋体" w:hAnsi="宋体" w:cs="宋体"/>
                <w:color w:val="000000"/>
                <w:kern w:val="0"/>
                <w:sz w:val="22"/>
                <w:szCs w:val="22"/>
              </w:rPr>
              <w:t>0.07</w:t>
            </w:r>
          </w:p>
        </w:tc>
        <w:tc>
          <w:tcPr>
            <w:tcW w:w="1223" w:type="dxa"/>
            <w:tcBorders>
              <w:top w:val="nil"/>
              <w:left w:val="nil"/>
              <w:bottom w:val="single" w:color="auto" w:sz="4" w:space="0"/>
              <w:right w:val="single" w:color="auto" w:sz="4" w:space="0"/>
            </w:tcBorders>
            <w:noWrap/>
            <w:vAlign w:val="center"/>
          </w:tcPr>
          <w:p w14:paraId="3697DBE4">
            <w:pPr>
              <w:widowControl/>
              <w:jc w:val="left"/>
              <w:textAlignment w:val="center"/>
              <w:rPr>
                <w:rFonts w:ascii="宋体" w:cs="Times New Roman"/>
                <w:color w:val="000000"/>
                <w:kern w:val="0"/>
              </w:rPr>
            </w:pPr>
            <w:r>
              <w:rPr>
                <w:rFonts w:ascii="宋体" w:hAnsi="宋体" w:cs="宋体"/>
                <w:color w:val="000000"/>
                <w:kern w:val="0"/>
                <w:sz w:val="22"/>
                <w:szCs w:val="22"/>
              </w:rPr>
              <w:t>31011</w:t>
            </w:r>
          </w:p>
        </w:tc>
        <w:tc>
          <w:tcPr>
            <w:tcW w:w="4206" w:type="dxa"/>
            <w:tcBorders>
              <w:top w:val="nil"/>
              <w:left w:val="nil"/>
              <w:bottom w:val="single" w:color="auto" w:sz="4" w:space="0"/>
              <w:right w:val="single" w:color="auto" w:sz="4" w:space="0"/>
            </w:tcBorders>
            <w:noWrap/>
            <w:vAlign w:val="center"/>
          </w:tcPr>
          <w:p w14:paraId="3D257595">
            <w:pPr>
              <w:widowControl/>
              <w:jc w:val="left"/>
              <w:textAlignment w:val="center"/>
              <w:rPr>
                <w:rFonts w:ascii="宋体" w:cs="Times New Roman"/>
                <w:color w:val="000000"/>
                <w:kern w:val="0"/>
              </w:rPr>
            </w:pPr>
            <w:r>
              <w:rPr>
                <w:rFonts w:ascii="宋体" w:hAnsi="宋体" w:cs="宋体"/>
                <w:color w:val="000000"/>
                <w:kern w:val="0"/>
                <w:sz w:val="22"/>
                <w:szCs w:val="22"/>
              </w:rPr>
              <w:t xml:space="preserve">  </w:t>
            </w:r>
            <w:r>
              <w:rPr>
                <w:rFonts w:hint="eastAsia" w:ascii="宋体" w:hAnsi="宋体" w:cs="宋体"/>
                <w:color w:val="000000"/>
                <w:kern w:val="0"/>
                <w:sz w:val="22"/>
                <w:szCs w:val="22"/>
              </w:rPr>
              <w:t>地上附着物和青苗补偿</w:t>
            </w:r>
          </w:p>
        </w:tc>
        <w:tc>
          <w:tcPr>
            <w:tcW w:w="648" w:type="dxa"/>
            <w:tcBorders>
              <w:top w:val="nil"/>
              <w:left w:val="nil"/>
              <w:bottom w:val="single" w:color="auto" w:sz="4" w:space="0"/>
              <w:right w:val="single" w:color="auto" w:sz="4" w:space="0"/>
            </w:tcBorders>
            <w:noWrap/>
            <w:vAlign w:val="center"/>
          </w:tcPr>
          <w:p w14:paraId="2168F453">
            <w:pPr>
              <w:jc w:val="right"/>
              <w:rPr>
                <w:rFonts w:ascii="宋体" w:cs="Times New Roman"/>
                <w:color w:val="000000"/>
                <w:kern w:val="0"/>
              </w:rPr>
            </w:pPr>
          </w:p>
        </w:tc>
      </w:tr>
      <w:tr w14:paraId="6D8EAFBB">
        <w:tblPrEx>
          <w:tblCellMar>
            <w:top w:w="0" w:type="dxa"/>
            <w:left w:w="108" w:type="dxa"/>
            <w:bottom w:w="0" w:type="dxa"/>
            <w:right w:w="108" w:type="dxa"/>
          </w:tblCellMar>
        </w:tblPrEx>
        <w:trPr>
          <w:trHeight w:val="284" w:hRule="exact"/>
        </w:trPr>
        <w:tc>
          <w:tcPr>
            <w:tcW w:w="1338" w:type="dxa"/>
            <w:tcBorders>
              <w:top w:val="nil"/>
              <w:left w:val="single" w:color="auto" w:sz="4" w:space="0"/>
              <w:bottom w:val="single" w:color="auto" w:sz="4" w:space="0"/>
              <w:right w:val="single" w:color="auto" w:sz="4" w:space="0"/>
            </w:tcBorders>
            <w:noWrap/>
            <w:vAlign w:val="center"/>
          </w:tcPr>
          <w:p w14:paraId="58510A51">
            <w:pPr>
              <w:widowControl/>
              <w:jc w:val="left"/>
              <w:textAlignment w:val="center"/>
              <w:rPr>
                <w:rFonts w:ascii="宋体" w:cs="Times New Roman"/>
                <w:color w:val="000000"/>
                <w:kern w:val="0"/>
              </w:rPr>
            </w:pPr>
            <w:r>
              <w:rPr>
                <w:rFonts w:ascii="宋体" w:hAnsi="宋体" w:cs="宋体"/>
                <w:color w:val="000000"/>
                <w:kern w:val="0"/>
                <w:sz w:val="22"/>
                <w:szCs w:val="22"/>
              </w:rPr>
              <w:t>303</w:t>
            </w:r>
          </w:p>
        </w:tc>
        <w:tc>
          <w:tcPr>
            <w:tcW w:w="3366" w:type="dxa"/>
            <w:tcBorders>
              <w:top w:val="nil"/>
              <w:left w:val="nil"/>
              <w:bottom w:val="single" w:color="auto" w:sz="4" w:space="0"/>
              <w:right w:val="single" w:color="auto" w:sz="4" w:space="0"/>
            </w:tcBorders>
            <w:noWrap/>
            <w:vAlign w:val="center"/>
          </w:tcPr>
          <w:p w14:paraId="5EB2DC6A">
            <w:pPr>
              <w:widowControl/>
              <w:jc w:val="left"/>
              <w:textAlignment w:val="center"/>
              <w:rPr>
                <w:rFonts w:ascii="宋体" w:cs="Times New Roman"/>
                <w:color w:val="000000"/>
                <w:kern w:val="0"/>
              </w:rPr>
            </w:pPr>
            <w:r>
              <w:rPr>
                <w:rFonts w:hint="eastAsia" w:ascii="宋体" w:hAnsi="宋体" w:cs="宋体"/>
                <w:color w:val="000000"/>
                <w:kern w:val="0"/>
                <w:sz w:val="22"/>
                <w:szCs w:val="22"/>
              </w:rPr>
              <w:t>对个人和家庭的补助</w:t>
            </w:r>
          </w:p>
        </w:tc>
        <w:tc>
          <w:tcPr>
            <w:tcW w:w="647" w:type="dxa"/>
            <w:tcBorders>
              <w:top w:val="nil"/>
              <w:left w:val="nil"/>
              <w:bottom w:val="single" w:color="auto" w:sz="4" w:space="0"/>
              <w:right w:val="single" w:color="auto" w:sz="4" w:space="0"/>
            </w:tcBorders>
            <w:noWrap/>
            <w:vAlign w:val="center"/>
          </w:tcPr>
          <w:p w14:paraId="5AD3E55B">
            <w:pPr>
              <w:widowControl/>
              <w:jc w:val="right"/>
              <w:textAlignment w:val="center"/>
              <w:rPr>
                <w:rFonts w:ascii="宋体" w:cs="Times New Roman"/>
                <w:color w:val="000000"/>
                <w:kern w:val="0"/>
              </w:rPr>
            </w:pPr>
            <w:r>
              <w:rPr>
                <w:rFonts w:ascii="宋体" w:hAnsi="宋体" w:cs="宋体"/>
                <w:color w:val="000000"/>
                <w:kern w:val="0"/>
                <w:sz w:val="22"/>
                <w:szCs w:val="22"/>
              </w:rPr>
              <w:t>1.96</w:t>
            </w:r>
          </w:p>
        </w:tc>
        <w:tc>
          <w:tcPr>
            <w:tcW w:w="1222" w:type="dxa"/>
            <w:tcBorders>
              <w:top w:val="nil"/>
              <w:left w:val="nil"/>
              <w:bottom w:val="single" w:color="auto" w:sz="4" w:space="0"/>
              <w:right w:val="single" w:color="auto" w:sz="4" w:space="0"/>
            </w:tcBorders>
            <w:noWrap/>
            <w:vAlign w:val="center"/>
          </w:tcPr>
          <w:p w14:paraId="4509E456">
            <w:pPr>
              <w:widowControl/>
              <w:jc w:val="left"/>
              <w:textAlignment w:val="center"/>
              <w:rPr>
                <w:rFonts w:ascii="宋体" w:cs="Times New Roman"/>
                <w:color w:val="000000"/>
                <w:kern w:val="0"/>
              </w:rPr>
            </w:pPr>
            <w:r>
              <w:rPr>
                <w:rFonts w:ascii="宋体" w:hAnsi="宋体" w:cs="宋体"/>
                <w:color w:val="000000"/>
                <w:kern w:val="0"/>
                <w:sz w:val="22"/>
                <w:szCs w:val="22"/>
              </w:rPr>
              <w:t>30215</w:t>
            </w:r>
          </w:p>
        </w:tc>
        <w:tc>
          <w:tcPr>
            <w:tcW w:w="2316" w:type="dxa"/>
            <w:tcBorders>
              <w:top w:val="nil"/>
              <w:left w:val="nil"/>
              <w:bottom w:val="single" w:color="auto" w:sz="4" w:space="0"/>
              <w:right w:val="single" w:color="auto" w:sz="4" w:space="0"/>
            </w:tcBorders>
            <w:noWrap/>
            <w:vAlign w:val="center"/>
          </w:tcPr>
          <w:p w14:paraId="4A4DBBAA">
            <w:pPr>
              <w:widowControl/>
              <w:jc w:val="left"/>
              <w:textAlignment w:val="center"/>
              <w:rPr>
                <w:rFonts w:ascii="宋体" w:cs="Times New Roman"/>
                <w:color w:val="000000"/>
                <w:kern w:val="0"/>
              </w:rPr>
            </w:pPr>
            <w:r>
              <w:rPr>
                <w:rFonts w:ascii="宋体" w:hAnsi="宋体" w:cs="宋体"/>
                <w:color w:val="000000"/>
                <w:kern w:val="0"/>
                <w:sz w:val="22"/>
                <w:szCs w:val="22"/>
              </w:rPr>
              <w:t xml:space="preserve">  </w:t>
            </w:r>
            <w:r>
              <w:rPr>
                <w:rFonts w:hint="eastAsia" w:ascii="宋体" w:hAnsi="宋体" w:cs="宋体"/>
                <w:color w:val="000000"/>
                <w:kern w:val="0"/>
                <w:sz w:val="22"/>
                <w:szCs w:val="22"/>
              </w:rPr>
              <w:t>会议费</w:t>
            </w:r>
          </w:p>
        </w:tc>
        <w:tc>
          <w:tcPr>
            <w:tcW w:w="648" w:type="dxa"/>
            <w:tcBorders>
              <w:top w:val="nil"/>
              <w:left w:val="nil"/>
              <w:bottom w:val="single" w:color="auto" w:sz="4" w:space="0"/>
              <w:right w:val="single" w:color="auto" w:sz="4" w:space="0"/>
            </w:tcBorders>
            <w:noWrap/>
            <w:vAlign w:val="center"/>
          </w:tcPr>
          <w:p w14:paraId="105042CF">
            <w:pPr>
              <w:jc w:val="right"/>
              <w:rPr>
                <w:rFonts w:ascii="宋体" w:cs="Times New Roman"/>
                <w:color w:val="000000"/>
                <w:kern w:val="0"/>
              </w:rPr>
            </w:pPr>
          </w:p>
        </w:tc>
        <w:tc>
          <w:tcPr>
            <w:tcW w:w="1223" w:type="dxa"/>
            <w:tcBorders>
              <w:top w:val="nil"/>
              <w:left w:val="nil"/>
              <w:bottom w:val="single" w:color="auto" w:sz="4" w:space="0"/>
              <w:right w:val="single" w:color="auto" w:sz="4" w:space="0"/>
            </w:tcBorders>
            <w:noWrap/>
            <w:vAlign w:val="center"/>
          </w:tcPr>
          <w:p w14:paraId="1790A1D3">
            <w:pPr>
              <w:widowControl/>
              <w:jc w:val="left"/>
              <w:textAlignment w:val="center"/>
              <w:rPr>
                <w:rFonts w:ascii="宋体" w:cs="Times New Roman"/>
                <w:color w:val="000000"/>
                <w:kern w:val="0"/>
              </w:rPr>
            </w:pPr>
            <w:r>
              <w:rPr>
                <w:rFonts w:ascii="宋体" w:hAnsi="宋体" w:cs="宋体"/>
                <w:color w:val="000000"/>
                <w:kern w:val="0"/>
                <w:sz w:val="22"/>
                <w:szCs w:val="22"/>
              </w:rPr>
              <w:t>31012</w:t>
            </w:r>
          </w:p>
        </w:tc>
        <w:tc>
          <w:tcPr>
            <w:tcW w:w="4206" w:type="dxa"/>
            <w:tcBorders>
              <w:top w:val="nil"/>
              <w:left w:val="nil"/>
              <w:bottom w:val="single" w:color="auto" w:sz="4" w:space="0"/>
              <w:right w:val="single" w:color="auto" w:sz="4" w:space="0"/>
            </w:tcBorders>
            <w:noWrap/>
            <w:vAlign w:val="center"/>
          </w:tcPr>
          <w:p w14:paraId="457B11BB">
            <w:pPr>
              <w:widowControl/>
              <w:jc w:val="left"/>
              <w:textAlignment w:val="center"/>
              <w:rPr>
                <w:rFonts w:ascii="宋体" w:cs="Times New Roman"/>
                <w:color w:val="000000"/>
                <w:kern w:val="0"/>
              </w:rPr>
            </w:pPr>
            <w:r>
              <w:rPr>
                <w:rFonts w:ascii="宋体" w:hAnsi="宋体" w:cs="宋体"/>
                <w:color w:val="000000"/>
                <w:kern w:val="0"/>
                <w:sz w:val="22"/>
                <w:szCs w:val="22"/>
              </w:rPr>
              <w:t xml:space="preserve">  </w:t>
            </w:r>
            <w:r>
              <w:rPr>
                <w:rFonts w:hint="eastAsia" w:ascii="宋体" w:hAnsi="宋体" w:cs="宋体"/>
                <w:color w:val="000000"/>
                <w:kern w:val="0"/>
                <w:sz w:val="22"/>
                <w:szCs w:val="22"/>
              </w:rPr>
              <w:t>拆迁补偿</w:t>
            </w:r>
          </w:p>
        </w:tc>
        <w:tc>
          <w:tcPr>
            <w:tcW w:w="648" w:type="dxa"/>
            <w:tcBorders>
              <w:top w:val="nil"/>
              <w:left w:val="nil"/>
              <w:bottom w:val="single" w:color="auto" w:sz="4" w:space="0"/>
              <w:right w:val="single" w:color="auto" w:sz="4" w:space="0"/>
            </w:tcBorders>
            <w:noWrap/>
            <w:vAlign w:val="center"/>
          </w:tcPr>
          <w:p w14:paraId="17A84BD1">
            <w:pPr>
              <w:jc w:val="right"/>
              <w:rPr>
                <w:rFonts w:ascii="宋体" w:cs="Times New Roman"/>
                <w:color w:val="000000"/>
                <w:kern w:val="0"/>
              </w:rPr>
            </w:pPr>
          </w:p>
        </w:tc>
      </w:tr>
      <w:tr w14:paraId="0EE76B3B">
        <w:tblPrEx>
          <w:tblCellMar>
            <w:top w:w="0" w:type="dxa"/>
            <w:left w:w="108" w:type="dxa"/>
            <w:bottom w:w="0" w:type="dxa"/>
            <w:right w:w="108" w:type="dxa"/>
          </w:tblCellMar>
        </w:tblPrEx>
        <w:trPr>
          <w:trHeight w:val="284" w:hRule="exact"/>
        </w:trPr>
        <w:tc>
          <w:tcPr>
            <w:tcW w:w="1338" w:type="dxa"/>
            <w:tcBorders>
              <w:top w:val="nil"/>
              <w:left w:val="single" w:color="auto" w:sz="4" w:space="0"/>
              <w:bottom w:val="single" w:color="auto" w:sz="4" w:space="0"/>
              <w:right w:val="single" w:color="auto" w:sz="4" w:space="0"/>
            </w:tcBorders>
            <w:noWrap/>
            <w:vAlign w:val="center"/>
          </w:tcPr>
          <w:p w14:paraId="228740DB">
            <w:pPr>
              <w:widowControl/>
              <w:jc w:val="left"/>
              <w:textAlignment w:val="center"/>
              <w:rPr>
                <w:rFonts w:ascii="宋体" w:cs="Times New Roman"/>
                <w:color w:val="000000"/>
                <w:kern w:val="0"/>
              </w:rPr>
            </w:pPr>
            <w:r>
              <w:rPr>
                <w:rFonts w:ascii="宋体" w:hAnsi="宋体" w:cs="宋体"/>
                <w:color w:val="000000"/>
                <w:kern w:val="0"/>
                <w:sz w:val="22"/>
                <w:szCs w:val="22"/>
              </w:rPr>
              <w:t>30301</w:t>
            </w:r>
          </w:p>
        </w:tc>
        <w:tc>
          <w:tcPr>
            <w:tcW w:w="3366" w:type="dxa"/>
            <w:tcBorders>
              <w:top w:val="nil"/>
              <w:left w:val="nil"/>
              <w:bottom w:val="single" w:color="auto" w:sz="4" w:space="0"/>
              <w:right w:val="single" w:color="auto" w:sz="4" w:space="0"/>
            </w:tcBorders>
            <w:noWrap/>
            <w:vAlign w:val="center"/>
          </w:tcPr>
          <w:p w14:paraId="2364EF16">
            <w:pPr>
              <w:widowControl/>
              <w:jc w:val="left"/>
              <w:textAlignment w:val="center"/>
              <w:rPr>
                <w:rFonts w:ascii="宋体" w:cs="Times New Roman"/>
                <w:color w:val="000000"/>
                <w:kern w:val="0"/>
              </w:rPr>
            </w:pPr>
            <w:r>
              <w:rPr>
                <w:rFonts w:ascii="宋体" w:hAnsi="宋体" w:cs="宋体"/>
                <w:color w:val="000000"/>
                <w:kern w:val="0"/>
                <w:sz w:val="22"/>
                <w:szCs w:val="22"/>
              </w:rPr>
              <w:t xml:space="preserve">  </w:t>
            </w:r>
            <w:r>
              <w:rPr>
                <w:rFonts w:hint="eastAsia" w:ascii="宋体" w:hAnsi="宋体" w:cs="宋体"/>
                <w:color w:val="000000"/>
                <w:kern w:val="0"/>
                <w:sz w:val="22"/>
                <w:szCs w:val="22"/>
              </w:rPr>
              <w:t>离休费</w:t>
            </w:r>
          </w:p>
        </w:tc>
        <w:tc>
          <w:tcPr>
            <w:tcW w:w="647" w:type="dxa"/>
            <w:tcBorders>
              <w:top w:val="nil"/>
              <w:left w:val="nil"/>
              <w:bottom w:val="single" w:color="auto" w:sz="4" w:space="0"/>
              <w:right w:val="single" w:color="auto" w:sz="4" w:space="0"/>
            </w:tcBorders>
            <w:noWrap/>
            <w:vAlign w:val="center"/>
          </w:tcPr>
          <w:p w14:paraId="3AFBCB6A">
            <w:pPr>
              <w:jc w:val="right"/>
              <w:rPr>
                <w:rFonts w:ascii="宋体" w:cs="Times New Roman"/>
                <w:color w:val="000000"/>
                <w:kern w:val="0"/>
              </w:rPr>
            </w:pPr>
          </w:p>
        </w:tc>
        <w:tc>
          <w:tcPr>
            <w:tcW w:w="1222" w:type="dxa"/>
            <w:tcBorders>
              <w:top w:val="nil"/>
              <w:left w:val="nil"/>
              <w:bottom w:val="single" w:color="auto" w:sz="4" w:space="0"/>
              <w:right w:val="single" w:color="auto" w:sz="4" w:space="0"/>
            </w:tcBorders>
            <w:noWrap/>
            <w:vAlign w:val="center"/>
          </w:tcPr>
          <w:p w14:paraId="5CBAED3B">
            <w:pPr>
              <w:widowControl/>
              <w:jc w:val="left"/>
              <w:textAlignment w:val="center"/>
              <w:rPr>
                <w:rFonts w:ascii="宋体" w:cs="Times New Roman"/>
                <w:color w:val="000000"/>
                <w:kern w:val="0"/>
              </w:rPr>
            </w:pPr>
            <w:r>
              <w:rPr>
                <w:rFonts w:ascii="宋体" w:hAnsi="宋体" w:cs="宋体"/>
                <w:color w:val="000000"/>
                <w:kern w:val="0"/>
                <w:sz w:val="22"/>
                <w:szCs w:val="22"/>
              </w:rPr>
              <w:t>30216</w:t>
            </w:r>
          </w:p>
        </w:tc>
        <w:tc>
          <w:tcPr>
            <w:tcW w:w="2316" w:type="dxa"/>
            <w:tcBorders>
              <w:top w:val="nil"/>
              <w:left w:val="nil"/>
              <w:bottom w:val="single" w:color="auto" w:sz="4" w:space="0"/>
              <w:right w:val="single" w:color="auto" w:sz="4" w:space="0"/>
            </w:tcBorders>
            <w:noWrap/>
            <w:vAlign w:val="center"/>
          </w:tcPr>
          <w:p w14:paraId="4750CF5D">
            <w:pPr>
              <w:widowControl/>
              <w:jc w:val="left"/>
              <w:textAlignment w:val="center"/>
              <w:rPr>
                <w:rFonts w:ascii="宋体" w:cs="Times New Roman"/>
                <w:color w:val="000000"/>
                <w:kern w:val="0"/>
              </w:rPr>
            </w:pPr>
            <w:r>
              <w:rPr>
                <w:rFonts w:ascii="宋体" w:hAnsi="宋体" w:cs="宋体"/>
                <w:color w:val="000000"/>
                <w:kern w:val="0"/>
                <w:sz w:val="22"/>
                <w:szCs w:val="22"/>
              </w:rPr>
              <w:t xml:space="preserve">  </w:t>
            </w:r>
            <w:r>
              <w:rPr>
                <w:rFonts w:hint="eastAsia" w:ascii="宋体" w:hAnsi="宋体" w:cs="宋体"/>
                <w:color w:val="000000"/>
                <w:kern w:val="0"/>
                <w:sz w:val="22"/>
                <w:szCs w:val="22"/>
              </w:rPr>
              <w:t>培训费</w:t>
            </w:r>
          </w:p>
        </w:tc>
        <w:tc>
          <w:tcPr>
            <w:tcW w:w="648" w:type="dxa"/>
            <w:tcBorders>
              <w:top w:val="nil"/>
              <w:left w:val="nil"/>
              <w:bottom w:val="single" w:color="auto" w:sz="4" w:space="0"/>
              <w:right w:val="single" w:color="auto" w:sz="4" w:space="0"/>
            </w:tcBorders>
            <w:noWrap/>
            <w:vAlign w:val="center"/>
          </w:tcPr>
          <w:p w14:paraId="688FB776">
            <w:pPr>
              <w:widowControl/>
              <w:jc w:val="right"/>
              <w:textAlignment w:val="center"/>
              <w:rPr>
                <w:rFonts w:ascii="宋体" w:cs="Times New Roman"/>
                <w:color w:val="000000"/>
                <w:kern w:val="0"/>
              </w:rPr>
            </w:pPr>
            <w:r>
              <w:rPr>
                <w:rFonts w:ascii="宋体" w:hAnsi="宋体" w:cs="宋体"/>
                <w:color w:val="000000"/>
                <w:kern w:val="0"/>
                <w:sz w:val="22"/>
                <w:szCs w:val="22"/>
              </w:rPr>
              <w:t>0.59</w:t>
            </w:r>
          </w:p>
        </w:tc>
        <w:tc>
          <w:tcPr>
            <w:tcW w:w="1223" w:type="dxa"/>
            <w:tcBorders>
              <w:top w:val="nil"/>
              <w:left w:val="nil"/>
              <w:bottom w:val="single" w:color="auto" w:sz="4" w:space="0"/>
              <w:right w:val="single" w:color="auto" w:sz="4" w:space="0"/>
            </w:tcBorders>
            <w:noWrap/>
            <w:vAlign w:val="center"/>
          </w:tcPr>
          <w:p w14:paraId="7942B790">
            <w:pPr>
              <w:widowControl/>
              <w:jc w:val="left"/>
              <w:textAlignment w:val="center"/>
              <w:rPr>
                <w:rFonts w:ascii="宋体" w:cs="Times New Roman"/>
                <w:color w:val="000000"/>
                <w:kern w:val="0"/>
              </w:rPr>
            </w:pPr>
            <w:r>
              <w:rPr>
                <w:rFonts w:ascii="宋体" w:hAnsi="宋体" w:cs="宋体"/>
                <w:color w:val="000000"/>
                <w:kern w:val="0"/>
                <w:sz w:val="22"/>
                <w:szCs w:val="22"/>
              </w:rPr>
              <w:t>31013</w:t>
            </w:r>
          </w:p>
        </w:tc>
        <w:tc>
          <w:tcPr>
            <w:tcW w:w="4206" w:type="dxa"/>
            <w:tcBorders>
              <w:top w:val="nil"/>
              <w:left w:val="nil"/>
              <w:bottom w:val="single" w:color="auto" w:sz="4" w:space="0"/>
              <w:right w:val="single" w:color="auto" w:sz="4" w:space="0"/>
            </w:tcBorders>
            <w:noWrap/>
            <w:vAlign w:val="center"/>
          </w:tcPr>
          <w:p w14:paraId="2B5FC357">
            <w:pPr>
              <w:widowControl/>
              <w:jc w:val="left"/>
              <w:textAlignment w:val="center"/>
              <w:rPr>
                <w:rFonts w:ascii="宋体" w:cs="Times New Roman"/>
                <w:color w:val="000000"/>
                <w:kern w:val="0"/>
              </w:rPr>
            </w:pPr>
            <w:r>
              <w:rPr>
                <w:rFonts w:ascii="宋体" w:hAnsi="宋体" w:cs="宋体"/>
                <w:color w:val="000000"/>
                <w:kern w:val="0"/>
                <w:sz w:val="22"/>
                <w:szCs w:val="22"/>
              </w:rPr>
              <w:t xml:space="preserve">  </w:t>
            </w:r>
            <w:r>
              <w:rPr>
                <w:rFonts w:hint="eastAsia" w:ascii="宋体" w:hAnsi="宋体" w:cs="宋体"/>
                <w:color w:val="000000"/>
                <w:kern w:val="0"/>
                <w:sz w:val="22"/>
                <w:szCs w:val="22"/>
              </w:rPr>
              <w:t>公务用车购置</w:t>
            </w:r>
          </w:p>
        </w:tc>
        <w:tc>
          <w:tcPr>
            <w:tcW w:w="648" w:type="dxa"/>
            <w:tcBorders>
              <w:top w:val="nil"/>
              <w:left w:val="nil"/>
              <w:bottom w:val="single" w:color="auto" w:sz="4" w:space="0"/>
              <w:right w:val="single" w:color="auto" w:sz="4" w:space="0"/>
            </w:tcBorders>
            <w:noWrap/>
            <w:vAlign w:val="center"/>
          </w:tcPr>
          <w:p w14:paraId="5CA4ECF3">
            <w:pPr>
              <w:jc w:val="right"/>
              <w:rPr>
                <w:rFonts w:ascii="宋体" w:cs="Times New Roman"/>
                <w:color w:val="000000"/>
                <w:kern w:val="0"/>
              </w:rPr>
            </w:pPr>
          </w:p>
        </w:tc>
      </w:tr>
      <w:tr w14:paraId="40E91C19">
        <w:tblPrEx>
          <w:tblCellMar>
            <w:top w:w="0" w:type="dxa"/>
            <w:left w:w="108" w:type="dxa"/>
            <w:bottom w:w="0" w:type="dxa"/>
            <w:right w:w="108" w:type="dxa"/>
          </w:tblCellMar>
        </w:tblPrEx>
        <w:trPr>
          <w:trHeight w:val="284" w:hRule="exact"/>
        </w:trPr>
        <w:tc>
          <w:tcPr>
            <w:tcW w:w="1338" w:type="dxa"/>
            <w:tcBorders>
              <w:top w:val="nil"/>
              <w:left w:val="single" w:color="auto" w:sz="4" w:space="0"/>
              <w:bottom w:val="single" w:color="auto" w:sz="4" w:space="0"/>
              <w:right w:val="single" w:color="auto" w:sz="4" w:space="0"/>
            </w:tcBorders>
            <w:noWrap/>
            <w:vAlign w:val="center"/>
          </w:tcPr>
          <w:p w14:paraId="716421E3">
            <w:pPr>
              <w:widowControl/>
              <w:jc w:val="left"/>
              <w:textAlignment w:val="center"/>
              <w:rPr>
                <w:rFonts w:ascii="宋体" w:cs="Times New Roman"/>
                <w:color w:val="000000"/>
                <w:kern w:val="0"/>
              </w:rPr>
            </w:pPr>
            <w:r>
              <w:rPr>
                <w:rFonts w:ascii="宋体" w:hAnsi="宋体" w:cs="宋体"/>
                <w:color w:val="000000"/>
                <w:kern w:val="0"/>
                <w:sz w:val="22"/>
                <w:szCs w:val="22"/>
              </w:rPr>
              <w:t>30302</w:t>
            </w:r>
          </w:p>
        </w:tc>
        <w:tc>
          <w:tcPr>
            <w:tcW w:w="3366" w:type="dxa"/>
            <w:tcBorders>
              <w:top w:val="nil"/>
              <w:left w:val="nil"/>
              <w:bottom w:val="single" w:color="auto" w:sz="4" w:space="0"/>
              <w:right w:val="single" w:color="auto" w:sz="4" w:space="0"/>
            </w:tcBorders>
            <w:noWrap/>
            <w:vAlign w:val="center"/>
          </w:tcPr>
          <w:p w14:paraId="173B12FC">
            <w:pPr>
              <w:widowControl/>
              <w:jc w:val="left"/>
              <w:textAlignment w:val="center"/>
              <w:rPr>
                <w:rFonts w:ascii="宋体" w:cs="Times New Roman"/>
                <w:color w:val="000000"/>
                <w:kern w:val="0"/>
              </w:rPr>
            </w:pPr>
            <w:r>
              <w:rPr>
                <w:rFonts w:ascii="宋体" w:hAnsi="宋体" w:cs="宋体"/>
                <w:color w:val="000000"/>
                <w:kern w:val="0"/>
                <w:sz w:val="22"/>
                <w:szCs w:val="22"/>
              </w:rPr>
              <w:t xml:space="preserve">  </w:t>
            </w:r>
            <w:r>
              <w:rPr>
                <w:rFonts w:hint="eastAsia" w:ascii="宋体" w:hAnsi="宋体" w:cs="宋体"/>
                <w:color w:val="000000"/>
                <w:kern w:val="0"/>
                <w:sz w:val="22"/>
                <w:szCs w:val="22"/>
              </w:rPr>
              <w:t>退休费</w:t>
            </w:r>
          </w:p>
        </w:tc>
        <w:tc>
          <w:tcPr>
            <w:tcW w:w="647" w:type="dxa"/>
            <w:tcBorders>
              <w:top w:val="nil"/>
              <w:left w:val="nil"/>
              <w:bottom w:val="single" w:color="auto" w:sz="4" w:space="0"/>
              <w:right w:val="single" w:color="auto" w:sz="4" w:space="0"/>
            </w:tcBorders>
            <w:noWrap/>
            <w:vAlign w:val="center"/>
          </w:tcPr>
          <w:p w14:paraId="503CA207">
            <w:pPr>
              <w:jc w:val="right"/>
              <w:rPr>
                <w:rFonts w:ascii="宋体" w:cs="Times New Roman"/>
                <w:color w:val="000000"/>
                <w:kern w:val="0"/>
              </w:rPr>
            </w:pPr>
          </w:p>
        </w:tc>
        <w:tc>
          <w:tcPr>
            <w:tcW w:w="1222" w:type="dxa"/>
            <w:tcBorders>
              <w:top w:val="nil"/>
              <w:left w:val="nil"/>
              <w:bottom w:val="single" w:color="auto" w:sz="4" w:space="0"/>
              <w:right w:val="single" w:color="auto" w:sz="4" w:space="0"/>
            </w:tcBorders>
            <w:noWrap/>
            <w:vAlign w:val="center"/>
          </w:tcPr>
          <w:p w14:paraId="5AAAEAFA">
            <w:pPr>
              <w:widowControl/>
              <w:jc w:val="left"/>
              <w:textAlignment w:val="center"/>
              <w:rPr>
                <w:rFonts w:ascii="宋体" w:cs="Times New Roman"/>
                <w:color w:val="000000"/>
                <w:kern w:val="0"/>
              </w:rPr>
            </w:pPr>
            <w:r>
              <w:rPr>
                <w:rFonts w:ascii="宋体" w:hAnsi="宋体" w:cs="宋体"/>
                <w:color w:val="000000"/>
                <w:kern w:val="0"/>
                <w:sz w:val="22"/>
                <w:szCs w:val="22"/>
              </w:rPr>
              <w:t>30217</w:t>
            </w:r>
          </w:p>
        </w:tc>
        <w:tc>
          <w:tcPr>
            <w:tcW w:w="2316" w:type="dxa"/>
            <w:tcBorders>
              <w:top w:val="nil"/>
              <w:left w:val="nil"/>
              <w:bottom w:val="single" w:color="auto" w:sz="4" w:space="0"/>
              <w:right w:val="single" w:color="auto" w:sz="4" w:space="0"/>
            </w:tcBorders>
            <w:noWrap/>
            <w:vAlign w:val="center"/>
          </w:tcPr>
          <w:p w14:paraId="2D22F562">
            <w:pPr>
              <w:widowControl/>
              <w:jc w:val="left"/>
              <w:textAlignment w:val="center"/>
              <w:rPr>
                <w:rFonts w:ascii="宋体" w:cs="Times New Roman"/>
                <w:color w:val="000000"/>
                <w:kern w:val="0"/>
              </w:rPr>
            </w:pPr>
            <w:r>
              <w:rPr>
                <w:rFonts w:ascii="宋体" w:hAnsi="宋体" w:cs="宋体"/>
                <w:color w:val="000000"/>
                <w:kern w:val="0"/>
                <w:sz w:val="22"/>
                <w:szCs w:val="22"/>
              </w:rPr>
              <w:t xml:space="preserve">  </w:t>
            </w:r>
            <w:r>
              <w:rPr>
                <w:rFonts w:hint="eastAsia" w:ascii="宋体" w:hAnsi="宋体" w:cs="宋体"/>
                <w:color w:val="000000"/>
                <w:kern w:val="0"/>
                <w:sz w:val="22"/>
                <w:szCs w:val="22"/>
              </w:rPr>
              <w:t>公务接待费</w:t>
            </w:r>
          </w:p>
        </w:tc>
        <w:tc>
          <w:tcPr>
            <w:tcW w:w="648" w:type="dxa"/>
            <w:tcBorders>
              <w:top w:val="nil"/>
              <w:left w:val="nil"/>
              <w:bottom w:val="single" w:color="auto" w:sz="4" w:space="0"/>
              <w:right w:val="single" w:color="auto" w:sz="4" w:space="0"/>
            </w:tcBorders>
            <w:noWrap/>
            <w:vAlign w:val="center"/>
          </w:tcPr>
          <w:p w14:paraId="6E6C277F">
            <w:pPr>
              <w:widowControl/>
              <w:jc w:val="right"/>
              <w:textAlignment w:val="center"/>
              <w:rPr>
                <w:rFonts w:ascii="宋体" w:cs="Times New Roman"/>
                <w:color w:val="000000"/>
                <w:kern w:val="0"/>
              </w:rPr>
            </w:pPr>
            <w:r>
              <w:rPr>
                <w:rFonts w:ascii="宋体" w:hAnsi="宋体" w:cs="宋体"/>
                <w:color w:val="000000"/>
                <w:kern w:val="0"/>
                <w:sz w:val="22"/>
                <w:szCs w:val="22"/>
              </w:rPr>
              <w:t>2.00</w:t>
            </w:r>
          </w:p>
        </w:tc>
        <w:tc>
          <w:tcPr>
            <w:tcW w:w="1223" w:type="dxa"/>
            <w:tcBorders>
              <w:top w:val="nil"/>
              <w:left w:val="nil"/>
              <w:bottom w:val="single" w:color="auto" w:sz="4" w:space="0"/>
              <w:right w:val="single" w:color="auto" w:sz="4" w:space="0"/>
            </w:tcBorders>
            <w:noWrap/>
            <w:vAlign w:val="center"/>
          </w:tcPr>
          <w:p w14:paraId="409E8C4C">
            <w:pPr>
              <w:widowControl/>
              <w:jc w:val="left"/>
              <w:textAlignment w:val="center"/>
              <w:rPr>
                <w:rFonts w:ascii="宋体" w:cs="Times New Roman"/>
                <w:color w:val="000000"/>
                <w:kern w:val="0"/>
              </w:rPr>
            </w:pPr>
            <w:r>
              <w:rPr>
                <w:rFonts w:ascii="宋体" w:hAnsi="宋体" w:cs="宋体"/>
                <w:color w:val="000000"/>
                <w:kern w:val="0"/>
                <w:sz w:val="22"/>
                <w:szCs w:val="22"/>
              </w:rPr>
              <w:t>31019</w:t>
            </w:r>
          </w:p>
        </w:tc>
        <w:tc>
          <w:tcPr>
            <w:tcW w:w="4206" w:type="dxa"/>
            <w:tcBorders>
              <w:top w:val="nil"/>
              <w:left w:val="nil"/>
              <w:bottom w:val="single" w:color="auto" w:sz="4" w:space="0"/>
              <w:right w:val="single" w:color="auto" w:sz="4" w:space="0"/>
            </w:tcBorders>
            <w:noWrap/>
            <w:vAlign w:val="center"/>
          </w:tcPr>
          <w:p w14:paraId="4E5CCC70">
            <w:pPr>
              <w:widowControl/>
              <w:jc w:val="left"/>
              <w:textAlignment w:val="center"/>
              <w:rPr>
                <w:rFonts w:ascii="宋体" w:cs="Times New Roman"/>
                <w:color w:val="000000"/>
                <w:kern w:val="0"/>
              </w:rPr>
            </w:pPr>
            <w:r>
              <w:rPr>
                <w:rFonts w:ascii="宋体" w:hAnsi="宋体" w:cs="宋体"/>
                <w:color w:val="000000"/>
                <w:kern w:val="0"/>
                <w:sz w:val="22"/>
                <w:szCs w:val="22"/>
              </w:rPr>
              <w:t xml:space="preserve">  </w:t>
            </w:r>
            <w:r>
              <w:rPr>
                <w:rFonts w:hint="eastAsia" w:ascii="宋体" w:hAnsi="宋体" w:cs="宋体"/>
                <w:color w:val="000000"/>
                <w:kern w:val="0"/>
                <w:sz w:val="22"/>
                <w:szCs w:val="22"/>
              </w:rPr>
              <w:t>其他交通工具购置</w:t>
            </w:r>
          </w:p>
        </w:tc>
        <w:tc>
          <w:tcPr>
            <w:tcW w:w="648" w:type="dxa"/>
            <w:tcBorders>
              <w:top w:val="nil"/>
              <w:left w:val="nil"/>
              <w:bottom w:val="single" w:color="auto" w:sz="4" w:space="0"/>
              <w:right w:val="single" w:color="auto" w:sz="4" w:space="0"/>
            </w:tcBorders>
            <w:noWrap/>
            <w:vAlign w:val="center"/>
          </w:tcPr>
          <w:p w14:paraId="6299D6CB">
            <w:pPr>
              <w:jc w:val="right"/>
              <w:rPr>
                <w:rFonts w:ascii="宋体" w:cs="Times New Roman"/>
                <w:color w:val="000000"/>
                <w:kern w:val="0"/>
              </w:rPr>
            </w:pPr>
          </w:p>
        </w:tc>
      </w:tr>
      <w:tr w14:paraId="609BD3E5">
        <w:tblPrEx>
          <w:tblCellMar>
            <w:top w:w="0" w:type="dxa"/>
            <w:left w:w="108" w:type="dxa"/>
            <w:bottom w:w="0" w:type="dxa"/>
            <w:right w:w="108" w:type="dxa"/>
          </w:tblCellMar>
        </w:tblPrEx>
        <w:trPr>
          <w:trHeight w:val="284" w:hRule="exact"/>
        </w:trPr>
        <w:tc>
          <w:tcPr>
            <w:tcW w:w="1338" w:type="dxa"/>
            <w:tcBorders>
              <w:top w:val="nil"/>
              <w:left w:val="single" w:color="auto" w:sz="4" w:space="0"/>
              <w:bottom w:val="single" w:color="auto" w:sz="4" w:space="0"/>
              <w:right w:val="single" w:color="auto" w:sz="4" w:space="0"/>
            </w:tcBorders>
            <w:noWrap/>
            <w:vAlign w:val="center"/>
          </w:tcPr>
          <w:p w14:paraId="603EC9EF">
            <w:pPr>
              <w:widowControl/>
              <w:jc w:val="left"/>
              <w:textAlignment w:val="center"/>
              <w:rPr>
                <w:rFonts w:ascii="宋体" w:cs="Times New Roman"/>
                <w:color w:val="000000"/>
                <w:kern w:val="0"/>
              </w:rPr>
            </w:pPr>
            <w:r>
              <w:rPr>
                <w:rFonts w:ascii="宋体" w:hAnsi="宋体" w:cs="宋体"/>
                <w:color w:val="000000"/>
                <w:kern w:val="0"/>
                <w:sz w:val="22"/>
                <w:szCs w:val="22"/>
              </w:rPr>
              <w:t>30303</w:t>
            </w:r>
          </w:p>
        </w:tc>
        <w:tc>
          <w:tcPr>
            <w:tcW w:w="3366" w:type="dxa"/>
            <w:tcBorders>
              <w:top w:val="nil"/>
              <w:left w:val="nil"/>
              <w:bottom w:val="single" w:color="auto" w:sz="4" w:space="0"/>
              <w:right w:val="single" w:color="auto" w:sz="4" w:space="0"/>
            </w:tcBorders>
            <w:noWrap/>
            <w:vAlign w:val="center"/>
          </w:tcPr>
          <w:p w14:paraId="7506CD63">
            <w:pPr>
              <w:widowControl/>
              <w:jc w:val="left"/>
              <w:textAlignment w:val="center"/>
              <w:rPr>
                <w:rFonts w:ascii="宋体" w:cs="Times New Roman"/>
                <w:color w:val="000000"/>
                <w:kern w:val="0"/>
              </w:rPr>
            </w:pPr>
            <w:r>
              <w:rPr>
                <w:rFonts w:ascii="宋体" w:hAnsi="宋体" w:cs="宋体"/>
                <w:color w:val="000000"/>
                <w:kern w:val="0"/>
                <w:sz w:val="22"/>
                <w:szCs w:val="22"/>
              </w:rPr>
              <w:t xml:space="preserve">  </w:t>
            </w:r>
            <w:r>
              <w:rPr>
                <w:rFonts w:hint="eastAsia" w:ascii="宋体" w:hAnsi="宋体" w:cs="宋体"/>
                <w:color w:val="000000"/>
                <w:kern w:val="0"/>
                <w:sz w:val="22"/>
                <w:szCs w:val="22"/>
              </w:rPr>
              <w:t>退职（役）费</w:t>
            </w:r>
          </w:p>
        </w:tc>
        <w:tc>
          <w:tcPr>
            <w:tcW w:w="647" w:type="dxa"/>
            <w:tcBorders>
              <w:top w:val="nil"/>
              <w:left w:val="nil"/>
              <w:bottom w:val="single" w:color="auto" w:sz="4" w:space="0"/>
              <w:right w:val="single" w:color="auto" w:sz="4" w:space="0"/>
            </w:tcBorders>
            <w:noWrap/>
            <w:vAlign w:val="center"/>
          </w:tcPr>
          <w:p w14:paraId="2949B7D4">
            <w:pPr>
              <w:jc w:val="right"/>
              <w:rPr>
                <w:rFonts w:ascii="宋体" w:cs="Times New Roman"/>
                <w:color w:val="000000"/>
                <w:kern w:val="0"/>
              </w:rPr>
            </w:pPr>
          </w:p>
        </w:tc>
        <w:tc>
          <w:tcPr>
            <w:tcW w:w="1222" w:type="dxa"/>
            <w:tcBorders>
              <w:top w:val="nil"/>
              <w:left w:val="nil"/>
              <w:bottom w:val="single" w:color="auto" w:sz="4" w:space="0"/>
              <w:right w:val="single" w:color="auto" w:sz="4" w:space="0"/>
            </w:tcBorders>
            <w:noWrap/>
            <w:vAlign w:val="center"/>
          </w:tcPr>
          <w:p w14:paraId="4378EAF5">
            <w:pPr>
              <w:widowControl/>
              <w:jc w:val="left"/>
              <w:textAlignment w:val="center"/>
              <w:rPr>
                <w:rFonts w:ascii="宋体" w:cs="Times New Roman"/>
                <w:color w:val="000000"/>
                <w:kern w:val="0"/>
              </w:rPr>
            </w:pPr>
            <w:r>
              <w:rPr>
                <w:rFonts w:ascii="宋体" w:hAnsi="宋体" w:cs="宋体"/>
                <w:color w:val="000000"/>
                <w:kern w:val="0"/>
                <w:sz w:val="22"/>
                <w:szCs w:val="22"/>
              </w:rPr>
              <w:t>30218</w:t>
            </w:r>
          </w:p>
        </w:tc>
        <w:tc>
          <w:tcPr>
            <w:tcW w:w="2316" w:type="dxa"/>
            <w:tcBorders>
              <w:top w:val="nil"/>
              <w:left w:val="nil"/>
              <w:bottom w:val="single" w:color="auto" w:sz="4" w:space="0"/>
              <w:right w:val="single" w:color="auto" w:sz="4" w:space="0"/>
            </w:tcBorders>
            <w:noWrap/>
            <w:vAlign w:val="center"/>
          </w:tcPr>
          <w:p w14:paraId="2CFEB1BA">
            <w:pPr>
              <w:widowControl/>
              <w:jc w:val="left"/>
              <w:textAlignment w:val="center"/>
              <w:rPr>
                <w:rFonts w:ascii="宋体" w:cs="Times New Roman"/>
                <w:color w:val="000000"/>
                <w:kern w:val="0"/>
              </w:rPr>
            </w:pPr>
            <w:r>
              <w:rPr>
                <w:rFonts w:ascii="宋体" w:hAnsi="宋体" w:cs="宋体"/>
                <w:color w:val="000000"/>
                <w:kern w:val="0"/>
                <w:sz w:val="22"/>
                <w:szCs w:val="22"/>
              </w:rPr>
              <w:t xml:space="preserve">  </w:t>
            </w:r>
            <w:r>
              <w:rPr>
                <w:rFonts w:hint="eastAsia" w:ascii="宋体" w:hAnsi="宋体" w:cs="宋体"/>
                <w:color w:val="000000"/>
                <w:kern w:val="0"/>
                <w:sz w:val="22"/>
                <w:szCs w:val="22"/>
              </w:rPr>
              <w:t>专用材料费</w:t>
            </w:r>
          </w:p>
        </w:tc>
        <w:tc>
          <w:tcPr>
            <w:tcW w:w="648" w:type="dxa"/>
            <w:tcBorders>
              <w:top w:val="nil"/>
              <w:left w:val="nil"/>
              <w:bottom w:val="single" w:color="auto" w:sz="4" w:space="0"/>
              <w:right w:val="single" w:color="auto" w:sz="4" w:space="0"/>
            </w:tcBorders>
            <w:noWrap/>
            <w:vAlign w:val="center"/>
          </w:tcPr>
          <w:p w14:paraId="39DB5DDD">
            <w:pPr>
              <w:jc w:val="right"/>
              <w:rPr>
                <w:rFonts w:ascii="宋体" w:cs="Times New Roman"/>
                <w:color w:val="000000"/>
                <w:kern w:val="0"/>
              </w:rPr>
            </w:pPr>
          </w:p>
        </w:tc>
        <w:tc>
          <w:tcPr>
            <w:tcW w:w="1223" w:type="dxa"/>
            <w:tcBorders>
              <w:top w:val="nil"/>
              <w:left w:val="nil"/>
              <w:bottom w:val="single" w:color="auto" w:sz="4" w:space="0"/>
              <w:right w:val="single" w:color="auto" w:sz="4" w:space="0"/>
            </w:tcBorders>
            <w:noWrap/>
            <w:vAlign w:val="center"/>
          </w:tcPr>
          <w:p w14:paraId="3768C3D7">
            <w:pPr>
              <w:widowControl/>
              <w:jc w:val="left"/>
              <w:textAlignment w:val="center"/>
              <w:rPr>
                <w:rFonts w:ascii="宋体" w:cs="Times New Roman"/>
                <w:color w:val="000000"/>
                <w:kern w:val="0"/>
              </w:rPr>
            </w:pPr>
            <w:r>
              <w:rPr>
                <w:rFonts w:ascii="宋体" w:hAnsi="宋体" w:cs="宋体"/>
                <w:color w:val="000000"/>
                <w:kern w:val="0"/>
                <w:sz w:val="22"/>
                <w:szCs w:val="22"/>
              </w:rPr>
              <w:t>31021</w:t>
            </w:r>
          </w:p>
        </w:tc>
        <w:tc>
          <w:tcPr>
            <w:tcW w:w="4206" w:type="dxa"/>
            <w:tcBorders>
              <w:top w:val="nil"/>
              <w:left w:val="nil"/>
              <w:bottom w:val="single" w:color="auto" w:sz="4" w:space="0"/>
              <w:right w:val="single" w:color="auto" w:sz="4" w:space="0"/>
            </w:tcBorders>
            <w:noWrap/>
            <w:vAlign w:val="center"/>
          </w:tcPr>
          <w:p w14:paraId="11D45B0F">
            <w:pPr>
              <w:widowControl/>
              <w:jc w:val="left"/>
              <w:textAlignment w:val="center"/>
              <w:rPr>
                <w:rFonts w:ascii="宋体" w:cs="Times New Roman"/>
                <w:color w:val="000000"/>
                <w:kern w:val="0"/>
              </w:rPr>
            </w:pPr>
            <w:r>
              <w:rPr>
                <w:rFonts w:ascii="宋体" w:hAnsi="宋体" w:cs="宋体"/>
                <w:color w:val="000000"/>
                <w:kern w:val="0"/>
                <w:sz w:val="22"/>
                <w:szCs w:val="22"/>
              </w:rPr>
              <w:t xml:space="preserve">  </w:t>
            </w:r>
            <w:r>
              <w:rPr>
                <w:rFonts w:hint="eastAsia" w:ascii="宋体" w:hAnsi="宋体" w:cs="宋体"/>
                <w:color w:val="000000"/>
                <w:kern w:val="0"/>
                <w:sz w:val="22"/>
                <w:szCs w:val="22"/>
              </w:rPr>
              <w:t>文物和陈列品购置</w:t>
            </w:r>
          </w:p>
        </w:tc>
        <w:tc>
          <w:tcPr>
            <w:tcW w:w="648" w:type="dxa"/>
            <w:tcBorders>
              <w:top w:val="nil"/>
              <w:left w:val="nil"/>
              <w:bottom w:val="single" w:color="auto" w:sz="4" w:space="0"/>
              <w:right w:val="single" w:color="auto" w:sz="4" w:space="0"/>
            </w:tcBorders>
            <w:noWrap/>
            <w:vAlign w:val="center"/>
          </w:tcPr>
          <w:p w14:paraId="353991D2">
            <w:pPr>
              <w:jc w:val="right"/>
              <w:rPr>
                <w:rFonts w:ascii="宋体" w:cs="Times New Roman"/>
                <w:color w:val="000000"/>
                <w:kern w:val="0"/>
              </w:rPr>
            </w:pPr>
          </w:p>
        </w:tc>
      </w:tr>
      <w:tr w14:paraId="37207996">
        <w:tblPrEx>
          <w:tblCellMar>
            <w:top w:w="0" w:type="dxa"/>
            <w:left w:w="108" w:type="dxa"/>
            <w:bottom w:w="0" w:type="dxa"/>
            <w:right w:w="108" w:type="dxa"/>
          </w:tblCellMar>
        </w:tblPrEx>
        <w:trPr>
          <w:trHeight w:val="284" w:hRule="exact"/>
        </w:trPr>
        <w:tc>
          <w:tcPr>
            <w:tcW w:w="1338" w:type="dxa"/>
            <w:tcBorders>
              <w:top w:val="nil"/>
              <w:left w:val="single" w:color="auto" w:sz="4" w:space="0"/>
              <w:bottom w:val="single" w:color="auto" w:sz="4" w:space="0"/>
              <w:right w:val="single" w:color="auto" w:sz="4" w:space="0"/>
            </w:tcBorders>
            <w:noWrap/>
            <w:vAlign w:val="center"/>
          </w:tcPr>
          <w:p w14:paraId="42CAA173">
            <w:pPr>
              <w:widowControl/>
              <w:jc w:val="left"/>
              <w:textAlignment w:val="center"/>
              <w:rPr>
                <w:rFonts w:ascii="宋体" w:cs="Times New Roman"/>
                <w:color w:val="000000"/>
                <w:kern w:val="0"/>
              </w:rPr>
            </w:pPr>
            <w:r>
              <w:rPr>
                <w:rFonts w:ascii="宋体" w:hAnsi="宋体" w:cs="宋体"/>
                <w:color w:val="000000"/>
                <w:kern w:val="0"/>
                <w:sz w:val="22"/>
                <w:szCs w:val="22"/>
              </w:rPr>
              <w:t>30304</w:t>
            </w:r>
          </w:p>
        </w:tc>
        <w:tc>
          <w:tcPr>
            <w:tcW w:w="3366" w:type="dxa"/>
            <w:tcBorders>
              <w:top w:val="nil"/>
              <w:left w:val="nil"/>
              <w:bottom w:val="single" w:color="auto" w:sz="4" w:space="0"/>
              <w:right w:val="single" w:color="auto" w:sz="4" w:space="0"/>
            </w:tcBorders>
            <w:noWrap/>
            <w:vAlign w:val="center"/>
          </w:tcPr>
          <w:p w14:paraId="3085A814">
            <w:pPr>
              <w:widowControl/>
              <w:jc w:val="left"/>
              <w:textAlignment w:val="center"/>
              <w:rPr>
                <w:rFonts w:ascii="宋体" w:cs="Times New Roman"/>
                <w:color w:val="000000"/>
                <w:kern w:val="0"/>
              </w:rPr>
            </w:pPr>
            <w:r>
              <w:rPr>
                <w:rFonts w:ascii="宋体" w:hAnsi="宋体" w:cs="宋体"/>
                <w:color w:val="000000"/>
                <w:kern w:val="0"/>
                <w:sz w:val="22"/>
                <w:szCs w:val="22"/>
              </w:rPr>
              <w:t xml:space="preserve">  </w:t>
            </w:r>
            <w:r>
              <w:rPr>
                <w:rFonts w:hint="eastAsia" w:ascii="宋体" w:hAnsi="宋体" w:cs="宋体"/>
                <w:color w:val="000000"/>
                <w:kern w:val="0"/>
                <w:sz w:val="22"/>
                <w:szCs w:val="22"/>
              </w:rPr>
              <w:t>抚恤金</w:t>
            </w:r>
          </w:p>
        </w:tc>
        <w:tc>
          <w:tcPr>
            <w:tcW w:w="647" w:type="dxa"/>
            <w:tcBorders>
              <w:top w:val="nil"/>
              <w:left w:val="nil"/>
              <w:bottom w:val="single" w:color="auto" w:sz="4" w:space="0"/>
              <w:right w:val="single" w:color="auto" w:sz="4" w:space="0"/>
            </w:tcBorders>
            <w:noWrap/>
            <w:vAlign w:val="center"/>
          </w:tcPr>
          <w:p w14:paraId="6F6453A3">
            <w:pPr>
              <w:jc w:val="right"/>
              <w:rPr>
                <w:rFonts w:ascii="宋体" w:cs="Times New Roman"/>
                <w:color w:val="000000"/>
                <w:kern w:val="0"/>
              </w:rPr>
            </w:pPr>
          </w:p>
        </w:tc>
        <w:tc>
          <w:tcPr>
            <w:tcW w:w="1222" w:type="dxa"/>
            <w:tcBorders>
              <w:top w:val="nil"/>
              <w:left w:val="nil"/>
              <w:bottom w:val="single" w:color="auto" w:sz="4" w:space="0"/>
              <w:right w:val="single" w:color="auto" w:sz="4" w:space="0"/>
            </w:tcBorders>
            <w:noWrap/>
            <w:vAlign w:val="center"/>
          </w:tcPr>
          <w:p w14:paraId="24F469D8">
            <w:pPr>
              <w:widowControl/>
              <w:jc w:val="left"/>
              <w:textAlignment w:val="center"/>
              <w:rPr>
                <w:rFonts w:ascii="宋体" w:cs="Times New Roman"/>
                <w:color w:val="000000"/>
                <w:kern w:val="0"/>
              </w:rPr>
            </w:pPr>
            <w:r>
              <w:rPr>
                <w:rFonts w:ascii="宋体" w:hAnsi="宋体" w:cs="宋体"/>
                <w:color w:val="000000"/>
                <w:kern w:val="0"/>
                <w:sz w:val="22"/>
                <w:szCs w:val="22"/>
              </w:rPr>
              <w:t>30224</w:t>
            </w:r>
          </w:p>
        </w:tc>
        <w:tc>
          <w:tcPr>
            <w:tcW w:w="2316" w:type="dxa"/>
            <w:tcBorders>
              <w:top w:val="nil"/>
              <w:left w:val="nil"/>
              <w:bottom w:val="single" w:color="auto" w:sz="4" w:space="0"/>
              <w:right w:val="single" w:color="auto" w:sz="4" w:space="0"/>
            </w:tcBorders>
            <w:noWrap/>
            <w:vAlign w:val="center"/>
          </w:tcPr>
          <w:p w14:paraId="2EB82E41">
            <w:pPr>
              <w:widowControl/>
              <w:jc w:val="left"/>
              <w:textAlignment w:val="center"/>
              <w:rPr>
                <w:rFonts w:ascii="宋体" w:cs="Times New Roman"/>
                <w:color w:val="000000"/>
                <w:kern w:val="0"/>
              </w:rPr>
            </w:pPr>
            <w:r>
              <w:rPr>
                <w:rFonts w:ascii="宋体" w:hAnsi="宋体" w:cs="宋体"/>
                <w:color w:val="000000"/>
                <w:kern w:val="0"/>
                <w:sz w:val="22"/>
                <w:szCs w:val="22"/>
              </w:rPr>
              <w:t xml:space="preserve">  </w:t>
            </w:r>
            <w:r>
              <w:rPr>
                <w:rFonts w:hint="eastAsia" w:ascii="宋体" w:hAnsi="宋体" w:cs="宋体"/>
                <w:color w:val="000000"/>
                <w:kern w:val="0"/>
                <w:sz w:val="22"/>
                <w:szCs w:val="22"/>
              </w:rPr>
              <w:t>被装购置费</w:t>
            </w:r>
          </w:p>
        </w:tc>
        <w:tc>
          <w:tcPr>
            <w:tcW w:w="648" w:type="dxa"/>
            <w:tcBorders>
              <w:top w:val="nil"/>
              <w:left w:val="nil"/>
              <w:bottom w:val="single" w:color="auto" w:sz="4" w:space="0"/>
              <w:right w:val="single" w:color="auto" w:sz="4" w:space="0"/>
            </w:tcBorders>
            <w:noWrap/>
            <w:vAlign w:val="center"/>
          </w:tcPr>
          <w:p w14:paraId="34AA7712">
            <w:pPr>
              <w:jc w:val="right"/>
              <w:rPr>
                <w:rFonts w:ascii="宋体" w:cs="Times New Roman"/>
                <w:color w:val="000000"/>
                <w:kern w:val="0"/>
              </w:rPr>
            </w:pPr>
          </w:p>
        </w:tc>
        <w:tc>
          <w:tcPr>
            <w:tcW w:w="1223" w:type="dxa"/>
            <w:tcBorders>
              <w:top w:val="nil"/>
              <w:left w:val="nil"/>
              <w:bottom w:val="single" w:color="auto" w:sz="4" w:space="0"/>
              <w:right w:val="single" w:color="auto" w:sz="4" w:space="0"/>
            </w:tcBorders>
            <w:noWrap/>
            <w:vAlign w:val="center"/>
          </w:tcPr>
          <w:p w14:paraId="5801FCD2">
            <w:pPr>
              <w:widowControl/>
              <w:jc w:val="left"/>
              <w:textAlignment w:val="center"/>
              <w:rPr>
                <w:rFonts w:ascii="宋体" w:cs="Times New Roman"/>
                <w:color w:val="000000"/>
                <w:kern w:val="0"/>
              </w:rPr>
            </w:pPr>
            <w:r>
              <w:rPr>
                <w:rFonts w:ascii="宋体" w:hAnsi="宋体" w:cs="宋体"/>
                <w:color w:val="000000"/>
                <w:kern w:val="0"/>
                <w:sz w:val="22"/>
                <w:szCs w:val="22"/>
              </w:rPr>
              <w:t>31022</w:t>
            </w:r>
          </w:p>
        </w:tc>
        <w:tc>
          <w:tcPr>
            <w:tcW w:w="4206" w:type="dxa"/>
            <w:tcBorders>
              <w:top w:val="nil"/>
              <w:left w:val="nil"/>
              <w:bottom w:val="single" w:color="auto" w:sz="4" w:space="0"/>
              <w:right w:val="single" w:color="auto" w:sz="4" w:space="0"/>
            </w:tcBorders>
            <w:noWrap/>
            <w:vAlign w:val="center"/>
          </w:tcPr>
          <w:p w14:paraId="1AABB772">
            <w:pPr>
              <w:widowControl/>
              <w:jc w:val="left"/>
              <w:textAlignment w:val="center"/>
              <w:rPr>
                <w:rFonts w:ascii="宋体" w:cs="Times New Roman"/>
                <w:color w:val="000000"/>
                <w:kern w:val="0"/>
              </w:rPr>
            </w:pPr>
            <w:r>
              <w:rPr>
                <w:rFonts w:ascii="宋体" w:hAnsi="宋体" w:cs="宋体"/>
                <w:color w:val="000000"/>
                <w:kern w:val="0"/>
                <w:sz w:val="22"/>
                <w:szCs w:val="22"/>
              </w:rPr>
              <w:t xml:space="preserve">  </w:t>
            </w:r>
            <w:r>
              <w:rPr>
                <w:rFonts w:hint="eastAsia" w:ascii="宋体" w:hAnsi="宋体" w:cs="宋体"/>
                <w:color w:val="000000"/>
                <w:kern w:val="0"/>
                <w:sz w:val="22"/>
                <w:szCs w:val="22"/>
              </w:rPr>
              <w:t>无形资产购置</w:t>
            </w:r>
          </w:p>
        </w:tc>
        <w:tc>
          <w:tcPr>
            <w:tcW w:w="648" w:type="dxa"/>
            <w:tcBorders>
              <w:top w:val="nil"/>
              <w:left w:val="nil"/>
              <w:bottom w:val="single" w:color="auto" w:sz="4" w:space="0"/>
              <w:right w:val="single" w:color="auto" w:sz="4" w:space="0"/>
            </w:tcBorders>
            <w:noWrap/>
            <w:vAlign w:val="center"/>
          </w:tcPr>
          <w:p w14:paraId="582C6B56">
            <w:pPr>
              <w:jc w:val="right"/>
              <w:rPr>
                <w:rFonts w:ascii="宋体" w:cs="Times New Roman"/>
                <w:color w:val="000000"/>
                <w:kern w:val="0"/>
              </w:rPr>
            </w:pPr>
          </w:p>
        </w:tc>
      </w:tr>
      <w:tr w14:paraId="41E589A0">
        <w:tblPrEx>
          <w:tblCellMar>
            <w:top w:w="0" w:type="dxa"/>
            <w:left w:w="108" w:type="dxa"/>
            <w:bottom w:w="0" w:type="dxa"/>
            <w:right w:w="108" w:type="dxa"/>
          </w:tblCellMar>
        </w:tblPrEx>
        <w:trPr>
          <w:trHeight w:val="284" w:hRule="exact"/>
        </w:trPr>
        <w:tc>
          <w:tcPr>
            <w:tcW w:w="1338" w:type="dxa"/>
            <w:tcBorders>
              <w:top w:val="nil"/>
              <w:left w:val="single" w:color="auto" w:sz="4" w:space="0"/>
              <w:bottom w:val="single" w:color="auto" w:sz="4" w:space="0"/>
              <w:right w:val="single" w:color="auto" w:sz="4" w:space="0"/>
            </w:tcBorders>
            <w:noWrap/>
            <w:vAlign w:val="center"/>
          </w:tcPr>
          <w:p w14:paraId="7EF8872D">
            <w:pPr>
              <w:widowControl/>
              <w:jc w:val="left"/>
              <w:textAlignment w:val="center"/>
              <w:rPr>
                <w:rFonts w:ascii="宋体" w:cs="Times New Roman"/>
                <w:color w:val="000000"/>
                <w:kern w:val="0"/>
              </w:rPr>
            </w:pPr>
            <w:r>
              <w:rPr>
                <w:rFonts w:ascii="宋体" w:hAnsi="宋体" w:cs="宋体"/>
                <w:color w:val="000000"/>
                <w:kern w:val="0"/>
                <w:sz w:val="22"/>
                <w:szCs w:val="22"/>
              </w:rPr>
              <w:t>30305</w:t>
            </w:r>
          </w:p>
        </w:tc>
        <w:tc>
          <w:tcPr>
            <w:tcW w:w="3366" w:type="dxa"/>
            <w:tcBorders>
              <w:top w:val="nil"/>
              <w:left w:val="nil"/>
              <w:bottom w:val="single" w:color="auto" w:sz="4" w:space="0"/>
              <w:right w:val="single" w:color="auto" w:sz="4" w:space="0"/>
            </w:tcBorders>
            <w:noWrap/>
            <w:vAlign w:val="center"/>
          </w:tcPr>
          <w:p w14:paraId="7B504E5E">
            <w:pPr>
              <w:widowControl/>
              <w:jc w:val="left"/>
              <w:textAlignment w:val="center"/>
              <w:rPr>
                <w:rFonts w:ascii="宋体" w:cs="Times New Roman"/>
                <w:color w:val="000000"/>
                <w:kern w:val="0"/>
              </w:rPr>
            </w:pPr>
            <w:r>
              <w:rPr>
                <w:rFonts w:ascii="宋体" w:hAnsi="宋体" w:cs="宋体"/>
                <w:color w:val="000000"/>
                <w:kern w:val="0"/>
                <w:sz w:val="22"/>
                <w:szCs w:val="22"/>
              </w:rPr>
              <w:t xml:space="preserve">  </w:t>
            </w:r>
            <w:r>
              <w:rPr>
                <w:rFonts w:hint="eastAsia" w:ascii="宋体" w:hAnsi="宋体" w:cs="宋体"/>
                <w:color w:val="000000"/>
                <w:kern w:val="0"/>
                <w:sz w:val="22"/>
                <w:szCs w:val="22"/>
              </w:rPr>
              <w:t>生活补助</w:t>
            </w:r>
          </w:p>
        </w:tc>
        <w:tc>
          <w:tcPr>
            <w:tcW w:w="647" w:type="dxa"/>
            <w:tcBorders>
              <w:top w:val="nil"/>
              <w:left w:val="nil"/>
              <w:bottom w:val="single" w:color="auto" w:sz="4" w:space="0"/>
              <w:right w:val="single" w:color="auto" w:sz="4" w:space="0"/>
            </w:tcBorders>
            <w:noWrap/>
            <w:vAlign w:val="center"/>
          </w:tcPr>
          <w:p w14:paraId="7BA48188">
            <w:pPr>
              <w:widowControl/>
              <w:jc w:val="right"/>
              <w:textAlignment w:val="center"/>
              <w:rPr>
                <w:rFonts w:ascii="宋体" w:cs="Times New Roman"/>
                <w:color w:val="000000"/>
                <w:kern w:val="0"/>
              </w:rPr>
            </w:pPr>
            <w:r>
              <w:rPr>
                <w:rFonts w:ascii="宋体" w:hAnsi="宋体" w:cs="宋体"/>
                <w:color w:val="000000"/>
                <w:kern w:val="0"/>
                <w:sz w:val="22"/>
                <w:szCs w:val="22"/>
              </w:rPr>
              <w:t>1.82</w:t>
            </w:r>
          </w:p>
        </w:tc>
        <w:tc>
          <w:tcPr>
            <w:tcW w:w="1222" w:type="dxa"/>
            <w:tcBorders>
              <w:top w:val="nil"/>
              <w:left w:val="nil"/>
              <w:bottom w:val="single" w:color="auto" w:sz="4" w:space="0"/>
              <w:right w:val="single" w:color="auto" w:sz="4" w:space="0"/>
            </w:tcBorders>
            <w:noWrap/>
            <w:vAlign w:val="center"/>
          </w:tcPr>
          <w:p w14:paraId="227CD9DF">
            <w:pPr>
              <w:widowControl/>
              <w:jc w:val="left"/>
              <w:textAlignment w:val="center"/>
              <w:rPr>
                <w:rFonts w:ascii="宋体" w:cs="Times New Roman"/>
                <w:color w:val="000000"/>
                <w:kern w:val="0"/>
              </w:rPr>
            </w:pPr>
            <w:r>
              <w:rPr>
                <w:rFonts w:ascii="宋体" w:hAnsi="宋体" w:cs="宋体"/>
                <w:color w:val="000000"/>
                <w:kern w:val="0"/>
                <w:sz w:val="22"/>
                <w:szCs w:val="22"/>
              </w:rPr>
              <w:t>30225</w:t>
            </w:r>
          </w:p>
        </w:tc>
        <w:tc>
          <w:tcPr>
            <w:tcW w:w="2316" w:type="dxa"/>
            <w:tcBorders>
              <w:top w:val="nil"/>
              <w:left w:val="nil"/>
              <w:bottom w:val="single" w:color="auto" w:sz="4" w:space="0"/>
              <w:right w:val="single" w:color="auto" w:sz="4" w:space="0"/>
            </w:tcBorders>
            <w:noWrap/>
            <w:vAlign w:val="center"/>
          </w:tcPr>
          <w:p w14:paraId="747AE052">
            <w:pPr>
              <w:widowControl/>
              <w:jc w:val="left"/>
              <w:textAlignment w:val="center"/>
              <w:rPr>
                <w:rFonts w:ascii="宋体" w:cs="Times New Roman"/>
                <w:color w:val="000000"/>
                <w:kern w:val="0"/>
              </w:rPr>
            </w:pPr>
            <w:r>
              <w:rPr>
                <w:rFonts w:ascii="宋体" w:hAnsi="宋体" w:cs="宋体"/>
                <w:color w:val="000000"/>
                <w:kern w:val="0"/>
                <w:sz w:val="22"/>
                <w:szCs w:val="22"/>
              </w:rPr>
              <w:t xml:space="preserve">  </w:t>
            </w:r>
            <w:r>
              <w:rPr>
                <w:rFonts w:hint="eastAsia" w:ascii="宋体" w:hAnsi="宋体" w:cs="宋体"/>
                <w:color w:val="000000"/>
                <w:kern w:val="0"/>
                <w:sz w:val="22"/>
                <w:szCs w:val="22"/>
              </w:rPr>
              <w:t>专用燃料费</w:t>
            </w:r>
          </w:p>
        </w:tc>
        <w:tc>
          <w:tcPr>
            <w:tcW w:w="648" w:type="dxa"/>
            <w:tcBorders>
              <w:top w:val="nil"/>
              <w:left w:val="nil"/>
              <w:bottom w:val="single" w:color="auto" w:sz="4" w:space="0"/>
              <w:right w:val="single" w:color="auto" w:sz="4" w:space="0"/>
            </w:tcBorders>
            <w:noWrap/>
            <w:vAlign w:val="center"/>
          </w:tcPr>
          <w:p w14:paraId="371A0E08">
            <w:pPr>
              <w:jc w:val="right"/>
              <w:rPr>
                <w:rFonts w:ascii="宋体" w:cs="Times New Roman"/>
                <w:color w:val="000000"/>
                <w:kern w:val="0"/>
              </w:rPr>
            </w:pPr>
          </w:p>
        </w:tc>
        <w:tc>
          <w:tcPr>
            <w:tcW w:w="1223" w:type="dxa"/>
            <w:tcBorders>
              <w:top w:val="nil"/>
              <w:left w:val="nil"/>
              <w:bottom w:val="single" w:color="auto" w:sz="4" w:space="0"/>
              <w:right w:val="single" w:color="auto" w:sz="4" w:space="0"/>
            </w:tcBorders>
            <w:noWrap/>
            <w:vAlign w:val="center"/>
          </w:tcPr>
          <w:p w14:paraId="3BB705D9">
            <w:pPr>
              <w:widowControl/>
              <w:jc w:val="left"/>
              <w:textAlignment w:val="center"/>
              <w:rPr>
                <w:rFonts w:ascii="宋体" w:cs="Times New Roman"/>
                <w:color w:val="000000"/>
                <w:kern w:val="0"/>
              </w:rPr>
            </w:pPr>
            <w:r>
              <w:rPr>
                <w:rFonts w:ascii="宋体" w:hAnsi="宋体" w:cs="宋体"/>
                <w:color w:val="000000"/>
                <w:kern w:val="0"/>
                <w:sz w:val="22"/>
                <w:szCs w:val="22"/>
              </w:rPr>
              <w:t>31099</w:t>
            </w:r>
          </w:p>
        </w:tc>
        <w:tc>
          <w:tcPr>
            <w:tcW w:w="4206" w:type="dxa"/>
            <w:tcBorders>
              <w:top w:val="nil"/>
              <w:left w:val="nil"/>
              <w:bottom w:val="single" w:color="auto" w:sz="4" w:space="0"/>
              <w:right w:val="single" w:color="auto" w:sz="4" w:space="0"/>
            </w:tcBorders>
            <w:noWrap/>
            <w:vAlign w:val="center"/>
          </w:tcPr>
          <w:p w14:paraId="7CE0E27C">
            <w:pPr>
              <w:widowControl/>
              <w:jc w:val="left"/>
              <w:textAlignment w:val="center"/>
              <w:rPr>
                <w:rFonts w:ascii="宋体" w:cs="Times New Roman"/>
                <w:color w:val="000000"/>
                <w:kern w:val="0"/>
              </w:rPr>
            </w:pPr>
            <w:r>
              <w:rPr>
                <w:rFonts w:ascii="宋体" w:hAnsi="宋体" w:cs="宋体"/>
                <w:color w:val="000000"/>
                <w:kern w:val="0"/>
                <w:sz w:val="22"/>
                <w:szCs w:val="22"/>
              </w:rPr>
              <w:t xml:space="preserve">  </w:t>
            </w:r>
            <w:r>
              <w:rPr>
                <w:rFonts w:hint="eastAsia" w:ascii="宋体" w:hAnsi="宋体" w:cs="宋体"/>
                <w:color w:val="000000"/>
                <w:kern w:val="0"/>
                <w:sz w:val="22"/>
                <w:szCs w:val="22"/>
              </w:rPr>
              <w:t>其他资本性支出</w:t>
            </w:r>
          </w:p>
        </w:tc>
        <w:tc>
          <w:tcPr>
            <w:tcW w:w="648" w:type="dxa"/>
            <w:tcBorders>
              <w:top w:val="nil"/>
              <w:left w:val="nil"/>
              <w:bottom w:val="single" w:color="auto" w:sz="4" w:space="0"/>
              <w:right w:val="single" w:color="auto" w:sz="4" w:space="0"/>
            </w:tcBorders>
            <w:noWrap/>
            <w:vAlign w:val="center"/>
          </w:tcPr>
          <w:p w14:paraId="067CDDA9">
            <w:pPr>
              <w:jc w:val="right"/>
              <w:rPr>
                <w:rFonts w:ascii="宋体" w:cs="Times New Roman"/>
                <w:color w:val="000000"/>
                <w:kern w:val="0"/>
              </w:rPr>
            </w:pPr>
          </w:p>
        </w:tc>
      </w:tr>
      <w:tr w14:paraId="1E2ABD9F">
        <w:tblPrEx>
          <w:tblCellMar>
            <w:top w:w="0" w:type="dxa"/>
            <w:left w:w="108" w:type="dxa"/>
            <w:bottom w:w="0" w:type="dxa"/>
            <w:right w:w="108" w:type="dxa"/>
          </w:tblCellMar>
        </w:tblPrEx>
        <w:trPr>
          <w:trHeight w:val="284" w:hRule="exact"/>
        </w:trPr>
        <w:tc>
          <w:tcPr>
            <w:tcW w:w="1338" w:type="dxa"/>
            <w:tcBorders>
              <w:top w:val="nil"/>
              <w:left w:val="single" w:color="auto" w:sz="4" w:space="0"/>
              <w:bottom w:val="single" w:color="auto" w:sz="4" w:space="0"/>
              <w:right w:val="single" w:color="auto" w:sz="4" w:space="0"/>
            </w:tcBorders>
            <w:noWrap/>
            <w:vAlign w:val="center"/>
          </w:tcPr>
          <w:p w14:paraId="4AEE1B94">
            <w:pPr>
              <w:widowControl/>
              <w:jc w:val="left"/>
              <w:textAlignment w:val="center"/>
              <w:rPr>
                <w:rFonts w:ascii="宋体" w:cs="Times New Roman"/>
                <w:color w:val="000000"/>
                <w:kern w:val="0"/>
              </w:rPr>
            </w:pPr>
            <w:r>
              <w:rPr>
                <w:rFonts w:ascii="宋体" w:hAnsi="宋体" w:cs="宋体"/>
                <w:color w:val="000000"/>
                <w:kern w:val="0"/>
                <w:sz w:val="22"/>
                <w:szCs w:val="22"/>
              </w:rPr>
              <w:t>30306</w:t>
            </w:r>
          </w:p>
        </w:tc>
        <w:tc>
          <w:tcPr>
            <w:tcW w:w="3366" w:type="dxa"/>
            <w:tcBorders>
              <w:top w:val="nil"/>
              <w:left w:val="nil"/>
              <w:bottom w:val="single" w:color="auto" w:sz="4" w:space="0"/>
              <w:right w:val="single" w:color="auto" w:sz="4" w:space="0"/>
            </w:tcBorders>
            <w:noWrap/>
            <w:vAlign w:val="center"/>
          </w:tcPr>
          <w:p w14:paraId="49771EFA">
            <w:pPr>
              <w:widowControl/>
              <w:jc w:val="left"/>
              <w:textAlignment w:val="center"/>
              <w:rPr>
                <w:rFonts w:ascii="宋体" w:cs="Times New Roman"/>
                <w:color w:val="000000"/>
                <w:kern w:val="0"/>
              </w:rPr>
            </w:pPr>
            <w:r>
              <w:rPr>
                <w:rFonts w:ascii="宋体" w:hAnsi="宋体" w:cs="宋体"/>
                <w:color w:val="000000"/>
                <w:kern w:val="0"/>
                <w:sz w:val="22"/>
                <w:szCs w:val="22"/>
              </w:rPr>
              <w:t xml:space="preserve">  </w:t>
            </w:r>
            <w:r>
              <w:rPr>
                <w:rFonts w:hint="eastAsia" w:ascii="宋体" w:hAnsi="宋体" w:cs="宋体"/>
                <w:color w:val="000000"/>
                <w:kern w:val="0"/>
                <w:sz w:val="22"/>
                <w:szCs w:val="22"/>
              </w:rPr>
              <w:t>救济费</w:t>
            </w:r>
          </w:p>
        </w:tc>
        <w:tc>
          <w:tcPr>
            <w:tcW w:w="647" w:type="dxa"/>
            <w:tcBorders>
              <w:top w:val="nil"/>
              <w:left w:val="nil"/>
              <w:bottom w:val="single" w:color="auto" w:sz="4" w:space="0"/>
              <w:right w:val="single" w:color="auto" w:sz="4" w:space="0"/>
            </w:tcBorders>
            <w:noWrap/>
            <w:vAlign w:val="center"/>
          </w:tcPr>
          <w:p w14:paraId="4A7D9935">
            <w:pPr>
              <w:jc w:val="right"/>
              <w:rPr>
                <w:rFonts w:ascii="宋体" w:cs="Times New Roman"/>
                <w:color w:val="000000"/>
                <w:kern w:val="0"/>
              </w:rPr>
            </w:pPr>
          </w:p>
        </w:tc>
        <w:tc>
          <w:tcPr>
            <w:tcW w:w="1222" w:type="dxa"/>
            <w:tcBorders>
              <w:top w:val="nil"/>
              <w:left w:val="nil"/>
              <w:bottom w:val="single" w:color="auto" w:sz="4" w:space="0"/>
              <w:right w:val="single" w:color="auto" w:sz="4" w:space="0"/>
            </w:tcBorders>
            <w:noWrap/>
            <w:vAlign w:val="center"/>
          </w:tcPr>
          <w:p w14:paraId="175D5578">
            <w:pPr>
              <w:widowControl/>
              <w:jc w:val="left"/>
              <w:textAlignment w:val="center"/>
              <w:rPr>
                <w:rFonts w:ascii="宋体" w:cs="Times New Roman"/>
                <w:color w:val="000000"/>
                <w:kern w:val="0"/>
              </w:rPr>
            </w:pPr>
            <w:r>
              <w:rPr>
                <w:rFonts w:ascii="宋体" w:hAnsi="宋体" w:cs="宋体"/>
                <w:color w:val="000000"/>
                <w:kern w:val="0"/>
                <w:sz w:val="22"/>
                <w:szCs w:val="22"/>
              </w:rPr>
              <w:t>30226</w:t>
            </w:r>
          </w:p>
        </w:tc>
        <w:tc>
          <w:tcPr>
            <w:tcW w:w="2316" w:type="dxa"/>
            <w:tcBorders>
              <w:top w:val="nil"/>
              <w:left w:val="nil"/>
              <w:bottom w:val="single" w:color="auto" w:sz="4" w:space="0"/>
              <w:right w:val="single" w:color="auto" w:sz="4" w:space="0"/>
            </w:tcBorders>
            <w:noWrap/>
            <w:vAlign w:val="center"/>
          </w:tcPr>
          <w:p w14:paraId="5C9F6086">
            <w:pPr>
              <w:widowControl/>
              <w:jc w:val="left"/>
              <w:textAlignment w:val="center"/>
              <w:rPr>
                <w:rFonts w:ascii="宋体" w:cs="Times New Roman"/>
                <w:color w:val="000000"/>
                <w:kern w:val="0"/>
              </w:rPr>
            </w:pPr>
            <w:r>
              <w:rPr>
                <w:rFonts w:ascii="宋体" w:hAnsi="宋体" w:cs="宋体"/>
                <w:color w:val="000000"/>
                <w:kern w:val="0"/>
                <w:sz w:val="22"/>
                <w:szCs w:val="22"/>
              </w:rPr>
              <w:t xml:space="preserve">  </w:t>
            </w:r>
            <w:r>
              <w:rPr>
                <w:rFonts w:hint="eastAsia" w:ascii="宋体" w:hAnsi="宋体" w:cs="宋体"/>
                <w:color w:val="000000"/>
                <w:kern w:val="0"/>
                <w:sz w:val="22"/>
                <w:szCs w:val="22"/>
              </w:rPr>
              <w:t>劳务费</w:t>
            </w:r>
          </w:p>
        </w:tc>
        <w:tc>
          <w:tcPr>
            <w:tcW w:w="648" w:type="dxa"/>
            <w:tcBorders>
              <w:top w:val="nil"/>
              <w:left w:val="nil"/>
              <w:bottom w:val="single" w:color="auto" w:sz="4" w:space="0"/>
              <w:right w:val="single" w:color="auto" w:sz="4" w:space="0"/>
            </w:tcBorders>
            <w:noWrap/>
            <w:vAlign w:val="center"/>
          </w:tcPr>
          <w:p w14:paraId="50B059A7">
            <w:pPr>
              <w:widowControl/>
              <w:jc w:val="right"/>
              <w:textAlignment w:val="center"/>
              <w:rPr>
                <w:rFonts w:ascii="宋体" w:cs="Times New Roman"/>
                <w:color w:val="000000"/>
                <w:kern w:val="0"/>
              </w:rPr>
            </w:pPr>
            <w:r>
              <w:rPr>
                <w:rFonts w:ascii="宋体" w:hAnsi="宋体" w:cs="宋体"/>
                <w:color w:val="000000"/>
                <w:kern w:val="0"/>
                <w:sz w:val="22"/>
                <w:szCs w:val="22"/>
              </w:rPr>
              <w:t>38.63</w:t>
            </w:r>
          </w:p>
        </w:tc>
        <w:tc>
          <w:tcPr>
            <w:tcW w:w="1223" w:type="dxa"/>
            <w:tcBorders>
              <w:top w:val="nil"/>
              <w:left w:val="nil"/>
              <w:bottom w:val="single" w:color="auto" w:sz="4" w:space="0"/>
              <w:right w:val="single" w:color="auto" w:sz="4" w:space="0"/>
            </w:tcBorders>
            <w:noWrap/>
            <w:vAlign w:val="center"/>
          </w:tcPr>
          <w:p w14:paraId="2C372974">
            <w:pPr>
              <w:widowControl/>
              <w:jc w:val="left"/>
              <w:textAlignment w:val="center"/>
              <w:rPr>
                <w:rFonts w:ascii="宋体" w:cs="Times New Roman"/>
                <w:color w:val="000000"/>
                <w:kern w:val="0"/>
              </w:rPr>
            </w:pPr>
            <w:r>
              <w:rPr>
                <w:rFonts w:ascii="宋体" w:hAnsi="宋体" w:cs="宋体"/>
                <w:color w:val="000000"/>
                <w:kern w:val="0"/>
                <w:sz w:val="22"/>
                <w:szCs w:val="22"/>
              </w:rPr>
              <w:t>399</w:t>
            </w:r>
          </w:p>
        </w:tc>
        <w:tc>
          <w:tcPr>
            <w:tcW w:w="4206" w:type="dxa"/>
            <w:tcBorders>
              <w:top w:val="nil"/>
              <w:left w:val="nil"/>
              <w:bottom w:val="single" w:color="auto" w:sz="4" w:space="0"/>
              <w:right w:val="single" w:color="auto" w:sz="4" w:space="0"/>
            </w:tcBorders>
            <w:noWrap/>
            <w:vAlign w:val="center"/>
          </w:tcPr>
          <w:p w14:paraId="7E74C3A3">
            <w:pPr>
              <w:widowControl/>
              <w:jc w:val="left"/>
              <w:textAlignment w:val="center"/>
              <w:rPr>
                <w:rFonts w:ascii="宋体" w:cs="Times New Roman"/>
                <w:color w:val="000000"/>
                <w:kern w:val="0"/>
              </w:rPr>
            </w:pPr>
            <w:r>
              <w:rPr>
                <w:rFonts w:hint="eastAsia" w:ascii="宋体" w:hAnsi="宋体" w:cs="宋体"/>
                <w:color w:val="000000"/>
                <w:kern w:val="0"/>
                <w:sz w:val="22"/>
                <w:szCs w:val="22"/>
              </w:rPr>
              <w:t>其他支出</w:t>
            </w:r>
          </w:p>
        </w:tc>
        <w:tc>
          <w:tcPr>
            <w:tcW w:w="648" w:type="dxa"/>
            <w:tcBorders>
              <w:top w:val="nil"/>
              <w:left w:val="nil"/>
              <w:bottom w:val="single" w:color="auto" w:sz="4" w:space="0"/>
              <w:right w:val="single" w:color="auto" w:sz="4" w:space="0"/>
            </w:tcBorders>
            <w:noWrap/>
            <w:vAlign w:val="center"/>
          </w:tcPr>
          <w:p w14:paraId="678289FA">
            <w:pPr>
              <w:jc w:val="right"/>
              <w:rPr>
                <w:rFonts w:ascii="宋体" w:cs="Times New Roman"/>
                <w:color w:val="000000"/>
                <w:kern w:val="0"/>
              </w:rPr>
            </w:pPr>
          </w:p>
        </w:tc>
      </w:tr>
      <w:tr w14:paraId="11B4187D">
        <w:tblPrEx>
          <w:tblCellMar>
            <w:top w:w="0" w:type="dxa"/>
            <w:left w:w="108" w:type="dxa"/>
            <w:bottom w:w="0" w:type="dxa"/>
            <w:right w:w="108" w:type="dxa"/>
          </w:tblCellMar>
        </w:tblPrEx>
        <w:trPr>
          <w:trHeight w:val="284" w:hRule="exact"/>
        </w:trPr>
        <w:tc>
          <w:tcPr>
            <w:tcW w:w="1338" w:type="dxa"/>
            <w:tcBorders>
              <w:top w:val="nil"/>
              <w:left w:val="single" w:color="auto" w:sz="4" w:space="0"/>
              <w:bottom w:val="single" w:color="auto" w:sz="4" w:space="0"/>
              <w:right w:val="single" w:color="auto" w:sz="4" w:space="0"/>
            </w:tcBorders>
            <w:noWrap/>
            <w:vAlign w:val="center"/>
          </w:tcPr>
          <w:p w14:paraId="50C7FA87">
            <w:pPr>
              <w:widowControl/>
              <w:jc w:val="left"/>
              <w:textAlignment w:val="center"/>
              <w:rPr>
                <w:rFonts w:ascii="宋体" w:cs="Times New Roman"/>
                <w:color w:val="000000"/>
                <w:kern w:val="0"/>
              </w:rPr>
            </w:pPr>
            <w:r>
              <w:rPr>
                <w:rFonts w:ascii="宋体" w:hAnsi="宋体" w:cs="宋体"/>
                <w:color w:val="000000"/>
                <w:kern w:val="0"/>
                <w:sz w:val="22"/>
                <w:szCs w:val="22"/>
              </w:rPr>
              <w:t>30307</w:t>
            </w:r>
          </w:p>
        </w:tc>
        <w:tc>
          <w:tcPr>
            <w:tcW w:w="3366" w:type="dxa"/>
            <w:tcBorders>
              <w:top w:val="nil"/>
              <w:left w:val="nil"/>
              <w:bottom w:val="single" w:color="auto" w:sz="4" w:space="0"/>
              <w:right w:val="single" w:color="auto" w:sz="4" w:space="0"/>
            </w:tcBorders>
            <w:noWrap/>
            <w:vAlign w:val="center"/>
          </w:tcPr>
          <w:p w14:paraId="1310F94D">
            <w:pPr>
              <w:widowControl/>
              <w:jc w:val="left"/>
              <w:textAlignment w:val="center"/>
              <w:rPr>
                <w:rFonts w:ascii="宋体" w:cs="Times New Roman"/>
                <w:color w:val="000000"/>
                <w:kern w:val="0"/>
              </w:rPr>
            </w:pPr>
            <w:r>
              <w:rPr>
                <w:rFonts w:ascii="宋体" w:hAnsi="宋体" w:cs="宋体"/>
                <w:color w:val="000000"/>
                <w:kern w:val="0"/>
                <w:sz w:val="22"/>
                <w:szCs w:val="22"/>
              </w:rPr>
              <w:t xml:space="preserve">  </w:t>
            </w:r>
            <w:r>
              <w:rPr>
                <w:rFonts w:hint="eastAsia" w:ascii="宋体" w:hAnsi="宋体" w:cs="宋体"/>
                <w:color w:val="000000"/>
                <w:kern w:val="0"/>
                <w:sz w:val="22"/>
                <w:szCs w:val="22"/>
              </w:rPr>
              <w:t>医疗费补助</w:t>
            </w:r>
          </w:p>
        </w:tc>
        <w:tc>
          <w:tcPr>
            <w:tcW w:w="647" w:type="dxa"/>
            <w:tcBorders>
              <w:top w:val="nil"/>
              <w:left w:val="nil"/>
              <w:bottom w:val="single" w:color="auto" w:sz="4" w:space="0"/>
              <w:right w:val="single" w:color="auto" w:sz="4" w:space="0"/>
            </w:tcBorders>
            <w:noWrap/>
            <w:vAlign w:val="center"/>
          </w:tcPr>
          <w:p w14:paraId="12C9AE6D">
            <w:pPr>
              <w:jc w:val="right"/>
              <w:rPr>
                <w:rFonts w:ascii="宋体" w:cs="Times New Roman"/>
                <w:color w:val="000000"/>
                <w:kern w:val="0"/>
              </w:rPr>
            </w:pPr>
          </w:p>
        </w:tc>
        <w:tc>
          <w:tcPr>
            <w:tcW w:w="1222" w:type="dxa"/>
            <w:tcBorders>
              <w:top w:val="nil"/>
              <w:left w:val="nil"/>
              <w:bottom w:val="single" w:color="auto" w:sz="4" w:space="0"/>
              <w:right w:val="single" w:color="auto" w:sz="4" w:space="0"/>
            </w:tcBorders>
            <w:noWrap/>
            <w:vAlign w:val="center"/>
          </w:tcPr>
          <w:p w14:paraId="79DE5ED3">
            <w:pPr>
              <w:widowControl/>
              <w:jc w:val="left"/>
              <w:textAlignment w:val="center"/>
              <w:rPr>
                <w:rFonts w:ascii="宋体" w:cs="Times New Roman"/>
                <w:color w:val="000000"/>
                <w:kern w:val="0"/>
              </w:rPr>
            </w:pPr>
            <w:r>
              <w:rPr>
                <w:rFonts w:ascii="宋体" w:hAnsi="宋体" w:cs="宋体"/>
                <w:color w:val="000000"/>
                <w:kern w:val="0"/>
                <w:sz w:val="22"/>
                <w:szCs w:val="22"/>
              </w:rPr>
              <w:t>30227</w:t>
            </w:r>
          </w:p>
        </w:tc>
        <w:tc>
          <w:tcPr>
            <w:tcW w:w="2316" w:type="dxa"/>
            <w:tcBorders>
              <w:top w:val="nil"/>
              <w:left w:val="nil"/>
              <w:bottom w:val="single" w:color="auto" w:sz="4" w:space="0"/>
              <w:right w:val="single" w:color="auto" w:sz="4" w:space="0"/>
            </w:tcBorders>
            <w:noWrap/>
            <w:vAlign w:val="center"/>
          </w:tcPr>
          <w:p w14:paraId="6E632C4A">
            <w:pPr>
              <w:widowControl/>
              <w:jc w:val="left"/>
              <w:textAlignment w:val="center"/>
              <w:rPr>
                <w:rFonts w:ascii="宋体" w:cs="Times New Roman"/>
                <w:color w:val="000000"/>
                <w:kern w:val="0"/>
              </w:rPr>
            </w:pPr>
            <w:r>
              <w:rPr>
                <w:rFonts w:ascii="宋体" w:hAnsi="宋体" w:cs="宋体"/>
                <w:color w:val="000000"/>
                <w:kern w:val="0"/>
                <w:sz w:val="22"/>
                <w:szCs w:val="22"/>
              </w:rPr>
              <w:t xml:space="preserve">  </w:t>
            </w:r>
            <w:r>
              <w:rPr>
                <w:rFonts w:hint="eastAsia" w:ascii="宋体" w:hAnsi="宋体" w:cs="宋体"/>
                <w:color w:val="000000"/>
                <w:kern w:val="0"/>
                <w:sz w:val="22"/>
                <w:szCs w:val="22"/>
              </w:rPr>
              <w:t>委托业务费</w:t>
            </w:r>
          </w:p>
        </w:tc>
        <w:tc>
          <w:tcPr>
            <w:tcW w:w="648" w:type="dxa"/>
            <w:tcBorders>
              <w:top w:val="nil"/>
              <w:left w:val="nil"/>
              <w:bottom w:val="single" w:color="auto" w:sz="4" w:space="0"/>
              <w:right w:val="single" w:color="auto" w:sz="4" w:space="0"/>
            </w:tcBorders>
            <w:noWrap/>
            <w:vAlign w:val="center"/>
          </w:tcPr>
          <w:p w14:paraId="175D05DF">
            <w:pPr>
              <w:jc w:val="right"/>
              <w:rPr>
                <w:rFonts w:ascii="宋体" w:cs="Times New Roman"/>
                <w:color w:val="000000"/>
                <w:kern w:val="0"/>
              </w:rPr>
            </w:pPr>
          </w:p>
        </w:tc>
        <w:tc>
          <w:tcPr>
            <w:tcW w:w="1223" w:type="dxa"/>
            <w:tcBorders>
              <w:top w:val="nil"/>
              <w:left w:val="nil"/>
              <w:bottom w:val="single" w:color="auto" w:sz="4" w:space="0"/>
              <w:right w:val="single" w:color="auto" w:sz="4" w:space="0"/>
            </w:tcBorders>
            <w:noWrap/>
            <w:vAlign w:val="center"/>
          </w:tcPr>
          <w:p w14:paraId="4B451ABD">
            <w:pPr>
              <w:widowControl/>
              <w:jc w:val="left"/>
              <w:textAlignment w:val="center"/>
              <w:rPr>
                <w:rFonts w:ascii="宋体" w:cs="Times New Roman"/>
                <w:color w:val="000000"/>
                <w:kern w:val="0"/>
              </w:rPr>
            </w:pPr>
            <w:r>
              <w:rPr>
                <w:rFonts w:ascii="宋体" w:hAnsi="宋体" w:cs="宋体"/>
                <w:color w:val="000000"/>
                <w:kern w:val="0"/>
                <w:sz w:val="22"/>
                <w:szCs w:val="22"/>
              </w:rPr>
              <w:t>39906</w:t>
            </w:r>
          </w:p>
        </w:tc>
        <w:tc>
          <w:tcPr>
            <w:tcW w:w="4206" w:type="dxa"/>
            <w:tcBorders>
              <w:top w:val="nil"/>
              <w:left w:val="nil"/>
              <w:bottom w:val="single" w:color="auto" w:sz="4" w:space="0"/>
              <w:right w:val="single" w:color="auto" w:sz="4" w:space="0"/>
            </w:tcBorders>
            <w:noWrap/>
            <w:vAlign w:val="center"/>
          </w:tcPr>
          <w:p w14:paraId="3C052760">
            <w:pPr>
              <w:widowControl/>
              <w:jc w:val="left"/>
              <w:textAlignment w:val="center"/>
              <w:rPr>
                <w:rFonts w:ascii="宋体" w:cs="Times New Roman"/>
                <w:color w:val="000000"/>
                <w:kern w:val="0"/>
              </w:rPr>
            </w:pPr>
            <w:r>
              <w:rPr>
                <w:rFonts w:ascii="宋体" w:hAnsi="宋体" w:cs="宋体"/>
                <w:color w:val="000000"/>
                <w:kern w:val="0"/>
                <w:sz w:val="22"/>
                <w:szCs w:val="22"/>
              </w:rPr>
              <w:t xml:space="preserve">  </w:t>
            </w:r>
            <w:r>
              <w:rPr>
                <w:rFonts w:hint="eastAsia" w:ascii="宋体" w:hAnsi="宋体" w:cs="宋体"/>
                <w:color w:val="000000"/>
                <w:kern w:val="0"/>
                <w:sz w:val="22"/>
                <w:szCs w:val="22"/>
              </w:rPr>
              <w:t>赠与</w:t>
            </w:r>
          </w:p>
        </w:tc>
        <w:tc>
          <w:tcPr>
            <w:tcW w:w="648" w:type="dxa"/>
            <w:tcBorders>
              <w:top w:val="nil"/>
              <w:left w:val="nil"/>
              <w:bottom w:val="single" w:color="auto" w:sz="4" w:space="0"/>
              <w:right w:val="single" w:color="auto" w:sz="4" w:space="0"/>
            </w:tcBorders>
            <w:noWrap/>
            <w:vAlign w:val="center"/>
          </w:tcPr>
          <w:p w14:paraId="5BF8262A">
            <w:pPr>
              <w:jc w:val="right"/>
              <w:rPr>
                <w:rFonts w:ascii="宋体" w:cs="Times New Roman"/>
                <w:color w:val="000000"/>
                <w:kern w:val="0"/>
              </w:rPr>
            </w:pPr>
          </w:p>
        </w:tc>
      </w:tr>
      <w:tr w14:paraId="5CC8C7EA">
        <w:tblPrEx>
          <w:tblCellMar>
            <w:top w:w="0" w:type="dxa"/>
            <w:left w:w="108" w:type="dxa"/>
            <w:bottom w:w="0" w:type="dxa"/>
            <w:right w:w="108" w:type="dxa"/>
          </w:tblCellMar>
        </w:tblPrEx>
        <w:trPr>
          <w:trHeight w:val="284" w:hRule="exact"/>
        </w:trPr>
        <w:tc>
          <w:tcPr>
            <w:tcW w:w="1338" w:type="dxa"/>
            <w:tcBorders>
              <w:top w:val="nil"/>
              <w:left w:val="single" w:color="auto" w:sz="4" w:space="0"/>
              <w:bottom w:val="single" w:color="auto" w:sz="4" w:space="0"/>
              <w:right w:val="single" w:color="auto" w:sz="4" w:space="0"/>
            </w:tcBorders>
            <w:noWrap/>
            <w:vAlign w:val="center"/>
          </w:tcPr>
          <w:p w14:paraId="136E8A86">
            <w:pPr>
              <w:widowControl/>
              <w:jc w:val="left"/>
              <w:textAlignment w:val="center"/>
              <w:rPr>
                <w:rFonts w:ascii="宋体" w:cs="Times New Roman"/>
                <w:color w:val="000000"/>
                <w:kern w:val="0"/>
              </w:rPr>
            </w:pPr>
            <w:r>
              <w:rPr>
                <w:rFonts w:ascii="宋体" w:hAnsi="宋体" w:cs="宋体"/>
                <w:color w:val="000000"/>
                <w:kern w:val="0"/>
                <w:sz w:val="22"/>
                <w:szCs w:val="22"/>
              </w:rPr>
              <w:t>30308</w:t>
            </w:r>
          </w:p>
        </w:tc>
        <w:tc>
          <w:tcPr>
            <w:tcW w:w="3366" w:type="dxa"/>
            <w:tcBorders>
              <w:top w:val="nil"/>
              <w:left w:val="nil"/>
              <w:bottom w:val="single" w:color="auto" w:sz="4" w:space="0"/>
              <w:right w:val="single" w:color="auto" w:sz="4" w:space="0"/>
            </w:tcBorders>
            <w:noWrap/>
            <w:vAlign w:val="center"/>
          </w:tcPr>
          <w:p w14:paraId="16FB6C17">
            <w:pPr>
              <w:widowControl/>
              <w:jc w:val="left"/>
              <w:textAlignment w:val="center"/>
              <w:rPr>
                <w:rFonts w:ascii="宋体" w:cs="Times New Roman"/>
                <w:color w:val="000000"/>
                <w:kern w:val="0"/>
              </w:rPr>
            </w:pPr>
            <w:r>
              <w:rPr>
                <w:rFonts w:ascii="宋体" w:hAnsi="宋体" w:cs="宋体"/>
                <w:color w:val="000000"/>
                <w:kern w:val="0"/>
                <w:sz w:val="22"/>
                <w:szCs w:val="22"/>
              </w:rPr>
              <w:t xml:space="preserve">  </w:t>
            </w:r>
            <w:r>
              <w:rPr>
                <w:rFonts w:hint="eastAsia" w:ascii="宋体" w:hAnsi="宋体" w:cs="宋体"/>
                <w:color w:val="000000"/>
                <w:kern w:val="0"/>
                <w:sz w:val="22"/>
                <w:szCs w:val="22"/>
              </w:rPr>
              <w:t>助学金</w:t>
            </w:r>
          </w:p>
        </w:tc>
        <w:tc>
          <w:tcPr>
            <w:tcW w:w="647" w:type="dxa"/>
            <w:tcBorders>
              <w:top w:val="nil"/>
              <w:left w:val="nil"/>
              <w:bottom w:val="single" w:color="auto" w:sz="4" w:space="0"/>
              <w:right w:val="single" w:color="auto" w:sz="4" w:space="0"/>
            </w:tcBorders>
            <w:noWrap/>
            <w:vAlign w:val="center"/>
          </w:tcPr>
          <w:p w14:paraId="4738EE08">
            <w:pPr>
              <w:jc w:val="right"/>
              <w:rPr>
                <w:rFonts w:ascii="宋体" w:cs="Times New Roman"/>
                <w:color w:val="000000"/>
                <w:kern w:val="0"/>
              </w:rPr>
            </w:pPr>
          </w:p>
        </w:tc>
        <w:tc>
          <w:tcPr>
            <w:tcW w:w="1222" w:type="dxa"/>
            <w:tcBorders>
              <w:top w:val="nil"/>
              <w:left w:val="nil"/>
              <w:bottom w:val="single" w:color="auto" w:sz="4" w:space="0"/>
              <w:right w:val="single" w:color="auto" w:sz="4" w:space="0"/>
            </w:tcBorders>
            <w:noWrap/>
            <w:vAlign w:val="center"/>
          </w:tcPr>
          <w:p w14:paraId="2140373F">
            <w:pPr>
              <w:widowControl/>
              <w:jc w:val="left"/>
              <w:textAlignment w:val="center"/>
              <w:rPr>
                <w:rFonts w:ascii="宋体" w:cs="Times New Roman"/>
                <w:color w:val="000000"/>
                <w:kern w:val="0"/>
              </w:rPr>
            </w:pPr>
            <w:r>
              <w:rPr>
                <w:rFonts w:ascii="宋体" w:hAnsi="宋体" w:cs="宋体"/>
                <w:color w:val="000000"/>
                <w:kern w:val="0"/>
                <w:sz w:val="22"/>
                <w:szCs w:val="22"/>
              </w:rPr>
              <w:t>30228</w:t>
            </w:r>
          </w:p>
        </w:tc>
        <w:tc>
          <w:tcPr>
            <w:tcW w:w="2316" w:type="dxa"/>
            <w:tcBorders>
              <w:top w:val="nil"/>
              <w:left w:val="nil"/>
              <w:bottom w:val="single" w:color="auto" w:sz="4" w:space="0"/>
              <w:right w:val="single" w:color="auto" w:sz="4" w:space="0"/>
            </w:tcBorders>
            <w:noWrap/>
            <w:vAlign w:val="center"/>
          </w:tcPr>
          <w:p w14:paraId="3D2AD6C9">
            <w:pPr>
              <w:widowControl/>
              <w:jc w:val="left"/>
              <w:textAlignment w:val="center"/>
              <w:rPr>
                <w:rFonts w:ascii="宋体" w:cs="Times New Roman"/>
                <w:color w:val="000000"/>
                <w:kern w:val="0"/>
              </w:rPr>
            </w:pPr>
            <w:r>
              <w:rPr>
                <w:rFonts w:ascii="宋体" w:hAnsi="宋体" w:cs="宋体"/>
                <w:color w:val="000000"/>
                <w:kern w:val="0"/>
                <w:sz w:val="22"/>
                <w:szCs w:val="22"/>
              </w:rPr>
              <w:t xml:space="preserve">  </w:t>
            </w:r>
            <w:r>
              <w:rPr>
                <w:rFonts w:hint="eastAsia" w:ascii="宋体" w:hAnsi="宋体" w:cs="宋体"/>
                <w:color w:val="000000"/>
                <w:kern w:val="0"/>
                <w:sz w:val="22"/>
                <w:szCs w:val="22"/>
              </w:rPr>
              <w:t>工会经费</w:t>
            </w:r>
          </w:p>
        </w:tc>
        <w:tc>
          <w:tcPr>
            <w:tcW w:w="648" w:type="dxa"/>
            <w:tcBorders>
              <w:top w:val="nil"/>
              <w:left w:val="nil"/>
              <w:bottom w:val="single" w:color="auto" w:sz="4" w:space="0"/>
              <w:right w:val="single" w:color="auto" w:sz="4" w:space="0"/>
            </w:tcBorders>
            <w:noWrap/>
            <w:vAlign w:val="center"/>
          </w:tcPr>
          <w:p w14:paraId="09830247">
            <w:pPr>
              <w:widowControl/>
              <w:jc w:val="right"/>
              <w:textAlignment w:val="center"/>
              <w:rPr>
                <w:rFonts w:ascii="宋体" w:cs="Times New Roman"/>
                <w:color w:val="000000"/>
                <w:kern w:val="0"/>
              </w:rPr>
            </w:pPr>
            <w:r>
              <w:rPr>
                <w:rFonts w:ascii="宋体" w:hAnsi="宋体" w:cs="宋体"/>
                <w:color w:val="000000"/>
                <w:kern w:val="0"/>
                <w:sz w:val="22"/>
                <w:szCs w:val="22"/>
              </w:rPr>
              <w:t>20.22</w:t>
            </w:r>
          </w:p>
        </w:tc>
        <w:tc>
          <w:tcPr>
            <w:tcW w:w="1223" w:type="dxa"/>
            <w:tcBorders>
              <w:top w:val="nil"/>
              <w:left w:val="nil"/>
              <w:bottom w:val="single" w:color="auto" w:sz="4" w:space="0"/>
              <w:right w:val="single" w:color="auto" w:sz="4" w:space="0"/>
            </w:tcBorders>
            <w:noWrap/>
            <w:vAlign w:val="center"/>
          </w:tcPr>
          <w:p w14:paraId="0E41E7E9">
            <w:pPr>
              <w:widowControl/>
              <w:jc w:val="left"/>
              <w:textAlignment w:val="center"/>
              <w:rPr>
                <w:rFonts w:ascii="宋体" w:cs="Times New Roman"/>
                <w:color w:val="000000"/>
                <w:kern w:val="0"/>
              </w:rPr>
            </w:pPr>
            <w:r>
              <w:rPr>
                <w:rFonts w:ascii="宋体" w:hAnsi="宋体" w:cs="宋体"/>
                <w:color w:val="000000"/>
                <w:kern w:val="0"/>
                <w:sz w:val="22"/>
                <w:szCs w:val="22"/>
              </w:rPr>
              <w:t>39907</w:t>
            </w:r>
          </w:p>
        </w:tc>
        <w:tc>
          <w:tcPr>
            <w:tcW w:w="4206" w:type="dxa"/>
            <w:tcBorders>
              <w:top w:val="nil"/>
              <w:left w:val="nil"/>
              <w:bottom w:val="single" w:color="auto" w:sz="4" w:space="0"/>
              <w:right w:val="single" w:color="auto" w:sz="4" w:space="0"/>
            </w:tcBorders>
            <w:noWrap/>
            <w:vAlign w:val="center"/>
          </w:tcPr>
          <w:p w14:paraId="50AB47BA">
            <w:pPr>
              <w:widowControl/>
              <w:jc w:val="left"/>
              <w:textAlignment w:val="center"/>
              <w:rPr>
                <w:rFonts w:ascii="宋体" w:cs="Times New Roman"/>
                <w:color w:val="000000"/>
                <w:kern w:val="0"/>
              </w:rPr>
            </w:pPr>
            <w:r>
              <w:rPr>
                <w:rFonts w:ascii="宋体" w:hAnsi="宋体" w:cs="宋体"/>
                <w:color w:val="000000"/>
                <w:kern w:val="0"/>
                <w:sz w:val="22"/>
                <w:szCs w:val="22"/>
              </w:rPr>
              <w:t xml:space="preserve">  </w:t>
            </w:r>
            <w:r>
              <w:rPr>
                <w:rFonts w:hint="eastAsia" w:ascii="宋体" w:hAnsi="宋体" w:cs="宋体"/>
                <w:color w:val="000000"/>
                <w:kern w:val="0"/>
                <w:sz w:val="22"/>
                <w:szCs w:val="22"/>
              </w:rPr>
              <w:t>国家赔偿费用支出</w:t>
            </w:r>
          </w:p>
        </w:tc>
        <w:tc>
          <w:tcPr>
            <w:tcW w:w="648" w:type="dxa"/>
            <w:tcBorders>
              <w:top w:val="nil"/>
              <w:left w:val="nil"/>
              <w:bottom w:val="single" w:color="auto" w:sz="4" w:space="0"/>
              <w:right w:val="single" w:color="auto" w:sz="4" w:space="0"/>
            </w:tcBorders>
            <w:noWrap/>
            <w:vAlign w:val="center"/>
          </w:tcPr>
          <w:p w14:paraId="763F3FE0">
            <w:pPr>
              <w:jc w:val="right"/>
              <w:rPr>
                <w:rFonts w:ascii="宋体" w:cs="Times New Roman"/>
                <w:color w:val="000000"/>
                <w:kern w:val="0"/>
              </w:rPr>
            </w:pPr>
          </w:p>
        </w:tc>
      </w:tr>
      <w:tr w14:paraId="4EDEDE41">
        <w:tblPrEx>
          <w:tblCellMar>
            <w:top w:w="0" w:type="dxa"/>
            <w:left w:w="108" w:type="dxa"/>
            <w:bottom w:w="0" w:type="dxa"/>
            <w:right w:w="108" w:type="dxa"/>
          </w:tblCellMar>
        </w:tblPrEx>
        <w:trPr>
          <w:trHeight w:val="284" w:hRule="exact"/>
        </w:trPr>
        <w:tc>
          <w:tcPr>
            <w:tcW w:w="1338" w:type="dxa"/>
            <w:tcBorders>
              <w:top w:val="nil"/>
              <w:left w:val="single" w:color="auto" w:sz="4" w:space="0"/>
              <w:bottom w:val="single" w:color="auto" w:sz="4" w:space="0"/>
              <w:right w:val="single" w:color="auto" w:sz="4" w:space="0"/>
            </w:tcBorders>
            <w:noWrap/>
            <w:vAlign w:val="center"/>
          </w:tcPr>
          <w:p w14:paraId="317E0383">
            <w:pPr>
              <w:widowControl/>
              <w:jc w:val="left"/>
              <w:textAlignment w:val="center"/>
              <w:rPr>
                <w:rFonts w:ascii="宋体" w:cs="Times New Roman"/>
                <w:color w:val="000000"/>
                <w:kern w:val="0"/>
              </w:rPr>
            </w:pPr>
            <w:r>
              <w:rPr>
                <w:rFonts w:ascii="宋体" w:hAnsi="宋体" w:cs="宋体"/>
                <w:color w:val="000000"/>
                <w:kern w:val="0"/>
                <w:sz w:val="22"/>
                <w:szCs w:val="22"/>
              </w:rPr>
              <w:t>30309</w:t>
            </w:r>
          </w:p>
        </w:tc>
        <w:tc>
          <w:tcPr>
            <w:tcW w:w="3366" w:type="dxa"/>
            <w:tcBorders>
              <w:top w:val="nil"/>
              <w:left w:val="nil"/>
              <w:bottom w:val="single" w:color="auto" w:sz="4" w:space="0"/>
              <w:right w:val="single" w:color="auto" w:sz="4" w:space="0"/>
            </w:tcBorders>
            <w:noWrap/>
            <w:vAlign w:val="center"/>
          </w:tcPr>
          <w:p w14:paraId="07BC5053">
            <w:pPr>
              <w:widowControl/>
              <w:jc w:val="left"/>
              <w:textAlignment w:val="center"/>
              <w:rPr>
                <w:rFonts w:ascii="宋体" w:cs="Times New Roman"/>
                <w:color w:val="000000"/>
                <w:kern w:val="0"/>
              </w:rPr>
            </w:pPr>
            <w:r>
              <w:rPr>
                <w:rFonts w:ascii="宋体" w:hAnsi="宋体" w:cs="宋体"/>
                <w:color w:val="000000"/>
                <w:kern w:val="0"/>
                <w:sz w:val="22"/>
                <w:szCs w:val="22"/>
              </w:rPr>
              <w:t xml:space="preserve">  </w:t>
            </w:r>
            <w:r>
              <w:rPr>
                <w:rFonts w:hint="eastAsia" w:ascii="宋体" w:hAnsi="宋体" w:cs="宋体"/>
                <w:color w:val="000000"/>
                <w:kern w:val="0"/>
                <w:sz w:val="22"/>
                <w:szCs w:val="22"/>
              </w:rPr>
              <w:t>奖励金</w:t>
            </w:r>
          </w:p>
        </w:tc>
        <w:tc>
          <w:tcPr>
            <w:tcW w:w="647" w:type="dxa"/>
            <w:tcBorders>
              <w:top w:val="nil"/>
              <w:left w:val="nil"/>
              <w:bottom w:val="single" w:color="auto" w:sz="4" w:space="0"/>
              <w:right w:val="single" w:color="auto" w:sz="4" w:space="0"/>
            </w:tcBorders>
            <w:noWrap/>
            <w:vAlign w:val="center"/>
          </w:tcPr>
          <w:p w14:paraId="12FCEB51">
            <w:pPr>
              <w:widowControl/>
              <w:jc w:val="right"/>
              <w:textAlignment w:val="center"/>
              <w:rPr>
                <w:rFonts w:ascii="宋体" w:cs="Times New Roman"/>
                <w:color w:val="000000"/>
                <w:kern w:val="0"/>
              </w:rPr>
            </w:pPr>
            <w:r>
              <w:rPr>
                <w:rFonts w:ascii="宋体" w:hAnsi="宋体" w:cs="宋体"/>
                <w:color w:val="000000"/>
                <w:kern w:val="0"/>
                <w:sz w:val="22"/>
                <w:szCs w:val="22"/>
              </w:rPr>
              <w:t>0.14</w:t>
            </w:r>
          </w:p>
        </w:tc>
        <w:tc>
          <w:tcPr>
            <w:tcW w:w="1222" w:type="dxa"/>
            <w:tcBorders>
              <w:top w:val="nil"/>
              <w:left w:val="nil"/>
              <w:bottom w:val="single" w:color="auto" w:sz="4" w:space="0"/>
              <w:right w:val="single" w:color="auto" w:sz="4" w:space="0"/>
            </w:tcBorders>
            <w:noWrap/>
            <w:vAlign w:val="center"/>
          </w:tcPr>
          <w:p w14:paraId="386C9DE7">
            <w:pPr>
              <w:widowControl/>
              <w:jc w:val="left"/>
              <w:textAlignment w:val="center"/>
              <w:rPr>
                <w:rFonts w:ascii="宋体" w:cs="Times New Roman"/>
                <w:color w:val="000000"/>
                <w:kern w:val="0"/>
              </w:rPr>
            </w:pPr>
            <w:r>
              <w:rPr>
                <w:rFonts w:ascii="宋体" w:hAnsi="宋体" w:cs="宋体"/>
                <w:color w:val="000000"/>
                <w:kern w:val="0"/>
                <w:sz w:val="22"/>
                <w:szCs w:val="22"/>
              </w:rPr>
              <w:t>30229</w:t>
            </w:r>
          </w:p>
        </w:tc>
        <w:tc>
          <w:tcPr>
            <w:tcW w:w="2316" w:type="dxa"/>
            <w:tcBorders>
              <w:top w:val="nil"/>
              <w:left w:val="nil"/>
              <w:bottom w:val="single" w:color="auto" w:sz="4" w:space="0"/>
              <w:right w:val="single" w:color="auto" w:sz="4" w:space="0"/>
            </w:tcBorders>
            <w:noWrap/>
            <w:vAlign w:val="center"/>
          </w:tcPr>
          <w:p w14:paraId="19C59919">
            <w:pPr>
              <w:widowControl/>
              <w:jc w:val="left"/>
              <w:textAlignment w:val="center"/>
              <w:rPr>
                <w:rFonts w:ascii="宋体" w:cs="Times New Roman"/>
                <w:color w:val="000000"/>
                <w:kern w:val="0"/>
              </w:rPr>
            </w:pPr>
            <w:r>
              <w:rPr>
                <w:rFonts w:ascii="宋体" w:hAnsi="宋体" w:cs="宋体"/>
                <w:color w:val="000000"/>
                <w:kern w:val="0"/>
                <w:sz w:val="22"/>
                <w:szCs w:val="22"/>
              </w:rPr>
              <w:t xml:space="preserve">  </w:t>
            </w:r>
            <w:r>
              <w:rPr>
                <w:rFonts w:hint="eastAsia" w:ascii="宋体" w:hAnsi="宋体" w:cs="宋体"/>
                <w:color w:val="000000"/>
                <w:kern w:val="0"/>
                <w:sz w:val="22"/>
                <w:szCs w:val="22"/>
              </w:rPr>
              <w:t>福利费</w:t>
            </w:r>
          </w:p>
        </w:tc>
        <w:tc>
          <w:tcPr>
            <w:tcW w:w="648" w:type="dxa"/>
            <w:tcBorders>
              <w:top w:val="nil"/>
              <w:left w:val="nil"/>
              <w:bottom w:val="single" w:color="auto" w:sz="4" w:space="0"/>
              <w:right w:val="single" w:color="auto" w:sz="4" w:space="0"/>
            </w:tcBorders>
            <w:noWrap/>
            <w:vAlign w:val="center"/>
          </w:tcPr>
          <w:p w14:paraId="44E6D6E0">
            <w:pPr>
              <w:widowControl/>
              <w:jc w:val="right"/>
              <w:textAlignment w:val="center"/>
              <w:rPr>
                <w:rFonts w:ascii="宋体" w:cs="Times New Roman"/>
                <w:color w:val="000000"/>
                <w:kern w:val="0"/>
              </w:rPr>
            </w:pPr>
            <w:r>
              <w:rPr>
                <w:rFonts w:ascii="宋体" w:hAnsi="宋体" w:cs="宋体"/>
                <w:color w:val="000000"/>
                <w:kern w:val="0"/>
                <w:sz w:val="22"/>
                <w:szCs w:val="22"/>
              </w:rPr>
              <w:t>10.87</w:t>
            </w:r>
          </w:p>
        </w:tc>
        <w:tc>
          <w:tcPr>
            <w:tcW w:w="1223" w:type="dxa"/>
            <w:tcBorders>
              <w:top w:val="nil"/>
              <w:left w:val="nil"/>
              <w:bottom w:val="single" w:color="auto" w:sz="4" w:space="0"/>
              <w:right w:val="single" w:color="auto" w:sz="4" w:space="0"/>
            </w:tcBorders>
            <w:noWrap/>
            <w:vAlign w:val="center"/>
          </w:tcPr>
          <w:p w14:paraId="506EF322">
            <w:pPr>
              <w:widowControl/>
              <w:jc w:val="left"/>
              <w:textAlignment w:val="center"/>
              <w:rPr>
                <w:rFonts w:ascii="宋体" w:cs="Times New Roman"/>
                <w:color w:val="000000"/>
                <w:kern w:val="0"/>
              </w:rPr>
            </w:pPr>
            <w:r>
              <w:rPr>
                <w:rFonts w:ascii="宋体" w:hAnsi="宋体" w:cs="宋体"/>
                <w:color w:val="000000"/>
                <w:kern w:val="0"/>
                <w:sz w:val="22"/>
                <w:szCs w:val="22"/>
              </w:rPr>
              <w:t>39908</w:t>
            </w:r>
          </w:p>
        </w:tc>
        <w:tc>
          <w:tcPr>
            <w:tcW w:w="4206" w:type="dxa"/>
            <w:tcBorders>
              <w:top w:val="nil"/>
              <w:left w:val="nil"/>
              <w:bottom w:val="single" w:color="auto" w:sz="4" w:space="0"/>
              <w:right w:val="single" w:color="auto" w:sz="4" w:space="0"/>
            </w:tcBorders>
            <w:noWrap/>
            <w:vAlign w:val="center"/>
          </w:tcPr>
          <w:p w14:paraId="551CDD33">
            <w:pPr>
              <w:widowControl/>
              <w:jc w:val="left"/>
              <w:textAlignment w:val="center"/>
              <w:rPr>
                <w:rFonts w:ascii="宋体" w:cs="Times New Roman"/>
                <w:color w:val="000000"/>
                <w:kern w:val="0"/>
              </w:rPr>
            </w:pPr>
            <w:r>
              <w:rPr>
                <w:rFonts w:ascii="宋体" w:hAnsi="宋体" w:cs="宋体"/>
                <w:color w:val="000000"/>
                <w:kern w:val="0"/>
                <w:sz w:val="22"/>
                <w:szCs w:val="22"/>
              </w:rPr>
              <w:t xml:space="preserve">  </w:t>
            </w:r>
            <w:r>
              <w:rPr>
                <w:rFonts w:hint="eastAsia" w:ascii="宋体" w:hAnsi="宋体" w:cs="宋体"/>
                <w:color w:val="000000"/>
                <w:kern w:val="0"/>
                <w:sz w:val="22"/>
                <w:szCs w:val="22"/>
              </w:rPr>
              <w:t>对民间非营利组织和群众性自治组织补贴</w:t>
            </w:r>
          </w:p>
        </w:tc>
        <w:tc>
          <w:tcPr>
            <w:tcW w:w="648" w:type="dxa"/>
            <w:tcBorders>
              <w:top w:val="nil"/>
              <w:left w:val="nil"/>
              <w:bottom w:val="single" w:color="auto" w:sz="4" w:space="0"/>
              <w:right w:val="single" w:color="auto" w:sz="4" w:space="0"/>
            </w:tcBorders>
            <w:noWrap/>
            <w:vAlign w:val="center"/>
          </w:tcPr>
          <w:p w14:paraId="512C6FBD">
            <w:pPr>
              <w:jc w:val="right"/>
              <w:rPr>
                <w:rFonts w:ascii="宋体" w:cs="Times New Roman"/>
                <w:color w:val="000000"/>
                <w:kern w:val="0"/>
              </w:rPr>
            </w:pPr>
          </w:p>
        </w:tc>
      </w:tr>
      <w:tr w14:paraId="38F06022">
        <w:tblPrEx>
          <w:tblCellMar>
            <w:top w:w="0" w:type="dxa"/>
            <w:left w:w="108" w:type="dxa"/>
            <w:bottom w:w="0" w:type="dxa"/>
            <w:right w:w="108" w:type="dxa"/>
          </w:tblCellMar>
        </w:tblPrEx>
        <w:trPr>
          <w:trHeight w:val="284" w:hRule="exact"/>
        </w:trPr>
        <w:tc>
          <w:tcPr>
            <w:tcW w:w="1338" w:type="dxa"/>
            <w:tcBorders>
              <w:top w:val="nil"/>
              <w:left w:val="single" w:color="auto" w:sz="4" w:space="0"/>
              <w:bottom w:val="single" w:color="auto" w:sz="4" w:space="0"/>
              <w:right w:val="single" w:color="auto" w:sz="4" w:space="0"/>
            </w:tcBorders>
            <w:noWrap/>
            <w:vAlign w:val="center"/>
          </w:tcPr>
          <w:p w14:paraId="40A81469">
            <w:pPr>
              <w:widowControl/>
              <w:jc w:val="left"/>
              <w:textAlignment w:val="center"/>
              <w:rPr>
                <w:rFonts w:ascii="宋体" w:cs="Times New Roman"/>
                <w:color w:val="000000"/>
                <w:kern w:val="0"/>
              </w:rPr>
            </w:pPr>
            <w:r>
              <w:rPr>
                <w:rFonts w:ascii="宋体" w:hAnsi="宋体" w:cs="宋体"/>
                <w:color w:val="000000"/>
                <w:kern w:val="0"/>
                <w:sz w:val="22"/>
                <w:szCs w:val="22"/>
              </w:rPr>
              <w:t>30310</w:t>
            </w:r>
          </w:p>
        </w:tc>
        <w:tc>
          <w:tcPr>
            <w:tcW w:w="3366" w:type="dxa"/>
            <w:tcBorders>
              <w:top w:val="nil"/>
              <w:left w:val="nil"/>
              <w:bottom w:val="single" w:color="auto" w:sz="4" w:space="0"/>
              <w:right w:val="single" w:color="auto" w:sz="4" w:space="0"/>
            </w:tcBorders>
            <w:noWrap/>
            <w:vAlign w:val="center"/>
          </w:tcPr>
          <w:p w14:paraId="46AD6E2D">
            <w:pPr>
              <w:widowControl/>
              <w:jc w:val="left"/>
              <w:textAlignment w:val="center"/>
              <w:rPr>
                <w:rFonts w:ascii="宋体" w:cs="Times New Roman"/>
                <w:color w:val="000000"/>
                <w:kern w:val="0"/>
              </w:rPr>
            </w:pPr>
            <w:r>
              <w:rPr>
                <w:rFonts w:ascii="宋体" w:hAnsi="宋体" w:cs="宋体"/>
                <w:color w:val="000000"/>
                <w:kern w:val="0"/>
                <w:sz w:val="22"/>
                <w:szCs w:val="22"/>
              </w:rPr>
              <w:t xml:space="preserve">  </w:t>
            </w:r>
            <w:r>
              <w:rPr>
                <w:rFonts w:hint="eastAsia" w:ascii="宋体" w:hAnsi="宋体" w:cs="宋体"/>
                <w:color w:val="000000"/>
                <w:kern w:val="0"/>
                <w:sz w:val="22"/>
                <w:szCs w:val="22"/>
              </w:rPr>
              <w:t>个人农业生产补贴</w:t>
            </w:r>
          </w:p>
        </w:tc>
        <w:tc>
          <w:tcPr>
            <w:tcW w:w="647" w:type="dxa"/>
            <w:tcBorders>
              <w:top w:val="nil"/>
              <w:left w:val="nil"/>
              <w:bottom w:val="single" w:color="auto" w:sz="4" w:space="0"/>
              <w:right w:val="single" w:color="auto" w:sz="4" w:space="0"/>
            </w:tcBorders>
            <w:noWrap/>
            <w:vAlign w:val="center"/>
          </w:tcPr>
          <w:p w14:paraId="03D1FE8F">
            <w:pPr>
              <w:jc w:val="right"/>
              <w:rPr>
                <w:rFonts w:ascii="宋体" w:cs="Times New Roman"/>
                <w:color w:val="000000"/>
                <w:kern w:val="0"/>
              </w:rPr>
            </w:pPr>
          </w:p>
        </w:tc>
        <w:tc>
          <w:tcPr>
            <w:tcW w:w="1222" w:type="dxa"/>
            <w:tcBorders>
              <w:top w:val="nil"/>
              <w:left w:val="nil"/>
              <w:bottom w:val="single" w:color="auto" w:sz="4" w:space="0"/>
              <w:right w:val="single" w:color="auto" w:sz="4" w:space="0"/>
            </w:tcBorders>
            <w:noWrap/>
            <w:vAlign w:val="center"/>
          </w:tcPr>
          <w:p w14:paraId="13D9DF5C">
            <w:pPr>
              <w:widowControl/>
              <w:jc w:val="left"/>
              <w:textAlignment w:val="center"/>
              <w:rPr>
                <w:rFonts w:ascii="宋体" w:cs="Times New Roman"/>
                <w:color w:val="000000"/>
                <w:kern w:val="0"/>
              </w:rPr>
            </w:pPr>
            <w:r>
              <w:rPr>
                <w:rFonts w:ascii="宋体" w:hAnsi="宋体" w:cs="宋体"/>
                <w:color w:val="000000"/>
                <w:kern w:val="0"/>
                <w:sz w:val="22"/>
                <w:szCs w:val="22"/>
              </w:rPr>
              <w:t>30231</w:t>
            </w:r>
          </w:p>
        </w:tc>
        <w:tc>
          <w:tcPr>
            <w:tcW w:w="2316" w:type="dxa"/>
            <w:tcBorders>
              <w:top w:val="nil"/>
              <w:left w:val="nil"/>
              <w:bottom w:val="single" w:color="auto" w:sz="4" w:space="0"/>
              <w:right w:val="single" w:color="auto" w:sz="4" w:space="0"/>
            </w:tcBorders>
            <w:noWrap/>
            <w:vAlign w:val="center"/>
          </w:tcPr>
          <w:p w14:paraId="3AB59760">
            <w:pPr>
              <w:widowControl/>
              <w:jc w:val="left"/>
              <w:textAlignment w:val="center"/>
              <w:rPr>
                <w:rFonts w:ascii="宋体" w:cs="Times New Roman"/>
                <w:color w:val="000000"/>
                <w:kern w:val="0"/>
              </w:rPr>
            </w:pPr>
            <w:r>
              <w:rPr>
                <w:rFonts w:ascii="宋体" w:hAnsi="宋体" w:cs="宋体"/>
                <w:color w:val="000000"/>
                <w:kern w:val="0"/>
                <w:sz w:val="22"/>
                <w:szCs w:val="22"/>
              </w:rPr>
              <w:t xml:space="preserve">  </w:t>
            </w:r>
            <w:r>
              <w:rPr>
                <w:rFonts w:hint="eastAsia" w:ascii="宋体" w:hAnsi="宋体" w:cs="宋体"/>
                <w:color w:val="000000"/>
                <w:kern w:val="0"/>
                <w:sz w:val="22"/>
                <w:szCs w:val="22"/>
              </w:rPr>
              <w:t>公务用车运行维护费</w:t>
            </w:r>
          </w:p>
        </w:tc>
        <w:tc>
          <w:tcPr>
            <w:tcW w:w="648" w:type="dxa"/>
            <w:tcBorders>
              <w:top w:val="nil"/>
              <w:left w:val="nil"/>
              <w:bottom w:val="single" w:color="auto" w:sz="4" w:space="0"/>
              <w:right w:val="single" w:color="auto" w:sz="4" w:space="0"/>
            </w:tcBorders>
            <w:noWrap/>
            <w:vAlign w:val="center"/>
          </w:tcPr>
          <w:p w14:paraId="5D81CB5B">
            <w:pPr>
              <w:jc w:val="right"/>
              <w:rPr>
                <w:rFonts w:ascii="宋体" w:cs="Times New Roman"/>
                <w:color w:val="000000"/>
                <w:kern w:val="0"/>
              </w:rPr>
            </w:pPr>
          </w:p>
        </w:tc>
        <w:tc>
          <w:tcPr>
            <w:tcW w:w="1223" w:type="dxa"/>
            <w:tcBorders>
              <w:top w:val="nil"/>
              <w:left w:val="nil"/>
              <w:bottom w:val="single" w:color="auto" w:sz="4" w:space="0"/>
              <w:right w:val="single" w:color="auto" w:sz="4" w:space="0"/>
            </w:tcBorders>
            <w:noWrap/>
            <w:vAlign w:val="center"/>
          </w:tcPr>
          <w:p w14:paraId="6F317B4B">
            <w:pPr>
              <w:widowControl/>
              <w:jc w:val="left"/>
              <w:textAlignment w:val="center"/>
              <w:rPr>
                <w:rFonts w:ascii="宋体" w:cs="Times New Roman"/>
                <w:color w:val="000000"/>
                <w:kern w:val="0"/>
              </w:rPr>
            </w:pPr>
            <w:r>
              <w:rPr>
                <w:rFonts w:ascii="宋体" w:hAnsi="宋体" w:cs="宋体"/>
                <w:color w:val="000000"/>
                <w:kern w:val="0"/>
                <w:sz w:val="22"/>
                <w:szCs w:val="22"/>
              </w:rPr>
              <w:t>39999</w:t>
            </w:r>
          </w:p>
        </w:tc>
        <w:tc>
          <w:tcPr>
            <w:tcW w:w="4206" w:type="dxa"/>
            <w:tcBorders>
              <w:top w:val="nil"/>
              <w:left w:val="nil"/>
              <w:bottom w:val="single" w:color="auto" w:sz="4" w:space="0"/>
              <w:right w:val="single" w:color="auto" w:sz="4" w:space="0"/>
            </w:tcBorders>
            <w:noWrap/>
            <w:vAlign w:val="center"/>
          </w:tcPr>
          <w:p w14:paraId="751D891A">
            <w:pPr>
              <w:widowControl/>
              <w:jc w:val="left"/>
              <w:textAlignment w:val="center"/>
              <w:rPr>
                <w:rFonts w:ascii="宋体" w:cs="Times New Roman"/>
                <w:color w:val="000000"/>
                <w:kern w:val="0"/>
              </w:rPr>
            </w:pPr>
            <w:r>
              <w:rPr>
                <w:rFonts w:ascii="宋体" w:hAnsi="宋体" w:cs="宋体"/>
                <w:color w:val="000000"/>
                <w:kern w:val="0"/>
                <w:sz w:val="22"/>
                <w:szCs w:val="22"/>
              </w:rPr>
              <w:t xml:space="preserve">  </w:t>
            </w:r>
            <w:r>
              <w:rPr>
                <w:rFonts w:hint="eastAsia" w:ascii="宋体" w:hAnsi="宋体" w:cs="宋体"/>
                <w:color w:val="000000"/>
                <w:kern w:val="0"/>
                <w:sz w:val="22"/>
                <w:szCs w:val="22"/>
              </w:rPr>
              <w:t>其他支出</w:t>
            </w:r>
          </w:p>
        </w:tc>
        <w:tc>
          <w:tcPr>
            <w:tcW w:w="648" w:type="dxa"/>
            <w:tcBorders>
              <w:top w:val="nil"/>
              <w:left w:val="nil"/>
              <w:bottom w:val="single" w:color="auto" w:sz="4" w:space="0"/>
              <w:right w:val="single" w:color="auto" w:sz="4" w:space="0"/>
            </w:tcBorders>
            <w:noWrap/>
            <w:vAlign w:val="center"/>
          </w:tcPr>
          <w:p w14:paraId="3CBF9C4D">
            <w:pPr>
              <w:jc w:val="right"/>
              <w:rPr>
                <w:rFonts w:ascii="宋体" w:cs="Times New Roman"/>
                <w:color w:val="000000"/>
                <w:kern w:val="0"/>
              </w:rPr>
            </w:pPr>
          </w:p>
        </w:tc>
      </w:tr>
      <w:tr w14:paraId="367EE286">
        <w:tblPrEx>
          <w:tblCellMar>
            <w:top w:w="0" w:type="dxa"/>
            <w:left w:w="108" w:type="dxa"/>
            <w:bottom w:w="0" w:type="dxa"/>
            <w:right w:w="108" w:type="dxa"/>
          </w:tblCellMar>
        </w:tblPrEx>
        <w:trPr>
          <w:trHeight w:val="284" w:hRule="exact"/>
        </w:trPr>
        <w:tc>
          <w:tcPr>
            <w:tcW w:w="1338" w:type="dxa"/>
            <w:tcBorders>
              <w:top w:val="nil"/>
              <w:left w:val="single" w:color="auto" w:sz="4" w:space="0"/>
              <w:bottom w:val="single" w:color="auto" w:sz="4" w:space="0"/>
              <w:right w:val="single" w:color="auto" w:sz="4" w:space="0"/>
            </w:tcBorders>
            <w:noWrap/>
            <w:vAlign w:val="center"/>
          </w:tcPr>
          <w:p w14:paraId="4662DF93">
            <w:pPr>
              <w:widowControl/>
              <w:jc w:val="left"/>
              <w:textAlignment w:val="center"/>
              <w:rPr>
                <w:rFonts w:ascii="宋体" w:cs="Times New Roman"/>
                <w:color w:val="000000"/>
                <w:kern w:val="0"/>
              </w:rPr>
            </w:pPr>
            <w:r>
              <w:rPr>
                <w:rFonts w:ascii="宋体" w:hAnsi="宋体" w:cs="宋体"/>
                <w:color w:val="000000"/>
                <w:kern w:val="0"/>
                <w:sz w:val="22"/>
                <w:szCs w:val="22"/>
              </w:rPr>
              <w:t>30311</w:t>
            </w:r>
          </w:p>
        </w:tc>
        <w:tc>
          <w:tcPr>
            <w:tcW w:w="3366" w:type="dxa"/>
            <w:tcBorders>
              <w:top w:val="nil"/>
              <w:left w:val="nil"/>
              <w:bottom w:val="single" w:color="auto" w:sz="4" w:space="0"/>
              <w:right w:val="single" w:color="auto" w:sz="4" w:space="0"/>
            </w:tcBorders>
            <w:noWrap/>
            <w:vAlign w:val="center"/>
          </w:tcPr>
          <w:p w14:paraId="5BE73B98">
            <w:pPr>
              <w:widowControl/>
              <w:jc w:val="left"/>
              <w:textAlignment w:val="center"/>
              <w:rPr>
                <w:rFonts w:ascii="宋体" w:cs="Times New Roman"/>
                <w:color w:val="000000"/>
                <w:kern w:val="0"/>
              </w:rPr>
            </w:pPr>
            <w:r>
              <w:rPr>
                <w:rFonts w:ascii="宋体" w:hAnsi="宋体" w:cs="宋体"/>
                <w:color w:val="000000"/>
                <w:kern w:val="0"/>
                <w:sz w:val="22"/>
                <w:szCs w:val="22"/>
              </w:rPr>
              <w:t xml:space="preserve">  </w:t>
            </w:r>
            <w:r>
              <w:rPr>
                <w:rFonts w:hint="eastAsia" w:ascii="宋体" w:hAnsi="宋体" w:cs="宋体"/>
                <w:color w:val="000000"/>
                <w:kern w:val="0"/>
                <w:sz w:val="22"/>
                <w:szCs w:val="22"/>
              </w:rPr>
              <w:t>代缴社会保险费</w:t>
            </w:r>
          </w:p>
        </w:tc>
        <w:tc>
          <w:tcPr>
            <w:tcW w:w="647" w:type="dxa"/>
            <w:tcBorders>
              <w:top w:val="nil"/>
              <w:left w:val="nil"/>
              <w:bottom w:val="single" w:color="auto" w:sz="4" w:space="0"/>
              <w:right w:val="single" w:color="auto" w:sz="4" w:space="0"/>
            </w:tcBorders>
            <w:noWrap/>
            <w:vAlign w:val="center"/>
          </w:tcPr>
          <w:p w14:paraId="32DA2861">
            <w:pPr>
              <w:jc w:val="right"/>
              <w:rPr>
                <w:rFonts w:ascii="宋体" w:cs="Times New Roman"/>
                <w:color w:val="000000"/>
                <w:kern w:val="0"/>
              </w:rPr>
            </w:pPr>
          </w:p>
        </w:tc>
        <w:tc>
          <w:tcPr>
            <w:tcW w:w="1222" w:type="dxa"/>
            <w:tcBorders>
              <w:top w:val="nil"/>
              <w:left w:val="nil"/>
              <w:bottom w:val="single" w:color="auto" w:sz="4" w:space="0"/>
              <w:right w:val="single" w:color="auto" w:sz="4" w:space="0"/>
            </w:tcBorders>
            <w:noWrap/>
            <w:vAlign w:val="center"/>
          </w:tcPr>
          <w:p w14:paraId="28894E70">
            <w:pPr>
              <w:widowControl/>
              <w:jc w:val="left"/>
              <w:textAlignment w:val="center"/>
              <w:rPr>
                <w:rFonts w:ascii="宋体" w:cs="Times New Roman"/>
                <w:color w:val="000000"/>
                <w:kern w:val="0"/>
              </w:rPr>
            </w:pPr>
            <w:r>
              <w:rPr>
                <w:rFonts w:ascii="宋体" w:hAnsi="宋体" w:cs="宋体"/>
                <w:color w:val="000000"/>
                <w:kern w:val="0"/>
                <w:sz w:val="22"/>
                <w:szCs w:val="22"/>
              </w:rPr>
              <w:t>30239</w:t>
            </w:r>
          </w:p>
        </w:tc>
        <w:tc>
          <w:tcPr>
            <w:tcW w:w="2316" w:type="dxa"/>
            <w:tcBorders>
              <w:top w:val="nil"/>
              <w:left w:val="nil"/>
              <w:bottom w:val="single" w:color="auto" w:sz="4" w:space="0"/>
              <w:right w:val="single" w:color="auto" w:sz="4" w:space="0"/>
            </w:tcBorders>
            <w:noWrap/>
            <w:vAlign w:val="center"/>
          </w:tcPr>
          <w:p w14:paraId="7F60E036">
            <w:pPr>
              <w:widowControl/>
              <w:jc w:val="left"/>
              <w:textAlignment w:val="center"/>
              <w:rPr>
                <w:rFonts w:ascii="宋体" w:cs="Times New Roman"/>
                <w:color w:val="000000"/>
                <w:kern w:val="0"/>
              </w:rPr>
            </w:pPr>
            <w:r>
              <w:rPr>
                <w:rFonts w:ascii="宋体" w:hAnsi="宋体" w:cs="宋体"/>
                <w:color w:val="000000"/>
                <w:kern w:val="0"/>
                <w:sz w:val="22"/>
                <w:szCs w:val="22"/>
              </w:rPr>
              <w:t xml:space="preserve">  </w:t>
            </w:r>
            <w:r>
              <w:rPr>
                <w:rFonts w:hint="eastAsia" w:ascii="宋体" w:hAnsi="宋体" w:cs="宋体"/>
                <w:color w:val="000000"/>
                <w:kern w:val="0"/>
                <w:sz w:val="22"/>
                <w:szCs w:val="22"/>
              </w:rPr>
              <w:t>其他交通费用</w:t>
            </w:r>
          </w:p>
        </w:tc>
        <w:tc>
          <w:tcPr>
            <w:tcW w:w="648" w:type="dxa"/>
            <w:tcBorders>
              <w:top w:val="nil"/>
              <w:left w:val="nil"/>
              <w:bottom w:val="single" w:color="auto" w:sz="4" w:space="0"/>
              <w:right w:val="single" w:color="auto" w:sz="4" w:space="0"/>
            </w:tcBorders>
            <w:noWrap/>
            <w:vAlign w:val="center"/>
          </w:tcPr>
          <w:p w14:paraId="17D4CFC5">
            <w:pPr>
              <w:widowControl/>
              <w:jc w:val="right"/>
              <w:textAlignment w:val="center"/>
              <w:rPr>
                <w:rFonts w:ascii="宋体" w:cs="Times New Roman"/>
                <w:color w:val="000000"/>
                <w:kern w:val="0"/>
              </w:rPr>
            </w:pPr>
            <w:r>
              <w:rPr>
                <w:rFonts w:ascii="宋体" w:hAnsi="宋体" w:cs="宋体"/>
                <w:color w:val="000000"/>
                <w:kern w:val="0"/>
                <w:sz w:val="22"/>
                <w:szCs w:val="22"/>
              </w:rPr>
              <w:t>10.90</w:t>
            </w:r>
          </w:p>
        </w:tc>
        <w:tc>
          <w:tcPr>
            <w:tcW w:w="1223" w:type="dxa"/>
            <w:tcBorders>
              <w:top w:val="nil"/>
              <w:left w:val="nil"/>
              <w:bottom w:val="single" w:color="auto" w:sz="4" w:space="0"/>
              <w:right w:val="single" w:color="auto" w:sz="4" w:space="0"/>
            </w:tcBorders>
            <w:noWrap/>
            <w:vAlign w:val="center"/>
          </w:tcPr>
          <w:p w14:paraId="2866BBF4">
            <w:pPr>
              <w:jc w:val="left"/>
              <w:rPr>
                <w:rFonts w:ascii="宋体" w:cs="Times New Roman"/>
                <w:color w:val="000000"/>
                <w:kern w:val="0"/>
              </w:rPr>
            </w:pPr>
          </w:p>
        </w:tc>
        <w:tc>
          <w:tcPr>
            <w:tcW w:w="4206" w:type="dxa"/>
            <w:tcBorders>
              <w:top w:val="nil"/>
              <w:left w:val="nil"/>
              <w:bottom w:val="single" w:color="auto" w:sz="4" w:space="0"/>
              <w:right w:val="single" w:color="auto" w:sz="4" w:space="0"/>
            </w:tcBorders>
            <w:noWrap/>
            <w:vAlign w:val="center"/>
          </w:tcPr>
          <w:p w14:paraId="14075B74">
            <w:pPr>
              <w:jc w:val="left"/>
              <w:rPr>
                <w:rFonts w:ascii="宋体" w:cs="Times New Roman"/>
                <w:color w:val="000000"/>
                <w:kern w:val="0"/>
              </w:rPr>
            </w:pPr>
          </w:p>
        </w:tc>
        <w:tc>
          <w:tcPr>
            <w:tcW w:w="648" w:type="dxa"/>
            <w:tcBorders>
              <w:top w:val="nil"/>
              <w:left w:val="nil"/>
              <w:bottom w:val="single" w:color="auto" w:sz="4" w:space="0"/>
              <w:right w:val="single" w:color="auto" w:sz="4" w:space="0"/>
            </w:tcBorders>
            <w:noWrap/>
            <w:vAlign w:val="center"/>
          </w:tcPr>
          <w:p w14:paraId="0333F46E">
            <w:pPr>
              <w:jc w:val="right"/>
              <w:rPr>
                <w:rFonts w:ascii="宋体" w:cs="Times New Roman"/>
                <w:color w:val="000000"/>
                <w:kern w:val="0"/>
              </w:rPr>
            </w:pPr>
          </w:p>
        </w:tc>
      </w:tr>
      <w:tr w14:paraId="37393259">
        <w:tblPrEx>
          <w:tblCellMar>
            <w:top w:w="0" w:type="dxa"/>
            <w:left w:w="108" w:type="dxa"/>
            <w:bottom w:w="0" w:type="dxa"/>
            <w:right w:w="108" w:type="dxa"/>
          </w:tblCellMar>
        </w:tblPrEx>
        <w:trPr>
          <w:trHeight w:val="284" w:hRule="exact"/>
        </w:trPr>
        <w:tc>
          <w:tcPr>
            <w:tcW w:w="1338" w:type="dxa"/>
            <w:tcBorders>
              <w:top w:val="nil"/>
              <w:left w:val="single" w:color="auto" w:sz="4" w:space="0"/>
              <w:bottom w:val="single" w:color="auto" w:sz="4" w:space="0"/>
              <w:right w:val="single" w:color="auto" w:sz="4" w:space="0"/>
            </w:tcBorders>
            <w:noWrap/>
            <w:vAlign w:val="center"/>
          </w:tcPr>
          <w:p w14:paraId="1580D95D">
            <w:pPr>
              <w:widowControl/>
              <w:jc w:val="left"/>
              <w:textAlignment w:val="center"/>
              <w:rPr>
                <w:rFonts w:ascii="宋体" w:cs="Times New Roman"/>
                <w:color w:val="000000"/>
                <w:kern w:val="0"/>
              </w:rPr>
            </w:pPr>
            <w:r>
              <w:rPr>
                <w:rFonts w:ascii="宋体" w:hAnsi="宋体" w:cs="宋体"/>
                <w:color w:val="000000"/>
                <w:kern w:val="0"/>
                <w:sz w:val="22"/>
                <w:szCs w:val="22"/>
              </w:rPr>
              <w:t>30399</w:t>
            </w:r>
          </w:p>
        </w:tc>
        <w:tc>
          <w:tcPr>
            <w:tcW w:w="3366" w:type="dxa"/>
            <w:tcBorders>
              <w:top w:val="nil"/>
              <w:left w:val="nil"/>
              <w:bottom w:val="single" w:color="auto" w:sz="4" w:space="0"/>
              <w:right w:val="single" w:color="auto" w:sz="4" w:space="0"/>
            </w:tcBorders>
            <w:noWrap/>
            <w:vAlign w:val="center"/>
          </w:tcPr>
          <w:p w14:paraId="3B5CD924">
            <w:pPr>
              <w:widowControl/>
              <w:jc w:val="left"/>
              <w:textAlignment w:val="center"/>
              <w:rPr>
                <w:rFonts w:ascii="宋体" w:cs="Times New Roman"/>
                <w:color w:val="000000"/>
                <w:kern w:val="0"/>
              </w:rPr>
            </w:pPr>
            <w:r>
              <w:rPr>
                <w:rFonts w:ascii="宋体" w:hAnsi="宋体" w:cs="宋体"/>
                <w:color w:val="000000"/>
                <w:kern w:val="0"/>
                <w:sz w:val="22"/>
                <w:szCs w:val="22"/>
              </w:rPr>
              <w:t xml:space="preserve">  </w:t>
            </w:r>
            <w:r>
              <w:rPr>
                <w:rFonts w:hint="eastAsia" w:ascii="宋体" w:hAnsi="宋体" w:cs="宋体"/>
                <w:color w:val="000000"/>
                <w:kern w:val="0"/>
                <w:sz w:val="22"/>
                <w:szCs w:val="22"/>
              </w:rPr>
              <w:t>其他对个人和家庭的补助</w:t>
            </w:r>
          </w:p>
        </w:tc>
        <w:tc>
          <w:tcPr>
            <w:tcW w:w="647" w:type="dxa"/>
            <w:tcBorders>
              <w:top w:val="nil"/>
              <w:left w:val="nil"/>
              <w:bottom w:val="single" w:color="auto" w:sz="4" w:space="0"/>
              <w:right w:val="single" w:color="auto" w:sz="4" w:space="0"/>
            </w:tcBorders>
            <w:noWrap/>
            <w:vAlign w:val="center"/>
          </w:tcPr>
          <w:p w14:paraId="295CC293">
            <w:pPr>
              <w:jc w:val="right"/>
              <w:rPr>
                <w:rFonts w:ascii="宋体" w:cs="Times New Roman"/>
                <w:color w:val="000000"/>
                <w:kern w:val="0"/>
              </w:rPr>
            </w:pPr>
          </w:p>
        </w:tc>
        <w:tc>
          <w:tcPr>
            <w:tcW w:w="1222" w:type="dxa"/>
            <w:tcBorders>
              <w:top w:val="nil"/>
              <w:left w:val="nil"/>
              <w:bottom w:val="single" w:color="auto" w:sz="4" w:space="0"/>
              <w:right w:val="single" w:color="auto" w:sz="4" w:space="0"/>
            </w:tcBorders>
            <w:noWrap/>
            <w:vAlign w:val="center"/>
          </w:tcPr>
          <w:p w14:paraId="46FC421B">
            <w:pPr>
              <w:widowControl/>
              <w:jc w:val="left"/>
              <w:textAlignment w:val="center"/>
              <w:rPr>
                <w:rFonts w:ascii="宋体" w:cs="Times New Roman"/>
                <w:color w:val="000000"/>
                <w:kern w:val="0"/>
              </w:rPr>
            </w:pPr>
            <w:r>
              <w:rPr>
                <w:rFonts w:ascii="宋体" w:hAnsi="宋体" w:cs="宋体"/>
                <w:color w:val="000000"/>
                <w:kern w:val="0"/>
                <w:sz w:val="22"/>
                <w:szCs w:val="22"/>
              </w:rPr>
              <w:t>30240</w:t>
            </w:r>
          </w:p>
        </w:tc>
        <w:tc>
          <w:tcPr>
            <w:tcW w:w="2316" w:type="dxa"/>
            <w:tcBorders>
              <w:top w:val="nil"/>
              <w:left w:val="nil"/>
              <w:bottom w:val="single" w:color="auto" w:sz="4" w:space="0"/>
              <w:right w:val="single" w:color="auto" w:sz="4" w:space="0"/>
            </w:tcBorders>
            <w:noWrap/>
            <w:vAlign w:val="center"/>
          </w:tcPr>
          <w:p w14:paraId="0734B720">
            <w:pPr>
              <w:widowControl/>
              <w:jc w:val="left"/>
              <w:textAlignment w:val="center"/>
              <w:rPr>
                <w:rFonts w:ascii="宋体" w:cs="Times New Roman"/>
                <w:color w:val="000000"/>
                <w:kern w:val="0"/>
              </w:rPr>
            </w:pPr>
            <w:r>
              <w:rPr>
                <w:rFonts w:ascii="宋体" w:hAnsi="宋体" w:cs="宋体"/>
                <w:color w:val="000000"/>
                <w:kern w:val="0"/>
                <w:sz w:val="22"/>
                <w:szCs w:val="22"/>
              </w:rPr>
              <w:t xml:space="preserve">  </w:t>
            </w:r>
            <w:r>
              <w:rPr>
                <w:rFonts w:hint="eastAsia" w:ascii="宋体" w:hAnsi="宋体" w:cs="宋体"/>
                <w:color w:val="000000"/>
                <w:kern w:val="0"/>
                <w:sz w:val="22"/>
                <w:szCs w:val="22"/>
              </w:rPr>
              <w:t>税金及附加费用</w:t>
            </w:r>
          </w:p>
        </w:tc>
        <w:tc>
          <w:tcPr>
            <w:tcW w:w="648" w:type="dxa"/>
            <w:tcBorders>
              <w:top w:val="nil"/>
              <w:left w:val="nil"/>
              <w:bottom w:val="single" w:color="auto" w:sz="4" w:space="0"/>
              <w:right w:val="single" w:color="auto" w:sz="4" w:space="0"/>
            </w:tcBorders>
            <w:noWrap/>
            <w:vAlign w:val="center"/>
          </w:tcPr>
          <w:p w14:paraId="14BB067B">
            <w:pPr>
              <w:jc w:val="right"/>
              <w:rPr>
                <w:rFonts w:ascii="宋体" w:cs="Times New Roman"/>
                <w:color w:val="000000"/>
                <w:kern w:val="0"/>
              </w:rPr>
            </w:pPr>
          </w:p>
        </w:tc>
        <w:tc>
          <w:tcPr>
            <w:tcW w:w="1223" w:type="dxa"/>
            <w:tcBorders>
              <w:top w:val="nil"/>
              <w:left w:val="nil"/>
              <w:bottom w:val="single" w:color="auto" w:sz="4" w:space="0"/>
              <w:right w:val="single" w:color="auto" w:sz="4" w:space="0"/>
            </w:tcBorders>
            <w:noWrap/>
            <w:vAlign w:val="center"/>
          </w:tcPr>
          <w:p w14:paraId="4031DE01">
            <w:pPr>
              <w:jc w:val="left"/>
              <w:rPr>
                <w:rFonts w:ascii="宋体" w:cs="Times New Roman"/>
                <w:color w:val="000000"/>
                <w:kern w:val="0"/>
              </w:rPr>
            </w:pPr>
          </w:p>
        </w:tc>
        <w:tc>
          <w:tcPr>
            <w:tcW w:w="4206" w:type="dxa"/>
            <w:tcBorders>
              <w:top w:val="nil"/>
              <w:left w:val="nil"/>
              <w:bottom w:val="single" w:color="auto" w:sz="4" w:space="0"/>
              <w:right w:val="single" w:color="auto" w:sz="4" w:space="0"/>
            </w:tcBorders>
            <w:noWrap/>
            <w:vAlign w:val="center"/>
          </w:tcPr>
          <w:p w14:paraId="10183BDE">
            <w:pPr>
              <w:jc w:val="left"/>
              <w:rPr>
                <w:rFonts w:ascii="宋体" w:cs="Times New Roman"/>
                <w:color w:val="000000"/>
                <w:kern w:val="0"/>
              </w:rPr>
            </w:pPr>
          </w:p>
        </w:tc>
        <w:tc>
          <w:tcPr>
            <w:tcW w:w="648" w:type="dxa"/>
            <w:tcBorders>
              <w:top w:val="nil"/>
              <w:left w:val="nil"/>
              <w:bottom w:val="single" w:color="auto" w:sz="4" w:space="0"/>
              <w:right w:val="single" w:color="auto" w:sz="4" w:space="0"/>
            </w:tcBorders>
            <w:noWrap/>
            <w:vAlign w:val="center"/>
          </w:tcPr>
          <w:p w14:paraId="0111111A">
            <w:pPr>
              <w:jc w:val="right"/>
              <w:rPr>
                <w:rFonts w:ascii="宋体" w:cs="Times New Roman"/>
                <w:color w:val="000000"/>
                <w:kern w:val="0"/>
              </w:rPr>
            </w:pPr>
          </w:p>
        </w:tc>
      </w:tr>
      <w:tr w14:paraId="455D2BA0">
        <w:tblPrEx>
          <w:tblCellMar>
            <w:top w:w="0" w:type="dxa"/>
            <w:left w:w="108" w:type="dxa"/>
            <w:bottom w:w="0" w:type="dxa"/>
            <w:right w:w="108" w:type="dxa"/>
          </w:tblCellMar>
        </w:tblPrEx>
        <w:trPr>
          <w:trHeight w:val="284" w:hRule="exact"/>
        </w:trPr>
        <w:tc>
          <w:tcPr>
            <w:tcW w:w="1338" w:type="dxa"/>
            <w:tcBorders>
              <w:top w:val="nil"/>
              <w:left w:val="single" w:color="auto" w:sz="4" w:space="0"/>
              <w:bottom w:val="single" w:color="auto" w:sz="4" w:space="0"/>
              <w:right w:val="single" w:color="auto" w:sz="4" w:space="0"/>
            </w:tcBorders>
            <w:noWrap/>
            <w:vAlign w:val="center"/>
          </w:tcPr>
          <w:p w14:paraId="008D2E5C">
            <w:pPr>
              <w:jc w:val="left"/>
              <w:rPr>
                <w:rFonts w:ascii="宋体" w:cs="Times New Roman"/>
                <w:color w:val="000000"/>
                <w:kern w:val="0"/>
              </w:rPr>
            </w:pPr>
          </w:p>
        </w:tc>
        <w:tc>
          <w:tcPr>
            <w:tcW w:w="3366" w:type="dxa"/>
            <w:tcBorders>
              <w:top w:val="nil"/>
              <w:left w:val="nil"/>
              <w:bottom w:val="single" w:color="auto" w:sz="4" w:space="0"/>
              <w:right w:val="single" w:color="auto" w:sz="4" w:space="0"/>
            </w:tcBorders>
            <w:noWrap/>
            <w:vAlign w:val="center"/>
          </w:tcPr>
          <w:p w14:paraId="682C3805">
            <w:pPr>
              <w:jc w:val="left"/>
              <w:rPr>
                <w:rFonts w:ascii="宋体" w:cs="Times New Roman"/>
                <w:color w:val="000000"/>
                <w:kern w:val="0"/>
              </w:rPr>
            </w:pPr>
          </w:p>
        </w:tc>
        <w:tc>
          <w:tcPr>
            <w:tcW w:w="647" w:type="dxa"/>
            <w:tcBorders>
              <w:top w:val="nil"/>
              <w:left w:val="nil"/>
              <w:bottom w:val="single" w:color="auto" w:sz="4" w:space="0"/>
              <w:right w:val="single" w:color="auto" w:sz="4" w:space="0"/>
            </w:tcBorders>
            <w:noWrap/>
            <w:vAlign w:val="center"/>
          </w:tcPr>
          <w:p w14:paraId="2308C106">
            <w:pPr>
              <w:jc w:val="right"/>
              <w:rPr>
                <w:rFonts w:ascii="宋体" w:cs="Times New Roman"/>
                <w:color w:val="000000"/>
                <w:kern w:val="0"/>
              </w:rPr>
            </w:pPr>
          </w:p>
        </w:tc>
        <w:tc>
          <w:tcPr>
            <w:tcW w:w="1222" w:type="dxa"/>
            <w:tcBorders>
              <w:top w:val="nil"/>
              <w:left w:val="nil"/>
              <w:bottom w:val="single" w:color="auto" w:sz="4" w:space="0"/>
              <w:right w:val="single" w:color="auto" w:sz="4" w:space="0"/>
            </w:tcBorders>
            <w:noWrap/>
            <w:vAlign w:val="center"/>
          </w:tcPr>
          <w:p w14:paraId="430731BB">
            <w:pPr>
              <w:widowControl/>
              <w:jc w:val="left"/>
              <w:textAlignment w:val="center"/>
              <w:rPr>
                <w:rFonts w:ascii="宋体" w:cs="Times New Roman"/>
                <w:color w:val="000000"/>
                <w:kern w:val="0"/>
              </w:rPr>
            </w:pPr>
            <w:r>
              <w:rPr>
                <w:rFonts w:ascii="宋体" w:hAnsi="宋体" w:cs="宋体"/>
                <w:color w:val="000000"/>
                <w:kern w:val="0"/>
                <w:sz w:val="22"/>
                <w:szCs w:val="22"/>
              </w:rPr>
              <w:t>30299</w:t>
            </w:r>
          </w:p>
        </w:tc>
        <w:tc>
          <w:tcPr>
            <w:tcW w:w="2316" w:type="dxa"/>
            <w:tcBorders>
              <w:top w:val="nil"/>
              <w:left w:val="nil"/>
              <w:bottom w:val="single" w:color="auto" w:sz="4" w:space="0"/>
              <w:right w:val="single" w:color="auto" w:sz="4" w:space="0"/>
            </w:tcBorders>
            <w:noWrap/>
            <w:vAlign w:val="center"/>
          </w:tcPr>
          <w:p w14:paraId="20E5CEFC">
            <w:pPr>
              <w:widowControl/>
              <w:jc w:val="left"/>
              <w:textAlignment w:val="center"/>
              <w:rPr>
                <w:rFonts w:ascii="宋体" w:cs="Times New Roman"/>
                <w:color w:val="000000"/>
                <w:kern w:val="0"/>
              </w:rPr>
            </w:pPr>
            <w:r>
              <w:rPr>
                <w:rFonts w:ascii="宋体" w:hAnsi="宋体" w:cs="宋体"/>
                <w:color w:val="000000"/>
                <w:kern w:val="0"/>
                <w:sz w:val="22"/>
                <w:szCs w:val="22"/>
              </w:rPr>
              <w:t xml:space="preserve">  </w:t>
            </w:r>
            <w:r>
              <w:rPr>
                <w:rFonts w:hint="eastAsia" w:ascii="宋体" w:hAnsi="宋体" w:cs="宋体"/>
                <w:color w:val="000000"/>
                <w:kern w:val="0"/>
                <w:sz w:val="22"/>
                <w:szCs w:val="22"/>
              </w:rPr>
              <w:t>其他商品和服务支出</w:t>
            </w:r>
          </w:p>
        </w:tc>
        <w:tc>
          <w:tcPr>
            <w:tcW w:w="648" w:type="dxa"/>
            <w:tcBorders>
              <w:top w:val="nil"/>
              <w:left w:val="nil"/>
              <w:bottom w:val="single" w:color="auto" w:sz="4" w:space="0"/>
              <w:right w:val="single" w:color="auto" w:sz="4" w:space="0"/>
            </w:tcBorders>
            <w:noWrap/>
            <w:vAlign w:val="center"/>
          </w:tcPr>
          <w:p w14:paraId="0968764C">
            <w:pPr>
              <w:widowControl/>
              <w:jc w:val="right"/>
              <w:textAlignment w:val="center"/>
              <w:rPr>
                <w:rFonts w:ascii="宋体" w:cs="Times New Roman"/>
                <w:color w:val="000000"/>
                <w:kern w:val="0"/>
              </w:rPr>
            </w:pPr>
            <w:r>
              <w:rPr>
                <w:rFonts w:ascii="宋体" w:hAnsi="宋体" w:cs="宋体"/>
                <w:color w:val="000000"/>
                <w:kern w:val="0"/>
                <w:sz w:val="22"/>
                <w:szCs w:val="22"/>
              </w:rPr>
              <w:t>39.03</w:t>
            </w:r>
          </w:p>
        </w:tc>
        <w:tc>
          <w:tcPr>
            <w:tcW w:w="1223" w:type="dxa"/>
            <w:tcBorders>
              <w:top w:val="nil"/>
              <w:left w:val="nil"/>
              <w:bottom w:val="single" w:color="auto" w:sz="4" w:space="0"/>
              <w:right w:val="single" w:color="auto" w:sz="4" w:space="0"/>
            </w:tcBorders>
            <w:noWrap/>
            <w:vAlign w:val="center"/>
          </w:tcPr>
          <w:p w14:paraId="39363060">
            <w:pPr>
              <w:jc w:val="left"/>
              <w:rPr>
                <w:rFonts w:ascii="宋体" w:cs="Times New Roman"/>
                <w:color w:val="000000"/>
                <w:kern w:val="0"/>
              </w:rPr>
            </w:pPr>
          </w:p>
        </w:tc>
        <w:tc>
          <w:tcPr>
            <w:tcW w:w="4206" w:type="dxa"/>
            <w:tcBorders>
              <w:top w:val="nil"/>
              <w:left w:val="nil"/>
              <w:bottom w:val="single" w:color="auto" w:sz="4" w:space="0"/>
              <w:right w:val="single" w:color="auto" w:sz="4" w:space="0"/>
            </w:tcBorders>
            <w:noWrap/>
            <w:vAlign w:val="center"/>
          </w:tcPr>
          <w:p w14:paraId="04DEB894">
            <w:pPr>
              <w:jc w:val="left"/>
              <w:rPr>
                <w:rFonts w:ascii="宋体" w:cs="Times New Roman"/>
                <w:color w:val="000000"/>
                <w:kern w:val="0"/>
              </w:rPr>
            </w:pPr>
          </w:p>
        </w:tc>
        <w:tc>
          <w:tcPr>
            <w:tcW w:w="648" w:type="dxa"/>
            <w:tcBorders>
              <w:top w:val="nil"/>
              <w:left w:val="nil"/>
              <w:bottom w:val="single" w:color="auto" w:sz="4" w:space="0"/>
              <w:right w:val="single" w:color="auto" w:sz="4" w:space="0"/>
            </w:tcBorders>
            <w:noWrap/>
            <w:vAlign w:val="center"/>
          </w:tcPr>
          <w:p w14:paraId="2A5DF6D0">
            <w:pPr>
              <w:jc w:val="right"/>
              <w:rPr>
                <w:rFonts w:ascii="宋体" w:cs="Times New Roman"/>
                <w:color w:val="000000"/>
                <w:kern w:val="0"/>
              </w:rPr>
            </w:pPr>
          </w:p>
        </w:tc>
      </w:tr>
      <w:tr w14:paraId="357D259D">
        <w:tblPrEx>
          <w:tblCellMar>
            <w:top w:w="0" w:type="dxa"/>
            <w:left w:w="108" w:type="dxa"/>
            <w:bottom w:w="0" w:type="dxa"/>
            <w:right w:w="108" w:type="dxa"/>
          </w:tblCellMar>
        </w:tblPrEx>
        <w:trPr>
          <w:trHeight w:val="284" w:hRule="exact"/>
        </w:trPr>
        <w:tc>
          <w:tcPr>
            <w:tcW w:w="4704" w:type="dxa"/>
            <w:gridSpan w:val="2"/>
            <w:tcBorders>
              <w:top w:val="single" w:color="auto" w:sz="4" w:space="0"/>
              <w:left w:val="single" w:color="auto" w:sz="4" w:space="0"/>
              <w:bottom w:val="single" w:color="auto" w:sz="4" w:space="0"/>
              <w:right w:val="single" w:color="auto" w:sz="4" w:space="0"/>
            </w:tcBorders>
            <w:noWrap/>
            <w:vAlign w:val="center"/>
          </w:tcPr>
          <w:p w14:paraId="540510D4">
            <w:pPr>
              <w:widowControl/>
              <w:jc w:val="center"/>
              <w:textAlignment w:val="center"/>
              <w:rPr>
                <w:rFonts w:ascii="宋体" w:cs="Times New Roman"/>
                <w:color w:val="000000"/>
                <w:kern w:val="0"/>
              </w:rPr>
            </w:pPr>
            <w:r>
              <w:rPr>
                <w:rFonts w:hint="eastAsia" w:ascii="宋体" w:hAnsi="宋体" w:cs="宋体"/>
                <w:color w:val="000000"/>
                <w:kern w:val="0"/>
                <w:sz w:val="22"/>
                <w:szCs w:val="22"/>
              </w:rPr>
              <w:t>人员经费合计</w:t>
            </w:r>
          </w:p>
        </w:tc>
        <w:tc>
          <w:tcPr>
            <w:tcW w:w="647" w:type="dxa"/>
            <w:tcBorders>
              <w:top w:val="nil"/>
              <w:left w:val="nil"/>
              <w:bottom w:val="single" w:color="auto" w:sz="4" w:space="0"/>
              <w:right w:val="single" w:color="auto" w:sz="4" w:space="0"/>
            </w:tcBorders>
            <w:noWrap/>
            <w:vAlign w:val="center"/>
          </w:tcPr>
          <w:p w14:paraId="59D75ACD">
            <w:pPr>
              <w:widowControl/>
              <w:jc w:val="right"/>
              <w:textAlignment w:val="center"/>
              <w:rPr>
                <w:rFonts w:ascii="宋体" w:cs="Times New Roman"/>
                <w:color w:val="000000"/>
                <w:kern w:val="0"/>
              </w:rPr>
            </w:pPr>
            <w:r>
              <w:rPr>
                <w:rFonts w:ascii="宋体" w:hAnsi="宋体" w:cs="宋体"/>
                <w:color w:val="000000"/>
                <w:kern w:val="0"/>
                <w:sz w:val="22"/>
                <w:szCs w:val="22"/>
              </w:rPr>
              <w:t>651.92</w:t>
            </w:r>
          </w:p>
        </w:tc>
        <w:tc>
          <w:tcPr>
            <w:tcW w:w="9615" w:type="dxa"/>
            <w:gridSpan w:val="5"/>
            <w:tcBorders>
              <w:top w:val="single" w:color="auto" w:sz="4" w:space="0"/>
              <w:left w:val="nil"/>
              <w:bottom w:val="single" w:color="auto" w:sz="4" w:space="0"/>
              <w:right w:val="single" w:color="auto" w:sz="4" w:space="0"/>
            </w:tcBorders>
            <w:noWrap/>
            <w:vAlign w:val="center"/>
          </w:tcPr>
          <w:p w14:paraId="4A6C34C5">
            <w:pPr>
              <w:widowControl/>
              <w:jc w:val="center"/>
              <w:textAlignment w:val="center"/>
              <w:rPr>
                <w:rFonts w:ascii="宋体" w:cs="Times New Roman"/>
                <w:color w:val="000000"/>
                <w:kern w:val="0"/>
              </w:rPr>
            </w:pPr>
            <w:r>
              <w:rPr>
                <w:rFonts w:hint="eastAsia" w:ascii="宋体" w:hAnsi="宋体" w:cs="宋体"/>
                <w:color w:val="000000"/>
                <w:kern w:val="0"/>
                <w:sz w:val="22"/>
                <w:szCs w:val="22"/>
              </w:rPr>
              <w:t>公用经费合计</w:t>
            </w:r>
          </w:p>
        </w:tc>
        <w:tc>
          <w:tcPr>
            <w:tcW w:w="648" w:type="dxa"/>
            <w:tcBorders>
              <w:top w:val="nil"/>
              <w:left w:val="nil"/>
              <w:bottom w:val="single" w:color="auto" w:sz="4" w:space="0"/>
              <w:right w:val="single" w:color="auto" w:sz="4" w:space="0"/>
            </w:tcBorders>
            <w:noWrap/>
            <w:vAlign w:val="center"/>
          </w:tcPr>
          <w:p w14:paraId="44E91C71">
            <w:pPr>
              <w:widowControl/>
              <w:jc w:val="right"/>
              <w:textAlignment w:val="center"/>
              <w:rPr>
                <w:rFonts w:ascii="宋体" w:cs="Times New Roman"/>
                <w:color w:val="000000"/>
                <w:kern w:val="0"/>
              </w:rPr>
            </w:pPr>
            <w:r>
              <w:rPr>
                <w:rFonts w:ascii="宋体" w:hAnsi="宋体" w:cs="宋体"/>
                <w:color w:val="000000"/>
                <w:kern w:val="0"/>
                <w:sz w:val="22"/>
                <w:szCs w:val="22"/>
              </w:rPr>
              <w:t>261.90</w:t>
            </w:r>
          </w:p>
        </w:tc>
      </w:tr>
      <w:tr w14:paraId="3D7C1E7D">
        <w:tblPrEx>
          <w:tblCellMar>
            <w:top w:w="0" w:type="dxa"/>
            <w:left w:w="108" w:type="dxa"/>
            <w:bottom w:w="0" w:type="dxa"/>
            <w:right w:w="108" w:type="dxa"/>
          </w:tblCellMar>
        </w:tblPrEx>
        <w:trPr>
          <w:trHeight w:val="284" w:hRule="exact"/>
        </w:trPr>
        <w:tc>
          <w:tcPr>
            <w:tcW w:w="0" w:type="auto"/>
            <w:gridSpan w:val="9"/>
            <w:tcBorders>
              <w:top w:val="nil"/>
              <w:left w:val="nil"/>
              <w:bottom w:val="nil"/>
              <w:right w:val="nil"/>
            </w:tcBorders>
            <w:noWrap/>
            <w:vAlign w:val="center"/>
          </w:tcPr>
          <w:p w14:paraId="73FA9C6C">
            <w:pPr>
              <w:widowControl/>
              <w:jc w:val="left"/>
              <w:rPr>
                <w:rFonts w:ascii="宋体" w:cs="Times New Roman"/>
                <w:color w:val="000000"/>
                <w:kern w:val="0"/>
              </w:rPr>
            </w:pPr>
            <w:r>
              <w:rPr>
                <w:rFonts w:hint="eastAsia" w:ascii="宋体" w:hAnsi="宋体" w:cs="宋体"/>
                <w:color w:val="000000"/>
                <w:kern w:val="0"/>
              </w:rPr>
              <w:t>注：本表反映部门本年度一般公共预算财政拨款基本支出明细情况。</w:t>
            </w:r>
          </w:p>
        </w:tc>
      </w:tr>
    </w:tbl>
    <w:p w14:paraId="6F43422F">
      <w:pPr>
        <w:widowControl/>
        <w:jc w:val="center"/>
        <w:rPr>
          <w:rFonts w:ascii="Times New Roman" w:hAnsi="Times New Roman" w:eastAsia="方正小标宋_GBK" w:cs="Times New Roman"/>
          <w:color w:val="000000"/>
          <w:kern w:val="0"/>
          <w:sz w:val="36"/>
          <w:szCs w:val="36"/>
        </w:rPr>
      </w:pPr>
      <w:r>
        <w:rPr>
          <w:rFonts w:hint="eastAsia" w:ascii="Times New Roman" w:hAnsi="Times New Roman" w:eastAsia="方正小标宋_GBK" w:cs="方正小标宋_GBK"/>
          <w:color w:val="000000"/>
          <w:kern w:val="0"/>
          <w:sz w:val="36"/>
          <w:szCs w:val="36"/>
        </w:rPr>
        <w:t>一般公共预算财政拨款“三公”经费支出决算表</w:t>
      </w:r>
    </w:p>
    <w:p w14:paraId="4B7CAD94">
      <w:pPr>
        <w:widowControl/>
        <w:jc w:val="left"/>
        <w:rPr>
          <w:rFonts w:ascii="Times New Roman" w:hAnsi="Times New Roman" w:eastAsia="仿宋_GB2312" w:cs="Times New Roman"/>
          <w:color w:val="000000"/>
          <w:kern w:val="0"/>
        </w:rPr>
      </w:pPr>
      <w:r>
        <w:rPr>
          <w:rFonts w:hint="eastAsia" w:ascii="Times New Roman" w:hAnsi="Times New Roman" w:eastAsia="仿宋_GB2312" w:cs="仿宋_GB2312"/>
          <w:color w:val="000000"/>
          <w:kern w:val="0"/>
        </w:rPr>
        <w:t>部门：</w:t>
      </w:r>
      <w:r>
        <w:rPr>
          <w:rFonts w:ascii="Times New Roman" w:hAnsi="Times New Roman" w:eastAsia="仿宋_GB2312" w:cs="Times New Roman"/>
          <w:color w:val="000000"/>
          <w:kern w:val="0"/>
        </w:rPr>
        <w:t xml:space="preserve"> </w:t>
      </w:r>
      <w:r>
        <w:rPr>
          <w:rFonts w:hint="eastAsia" w:ascii="宋体" w:hAnsi="宋体" w:cs="宋体"/>
          <w:color w:val="000000"/>
          <w:kern w:val="0"/>
          <w:sz w:val="20"/>
          <w:szCs w:val="20"/>
        </w:rPr>
        <w:t>道县市场服务中心</w:t>
      </w:r>
      <w:r>
        <w:rPr>
          <w:rFonts w:ascii="Times New Roman" w:hAnsi="Times New Roman" w:eastAsia="仿宋_GB2312" w:cs="Times New Roman"/>
          <w:color w:val="000000"/>
          <w:kern w:val="0"/>
        </w:rPr>
        <w:t xml:space="preserve">       </w:t>
      </w:r>
      <w:r>
        <w:rPr>
          <w:rFonts w:hint="eastAsia" w:ascii="Times New Roman" w:hAnsi="Times New Roman" w:eastAsia="仿宋_GB2312" w:cs="仿宋_GB2312"/>
          <w:color w:val="000000"/>
          <w:kern w:val="0"/>
        </w:rPr>
        <w:t>公开</w:t>
      </w:r>
      <w:r>
        <w:rPr>
          <w:rFonts w:ascii="Times New Roman" w:hAnsi="Times New Roman" w:eastAsia="仿宋_GB2312" w:cs="Times New Roman"/>
          <w:color w:val="000000"/>
          <w:kern w:val="0"/>
        </w:rPr>
        <w:t>07</w:t>
      </w:r>
      <w:r>
        <w:rPr>
          <w:rFonts w:hint="eastAsia" w:ascii="Times New Roman" w:hAnsi="Times New Roman" w:eastAsia="仿宋_GB2312" w:cs="仿宋_GB2312"/>
          <w:color w:val="000000"/>
          <w:kern w:val="0"/>
        </w:rPr>
        <w:t>表</w:t>
      </w:r>
    </w:p>
    <w:p w14:paraId="03079239">
      <w:pPr>
        <w:widowControl/>
        <w:ind w:right="420"/>
        <w:jc w:val="right"/>
        <w:rPr>
          <w:rFonts w:ascii="Times New Roman" w:hAnsi="Times New Roman" w:eastAsia="仿宋_GB2312" w:cs="Times New Roman"/>
          <w:color w:val="000000"/>
          <w:kern w:val="0"/>
        </w:rPr>
      </w:pPr>
      <w:r>
        <w:rPr>
          <w:rFonts w:hint="eastAsia" w:ascii="Times New Roman" w:hAnsi="Times New Roman" w:eastAsia="仿宋_GB2312" w:cs="仿宋_GB2312"/>
          <w:color w:val="000000"/>
          <w:kern w:val="0"/>
        </w:rPr>
        <w:t>单位：万元</w:t>
      </w:r>
    </w:p>
    <w:tbl>
      <w:tblPr>
        <w:tblStyle w:val="7"/>
        <w:tblW w:w="14640" w:type="dxa"/>
        <w:jc w:val="center"/>
        <w:tblLayout w:type="autofit"/>
        <w:tblCellMar>
          <w:top w:w="0" w:type="dxa"/>
          <w:left w:w="108" w:type="dxa"/>
          <w:bottom w:w="0" w:type="dxa"/>
          <w:right w:w="108" w:type="dxa"/>
        </w:tblCellMar>
      </w:tblPr>
      <w:tblGrid>
        <w:gridCol w:w="1220"/>
        <w:gridCol w:w="1220"/>
        <w:gridCol w:w="1220"/>
        <w:gridCol w:w="1220"/>
        <w:gridCol w:w="1220"/>
        <w:gridCol w:w="1220"/>
        <w:gridCol w:w="1220"/>
        <w:gridCol w:w="1220"/>
        <w:gridCol w:w="1220"/>
        <w:gridCol w:w="1220"/>
        <w:gridCol w:w="1220"/>
        <w:gridCol w:w="1220"/>
      </w:tblGrid>
      <w:tr w14:paraId="5D2069CD">
        <w:tblPrEx>
          <w:tblCellMar>
            <w:top w:w="0" w:type="dxa"/>
            <w:left w:w="108" w:type="dxa"/>
            <w:bottom w:w="0" w:type="dxa"/>
            <w:right w:w="108" w:type="dxa"/>
          </w:tblCellMar>
        </w:tblPrEx>
        <w:trPr>
          <w:trHeight w:val="397" w:hRule="atLeast"/>
          <w:jc w:val="center"/>
        </w:trPr>
        <w:tc>
          <w:tcPr>
            <w:tcW w:w="7320" w:type="dxa"/>
            <w:gridSpan w:val="6"/>
            <w:tcBorders>
              <w:top w:val="single" w:color="auto" w:sz="8" w:space="0"/>
              <w:left w:val="single" w:color="auto" w:sz="8" w:space="0"/>
              <w:bottom w:val="single" w:color="auto" w:sz="4" w:space="0"/>
              <w:right w:val="single" w:color="000000" w:sz="4" w:space="0"/>
            </w:tcBorders>
            <w:vAlign w:val="center"/>
          </w:tcPr>
          <w:p w14:paraId="184C148B">
            <w:pPr>
              <w:widowControl/>
              <w:jc w:val="center"/>
              <w:rPr>
                <w:rFonts w:ascii="Times New Roman" w:hAnsi="Times New Roman" w:eastAsia="仿宋_GB2312" w:cs="Times New Roman"/>
                <w:kern w:val="0"/>
              </w:rPr>
            </w:pPr>
            <w:r>
              <w:rPr>
                <w:rFonts w:hint="eastAsia" w:ascii="Times New Roman" w:hAnsi="Times New Roman" w:eastAsia="仿宋_GB2312" w:cs="仿宋_GB2312"/>
                <w:kern w:val="0"/>
              </w:rPr>
              <w:t>预算数</w:t>
            </w:r>
          </w:p>
        </w:tc>
        <w:tc>
          <w:tcPr>
            <w:tcW w:w="7320" w:type="dxa"/>
            <w:gridSpan w:val="6"/>
            <w:tcBorders>
              <w:top w:val="single" w:color="auto" w:sz="8" w:space="0"/>
              <w:left w:val="nil"/>
              <w:bottom w:val="single" w:color="auto" w:sz="4" w:space="0"/>
              <w:right w:val="single" w:color="000000" w:sz="8" w:space="0"/>
            </w:tcBorders>
            <w:vAlign w:val="center"/>
          </w:tcPr>
          <w:p w14:paraId="1C5D4F6A">
            <w:pPr>
              <w:widowControl/>
              <w:jc w:val="center"/>
              <w:rPr>
                <w:rFonts w:ascii="Times New Roman" w:hAnsi="Times New Roman" w:eastAsia="仿宋_GB2312" w:cs="Times New Roman"/>
                <w:kern w:val="0"/>
              </w:rPr>
            </w:pPr>
            <w:r>
              <w:rPr>
                <w:rFonts w:hint="eastAsia" w:ascii="Times New Roman" w:hAnsi="Times New Roman" w:eastAsia="仿宋_GB2312" w:cs="仿宋_GB2312"/>
                <w:kern w:val="0"/>
              </w:rPr>
              <w:t>决算数</w:t>
            </w:r>
          </w:p>
        </w:tc>
      </w:tr>
      <w:tr w14:paraId="68689263">
        <w:tblPrEx>
          <w:tblCellMar>
            <w:top w:w="0" w:type="dxa"/>
            <w:left w:w="108" w:type="dxa"/>
            <w:bottom w:w="0" w:type="dxa"/>
            <w:right w:w="108" w:type="dxa"/>
          </w:tblCellMar>
        </w:tblPrEx>
        <w:trPr>
          <w:trHeight w:val="397" w:hRule="atLeast"/>
          <w:jc w:val="center"/>
        </w:trPr>
        <w:tc>
          <w:tcPr>
            <w:tcW w:w="1220" w:type="dxa"/>
            <w:vMerge w:val="restart"/>
            <w:tcBorders>
              <w:top w:val="nil"/>
              <w:left w:val="single" w:color="auto" w:sz="8" w:space="0"/>
              <w:bottom w:val="single" w:color="000000" w:sz="4" w:space="0"/>
              <w:right w:val="single" w:color="auto" w:sz="4" w:space="0"/>
            </w:tcBorders>
            <w:vAlign w:val="center"/>
          </w:tcPr>
          <w:p w14:paraId="17E5BEFA">
            <w:pPr>
              <w:widowControl/>
              <w:jc w:val="center"/>
              <w:rPr>
                <w:rFonts w:ascii="Times New Roman" w:hAnsi="Times New Roman" w:eastAsia="仿宋_GB2312" w:cs="Times New Roman"/>
                <w:kern w:val="0"/>
              </w:rPr>
            </w:pPr>
            <w:r>
              <w:rPr>
                <w:rFonts w:hint="eastAsia" w:ascii="Times New Roman" w:hAnsi="Times New Roman" w:eastAsia="仿宋_GB2312" w:cs="仿宋_GB2312"/>
                <w:kern w:val="0"/>
              </w:rPr>
              <w:t>合计</w:t>
            </w:r>
          </w:p>
        </w:tc>
        <w:tc>
          <w:tcPr>
            <w:tcW w:w="1220" w:type="dxa"/>
            <w:vMerge w:val="restart"/>
            <w:tcBorders>
              <w:top w:val="nil"/>
              <w:left w:val="single" w:color="auto" w:sz="4" w:space="0"/>
              <w:bottom w:val="single" w:color="000000" w:sz="4" w:space="0"/>
              <w:right w:val="single" w:color="auto" w:sz="4" w:space="0"/>
            </w:tcBorders>
            <w:vAlign w:val="center"/>
          </w:tcPr>
          <w:p w14:paraId="7309AF51">
            <w:pPr>
              <w:widowControl/>
              <w:jc w:val="center"/>
              <w:rPr>
                <w:rFonts w:ascii="Times New Roman" w:hAnsi="Times New Roman" w:eastAsia="仿宋_GB2312" w:cs="Times New Roman"/>
                <w:kern w:val="0"/>
              </w:rPr>
            </w:pPr>
            <w:r>
              <w:rPr>
                <w:rFonts w:hint="eastAsia" w:ascii="Times New Roman" w:hAnsi="Times New Roman" w:eastAsia="仿宋_GB2312" w:cs="仿宋_GB2312"/>
                <w:kern w:val="0"/>
              </w:rPr>
              <w:t>因公出国（境）费</w:t>
            </w:r>
          </w:p>
        </w:tc>
        <w:tc>
          <w:tcPr>
            <w:tcW w:w="3660" w:type="dxa"/>
            <w:gridSpan w:val="3"/>
            <w:tcBorders>
              <w:top w:val="single" w:color="auto" w:sz="4" w:space="0"/>
              <w:left w:val="nil"/>
              <w:bottom w:val="single" w:color="auto" w:sz="4" w:space="0"/>
              <w:right w:val="single" w:color="000000" w:sz="4" w:space="0"/>
            </w:tcBorders>
            <w:vAlign w:val="center"/>
          </w:tcPr>
          <w:p w14:paraId="5AC3D5A8">
            <w:pPr>
              <w:widowControl/>
              <w:jc w:val="center"/>
              <w:rPr>
                <w:rFonts w:ascii="Times New Roman" w:hAnsi="Times New Roman" w:eastAsia="仿宋_GB2312" w:cs="Times New Roman"/>
                <w:kern w:val="0"/>
              </w:rPr>
            </w:pPr>
            <w:r>
              <w:rPr>
                <w:rFonts w:hint="eastAsia" w:ascii="Times New Roman" w:hAnsi="Times New Roman" w:eastAsia="仿宋_GB2312" w:cs="仿宋_GB2312"/>
                <w:kern w:val="0"/>
              </w:rPr>
              <w:t>公务用车购置及运行费</w:t>
            </w:r>
          </w:p>
        </w:tc>
        <w:tc>
          <w:tcPr>
            <w:tcW w:w="1220" w:type="dxa"/>
            <w:vMerge w:val="restart"/>
            <w:tcBorders>
              <w:top w:val="nil"/>
              <w:left w:val="single" w:color="auto" w:sz="4" w:space="0"/>
              <w:bottom w:val="single" w:color="auto" w:sz="4" w:space="0"/>
              <w:right w:val="single" w:color="auto" w:sz="4" w:space="0"/>
            </w:tcBorders>
            <w:vAlign w:val="center"/>
          </w:tcPr>
          <w:p w14:paraId="713FED7E">
            <w:pPr>
              <w:widowControl/>
              <w:jc w:val="center"/>
              <w:rPr>
                <w:rFonts w:ascii="Times New Roman" w:hAnsi="Times New Roman" w:eastAsia="仿宋_GB2312" w:cs="Times New Roman"/>
                <w:kern w:val="0"/>
              </w:rPr>
            </w:pPr>
            <w:r>
              <w:rPr>
                <w:rFonts w:hint="eastAsia" w:ascii="Times New Roman" w:hAnsi="Times New Roman" w:eastAsia="仿宋_GB2312" w:cs="仿宋_GB2312"/>
                <w:kern w:val="0"/>
              </w:rPr>
              <w:t>公务</w:t>
            </w:r>
          </w:p>
          <w:p w14:paraId="34507807">
            <w:pPr>
              <w:widowControl/>
              <w:jc w:val="center"/>
              <w:rPr>
                <w:rFonts w:ascii="Times New Roman" w:hAnsi="Times New Roman" w:eastAsia="仿宋_GB2312" w:cs="Times New Roman"/>
                <w:kern w:val="0"/>
              </w:rPr>
            </w:pPr>
            <w:r>
              <w:rPr>
                <w:rFonts w:hint="eastAsia" w:ascii="Times New Roman" w:hAnsi="Times New Roman" w:eastAsia="仿宋_GB2312" w:cs="仿宋_GB2312"/>
                <w:kern w:val="0"/>
              </w:rPr>
              <w:t>接待费</w:t>
            </w:r>
          </w:p>
        </w:tc>
        <w:tc>
          <w:tcPr>
            <w:tcW w:w="1220" w:type="dxa"/>
            <w:vMerge w:val="restart"/>
            <w:tcBorders>
              <w:top w:val="nil"/>
              <w:left w:val="nil"/>
              <w:bottom w:val="single" w:color="000000" w:sz="4" w:space="0"/>
              <w:right w:val="single" w:color="auto" w:sz="4" w:space="0"/>
            </w:tcBorders>
            <w:vAlign w:val="center"/>
          </w:tcPr>
          <w:p w14:paraId="351358E5">
            <w:pPr>
              <w:widowControl/>
              <w:jc w:val="center"/>
              <w:rPr>
                <w:rFonts w:ascii="Times New Roman" w:hAnsi="Times New Roman" w:eastAsia="仿宋_GB2312" w:cs="Times New Roman"/>
                <w:kern w:val="0"/>
              </w:rPr>
            </w:pPr>
            <w:r>
              <w:rPr>
                <w:rFonts w:hint="eastAsia" w:ascii="Times New Roman" w:hAnsi="Times New Roman" w:eastAsia="仿宋_GB2312" w:cs="仿宋_GB2312"/>
                <w:kern w:val="0"/>
              </w:rPr>
              <w:t>合计</w:t>
            </w:r>
          </w:p>
        </w:tc>
        <w:tc>
          <w:tcPr>
            <w:tcW w:w="1220" w:type="dxa"/>
            <w:vMerge w:val="restart"/>
            <w:tcBorders>
              <w:top w:val="nil"/>
              <w:left w:val="single" w:color="auto" w:sz="4" w:space="0"/>
              <w:bottom w:val="single" w:color="000000" w:sz="4" w:space="0"/>
              <w:right w:val="single" w:color="auto" w:sz="4" w:space="0"/>
            </w:tcBorders>
            <w:vAlign w:val="center"/>
          </w:tcPr>
          <w:p w14:paraId="28D28055">
            <w:pPr>
              <w:widowControl/>
              <w:jc w:val="center"/>
              <w:rPr>
                <w:rFonts w:ascii="Times New Roman" w:hAnsi="Times New Roman" w:eastAsia="仿宋_GB2312" w:cs="Times New Roman"/>
                <w:kern w:val="0"/>
              </w:rPr>
            </w:pPr>
            <w:r>
              <w:rPr>
                <w:rFonts w:hint="eastAsia" w:ascii="Times New Roman" w:hAnsi="Times New Roman" w:eastAsia="仿宋_GB2312" w:cs="仿宋_GB2312"/>
                <w:kern w:val="0"/>
              </w:rPr>
              <w:t>因公出国（境）费</w:t>
            </w:r>
          </w:p>
        </w:tc>
        <w:tc>
          <w:tcPr>
            <w:tcW w:w="3660" w:type="dxa"/>
            <w:gridSpan w:val="3"/>
            <w:tcBorders>
              <w:top w:val="single" w:color="auto" w:sz="4" w:space="0"/>
              <w:left w:val="nil"/>
              <w:bottom w:val="single" w:color="auto" w:sz="4" w:space="0"/>
              <w:right w:val="single" w:color="000000" w:sz="4" w:space="0"/>
            </w:tcBorders>
            <w:vAlign w:val="center"/>
          </w:tcPr>
          <w:p w14:paraId="03C2B0AB">
            <w:pPr>
              <w:widowControl/>
              <w:jc w:val="center"/>
              <w:rPr>
                <w:rFonts w:ascii="Times New Roman" w:hAnsi="Times New Roman" w:eastAsia="仿宋_GB2312" w:cs="Times New Roman"/>
                <w:kern w:val="0"/>
              </w:rPr>
            </w:pPr>
            <w:r>
              <w:rPr>
                <w:rFonts w:hint="eastAsia" w:ascii="Times New Roman" w:hAnsi="Times New Roman" w:eastAsia="仿宋_GB2312" w:cs="仿宋_GB2312"/>
                <w:kern w:val="0"/>
              </w:rPr>
              <w:t>公务用车购置及运行费</w:t>
            </w:r>
          </w:p>
        </w:tc>
        <w:tc>
          <w:tcPr>
            <w:tcW w:w="1220" w:type="dxa"/>
            <w:vMerge w:val="restart"/>
            <w:tcBorders>
              <w:top w:val="nil"/>
              <w:left w:val="single" w:color="auto" w:sz="4" w:space="0"/>
              <w:bottom w:val="single" w:color="000000" w:sz="4" w:space="0"/>
              <w:right w:val="single" w:color="auto" w:sz="8" w:space="0"/>
            </w:tcBorders>
            <w:vAlign w:val="center"/>
          </w:tcPr>
          <w:p w14:paraId="6EB0B6E8">
            <w:pPr>
              <w:widowControl/>
              <w:jc w:val="center"/>
              <w:rPr>
                <w:rFonts w:ascii="Times New Roman" w:hAnsi="Times New Roman" w:eastAsia="仿宋_GB2312" w:cs="Times New Roman"/>
                <w:kern w:val="0"/>
              </w:rPr>
            </w:pPr>
            <w:r>
              <w:rPr>
                <w:rFonts w:hint="eastAsia" w:ascii="Times New Roman" w:hAnsi="Times New Roman" w:eastAsia="仿宋_GB2312" w:cs="仿宋_GB2312"/>
                <w:kern w:val="0"/>
              </w:rPr>
              <w:t>公务</w:t>
            </w:r>
          </w:p>
          <w:p w14:paraId="4E7DF870">
            <w:pPr>
              <w:widowControl/>
              <w:jc w:val="center"/>
              <w:rPr>
                <w:rFonts w:ascii="Times New Roman" w:hAnsi="Times New Roman" w:eastAsia="仿宋_GB2312" w:cs="Times New Roman"/>
                <w:kern w:val="0"/>
              </w:rPr>
            </w:pPr>
            <w:r>
              <w:rPr>
                <w:rFonts w:hint="eastAsia" w:ascii="Times New Roman" w:hAnsi="Times New Roman" w:eastAsia="仿宋_GB2312" w:cs="仿宋_GB2312"/>
                <w:kern w:val="0"/>
              </w:rPr>
              <w:t>接待费</w:t>
            </w:r>
          </w:p>
        </w:tc>
      </w:tr>
      <w:tr w14:paraId="182E7EBF">
        <w:tblPrEx>
          <w:tblCellMar>
            <w:top w:w="0" w:type="dxa"/>
            <w:left w:w="108" w:type="dxa"/>
            <w:bottom w:w="0" w:type="dxa"/>
            <w:right w:w="108" w:type="dxa"/>
          </w:tblCellMar>
        </w:tblPrEx>
        <w:trPr>
          <w:trHeight w:val="397" w:hRule="atLeast"/>
          <w:jc w:val="center"/>
        </w:trPr>
        <w:tc>
          <w:tcPr>
            <w:tcW w:w="1220" w:type="dxa"/>
            <w:vMerge w:val="continue"/>
            <w:tcBorders>
              <w:top w:val="nil"/>
              <w:left w:val="single" w:color="auto" w:sz="8" w:space="0"/>
              <w:bottom w:val="single" w:color="000000" w:sz="4" w:space="0"/>
              <w:right w:val="single" w:color="auto" w:sz="4" w:space="0"/>
            </w:tcBorders>
            <w:vAlign w:val="center"/>
          </w:tcPr>
          <w:p w14:paraId="5C6432DA">
            <w:pPr>
              <w:widowControl/>
              <w:jc w:val="left"/>
              <w:rPr>
                <w:rFonts w:ascii="Times New Roman" w:hAnsi="Times New Roman" w:eastAsia="仿宋_GB2312" w:cs="Times New Roman"/>
                <w:kern w:val="0"/>
              </w:rPr>
            </w:pPr>
          </w:p>
        </w:tc>
        <w:tc>
          <w:tcPr>
            <w:tcW w:w="1220" w:type="dxa"/>
            <w:vMerge w:val="continue"/>
            <w:tcBorders>
              <w:top w:val="nil"/>
              <w:left w:val="single" w:color="auto" w:sz="4" w:space="0"/>
              <w:bottom w:val="single" w:color="000000" w:sz="4" w:space="0"/>
              <w:right w:val="single" w:color="auto" w:sz="4" w:space="0"/>
            </w:tcBorders>
            <w:vAlign w:val="center"/>
          </w:tcPr>
          <w:p w14:paraId="62145A93">
            <w:pPr>
              <w:widowControl/>
              <w:jc w:val="left"/>
              <w:rPr>
                <w:rFonts w:ascii="Times New Roman" w:hAnsi="Times New Roman" w:eastAsia="仿宋_GB2312" w:cs="Times New Roman"/>
                <w:kern w:val="0"/>
              </w:rPr>
            </w:pPr>
          </w:p>
        </w:tc>
        <w:tc>
          <w:tcPr>
            <w:tcW w:w="1220" w:type="dxa"/>
            <w:tcBorders>
              <w:top w:val="nil"/>
              <w:left w:val="nil"/>
              <w:bottom w:val="single" w:color="auto" w:sz="4" w:space="0"/>
              <w:right w:val="single" w:color="auto" w:sz="4" w:space="0"/>
            </w:tcBorders>
            <w:vAlign w:val="center"/>
          </w:tcPr>
          <w:p w14:paraId="4F7B358C">
            <w:pPr>
              <w:widowControl/>
              <w:jc w:val="center"/>
              <w:rPr>
                <w:rFonts w:ascii="Times New Roman" w:hAnsi="Times New Roman" w:eastAsia="仿宋_GB2312" w:cs="Times New Roman"/>
                <w:kern w:val="0"/>
              </w:rPr>
            </w:pPr>
            <w:r>
              <w:rPr>
                <w:rFonts w:hint="eastAsia" w:ascii="Times New Roman" w:hAnsi="Times New Roman" w:eastAsia="仿宋_GB2312" w:cs="仿宋_GB2312"/>
                <w:kern w:val="0"/>
              </w:rPr>
              <w:t>小计</w:t>
            </w:r>
          </w:p>
        </w:tc>
        <w:tc>
          <w:tcPr>
            <w:tcW w:w="1220" w:type="dxa"/>
            <w:tcBorders>
              <w:top w:val="nil"/>
              <w:left w:val="nil"/>
              <w:bottom w:val="single" w:color="auto" w:sz="4" w:space="0"/>
              <w:right w:val="single" w:color="auto" w:sz="4" w:space="0"/>
            </w:tcBorders>
            <w:vAlign w:val="center"/>
          </w:tcPr>
          <w:p w14:paraId="3047C438">
            <w:pPr>
              <w:widowControl/>
              <w:jc w:val="center"/>
              <w:rPr>
                <w:rFonts w:ascii="Times New Roman" w:hAnsi="Times New Roman" w:eastAsia="仿宋_GB2312" w:cs="Times New Roman"/>
                <w:kern w:val="0"/>
              </w:rPr>
            </w:pPr>
            <w:r>
              <w:rPr>
                <w:rFonts w:hint="eastAsia" w:ascii="Times New Roman" w:hAnsi="Times New Roman" w:eastAsia="仿宋_GB2312" w:cs="仿宋_GB2312"/>
                <w:kern w:val="0"/>
              </w:rPr>
              <w:t>公务用车</w:t>
            </w:r>
            <w:r>
              <w:rPr>
                <w:rFonts w:ascii="Times New Roman" w:hAnsi="Times New Roman" w:eastAsia="仿宋_GB2312" w:cs="Times New Roman"/>
                <w:kern w:val="0"/>
              </w:rPr>
              <w:br w:type="textWrapping"/>
            </w:r>
            <w:r>
              <w:rPr>
                <w:rFonts w:hint="eastAsia" w:ascii="Times New Roman" w:hAnsi="Times New Roman" w:eastAsia="仿宋_GB2312" w:cs="仿宋_GB2312"/>
                <w:kern w:val="0"/>
              </w:rPr>
              <w:t>购置费</w:t>
            </w:r>
          </w:p>
        </w:tc>
        <w:tc>
          <w:tcPr>
            <w:tcW w:w="1220" w:type="dxa"/>
            <w:tcBorders>
              <w:top w:val="nil"/>
              <w:left w:val="nil"/>
              <w:bottom w:val="single" w:color="auto" w:sz="4" w:space="0"/>
              <w:right w:val="single" w:color="auto" w:sz="4" w:space="0"/>
            </w:tcBorders>
            <w:vAlign w:val="center"/>
          </w:tcPr>
          <w:p w14:paraId="19E5118D">
            <w:pPr>
              <w:widowControl/>
              <w:jc w:val="center"/>
              <w:rPr>
                <w:rFonts w:ascii="Times New Roman" w:hAnsi="Times New Roman" w:eastAsia="仿宋_GB2312" w:cs="Times New Roman"/>
                <w:kern w:val="0"/>
              </w:rPr>
            </w:pPr>
            <w:r>
              <w:rPr>
                <w:rFonts w:hint="eastAsia" w:ascii="Times New Roman" w:hAnsi="Times New Roman" w:eastAsia="仿宋_GB2312" w:cs="仿宋_GB2312"/>
                <w:kern w:val="0"/>
              </w:rPr>
              <w:t>公务用车</w:t>
            </w:r>
            <w:r>
              <w:rPr>
                <w:rFonts w:ascii="Times New Roman" w:hAnsi="Times New Roman" w:eastAsia="仿宋_GB2312" w:cs="Times New Roman"/>
                <w:kern w:val="0"/>
              </w:rPr>
              <w:br w:type="textWrapping"/>
            </w:r>
            <w:r>
              <w:rPr>
                <w:rFonts w:hint="eastAsia" w:ascii="Times New Roman" w:hAnsi="Times New Roman" w:eastAsia="仿宋_GB2312" w:cs="仿宋_GB2312"/>
                <w:kern w:val="0"/>
              </w:rPr>
              <w:t>运行费</w:t>
            </w:r>
          </w:p>
        </w:tc>
        <w:tc>
          <w:tcPr>
            <w:tcW w:w="1220" w:type="dxa"/>
            <w:vMerge w:val="continue"/>
            <w:tcBorders>
              <w:top w:val="nil"/>
              <w:left w:val="single" w:color="auto" w:sz="4" w:space="0"/>
              <w:bottom w:val="single" w:color="auto" w:sz="4" w:space="0"/>
              <w:right w:val="single" w:color="auto" w:sz="4" w:space="0"/>
            </w:tcBorders>
            <w:vAlign w:val="center"/>
          </w:tcPr>
          <w:p w14:paraId="3FFD6ABE">
            <w:pPr>
              <w:widowControl/>
              <w:jc w:val="left"/>
              <w:rPr>
                <w:rFonts w:ascii="Times New Roman" w:hAnsi="Times New Roman" w:eastAsia="仿宋_GB2312" w:cs="Times New Roman"/>
                <w:kern w:val="0"/>
              </w:rPr>
            </w:pPr>
          </w:p>
        </w:tc>
        <w:tc>
          <w:tcPr>
            <w:tcW w:w="1220" w:type="dxa"/>
            <w:vMerge w:val="continue"/>
            <w:tcBorders>
              <w:top w:val="nil"/>
              <w:left w:val="nil"/>
              <w:bottom w:val="single" w:color="000000" w:sz="4" w:space="0"/>
              <w:right w:val="single" w:color="auto" w:sz="4" w:space="0"/>
            </w:tcBorders>
            <w:vAlign w:val="center"/>
          </w:tcPr>
          <w:p w14:paraId="0D72206D">
            <w:pPr>
              <w:widowControl/>
              <w:jc w:val="left"/>
              <w:rPr>
                <w:rFonts w:ascii="Times New Roman" w:hAnsi="Times New Roman" w:eastAsia="仿宋_GB2312" w:cs="Times New Roman"/>
                <w:kern w:val="0"/>
              </w:rPr>
            </w:pPr>
          </w:p>
        </w:tc>
        <w:tc>
          <w:tcPr>
            <w:tcW w:w="1220" w:type="dxa"/>
            <w:vMerge w:val="continue"/>
            <w:tcBorders>
              <w:top w:val="nil"/>
              <w:left w:val="single" w:color="auto" w:sz="4" w:space="0"/>
              <w:bottom w:val="single" w:color="000000" w:sz="4" w:space="0"/>
              <w:right w:val="single" w:color="auto" w:sz="4" w:space="0"/>
            </w:tcBorders>
            <w:vAlign w:val="center"/>
          </w:tcPr>
          <w:p w14:paraId="043A112B">
            <w:pPr>
              <w:widowControl/>
              <w:jc w:val="left"/>
              <w:rPr>
                <w:rFonts w:ascii="Times New Roman" w:hAnsi="Times New Roman" w:eastAsia="仿宋_GB2312" w:cs="Times New Roman"/>
                <w:kern w:val="0"/>
              </w:rPr>
            </w:pPr>
          </w:p>
        </w:tc>
        <w:tc>
          <w:tcPr>
            <w:tcW w:w="1220" w:type="dxa"/>
            <w:tcBorders>
              <w:top w:val="nil"/>
              <w:left w:val="nil"/>
              <w:bottom w:val="single" w:color="auto" w:sz="4" w:space="0"/>
              <w:right w:val="single" w:color="auto" w:sz="4" w:space="0"/>
            </w:tcBorders>
            <w:vAlign w:val="center"/>
          </w:tcPr>
          <w:p w14:paraId="22BEC05B">
            <w:pPr>
              <w:widowControl/>
              <w:jc w:val="center"/>
              <w:rPr>
                <w:rFonts w:ascii="Times New Roman" w:hAnsi="Times New Roman" w:eastAsia="仿宋_GB2312" w:cs="Times New Roman"/>
                <w:kern w:val="0"/>
              </w:rPr>
            </w:pPr>
            <w:r>
              <w:rPr>
                <w:rFonts w:hint="eastAsia" w:ascii="Times New Roman" w:hAnsi="Times New Roman" w:eastAsia="仿宋_GB2312" w:cs="仿宋_GB2312"/>
                <w:kern w:val="0"/>
              </w:rPr>
              <w:t>小计</w:t>
            </w:r>
          </w:p>
        </w:tc>
        <w:tc>
          <w:tcPr>
            <w:tcW w:w="1220" w:type="dxa"/>
            <w:tcBorders>
              <w:top w:val="nil"/>
              <w:left w:val="nil"/>
              <w:bottom w:val="single" w:color="auto" w:sz="4" w:space="0"/>
              <w:right w:val="single" w:color="auto" w:sz="4" w:space="0"/>
            </w:tcBorders>
            <w:vAlign w:val="center"/>
          </w:tcPr>
          <w:p w14:paraId="6774C69C">
            <w:pPr>
              <w:widowControl/>
              <w:jc w:val="center"/>
              <w:rPr>
                <w:rFonts w:ascii="Times New Roman" w:hAnsi="Times New Roman" w:eastAsia="仿宋_GB2312" w:cs="Times New Roman"/>
                <w:kern w:val="0"/>
              </w:rPr>
            </w:pPr>
            <w:r>
              <w:rPr>
                <w:rFonts w:hint="eastAsia" w:ascii="Times New Roman" w:hAnsi="Times New Roman" w:eastAsia="仿宋_GB2312" w:cs="仿宋_GB2312"/>
                <w:kern w:val="0"/>
              </w:rPr>
              <w:t>公务用车</w:t>
            </w:r>
            <w:r>
              <w:rPr>
                <w:rFonts w:ascii="Times New Roman" w:hAnsi="Times New Roman" w:eastAsia="仿宋_GB2312" w:cs="Times New Roman"/>
                <w:kern w:val="0"/>
              </w:rPr>
              <w:br w:type="textWrapping"/>
            </w:r>
            <w:r>
              <w:rPr>
                <w:rFonts w:hint="eastAsia" w:ascii="Times New Roman" w:hAnsi="Times New Roman" w:eastAsia="仿宋_GB2312" w:cs="仿宋_GB2312"/>
                <w:kern w:val="0"/>
              </w:rPr>
              <w:t>购置费</w:t>
            </w:r>
          </w:p>
        </w:tc>
        <w:tc>
          <w:tcPr>
            <w:tcW w:w="1220" w:type="dxa"/>
            <w:tcBorders>
              <w:top w:val="nil"/>
              <w:left w:val="nil"/>
              <w:bottom w:val="single" w:color="auto" w:sz="4" w:space="0"/>
              <w:right w:val="single" w:color="auto" w:sz="4" w:space="0"/>
            </w:tcBorders>
            <w:vAlign w:val="center"/>
          </w:tcPr>
          <w:p w14:paraId="6B72C6E0">
            <w:pPr>
              <w:widowControl/>
              <w:jc w:val="center"/>
              <w:rPr>
                <w:rFonts w:ascii="Times New Roman" w:hAnsi="Times New Roman" w:eastAsia="仿宋_GB2312" w:cs="Times New Roman"/>
                <w:kern w:val="0"/>
              </w:rPr>
            </w:pPr>
            <w:r>
              <w:rPr>
                <w:rFonts w:hint="eastAsia" w:ascii="Times New Roman" w:hAnsi="Times New Roman" w:eastAsia="仿宋_GB2312" w:cs="仿宋_GB2312"/>
                <w:kern w:val="0"/>
              </w:rPr>
              <w:t>公务用车</w:t>
            </w:r>
            <w:r>
              <w:rPr>
                <w:rFonts w:ascii="Times New Roman" w:hAnsi="Times New Roman" w:eastAsia="仿宋_GB2312" w:cs="Times New Roman"/>
                <w:kern w:val="0"/>
              </w:rPr>
              <w:br w:type="textWrapping"/>
            </w:r>
            <w:r>
              <w:rPr>
                <w:rFonts w:hint="eastAsia" w:ascii="Times New Roman" w:hAnsi="Times New Roman" w:eastAsia="仿宋_GB2312" w:cs="仿宋_GB2312"/>
                <w:kern w:val="0"/>
              </w:rPr>
              <w:t>运行费</w:t>
            </w:r>
          </w:p>
        </w:tc>
        <w:tc>
          <w:tcPr>
            <w:tcW w:w="1220" w:type="dxa"/>
            <w:vMerge w:val="continue"/>
            <w:tcBorders>
              <w:top w:val="nil"/>
              <w:left w:val="single" w:color="auto" w:sz="4" w:space="0"/>
              <w:bottom w:val="single" w:color="000000" w:sz="4" w:space="0"/>
              <w:right w:val="single" w:color="auto" w:sz="8" w:space="0"/>
            </w:tcBorders>
            <w:vAlign w:val="center"/>
          </w:tcPr>
          <w:p w14:paraId="3F841940">
            <w:pPr>
              <w:widowControl/>
              <w:jc w:val="left"/>
              <w:rPr>
                <w:rFonts w:ascii="Times New Roman" w:hAnsi="Times New Roman" w:eastAsia="仿宋_GB2312" w:cs="Times New Roman"/>
                <w:kern w:val="0"/>
              </w:rPr>
            </w:pPr>
          </w:p>
        </w:tc>
      </w:tr>
      <w:tr w14:paraId="7C82C69E">
        <w:tblPrEx>
          <w:tblCellMar>
            <w:top w:w="0" w:type="dxa"/>
            <w:left w:w="108" w:type="dxa"/>
            <w:bottom w:w="0" w:type="dxa"/>
            <w:right w:w="108" w:type="dxa"/>
          </w:tblCellMar>
        </w:tblPrEx>
        <w:trPr>
          <w:trHeight w:val="397" w:hRule="atLeast"/>
          <w:jc w:val="center"/>
        </w:trPr>
        <w:tc>
          <w:tcPr>
            <w:tcW w:w="1220" w:type="dxa"/>
            <w:tcBorders>
              <w:top w:val="nil"/>
              <w:left w:val="single" w:color="auto" w:sz="8" w:space="0"/>
              <w:bottom w:val="single" w:color="auto" w:sz="4" w:space="0"/>
              <w:right w:val="single" w:color="auto" w:sz="4" w:space="0"/>
            </w:tcBorders>
            <w:vAlign w:val="center"/>
          </w:tcPr>
          <w:p w14:paraId="4BD179D1">
            <w:pPr>
              <w:widowControl/>
              <w:jc w:val="center"/>
              <w:rPr>
                <w:rFonts w:ascii="Times New Roman" w:hAnsi="Times New Roman" w:eastAsia="仿宋_GB2312" w:cs="Times New Roman"/>
                <w:kern w:val="0"/>
              </w:rPr>
            </w:pPr>
            <w:r>
              <w:rPr>
                <w:rFonts w:ascii="Times New Roman" w:hAnsi="Times New Roman" w:eastAsia="仿宋_GB2312" w:cs="Times New Roman"/>
                <w:kern w:val="0"/>
              </w:rPr>
              <w:t>1</w:t>
            </w:r>
          </w:p>
        </w:tc>
        <w:tc>
          <w:tcPr>
            <w:tcW w:w="1220" w:type="dxa"/>
            <w:tcBorders>
              <w:top w:val="nil"/>
              <w:left w:val="nil"/>
              <w:bottom w:val="single" w:color="auto" w:sz="4" w:space="0"/>
              <w:right w:val="single" w:color="auto" w:sz="4" w:space="0"/>
            </w:tcBorders>
            <w:vAlign w:val="center"/>
          </w:tcPr>
          <w:p w14:paraId="70589EFD">
            <w:pPr>
              <w:widowControl/>
              <w:jc w:val="center"/>
              <w:rPr>
                <w:rFonts w:ascii="Times New Roman" w:hAnsi="Times New Roman" w:eastAsia="仿宋_GB2312" w:cs="Times New Roman"/>
                <w:kern w:val="0"/>
              </w:rPr>
            </w:pPr>
            <w:r>
              <w:rPr>
                <w:rFonts w:ascii="Times New Roman" w:hAnsi="Times New Roman" w:eastAsia="仿宋_GB2312" w:cs="Times New Roman"/>
                <w:kern w:val="0"/>
              </w:rPr>
              <w:t>2</w:t>
            </w:r>
          </w:p>
        </w:tc>
        <w:tc>
          <w:tcPr>
            <w:tcW w:w="1220" w:type="dxa"/>
            <w:tcBorders>
              <w:top w:val="nil"/>
              <w:left w:val="nil"/>
              <w:bottom w:val="single" w:color="auto" w:sz="4" w:space="0"/>
              <w:right w:val="single" w:color="auto" w:sz="4" w:space="0"/>
            </w:tcBorders>
            <w:vAlign w:val="center"/>
          </w:tcPr>
          <w:p w14:paraId="2D09705F">
            <w:pPr>
              <w:widowControl/>
              <w:jc w:val="center"/>
              <w:rPr>
                <w:rFonts w:ascii="Times New Roman" w:hAnsi="Times New Roman" w:eastAsia="仿宋_GB2312" w:cs="Times New Roman"/>
                <w:kern w:val="0"/>
              </w:rPr>
            </w:pPr>
            <w:r>
              <w:rPr>
                <w:rFonts w:ascii="Times New Roman" w:hAnsi="Times New Roman" w:eastAsia="仿宋_GB2312" w:cs="Times New Roman"/>
                <w:kern w:val="0"/>
              </w:rPr>
              <w:t>3</w:t>
            </w:r>
          </w:p>
        </w:tc>
        <w:tc>
          <w:tcPr>
            <w:tcW w:w="1220" w:type="dxa"/>
            <w:tcBorders>
              <w:top w:val="nil"/>
              <w:left w:val="nil"/>
              <w:bottom w:val="single" w:color="auto" w:sz="4" w:space="0"/>
              <w:right w:val="single" w:color="auto" w:sz="4" w:space="0"/>
            </w:tcBorders>
            <w:vAlign w:val="center"/>
          </w:tcPr>
          <w:p w14:paraId="237BF2AC">
            <w:pPr>
              <w:widowControl/>
              <w:jc w:val="center"/>
              <w:rPr>
                <w:rFonts w:ascii="Times New Roman" w:hAnsi="Times New Roman" w:eastAsia="仿宋_GB2312" w:cs="Times New Roman"/>
                <w:kern w:val="0"/>
              </w:rPr>
            </w:pPr>
            <w:r>
              <w:rPr>
                <w:rFonts w:ascii="Times New Roman" w:hAnsi="Times New Roman" w:eastAsia="仿宋_GB2312" w:cs="Times New Roman"/>
                <w:kern w:val="0"/>
              </w:rPr>
              <w:t>4</w:t>
            </w:r>
          </w:p>
        </w:tc>
        <w:tc>
          <w:tcPr>
            <w:tcW w:w="1220" w:type="dxa"/>
            <w:tcBorders>
              <w:top w:val="nil"/>
              <w:left w:val="nil"/>
              <w:bottom w:val="single" w:color="auto" w:sz="4" w:space="0"/>
              <w:right w:val="single" w:color="auto" w:sz="4" w:space="0"/>
            </w:tcBorders>
            <w:vAlign w:val="center"/>
          </w:tcPr>
          <w:p w14:paraId="0431EA21">
            <w:pPr>
              <w:widowControl/>
              <w:jc w:val="center"/>
              <w:rPr>
                <w:rFonts w:ascii="Times New Roman" w:hAnsi="Times New Roman" w:eastAsia="仿宋_GB2312" w:cs="Times New Roman"/>
                <w:kern w:val="0"/>
              </w:rPr>
            </w:pPr>
            <w:r>
              <w:rPr>
                <w:rFonts w:ascii="Times New Roman" w:hAnsi="Times New Roman" w:eastAsia="仿宋_GB2312" w:cs="Times New Roman"/>
                <w:kern w:val="0"/>
              </w:rPr>
              <w:t>5</w:t>
            </w:r>
          </w:p>
        </w:tc>
        <w:tc>
          <w:tcPr>
            <w:tcW w:w="1220" w:type="dxa"/>
            <w:tcBorders>
              <w:top w:val="nil"/>
              <w:left w:val="nil"/>
              <w:bottom w:val="single" w:color="auto" w:sz="4" w:space="0"/>
              <w:right w:val="single" w:color="auto" w:sz="4" w:space="0"/>
            </w:tcBorders>
            <w:vAlign w:val="center"/>
          </w:tcPr>
          <w:p w14:paraId="7C48996D">
            <w:pPr>
              <w:widowControl/>
              <w:jc w:val="center"/>
              <w:rPr>
                <w:rFonts w:ascii="Times New Roman" w:hAnsi="Times New Roman" w:eastAsia="仿宋_GB2312" w:cs="Times New Roman"/>
                <w:kern w:val="0"/>
              </w:rPr>
            </w:pPr>
            <w:r>
              <w:rPr>
                <w:rFonts w:ascii="Times New Roman" w:hAnsi="Times New Roman" w:eastAsia="仿宋_GB2312" w:cs="Times New Roman"/>
                <w:kern w:val="0"/>
              </w:rPr>
              <w:t>6</w:t>
            </w:r>
          </w:p>
        </w:tc>
        <w:tc>
          <w:tcPr>
            <w:tcW w:w="1220" w:type="dxa"/>
            <w:tcBorders>
              <w:top w:val="nil"/>
              <w:left w:val="nil"/>
              <w:bottom w:val="single" w:color="auto" w:sz="4" w:space="0"/>
              <w:right w:val="single" w:color="auto" w:sz="4" w:space="0"/>
            </w:tcBorders>
            <w:vAlign w:val="center"/>
          </w:tcPr>
          <w:p w14:paraId="54B50B36">
            <w:pPr>
              <w:widowControl/>
              <w:jc w:val="center"/>
              <w:rPr>
                <w:rFonts w:ascii="Times New Roman" w:hAnsi="Times New Roman" w:eastAsia="仿宋_GB2312" w:cs="Times New Roman"/>
                <w:kern w:val="0"/>
              </w:rPr>
            </w:pPr>
            <w:r>
              <w:rPr>
                <w:rFonts w:ascii="Times New Roman" w:hAnsi="Times New Roman" w:eastAsia="仿宋_GB2312" w:cs="Times New Roman"/>
                <w:kern w:val="0"/>
              </w:rPr>
              <w:t>7</w:t>
            </w:r>
          </w:p>
        </w:tc>
        <w:tc>
          <w:tcPr>
            <w:tcW w:w="1220" w:type="dxa"/>
            <w:tcBorders>
              <w:top w:val="nil"/>
              <w:left w:val="nil"/>
              <w:bottom w:val="single" w:color="auto" w:sz="4" w:space="0"/>
              <w:right w:val="single" w:color="auto" w:sz="4" w:space="0"/>
            </w:tcBorders>
            <w:vAlign w:val="center"/>
          </w:tcPr>
          <w:p w14:paraId="5655693A">
            <w:pPr>
              <w:widowControl/>
              <w:jc w:val="center"/>
              <w:rPr>
                <w:rFonts w:ascii="Times New Roman" w:hAnsi="Times New Roman" w:eastAsia="仿宋_GB2312" w:cs="Times New Roman"/>
                <w:kern w:val="0"/>
              </w:rPr>
            </w:pPr>
            <w:r>
              <w:rPr>
                <w:rFonts w:ascii="Times New Roman" w:hAnsi="Times New Roman" w:eastAsia="仿宋_GB2312" w:cs="Times New Roman"/>
                <w:kern w:val="0"/>
              </w:rPr>
              <w:t>8</w:t>
            </w:r>
          </w:p>
        </w:tc>
        <w:tc>
          <w:tcPr>
            <w:tcW w:w="1220" w:type="dxa"/>
            <w:tcBorders>
              <w:top w:val="nil"/>
              <w:left w:val="nil"/>
              <w:bottom w:val="single" w:color="auto" w:sz="4" w:space="0"/>
              <w:right w:val="single" w:color="auto" w:sz="4" w:space="0"/>
            </w:tcBorders>
            <w:vAlign w:val="center"/>
          </w:tcPr>
          <w:p w14:paraId="53FEC371">
            <w:pPr>
              <w:widowControl/>
              <w:jc w:val="center"/>
              <w:rPr>
                <w:rFonts w:ascii="Times New Roman" w:hAnsi="Times New Roman" w:eastAsia="仿宋_GB2312" w:cs="Times New Roman"/>
                <w:kern w:val="0"/>
              </w:rPr>
            </w:pPr>
            <w:r>
              <w:rPr>
                <w:rFonts w:ascii="Times New Roman" w:hAnsi="Times New Roman" w:eastAsia="仿宋_GB2312" w:cs="Times New Roman"/>
                <w:kern w:val="0"/>
              </w:rPr>
              <w:t>9</w:t>
            </w:r>
          </w:p>
        </w:tc>
        <w:tc>
          <w:tcPr>
            <w:tcW w:w="1220" w:type="dxa"/>
            <w:tcBorders>
              <w:top w:val="nil"/>
              <w:left w:val="nil"/>
              <w:bottom w:val="single" w:color="auto" w:sz="4" w:space="0"/>
              <w:right w:val="single" w:color="auto" w:sz="4" w:space="0"/>
            </w:tcBorders>
            <w:vAlign w:val="center"/>
          </w:tcPr>
          <w:p w14:paraId="05072272">
            <w:pPr>
              <w:widowControl/>
              <w:jc w:val="center"/>
              <w:rPr>
                <w:rFonts w:ascii="Times New Roman" w:hAnsi="Times New Roman" w:eastAsia="仿宋_GB2312" w:cs="Times New Roman"/>
                <w:kern w:val="0"/>
              </w:rPr>
            </w:pPr>
            <w:r>
              <w:rPr>
                <w:rFonts w:ascii="Times New Roman" w:hAnsi="Times New Roman" w:eastAsia="仿宋_GB2312" w:cs="Times New Roman"/>
                <w:kern w:val="0"/>
              </w:rPr>
              <w:t>10</w:t>
            </w:r>
          </w:p>
        </w:tc>
        <w:tc>
          <w:tcPr>
            <w:tcW w:w="1220" w:type="dxa"/>
            <w:tcBorders>
              <w:top w:val="nil"/>
              <w:left w:val="nil"/>
              <w:bottom w:val="single" w:color="auto" w:sz="4" w:space="0"/>
              <w:right w:val="single" w:color="auto" w:sz="4" w:space="0"/>
            </w:tcBorders>
            <w:vAlign w:val="center"/>
          </w:tcPr>
          <w:p w14:paraId="333E095A">
            <w:pPr>
              <w:widowControl/>
              <w:jc w:val="center"/>
              <w:rPr>
                <w:rFonts w:ascii="Times New Roman" w:hAnsi="Times New Roman" w:eastAsia="仿宋_GB2312" w:cs="Times New Roman"/>
                <w:kern w:val="0"/>
              </w:rPr>
            </w:pPr>
            <w:r>
              <w:rPr>
                <w:rFonts w:ascii="Times New Roman" w:hAnsi="Times New Roman" w:eastAsia="仿宋_GB2312" w:cs="Times New Roman"/>
                <w:kern w:val="0"/>
              </w:rPr>
              <w:t>11</w:t>
            </w:r>
          </w:p>
        </w:tc>
        <w:tc>
          <w:tcPr>
            <w:tcW w:w="1220" w:type="dxa"/>
            <w:tcBorders>
              <w:top w:val="nil"/>
              <w:left w:val="nil"/>
              <w:bottom w:val="single" w:color="auto" w:sz="4" w:space="0"/>
              <w:right w:val="single" w:color="auto" w:sz="8" w:space="0"/>
            </w:tcBorders>
            <w:vAlign w:val="center"/>
          </w:tcPr>
          <w:p w14:paraId="610FE9EA">
            <w:pPr>
              <w:widowControl/>
              <w:jc w:val="center"/>
              <w:rPr>
                <w:rFonts w:ascii="Times New Roman" w:hAnsi="Times New Roman" w:eastAsia="仿宋_GB2312" w:cs="Times New Roman"/>
                <w:kern w:val="0"/>
              </w:rPr>
            </w:pPr>
            <w:r>
              <w:rPr>
                <w:rFonts w:ascii="Times New Roman" w:hAnsi="Times New Roman" w:eastAsia="仿宋_GB2312" w:cs="Times New Roman"/>
                <w:kern w:val="0"/>
              </w:rPr>
              <w:t>12</w:t>
            </w:r>
          </w:p>
        </w:tc>
      </w:tr>
      <w:tr w14:paraId="0841BC55">
        <w:tblPrEx>
          <w:tblCellMar>
            <w:top w:w="0" w:type="dxa"/>
            <w:left w:w="108" w:type="dxa"/>
            <w:bottom w:w="0" w:type="dxa"/>
            <w:right w:w="108" w:type="dxa"/>
          </w:tblCellMar>
        </w:tblPrEx>
        <w:trPr>
          <w:trHeight w:val="397" w:hRule="atLeast"/>
          <w:jc w:val="center"/>
        </w:trPr>
        <w:tc>
          <w:tcPr>
            <w:tcW w:w="1220" w:type="dxa"/>
            <w:tcBorders>
              <w:top w:val="nil"/>
              <w:left w:val="single" w:color="auto" w:sz="8" w:space="0"/>
              <w:bottom w:val="single" w:color="auto" w:sz="8" w:space="0"/>
              <w:right w:val="single" w:color="auto" w:sz="4" w:space="0"/>
            </w:tcBorders>
            <w:vAlign w:val="center"/>
          </w:tcPr>
          <w:p w14:paraId="57974D03">
            <w:pPr>
              <w:widowControl/>
              <w:jc w:val="right"/>
              <w:textAlignment w:val="center"/>
              <w:rPr>
                <w:rFonts w:ascii="Times New Roman" w:hAnsi="Times New Roman" w:eastAsia="仿宋_GB2312" w:cs="Times New Roman"/>
                <w:kern w:val="0"/>
              </w:rPr>
            </w:pPr>
            <w:r>
              <w:rPr>
                <w:rFonts w:ascii="宋体" w:hAnsi="宋体" w:cs="宋体"/>
                <w:color w:val="000000"/>
                <w:kern w:val="0"/>
                <w:sz w:val="22"/>
                <w:szCs w:val="22"/>
              </w:rPr>
              <w:t>5.00</w:t>
            </w:r>
          </w:p>
        </w:tc>
        <w:tc>
          <w:tcPr>
            <w:tcW w:w="1220" w:type="dxa"/>
            <w:tcBorders>
              <w:top w:val="nil"/>
              <w:left w:val="nil"/>
              <w:bottom w:val="single" w:color="auto" w:sz="8" w:space="0"/>
              <w:right w:val="single" w:color="auto" w:sz="4" w:space="0"/>
            </w:tcBorders>
            <w:vAlign w:val="center"/>
          </w:tcPr>
          <w:p w14:paraId="6B03474B">
            <w:pPr>
              <w:jc w:val="right"/>
              <w:rPr>
                <w:rFonts w:ascii="Times New Roman" w:hAnsi="Times New Roman" w:eastAsia="仿宋_GB2312" w:cs="Times New Roman"/>
                <w:kern w:val="0"/>
              </w:rPr>
            </w:pPr>
          </w:p>
        </w:tc>
        <w:tc>
          <w:tcPr>
            <w:tcW w:w="1220" w:type="dxa"/>
            <w:tcBorders>
              <w:top w:val="nil"/>
              <w:left w:val="nil"/>
              <w:bottom w:val="single" w:color="auto" w:sz="8" w:space="0"/>
              <w:right w:val="single" w:color="auto" w:sz="4" w:space="0"/>
            </w:tcBorders>
            <w:vAlign w:val="center"/>
          </w:tcPr>
          <w:p w14:paraId="60B97202">
            <w:pPr>
              <w:jc w:val="right"/>
              <w:rPr>
                <w:rFonts w:ascii="Times New Roman" w:hAnsi="Times New Roman" w:eastAsia="仿宋_GB2312" w:cs="Times New Roman"/>
                <w:kern w:val="0"/>
              </w:rPr>
            </w:pPr>
          </w:p>
        </w:tc>
        <w:tc>
          <w:tcPr>
            <w:tcW w:w="1220" w:type="dxa"/>
            <w:tcBorders>
              <w:top w:val="nil"/>
              <w:left w:val="nil"/>
              <w:bottom w:val="single" w:color="auto" w:sz="8" w:space="0"/>
              <w:right w:val="single" w:color="auto" w:sz="4" w:space="0"/>
            </w:tcBorders>
            <w:vAlign w:val="center"/>
          </w:tcPr>
          <w:p w14:paraId="4042CDD7">
            <w:pPr>
              <w:jc w:val="right"/>
              <w:rPr>
                <w:rFonts w:ascii="Times New Roman" w:hAnsi="Times New Roman" w:eastAsia="仿宋_GB2312" w:cs="Times New Roman"/>
                <w:kern w:val="0"/>
              </w:rPr>
            </w:pPr>
          </w:p>
        </w:tc>
        <w:tc>
          <w:tcPr>
            <w:tcW w:w="1220" w:type="dxa"/>
            <w:tcBorders>
              <w:top w:val="nil"/>
              <w:left w:val="nil"/>
              <w:bottom w:val="single" w:color="auto" w:sz="8" w:space="0"/>
              <w:right w:val="single" w:color="auto" w:sz="4" w:space="0"/>
            </w:tcBorders>
            <w:vAlign w:val="center"/>
          </w:tcPr>
          <w:p w14:paraId="1A6F03BE">
            <w:pPr>
              <w:jc w:val="right"/>
              <w:rPr>
                <w:rFonts w:ascii="Times New Roman" w:hAnsi="Times New Roman" w:eastAsia="仿宋_GB2312" w:cs="Times New Roman"/>
                <w:kern w:val="0"/>
              </w:rPr>
            </w:pPr>
          </w:p>
        </w:tc>
        <w:tc>
          <w:tcPr>
            <w:tcW w:w="1220" w:type="dxa"/>
            <w:tcBorders>
              <w:top w:val="nil"/>
              <w:left w:val="nil"/>
              <w:bottom w:val="single" w:color="auto" w:sz="8" w:space="0"/>
              <w:right w:val="single" w:color="auto" w:sz="4" w:space="0"/>
            </w:tcBorders>
            <w:vAlign w:val="center"/>
          </w:tcPr>
          <w:p w14:paraId="7D211472">
            <w:pPr>
              <w:widowControl/>
              <w:jc w:val="right"/>
              <w:textAlignment w:val="center"/>
              <w:rPr>
                <w:rFonts w:ascii="Times New Roman" w:hAnsi="Times New Roman" w:eastAsia="仿宋_GB2312" w:cs="Times New Roman"/>
                <w:kern w:val="0"/>
              </w:rPr>
            </w:pPr>
            <w:r>
              <w:rPr>
                <w:rFonts w:ascii="宋体" w:hAnsi="宋体" w:cs="宋体"/>
                <w:color w:val="000000"/>
                <w:kern w:val="0"/>
                <w:sz w:val="22"/>
                <w:szCs w:val="22"/>
              </w:rPr>
              <w:t>5.00</w:t>
            </w:r>
          </w:p>
        </w:tc>
        <w:tc>
          <w:tcPr>
            <w:tcW w:w="1220" w:type="dxa"/>
            <w:tcBorders>
              <w:top w:val="nil"/>
              <w:left w:val="nil"/>
              <w:bottom w:val="single" w:color="auto" w:sz="8" w:space="0"/>
              <w:right w:val="single" w:color="auto" w:sz="4" w:space="0"/>
            </w:tcBorders>
            <w:vAlign w:val="center"/>
          </w:tcPr>
          <w:p w14:paraId="514E3734">
            <w:pPr>
              <w:widowControl/>
              <w:jc w:val="right"/>
              <w:textAlignment w:val="center"/>
              <w:rPr>
                <w:rFonts w:ascii="Times New Roman" w:hAnsi="Times New Roman" w:eastAsia="仿宋_GB2312" w:cs="Times New Roman"/>
                <w:kern w:val="0"/>
              </w:rPr>
            </w:pPr>
            <w:r>
              <w:rPr>
                <w:rFonts w:ascii="宋体" w:hAnsi="宋体" w:cs="宋体"/>
                <w:color w:val="000000"/>
                <w:kern w:val="0"/>
                <w:sz w:val="22"/>
                <w:szCs w:val="22"/>
              </w:rPr>
              <w:t>2.00</w:t>
            </w:r>
          </w:p>
        </w:tc>
        <w:tc>
          <w:tcPr>
            <w:tcW w:w="1220" w:type="dxa"/>
            <w:tcBorders>
              <w:top w:val="nil"/>
              <w:left w:val="nil"/>
              <w:bottom w:val="single" w:color="auto" w:sz="8" w:space="0"/>
              <w:right w:val="single" w:color="auto" w:sz="4" w:space="0"/>
            </w:tcBorders>
            <w:vAlign w:val="center"/>
          </w:tcPr>
          <w:p w14:paraId="004CB3AA">
            <w:pPr>
              <w:jc w:val="right"/>
              <w:rPr>
                <w:rFonts w:ascii="Times New Roman" w:hAnsi="Times New Roman" w:eastAsia="仿宋_GB2312" w:cs="Times New Roman"/>
                <w:kern w:val="0"/>
              </w:rPr>
            </w:pPr>
          </w:p>
        </w:tc>
        <w:tc>
          <w:tcPr>
            <w:tcW w:w="1220" w:type="dxa"/>
            <w:tcBorders>
              <w:top w:val="nil"/>
              <w:left w:val="nil"/>
              <w:bottom w:val="single" w:color="auto" w:sz="8" w:space="0"/>
              <w:right w:val="single" w:color="auto" w:sz="4" w:space="0"/>
            </w:tcBorders>
            <w:vAlign w:val="center"/>
          </w:tcPr>
          <w:p w14:paraId="222446EE">
            <w:pPr>
              <w:jc w:val="right"/>
              <w:rPr>
                <w:rFonts w:ascii="Times New Roman" w:hAnsi="Times New Roman" w:eastAsia="仿宋_GB2312" w:cs="Times New Roman"/>
                <w:kern w:val="0"/>
              </w:rPr>
            </w:pPr>
          </w:p>
        </w:tc>
        <w:tc>
          <w:tcPr>
            <w:tcW w:w="1220" w:type="dxa"/>
            <w:tcBorders>
              <w:top w:val="nil"/>
              <w:left w:val="nil"/>
              <w:bottom w:val="single" w:color="auto" w:sz="8" w:space="0"/>
              <w:right w:val="single" w:color="auto" w:sz="4" w:space="0"/>
            </w:tcBorders>
            <w:vAlign w:val="center"/>
          </w:tcPr>
          <w:p w14:paraId="7AE99092">
            <w:pPr>
              <w:jc w:val="right"/>
              <w:rPr>
                <w:rFonts w:ascii="Times New Roman" w:hAnsi="Times New Roman" w:eastAsia="仿宋_GB2312" w:cs="Times New Roman"/>
                <w:kern w:val="0"/>
              </w:rPr>
            </w:pPr>
          </w:p>
        </w:tc>
        <w:tc>
          <w:tcPr>
            <w:tcW w:w="1220" w:type="dxa"/>
            <w:tcBorders>
              <w:top w:val="nil"/>
              <w:left w:val="nil"/>
              <w:bottom w:val="single" w:color="auto" w:sz="8" w:space="0"/>
              <w:right w:val="nil"/>
            </w:tcBorders>
            <w:vAlign w:val="center"/>
          </w:tcPr>
          <w:p w14:paraId="6B167885">
            <w:pPr>
              <w:jc w:val="right"/>
              <w:rPr>
                <w:rFonts w:ascii="Times New Roman" w:hAnsi="Times New Roman" w:eastAsia="仿宋_GB2312" w:cs="Times New Roman"/>
                <w:kern w:val="0"/>
              </w:rPr>
            </w:pPr>
          </w:p>
        </w:tc>
        <w:tc>
          <w:tcPr>
            <w:tcW w:w="1220" w:type="dxa"/>
            <w:tcBorders>
              <w:top w:val="nil"/>
              <w:left w:val="single" w:color="auto" w:sz="4" w:space="0"/>
              <w:bottom w:val="single" w:color="auto" w:sz="8" w:space="0"/>
              <w:right w:val="single" w:color="auto" w:sz="8" w:space="0"/>
            </w:tcBorders>
            <w:vAlign w:val="center"/>
          </w:tcPr>
          <w:p w14:paraId="650580D7">
            <w:pPr>
              <w:widowControl/>
              <w:jc w:val="right"/>
              <w:textAlignment w:val="center"/>
              <w:rPr>
                <w:rFonts w:ascii="Times New Roman" w:hAnsi="Times New Roman" w:eastAsia="仿宋_GB2312" w:cs="Times New Roman"/>
                <w:kern w:val="0"/>
              </w:rPr>
            </w:pPr>
            <w:r>
              <w:rPr>
                <w:rFonts w:ascii="宋体" w:hAnsi="宋体" w:cs="宋体"/>
                <w:color w:val="000000"/>
                <w:kern w:val="0"/>
                <w:sz w:val="22"/>
                <w:szCs w:val="22"/>
              </w:rPr>
              <w:t>2.00</w:t>
            </w:r>
          </w:p>
        </w:tc>
      </w:tr>
    </w:tbl>
    <w:p w14:paraId="4D26AF00">
      <w:pPr>
        <w:widowControl/>
        <w:jc w:val="left"/>
        <w:rPr>
          <w:rFonts w:ascii="宋体" w:cs="Times New Roman"/>
          <w:kern w:val="0"/>
          <w:sz w:val="24"/>
          <w:szCs w:val="24"/>
        </w:rPr>
      </w:pPr>
      <w:r>
        <w:rPr>
          <w:rFonts w:hint="eastAsia" w:ascii="宋体" w:cs="宋体"/>
          <w:kern w:val="0"/>
          <w:sz w:val="24"/>
          <w:szCs w:val="24"/>
        </w:rPr>
        <w:t>注：本表反映部门本年度“三公”经费支出预决算情况。其中，预算数为“三公”经费全年预算数，反映按规定程序调整后的预算数；决算数是包括当年一般公共预算财政拨款和以前年度结转资金安排的实际支出。</w:t>
      </w:r>
      <w:r>
        <w:rPr>
          <w:rFonts w:ascii="宋体" w:cs="Times New Roman"/>
          <w:kern w:val="0"/>
          <w:sz w:val="24"/>
          <w:szCs w:val="24"/>
        </w:rPr>
        <w:br w:type="page"/>
      </w:r>
    </w:p>
    <w:p w14:paraId="1ABECEE3">
      <w:pPr>
        <w:autoSpaceDE w:val="0"/>
        <w:autoSpaceDN w:val="0"/>
        <w:adjustRightInd w:val="0"/>
        <w:ind w:left="315" w:leftChars="150"/>
        <w:jc w:val="left"/>
        <w:rPr>
          <w:rFonts w:ascii="宋体" w:cs="Times New Roman"/>
          <w:kern w:val="0"/>
          <w:sz w:val="24"/>
          <w:szCs w:val="24"/>
        </w:rPr>
      </w:pPr>
    </w:p>
    <w:p w14:paraId="3C0F6056">
      <w:pPr>
        <w:widowControl/>
        <w:jc w:val="center"/>
        <w:rPr>
          <w:rFonts w:ascii="Times New Roman" w:hAnsi="Times New Roman" w:eastAsia="方正小标宋_GBK" w:cs="Times New Roman"/>
          <w:kern w:val="0"/>
          <w:sz w:val="36"/>
          <w:szCs w:val="36"/>
        </w:rPr>
      </w:pPr>
      <w:r>
        <w:rPr>
          <w:rFonts w:hint="eastAsia" w:ascii="Times New Roman" w:hAnsi="Times New Roman" w:eastAsia="方正小标宋_GBK" w:cs="方正小标宋_GBK"/>
          <w:kern w:val="0"/>
          <w:sz w:val="36"/>
          <w:szCs w:val="36"/>
        </w:rPr>
        <w:t>政府性基金预算财政拨款收入支出决算表</w:t>
      </w:r>
    </w:p>
    <w:p w14:paraId="28DDAFDB">
      <w:pPr>
        <w:widowControl/>
        <w:wordWrap w:val="0"/>
        <w:jc w:val="right"/>
        <w:rPr>
          <w:rFonts w:ascii="Times New Roman" w:hAnsi="Times New Roman" w:eastAsia="仿宋_GB2312" w:cs="Times New Roman"/>
          <w:color w:val="000000"/>
          <w:kern w:val="0"/>
        </w:rPr>
      </w:pPr>
      <w:r>
        <w:rPr>
          <w:rFonts w:hint="eastAsia" w:ascii="Times New Roman" w:hAnsi="Times New Roman" w:eastAsia="仿宋_GB2312" w:cs="仿宋_GB2312"/>
          <w:color w:val="000000"/>
          <w:kern w:val="0"/>
        </w:rPr>
        <w:t>部门：</w:t>
      </w:r>
      <w:r>
        <w:rPr>
          <w:rFonts w:ascii="Times New Roman" w:hAnsi="Times New Roman" w:eastAsia="仿宋_GB2312" w:cs="Times New Roman"/>
          <w:color w:val="000000"/>
          <w:kern w:val="0"/>
        </w:rPr>
        <w:t xml:space="preserve"> </w:t>
      </w:r>
      <w:r>
        <w:rPr>
          <w:rFonts w:hint="eastAsia" w:ascii="宋体" w:hAnsi="宋体" w:cs="宋体"/>
          <w:color w:val="000000"/>
          <w:kern w:val="0"/>
          <w:sz w:val="20"/>
          <w:szCs w:val="20"/>
        </w:rPr>
        <w:t>道县市场服务中心</w:t>
      </w:r>
      <w:r>
        <w:rPr>
          <w:rFonts w:ascii="Times New Roman" w:hAnsi="Times New Roman" w:eastAsia="仿宋_GB2312" w:cs="Times New Roman"/>
          <w:color w:val="000000"/>
          <w:kern w:val="0"/>
        </w:rPr>
        <w:t xml:space="preserve">                                                                                                                      </w:t>
      </w:r>
      <w:r>
        <w:rPr>
          <w:rFonts w:hint="eastAsia" w:ascii="Times New Roman" w:hAnsi="Times New Roman" w:eastAsia="仿宋_GB2312" w:cs="仿宋_GB2312"/>
          <w:color w:val="000000"/>
          <w:kern w:val="0"/>
        </w:rPr>
        <w:t>公开</w:t>
      </w:r>
      <w:r>
        <w:rPr>
          <w:rFonts w:ascii="Times New Roman" w:hAnsi="Times New Roman" w:eastAsia="仿宋_GB2312" w:cs="Times New Roman"/>
          <w:color w:val="000000"/>
          <w:kern w:val="0"/>
        </w:rPr>
        <w:t>08</w:t>
      </w:r>
      <w:r>
        <w:rPr>
          <w:rFonts w:hint="eastAsia" w:ascii="Times New Roman" w:hAnsi="Times New Roman" w:eastAsia="仿宋_GB2312" w:cs="仿宋_GB2312"/>
          <w:color w:val="000000"/>
          <w:kern w:val="0"/>
        </w:rPr>
        <w:t>表</w:t>
      </w:r>
    </w:p>
    <w:p w14:paraId="7A6C599D">
      <w:pPr>
        <w:widowControl/>
        <w:jc w:val="right"/>
        <w:rPr>
          <w:rFonts w:ascii="Times New Roman" w:hAnsi="Times New Roman" w:eastAsia="仿宋_GB2312" w:cs="Times New Roman"/>
          <w:color w:val="000000"/>
          <w:kern w:val="0"/>
        </w:rPr>
      </w:pPr>
      <w:r>
        <w:rPr>
          <w:rFonts w:hint="eastAsia" w:ascii="Times New Roman" w:hAnsi="Times New Roman" w:eastAsia="仿宋_GB2312" w:cs="仿宋_GB2312"/>
          <w:color w:val="000000"/>
          <w:kern w:val="0"/>
        </w:rPr>
        <w:t>单位：万元</w:t>
      </w:r>
    </w:p>
    <w:tbl>
      <w:tblPr>
        <w:tblStyle w:val="7"/>
        <w:tblW w:w="14440" w:type="dxa"/>
        <w:jc w:val="center"/>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autofit"/>
        <w:tblCellMar>
          <w:top w:w="0" w:type="dxa"/>
          <w:left w:w="108" w:type="dxa"/>
          <w:bottom w:w="0" w:type="dxa"/>
          <w:right w:w="108" w:type="dxa"/>
        </w:tblCellMar>
      </w:tblPr>
      <w:tblGrid>
        <w:gridCol w:w="1120"/>
        <w:gridCol w:w="1320"/>
        <w:gridCol w:w="2000"/>
        <w:gridCol w:w="2000"/>
        <w:gridCol w:w="2000"/>
        <w:gridCol w:w="2000"/>
        <w:gridCol w:w="2000"/>
        <w:gridCol w:w="2000"/>
      </w:tblGrid>
      <w:tr w14:paraId="27CEFEF9">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4" w:hRule="atLeast"/>
          <w:jc w:val="center"/>
        </w:trPr>
        <w:tc>
          <w:tcPr>
            <w:tcW w:w="2440" w:type="dxa"/>
            <w:gridSpan w:val="2"/>
            <w:vAlign w:val="center"/>
          </w:tcPr>
          <w:p w14:paraId="2ED95D43">
            <w:pPr>
              <w:widowControl/>
              <w:jc w:val="center"/>
              <w:rPr>
                <w:rFonts w:ascii="Times New Roman" w:hAnsi="Times New Roman" w:eastAsia="仿宋_GB2312" w:cs="Times New Roman"/>
                <w:b/>
                <w:bCs/>
                <w:kern w:val="0"/>
              </w:rPr>
            </w:pPr>
            <w:r>
              <w:rPr>
                <w:rFonts w:hint="eastAsia" w:ascii="Times New Roman" w:hAnsi="Times New Roman" w:eastAsia="仿宋_GB2312" w:cs="仿宋_GB2312"/>
                <w:b/>
                <w:bCs/>
                <w:kern w:val="0"/>
              </w:rPr>
              <w:t>项</w:t>
            </w:r>
            <w:r>
              <w:rPr>
                <w:rFonts w:ascii="Times New Roman" w:hAnsi="Times New Roman" w:eastAsia="仿宋_GB2312" w:cs="Times New Roman"/>
                <w:b/>
                <w:bCs/>
                <w:kern w:val="0"/>
              </w:rPr>
              <w:t xml:space="preserve"> </w:t>
            </w:r>
            <w:r>
              <w:rPr>
                <w:rFonts w:hint="eastAsia" w:ascii="Times New Roman" w:hAnsi="Times New Roman" w:eastAsia="仿宋_GB2312" w:cs="仿宋_GB2312"/>
                <w:b/>
                <w:bCs/>
                <w:kern w:val="0"/>
              </w:rPr>
              <w:t>目</w:t>
            </w:r>
          </w:p>
        </w:tc>
        <w:tc>
          <w:tcPr>
            <w:tcW w:w="2000" w:type="dxa"/>
            <w:vMerge w:val="restart"/>
            <w:vAlign w:val="center"/>
          </w:tcPr>
          <w:p w14:paraId="2AD8E1CB">
            <w:pPr>
              <w:widowControl/>
              <w:jc w:val="center"/>
              <w:rPr>
                <w:rFonts w:ascii="Times New Roman" w:hAnsi="Times New Roman" w:eastAsia="仿宋_GB2312" w:cs="Times New Roman"/>
                <w:b/>
                <w:bCs/>
                <w:kern w:val="0"/>
              </w:rPr>
            </w:pPr>
            <w:r>
              <w:rPr>
                <w:rFonts w:hint="eastAsia" w:ascii="Times New Roman" w:hAnsi="Times New Roman" w:eastAsia="仿宋_GB2312" w:cs="仿宋_GB2312"/>
                <w:b/>
                <w:bCs/>
                <w:kern w:val="0"/>
              </w:rPr>
              <w:t>年初结转和结余</w:t>
            </w:r>
          </w:p>
        </w:tc>
        <w:tc>
          <w:tcPr>
            <w:tcW w:w="2000" w:type="dxa"/>
            <w:vMerge w:val="restart"/>
            <w:vAlign w:val="center"/>
          </w:tcPr>
          <w:p w14:paraId="2E12D644">
            <w:pPr>
              <w:widowControl/>
              <w:jc w:val="center"/>
              <w:rPr>
                <w:rFonts w:ascii="Times New Roman" w:hAnsi="Times New Roman" w:eastAsia="仿宋_GB2312" w:cs="Times New Roman"/>
                <w:b/>
                <w:bCs/>
                <w:kern w:val="0"/>
              </w:rPr>
            </w:pPr>
            <w:r>
              <w:rPr>
                <w:rFonts w:hint="eastAsia" w:ascii="Times New Roman" w:hAnsi="Times New Roman" w:eastAsia="仿宋_GB2312" w:cs="仿宋_GB2312"/>
                <w:b/>
                <w:bCs/>
                <w:kern w:val="0"/>
              </w:rPr>
              <w:t>本年收入</w:t>
            </w:r>
          </w:p>
        </w:tc>
        <w:tc>
          <w:tcPr>
            <w:tcW w:w="6000" w:type="dxa"/>
            <w:gridSpan w:val="3"/>
            <w:vAlign w:val="center"/>
          </w:tcPr>
          <w:p w14:paraId="7D6E2A4D">
            <w:pPr>
              <w:widowControl/>
              <w:jc w:val="center"/>
              <w:rPr>
                <w:rFonts w:ascii="Times New Roman" w:hAnsi="Times New Roman" w:eastAsia="仿宋_GB2312" w:cs="Times New Roman"/>
                <w:b/>
                <w:bCs/>
                <w:kern w:val="0"/>
              </w:rPr>
            </w:pPr>
            <w:r>
              <w:rPr>
                <w:rFonts w:hint="eastAsia" w:ascii="Times New Roman" w:hAnsi="Times New Roman" w:eastAsia="仿宋_GB2312" w:cs="仿宋_GB2312"/>
                <w:b/>
                <w:bCs/>
                <w:kern w:val="0"/>
              </w:rPr>
              <w:t>本年支出</w:t>
            </w:r>
          </w:p>
        </w:tc>
        <w:tc>
          <w:tcPr>
            <w:tcW w:w="2000" w:type="dxa"/>
            <w:vMerge w:val="restart"/>
            <w:vAlign w:val="center"/>
          </w:tcPr>
          <w:p w14:paraId="5F07A5B5">
            <w:pPr>
              <w:widowControl/>
              <w:jc w:val="center"/>
              <w:rPr>
                <w:rFonts w:ascii="Times New Roman" w:hAnsi="Times New Roman" w:eastAsia="仿宋_GB2312" w:cs="Times New Roman"/>
                <w:b/>
                <w:bCs/>
                <w:kern w:val="0"/>
              </w:rPr>
            </w:pPr>
            <w:r>
              <w:rPr>
                <w:rFonts w:hint="eastAsia" w:ascii="Times New Roman" w:hAnsi="Times New Roman" w:eastAsia="仿宋_GB2312" w:cs="仿宋_GB2312"/>
                <w:b/>
                <w:bCs/>
                <w:kern w:val="0"/>
              </w:rPr>
              <w:t>年末结转和结余</w:t>
            </w:r>
          </w:p>
        </w:tc>
      </w:tr>
      <w:tr w14:paraId="27C2EDAB">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4" w:hRule="atLeast"/>
          <w:jc w:val="center"/>
        </w:trPr>
        <w:tc>
          <w:tcPr>
            <w:tcW w:w="1120" w:type="dxa"/>
            <w:vMerge w:val="restart"/>
            <w:vAlign w:val="center"/>
          </w:tcPr>
          <w:p w14:paraId="6B9CF2F6">
            <w:pPr>
              <w:widowControl/>
              <w:jc w:val="center"/>
              <w:rPr>
                <w:rFonts w:ascii="Times New Roman" w:hAnsi="Times New Roman" w:eastAsia="仿宋_GB2312" w:cs="Times New Roman"/>
                <w:b/>
                <w:bCs/>
                <w:kern w:val="0"/>
              </w:rPr>
            </w:pPr>
            <w:r>
              <w:rPr>
                <w:rFonts w:hint="eastAsia" w:ascii="Times New Roman" w:hAnsi="Times New Roman" w:eastAsia="仿宋_GB2312" w:cs="仿宋_GB2312"/>
                <w:b/>
                <w:bCs/>
                <w:kern w:val="0"/>
              </w:rPr>
              <w:t>功能分类科目编码</w:t>
            </w:r>
          </w:p>
        </w:tc>
        <w:tc>
          <w:tcPr>
            <w:tcW w:w="1320" w:type="dxa"/>
            <w:vMerge w:val="restart"/>
            <w:vAlign w:val="center"/>
          </w:tcPr>
          <w:p w14:paraId="7ED5017C">
            <w:pPr>
              <w:widowControl/>
              <w:jc w:val="center"/>
              <w:rPr>
                <w:rFonts w:ascii="Times New Roman" w:hAnsi="Times New Roman" w:eastAsia="仿宋_GB2312" w:cs="Times New Roman"/>
                <w:b/>
                <w:bCs/>
                <w:kern w:val="0"/>
              </w:rPr>
            </w:pPr>
            <w:r>
              <w:rPr>
                <w:rFonts w:hint="eastAsia" w:ascii="Times New Roman" w:hAnsi="Times New Roman" w:eastAsia="仿宋_GB2312" w:cs="仿宋_GB2312"/>
                <w:b/>
                <w:bCs/>
                <w:kern w:val="0"/>
              </w:rPr>
              <w:t>科目名称</w:t>
            </w:r>
          </w:p>
        </w:tc>
        <w:tc>
          <w:tcPr>
            <w:tcW w:w="2000" w:type="dxa"/>
            <w:vMerge w:val="continue"/>
            <w:vAlign w:val="center"/>
          </w:tcPr>
          <w:p w14:paraId="2A45180E">
            <w:pPr>
              <w:widowControl/>
              <w:jc w:val="left"/>
              <w:rPr>
                <w:rFonts w:ascii="Times New Roman" w:hAnsi="Times New Roman" w:eastAsia="仿宋_GB2312" w:cs="Times New Roman"/>
                <w:b/>
                <w:bCs/>
                <w:kern w:val="0"/>
              </w:rPr>
            </w:pPr>
          </w:p>
        </w:tc>
        <w:tc>
          <w:tcPr>
            <w:tcW w:w="2000" w:type="dxa"/>
            <w:vMerge w:val="continue"/>
            <w:vAlign w:val="center"/>
          </w:tcPr>
          <w:p w14:paraId="60F80894">
            <w:pPr>
              <w:widowControl/>
              <w:jc w:val="left"/>
              <w:rPr>
                <w:rFonts w:ascii="Times New Roman" w:hAnsi="Times New Roman" w:eastAsia="仿宋_GB2312" w:cs="Times New Roman"/>
                <w:b/>
                <w:bCs/>
                <w:kern w:val="0"/>
              </w:rPr>
            </w:pPr>
          </w:p>
        </w:tc>
        <w:tc>
          <w:tcPr>
            <w:tcW w:w="2000" w:type="dxa"/>
            <w:vMerge w:val="restart"/>
            <w:vAlign w:val="center"/>
          </w:tcPr>
          <w:p w14:paraId="7997ED6A">
            <w:pPr>
              <w:widowControl/>
              <w:jc w:val="center"/>
              <w:rPr>
                <w:rFonts w:ascii="Times New Roman" w:hAnsi="Times New Roman" w:eastAsia="仿宋_GB2312" w:cs="Times New Roman"/>
                <w:b/>
                <w:bCs/>
                <w:kern w:val="0"/>
              </w:rPr>
            </w:pPr>
            <w:r>
              <w:rPr>
                <w:rFonts w:hint="eastAsia" w:ascii="Times New Roman" w:hAnsi="Times New Roman" w:eastAsia="仿宋_GB2312" w:cs="仿宋_GB2312"/>
                <w:b/>
                <w:bCs/>
                <w:kern w:val="0"/>
              </w:rPr>
              <w:t>小计</w:t>
            </w:r>
          </w:p>
        </w:tc>
        <w:tc>
          <w:tcPr>
            <w:tcW w:w="2000" w:type="dxa"/>
            <w:vMerge w:val="restart"/>
            <w:vAlign w:val="center"/>
          </w:tcPr>
          <w:p w14:paraId="0D292E71">
            <w:pPr>
              <w:widowControl/>
              <w:jc w:val="center"/>
              <w:rPr>
                <w:rFonts w:ascii="Times New Roman" w:hAnsi="Times New Roman" w:eastAsia="仿宋_GB2312" w:cs="Times New Roman"/>
                <w:b/>
                <w:bCs/>
                <w:kern w:val="0"/>
              </w:rPr>
            </w:pPr>
            <w:r>
              <w:rPr>
                <w:rFonts w:hint="eastAsia" w:ascii="Times New Roman" w:hAnsi="Times New Roman" w:eastAsia="仿宋_GB2312" w:cs="仿宋_GB2312"/>
                <w:b/>
                <w:bCs/>
                <w:kern w:val="0"/>
              </w:rPr>
              <w:t>基本支出</w:t>
            </w:r>
            <w:r>
              <w:rPr>
                <w:rFonts w:ascii="Times New Roman" w:hAnsi="Times New Roman" w:eastAsia="仿宋_GB2312" w:cs="Times New Roman"/>
                <w:b/>
                <w:bCs/>
                <w:kern w:val="0"/>
              </w:rPr>
              <w:t xml:space="preserve">  </w:t>
            </w:r>
          </w:p>
        </w:tc>
        <w:tc>
          <w:tcPr>
            <w:tcW w:w="2000" w:type="dxa"/>
            <w:vMerge w:val="restart"/>
            <w:vAlign w:val="center"/>
          </w:tcPr>
          <w:p w14:paraId="6FAE6F56">
            <w:pPr>
              <w:widowControl/>
              <w:jc w:val="center"/>
              <w:rPr>
                <w:rFonts w:ascii="Times New Roman" w:hAnsi="Times New Roman" w:eastAsia="仿宋_GB2312" w:cs="Times New Roman"/>
                <w:b/>
                <w:bCs/>
                <w:kern w:val="0"/>
              </w:rPr>
            </w:pPr>
            <w:r>
              <w:rPr>
                <w:rFonts w:hint="eastAsia" w:ascii="Times New Roman" w:hAnsi="Times New Roman" w:eastAsia="仿宋_GB2312" w:cs="仿宋_GB2312"/>
                <w:b/>
                <w:bCs/>
                <w:kern w:val="0"/>
              </w:rPr>
              <w:t>项目支出</w:t>
            </w:r>
          </w:p>
        </w:tc>
        <w:tc>
          <w:tcPr>
            <w:tcW w:w="2000" w:type="dxa"/>
            <w:vMerge w:val="continue"/>
            <w:vAlign w:val="center"/>
          </w:tcPr>
          <w:p w14:paraId="456FD0B0">
            <w:pPr>
              <w:widowControl/>
              <w:jc w:val="left"/>
              <w:rPr>
                <w:rFonts w:ascii="Times New Roman" w:hAnsi="Times New Roman" w:eastAsia="仿宋_GB2312" w:cs="Times New Roman"/>
                <w:b/>
                <w:bCs/>
                <w:kern w:val="0"/>
              </w:rPr>
            </w:pPr>
          </w:p>
        </w:tc>
      </w:tr>
      <w:tr w14:paraId="60F483AD">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4" w:hRule="atLeast"/>
          <w:jc w:val="center"/>
        </w:trPr>
        <w:tc>
          <w:tcPr>
            <w:tcW w:w="1120" w:type="dxa"/>
            <w:vMerge w:val="continue"/>
            <w:vAlign w:val="center"/>
          </w:tcPr>
          <w:p w14:paraId="23341BA2">
            <w:pPr>
              <w:widowControl/>
              <w:jc w:val="left"/>
              <w:rPr>
                <w:rFonts w:ascii="Times New Roman" w:hAnsi="Times New Roman" w:eastAsia="仿宋_GB2312" w:cs="Times New Roman"/>
                <w:kern w:val="0"/>
              </w:rPr>
            </w:pPr>
          </w:p>
        </w:tc>
        <w:tc>
          <w:tcPr>
            <w:tcW w:w="1320" w:type="dxa"/>
            <w:vMerge w:val="continue"/>
            <w:vAlign w:val="center"/>
          </w:tcPr>
          <w:p w14:paraId="7E624A5A">
            <w:pPr>
              <w:widowControl/>
              <w:jc w:val="left"/>
              <w:rPr>
                <w:rFonts w:ascii="Times New Roman" w:hAnsi="Times New Roman" w:eastAsia="仿宋_GB2312" w:cs="Times New Roman"/>
                <w:kern w:val="0"/>
              </w:rPr>
            </w:pPr>
          </w:p>
        </w:tc>
        <w:tc>
          <w:tcPr>
            <w:tcW w:w="2000" w:type="dxa"/>
            <w:vMerge w:val="continue"/>
            <w:vAlign w:val="center"/>
          </w:tcPr>
          <w:p w14:paraId="66641275">
            <w:pPr>
              <w:widowControl/>
              <w:jc w:val="left"/>
              <w:rPr>
                <w:rFonts w:ascii="Times New Roman" w:hAnsi="Times New Roman" w:eastAsia="仿宋_GB2312" w:cs="Times New Roman"/>
                <w:kern w:val="0"/>
              </w:rPr>
            </w:pPr>
          </w:p>
        </w:tc>
        <w:tc>
          <w:tcPr>
            <w:tcW w:w="2000" w:type="dxa"/>
            <w:vMerge w:val="continue"/>
            <w:vAlign w:val="center"/>
          </w:tcPr>
          <w:p w14:paraId="370C42C1">
            <w:pPr>
              <w:widowControl/>
              <w:jc w:val="left"/>
              <w:rPr>
                <w:rFonts w:ascii="Times New Roman" w:hAnsi="Times New Roman" w:eastAsia="仿宋_GB2312" w:cs="Times New Roman"/>
                <w:kern w:val="0"/>
              </w:rPr>
            </w:pPr>
          </w:p>
        </w:tc>
        <w:tc>
          <w:tcPr>
            <w:tcW w:w="2000" w:type="dxa"/>
            <w:vMerge w:val="continue"/>
            <w:vAlign w:val="center"/>
          </w:tcPr>
          <w:p w14:paraId="45EC08BA">
            <w:pPr>
              <w:widowControl/>
              <w:jc w:val="left"/>
              <w:rPr>
                <w:rFonts w:ascii="Times New Roman" w:hAnsi="Times New Roman" w:eastAsia="仿宋_GB2312" w:cs="Times New Roman"/>
                <w:kern w:val="0"/>
              </w:rPr>
            </w:pPr>
          </w:p>
        </w:tc>
        <w:tc>
          <w:tcPr>
            <w:tcW w:w="2000" w:type="dxa"/>
            <w:vMerge w:val="continue"/>
            <w:vAlign w:val="center"/>
          </w:tcPr>
          <w:p w14:paraId="06473DCA">
            <w:pPr>
              <w:widowControl/>
              <w:jc w:val="left"/>
              <w:rPr>
                <w:rFonts w:ascii="Times New Roman" w:hAnsi="Times New Roman" w:eastAsia="仿宋_GB2312" w:cs="Times New Roman"/>
                <w:kern w:val="0"/>
              </w:rPr>
            </w:pPr>
          </w:p>
        </w:tc>
        <w:tc>
          <w:tcPr>
            <w:tcW w:w="2000" w:type="dxa"/>
            <w:vMerge w:val="continue"/>
            <w:vAlign w:val="center"/>
          </w:tcPr>
          <w:p w14:paraId="1A5B8D4A">
            <w:pPr>
              <w:widowControl/>
              <w:jc w:val="left"/>
              <w:rPr>
                <w:rFonts w:ascii="Times New Roman" w:hAnsi="Times New Roman" w:eastAsia="仿宋_GB2312" w:cs="Times New Roman"/>
                <w:kern w:val="0"/>
              </w:rPr>
            </w:pPr>
          </w:p>
        </w:tc>
        <w:tc>
          <w:tcPr>
            <w:tcW w:w="2000" w:type="dxa"/>
            <w:vMerge w:val="continue"/>
            <w:vAlign w:val="center"/>
          </w:tcPr>
          <w:p w14:paraId="56EB9194">
            <w:pPr>
              <w:widowControl/>
              <w:jc w:val="left"/>
              <w:rPr>
                <w:rFonts w:ascii="Times New Roman" w:hAnsi="Times New Roman" w:eastAsia="仿宋_GB2312" w:cs="Times New Roman"/>
                <w:kern w:val="0"/>
              </w:rPr>
            </w:pPr>
          </w:p>
        </w:tc>
      </w:tr>
      <w:tr w14:paraId="64222F8C">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4" w:hRule="atLeast"/>
          <w:jc w:val="center"/>
        </w:trPr>
        <w:tc>
          <w:tcPr>
            <w:tcW w:w="1120" w:type="dxa"/>
            <w:vMerge w:val="continue"/>
            <w:vAlign w:val="center"/>
          </w:tcPr>
          <w:p w14:paraId="2D393B43">
            <w:pPr>
              <w:widowControl/>
              <w:jc w:val="left"/>
              <w:rPr>
                <w:rFonts w:ascii="Times New Roman" w:hAnsi="Times New Roman" w:eastAsia="仿宋_GB2312" w:cs="Times New Roman"/>
                <w:kern w:val="0"/>
              </w:rPr>
            </w:pPr>
          </w:p>
        </w:tc>
        <w:tc>
          <w:tcPr>
            <w:tcW w:w="1320" w:type="dxa"/>
            <w:vMerge w:val="continue"/>
            <w:vAlign w:val="center"/>
          </w:tcPr>
          <w:p w14:paraId="75A38A94">
            <w:pPr>
              <w:widowControl/>
              <w:jc w:val="left"/>
              <w:rPr>
                <w:rFonts w:ascii="Times New Roman" w:hAnsi="Times New Roman" w:eastAsia="仿宋_GB2312" w:cs="Times New Roman"/>
                <w:kern w:val="0"/>
              </w:rPr>
            </w:pPr>
          </w:p>
        </w:tc>
        <w:tc>
          <w:tcPr>
            <w:tcW w:w="2000" w:type="dxa"/>
            <w:vMerge w:val="continue"/>
            <w:vAlign w:val="center"/>
          </w:tcPr>
          <w:p w14:paraId="779E6275">
            <w:pPr>
              <w:widowControl/>
              <w:jc w:val="left"/>
              <w:rPr>
                <w:rFonts w:ascii="Times New Roman" w:hAnsi="Times New Roman" w:eastAsia="仿宋_GB2312" w:cs="Times New Roman"/>
                <w:kern w:val="0"/>
              </w:rPr>
            </w:pPr>
          </w:p>
        </w:tc>
        <w:tc>
          <w:tcPr>
            <w:tcW w:w="2000" w:type="dxa"/>
            <w:vMerge w:val="continue"/>
            <w:vAlign w:val="center"/>
          </w:tcPr>
          <w:p w14:paraId="7FB3F96F">
            <w:pPr>
              <w:widowControl/>
              <w:jc w:val="left"/>
              <w:rPr>
                <w:rFonts w:ascii="Times New Roman" w:hAnsi="Times New Roman" w:eastAsia="仿宋_GB2312" w:cs="Times New Roman"/>
                <w:kern w:val="0"/>
              </w:rPr>
            </w:pPr>
          </w:p>
        </w:tc>
        <w:tc>
          <w:tcPr>
            <w:tcW w:w="2000" w:type="dxa"/>
            <w:vMerge w:val="continue"/>
            <w:vAlign w:val="center"/>
          </w:tcPr>
          <w:p w14:paraId="06677829">
            <w:pPr>
              <w:widowControl/>
              <w:jc w:val="left"/>
              <w:rPr>
                <w:rFonts w:ascii="Times New Roman" w:hAnsi="Times New Roman" w:eastAsia="仿宋_GB2312" w:cs="Times New Roman"/>
                <w:kern w:val="0"/>
              </w:rPr>
            </w:pPr>
          </w:p>
        </w:tc>
        <w:tc>
          <w:tcPr>
            <w:tcW w:w="2000" w:type="dxa"/>
            <w:vMerge w:val="continue"/>
            <w:vAlign w:val="center"/>
          </w:tcPr>
          <w:p w14:paraId="33E65E26">
            <w:pPr>
              <w:widowControl/>
              <w:jc w:val="left"/>
              <w:rPr>
                <w:rFonts w:ascii="Times New Roman" w:hAnsi="Times New Roman" w:eastAsia="仿宋_GB2312" w:cs="Times New Roman"/>
                <w:kern w:val="0"/>
              </w:rPr>
            </w:pPr>
          </w:p>
        </w:tc>
        <w:tc>
          <w:tcPr>
            <w:tcW w:w="2000" w:type="dxa"/>
            <w:vMerge w:val="continue"/>
            <w:vAlign w:val="center"/>
          </w:tcPr>
          <w:p w14:paraId="5A4C450B">
            <w:pPr>
              <w:widowControl/>
              <w:jc w:val="left"/>
              <w:rPr>
                <w:rFonts w:ascii="Times New Roman" w:hAnsi="Times New Roman" w:eastAsia="仿宋_GB2312" w:cs="Times New Roman"/>
                <w:kern w:val="0"/>
              </w:rPr>
            </w:pPr>
          </w:p>
        </w:tc>
        <w:tc>
          <w:tcPr>
            <w:tcW w:w="2000" w:type="dxa"/>
            <w:vMerge w:val="continue"/>
            <w:vAlign w:val="center"/>
          </w:tcPr>
          <w:p w14:paraId="733D054C">
            <w:pPr>
              <w:widowControl/>
              <w:jc w:val="left"/>
              <w:rPr>
                <w:rFonts w:ascii="Times New Roman" w:hAnsi="Times New Roman" w:eastAsia="仿宋_GB2312" w:cs="Times New Roman"/>
                <w:kern w:val="0"/>
              </w:rPr>
            </w:pPr>
          </w:p>
        </w:tc>
      </w:tr>
      <w:tr w14:paraId="7E8A4D58">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4" w:hRule="atLeast"/>
          <w:jc w:val="center"/>
        </w:trPr>
        <w:tc>
          <w:tcPr>
            <w:tcW w:w="2440" w:type="dxa"/>
            <w:gridSpan w:val="2"/>
            <w:vAlign w:val="center"/>
          </w:tcPr>
          <w:p w14:paraId="12B17E1D">
            <w:pPr>
              <w:widowControl/>
              <w:jc w:val="center"/>
              <w:rPr>
                <w:rFonts w:ascii="Times New Roman" w:hAnsi="Times New Roman" w:eastAsia="仿宋_GB2312" w:cs="Times New Roman"/>
                <w:kern w:val="0"/>
              </w:rPr>
            </w:pPr>
            <w:r>
              <w:rPr>
                <w:rFonts w:hint="eastAsia" w:ascii="Times New Roman" w:hAnsi="Times New Roman" w:eastAsia="仿宋_GB2312" w:cs="仿宋_GB2312"/>
                <w:kern w:val="0"/>
              </w:rPr>
              <w:t>栏次</w:t>
            </w:r>
          </w:p>
        </w:tc>
        <w:tc>
          <w:tcPr>
            <w:tcW w:w="2000" w:type="dxa"/>
            <w:vAlign w:val="center"/>
          </w:tcPr>
          <w:p w14:paraId="58976A81">
            <w:pPr>
              <w:widowControl/>
              <w:jc w:val="center"/>
              <w:rPr>
                <w:rFonts w:ascii="Times New Roman" w:hAnsi="Times New Roman" w:eastAsia="仿宋_GB2312" w:cs="Times New Roman"/>
                <w:kern w:val="0"/>
              </w:rPr>
            </w:pPr>
            <w:r>
              <w:rPr>
                <w:rFonts w:ascii="Times New Roman" w:hAnsi="Times New Roman" w:eastAsia="仿宋_GB2312" w:cs="Times New Roman"/>
                <w:kern w:val="0"/>
              </w:rPr>
              <w:t>1</w:t>
            </w:r>
          </w:p>
        </w:tc>
        <w:tc>
          <w:tcPr>
            <w:tcW w:w="2000" w:type="dxa"/>
            <w:vAlign w:val="center"/>
          </w:tcPr>
          <w:p w14:paraId="12283C91">
            <w:pPr>
              <w:widowControl/>
              <w:jc w:val="center"/>
              <w:rPr>
                <w:rFonts w:ascii="Times New Roman" w:hAnsi="Times New Roman" w:eastAsia="仿宋_GB2312" w:cs="Times New Roman"/>
                <w:kern w:val="0"/>
              </w:rPr>
            </w:pPr>
            <w:r>
              <w:rPr>
                <w:rFonts w:ascii="Times New Roman" w:hAnsi="Times New Roman" w:eastAsia="仿宋_GB2312" w:cs="Times New Roman"/>
                <w:kern w:val="0"/>
              </w:rPr>
              <w:t>2</w:t>
            </w:r>
          </w:p>
        </w:tc>
        <w:tc>
          <w:tcPr>
            <w:tcW w:w="2000" w:type="dxa"/>
            <w:vAlign w:val="center"/>
          </w:tcPr>
          <w:p w14:paraId="208A90C3">
            <w:pPr>
              <w:widowControl/>
              <w:jc w:val="center"/>
              <w:rPr>
                <w:rFonts w:ascii="Times New Roman" w:hAnsi="Times New Roman" w:eastAsia="仿宋_GB2312" w:cs="Times New Roman"/>
                <w:kern w:val="0"/>
              </w:rPr>
            </w:pPr>
            <w:r>
              <w:rPr>
                <w:rFonts w:ascii="Times New Roman" w:hAnsi="Times New Roman" w:eastAsia="仿宋_GB2312" w:cs="Times New Roman"/>
                <w:kern w:val="0"/>
              </w:rPr>
              <w:t>3</w:t>
            </w:r>
          </w:p>
        </w:tc>
        <w:tc>
          <w:tcPr>
            <w:tcW w:w="2000" w:type="dxa"/>
            <w:vAlign w:val="center"/>
          </w:tcPr>
          <w:p w14:paraId="1D1ACB93">
            <w:pPr>
              <w:widowControl/>
              <w:jc w:val="center"/>
              <w:rPr>
                <w:rFonts w:ascii="Times New Roman" w:hAnsi="Times New Roman" w:eastAsia="仿宋_GB2312" w:cs="Times New Roman"/>
                <w:kern w:val="0"/>
              </w:rPr>
            </w:pPr>
            <w:r>
              <w:rPr>
                <w:rFonts w:ascii="Times New Roman" w:hAnsi="Times New Roman" w:eastAsia="仿宋_GB2312" w:cs="Times New Roman"/>
                <w:kern w:val="0"/>
              </w:rPr>
              <w:t>4</w:t>
            </w:r>
          </w:p>
        </w:tc>
        <w:tc>
          <w:tcPr>
            <w:tcW w:w="2000" w:type="dxa"/>
            <w:vAlign w:val="center"/>
          </w:tcPr>
          <w:p w14:paraId="242310BA">
            <w:pPr>
              <w:widowControl/>
              <w:jc w:val="center"/>
              <w:rPr>
                <w:rFonts w:ascii="Times New Roman" w:hAnsi="Times New Roman" w:eastAsia="仿宋_GB2312" w:cs="Times New Roman"/>
                <w:kern w:val="0"/>
              </w:rPr>
            </w:pPr>
            <w:r>
              <w:rPr>
                <w:rFonts w:ascii="Times New Roman" w:hAnsi="Times New Roman" w:eastAsia="仿宋_GB2312" w:cs="Times New Roman"/>
                <w:kern w:val="0"/>
              </w:rPr>
              <w:t>5</w:t>
            </w:r>
          </w:p>
        </w:tc>
        <w:tc>
          <w:tcPr>
            <w:tcW w:w="2000" w:type="dxa"/>
            <w:vAlign w:val="center"/>
          </w:tcPr>
          <w:p w14:paraId="73CBA4F8">
            <w:pPr>
              <w:widowControl/>
              <w:jc w:val="center"/>
              <w:rPr>
                <w:rFonts w:ascii="Times New Roman" w:hAnsi="Times New Roman" w:eastAsia="仿宋_GB2312" w:cs="Times New Roman"/>
                <w:kern w:val="0"/>
              </w:rPr>
            </w:pPr>
            <w:r>
              <w:rPr>
                <w:rFonts w:ascii="Times New Roman" w:hAnsi="Times New Roman" w:eastAsia="仿宋_GB2312" w:cs="Times New Roman"/>
                <w:kern w:val="0"/>
              </w:rPr>
              <w:t>6</w:t>
            </w:r>
          </w:p>
        </w:tc>
      </w:tr>
      <w:tr w14:paraId="70B9234B">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4" w:hRule="atLeast"/>
          <w:jc w:val="center"/>
        </w:trPr>
        <w:tc>
          <w:tcPr>
            <w:tcW w:w="2440" w:type="dxa"/>
            <w:gridSpan w:val="2"/>
            <w:vAlign w:val="center"/>
          </w:tcPr>
          <w:p w14:paraId="2EAE99AB">
            <w:pPr>
              <w:widowControl/>
              <w:jc w:val="center"/>
              <w:rPr>
                <w:rFonts w:ascii="Times New Roman" w:hAnsi="Times New Roman" w:eastAsia="仿宋_GB2312" w:cs="Times New Roman"/>
                <w:kern w:val="0"/>
              </w:rPr>
            </w:pPr>
            <w:r>
              <w:rPr>
                <w:rFonts w:hint="eastAsia" w:ascii="Times New Roman" w:hAnsi="Times New Roman" w:eastAsia="仿宋_GB2312" w:cs="仿宋_GB2312"/>
                <w:kern w:val="0"/>
              </w:rPr>
              <w:t>合计</w:t>
            </w:r>
          </w:p>
        </w:tc>
        <w:tc>
          <w:tcPr>
            <w:tcW w:w="2000" w:type="dxa"/>
            <w:vAlign w:val="center"/>
          </w:tcPr>
          <w:p w14:paraId="5A3D2248">
            <w:pPr>
              <w:widowControl/>
              <w:jc w:val="center"/>
              <w:rPr>
                <w:rFonts w:ascii="Times New Roman" w:hAnsi="Times New Roman" w:eastAsia="仿宋_GB2312" w:cs="Times New Roman"/>
                <w:kern w:val="0"/>
              </w:rPr>
            </w:pPr>
            <w:r>
              <w:rPr>
                <w:rFonts w:hint="eastAsia" w:ascii="Times New Roman" w:hAnsi="Times New Roman" w:eastAsia="仿宋_GB2312" w:cs="仿宋_GB2312"/>
                <w:kern w:val="0"/>
              </w:rPr>
              <w:t>　</w:t>
            </w:r>
          </w:p>
        </w:tc>
        <w:tc>
          <w:tcPr>
            <w:tcW w:w="2000" w:type="dxa"/>
            <w:vAlign w:val="center"/>
          </w:tcPr>
          <w:p w14:paraId="1BD9AC0D">
            <w:pPr>
              <w:widowControl/>
              <w:jc w:val="center"/>
              <w:rPr>
                <w:rFonts w:ascii="Times New Roman" w:hAnsi="Times New Roman" w:eastAsia="仿宋_GB2312" w:cs="Times New Roman"/>
                <w:kern w:val="0"/>
              </w:rPr>
            </w:pPr>
            <w:r>
              <w:rPr>
                <w:rFonts w:hint="eastAsia" w:ascii="Times New Roman" w:hAnsi="Times New Roman" w:eastAsia="仿宋_GB2312" w:cs="仿宋_GB2312"/>
                <w:kern w:val="0"/>
              </w:rPr>
              <w:t>　</w:t>
            </w:r>
          </w:p>
        </w:tc>
        <w:tc>
          <w:tcPr>
            <w:tcW w:w="2000" w:type="dxa"/>
            <w:vAlign w:val="center"/>
          </w:tcPr>
          <w:p w14:paraId="66FEE103">
            <w:pPr>
              <w:widowControl/>
              <w:jc w:val="center"/>
              <w:rPr>
                <w:rFonts w:ascii="Times New Roman" w:hAnsi="Times New Roman" w:eastAsia="仿宋_GB2312" w:cs="Times New Roman"/>
                <w:kern w:val="0"/>
              </w:rPr>
            </w:pPr>
            <w:r>
              <w:rPr>
                <w:rFonts w:hint="eastAsia" w:ascii="Times New Roman" w:hAnsi="Times New Roman" w:eastAsia="仿宋_GB2312" w:cs="仿宋_GB2312"/>
                <w:kern w:val="0"/>
              </w:rPr>
              <w:t>　</w:t>
            </w:r>
          </w:p>
        </w:tc>
        <w:tc>
          <w:tcPr>
            <w:tcW w:w="2000" w:type="dxa"/>
            <w:vAlign w:val="center"/>
          </w:tcPr>
          <w:p w14:paraId="3908211D">
            <w:pPr>
              <w:widowControl/>
              <w:jc w:val="center"/>
              <w:rPr>
                <w:rFonts w:ascii="Times New Roman" w:hAnsi="Times New Roman" w:eastAsia="仿宋_GB2312" w:cs="Times New Roman"/>
                <w:kern w:val="0"/>
              </w:rPr>
            </w:pPr>
            <w:r>
              <w:rPr>
                <w:rFonts w:hint="eastAsia" w:ascii="Times New Roman" w:hAnsi="Times New Roman" w:eastAsia="仿宋_GB2312" w:cs="仿宋_GB2312"/>
                <w:kern w:val="0"/>
              </w:rPr>
              <w:t>　</w:t>
            </w:r>
          </w:p>
        </w:tc>
        <w:tc>
          <w:tcPr>
            <w:tcW w:w="2000" w:type="dxa"/>
            <w:vAlign w:val="center"/>
          </w:tcPr>
          <w:p w14:paraId="53FFF7E1">
            <w:pPr>
              <w:widowControl/>
              <w:jc w:val="center"/>
              <w:rPr>
                <w:rFonts w:ascii="Times New Roman" w:hAnsi="Times New Roman" w:eastAsia="仿宋_GB2312" w:cs="Times New Roman"/>
                <w:kern w:val="0"/>
              </w:rPr>
            </w:pPr>
            <w:r>
              <w:rPr>
                <w:rFonts w:hint="eastAsia" w:ascii="Times New Roman" w:hAnsi="Times New Roman" w:eastAsia="仿宋_GB2312" w:cs="仿宋_GB2312"/>
                <w:kern w:val="0"/>
              </w:rPr>
              <w:t>　</w:t>
            </w:r>
          </w:p>
        </w:tc>
        <w:tc>
          <w:tcPr>
            <w:tcW w:w="2000" w:type="dxa"/>
            <w:vAlign w:val="center"/>
          </w:tcPr>
          <w:p w14:paraId="5111B966">
            <w:pPr>
              <w:widowControl/>
              <w:jc w:val="center"/>
              <w:rPr>
                <w:rFonts w:ascii="Times New Roman" w:hAnsi="Times New Roman" w:eastAsia="仿宋_GB2312" w:cs="Times New Roman"/>
                <w:kern w:val="0"/>
              </w:rPr>
            </w:pPr>
            <w:r>
              <w:rPr>
                <w:rFonts w:hint="eastAsia" w:ascii="Times New Roman" w:hAnsi="Times New Roman" w:eastAsia="仿宋_GB2312" w:cs="仿宋_GB2312"/>
                <w:kern w:val="0"/>
              </w:rPr>
              <w:t>　</w:t>
            </w:r>
          </w:p>
        </w:tc>
      </w:tr>
      <w:tr w14:paraId="3B5A0137">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4" w:hRule="atLeast"/>
          <w:jc w:val="center"/>
        </w:trPr>
        <w:tc>
          <w:tcPr>
            <w:tcW w:w="1120" w:type="dxa"/>
            <w:vAlign w:val="center"/>
          </w:tcPr>
          <w:p w14:paraId="17F66515">
            <w:pPr>
              <w:widowControl/>
              <w:jc w:val="center"/>
              <w:rPr>
                <w:rFonts w:ascii="Times New Roman" w:hAnsi="Times New Roman" w:eastAsia="仿宋_GB2312" w:cs="Times New Roman"/>
                <w:kern w:val="0"/>
              </w:rPr>
            </w:pPr>
            <w:r>
              <w:rPr>
                <w:rFonts w:hint="eastAsia" w:ascii="Times New Roman" w:hAnsi="Times New Roman" w:eastAsia="仿宋_GB2312" w:cs="仿宋_GB2312"/>
                <w:kern w:val="0"/>
              </w:rPr>
              <w:t>　</w:t>
            </w:r>
          </w:p>
        </w:tc>
        <w:tc>
          <w:tcPr>
            <w:tcW w:w="1320" w:type="dxa"/>
            <w:vAlign w:val="center"/>
          </w:tcPr>
          <w:p w14:paraId="7D11A57F">
            <w:pPr>
              <w:widowControl/>
              <w:jc w:val="left"/>
              <w:rPr>
                <w:rFonts w:ascii="Times New Roman" w:hAnsi="Times New Roman" w:eastAsia="仿宋_GB2312" w:cs="Times New Roman"/>
                <w:kern w:val="0"/>
              </w:rPr>
            </w:pPr>
            <w:r>
              <w:rPr>
                <w:rFonts w:hint="eastAsia" w:ascii="Times New Roman" w:hAnsi="Times New Roman" w:eastAsia="仿宋_GB2312" w:cs="仿宋_GB2312"/>
                <w:kern w:val="0"/>
              </w:rPr>
              <w:t>　</w:t>
            </w:r>
          </w:p>
        </w:tc>
        <w:tc>
          <w:tcPr>
            <w:tcW w:w="2000" w:type="dxa"/>
            <w:vAlign w:val="center"/>
          </w:tcPr>
          <w:p w14:paraId="75047F93">
            <w:pPr>
              <w:widowControl/>
              <w:jc w:val="left"/>
              <w:rPr>
                <w:rFonts w:ascii="Times New Roman" w:hAnsi="Times New Roman" w:eastAsia="仿宋_GB2312" w:cs="Times New Roman"/>
                <w:kern w:val="0"/>
              </w:rPr>
            </w:pPr>
            <w:r>
              <w:rPr>
                <w:rFonts w:hint="eastAsia" w:ascii="Times New Roman" w:hAnsi="Times New Roman" w:eastAsia="仿宋_GB2312" w:cs="仿宋_GB2312"/>
                <w:kern w:val="0"/>
              </w:rPr>
              <w:t>　</w:t>
            </w:r>
          </w:p>
        </w:tc>
        <w:tc>
          <w:tcPr>
            <w:tcW w:w="2000" w:type="dxa"/>
            <w:vAlign w:val="center"/>
          </w:tcPr>
          <w:p w14:paraId="3F57135F">
            <w:pPr>
              <w:widowControl/>
              <w:jc w:val="left"/>
              <w:rPr>
                <w:rFonts w:ascii="Times New Roman" w:hAnsi="Times New Roman" w:eastAsia="仿宋_GB2312" w:cs="Times New Roman"/>
                <w:kern w:val="0"/>
              </w:rPr>
            </w:pPr>
            <w:r>
              <w:rPr>
                <w:rFonts w:hint="eastAsia" w:ascii="Times New Roman" w:hAnsi="Times New Roman" w:eastAsia="仿宋_GB2312" w:cs="仿宋_GB2312"/>
                <w:kern w:val="0"/>
              </w:rPr>
              <w:t>　</w:t>
            </w:r>
          </w:p>
        </w:tc>
        <w:tc>
          <w:tcPr>
            <w:tcW w:w="2000" w:type="dxa"/>
            <w:vAlign w:val="center"/>
          </w:tcPr>
          <w:p w14:paraId="4B13887A">
            <w:pPr>
              <w:widowControl/>
              <w:jc w:val="left"/>
              <w:rPr>
                <w:rFonts w:ascii="Times New Roman" w:hAnsi="Times New Roman" w:eastAsia="仿宋_GB2312" w:cs="Times New Roman"/>
                <w:kern w:val="0"/>
              </w:rPr>
            </w:pPr>
            <w:r>
              <w:rPr>
                <w:rFonts w:hint="eastAsia" w:ascii="Times New Roman" w:hAnsi="Times New Roman" w:eastAsia="仿宋_GB2312" w:cs="仿宋_GB2312"/>
                <w:kern w:val="0"/>
              </w:rPr>
              <w:t>　</w:t>
            </w:r>
          </w:p>
        </w:tc>
        <w:tc>
          <w:tcPr>
            <w:tcW w:w="2000" w:type="dxa"/>
            <w:vAlign w:val="center"/>
          </w:tcPr>
          <w:p w14:paraId="5774567C">
            <w:pPr>
              <w:widowControl/>
              <w:jc w:val="left"/>
              <w:rPr>
                <w:rFonts w:ascii="Times New Roman" w:hAnsi="Times New Roman" w:eastAsia="仿宋_GB2312" w:cs="Times New Roman"/>
                <w:kern w:val="0"/>
              </w:rPr>
            </w:pPr>
            <w:r>
              <w:rPr>
                <w:rFonts w:hint="eastAsia" w:ascii="Times New Roman" w:hAnsi="Times New Roman" w:eastAsia="仿宋_GB2312" w:cs="仿宋_GB2312"/>
                <w:kern w:val="0"/>
              </w:rPr>
              <w:t>　</w:t>
            </w:r>
          </w:p>
        </w:tc>
        <w:tc>
          <w:tcPr>
            <w:tcW w:w="2000" w:type="dxa"/>
            <w:vAlign w:val="center"/>
          </w:tcPr>
          <w:p w14:paraId="0083AC32">
            <w:pPr>
              <w:widowControl/>
              <w:jc w:val="left"/>
              <w:rPr>
                <w:rFonts w:ascii="Times New Roman" w:hAnsi="Times New Roman" w:eastAsia="仿宋_GB2312" w:cs="Times New Roman"/>
                <w:kern w:val="0"/>
              </w:rPr>
            </w:pPr>
            <w:r>
              <w:rPr>
                <w:rFonts w:hint="eastAsia" w:ascii="Times New Roman" w:hAnsi="Times New Roman" w:eastAsia="仿宋_GB2312" w:cs="仿宋_GB2312"/>
                <w:kern w:val="0"/>
              </w:rPr>
              <w:t>　</w:t>
            </w:r>
          </w:p>
        </w:tc>
        <w:tc>
          <w:tcPr>
            <w:tcW w:w="2000" w:type="dxa"/>
            <w:vAlign w:val="center"/>
          </w:tcPr>
          <w:p w14:paraId="71E35F55">
            <w:pPr>
              <w:widowControl/>
              <w:jc w:val="left"/>
              <w:rPr>
                <w:rFonts w:ascii="Times New Roman" w:hAnsi="Times New Roman" w:eastAsia="仿宋_GB2312" w:cs="Times New Roman"/>
                <w:kern w:val="0"/>
              </w:rPr>
            </w:pPr>
            <w:r>
              <w:rPr>
                <w:rFonts w:hint="eastAsia" w:ascii="Times New Roman" w:hAnsi="Times New Roman" w:eastAsia="仿宋_GB2312" w:cs="仿宋_GB2312"/>
                <w:kern w:val="0"/>
              </w:rPr>
              <w:t>　</w:t>
            </w:r>
          </w:p>
        </w:tc>
      </w:tr>
      <w:tr w14:paraId="2CD02A04">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4" w:hRule="atLeast"/>
          <w:jc w:val="center"/>
        </w:trPr>
        <w:tc>
          <w:tcPr>
            <w:tcW w:w="1120" w:type="dxa"/>
            <w:vAlign w:val="center"/>
          </w:tcPr>
          <w:p w14:paraId="61564C5E">
            <w:pPr>
              <w:widowControl/>
              <w:jc w:val="center"/>
              <w:rPr>
                <w:rFonts w:ascii="Times New Roman" w:hAnsi="Times New Roman" w:eastAsia="仿宋_GB2312" w:cs="Times New Roman"/>
                <w:kern w:val="0"/>
              </w:rPr>
            </w:pPr>
            <w:r>
              <w:rPr>
                <w:rFonts w:hint="eastAsia" w:ascii="Times New Roman" w:hAnsi="Times New Roman" w:eastAsia="仿宋_GB2312" w:cs="仿宋_GB2312"/>
                <w:kern w:val="0"/>
              </w:rPr>
              <w:t>　</w:t>
            </w:r>
          </w:p>
        </w:tc>
        <w:tc>
          <w:tcPr>
            <w:tcW w:w="1320" w:type="dxa"/>
            <w:vAlign w:val="center"/>
          </w:tcPr>
          <w:p w14:paraId="0A7C6C34">
            <w:pPr>
              <w:widowControl/>
              <w:jc w:val="left"/>
              <w:rPr>
                <w:rFonts w:ascii="Times New Roman" w:hAnsi="Times New Roman" w:eastAsia="仿宋_GB2312" w:cs="Times New Roman"/>
                <w:kern w:val="0"/>
              </w:rPr>
            </w:pPr>
            <w:r>
              <w:rPr>
                <w:rFonts w:hint="eastAsia" w:ascii="Times New Roman" w:hAnsi="Times New Roman" w:eastAsia="仿宋_GB2312" w:cs="仿宋_GB2312"/>
                <w:kern w:val="0"/>
              </w:rPr>
              <w:t>　</w:t>
            </w:r>
          </w:p>
        </w:tc>
        <w:tc>
          <w:tcPr>
            <w:tcW w:w="2000" w:type="dxa"/>
            <w:vAlign w:val="center"/>
          </w:tcPr>
          <w:p w14:paraId="34D6BF8A">
            <w:pPr>
              <w:widowControl/>
              <w:jc w:val="left"/>
              <w:rPr>
                <w:rFonts w:ascii="Times New Roman" w:hAnsi="Times New Roman" w:eastAsia="仿宋_GB2312" w:cs="Times New Roman"/>
                <w:kern w:val="0"/>
              </w:rPr>
            </w:pPr>
            <w:r>
              <w:rPr>
                <w:rFonts w:hint="eastAsia" w:ascii="Times New Roman" w:hAnsi="Times New Roman" w:eastAsia="仿宋_GB2312" w:cs="仿宋_GB2312"/>
                <w:kern w:val="0"/>
              </w:rPr>
              <w:t>　</w:t>
            </w:r>
          </w:p>
        </w:tc>
        <w:tc>
          <w:tcPr>
            <w:tcW w:w="2000" w:type="dxa"/>
            <w:vAlign w:val="center"/>
          </w:tcPr>
          <w:p w14:paraId="390F1CA1">
            <w:pPr>
              <w:widowControl/>
              <w:jc w:val="left"/>
              <w:rPr>
                <w:rFonts w:ascii="Times New Roman" w:hAnsi="Times New Roman" w:eastAsia="仿宋_GB2312" w:cs="Times New Roman"/>
                <w:kern w:val="0"/>
              </w:rPr>
            </w:pPr>
            <w:r>
              <w:rPr>
                <w:rFonts w:hint="eastAsia" w:ascii="Times New Roman" w:hAnsi="Times New Roman" w:eastAsia="仿宋_GB2312" w:cs="仿宋_GB2312"/>
                <w:kern w:val="0"/>
              </w:rPr>
              <w:t>　</w:t>
            </w:r>
          </w:p>
        </w:tc>
        <w:tc>
          <w:tcPr>
            <w:tcW w:w="2000" w:type="dxa"/>
            <w:vAlign w:val="center"/>
          </w:tcPr>
          <w:p w14:paraId="6CD85BB9">
            <w:pPr>
              <w:widowControl/>
              <w:jc w:val="left"/>
              <w:rPr>
                <w:rFonts w:ascii="Times New Roman" w:hAnsi="Times New Roman" w:eastAsia="仿宋_GB2312" w:cs="Times New Roman"/>
                <w:kern w:val="0"/>
              </w:rPr>
            </w:pPr>
            <w:r>
              <w:rPr>
                <w:rFonts w:hint="eastAsia" w:ascii="Times New Roman" w:hAnsi="Times New Roman" w:eastAsia="仿宋_GB2312" w:cs="仿宋_GB2312"/>
                <w:kern w:val="0"/>
              </w:rPr>
              <w:t>　</w:t>
            </w:r>
          </w:p>
        </w:tc>
        <w:tc>
          <w:tcPr>
            <w:tcW w:w="2000" w:type="dxa"/>
            <w:vAlign w:val="center"/>
          </w:tcPr>
          <w:p w14:paraId="7EDA57E0">
            <w:pPr>
              <w:widowControl/>
              <w:jc w:val="left"/>
              <w:rPr>
                <w:rFonts w:ascii="Times New Roman" w:hAnsi="Times New Roman" w:eastAsia="仿宋_GB2312" w:cs="Times New Roman"/>
                <w:kern w:val="0"/>
              </w:rPr>
            </w:pPr>
            <w:r>
              <w:rPr>
                <w:rFonts w:hint="eastAsia" w:ascii="Times New Roman" w:hAnsi="Times New Roman" w:eastAsia="仿宋_GB2312" w:cs="仿宋_GB2312"/>
                <w:kern w:val="0"/>
              </w:rPr>
              <w:t>　</w:t>
            </w:r>
          </w:p>
        </w:tc>
        <w:tc>
          <w:tcPr>
            <w:tcW w:w="2000" w:type="dxa"/>
            <w:vAlign w:val="center"/>
          </w:tcPr>
          <w:p w14:paraId="28E47730">
            <w:pPr>
              <w:widowControl/>
              <w:jc w:val="left"/>
              <w:rPr>
                <w:rFonts w:ascii="Times New Roman" w:hAnsi="Times New Roman" w:eastAsia="仿宋_GB2312" w:cs="Times New Roman"/>
                <w:kern w:val="0"/>
              </w:rPr>
            </w:pPr>
            <w:r>
              <w:rPr>
                <w:rFonts w:hint="eastAsia" w:ascii="Times New Roman" w:hAnsi="Times New Roman" w:eastAsia="仿宋_GB2312" w:cs="仿宋_GB2312"/>
                <w:kern w:val="0"/>
              </w:rPr>
              <w:t>　</w:t>
            </w:r>
          </w:p>
        </w:tc>
        <w:tc>
          <w:tcPr>
            <w:tcW w:w="2000" w:type="dxa"/>
            <w:vAlign w:val="center"/>
          </w:tcPr>
          <w:p w14:paraId="280FB6FD">
            <w:pPr>
              <w:widowControl/>
              <w:jc w:val="left"/>
              <w:rPr>
                <w:rFonts w:ascii="Times New Roman" w:hAnsi="Times New Roman" w:eastAsia="仿宋_GB2312" w:cs="Times New Roman"/>
                <w:kern w:val="0"/>
              </w:rPr>
            </w:pPr>
            <w:r>
              <w:rPr>
                <w:rFonts w:hint="eastAsia" w:ascii="Times New Roman" w:hAnsi="Times New Roman" w:eastAsia="仿宋_GB2312" w:cs="仿宋_GB2312"/>
                <w:kern w:val="0"/>
              </w:rPr>
              <w:t>　</w:t>
            </w:r>
          </w:p>
        </w:tc>
      </w:tr>
      <w:tr w14:paraId="47E9A7E6">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4" w:hRule="atLeast"/>
          <w:jc w:val="center"/>
        </w:trPr>
        <w:tc>
          <w:tcPr>
            <w:tcW w:w="1120" w:type="dxa"/>
            <w:vAlign w:val="center"/>
          </w:tcPr>
          <w:p w14:paraId="1FBEE983">
            <w:pPr>
              <w:widowControl/>
              <w:jc w:val="center"/>
              <w:rPr>
                <w:rFonts w:ascii="Times New Roman" w:hAnsi="Times New Roman" w:eastAsia="仿宋_GB2312" w:cs="Times New Roman"/>
                <w:kern w:val="0"/>
              </w:rPr>
            </w:pPr>
            <w:r>
              <w:rPr>
                <w:rFonts w:hint="eastAsia" w:ascii="Times New Roman" w:hAnsi="Times New Roman" w:eastAsia="仿宋_GB2312" w:cs="仿宋_GB2312"/>
                <w:kern w:val="0"/>
              </w:rPr>
              <w:t>　</w:t>
            </w:r>
          </w:p>
        </w:tc>
        <w:tc>
          <w:tcPr>
            <w:tcW w:w="1320" w:type="dxa"/>
            <w:vAlign w:val="center"/>
          </w:tcPr>
          <w:p w14:paraId="7E38865A">
            <w:pPr>
              <w:widowControl/>
              <w:jc w:val="left"/>
              <w:rPr>
                <w:rFonts w:ascii="Times New Roman" w:hAnsi="Times New Roman" w:eastAsia="仿宋_GB2312" w:cs="Times New Roman"/>
                <w:kern w:val="0"/>
              </w:rPr>
            </w:pPr>
            <w:r>
              <w:rPr>
                <w:rFonts w:hint="eastAsia" w:ascii="Times New Roman" w:hAnsi="Times New Roman" w:eastAsia="仿宋_GB2312" w:cs="仿宋_GB2312"/>
                <w:kern w:val="0"/>
              </w:rPr>
              <w:t>　</w:t>
            </w:r>
          </w:p>
        </w:tc>
        <w:tc>
          <w:tcPr>
            <w:tcW w:w="2000" w:type="dxa"/>
            <w:vAlign w:val="center"/>
          </w:tcPr>
          <w:p w14:paraId="4200620A">
            <w:pPr>
              <w:widowControl/>
              <w:jc w:val="left"/>
              <w:rPr>
                <w:rFonts w:ascii="Times New Roman" w:hAnsi="Times New Roman" w:eastAsia="仿宋_GB2312" w:cs="Times New Roman"/>
                <w:kern w:val="0"/>
              </w:rPr>
            </w:pPr>
            <w:r>
              <w:rPr>
                <w:rFonts w:hint="eastAsia" w:ascii="Times New Roman" w:hAnsi="Times New Roman" w:eastAsia="仿宋_GB2312" w:cs="仿宋_GB2312"/>
                <w:kern w:val="0"/>
              </w:rPr>
              <w:t>　</w:t>
            </w:r>
          </w:p>
        </w:tc>
        <w:tc>
          <w:tcPr>
            <w:tcW w:w="2000" w:type="dxa"/>
            <w:vAlign w:val="center"/>
          </w:tcPr>
          <w:p w14:paraId="02544B5B">
            <w:pPr>
              <w:widowControl/>
              <w:jc w:val="left"/>
              <w:rPr>
                <w:rFonts w:ascii="Times New Roman" w:hAnsi="Times New Roman" w:eastAsia="仿宋_GB2312" w:cs="Times New Roman"/>
                <w:kern w:val="0"/>
              </w:rPr>
            </w:pPr>
            <w:r>
              <w:rPr>
                <w:rFonts w:hint="eastAsia" w:ascii="Times New Roman" w:hAnsi="Times New Roman" w:eastAsia="仿宋_GB2312" w:cs="仿宋_GB2312"/>
                <w:kern w:val="0"/>
              </w:rPr>
              <w:t>　</w:t>
            </w:r>
          </w:p>
        </w:tc>
        <w:tc>
          <w:tcPr>
            <w:tcW w:w="2000" w:type="dxa"/>
            <w:vAlign w:val="center"/>
          </w:tcPr>
          <w:p w14:paraId="34BC43B4">
            <w:pPr>
              <w:widowControl/>
              <w:jc w:val="left"/>
              <w:rPr>
                <w:rFonts w:ascii="Times New Roman" w:hAnsi="Times New Roman" w:eastAsia="仿宋_GB2312" w:cs="Times New Roman"/>
                <w:kern w:val="0"/>
              </w:rPr>
            </w:pPr>
            <w:r>
              <w:rPr>
                <w:rFonts w:hint="eastAsia" w:ascii="Times New Roman" w:hAnsi="Times New Roman" w:eastAsia="仿宋_GB2312" w:cs="仿宋_GB2312"/>
                <w:kern w:val="0"/>
              </w:rPr>
              <w:t>　</w:t>
            </w:r>
          </w:p>
        </w:tc>
        <w:tc>
          <w:tcPr>
            <w:tcW w:w="2000" w:type="dxa"/>
            <w:vAlign w:val="center"/>
          </w:tcPr>
          <w:p w14:paraId="6A728345">
            <w:pPr>
              <w:widowControl/>
              <w:jc w:val="left"/>
              <w:rPr>
                <w:rFonts w:ascii="Times New Roman" w:hAnsi="Times New Roman" w:eastAsia="仿宋_GB2312" w:cs="Times New Roman"/>
                <w:kern w:val="0"/>
              </w:rPr>
            </w:pPr>
            <w:r>
              <w:rPr>
                <w:rFonts w:hint="eastAsia" w:ascii="Times New Roman" w:hAnsi="Times New Roman" w:eastAsia="仿宋_GB2312" w:cs="仿宋_GB2312"/>
                <w:kern w:val="0"/>
              </w:rPr>
              <w:t>　</w:t>
            </w:r>
          </w:p>
        </w:tc>
        <w:tc>
          <w:tcPr>
            <w:tcW w:w="2000" w:type="dxa"/>
            <w:vAlign w:val="center"/>
          </w:tcPr>
          <w:p w14:paraId="704878B9">
            <w:pPr>
              <w:widowControl/>
              <w:jc w:val="left"/>
              <w:rPr>
                <w:rFonts w:ascii="Times New Roman" w:hAnsi="Times New Roman" w:eastAsia="仿宋_GB2312" w:cs="Times New Roman"/>
                <w:kern w:val="0"/>
              </w:rPr>
            </w:pPr>
            <w:r>
              <w:rPr>
                <w:rFonts w:hint="eastAsia" w:ascii="Times New Roman" w:hAnsi="Times New Roman" w:eastAsia="仿宋_GB2312" w:cs="仿宋_GB2312"/>
                <w:kern w:val="0"/>
              </w:rPr>
              <w:t>　</w:t>
            </w:r>
          </w:p>
        </w:tc>
        <w:tc>
          <w:tcPr>
            <w:tcW w:w="2000" w:type="dxa"/>
            <w:vAlign w:val="center"/>
          </w:tcPr>
          <w:p w14:paraId="386641BA">
            <w:pPr>
              <w:widowControl/>
              <w:jc w:val="left"/>
              <w:rPr>
                <w:rFonts w:ascii="Times New Roman" w:hAnsi="Times New Roman" w:eastAsia="仿宋_GB2312" w:cs="Times New Roman"/>
                <w:kern w:val="0"/>
              </w:rPr>
            </w:pPr>
            <w:r>
              <w:rPr>
                <w:rFonts w:hint="eastAsia" w:ascii="Times New Roman" w:hAnsi="Times New Roman" w:eastAsia="仿宋_GB2312" w:cs="仿宋_GB2312"/>
                <w:kern w:val="0"/>
              </w:rPr>
              <w:t>　</w:t>
            </w:r>
          </w:p>
        </w:tc>
      </w:tr>
      <w:tr w14:paraId="4DA6C6E0">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4" w:hRule="atLeast"/>
          <w:jc w:val="center"/>
        </w:trPr>
        <w:tc>
          <w:tcPr>
            <w:tcW w:w="1120" w:type="dxa"/>
            <w:vAlign w:val="center"/>
          </w:tcPr>
          <w:p w14:paraId="195D48FC">
            <w:pPr>
              <w:widowControl/>
              <w:jc w:val="center"/>
              <w:rPr>
                <w:rFonts w:ascii="Times New Roman" w:hAnsi="Times New Roman" w:eastAsia="仿宋_GB2312" w:cs="Times New Roman"/>
                <w:kern w:val="0"/>
              </w:rPr>
            </w:pPr>
            <w:r>
              <w:rPr>
                <w:rFonts w:hint="eastAsia" w:ascii="Times New Roman" w:hAnsi="Times New Roman" w:eastAsia="仿宋_GB2312" w:cs="仿宋_GB2312"/>
                <w:kern w:val="0"/>
              </w:rPr>
              <w:t>　</w:t>
            </w:r>
          </w:p>
        </w:tc>
        <w:tc>
          <w:tcPr>
            <w:tcW w:w="1320" w:type="dxa"/>
            <w:vAlign w:val="center"/>
          </w:tcPr>
          <w:p w14:paraId="2E7AAC28">
            <w:pPr>
              <w:widowControl/>
              <w:jc w:val="left"/>
              <w:rPr>
                <w:rFonts w:ascii="Times New Roman" w:hAnsi="Times New Roman" w:eastAsia="仿宋_GB2312" w:cs="Times New Roman"/>
                <w:kern w:val="0"/>
              </w:rPr>
            </w:pPr>
            <w:r>
              <w:rPr>
                <w:rFonts w:hint="eastAsia" w:ascii="Times New Roman" w:hAnsi="Times New Roman" w:eastAsia="仿宋_GB2312" w:cs="仿宋_GB2312"/>
                <w:kern w:val="0"/>
              </w:rPr>
              <w:t>　</w:t>
            </w:r>
          </w:p>
        </w:tc>
        <w:tc>
          <w:tcPr>
            <w:tcW w:w="2000" w:type="dxa"/>
            <w:vAlign w:val="center"/>
          </w:tcPr>
          <w:p w14:paraId="0EAF63A1">
            <w:pPr>
              <w:widowControl/>
              <w:jc w:val="left"/>
              <w:rPr>
                <w:rFonts w:ascii="Times New Roman" w:hAnsi="Times New Roman" w:eastAsia="仿宋_GB2312" w:cs="Times New Roman"/>
                <w:kern w:val="0"/>
              </w:rPr>
            </w:pPr>
            <w:r>
              <w:rPr>
                <w:rFonts w:hint="eastAsia" w:ascii="Times New Roman" w:hAnsi="Times New Roman" w:eastAsia="仿宋_GB2312" w:cs="仿宋_GB2312"/>
                <w:kern w:val="0"/>
              </w:rPr>
              <w:t>　</w:t>
            </w:r>
          </w:p>
        </w:tc>
        <w:tc>
          <w:tcPr>
            <w:tcW w:w="2000" w:type="dxa"/>
            <w:vAlign w:val="center"/>
          </w:tcPr>
          <w:p w14:paraId="0F0DD375">
            <w:pPr>
              <w:widowControl/>
              <w:jc w:val="left"/>
              <w:rPr>
                <w:rFonts w:ascii="Times New Roman" w:hAnsi="Times New Roman" w:eastAsia="仿宋_GB2312" w:cs="Times New Roman"/>
                <w:kern w:val="0"/>
              </w:rPr>
            </w:pPr>
            <w:r>
              <w:rPr>
                <w:rFonts w:hint="eastAsia" w:ascii="Times New Roman" w:hAnsi="Times New Roman" w:eastAsia="仿宋_GB2312" w:cs="仿宋_GB2312"/>
                <w:kern w:val="0"/>
              </w:rPr>
              <w:t>　</w:t>
            </w:r>
          </w:p>
        </w:tc>
        <w:tc>
          <w:tcPr>
            <w:tcW w:w="2000" w:type="dxa"/>
            <w:vAlign w:val="center"/>
          </w:tcPr>
          <w:p w14:paraId="035564E4">
            <w:pPr>
              <w:widowControl/>
              <w:jc w:val="left"/>
              <w:rPr>
                <w:rFonts w:ascii="Times New Roman" w:hAnsi="Times New Roman" w:eastAsia="仿宋_GB2312" w:cs="Times New Roman"/>
                <w:kern w:val="0"/>
              </w:rPr>
            </w:pPr>
            <w:r>
              <w:rPr>
                <w:rFonts w:hint="eastAsia" w:ascii="Times New Roman" w:hAnsi="Times New Roman" w:eastAsia="仿宋_GB2312" w:cs="仿宋_GB2312"/>
                <w:kern w:val="0"/>
              </w:rPr>
              <w:t>　</w:t>
            </w:r>
          </w:p>
        </w:tc>
        <w:tc>
          <w:tcPr>
            <w:tcW w:w="2000" w:type="dxa"/>
            <w:vAlign w:val="center"/>
          </w:tcPr>
          <w:p w14:paraId="319A907C">
            <w:pPr>
              <w:widowControl/>
              <w:jc w:val="left"/>
              <w:rPr>
                <w:rFonts w:ascii="Times New Roman" w:hAnsi="Times New Roman" w:eastAsia="仿宋_GB2312" w:cs="Times New Roman"/>
                <w:kern w:val="0"/>
              </w:rPr>
            </w:pPr>
            <w:r>
              <w:rPr>
                <w:rFonts w:hint="eastAsia" w:ascii="Times New Roman" w:hAnsi="Times New Roman" w:eastAsia="仿宋_GB2312" w:cs="仿宋_GB2312"/>
                <w:kern w:val="0"/>
              </w:rPr>
              <w:t>　</w:t>
            </w:r>
          </w:p>
        </w:tc>
        <w:tc>
          <w:tcPr>
            <w:tcW w:w="2000" w:type="dxa"/>
            <w:vAlign w:val="center"/>
          </w:tcPr>
          <w:p w14:paraId="13E9F773">
            <w:pPr>
              <w:widowControl/>
              <w:jc w:val="left"/>
              <w:rPr>
                <w:rFonts w:ascii="Times New Roman" w:hAnsi="Times New Roman" w:eastAsia="仿宋_GB2312" w:cs="Times New Roman"/>
                <w:kern w:val="0"/>
              </w:rPr>
            </w:pPr>
            <w:r>
              <w:rPr>
                <w:rFonts w:hint="eastAsia" w:ascii="Times New Roman" w:hAnsi="Times New Roman" w:eastAsia="仿宋_GB2312" w:cs="仿宋_GB2312"/>
                <w:kern w:val="0"/>
              </w:rPr>
              <w:t>　</w:t>
            </w:r>
          </w:p>
        </w:tc>
        <w:tc>
          <w:tcPr>
            <w:tcW w:w="2000" w:type="dxa"/>
            <w:vAlign w:val="center"/>
          </w:tcPr>
          <w:p w14:paraId="09368FF3">
            <w:pPr>
              <w:widowControl/>
              <w:jc w:val="left"/>
              <w:rPr>
                <w:rFonts w:ascii="Times New Roman" w:hAnsi="Times New Roman" w:eastAsia="仿宋_GB2312" w:cs="Times New Roman"/>
                <w:kern w:val="0"/>
              </w:rPr>
            </w:pPr>
            <w:r>
              <w:rPr>
                <w:rFonts w:hint="eastAsia" w:ascii="Times New Roman" w:hAnsi="Times New Roman" w:eastAsia="仿宋_GB2312" w:cs="仿宋_GB2312"/>
                <w:kern w:val="0"/>
              </w:rPr>
              <w:t>　</w:t>
            </w:r>
          </w:p>
        </w:tc>
      </w:tr>
      <w:tr w14:paraId="666D2D5E">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4" w:hRule="atLeast"/>
          <w:jc w:val="center"/>
        </w:trPr>
        <w:tc>
          <w:tcPr>
            <w:tcW w:w="1120" w:type="dxa"/>
            <w:vAlign w:val="center"/>
          </w:tcPr>
          <w:p w14:paraId="2567A565">
            <w:pPr>
              <w:widowControl/>
              <w:jc w:val="center"/>
              <w:rPr>
                <w:rFonts w:ascii="Times New Roman" w:hAnsi="Times New Roman" w:eastAsia="仿宋_GB2312" w:cs="Times New Roman"/>
                <w:kern w:val="0"/>
              </w:rPr>
            </w:pPr>
            <w:r>
              <w:rPr>
                <w:rFonts w:hint="eastAsia" w:ascii="Times New Roman" w:hAnsi="Times New Roman" w:eastAsia="仿宋_GB2312" w:cs="仿宋_GB2312"/>
                <w:kern w:val="0"/>
              </w:rPr>
              <w:t>　</w:t>
            </w:r>
          </w:p>
        </w:tc>
        <w:tc>
          <w:tcPr>
            <w:tcW w:w="1320" w:type="dxa"/>
            <w:vAlign w:val="center"/>
          </w:tcPr>
          <w:p w14:paraId="18831A3F">
            <w:pPr>
              <w:widowControl/>
              <w:jc w:val="left"/>
              <w:rPr>
                <w:rFonts w:ascii="Times New Roman" w:hAnsi="Times New Roman" w:eastAsia="仿宋_GB2312" w:cs="Times New Roman"/>
                <w:kern w:val="0"/>
              </w:rPr>
            </w:pPr>
            <w:r>
              <w:rPr>
                <w:rFonts w:hint="eastAsia" w:ascii="Times New Roman" w:hAnsi="Times New Roman" w:eastAsia="仿宋_GB2312" w:cs="仿宋_GB2312"/>
                <w:kern w:val="0"/>
              </w:rPr>
              <w:t>　</w:t>
            </w:r>
          </w:p>
        </w:tc>
        <w:tc>
          <w:tcPr>
            <w:tcW w:w="2000" w:type="dxa"/>
            <w:vAlign w:val="center"/>
          </w:tcPr>
          <w:p w14:paraId="6DAD21CD">
            <w:pPr>
              <w:widowControl/>
              <w:jc w:val="left"/>
              <w:rPr>
                <w:rFonts w:ascii="Times New Roman" w:hAnsi="Times New Roman" w:eastAsia="仿宋_GB2312" w:cs="Times New Roman"/>
                <w:kern w:val="0"/>
              </w:rPr>
            </w:pPr>
            <w:r>
              <w:rPr>
                <w:rFonts w:hint="eastAsia" w:ascii="Times New Roman" w:hAnsi="Times New Roman" w:eastAsia="仿宋_GB2312" w:cs="仿宋_GB2312"/>
                <w:kern w:val="0"/>
              </w:rPr>
              <w:t>　</w:t>
            </w:r>
          </w:p>
        </w:tc>
        <w:tc>
          <w:tcPr>
            <w:tcW w:w="2000" w:type="dxa"/>
            <w:vAlign w:val="center"/>
          </w:tcPr>
          <w:p w14:paraId="6DF512EE">
            <w:pPr>
              <w:widowControl/>
              <w:jc w:val="left"/>
              <w:rPr>
                <w:rFonts w:ascii="Times New Roman" w:hAnsi="Times New Roman" w:eastAsia="仿宋_GB2312" w:cs="Times New Roman"/>
                <w:kern w:val="0"/>
              </w:rPr>
            </w:pPr>
            <w:r>
              <w:rPr>
                <w:rFonts w:hint="eastAsia" w:ascii="Times New Roman" w:hAnsi="Times New Roman" w:eastAsia="仿宋_GB2312" w:cs="仿宋_GB2312"/>
                <w:kern w:val="0"/>
              </w:rPr>
              <w:t>　</w:t>
            </w:r>
          </w:p>
        </w:tc>
        <w:tc>
          <w:tcPr>
            <w:tcW w:w="2000" w:type="dxa"/>
            <w:vAlign w:val="center"/>
          </w:tcPr>
          <w:p w14:paraId="27897B23">
            <w:pPr>
              <w:widowControl/>
              <w:jc w:val="left"/>
              <w:rPr>
                <w:rFonts w:ascii="Times New Roman" w:hAnsi="Times New Roman" w:eastAsia="仿宋_GB2312" w:cs="Times New Roman"/>
                <w:kern w:val="0"/>
              </w:rPr>
            </w:pPr>
            <w:r>
              <w:rPr>
                <w:rFonts w:hint="eastAsia" w:ascii="Times New Roman" w:hAnsi="Times New Roman" w:eastAsia="仿宋_GB2312" w:cs="仿宋_GB2312"/>
                <w:kern w:val="0"/>
              </w:rPr>
              <w:t>　</w:t>
            </w:r>
          </w:p>
        </w:tc>
        <w:tc>
          <w:tcPr>
            <w:tcW w:w="2000" w:type="dxa"/>
            <w:vAlign w:val="center"/>
          </w:tcPr>
          <w:p w14:paraId="6966FB2C">
            <w:pPr>
              <w:widowControl/>
              <w:jc w:val="left"/>
              <w:rPr>
                <w:rFonts w:ascii="Times New Roman" w:hAnsi="Times New Roman" w:eastAsia="仿宋_GB2312" w:cs="Times New Roman"/>
                <w:kern w:val="0"/>
              </w:rPr>
            </w:pPr>
            <w:r>
              <w:rPr>
                <w:rFonts w:hint="eastAsia" w:ascii="Times New Roman" w:hAnsi="Times New Roman" w:eastAsia="仿宋_GB2312" w:cs="仿宋_GB2312"/>
                <w:kern w:val="0"/>
              </w:rPr>
              <w:t>　</w:t>
            </w:r>
          </w:p>
        </w:tc>
        <w:tc>
          <w:tcPr>
            <w:tcW w:w="2000" w:type="dxa"/>
            <w:vAlign w:val="center"/>
          </w:tcPr>
          <w:p w14:paraId="4DF64096">
            <w:pPr>
              <w:widowControl/>
              <w:jc w:val="left"/>
              <w:rPr>
                <w:rFonts w:ascii="Times New Roman" w:hAnsi="Times New Roman" w:eastAsia="仿宋_GB2312" w:cs="Times New Roman"/>
                <w:kern w:val="0"/>
              </w:rPr>
            </w:pPr>
            <w:r>
              <w:rPr>
                <w:rFonts w:hint="eastAsia" w:ascii="Times New Roman" w:hAnsi="Times New Roman" w:eastAsia="仿宋_GB2312" w:cs="仿宋_GB2312"/>
                <w:kern w:val="0"/>
              </w:rPr>
              <w:t>　</w:t>
            </w:r>
          </w:p>
        </w:tc>
        <w:tc>
          <w:tcPr>
            <w:tcW w:w="2000" w:type="dxa"/>
            <w:vAlign w:val="center"/>
          </w:tcPr>
          <w:p w14:paraId="1915D4FE">
            <w:pPr>
              <w:widowControl/>
              <w:jc w:val="left"/>
              <w:rPr>
                <w:rFonts w:ascii="Times New Roman" w:hAnsi="Times New Roman" w:eastAsia="仿宋_GB2312" w:cs="Times New Roman"/>
                <w:kern w:val="0"/>
              </w:rPr>
            </w:pPr>
            <w:r>
              <w:rPr>
                <w:rFonts w:hint="eastAsia" w:ascii="Times New Roman" w:hAnsi="Times New Roman" w:eastAsia="仿宋_GB2312" w:cs="仿宋_GB2312"/>
                <w:kern w:val="0"/>
              </w:rPr>
              <w:t>　</w:t>
            </w:r>
          </w:p>
        </w:tc>
      </w:tr>
      <w:tr w14:paraId="21A197B5">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4" w:hRule="atLeast"/>
          <w:jc w:val="center"/>
        </w:trPr>
        <w:tc>
          <w:tcPr>
            <w:tcW w:w="1120" w:type="dxa"/>
            <w:vAlign w:val="center"/>
          </w:tcPr>
          <w:p w14:paraId="068C8393">
            <w:pPr>
              <w:widowControl/>
              <w:jc w:val="center"/>
              <w:rPr>
                <w:rFonts w:ascii="Times New Roman" w:hAnsi="Times New Roman" w:eastAsia="仿宋_GB2312" w:cs="Times New Roman"/>
                <w:kern w:val="0"/>
              </w:rPr>
            </w:pPr>
            <w:r>
              <w:rPr>
                <w:rFonts w:hint="eastAsia" w:ascii="Times New Roman" w:hAnsi="Times New Roman" w:eastAsia="仿宋_GB2312" w:cs="仿宋_GB2312"/>
                <w:kern w:val="0"/>
              </w:rPr>
              <w:t>　</w:t>
            </w:r>
          </w:p>
        </w:tc>
        <w:tc>
          <w:tcPr>
            <w:tcW w:w="1320" w:type="dxa"/>
            <w:vAlign w:val="center"/>
          </w:tcPr>
          <w:p w14:paraId="43231375">
            <w:pPr>
              <w:widowControl/>
              <w:jc w:val="left"/>
              <w:rPr>
                <w:rFonts w:ascii="Times New Roman" w:hAnsi="Times New Roman" w:eastAsia="仿宋_GB2312" w:cs="Times New Roman"/>
                <w:kern w:val="0"/>
              </w:rPr>
            </w:pPr>
            <w:r>
              <w:rPr>
                <w:rFonts w:hint="eastAsia" w:ascii="Times New Roman" w:hAnsi="Times New Roman" w:eastAsia="仿宋_GB2312" w:cs="仿宋_GB2312"/>
                <w:kern w:val="0"/>
              </w:rPr>
              <w:t>　</w:t>
            </w:r>
          </w:p>
        </w:tc>
        <w:tc>
          <w:tcPr>
            <w:tcW w:w="2000" w:type="dxa"/>
            <w:vAlign w:val="center"/>
          </w:tcPr>
          <w:p w14:paraId="653A72B3">
            <w:pPr>
              <w:widowControl/>
              <w:jc w:val="left"/>
              <w:rPr>
                <w:rFonts w:ascii="Times New Roman" w:hAnsi="Times New Roman" w:eastAsia="仿宋_GB2312" w:cs="Times New Roman"/>
                <w:kern w:val="0"/>
              </w:rPr>
            </w:pPr>
            <w:r>
              <w:rPr>
                <w:rFonts w:hint="eastAsia" w:ascii="Times New Roman" w:hAnsi="Times New Roman" w:eastAsia="仿宋_GB2312" w:cs="仿宋_GB2312"/>
                <w:kern w:val="0"/>
              </w:rPr>
              <w:t>　</w:t>
            </w:r>
          </w:p>
        </w:tc>
        <w:tc>
          <w:tcPr>
            <w:tcW w:w="2000" w:type="dxa"/>
            <w:vAlign w:val="center"/>
          </w:tcPr>
          <w:p w14:paraId="093BF2A4">
            <w:pPr>
              <w:widowControl/>
              <w:jc w:val="left"/>
              <w:rPr>
                <w:rFonts w:ascii="Times New Roman" w:hAnsi="Times New Roman" w:eastAsia="仿宋_GB2312" w:cs="Times New Roman"/>
                <w:kern w:val="0"/>
              </w:rPr>
            </w:pPr>
            <w:r>
              <w:rPr>
                <w:rFonts w:hint="eastAsia" w:ascii="Times New Roman" w:hAnsi="Times New Roman" w:eastAsia="仿宋_GB2312" w:cs="仿宋_GB2312"/>
                <w:kern w:val="0"/>
              </w:rPr>
              <w:t>　</w:t>
            </w:r>
          </w:p>
        </w:tc>
        <w:tc>
          <w:tcPr>
            <w:tcW w:w="2000" w:type="dxa"/>
            <w:vAlign w:val="center"/>
          </w:tcPr>
          <w:p w14:paraId="6A3C85D1">
            <w:pPr>
              <w:widowControl/>
              <w:jc w:val="left"/>
              <w:rPr>
                <w:rFonts w:ascii="Times New Roman" w:hAnsi="Times New Roman" w:eastAsia="仿宋_GB2312" w:cs="Times New Roman"/>
                <w:kern w:val="0"/>
              </w:rPr>
            </w:pPr>
            <w:r>
              <w:rPr>
                <w:rFonts w:hint="eastAsia" w:ascii="Times New Roman" w:hAnsi="Times New Roman" w:eastAsia="仿宋_GB2312" w:cs="仿宋_GB2312"/>
                <w:kern w:val="0"/>
              </w:rPr>
              <w:t>　</w:t>
            </w:r>
          </w:p>
        </w:tc>
        <w:tc>
          <w:tcPr>
            <w:tcW w:w="2000" w:type="dxa"/>
            <w:vAlign w:val="center"/>
          </w:tcPr>
          <w:p w14:paraId="77AD0941">
            <w:pPr>
              <w:widowControl/>
              <w:jc w:val="left"/>
              <w:rPr>
                <w:rFonts w:ascii="Times New Roman" w:hAnsi="Times New Roman" w:eastAsia="仿宋_GB2312" w:cs="Times New Roman"/>
                <w:kern w:val="0"/>
              </w:rPr>
            </w:pPr>
            <w:r>
              <w:rPr>
                <w:rFonts w:hint="eastAsia" w:ascii="Times New Roman" w:hAnsi="Times New Roman" w:eastAsia="仿宋_GB2312" w:cs="仿宋_GB2312"/>
                <w:kern w:val="0"/>
              </w:rPr>
              <w:t>　</w:t>
            </w:r>
          </w:p>
        </w:tc>
        <w:tc>
          <w:tcPr>
            <w:tcW w:w="2000" w:type="dxa"/>
            <w:vAlign w:val="center"/>
          </w:tcPr>
          <w:p w14:paraId="27A46552">
            <w:pPr>
              <w:widowControl/>
              <w:jc w:val="left"/>
              <w:rPr>
                <w:rFonts w:ascii="Times New Roman" w:hAnsi="Times New Roman" w:eastAsia="仿宋_GB2312" w:cs="Times New Roman"/>
                <w:kern w:val="0"/>
              </w:rPr>
            </w:pPr>
            <w:r>
              <w:rPr>
                <w:rFonts w:hint="eastAsia" w:ascii="Times New Roman" w:hAnsi="Times New Roman" w:eastAsia="仿宋_GB2312" w:cs="仿宋_GB2312"/>
                <w:kern w:val="0"/>
              </w:rPr>
              <w:t>　</w:t>
            </w:r>
          </w:p>
        </w:tc>
        <w:tc>
          <w:tcPr>
            <w:tcW w:w="2000" w:type="dxa"/>
            <w:vAlign w:val="center"/>
          </w:tcPr>
          <w:p w14:paraId="2D1FB836">
            <w:pPr>
              <w:widowControl/>
              <w:jc w:val="left"/>
              <w:rPr>
                <w:rFonts w:ascii="Times New Roman" w:hAnsi="Times New Roman" w:eastAsia="仿宋_GB2312" w:cs="Times New Roman"/>
                <w:kern w:val="0"/>
              </w:rPr>
            </w:pPr>
            <w:r>
              <w:rPr>
                <w:rFonts w:hint="eastAsia" w:ascii="Times New Roman" w:hAnsi="Times New Roman" w:eastAsia="仿宋_GB2312" w:cs="仿宋_GB2312"/>
                <w:kern w:val="0"/>
              </w:rPr>
              <w:t>　</w:t>
            </w:r>
          </w:p>
        </w:tc>
      </w:tr>
    </w:tbl>
    <w:p w14:paraId="008DDDAF">
      <w:pPr>
        <w:widowControl/>
        <w:jc w:val="left"/>
        <w:rPr>
          <w:rFonts w:ascii="Times New Roman" w:hAnsi="Times New Roman" w:eastAsia="仿宋_GB2312" w:cs="Times New Roman"/>
          <w:kern w:val="0"/>
        </w:rPr>
      </w:pPr>
      <w:r>
        <w:rPr>
          <w:rFonts w:hint="eastAsia" w:ascii="Times New Roman" w:hAnsi="Times New Roman" w:eastAsia="仿宋_GB2312" w:cs="仿宋_GB2312"/>
          <w:kern w:val="0"/>
        </w:rPr>
        <w:t>注：本表反映部门本年度政府性基金预算财政拨款收入、支出及结转和结余情况</w:t>
      </w:r>
    </w:p>
    <w:p w14:paraId="349D53F2">
      <w:pPr>
        <w:widowControl/>
        <w:jc w:val="left"/>
        <w:rPr>
          <w:rFonts w:ascii="Times New Roman" w:hAnsi="Times New Roman" w:eastAsia="仿宋_GB2312" w:cs="Times New Roman"/>
          <w:kern w:val="0"/>
        </w:rPr>
      </w:pPr>
      <w:r>
        <w:rPr>
          <w:rFonts w:hint="eastAsia" w:ascii="Times New Roman" w:hAnsi="Times New Roman" w:eastAsia="仿宋_GB2312" w:cs="仿宋_GB2312"/>
          <w:kern w:val="0"/>
        </w:rPr>
        <w:t>道县市场服务中心没有政府性基金收入，也没有使用政府性基金安排的支出，故本表无数据。</w:t>
      </w:r>
    </w:p>
    <w:p w14:paraId="148E1CE8">
      <w:pPr>
        <w:pStyle w:val="2"/>
        <w:rPr>
          <w:rFonts w:ascii="Times New Roman" w:hAnsi="Times New Roman" w:eastAsia="仿宋_GB2312" w:cs="Times New Roman"/>
          <w:kern w:val="0"/>
        </w:rPr>
      </w:pPr>
    </w:p>
    <w:p w14:paraId="5E49B5DA">
      <w:pPr>
        <w:pStyle w:val="2"/>
        <w:rPr>
          <w:rFonts w:ascii="Times New Roman" w:hAnsi="Times New Roman" w:eastAsia="仿宋_GB2312" w:cs="Times New Roman"/>
          <w:kern w:val="0"/>
        </w:rPr>
      </w:pPr>
    </w:p>
    <w:p w14:paraId="14007614">
      <w:pPr>
        <w:pStyle w:val="2"/>
        <w:rPr>
          <w:rFonts w:ascii="Times New Roman" w:hAnsi="Times New Roman" w:eastAsia="仿宋_GB2312" w:cs="Times New Roman"/>
          <w:kern w:val="0"/>
        </w:rPr>
      </w:pPr>
    </w:p>
    <w:p w14:paraId="386C854F">
      <w:pPr>
        <w:widowControl/>
        <w:jc w:val="left"/>
        <w:rPr>
          <w:rFonts w:ascii="黑体" w:hAnsi="黑体" w:eastAsia="黑体" w:cs="Times New Roman"/>
        </w:rPr>
      </w:pPr>
    </w:p>
    <w:tbl>
      <w:tblPr>
        <w:tblStyle w:val="7"/>
        <w:tblW w:w="14190" w:type="dxa"/>
        <w:tblInd w:w="-106" w:type="dxa"/>
        <w:tblLayout w:type="autofit"/>
        <w:tblCellMar>
          <w:top w:w="0" w:type="dxa"/>
          <w:left w:w="108" w:type="dxa"/>
          <w:bottom w:w="0" w:type="dxa"/>
          <w:right w:w="108" w:type="dxa"/>
        </w:tblCellMar>
      </w:tblPr>
      <w:tblGrid>
        <w:gridCol w:w="1060"/>
        <w:gridCol w:w="560"/>
        <w:gridCol w:w="1089"/>
        <w:gridCol w:w="2126"/>
        <w:gridCol w:w="1225"/>
        <w:gridCol w:w="1326"/>
        <w:gridCol w:w="1294"/>
        <w:gridCol w:w="1683"/>
        <w:gridCol w:w="3827"/>
      </w:tblGrid>
      <w:tr w14:paraId="5C8D5527">
        <w:tblPrEx>
          <w:tblCellMar>
            <w:top w:w="0" w:type="dxa"/>
            <w:left w:w="108" w:type="dxa"/>
            <w:bottom w:w="0" w:type="dxa"/>
            <w:right w:w="108" w:type="dxa"/>
          </w:tblCellMar>
        </w:tblPrEx>
        <w:trPr>
          <w:trHeight w:val="720" w:hRule="atLeast"/>
        </w:trPr>
        <w:tc>
          <w:tcPr>
            <w:tcW w:w="14190" w:type="dxa"/>
            <w:gridSpan w:val="9"/>
            <w:tcBorders>
              <w:top w:val="nil"/>
              <w:left w:val="nil"/>
              <w:bottom w:val="nil"/>
              <w:right w:val="nil"/>
            </w:tcBorders>
            <w:shd w:val="clear" w:color="000000" w:fill="FFFFFF"/>
            <w:vAlign w:val="center"/>
          </w:tcPr>
          <w:p w14:paraId="4288B0E3">
            <w:pPr>
              <w:widowControl/>
              <w:jc w:val="center"/>
              <w:rPr>
                <w:rFonts w:ascii="华文中宋" w:hAnsi="华文中宋" w:eastAsia="华文中宋" w:cs="Times New Roman"/>
                <w:kern w:val="0"/>
                <w:sz w:val="32"/>
                <w:szCs w:val="32"/>
              </w:rPr>
            </w:pPr>
            <w:r>
              <w:rPr>
                <w:rFonts w:hint="eastAsia" w:ascii="华文中宋" w:hAnsi="华文中宋" w:eastAsia="华文中宋" w:cs="华文中宋"/>
                <w:kern w:val="0"/>
                <w:sz w:val="32"/>
                <w:szCs w:val="32"/>
              </w:rPr>
              <w:t>国有资本经营预算财政拨款支出决算表</w:t>
            </w:r>
          </w:p>
        </w:tc>
      </w:tr>
      <w:tr w14:paraId="3124A8B4">
        <w:tblPrEx>
          <w:tblCellMar>
            <w:top w:w="0" w:type="dxa"/>
            <w:left w:w="108" w:type="dxa"/>
            <w:bottom w:w="0" w:type="dxa"/>
            <w:right w:w="108" w:type="dxa"/>
          </w:tblCellMar>
        </w:tblPrEx>
        <w:trPr>
          <w:trHeight w:val="285" w:hRule="atLeast"/>
        </w:trPr>
        <w:tc>
          <w:tcPr>
            <w:tcW w:w="1060" w:type="dxa"/>
            <w:tcBorders>
              <w:top w:val="nil"/>
              <w:left w:val="nil"/>
              <w:bottom w:val="nil"/>
              <w:right w:val="nil"/>
            </w:tcBorders>
            <w:shd w:val="clear" w:color="000000" w:fill="FFFFFF"/>
            <w:vAlign w:val="center"/>
          </w:tcPr>
          <w:p w14:paraId="5A9EDFE0">
            <w:pPr>
              <w:widowControl/>
              <w:jc w:val="center"/>
              <w:rPr>
                <w:rFonts w:ascii="宋体" w:cs="Times New Roman"/>
                <w:kern w:val="0"/>
                <w:sz w:val="20"/>
                <w:szCs w:val="20"/>
              </w:rPr>
            </w:pPr>
            <w:r>
              <w:rPr>
                <w:rFonts w:hint="eastAsia" w:ascii="宋体" w:hAnsi="宋体" w:cs="宋体"/>
                <w:kern w:val="0"/>
                <w:sz w:val="20"/>
                <w:szCs w:val="20"/>
              </w:rPr>
              <w:t>　</w:t>
            </w:r>
          </w:p>
        </w:tc>
        <w:tc>
          <w:tcPr>
            <w:tcW w:w="560" w:type="dxa"/>
            <w:tcBorders>
              <w:top w:val="nil"/>
              <w:left w:val="nil"/>
              <w:bottom w:val="nil"/>
              <w:right w:val="nil"/>
            </w:tcBorders>
            <w:shd w:val="clear" w:color="000000" w:fill="FFFFFF"/>
            <w:vAlign w:val="center"/>
          </w:tcPr>
          <w:p w14:paraId="69785A70">
            <w:pPr>
              <w:widowControl/>
              <w:jc w:val="center"/>
              <w:rPr>
                <w:rFonts w:ascii="宋体" w:cs="Times New Roman"/>
                <w:kern w:val="0"/>
                <w:sz w:val="20"/>
                <w:szCs w:val="20"/>
              </w:rPr>
            </w:pPr>
            <w:r>
              <w:rPr>
                <w:rFonts w:hint="eastAsia" w:ascii="宋体" w:hAnsi="宋体" w:cs="宋体"/>
                <w:kern w:val="0"/>
                <w:sz w:val="20"/>
                <w:szCs w:val="20"/>
              </w:rPr>
              <w:t>　</w:t>
            </w:r>
          </w:p>
        </w:tc>
        <w:tc>
          <w:tcPr>
            <w:tcW w:w="3215" w:type="dxa"/>
            <w:gridSpan w:val="2"/>
            <w:tcBorders>
              <w:top w:val="nil"/>
              <w:left w:val="nil"/>
              <w:bottom w:val="nil"/>
              <w:right w:val="nil"/>
            </w:tcBorders>
            <w:shd w:val="clear" w:color="000000" w:fill="FFFFFF"/>
            <w:vAlign w:val="center"/>
          </w:tcPr>
          <w:p w14:paraId="0457D360">
            <w:pPr>
              <w:widowControl/>
              <w:jc w:val="center"/>
              <w:rPr>
                <w:rFonts w:ascii="宋体" w:cs="Times New Roman"/>
                <w:kern w:val="0"/>
                <w:sz w:val="20"/>
                <w:szCs w:val="20"/>
              </w:rPr>
            </w:pPr>
            <w:r>
              <w:rPr>
                <w:rFonts w:hint="eastAsia" w:ascii="宋体" w:hAnsi="宋体" w:cs="宋体"/>
                <w:kern w:val="0"/>
                <w:sz w:val="20"/>
                <w:szCs w:val="20"/>
              </w:rPr>
              <w:t>　</w:t>
            </w:r>
          </w:p>
        </w:tc>
        <w:tc>
          <w:tcPr>
            <w:tcW w:w="1225" w:type="dxa"/>
            <w:tcBorders>
              <w:top w:val="nil"/>
              <w:left w:val="nil"/>
              <w:bottom w:val="nil"/>
              <w:right w:val="nil"/>
            </w:tcBorders>
            <w:shd w:val="clear" w:color="000000" w:fill="FFFFFF"/>
            <w:vAlign w:val="center"/>
          </w:tcPr>
          <w:p w14:paraId="763267A7">
            <w:pPr>
              <w:widowControl/>
              <w:jc w:val="left"/>
              <w:rPr>
                <w:rFonts w:ascii="宋体" w:cs="Times New Roman"/>
                <w:kern w:val="0"/>
                <w:sz w:val="20"/>
                <w:szCs w:val="20"/>
              </w:rPr>
            </w:pPr>
            <w:r>
              <w:rPr>
                <w:rFonts w:hint="eastAsia" w:ascii="宋体" w:hAnsi="宋体" w:cs="宋体"/>
                <w:kern w:val="0"/>
                <w:sz w:val="20"/>
                <w:szCs w:val="20"/>
              </w:rPr>
              <w:t>　</w:t>
            </w:r>
          </w:p>
        </w:tc>
        <w:tc>
          <w:tcPr>
            <w:tcW w:w="2620" w:type="dxa"/>
            <w:gridSpan w:val="2"/>
            <w:tcBorders>
              <w:top w:val="nil"/>
              <w:left w:val="nil"/>
              <w:bottom w:val="nil"/>
              <w:right w:val="nil"/>
            </w:tcBorders>
            <w:shd w:val="clear" w:color="000000" w:fill="FFFFFF"/>
            <w:vAlign w:val="center"/>
          </w:tcPr>
          <w:p w14:paraId="0AE5D2DF">
            <w:pPr>
              <w:widowControl/>
              <w:jc w:val="left"/>
              <w:rPr>
                <w:rFonts w:ascii="宋体" w:cs="Times New Roman"/>
                <w:kern w:val="0"/>
                <w:sz w:val="20"/>
                <w:szCs w:val="20"/>
              </w:rPr>
            </w:pPr>
            <w:r>
              <w:rPr>
                <w:rFonts w:hint="eastAsia" w:ascii="宋体" w:hAnsi="宋体" w:cs="宋体"/>
                <w:kern w:val="0"/>
                <w:sz w:val="20"/>
                <w:szCs w:val="20"/>
              </w:rPr>
              <w:t>　</w:t>
            </w:r>
          </w:p>
        </w:tc>
        <w:tc>
          <w:tcPr>
            <w:tcW w:w="5510" w:type="dxa"/>
            <w:gridSpan w:val="2"/>
            <w:tcBorders>
              <w:top w:val="nil"/>
              <w:left w:val="nil"/>
              <w:bottom w:val="nil"/>
              <w:right w:val="nil"/>
            </w:tcBorders>
            <w:shd w:val="clear" w:color="000000" w:fill="FFFFFF"/>
            <w:noWrap/>
            <w:vAlign w:val="center"/>
          </w:tcPr>
          <w:p w14:paraId="5075B556">
            <w:pPr>
              <w:widowControl/>
              <w:jc w:val="right"/>
              <w:rPr>
                <w:rFonts w:ascii="宋体" w:cs="Times New Roman"/>
                <w:color w:val="000000"/>
                <w:kern w:val="0"/>
                <w:sz w:val="20"/>
                <w:szCs w:val="20"/>
              </w:rPr>
            </w:pPr>
            <w:r>
              <w:rPr>
                <w:rFonts w:hint="eastAsia" w:ascii="宋体" w:hAnsi="宋体" w:cs="宋体"/>
                <w:color w:val="000000"/>
                <w:kern w:val="0"/>
                <w:sz w:val="20"/>
                <w:szCs w:val="20"/>
              </w:rPr>
              <w:t>公开</w:t>
            </w:r>
            <w:r>
              <w:rPr>
                <w:rFonts w:ascii="宋体" w:hAnsi="宋体" w:cs="宋体"/>
                <w:color w:val="000000"/>
                <w:kern w:val="0"/>
                <w:sz w:val="20"/>
                <w:szCs w:val="20"/>
              </w:rPr>
              <w:t>09</w:t>
            </w:r>
            <w:r>
              <w:rPr>
                <w:rFonts w:hint="eastAsia" w:ascii="宋体" w:hAnsi="宋体" w:cs="宋体"/>
                <w:color w:val="000000"/>
                <w:kern w:val="0"/>
                <w:sz w:val="20"/>
                <w:szCs w:val="20"/>
              </w:rPr>
              <w:t>表</w:t>
            </w:r>
          </w:p>
        </w:tc>
      </w:tr>
      <w:tr w14:paraId="6EB04CE5">
        <w:tblPrEx>
          <w:tblCellMar>
            <w:top w:w="0" w:type="dxa"/>
            <w:left w:w="108" w:type="dxa"/>
            <w:bottom w:w="0" w:type="dxa"/>
            <w:right w:w="108" w:type="dxa"/>
          </w:tblCellMar>
        </w:tblPrEx>
        <w:trPr>
          <w:trHeight w:val="285" w:hRule="atLeast"/>
        </w:trPr>
        <w:tc>
          <w:tcPr>
            <w:tcW w:w="1060" w:type="dxa"/>
            <w:tcBorders>
              <w:top w:val="nil"/>
              <w:left w:val="nil"/>
              <w:bottom w:val="nil"/>
              <w:right w:val="nil"/>
            </w:tcBorders>
            <w:shd w:val="clear" w:color="000000" w:fill="FFFFFF"/>
            <w:noWrap/>
            <w:vAlign w:val="center"/>
          </w:tcPr>
          <w:p w14:paraId="36A97962">
            <w:pPr>
              <w:widowControl/>
              <w:jc w:val="left"/>
              <w:rPr>
                <w:rFonts w:ascii="宋体" w:cs="Times New Roman"/>
                <w:color w:val="000000"/>
                <w:kern w:val="0"/>
                <w:sz w:val="20"/>
                <w:szCs w:val="20"/>
              </w:rPr>
            </w:pPr>
            <w:r>
              <w:rPr>
                <w:rFonts w:hint="eastAsia" w:ascii="宋体" w:hAnsi="宋体" w:cs="宋体"/>
                <w:color w:val="000000"/>
                <w:kern w:val="0"/>
                <w:sz w:val="20"/>
                <w:szCs w:val="20"/>
              </w:rPr>
              <w:t>部门：道县市场服务中心</w:t>
            </w:r>
          </w:p>
        </w:tc>
        <w:tc>
          <w:tcPr>
            <w:tcW w:w="560" w:type="dxa"/>
            <w:tcBorders>
              <w:top w:val="nil"/>
              <w:left w:val="nil"/>
              <w:bottom w:val="nil"/>
              <w:right w:val="nil"/>
            </w:tcBorders>
            <w:shd w:val="clear" w:color="000000" w:fill="FFFFFF"/>
            <w:vAlign w:val="center"/>
          </w:tcPr>
          <w:p w14:paraId="2EC8A7DE">
            <w:pPr>
              <w:widowControl/>
              <w:jc w:val="center"/>
              <w:rPr>
                <w:rFonts w:ascii="宋体" w:cs="Times New Roman"/>
                <w:kern w:val="0"/>
                <w:sz w:val="20"/>
                <w:szCs w:val="20"/>
              </w:rPr>
            </w:pPr>
            <w:r>
              <w:rPr>
                <w:rFonts w:hint="eastAsia" w:ascii="宋体" w:hAnsi="宋体" w:cs="宋体"/>
                <w:kern w:val="0"/>
                <w:sz w:val="20"/>
                <w:szCs w:val="20"/>
              </w:rPr>
              <w:t>　</w:t>
            </w:r>
          </w:p>
        </w:tc>
        <w:tc>
          <w:tcPr>
            <w:tcW w:w="3215" w:type="dxa"/>
            <w:gridSpan w:val="2"/>
            <w:tcBorders>
              <w:top w:val="nil"/>
              <w:left w:val="nil"/>
              <w:bottom w:val="nil"/>
              <w:right w:val="nil"/>
            </w:tcBorders>
            <w:shd w:val="clear" w:color="000000" w:fill="FFFFFF"/>
            <w:vAlign w:val="center"/>
          </w:tcPr>
          <w:p w14:paraId="62F4938F">
            <w:pPr>
              <w:widowControl/>
              <w:jc w:val="center"/>
              <w:rPr>
                <w:rFonts w:ascii="宋体" w:cs="Times New Roman"/>
                <w:kern w:val="0"/>
                <w:sz w:val="20"/>
                <w:szCs w:val="20"/>
              </w:rPr>
            </w:pPr>
            <w:r>
              <w:rPr>
                <w:rFonts w:hint="eastAsia" w:ascii="宋体" w:hAnsi="宋体" w:cs="宋体"/>
                <w:kern w:val="0"/>
                <w:sz w:val="20"/>
                <w:szCs w:val="20"/>
              </w:rPr>
              <w:t>　</w:t>
            </w:r>
          </w:p>
        </w:tc>
        <w:tc>
          <w:tcPr>
            <w:tcW w:w="1225" w:type="dxa"/>
            <w:tcBorders>
              <w:top w:val="nil"/>
              <w:left w:val="nil"/>
              <w:bottom w:val="single" w:color="auto" w:sz="8" w:space="0"/>
              <w:right w:val="nil"/>
            </w:tcBorders>
            <w:shd w:val="clear" w:color="000000" w:fill="FFFFFF"/>
            <w:vAlign w:val="center"/>
          </w:tcPr>
          <w:p w14:paraId="71456034">
            <w:pPr>
              <w:widowControl/>
              <w:jc w:val="left"/>
              <w:rPr>
                <w:rFonts w:ascii="宋体" w:cs="Times New Roman"/>
                <w:kern w:val="0"/>
                <w:sz w:val="20"/>
                <w:szCs w:val="20"/>
              </w:rPr>
            </w:pPr>
            <w:r>
              <w:rPr>
                <w:rFonts w:hint="eastAsia" w:ascii="宋体" w:hAnsi="宋体" w:cs="宋体"/>
                <w:kern w:val="0"/>
                <w:sz w:val="20"/>
                <w:szCs w:val="20"/>
              </w:rPr>
              <w:t>　</w:t>
            </w:r>
          </w:p>
        </w:tc>
        <w:tc>
          <w:tcPr>
            <w:tcW w:w="2620" w:type="dxa"/>
            <w:gridSpan w:val="2"/>
            <w:tcBorders>
              <w:top w:val="nil"/>
              <w:left w:val="nil"/>
              <w:bottom w:val="single" w:color="auto" w:sz="8" w:space="0"/>
              <w:right w:val="nil"/>
            </w:tcBorders>
            <w:shd w:val="clear" w:color="000000" w:fill="FFFFFF"/>
            <w:vAlign w:val="center"/>
          </w:tcPr>
          <w:p w14:paraId="49B389FB">
            <w:pPr>
              <w:widowControl/>
              <w:jc w:val="left"/>
              <w:rPr>
                <w:rFonts w:ascii="宋体" w:cs="Times New Roman"/>
                <w:kern w:val="0"/>
                <w:sz w:val="20"/>
                <w:szCs w:val="20"/>
              </w:rPr>
            </w:pPr>
            <w:r>
              <w:rPr>
                <w:rFonts w:hint="eastAsia" w:ascii="宋体" w:hAnsi="宋体" w:cs="宋体"/>
                <w:kern w:val="0"/>
                <w:sz w:val="20"/>
                <w:szCs w:val="20"/>
              </w:rPr>
              <w:t>　</w:t>
            </w:r>
          </w:p>
        </w:tc>
        <w:tc>
          <w:tcPr>
            <w:tcW w:w="5510" w:type="dxa"/>
            <w:gridSpan w:val="2"/>
            <w:tcBorders>
              <w:top w:val="nil"/>
              <w:left w:val="nil"/>
              <w:bottom w:val="nil"/>
              <w:right w:val="nil"/>
            </w:tcBorders>
            <w:shd w:val="clear" w:color="000000" w:fill="FFFFFF"/>
            <w:noWrap/>
            <w:vAlign w:val="center"/>
          </w:tcPr>
          <w:p w14:paraId="5F9B01F5">
            <w:pPr>
              <w:widowControl/>
              <w:jc w:val="right"/>
              <w:rPr>
                <w:rFonts w:ascii="宋体" w:cs="Times New Roman"/>
                <w:color w:val="000000"/>
                <w:kern w:val="0"/>
                <w:sz w:val="20"/>
                <w:szCs w:val="20"/>
              </w:rPr>
            </w:pPr>
            <w:r>
              <w:rPr>
                <w:rFonts w:hint="eastAsia" w:ascii="宋体" w:hAnsi="宋体" w:cs="宋体"/>
                <w:color w:val="000000"/>
                <w:kern w:val="0"/>
                <w:sz w:val="20"/>
                <w:szCs w:val="20"/>
              </w:rPr>
              <w:t>单位：万元</w:t>
            </w:r>
          </w:p>
        </w:tc>
      </w:tr>
      <w:tr w14:paraId="6A56BB0E">
        <w:tblPrEx>
          <w:tblCellMar>
            <w:top w:w="0" w:type="dxa"/>
            <w:left w:w="108" w:type="dxa"/>
            <w:bottom w:w="0" w:type="dxa"/>
            <w:right w:w="108" w:type="dxa"/>
          </w:tblCellMar>
        </w:tblPrEx>
        <w:trPr>
          <w:trHeight w:val="402" w:hRule="atLeast"/>
        </w:trPr>
        <w:tc>
          <w:tcPr>
            <w:tcW w:w="4835" w:type="dxa"/>
            <w:gridSpan w:val="4"/>
            <w:tcBorders>
              <w:top w:val="single" w:color="auto" w:sz="8" w:space="0"/>
              <w:left w:val="single" w:color="auto" w:sz="8" w:space="0"/>
              <w:bottom w:val="single" w:color="auto" w:sz="4" w:space="0"/>
              <w:right w:val="single" w:color="auto" w:sz="4" w:space="0"/>
            </w:tcBorders>
            <w:vAlign w:val="center"/>
          </w:tcPr>
          <w:p w14:paraId="4829A1D4">
            <w:pPr>
              <w:widowControl/>
              <w:jc w:val="center"/>
              <w:rPr>
                <w:rFonts w:ascii="宋体" w:cs="Times New Roman"/>
                <w:kern w:val="0"/>
                <w:sz w:val="24"/>
                <w:szCs w:val="24"/>
              </w:rPr>
            </w:pPr>
            <w:r>
              <w:rPr>
                <w:rFonts w:hint="eastAsia" w:ascii="宋体" w:hAnsi="宋体" w:cs="宋体"/>
                <w:kern w:val="0"/>
                <w:sz w:val="24"/>
                <w:szCs w:val="24"/>
              </w:rPr>
              <w:t>项</w:t>
            </w:r>
            <w:r>
              <w:rPr>
                <w:rFonts w:ascii="宋体" w:hAnsi="宋体" w:cs="宋体"/>
                <w:kern w:val="0"/>
                <w:sz w:val="24"/>
                <w:szCs w:val="24"/>
              </w:rPr>
              <w:t xml:space="preserve"> </w:t>
            </w:r>
            <w:r>
              <w:rPr>
                <w:rFonts w:hint="eastAsia" w:ascii="宋体" w:hAnsi="宋体" w:cs="宋体"/>
                <w:kern w:val="0"/>
                <w:sz w:val="24"/>
                <w:szCs w:val="24"/>
              </w:rPr>
              <w:t>目</w:t>
            </w:r>
          </w:p>
        </w:tc>
        <w:tc>
          <w:tcPr>
            <w:tcW w:w="9355" w:type="dxa"/>
            <w:gridSpan w:val="5"/>
            <w:tcBorders>
              <w:top w:val="single" w:color="auto" w:sz="8" w:space="0"/>
              <w:left w:val="nil"/>
              <w:bottom w:val="single" w:color="auto" w:sz="4" w:space="0"/>
              <w:right w:val="single" w:color="000000" w:sz="4" w:space="0"/>
            </w:tcBorders>
            <w:vAlign w:val="center"/>
          </w:tcPr>
          <w:p w14:paraId="2A816471">
            <w:pPr>
              <w:widowControl/>
              <w:jc w:val="center"/>
              <w:rPr>
                <w:rFonts w:ascii="宋体" w:cs="Times New Roman"/>
                <w:kern w:val="0"/>
                <w:sz w:val="24"/>
                <w:szCs w:val="24"/>
              </w:rPr>
            </w:pPr>
            <w:r>
              <w:rPr>
                <w:rFonts w:hint="eastAsia" w:ascii="宋体" w:hAnsi="宋体" w:cs="宋体"/>
                <w:kern w:val="0"/>
                <w:sz w:val="24"/>
                <w:szCs w:val="24"/>
              </w:rPr>
              <w:t>本年支出</w:t>
            </w:r>
          </w:p>
        </w:tc>
      </w:tr>
      <w:tr w14:paraId="62B1E9FD">
        <w:tblPrEx>
          <w:tblCellMar>
            <w:top w:w="0" w:type="dxa"/>
            <w:left w:w="108" w:type="dxa"/>
            <w:bottom w:w="0" w:type="dxa"/>
            <w:right w:w="108" w:type="dxa"/>
          </w:tblCellMar>
        </w:tblPrEx>
        <w:trPr>
          <w:trHeight w:val="402" w:hRule="atLeast"/>
        </w:trPr>
        <w:tc>
          <w:tcPr>
            <w:tcW w:w="2709" w:type="dxa"/>
            <w:gridSpan w:val="3"/>
            <w:vMerge w:val="restart"/>
            <w:tcBorders>
              <w:top w:val="single" w:color="auto" w:sz="4" w:space="0"/>
              <w:left w:val="single" w:color="auto" w:sz="8" w:space="0"/>
              <w:bottom w:val="single" w:color="auto" w:sz="4" w:space="0"/>
              <w:right w:val="single" w:color="auto" w:sz="4" w:space="0"/>
            </w:tcBorders>
            <w:vAlign w:val="center"/>
          </w:tcPr>
          <w:p w14:paraId="674F5323">
            <w:pPr>
              <w:widowControl/>
              <w:jc w:val="center"/>
              <w:rPr>
                <w:rFonts w:ascii="宋体" w:cs="Times New Roman"/>
                <w:kern w:val="0"/>
                <w:sz w:val="24"/>
                <w:szCs w:val="24"/>
              </w:rPr>
            </w:pPr>
            <w:r>
              <w:rPr>
                <w:rFonts w:hint="eastAsia" w:ascii="宋体" w:hAnsi="宋体" w:cs="宋体"/>
                <w:kern w:val="0"/>
                <w:sz w:val="24"/>
                <w:szCs w:val="24"/>
              </w:rPr>
              <w:t>功能分类科目编码</w:t>
            </w:r>
          </w:p>
        </w:tc>
        <w:tc>
          <w:tcPr>
            <w:tcW w:w="2126" w:type="dxa"/>
            <w:vMerge w:val="restart"/>
            <w:tcBorders>
              <w:top w:val="nil"/>
              <w:left w:val="single" w:color="auto" w:sz="4" w:space="0"/>
              <w:bottom w:val="single" w:color="auto" w:sz="4" w:space="0"/>
              <w:right w:val="single" w:color="auto" w:sz="4" w:space="0"/>
            </w:tcBorders>
            <w:vAlign w:val="center"/>
          </w:tcPr>
          <w:p w14:paraId="0BAFA9B0">
            <w:pPr>
              <w:widowControl/>
              <w:jc w:val="center"/>
              <w:rPr>
                <w:rFonts w:ascii="宋体" w:cs="Times New Roman"/>
                <w:kern w:val="0"/>
                <w:sz w:val="24"/>
                <w:szCs w:val="24"/>
              </w:rPr>
            </w:pPr>
            <w:r>
              <w:rPr>
                <w:rFonts w:hint="eastAsia" w:ascii="宋体" w:hAnsi="宋体" w:cs="宋体"/>
                <w:kern w:val="0"/>
                <w:sz w:val="24"/>
                <w:szCs w:val="24"/>
              </w:rPr>
              <w:t>科目名称</w:t>
            </w:r>
          </w:p>
        </w:tc>
        <w:tc>
          <w:tcPr>
            <w:tcW w:w="2551" w:type="dxa"/>
            <w:gridSpan w:val="2"/>
            <w:vMerge w:val="restart"/>
            <w:tcBorders>
              <w:top w:val="nil"/>
              <w:left w:val="single" w:color="auto" w:sz="4" w:space="0"/>
              <w:bottom w:val="single" w:color="000000" w:sz="4" w:space="0"/>
              <w:right w:val="single" w:color="auto" w:sz="4" w:space="0"/>
            </w:tcBorders>
            <w:vAlign w:val="center"/>
          </w:tcPr>
          <w:p w14:paraId="19F95FF4">
            <w:pPr>
              <w:widowControl/>
              <w:jc w:val="center"/>
              <w:rPr>
                <w:rFonts w:ascii="宋体" w:cs="Times New Roman"/>
                <w:kern w:val="0"/>
                <w:sz w:val="24"/>
                <w:szCs w:val="24"/>
              </w:rPr>
            </w:pPr>
            <w:r>
              <w:rPr>
                <w:rFonts w:hint="eastAsia" w:ascii="宋体" w:hAnsi="宋体" w:cs="宋体"/>
                <w:kern w:val="0"/>
                <w:sz w:val="24"/>
                <w:szCs w:val="24"/>
              </w:rPr>
              <w:t>合计</w:t>
            </w:r>
          </w:p>
        </w:tc>
        <w:tc>
          <w:tcPr>
            <w:tcW w:w="2977" w:type="dxa"/>
            <w:gridSpan w:val="2"/>
            <w:vMerge w:val="restart"/>
            <w:tcBorders>
              <w:top w:val="nil"/>
              <w:left w:val="single" w:color="auto" w:sz="4" w:space="0"/>
              <w:bottom w:val="single" w:color="000000" w:sz="4" w:space="0"/>
              <w:right w:val="single" w:color="auto" w:sz="4" w:space="0"/>
            </w:tcBorders>
            <w:vAlign w:val="center"/>
          </w:tcPr>
          <w:p w14:paraId="42921C26">
            <w:pPr>
              <w:widowControl/>
              <w:jc w:val="center"/>
              <w:rPr>
                <w:rFonts w:ascii="宋体" w:cs="Times New Roman"/>
                <w:kern w:val="0"/>
                <w:sz w:val="24"/>
                <w:szCs w:val="24"/>
              </w:rPr>
            </w:pPr>
            <w:r>
              <w:rPr>
                <w:rFonts w:hint="eastAsia" w:ascii="宋体" w:hAnsi="宋体" w:cs="宋体"/>
                <w:kern w:val="0"/>
                <w:sz w:val="24"/>
                <w:szCs w:val="24"/>
              </w:rPr>
              <w:t>基本支出</w:t>
            </w:r>
            <w:r>
              <w:rPr>
                <w:rFonts w:ascii="宋体" w:hAnsi="宋体" w:cs="宋体"/>
                <w:kern w:val="0"/>
                <w:sz w:val="24"/>
                <w:szCs w:val="24"/>
              </w:rPr>
              <w:t xml:space="preserve">  </w:t>
            </w:r>
          </w:p>
        </w:tc>
        <w:tc>
          <w:tcPr>
            <w:tcW w:w="3827" w:type="dxa"/>
            <w:vMerge w:val="restart"/>
            <w:tcBorders>
              <w:top w:val="nil"/>
              <w:left w:val="single" w:color="auto" w:sz="4" w:space="0"/>
              <w:bottom w:val="single" w:color="000000" w:sz="4" w:space="0"/>
              <w:right w:val="single" w:color="auto" w:sz="4" w:space="0"/>
            </w:tcBorders>
            <w:vAlign w:val="center"/>
          </w:tcPr>
          <w:p w14:paraId="1C6F02F7">
            <w:pPr>
              <w:widowControl/>
              <w:jc w:val="center"/>
              <w:rPr>
                <w:rFonts w:ascii="宋体" w:cs="Times New Roman"/>
                <w:kern w:val="0"/>
                <w:sz w:val="24"/>
                <w:szCs w:val="24"/>
              </w:rPr>
            </w:pPr>
            <w:r>
              <w:rPr>
                <w:rFonts w:hint="eastAsia" w:ascii="宋体" w:hAnsi="宋体" w:cs="宋体"/>
                <w:kern w:val="0"/>
                <w:sz w:val="24"/>
                <w:szCs w:val="24"/>
              </w:rPr>
              <w:t>项目支出</w:t>
            </w:r>
          </w:p>
        </w:tc>
      </w:tr>
      <w:tr w14:paraId="7CC931FA">
        <w:tblPrEx>
          <w:tblCellMar>
            <w:top w:w="0" w:type="dxa"/>
            <w:left w:w="108" w:type="dxa"/>
            <w:bottom w:w="0" w:type="dxa"/>
            <w:right w:w="108" w:type="dxa"/>
          </w:tblCellMar>
        </w:tblPrEx>
        <w:trPr>
          <w:trHeight w:val="402" w:hRule="atLeast"/>
        </w:trPr>
        <w:tc>
          <w:tcPr>
            <w:tcW w:w="2709" w:type="dxa"/>
            <w:gridSpan w:val="3"/>
            <w:vMerge w:val="continue"/>
            <w:tcBorders>
              <w:top w:val="single" w:color="auto" w:sz="4" w:space="0"/>
              <w:left w:val="single" w:color="auto" w:sz="8" w:space="0"/>
              <w:bottom w:val="single" w:color="auto" w:sz="4" w:space="0"/>
              <w:right w:val="single" w:color="auto" w:sz="4" w:space="0"/>
            </w:tcBorders>
            <w:vAlign w:val="center"/>
          </w:tcPr>
          <w:p w14:paraId="037A8980">
            <w:pPr>
              <w:widowControl/>
              <w:jc w:val="left"/>
              <w:rPr>
                <w:rFonts w:ascii="宋体" w:cs="Times New Roman"/>
                <w:kern w:val="0"/>
                <w:sz w:val="24"/>
                <w:szCs w:val="24"/>
              </w:rPr>
            </w:pPr>
          </w:p>
        </w:tc>
        <w:tc>
          <w:tcPr>
            <w:tcW w:w="2126" w:type="dxa"/>
            <w:vMerge w:val="continue"/>
            <w:tcBorders>
              <w:top w:val="nil"/>
              <w:left w:val="single" w:color="auto" w:sz="4" w:space="0"/>
              <w:bottom w:val="single" w:color="auto" w:sz="4" w:space="0"/>
              <w:right w:val="single" w:color="auto" w:sz="4" w:space="0"/>
            </w:tcBorders>
            <w:vAlign w:val="center"/>
          </w:tcPr>
          <w:p w14:paraId="09643E76">
            <w:pPr>
              <w:widowControl/>
              <w:jc w:val="left"/>
              <w:rPr>
                <w:rFonts w:ascii="宋体" w:cs="Times New Roman"/>
                <w:kern w:val="0"/>
                <w:sz w:val="24"/>
                <w:szCs w:val="24"/>
              </w:rPr>
            </w:pPr>
          </w:p>
        </w:tc>
        <w:tc>
          <w:tcPr>
            <w:tcW w:w="2551" w:type="dxa"/>
            <w:gridSpan w:val="2"/>
            <w:vMerge w:val="continue"/>
            <w:tcBorders>
              <w:top w:val="nil"/>
              <w:left w:val="single" w:color="auto" w:sz="4" w:space="0"/>
              <w:bottom w:val="single" w:color="000000" w:sz="4" w:space="0"/>
              <w:right w:val="single" w:color="auto" w:sz="4" w:space="0"/>
            </w:tcBorders>
            <w:vAlign w:val="center"/>
          </w:tcPr>
          <w:p w14:paraId="12A057C6">
            <w:pPr>
              <w:widowControl/>
              <w:jc w:val="left"/>
              <w:rPr>
                <w:rFonts w:ascii="宋体" w:cs="Times New Roman"/>
                <w:kern w:val="0"/>
                <w:sz w:val="24"/>
                <w:szCs w:val="24"/>
              </w:rPr>
            </w:pPr>
          </w:p>
        </w:tc>
        <w:tc>
          <w:tcPr>
            <w:tcW w:w="2977" w:type="dxa"/>
            <w:gridSpan w:val="2"/>
            <w:vMerge w:val="continue"/>
            <w:tcBorders>
              <w:top w:val="nil"/>
              <w:left w:val="single" w:color="auto" w:sz="4" w:space="0"/>
              <w:bottom w:val="single" w:color="000000" w:sz="4" w:space="0"/>
              <w:right w:val="single" w:color="auto" w:sz="4" w:space="0"/>
            </w:tcBorders>
            <w:vAlign w:val="center"/>
          </w:tcPr>
          <w:p w14:paraId="5A3A03E3">
            <w:pPr>
              <w:widowControl/>
              <w:jc w:val="left"/>
              <w:rPr>
                <w:rFonts w:ascii="宋体" w:cs="Times New Roman"/>
                <w:kern w:val="0"/>
                <w:sz w:val="24"/>
                <w:szCs w:val="24"/>
              </w:rPr>
            </w:pPr>
          </w:p>
        </w:tc>
        <w:tc>
          <w:tcPr>
            <w:tcW w:w="3827" w:type="dxa"/>
            <w:vMerge w:val="continue"/>
            <w:tcBorders>
              <w:top w:val="nil"/>
              <w:left w:val="single" w:color="auto" w:sz="4" w:space="0"/>
              <w:bottom w:val="single" w:color="000000" w:sz="4" w:space="0"/>
              <w:right w:val="single" w:color="auto" w:sz="4" w:space="0"/>
            </w:tcBorders>
            <w:vAlign w:val="center"/>
          </w:tcPr>
          <w:p w14:paraId="712DB709">
            <w:pPr>
              <w:widowControl/>
              <w:jc w:val="left"/>
              <w:rPr>
                <w:rFonts w:ascii="宋体" w:cs="Times New Roman"/>
                <w:kern w:val="0"/>
                <w:sz w:val="24"/>
                <w:szCs w:val="24"/>
              </w:rPr>
            </w:pPr>
          </w:p>
        </w:tc>
      </w:tr>
      <w:tr w14:paraId="669AE106">
        <w:tblPrEx>
          <w:tblCellMar>
            <w:top w:w="0" w:type="dxa"/>
            <w:left w:w="108" w:type="dxa"/>
            <w:bottom w:w="0" w:type="dxa"/>
            <w:right w:w="108" w:type="dxa"/>
          </w:tblCellMar>
        </w:tblPrEx>
        <w:trPr>
          <w:trHeight w:val="402" w:hRule="atLeast"/>
        </w:trPr>
        <w:tc>
          <w:tcPr>
            <w:tcW w:w="2709" w:type="dxa"/>
            <w:gridSpan w:val="3"/>
            <w:vMerge w:val="continue"/>
            <w:tcBorders>
              <w:top w:val="single" w:color="auto" w:sz="4" w:space="0"/>
              <w:left w:val="single" w:color="auto" w:sz="8" w:space="0"/>
              <w:bottom w:val="single" w:color="auto" w:sz="4" w:space="0"/>
              <w:right w:val="single" w:color="auto" w:sz="4" w:space="0"/>
            </w:tcBorders>
            <w:vAlign w:val="center"/>
          </w:tcPr>
          <w:p w14:paraId="7364CF9A">
            <w:pPr>
              <w:widowControl/>
              <w:jc w:val="left"/>
              <w:rPr>
                <w:rFonts w:ascii="宋体" w:cs="Times New Roman"/>
                <w:kern w:val="0"/>
                <w:sz w:val="24"/>
                <w:szCs w:val="24"/>
              </w:rPr>
            </w:pPr>
          </w:p>
        </w:tc>
        <w:tc>
          <w:tcPr>
            <w:tcW w:w="2126" w:type="dxa"/>
            <w:vMerge w:val="continue"/>
            <w:tcBorders>
              <w:top w:val="nil"/>
              <w:left w:val="single" w:color="auto" w:sz="4" w:space="0"/>
              <w:bottom w:val="single" w:color="auto" w:sz="4" w:space="0"/>
              <w:right w:val="single" w:color="auto" w:sz="4" w:space="0"/>
            </w:tcBorders>
            <w:vAlign w:val="center"/>
          </w:tcPr>
          <w:p w14:paraId="14C13273">
            <w:pPr>
              <w:widowControl/>
              <w:jc w:val="left"/>
              <w:rPr>
                <w:rFonts w:ascii="宋体" w:cs="Times New Roman"/>
                <w:kern w:val="0"/>
                <w:sz w:val="24"/>
                <w:szCs w:val="24"/>
              </w:rPr>
            </w:pPr>
          </w:p>
        </w:tc>
        <w:tc>
          <w:tcPr>
            <w:tcW w:w="2551" w:type="dxa"/>
            <w:gridSpan w:val="2"/>
            <w:vMerge w:val="continue"/>
            <w:tcBorders>
              <w:top w:val="nil"/>
              <w:left w:val="single" w:color="auto" w:sz="4" w:space="0"/>
              <w:bottom w:val="single" w:color="000000" w:sz="4" w:space="0"/>
              <w:right w:val="single" w:color="auto" w:sz="4" w:space="0"/>
            </w:tcBorders>
            <w:vAlign w:val="center"/>
          </w:tcPr>
          <w:p w14:paraId="48ABF516">
            <w:pPr>
              <w:widowControl/>
              <w:jc w:val="left"/>
              <w:rPr>
                <w:rFonts w:ascii="宋体" w:cs="Times New Roman"/>
                <w:kern w:val="0"/>
                <w:sz w:val="24"/>
                <w:szCs w:val="24"/>
              </w:rPr>
            </w:pPr>
          </w:p>
        </w:tc>
        <w:tc>
          <w:tcPr>
            <w:tcW w:w="2977" w:type="dxa"/>
            <w:gridSpan w:val="2"/>
            <w:vMerge w:val="continue"/>
            <w:tcBorders>
              <w:top w:val="nil"/>
              <w:left w:val="single" w:color="auto" w:sz="4" w:space="0"/>
              <w:bottom w:val="single" w:color="000000" w:sz="4" w:space="0"/>
              <w:right w:val="single" w:color="auto" w:sz="4" w:space="0"/>
            </w:tcBorders>
            <w:vAlign w:val="center"/>
          </w:tcPr>
          <w:p w14:paraId="5661DBBC">
            <w:pPr>
              <w:widowControl/>
              <w:jc w:val="left"/>
              <w:rPr>
                <w:rFonts w:ascii="宋体" w:cs="Times New Roman"/>
                <w:kern w:val="0"/>
                <w:sz w:val="24"/>
                <w:szCs w:val="24"/>
              </w:rPr>
            </w:pPr>
          </w:p>
        </w:tc>
        <w:tc>
          <w:tcPr>
            <w:tcW w:w="3827" w:type="dxa"/>
            <w:vMerge w:val="continue"/>
            <w:tcBorders>
              <w:top w:val="nil"/>
              <w:left w:val="single" w:color="auto" w:sz="4" w:space="0"/>
              <w:bottom w:val="single" w:color="000000" w:sz="4" w:space="0"/>
              <w:right w:val="single" w:color="auto" w:sz="4" w:space="0"/>
            </w:tcBorders>
            <w:vAlign w:val="center"/>
          </w:tcPr>
          <w:p w14:paraId="05D22605">
            <w:pPr>
              <w:widowControl/>
              <w:jc w:val="left"/>
              <w:rPr>
                <w:rFonts w:ascii="宋体" w:cs="Times New Roman"/>
                <w:kern w:val="0"/>
                <w:sz w:val="24"/>
                <w:szCs w:val="24"/>
              </w:rPr>
            </w:pPr>
          </w:p>
        </w:tc>
      </w:tr>
      <w:tr w14:paraId="0813D9FE">
        <w:tblPrEx>
          <w:tblCellMar>
            <w:top w:w="0" w:type="dxa"/>
            <w:left w:w="108" w:type="dxa"/>
            <w:bottom w:w="0" w:type="dxa"/>
            <w:right w:w="108" w:type="dxa"/>
          </w:tblCellMar>
        </w:tblPrEx>
        <w:trPr>
          <w:trHeight w:val="402" w:hRule="atLeast"/>
        </w:trPr>
        <w:tc>
          <w:tcPr>
            <w:tcW w:w="4835" w:type="dxa"/>
            <w:gridSpan w:val="4"/>
            <w:tcBorders>
              <w:top w:val="single" w:color="auto" w:sz="4" w:space="0"/>
              <w:left w:val="single" w:color="auto" w:sz="8" w:space="0"/>
              <w:bottom w:val="single" w:color="auto" w:sz="4" w:space="0"/>
              <w:right w:val="single" w:color="000000" w:sz="4" w:space="0"/>
            </w:tcBorders>
            <w:vAlign w:val="center"/>
          </w:tcPr>
          <w:p w14:paraId="0ACEF82C">
            <w:pPr>
              <w:widowControl/>
              <w:jc w:val="center"/>
              <w:rPr>
                <w:rFonts w:ascii="宋体" w:cs="Times New Roman"/>
                <w:kern w:val="0"/>
                <w:sz w:val="24"/>
                <w:szCs w:val="24"/>
              </w:rPr>
            </w:pPr>
            <w:r>
              <w:rPr>
                <w:rFonts w:hint="eastAsia" w:ascii="宋体" w:hAnsi="宋体" w:cs="宋体"/>
                <w:kern w:val="0"/>
                <w:sz w:val="24"/>
                <w:szCs w:val="24"/>
              </w:rPr>
              <w:t>栏次</w:t>
            </w:r>
          </w:p>
        </w:tc>
        <w:tc>
          <w:tcPr>
            <w:tcW w:w="2551" w:type="dxa"/>
            <w:gridSpan w:val="2"/>
            <w:tcBorders>
              <w:top w:val="nil"/>
              <w:left w:val="nil"/>
              <w:bottom w:val="single" w:color="auto" w:sz="4" w:space="0"/>
              <w:right w:val="single" w:color="auto" w:sz="4" w:space="0"/>
            </w:tcBorders>
            <w:vAlign w:val="center"/>
          </w:tcPr>
          <w:p w14:paraId="5ADC9C8B">
            <w:pPr>
              <w:widowControl/>
              <w:jc w:val="center"/>
              <w:rPr>
                <w:rFonts w:ascii="宋体" w:cs="Times New Roman"/>
                <w:kern w:val="0"/>
                <w:sz w:val="24"/>
                <w:szCs w:val="24"/>
              </w:rPr>
            </w:pPr>
            <w:r>
              <w:rPr>
                <w:rFonts w:ascii="宋体" w:hAnsi="宋体" w:cs="宋体"/>
                <w:kern w:val="0"/>
                <w:sz w:val="24"/>
                <w:szCs w:val="24"/>
              </w:rPr>
              <w:t>1</w:t>
            </w:r>
          </w:p>
        </w:tc>
        <w:tc>
          <w:tcPr>
            <w:tcW w:w="2977" w:type="dxa"/>
            <w:gridSpan w:val="2"/>
            <w:tcBorders>
              <w:top w:val="nil"/>
              <w:left w:val="nil"/>
              <w:bottom w:val="single" w:color="auto" w:sz="4" w:space="0"/>
              <w:right w:val="single" w:color="auto" w:sz="4" w:space="0"/>
            </w:tcBorders>
            <w:vAlign w:val="center"/>
          </w:tcPr>
          <w:p w14:paraId="3674346E">
            <w:pPr>
              <w:widowControl/>
              <w:jc w:val="center"/>
              <w:rPr>
                <w:rFonts w:ascii="宋体" w:cs="Times New Roman"/>
                <w:kern w:val="0"/>
                <w:sz w:val="24"/>
                <w:szCs w:val="24"/>
              </w:rPr>
            </w:pPr>
            <w:r>
              <w:rPr>
                <w:rFonts w:ascii="宋体" w:hAnsi="宋体" w:cs="宋体"/>
                <w:kern w:val="0"/>
                <w:sz w:val="24"/>
                <w:szCs w:val="24"/>
              </w:rPr>
              <w:t>2</w:t>
            </w:r>
          </w:p>
        </w:tc>
        <w:tc>
          <w:tcPr>
            <w:tcW w:w="3827" w:type="dxa"/>
            <w:tcBorders>
              <w:top w:val="nil"/>
              <w:left w:val="nil"/>
              <w:bottom w:val="single" w:color="auto" w:sz="4" w:space="0"/>
              <w:right w:val="single" w:color="auto" w:sz="4" w:space="0"/>
            </w:tcBorders>
            <w:vAlign w:val="center"/>
          </w:tcPr>
          <w:p w14:paraId="4B26DB54">
            <w:pPr>
              <w:widowControl/>
              <w:jc w:val="center"/>
              <w:rPr>
                <w:rFonts w:ascii="宋体" w:cs="Times New Roman"/>
                <w:kern w:val="0"/>
                <w:sz w:val="24"/>
                <w:szCs w:val="24"/>
              </w:rPr>
            </w:pPr>
            <w:r>
              <w:rPr>
                <w:rFonts w:ascii="宋体" w:hAnsi="宋体" w:cs="宋体"/>
                <w:kern w:val="0"/>
                <w:sz w:val="24"/>
                <w:szCs w:val="24"/>
              </w:rPr>
              <w:t>3</w:t>
            </w:r>
          </w:p>
        </w:tc>
      </w:tr>
      <w:tr w14:paraId="3CD643B5">
        <w:tblPrEx>
          <w:tblCellMar>
            <w:top w:w="0" w:type="dxa"/>
            <w:left w:w="108" w:type="dxa"/>
            <w:bottom w:w="0" w:type="dxa"/>
            <w:right w:w="108" w:type="dxa"/>
          </w:tblCellMar>
        </w:tblPrEx>
        <w:trPr>
          <w:trHeight w:val="402" w:hRule="atLeast"/>
        </w:trPr>
        <w:tc>
          <w:tcPr>
            <w:tcW w:w="4835" w:type="dxa"/>
            <w:gridSpan w:val="4"/>
            <w:tcBorders>
              <w:top w:val="nil"/>
              <w:left w:val="single" w:color="auto" w:sz="8" w:space="0"/>
              <w:bottom w:val="single" w:color="auto" w:sz="4" w:space="0"/>
              <w:right w:val="single" w:color="000000" w:sz="4" w:space="0"/>
            </w:tcBorders>
            <w:vAlign w:val="center"/>
          </w:tcPr>
          <w:p w14:paraId="0FA7FEA7">
            <w:pPr>
              <w:widowControl/>
              <w:jc w:val="center"/>
              <w:rPr>
                <w:rFonts w:ascii="宋体" w:cs="Times New Roman"/>
                <w:kern w:val="0"/>
                <w:sz w:val="24"/>
                <w:szCs w:val="24"/>
              </w:rPr>
            </w:pPr>
            <w:r>
              <w:rPr>
                <w:rFonts w:hint="eastAsia" w:ascii="宋体" w:hAnsi="宋体" w:cs="宋体"/>
                <w:kern w:val="0"/>
                <w:sz w:val="24"/>
                <w:szCs w:val="24"/>
              </w:rPr>
              <w:t>合计</w:t>
            </w:r>
          </w:p>
        </w:tc>
        <w:tc>
          <w:tcPr>
            <w:tcW w:w="2551" w:type="dxa"/>
            <w:gridSpan w:val="2"/>
            <w:tcBorders>
              <w:top w:val="nil"/>
              <w:left w:val="nil"/>
              <w:bottom w:val="single" w:color="auto" w:sz="4" w:space="0"/>
              <w:right w:val="single" w:color="auto" w:sz="4" w:space="0"/>
            </w:tcBorders>
            <w:vAlign w:val="center"/>
          </w:tcPr>
          <w:p w14:paraId="563CFE64">
            <w:pPr>
              <w:widowControl/>
              <w:jc w:val="center"/>
              <w:rPr>
                <w:rFonts w:ascii="宋体" w:cs="Times New Roman"/>
                <w:kern w:val="0"/>
                <w:sz w:val="24"/>
                <w:szCs w:val="24"/>
              </w:rPr>
            </w:pPr>
            <w:r>
              <w:rPr>
                <w:rFonts w:hint="eastAsia" w:ascii="宋体" w:hAnsi="宋体" w:cs="宋体"/>
                <w:kern w:val="0"/>
                <w:sz w:val="24"/>
                <w:szCs w:val="24"/>
              </w:rPr>
              <w:t>　</w:t>
            </w:r>
          </w:p>
        </w:tc>
        <w:tc>
          <w:tcPr>
            <w:tcW w:w="2977" w:type="dxa"/>
            <w:gridSpan w:val="2"/>
            <w:tcBorders>
              <w:top w:val="nil"/>
              <w:left w:val="nil"/>
              <w:bottom w:val="single" w:color="auto" w:sz="4" w:space="0"/>
              <w:right w:val="single" w:color="auto" w:sz="4" w:space="0"/>
            </w:tcBorders>
            <w:vAlign w:val="center"/>
          </w:tcPr>
          <w:p w14:paraId="0F122C61">
            <w:pPr>
              <w:widowControl/>
              <w:jc w:val="center"/>
              <w:rPr>
                <w:rFonts w:ascii="宋体" w:cs="Times New Roman"/>
                <w:kern w:val="0"/>
                <w:sz w:val="24"/>
                <w:szCs w:val="24"/>
              </w:rPr>
            </w:pPr>
            <w:r>
              <w:rPr>
                <w:rFonts w:hint="eastAsia" w:ascii="宋体" w:hAnsi="宋体" w:cs="宋体"/>
                <w:kern w:val="0"/>
                <w:sz w:val="24"/>
                <w:szCs w:val="24"/>
              </w:rPr>
              <w:t>　</w:t>
            </w:r>
          </w:p>
        </w:tc>
        <w:tc>
          <w:tcPr>
            <w:tcW w:w="3827" w:type="dxa"/>
            <w:tcBorders>
              <w:top w:val="nil"/>
              <w:left w:val="nil"/>
              <w:bottom w:val="single" w:color="auto" w:sz="4" w:space="0"/>
              <w:right w:val="single" w:color="auto" w:sz="4" w:space="0"/>
            </w:tcBorders>
            <w:vAlign w:val="center"/>
          </w:tcPr>
          <w:p w14:paraId="063CF394">
            <w:pPr>
              <w:widowControl/>
              <w:jc w:val="center"/>
              <w:rPr>
                <w:rFonts w:ascii="宋体" w:cs="Times New Roman"/>
                <w:kern w:val="0"/>
                <w:sz w:val="24"/>
                <w:szCs w:val="24"/>
              </w:rPr>
            </w:pPr>
            <w:r>
              <w:rPr>
                <w:rFonts w:hint="eastAsia" w:ascii="宋体" w:hAnsi="宋体" w:cs="宋体"/>
                <w:kern w:val="0"/>
                <w:sz w:val="24"/>
                <w:szCs w:val="24"/>
              </w:rPr>
              <w:t>　</w:t>
            </w:r>
          </w:p>
        </w:tc>
      </w:tr>
      <w:tr w14:paraId="1DAEB563">
        <w:tblPrEx>
          <w:tblCellMar>
            <w:top w:w="0" w:type="dxa"/>
            <w:left w:w="108" w:type="dxa"/>
            <w:bottom w:w="0" w:type="dxa"/>
            <w:right w:w="108" w:type="dxa"/>
          </w:tblCellMar>
        </w:tblPrEx>
        <w:trPr>
          <w:trHeight w:val="402" w:hRule="atLeast"/>
        </w:trPr>
        <w:tc>
          <w:tcPr>
            <w:tcW w:w="1620" w:type="dxa"/>
            <w:gridSpan w:val="2"/>
            <w:tcBorders>
              <w:top w:val="single" w:color="auto" w:sz="4" w:space="0"/>
              <w:left w:val="single" w:color="auto" w:sz="8" w:space="0"/>
              <w:bottom w:val="single" w:color="auto" w:sz="4" w:space="0"/>
              <w:right w:val="single" w:color="auto" w:sz="4" w:space="0"/>
            </w:tcBorders>
            <w:vAlign w:val="center"/>
          </w:tcPr>
          <w:p w14:paraId="1DF731A5">
            <w:pPr>
              <w:widowControl/>
              <w:jc w:val="center"/>
              <w:rPr>
                <w:rFonts w:ascii="宋体" w:cs="Times New Roman"/>
                <w:kern w:val="0"/>
                <w:sz w:val="24"/>
                <w:szCs w:val="24"/>
              </w:rPr>
            </w:pPr>
            <w:r>
              <w:rPr>
                <w:rFonts w:hint="eastAsia" w:ascii="宋体" w:hAnsi="宋体" w:cs="宋体"/>
                <w:kern w:val="0"/>
                <w:sz w:val="24"/>
                <w:szCs w:val="24"/>
              </w:rPr>
              <w:t>　</w:t>
            </w:r>
          </w:p>
        </w:tc>
        <w:tc>
          <w:tcPr>
            <w:tcW w:w="3215" w:type="dxa"/>
            <w:gridSpan w:val="2"/>
            <w:tcBorders>
              <w:top w:val="nil"/>
              <w:left w:val="nil"/>
              <w:bottom w:val="single" w:color="auto" w:sz="4" w:space="0"/>
              <w:right w:val="single" w:color="auto" w:sz="4" w:space="0"/>
            </w:tcBorders>
            <w:vAlign w:val="center"/>
          </w:tcPr>
          <w:p w14:paraId="5F63930F">
            <w:pPr>
              <w:widowControl/>
              <w:jc w:val="left"/>
              <w:rPr>
                <w:rFonts w:ascii="宋体" w:cs="Times New Roman"/>
                <w:kern w:val="0"/>
                <w:sz w:val="20"/>
                <w:szCs w:val="20"/>
              </w:rPr>
            </w:pPr>
            <w:r>
              <w:rPr>
                <w:rFonts w:hint="eastAsia" w:ascii="宋体" w:hAnsi="宋体" w:cs="宋体"/>
                <w:kern w:val="0"/>
                <w:sz w:val="20"/>
                <w:szCs w:val="20"/>
              </w:rPr>
              <w:t>　</w:t>
            </w:r>
          </w:p>
        </w:tc>
        <w:tc>
          <w:tcPr>
            <w:tcW w:w="2551" w:type="dxa"/>
            <w:gridSpan w:val="2"/>
            <w:tcBorders>
              <w:top w:val="nil"/>
              <w:left w:val="nil"/>
              <w:bottom w:val="single" w:color="auto" w:sz="4" w:space="0"/>
              <w:right w:val="single" w:color="auto" w:sz="4" w:space="0"/>
            </w:tcBorders>
            <w:vAlign w:val="center"/>
          </w:tcPr>
          <w:p w14:paraId="1398AE38">
            <w:pPr>
              <w:widowControl/>
              <w:jc w:val="left"/>
              <w:rPr>
                <w:rFonts w:ascii="宋体" w:cs="Times New Roman"/>
                <w:kern w:val="0"/>
                <w:sz w:val="24"/>
                <w:szCs w:val="24"/>
              </w:rPr>
            </w:pPr>
            <w:r>
              <w:rPr>
                <w:rFonts w:hint="eastAsia" w:ascii="宋体" w:hAnsi="宋体" w:cs="宋体"/>
                <w:kern w:val="0"/>
                <w:sz w:val="24"/>
                <w:szCs w:val="24"/>
              </w:rPr>
              <w:t>　</w:t>
            </w:r>
          </w:p>
        </w:tc>
        <w:tc>
          <w:tcPr>
            <w:tcW w:w="2977" w:type="dxa"/>
            <w:gridSpan w:val="2"/>
            <w:tcBorders>
              <w:top w:val="nil"/>
              <w:left w:val="nil"/>
              <w:bottom w:val="single" w:color="auto" w:sz="4" w:space="0"/>
              <w:right w:val="single" w:color="auto" w:sz="4" w:space="0"/>
            </w:tcBorders>
            <w:vAlign w:val="center"/>
          </w:tcPr>
          <w:p w14:paraId="2E922F67">
            <w:pPr>
              <w:widowControl/>
              <w:jc w:val="left"/>
              <w:rPr>
                <w:rFonts w:ascii="宋体" w:cs="Times New Roman"/>
                <w:kern w:val="0"/>
                <w:sz w:val="24"/>
                <w:szCs w:val="24"/>
              </w:rPr>
            </w:pPr>
            <w:r>
              <w:rPr>
                <w:rFonts w:hint="eastAsia" w:ascii="宋体" w:hAnsi="宋体" w:cs="宋体"/>
                <w:kern w:val="0"/>
                <w:sz w:val="24"/>
                <w:szCs w:val="24"/>
              </w:rPr>
              <w:t>　</w:t>
            </w:r>
          </w:p>
        </w:tc>
        <w:tc>
          <w:tcPr>
            <w:tcW w:w="3827" w:type="dxa"/>
            <w:tcBorders>
              <w:top w:val="nil"/>
              <w:left w:val="nil"/>
              <w:bottom w:val="single" w:color="auto" w:sz="4" w:space="0"/>
              <w:right w:val="single" w:color="auto" w:sz="4" w:space="0"/>
            </w:tcBorders>
            <w:vAlign w:val="center"/>
          </w:tcPr>
          <w:p w14:paraId="54E80AA3">
            <w:pPr>
              <w:widowControl/>
              <w:jc w:val="left"/>
              <w:rPr>
                <w:rFonts w:ascii="宋体" w:cs="Times New Roman"/>
                <w:kern w:val="0"/>
                <w:sz w:val="24"/>
                <w:szCs w:val="24"/>
              </w:rPr>
            </w:pPr>
            <w:r>
              <w:rPr>
                <w:rFonts w:hint="eastAsia" w:ascii="宋体" w:hAnsi="宋体" w:cs="宋体"/>
                <w:kern w:val="0"/>
                <w:sz w:val="24"/>
                <w:szCs w:val="24"/>
              </w:rPr>
              <w:t>　</w:t>
            </w:r>
          </w:p>
        </w:tc>
      </w:tr>
      <w:tr w14:paraId="6FD79C3F">
        <w:tblPrEx>
          <w:tblCellMar>
            <w:top w:w="0" w:type="dxa"/>
            <w:left w:w="108" w:type="dxa"/>
            <w:bottom w:w="0" w:type="dxa"/>
            <w:right w:w="108" w:type="dxa"/>
          </w:tblCellMar>
        </w:tblPrEx>
        <w:trPr>
          <w:trHeight w:val="402" w:hRule="atLeast"/>
        </w:trPr>
        <w:tc>
          <w:tcPr>
            <w:tcW w:w="1620" w:type="dxa"/>
            <w:gridSpan w:val="2"/>
            <w:tcBorders>
              <w:top w:val="single" w:color="auto" w:sz="4" w:space="0"/>
              <w:left w:val="single" w:color="auto" w:sz="8" w:space="0"/>
              <w:bottom w:val="single" w:color="auto" w:sz="4" w:space="0"/>
              <w:right w:val="single" w:color="auto" w:sz="4" w:space="0"/>
            </w:tcBorders>
            <w:vAlign w:val="center"/>
          </w:tcPr>
          <w:p w14:paraId="10EDBEB6">
            <w:pPr>
              <w:widowControl/>
              <w:jc w:val="center"/>
              <w:rPr>
                <w:rFonts w:ascii="宋体" w:cs="Times New Roman"/>
                <w:kern w:val="0"/>
                <w:sz w:val="24"/>
                <w:szCs w:val="24"/>
              </w:rPr>
            </w:pPr>
            <w:r>
              <w:rPr>
                <w:rFonts w:hint="eastAsia" w:ascii="宋体" w:hAnsi="宋体" w:cs="宋体"/>
                <w:kern w:val="0"/>
                <w:sz w:val="24"/>
                <w:szCs w:val="24"/>
              </w:rPr>
              <w:t>　</w:t>
            </w:r>
          </w:p>
        </w:tc>
        <w:tc>
          <w:tcPr>
            <w:tcW w:w="3215" w:type="dxa"/>
            <w:gridSpan w:val="2"/>
            <w:tcBorders>
              <w:top w:val="nil"/>
              <w:left w:val="nil"/>
              <w:bottom w:val="single" w:color="auto" w:sz="4" w:space="0"/>
              <w:right w:val="single" w:color="auto" w:sz="4" w:space="0"/>
            </w:tcBorders>
            <w:vAlign w:val="center"/>
          </w:tcPr>
          <w:p w14:paraId="28DD59B4">
            <w:pPr>
              <w:widowControl/>
              <w:jc w:val="left"/>
              <w:rPr>
                <w:rFonts w:ascii="宋体" w:cs="Times New Roman"/>
                <w:kern w:val="0"/>
                <w:sz w:val="24"/>
                <w:szCs w:val="24"/>
              </w:rPr>
            </w:pPr>
            <w:r>
              <w:rPr>
                <w:rFonts w:hint="eastAsia" w:ascii="宋体" w:hAnsi="宋体" w:cs="宋体"/>
                <w:kern w:val="0"/>
                <w:sz w:val="24"/>
                <w:szCs w:val="24"/>
              </w:rPr>
              <w:t>　</w:t>
            </w:r>
          </w:p>
        </w:tc>
        <w:tc>
          <w:tcPr>
            <w:tcW w:w="2551" w:type="dxa"/>
            <w:gridSpan w:val="2"/>
            <w:tcBorders>
              <w:top w:val="nil"/>
              <w:left w:val="nil"/>
              <w:bottom w:val="single" w:color="auto" w:sz="4" w:space="0"/>
              <w:right w:val="single" w:color="auto" w:sz="4" w:space="0"/>
            </w:tcBorders>
            <w:vAlign w:val="center"/>
          </w:tcPr>
          <w:p w14:paraId="01B5E5DA">
            <w:pPr>
              <w:widowControl/>
              <w:jc w:val="left"/>
              <w:rPr>
                <w:rFonts w:ascii="宋体" w:cs="Times New Roman"/>
                <w:kern w:val="0"/>
                <w:sz w:val="24"/>
                <w:szCs w:val="24"/>
              </w:rPr>
            </w:pPr>
            <w:r>
              <w:rPr>
                <w:rFonts w:hint="eastAsia" w:ascii="宋体" w:hAnsi="宋体" w:cs="宋体"/>
                <w:kern w:val="0"/>
                <w:sz w:val="24"/>
                <w:szCs w:val="24"/>
              </w:rPr>
              <w:t>　</w:t>
            </w:r>
          </w:p>
        </w:tc>
        <w:tc>
          <w:tcPr>
            <w:tcW w:w="2977" w:type="dxa"/>
            <w:gridSpan w:val="2"/>
            <w:tcBorders>
              <w:top w:val="nil"/>
              <w:left w:val="nil"/>
              <w:bottom w:val="single" w:color="auto" w:sz="4" w:space="0"/>
              <w:right w:val="single" w:color="auto" w:sz="4" w:space="0"/>
            </w:tcBorders>
            <w:vAlign w:val="center"/>
          </w:tcPr>
          <w:p w14:paraId="6A03DC90">
            <w:pPr>
              <w:widowControl/>
              <w:jc w:val="left"/>
              <w:rPr>
                <w:rFonts w:ascii="宋体" w:cs="Times New Roman"/>
                <w:kern w:val="0"/>
                <w:sz w:val="24"/>
                <w:szCs w:val="24"/>
              </w:rPr>
            </w:pPr>
            <w:r>
              <w:rPr>
                <w:rFonts w:hint="eastAsia" w:ascii="宋体" w:hAnsi="宋体" w:cs="宋体"/>
                <w:kern w:val="0"/>
                <w:sz w:val="24"/>
                <w:szCs w:val="24"/>
              </w:rPr>
              <w:t>　</w:t>
            </w:r>
          </w:p>
        </w:tc>
        <w:tc>
          <w:tcPr>
            <w:tcW w:w="3827" w:type="dxa"/>
            <w:tcBorders>
              <w:top w:val="nil"/>
              <w:left w:val="nil"/>
              <w:bottom w:val="single" w:color="auto" w:sz="4" w:space="0"/>
              <w:right w:val="single" w:color="auto" w:sz="4" w:space="0"/>
            </w:tcBorders>
            <w:vAlign w:val="center"/>
          </w:tcPr>
          <w:p w14:paraId="18D1B177">
            <w:pPr>
              <w:widowControl/>
              <w:jc w:val="left"/>
              <w:rPr>
                <w:rFonts w:ascii="宋体" w:cs="Times New Roman"/>
                <w:kern w:val="0"/>
                <w:sz w:val="24"/>
                <w:szCs w:val="24"/>
              </w:rPr>
            </w:pPr>
            <w:r>
              <w:rPr>
                <w:rFonts w:hint="eastAsia" w:ascii="宋体" w:hAnsi="宋体" w:cs="宋体"/>
                <w:kern w:val="0"/>
                <w:sz w:val="24"/>
                <w:szCs w:val="24"/>
              </w:rPr>
              <w:t>　</w:t>
            </w:r>
          </w:p>
        </w:tc>
      </w:tr>
      <w:tr w14:paraId="24129D5F">
        <w:tblPrEx>
          <w:tblCellMar>
            <w:top w:w="0" w:type="dxa"/>
            <w:left w:w="108" w:type="dxa"/>
            <w:bottom w:w="0" w:type="dxa"/>
            <w:right w:w="108" w:type="dxa"/>
          </w:tblCellMar>
        </w:tblPrEx>
        <w:trPr>
          <w:trHeight w:val="402" w:hRule="atLeast"/>
        </w:trPr>
        <w:tc>
          <w:tcPr>
            <w:tcW w:w="1620" w:type="dxa"/>
            <w:gridSpan w:val="2"/>
            <w:tcBorders>
              <w:top w:val="single" w:color="auto" w:sz="4" w:space="0"/>
              <w:left w:val="single" w:color="auto" w:sz="8" w:space="0"/>
              <w:bottom w:val="single" w:color="auto" w:sz="4" w:space="0"/>
              <w:right w:val="single" w:color="auto" w:sz="4" w:space="0"/>
            </w:tcBorders>
            <w:vAlign w:val="center"/>
          </w:tcPr>
          <w:p w14:paraId="09D81861">
            <w:pPr>
              <w:widowControl/>
              <w:jc w:val="center"/>
              <w:rPr>
                <w:rFonts w:ascii="宋体" w:cs="Times New Roman"/>
                <w:kern w:val="0"/>
                <w:sz w:val="24"/>
                <w:szCs w:val="24"/>
              </w:rPr>
            </w:pPr>
            <w:r>
              <w:rPr>
                <w:rFonts w:hint="eastAsia" w:ascii="宋体" w:hAnsi="宋体" w:cs="宋体"/>
                <w:kern w:val="0"/>
                <w:sz w:val="24"/>
                <w:szCs w:val="24"/>
              </w:rPr>
              <w:t>　</w:t>
            </w:r>
          </w:p>
        </w:tc>
        <w:tc>
          <w:tcPr>
            <w:tcW w:w="3215" w:type="dxa"/>
            <w:gridSpan w:val="2"/>
            <w:tcBorders>
              <w:top w:val="nil"/>
              <w:left w:val="nil"/>
              <w:bottom w:val="single" w:color="auto" w:sz="4" w:space="0"/>
              <w:right w:val="single" w:color="auto" w:sz="4" w:space="0"/>
            </w:tcBorders>
            <w:vAlign w:val="center"/>
          </w:tcPr>
          <w:p w14:paraId="5373498E">
            <w:pPr>
              <w:widowControl/>
              <w:jc w:val="left"/>
              <w:rPr>
                <w:rFonts w:ascii="宋体" w:cs="Times New Roman"/>
                <w:kern w:val="0"/>
                <w:sz w:val="20"/>
                <w:szCs w:val="20"/>
              </w:rPr>
            </w:pPr>
            <w:r>
              <w:rPr>
                <w:rFonts w:hint="eastAsia" w:ascii="宋体" w:hAnsi="宋体" w:cs="宋体"/>
                <w:kern w:val="0"/>
                <w:sz w:val="20"/>
                <w:szCs w:val="20"/>
              </w:rPr>
              <w:t>　</w:t>
            </w:r>
          </w:p>
        </w:tc>
        <w:tc>
          <w:tcPr>
            <w:tcW w:w="2551" w:type="dxa"/>
            <w:gridSpan w:val="2"/>
            <w:tcBorders>
              <w:top w:val="nil"/>
              <w:left w:val="nil"/>
              <w:bottom w:val="single" w:color="auto" w:sz="4" w:space="0"/>
              <w:right w:val="single" w:color="auto" w:sz="4" w:space="0"/>
            </w:tcBorders>
            <w:vAlign w:val="center"/>
          </w:tcPr>
          <w:p w14:paraId="1BBD9081">
            <w:pPr>
              <w:widowControl/>
              <w:jc w:val="left"/>
              <w:rPr>
                <w:rFonts w:ascii="宋体" w:cs="Times New Roman"/>
                <w:kern w:val="0"/>
                <w:sz w:val="24"/>
                <w:szCs w:val="24"/>
              </w:rPr>
            </w:pPr>
            <w:r>
              <w:rPr>
                <w:rFonts w:hint="eastAsia" w:ascii="宋体" w:hAnsi="宋体" w:cs="宋体"/>
                <w:kern w:val="0"/>
                <w:sz w:val="24"/>
                <w:szCs w:val="24"/>
              </w:rPr>
              <w:t>　</w:t>
            </w:r>
          </w:p>
        </w:tc>
        <w:tc>
          <w:tcPr>
            <w:tcW w:w="2977" w:type="dxa"/>
            <w:gridSpan w:val="2"/>
            <w:tcBorders>
              <w:top w:val="nil"/>
              <w:left w:val="nil"/>
              <w:bottom w:val="single" w:color="auto" w:sz="4" w:space="0"/>
              <w:right w:val="single" w:color="auto" w:sz="4" w:space="0"/>
            </w:tcBorders>
            <w:vAlign w:val="center"/>
          </w:tcPr>
          <w:p w14:paraId="1ECB0874">
            <w:pPr>
              <w:widowControl/>
              <w:jc w:val="left"/>
              <w:rPr>
                <w:rFonts w:ascii="宋体" w:cs="Times New Roman"/>
                <w:kern w:val="0"/>
                <w:sz w:val="24"/>
                <w:szCs w:val="24"/>
              </w:rPr>
            </w:pPr>
            <w:r>
              <w:rPr>
                <w:rFonts w:hint="eastAsia" w:ascii="宋体" w:hAnsi="宋体" w:cs="宋体"/>
                <w:kern w:val="0"/>
                <w:sz w:val="24"/>
                <w:szCs w:val="24"/>
              </w:rPr>
              <w:t>　</w:t>
            </w:r>
          </w:p>
        </w:tc>
        <w:tc>
          <w:tcPr>
            <w:tcW w:w="3827" w:type="dxa"/>
            <w:tcBorders>
              <w:top w:val="nil"/>
              <w:left w:val="nil"/>
              <w:bottom w:val="single" w:color="auto" w:sz="4" w:space="0"/>
              <w:right w:val="single" w:color="auto" w:sz="4" w:space="0"/>
            </w:tcBorders>
            <w:vAlign w:val="center"/>
          </w:tcPr>
          <w:p w14:paraId="7E5ACCAB">
            <w:pPr>
              <w:widowControl/>
              <w:jc w:val="left"/>
              <w:rPr>
                <w:rFonts w:ascii="宋体" w:cs="Times New Roman"/>
                <w:kern w:val="0"/>
                <w:sz w:val="24"/>
                <w:szCs w:val="24"/>
              </w:rPr>
            </w:pPr>
            <w:r>
              <w:rPr>
                <w:rFonts w:hint="eastAsia" w:ascii="宋体" w:hAnsi="宋体" w:cs="宋体"/>
                <w:kern w:val="0"/>
                <w:sz w:val="24"/>
                <w:szCs w:val="24"/>
              </w:rPr>
              <w:t>　</w:t>
            </w:r>
          </w:p>
        </w:tc>
      </w:tr>
      <w:tr w14:paraId="4C697FFC">
        <w:tblPrEx>
          <w:tblCellMar>
            <w:top w:w="0" w:type="dxa"/>
            <w:left w:w="108" w:type="dxa"/>
            <w:bottom w:w="0" w:type="dxa"/>
            <w:right w:w="108" w:type="dxa"/>
          </w:tblCellMar>
        </w:tblPrEx>
        <w:trPr>
          <w:trHeight w:val="402" w:hRule="atLeast"/>
        </w:trPr>
        <w:tc>
          <w:tcPr>
            <w:tcW w:w="1620" w:type="dxa"/>
            <w:gridSpan w:val="2"/>
            <w:tcBorders>
              <w:top w:val="single" w:color="auto" w:sz="4" w:space="0"/>
              <w:left w:val="single" w:color="auto" w:sz="8" w:space="0"/>
              <w:bottom w:val="single" w:color="auto" w:sz="4" w:space="0"/>
              <w:right w:val="single" w:color="auto" w:sz="4" w:space="0"/>
            </w:tcBorders>
            <w:vAlign w:val="center"/>
          </w:tcPr>
          <w:p w14:paraId="6CE1CDAD">
            <w:pPr>
              <w:widowControl/>
              <w:jc w:val="center"/>
              <w:rPr>
                <w:rFonts w:ascii="宋体" w:cs="Times New Roman"/>
                <w:kern w:val="0"/>
                <w:sz w:val="24"/>
                <w:szCs w:val="24"/>
              </w:rPr>
            </w:pPr>
            <w:r>
              <w:rPr>
                <w:rFonts w:hint="eastAsia" w:ascii="宋体" w:hAnsi="宋体" w:cs="宋体"/>
                <w:kern w:val="0"/>
                <w:sz w:val="24"/>
                <w:szCs w:val="24"/>
              </w:rPr>
              <w:t>　</w:t>
            </w:r>
          </w:p>
        </w:tc>
        <w:tc>
          <w:tcPr>
            <w:tcW w:w="3215" w:type="dxa"/>
            <w:gridSpan w:val="2"/>
            <w:tcBorders>
              <w:top w:val="nil"/>
              <w:left w:val="nil"/>
              <w:bottom w:val="single" w:color="auto" w:sz="4" w:space="0"/>
              <w:right w:val="single" w:color="auto" w:sz="4" w:space="0"/>
            </w:tcBorders>
            <w:vAlign w:val="center"/>
          </w:tcPr>
          <w:p w14:paraId="541ACA8F">
            <w:pPr>
              <w:widowControl/>
              <w:jc w:val="left"/>
              <w:rPr>
                <w:rFonts w:ascii="宋体" w:cs="Times New Roman"/>
                <w:kern w:val="0"/>
                <w:sz w:val="24"/>
                <w:szCs w:val="24"/>
              </w:rPr>
            </w:pPr>
            <w:r>
              <w:rPr>
                <w:rFonts w:hint="eastAsia" w:ascii="宋体" w:hAnsi="宋体" w:cs="宋体"/>
                <w:kern w:val="0"/>
                <w:sz w:val="24"/>
                <w:szCs w:val="24"/>
              </w:rPr>
              <w:t>　</w:t>
            </w:r>
          </w:p>
        </w:tc>
        <w:tc>
          <w:tcPr>
            <w:tcW w:w="2551" w:type="dxa"/>
            <w:gridSpan w:val="2"/>
            <w:tcBorders>
              <w:top w:val="nil"/>
              <w:left w:val="nil"/>
              <w:bottom w:val="single" w:color="auto" w:sz="4" w:space="0"/>
              <w:right w:val="single" w:color="auto" w:sz="4" w:space="0"/>
            </w:tcBorders>
            <w:vAlign w:val="center"/>
          </w:tcPr>
          <w:p w14:paraId="7BBB6AE1">
            <w:pPr>
              <w:widowControl/>
              <w:jc w:val="left"/>
              <w:rPr>
                <w:rFonts w:ascii="宋体" w:cs="Times New Roman"/>
                <w:kern w:val="0"/>
                <w:sz w:val="24"/>
                <w:szCs w:val="24"/>
              </w:rPr>
            </w:pPr>
            <w:r>
              <w:rPr>
                <w:rFonts w:hint="eastAsia" w:ascii="宋体" w:hAnsi="宋体" w:cs="宋体"/>
                <w:kern w:val="0"/>
                <w:sz w:val="24"/>
                <w:szCs w:val="24"/>
              </w:rPr>
              <w:t>　</w:t>
            </w:r>
          </w:p>
        </w:tc>
        <w:tc>
          <w:tcPr>
            <w:tcW w:w="2977" w:type="dxa"/>
            <w:gridSpan w:val="2"/>
            <w:tcBorders>
              <w:top w:val="nil"/>
              <w:left w:val="nil"/>
              <w:bottom w:val="single" w:color="auto" w:sz="4" w:space="0"/>
              <w:right w:val="single" w:color="auto" w:sz="4" w:space="0"/>
            </w:tcBorders>
            <w:vAlign w:val="center"/>
          </w:tcPr>
          <w:p w14:paraId="3B0FFFFF">
            <w:pPr>
              <w:widowControl/>
              <w:jc w:val="left"/>
              <w:rPr>
                <w:rFonts w:ascii="宋体" w:cs="Times New Roman"/>
                <w:kern w:val="0"/>
                <w:sz w:val="24"/>
                <w:szCs w:val="24"/>
              </w:rPr>
            </w:pPr>
            <w:r>
              <w:rPr>
                <w:rFonts w:hint="eastAsia" w:ascii="宋体" w:hAnsi="宋体" w:cs="宋体"/>
                <w:kern w:val="0"/>
                <w:sz w:val="24"/>
                <w:szCs w:val="24"/>
              </w:rPr>
              <w:t>　</w:t>
            </w:r>
          </w:p>
        </w:tc>
        <w:tc>
          <w:tcPr>
            <w:tcW w:w="3827" w:type="dxa"/>
            <w:tcBorders>
              <w:top w:val="nil"/>
              <w:left w:val="nil"/>
              <w:bottom w:val="single" w:color="auto" w:sz="4" w:space="0"/>
              <w:right w:val="single" w:color="auto" w:sz="4" w:space="0"/>
            </w:tcBorders>
            <w:vAlign w:val="center"/>
          </w:tcPr>
          <w:p w14:paraId="3738869E">
            <w:pPr>
              <w:widowControl/>
              <w:jc w:val="left"/>
              <w:rPr>
                <w:rFonts w:ascii="宋体" w:cs="Times New Roman"/>
                <w:kern w:val="0"/>
                <w:sz w:val="24"/>
                <w:szCs w:val="24"/>
              </w:rPr>
            </w:pPr>
            <w:r>
              <w:rPr>
                <w:rFonts w:hint="eastAsia" w:ascii="宋体" w:hAnsi="宋体" w:cs="宋体"/>
                <w:kern w:val="0"/>
                <w:sz w:val="24"/>
                <w:szCs w:val="24"/>
              </w:rPr>
              <w:t>　</w:t>
            </w:r>
          </w:p>
        </w:tc>
      </w:tr>
      <w:tr w14:paraId="7792BFCC">
        <w:tblPrEx>
          <w:tblCellMar>
            <w:top w:w="0" w:type="dxa"/>
            <w:left w:w="108" w:type="dxa"/>
            <w:bottom w:w="0" w:type="dxa"/>
            <w:right w:w="108" w:type="dxa"/>
          </w:tblCellMar>
        </w:tblPrEx>
        <w:trPr>
          <w:trHeight w:val="402" w:hRule="atLeast"/>
        </w:trPr>
        <w:tc>
          <w:tcPr>
            <w:tcW w:w="1620" w:type="dxa"/>
            <w:gridSpan w:val="2"/>
            <w:tcBorders>
              <w:top w:val="single" w:color="auto" w:sz="4" w:space="0"/>
              <w:left w:val="single" w:color="auto" w:sz="8" w:space="0"/>
              <w:bottom w:val="single" w:color="auto" w:sz="4" w:space="0"/>
              <w:right w:val="single" w:color="auto" w:sz="4" w:space="0"/>
            </w:tcBorders>
            <w:vAlign w:val="center"/>
          </w:tcPr>
          <w:p w14:paraId="0D043F57">
            <w:pPr>
              <w:widowControl/>
              <w:jc w:val="center"/>
              <w:rPr>
                <w:rFonts w:ascii="宋体" w:cs="Times New Roman"/>
                <w:kern w:val="0"/>
                <w:sz w:val="24"/>
                <w:szCs w:val="24"/>
              </w:rPr>
            </w:pPr>
            <w:r>
              <w:rPr>
                <w:rFonts w:hint="eastAsia" w:ascii="宋体" w:hAnsi="宋体" w:cs="宋体"/>
                <w:kern w:val="0"/>
                <w:sz w:val="24"/>
                <w:szCs w:val="24"/>
              </w:rPr>
              <w:t>　</w:t>
            </w:r>
          </w:p>
        </w:tc>
        <w:tc>
          <w:tcPr>
            <w:tcW w:w="3215" w:type="dxa"/>
            <w:gridSpan w:val="2"/>
            <w:tcBorders>
              <w:top w:val="nil"/>
              <w:left w:val="nil"/>
              <w:bottom w:val="single" w:color="auto" w:sz="4" w:space="0"/>
              <w:right w:val="single" w:color="auto" w:sz="4" w:space="0"/>
            </w:tcBorders>
            <w:vAlign w:val="center"/>
          </w:tcPr>
          <w:p w14:paraId="25F0D86E">
            <w:pPr>
              <w:widowControl/>
              <w:jc w:val="left"/>
              <w:rPr>
                <w:rFonts w:ascii="宋体" w:cs="Times New Roman"/>
                <w:kern w:val="0"/>
                <w:sz w:val="24"/>
                <w:szCs w:val="24"/>
              </w:rPr>
            </w:pPr>
            <w:r>
              <w:rPr>
                <w:rFonts w:hint="eastAsia" w:ascii="宋体" w:hAnsi="宋体" w:cs="宋体"/>
                <w:kern w:val="0"/>
                <w:sz w:val="24"/>
                <w:szCs w:val="24"/>
              </w:rPr>
              <w:t>　</w:t>
            </w:r>
          </w:p>
        </w:tc>
        <w:tc>
          <w:tcPr>
            <w:tcW w:w="2551" w:type="dxa"/>
            <w:gridSpan w:val="2"/>
            <w:tcBorders>
              <w:top w:val="nil"/>
              <w:left w:val="nil"/>
              <w:bottom w:val="single" w:color="auto" w:sz="4" w:space="0"/>
              <w:right w:val="single" w:color="auto" w:sz="4" w:space="0"/>
            </w:tcBorders>
            <w:vAlign w:val="center"/>
          </w:tcPr>
          <w:p w14:paraId="08853154">
            <w:pPr>
              <w:widowControl/>
              <w:jc w:val="left"/>
              <w:rPr>
                <w:rFonts w:ascii="宋体" w:cs="Times New Roman"/>
                <w:kern w:val="0"/>
                <w:sz w:val="24"/>
                <w:szCs w:val="24"/>
              </w:rPr>
            </w:pPr>
            <w:r>
              <w:rPr>
                <w:rFonts w:hint="eastAsia" w:ascii="宋体" w:hAnsi="宋体" w:cs="宋体"/>
                <w:kern w:val="0"/>
                <w:sz w:val="24"/>
                <w:szCs w:val="24"/>
              </w:rPr>
              <w:t>　</w:t>
            </w:r>
          </w:p>
        </w:tc>
        <w:tc>
          <w:tcPr>
            <w:tcW w:w="2977" w:type="dxa"/>
            <w:gridSpan w:val="2"/>
            <w:tcBorders>
              <w:top w:val="nil"/>
              <w:left w:val="nil"/>
              <w:bottom w:val="single" w:color="auto" w:sz="4" w:space="0"/>
              <w:right w:val="single" w:color="auto" w:sz="4" w:space="0"/>
            </w:tcBorders>
            <w:vAlign w:val="center"/>
          </w:tcPr>
          <w:p w14:paraId="55AA2365">
            <w:pPr>
              <w:widowControl/>
              <w:jc w:val="left"/>
              <w:rPr>
                <w:rFonts w:ascii="宋体" w:cs="Times New Roman"/>
                <w:kern w:val="0"/>
                <w:sz w:val="24"/>
                <w:szCs w:val="24"/>
              </w:rPr>
            </w:pPr>
            <w:r>
              <w:rPr>
                <w:rFonts w:hint="eastAsia" w:ascii="宋体" w:hAnsi="宋体" w:cs="宋体"/>
                <w:kern w:val="0"/>
                <w:sz w:val="24"/>
                <w:szCs w:val="24"/>
              </w:rPr>
              <w:t>　</w:t>
            </w:r>
          </w:p>
        </w:tc>
        <w:tc>
          <w:tcPr>
            <w:tcW w:w="3827" w:type="dxa"/>
            <w:tcBorders>
              <w:top w:val="nil"/>
              <w:left w:val="nil"/>
              <w:bottom w:val="single" w:color="auto" w:sz="4" w:space="0"/>
              <w:right w:val="single" w:color="auto" w:sz="4" w:space="0"/>
            </w:tcBorders>
            <w:vAlign w:val="center"/>
          </w:tcPr>
          <w:p w14:paraId="4306B580">
            <w:pPr>
              <w:widowControl/>
              <w:jc w:val="left"/>
              <w:rPr>
                <w:rFonts w:ascii="宋体" w:cs="Times New Roman"/>
                <w:kern w:val="0"/>
                <w:sz w:val="24"/>
                <w:szCs w:val="24"/>
              </w:rPr>
            </w:pPr>
            <w:r>
              <w:rPr>
                <w:rFonts w:hint="eastAsia" w:ascii="宋体" w:hAnsi="宋体" w:cs="宋体"/>
                <w:kern w:val="0"/>
                <w:sz w:val="24"/>
                <w:szCs w:val="24"/>
              </w:rPr>
              <w:t>　</w:t>
            </w:r>
          </w:p>
        </w:tc>
      </w:tr>
      <w:tr w14:paraId="67352B7E">
        <w:tblPrEx>
          <w:tblCellMar>
            <w:top w:w="0" w:type="dxa"/>
            <w:left w:w="108" w:type="dxa"/>
            <w:bottom w:w="0" w:type="dxa"/>
            <w:right w:w="108" w:type="dxa"/>
          </w:tblCellMar>
        </w:tblPrEx>
        <w:trPr>
          <w:trHeight w:val="402" w:hRule="atLeast"/>
        </w:trPr>
        <w:tc>
          <w:tcPr>
            <w:tcW w:w="1620" w:type="dxa"/>
            <w:gridSpan w:val="2"/>
            <w:tcBorders>
              <w:top w:val="single" w:color="auto" w:sz="4" w:space="0"/>
              <w:left w:val="single" w:color="auto" w:sz="8" w:space="0"/>
              <w:bottom w:val="single" w:color="auto" w:sz="8" w:space="0"/>
              <w:right w:val="single" w:color="auto" w:sz="4" w:space="0"/>
            </w:tcBorders>
            <w:vAlign w:val="center"/>
          </w:tcPr>
          <w:p w14:paraId="17C7B01C">
            <w:pPr>
              <w:widowControl/>
              <w:jc w:val="center"/>
              <w:rPr>
                <w:rFonts w:ascii="宋体" w:cs="Times New Roman"/>
                <w:kern w:val="0"/>
                <w:sz w:val="24"/>
                <w:szCs w:val="24"/>
              </w:rPr>
            </w:pPr>
            <w:r>
              <w:rPr>
                <w:rFonts w:hint="eastAsia" w:ascii="宋体" w:hAnsi="宋体" w:cs="宋体"/>
                <w:kern w:val="0"/>
                <w:sz w:val="24"/>
                <w:szCs w:val="24"/>
              </w:rPr>
              <w:t>　</w:t>
            </w:r>
          </w:p>
        </w:tc>
        <w:tc>
          <w:tcPr>
            <w:tcW w:w="3215" w:type="dxa"/>
            <w:gridSpan w:val="2"/>
            <w:tcBorders>
              <w:top w:val="nil"/>
              <w:left w:val="nil"/>
              <w:bottom w:val="single" w:color="auto" w:sz="8" w:space="0"/>
              <w:right w:val="single" w:color="auto" w:sz="4" w:space="0"/>
            </w:tcBorders>
            <w:vAlign w:val="center"/>
          </w:tcPr>
          <w:p w14:paraId="6632D0F7">
            <w:pPr>
              <w:widowControl/>
              <w:jc w:val="left"/>
              <w:rPr>
                <w:rFonts w:ascii="宋体" w:cs="Times New Roman"/>
                <w:kern w:val="0"/>
                <w:sz w:val="24"/>
                <w:szCs w:val="24"/>
              </w:rPr>
            </w:pPr>
            <w:r>
              <w:rPr>
                <w:rFonts w:hint="eastAsia" w:ascii="宋体" w:hAnsi="宋体" w:cs="宋体"/>
                <w:kern w:val="0"/>
                <w:sz w:val="24"/>
                <w:szCs w:val="24"/>
              </w:rPr>
              <w:t>　</w:t>
            </w:r>
          </w:p>
        </w:tc>
        <w:tc>
          <w:tcPr>
            <w:tcW w:w="2551" w:type="dxa"/>
            <w:gridSpan w:val="2"/>
            <w:tcBorders>
              <w:top w:val="nil"/>
              <w:left w:val="nil"/>
              <w:bottom w:val="single" w:color="auto" w:sz="8" w:space="0"/>
              <w:right w:val="single" w:color="auto" w:sz="4" w:space="0"/>
            </w:tcBorders>
            <w:vAlign w:val="center"/>
          </w:tcPr>
          <w:p w14:paraId="4749ED62">
            <w:pPr>
              <w:widowControl/>
              <w:jc w:val="left"/>
              <w:rPr>
                <w:rFonts w:ascii="宋体" w:cs="Times New Roman"/>
                <w:kern w:val="0"/>
                <w:sz w:val="24"/>
                <w:szCs w:val="24"/>
              </w:rPr>
            </w:pPr>
            <w:r>
              <w:rPr>
                <w:rFonts w:hint="eastAsia" w:ascii="宋体" w:hAnsi="宋体" w:cs="宋体"/>
                <w:kern w:val="0"/>
                <w:sz w:val="24"/>
                <w:szCs w:val="24"/>
              </w:rPr>
              <w:t>　</w:t>
            </w:r>
          </w:p>
        </w:tc>
        <w:tc>
          <w:tcPr>
            <w:tcW w:w="2977" w:type="dxa"/>
            <w:gridSpan w:val="2"/>
            <w:tcBorders>
              <w:top w:val="nil"/>
              <w:left w:val="nil"/>
              <w:bottom w:val="single" w:color="auto" w:sz="8" w:space="0"/>
              <w:right w:val="single" w:color="auto" w:sz="4" w:space="0"/>
            </w:tcBorders>
            <w:vAlign w:val="center"/>
          </w:tcPr>
          <w:p w14:paraId="754B6BEA">
            <w:pPr>
              <w:widowControl/>
              <w:jc w:val="left"/>
              <w:rPr>
                <w:rFonts w:ascii="宋体" w:cs="Times New Roman"/>
                <w:kern w:val="0"/>
                <w:sz w:val="24"/>
                <w:szCs w:val="24"/>
              </w:rPr>
            </w:pPr>
            <w:r>
              <w:rPr>
                <w:rFonts w:hint="eastAsia" w:ascii="宋体" w:hAnsi="宋体" w:cs="宋体"/>
                <w:kern w:val="0"/>
                <w:sz w:val="24"/>
                <w:szCs w:val="24"/>
              </w:rPr>
              <w:t>　</w:t>
            </w:r>
          </w:p>
        </w:tc>
        <w:tc>
          <w:tcPr>
            <w:tcW w:w="3827" w:type="dxa"/>
            <w:tcBorders>
              <w:top w:val="nil"/>
              <w:left w:val="nil"/>
              <w:bottom w:val="single" w:color="auto" w:sz="8" w:space="0"/>
              <w:right w:val="single" w:color="auto" w:sz="4" w:space="0"/>
            </w:tcBorders>
            <w:vAlign w:val="center"/>
          </w:tcPr>
          <w:p w14:paraId="42574B07">
            <w:pPr>
              <w:widowControl/>
              <w:jc w:val="left"/>
              <w:rPr>
                <w:rFonts w:ascii="宋体" w:cs="Times New Roman"/>
                <w:kern w:val="0"/>
                <w:sz w:val="24"/>
                <w:szCs w:val="24"/>
              </w:rPr>
            </w:pPr>
            <w:r>
              <w:rPr>
                <w:rFonts w:hint="eastAsia" w:ascii="宋体" w:hAnsi="宋体" w:cs="宋体"/>
                <w:kern w:val="0"/>
                <w:sz w:val="24"/>
                <w:szCs w:val="24"/>
              </w:rPr>
              <w:t>　</w:t>
            </w:r>
          </w:p>
        </w:tc>
      </w:tr>
      <w:tr w14:paraId="4555AA84">
        <w:tblPrEx>
          <w:tblCellMar>
            <w:top w:w="0" w:type="dxa"/>
            <w:left w:w="108" w:type="dxa"/>
            <w:bottom w:w="0" w:type="dxa"/>
            <w:right w:w="108" w:type="dxa"/>
          </w:tblCellMar>
        </w:tblPrEx>
        <w:trPr>
          <w:trHeight w:val="720" w:hRule="atLeast"/>
        </w:trPr>
        <w:tc>
          <w:tcPr>
            <w:tcW w:w="14190" w:type="dxa"/>
            <w:gridSpan w:val="9"/>
            <w:tcBorders>
              <w:top w:val="single" w:color="auto" w:sz="8" w:space="0"/>
              <w:left w:val="nil"/>
              <w:bottom w:val="nil"/>
              <w:right w:val="nil"/>
            </w:tcBorders>
            <w:vAlign w:val="center"/>
          </w:tcPr>
          <w:p w14:paraId="577B1F86">
            <w:pPr>
              <w:widowControl/>
              <w:jc w:val="left"/>
              <w:rPr>
                <w:rFonts w:ascii="宋体" w:cs="Times New Roman"/>
                <w:kern w:val="0"/>
                <w:sz w:val="24"/>
                <w:szCs w:val="24"/>
              </w:rPr>
            </w:pPr>
            <w:r>
              <w:rPr>
                <w:rFonts w:hint="eastAsia" w:ascii="宋体" w:hAnsi="宋体" w:cs="宋体"/>
                <w:kern w:val="0"/>
                <w:sz w:val="24"/>
                <w:szCs w:val="24"/>
              </w:rPr>
              <w:t>注：本表反映部门本年度国有资本经营预算财政拨款支出情况。</w:t>
            </w:r>
          </w:p>
          <w:p w14:paraId="4D0AFD63">
            <w:pPr>
              <w:widowControl/>
              <w:jc w:val="left"/>
              <w:rPr>
                <w:rFonts w:ascii="Times New Roman" w:hAnsi="Times New Roman" w:eastAsia="仿宋_GB2312" w:cs="Times New Roman"/>
                <w:kern w:val="0"/>
              </w:rPr>
            </w:pPr>
            <w:r>
              <w:rPr>
                <w:rFonts w:hint="eastAsia" w:ascii="Times New Roman" w:hAnsi="Times New Roman" w:eastAsia="仿宋_GB2312" w:cs="仿宋_GB2312"/>
                <w:kern w:val="0"/>
              </w:rPr>
              <w:t>道县市场服务中心没有国有资本经营收入，也没有使用国有资本经营安排的支出，故本表无数据。</w:t>
            </w:r>
          </w:p>
          <w:p w14:paraId="20DEDFC2">
            <w:pPr>
              <w:pStyle w:val="2"/>
              <w:rPr>
                <w:rFonts w:cs="Times New Roman"/>
              </w:rPr>
            </w:pPr>
          </w:p>
        </w:tc>
      </w:tr>
    </w:tbl>
    <w:p w14:paraId="2820A48B">
      <w:pPr>
        <w:pStyle w:val="13"/>
        <w:rPr>
          <w:rFonts w:cs="Times New Roman"/>
          <w:sz w:val="72"/>
          <w:szCs w:val="72"/>
        </w:rPr>
        <w:sectPr>
          <w:pgSz w:w="16838" w:h="11906" w:orient="landscape"/>
          <w:pgMar w:top="720" w:right="720" w:bottom="720" w:left="720" w:header="851" w:footer="992" w:gutter="0"/>
          <w:cols w:space="425" w:num="1"/>
          <w:docGrid w:type="lines" w:linePitch="312" w:charSpace="0"/>
        </w:sectPr>
      </w:pPr>
    </w:p>
    <w:p w14:paraId="7099379F">
      <w:pPr>
        <w:pStyle w:val="13"/>
        <w:rPr>
          <w:rFonts w:cs="Times New Roman"/>
          <w:sz w:val="72"/>
          <w:szCs w:val="72"/>
        </w:rPr>
      </w:pPr>
    </w:p>
    <w:p w14:paraId="4632727D">
      <w:pPr>
        <w:pStyle w:val="13"/>
        <w:rPr>
          <w:rFonts w:cs="Times New Roman"/>
          <w:sz w:val="72"/>
          <w:szCs w:val="72"/>
        </w:rPr>
      </w:pPr>
    </w:p>
    <w:p w14:paraId="3751830D">
      <w:pPr>
        <w:pStyle w:val="13"/>
        <w:rPr>
          <w:rFonts w:cs="Times New Roman"/>
          <w:sz w:val="72"/>
          <w:szCs w:val="72"/>
        </w:rPr>
      </w:pPr>
    </w:p>
    <w:p w14:paraId="6574260F">
      <w:pPr>
        <w:pStyle w:val="13"/>
        <w:rPr>
          <w:rFonts w:cs="Times New Roman"/>
          <w:sz w:val="72"/>
          <w:szCs w:val="72"/>
        </w:rPr>
      </w:pPr>
    </w:p>
    <w:p w14:paraId="28E5E99C">
      <w:pPr>
        <w:pStyle w:val="13"/>
        <w:jc w:val="center"/>
        <w:rPr>
          <w:rFonts w:cs="Times New Roman"/>
          <w:sz w:val="72"/>
          <w:szCs w:val="72"/>
        </w:rPr>
      </w:pPr>
    </w:p>
    <w:p w14:paraId="072484C0">
      <w:pPr>
        <w:pStyle w:val="13"/>
        <w:jc w:val="center"/>
        <w:rPr>
          <w:rFonts w:cs="Times New Roman"/>
          <w:sz w:val="72"/>
          <w:szCs w:val="72"/>
        </w:rPr>
      </w:pPr>
    </w:p>
    <w:p w14:paraId="7C65FF0A">
      <w:pPr>
        <w:pStyle w:val="13"/>
        <w:jc w:val="center"/>
        <w:rPr>
          <w:rFonts w:cs="Times New Roman"/>
          <w:sz w:val="72"/>
          <w:szCs w:val="72"/>
        </w:rPr>
      </w:pPr>
      <w:r>
        <w:rPr>
          <w:rFonts w:hint="eastAsia"/>
          <w:sz w:val="72"/>
          <w:szCs w:val="72"/>
        </w:rPr>
        <w:t>第三部分</w:t>
      </w:r>
    </w:p>
    <w:p w14:paraId="3DE6C9BD">
      <w:pPr>
        <w:pStyle w:val="13"/>
        <w:jc w:val="center"/>
        <w:rPr>
          <w:rFonts w:cs="Times New Roman"/>
          <w:sz w:val="70"/>
          <w:szCs w:val="70"/>
        </w:rPr>
      </w:pPr>
    </w:p>
    <w:p w14:paraId="538649F3">
      <w:pPr>
        <w:pStyle w:val="13"/>
        <w:jc w:val="center"/>
        <w:rPr>
          <w:rFonts w:cs="Times New Roman"/>
          <w:sz w:val="70"/>
          <w:szCs w:val="70"/>
        </w:rPr>
      </w:pPr>
      <w:r>
        <w:rPr>
          <w:sz w:val="70"/>
          <w:szCs w:val="70"/>
        </w:rPr>
        <w:t>2021</w:t>
      </w:r>
      <w:r>
        <w:rPr>
          <w:rFonts w:hint="eastAsia"/>
          <w:sz w:val="70"/>
          <w:szCs w:val="70"/>
        </w:rPr>
        <w:t>年度部门决算情况说明</w:t>
      </w:r>
    </w:p>
    <w:p w14:paraId="5EEDADE6">
      <w:pPr>
        <w:widowControl/>
        <w:jc w:val="left"/>
        <w:rPr>
          <w:rFonts w:ascii="宋体" w:cs="Times New Roman"/>
          <w:sz w:val="32"/>
          <w:szCs w:val="32"/>
        </w:rPr>
      </w:pPr>
      <w:r>
        <w:rPr>
          <w:rFonts w:cs="Times New Roman"/>
          <w:sz w:val="70"/>
          <w:szCs w:val="70"/>
        </w:rPr>
        <w:br w:type="page"/>
      </w:r>
    </w:p>
    <w:p w14:paraId="0CE57C02">
      <w:pPr>
        <w:pStyle w:val="13"/>
        <w:rPr>
          <w:rFonts w:hAnsi="黑体" w:cs="Times New Roman"/>
          <w:b/>
          <w:bCs/>
          <w:sz w:val="32"/>
          <w:szCs w:val="32"/>
        </w:rPr>
      </w:pPr>
      <w:r>
        <w:rPr>
          <w:rFonts w:hint="eastAsia" w:hAnsi="黑体"/>
          <w:b/>
          <w:bCs/>
          <w:sz w:val="32"/>
          <w:szCs w:val="32"/>
        </w:rPr>
        <w:t>一、收入支出决算总体情况说明</w:t>
      </w:r>
    </w:p>
    <w:p w14:paraId="55528D90">
      <w:pPr>
        <w:pStyle w:val="13"/>
        <w:ind w:firstLine="640" w:firstLineChars="200"/>
        <w:rPr>
          <w:rFonts w:ascii="宋体" w:hAnsi="宋体" w:eastAsia="宋体" w:cs="Times New Roman"/>
          <w:sz w:val="32"/>
          <w:szCs w:val="32"/>
        </w:rPr>
      </w:pPr>
      <w:r>
        <w:rPr>
          <w:rFonts w:ascii="宋体" w:hAnsi="宋体" w:eastAsia="宋体" w:cs="宋体"/>
          <w:sz w:val="32"/>
          <w:szCs w:val="32"/>
        </w:rPr>
        <w:t>2021</w:t>
      </w:r>
      <w:r>
        <w:rPr>
          <w:rFonts w:hint="eastAsia" w:ascii="宋体" w:hAnsi="宋体" w:eastAsia="宋体" w:cs="宋体"/>
          <w:sz w:val="32"/>
          <w:szCs w:val="32"/>
        </w:rPr>
        <w:t>年度收、支总计</w:t>
      </w:r>
      <w:r>
        <w:rPr>
          <w:rFonts w:ascii="宋体" w:hAnsi="宋体" w:eastAsia="宋体" w:cs="宋体"/>
          <w:sz w:val="32"/>
          <w:szCs w:val="32"/>
        </w:rPr>
        <w:t>1265.82</w:t>
      </w:r>
      <w:r>
        <w:rPr>
          <w:rFonts w:hint="eastAsia" w:ascii="宋体" w:hAnsi="宋体" w:eastAsia="宋体" w:cs="宋体"/>
          <w:sz w:val="32"/>
          <w:szCs w:val="32"/>
        </w:rPr>
        <w:t>万元。与上年相比，减少</w:t>
      </w:r>
      <w:r>
        <w:rPr>
          <w:rFonts w:ascii="宋体" w:hAnsi="宋体" w:eastAsia="宋体" w:cs="宋体"/>
          <w:sz w:val="32"/>
          <w:szCs w:val="32"/>
        </w:rPr>
        <w:t>291.28</w:t>
      </w:r>
      <w:r>
        <w:rPr>
          <w:rFonts w:hint="eastAsia" w:ascii="宋体" w:hAnsi="宋体" w:eastAsia="宋体" w:cs="宋体"/>
          <w:sz w:val="32"/>
          <w:szCs w:val="32"/>
        </w:rPr>
        <w:t>万元，减少</w:t>
      </w:r>
      <w:r>
        <w:rPr>
          <w:rFonts w:ascii="宋体" w:hAnsi="宋体" w:eastAsia="宋体" w:cs="宋体"/>
          <w:sz w:val="32"/>
          <w:szCs w:val="32"/>
        </w:rPr>
        <w:t>19%</w:t>
      </w:r>
      <w:r>
        <w:rPr>
          <w:rFonts w:hint="eastAsia" w:ascii="宋体" w:hAnsi="宋体" w:eastAsia="宋体" w:cs="宋体"/>
          <w:sz w:val="32"/>
          <w:szCs w:val="32"/>
        </w:rPr>
        <w:t>，主要是因为创国卫新建市场工程项目款减少。</w:t>
      </w:r>
    </w:p>
    <w:p w14:paraId="499C5AFB">
      <w:pPr>
        <w:pStyle w:val="13"/>
        <w:rPr>
          <w:rFonts w:hAnsi="黑体" w:cs="Times New Roman"/>
          <w:b/>
          <w:bCs/>
          <w:sz w:val="32"/>
          <w:szCs w:val="32"/>
        </w:rPr>
      </w:pPr>
      <w:r>
        <w:rPr>
          <w:rFonts w:hint="eastAsia" w:hAnsi="黑体"/>
          <w:b/>
          <w:bCs/>
          <w:sz w:val="32"/>
          <w:szCs w:val="32"/>
        </w:rPr>
        <w:t>二、收入决算情况说明</w:t>
      </w:r>
    </w:p>
    <w:p w14:paraId="7F2EB422">
      <w:pPr>
        <w:pStyle w:val="13"/>
        <w:ind w:firstLine="640" w:firstLineChars="200"/>
        <w:rPr>
          <w:rFonts w:ascii="宋体" w:hAnsi="宋体" w:eastAsia="宋体" w:cs="Times New Roman"/>
          <w:sz w:val="32"/>
          <w:szCs w:val="32"/>
        </w:rPr>
      </w:pPr>
      <w:r>
        <w:rPr>
          <w:rFonts w:ascii="宋体" w:hAnsi="宋体" w:eastAsia="宋体" w:cs="宋体"/>
          <w:sz w:val="32"/>
          <w:szCs w:val="32"/>
        </w:rPr>
        <w:t>2021</w:t>
      </w:r>
      <w:r>
        <w:rPr>
          <w:rFonts w:hint="eastAsia" w:ascii="宋体" w:hAnsi="宋体" w:eastAsia="宋体" w:cs="宋体"/>
          <w:sz w:val="32"/>
          <w:szCs w:val="32"/>
        </w:rPr>
        <w:t>年度收入合计</w:t>
      </w:r>
      <w:r>
        <w:rPr>
          <w:rFonts w:ascii="宋体" w:hAnsi="宋体" w:eastAsia="宋体" w:cs="宋体"/>
          <w:sz w:val="32"/>
          <w:szCs w:val="32"/>
        </w:rPr>
        <w:t>1265.82</w:t>
      </w:r>
      <w:r>
        <w:rPr>
          <w:rFonts w:hint="eastAsia" w:ascii="宋体" w:hAnsi="宋体" w:eastAsia="宋体" w:cs="宋体"/>
          <w:sz w:val="32"/>
          <w:szCs w:val="32"/>
        </w:rPr>
        <w:t>万元，其中：财政拨款收入</w:t>
      </w:r>
      <w:r>
        <w:rPr>
          <w:rFonts w:ascii="宋体" w:hAnsi="宋体" w:eastAsia="宋体" w:cs="宋体"/>
          <w:sz w:val="32"/>
          <w:szCs w:val="32"/>
        </w:rPr>
        <w:t>1265.82</w:t>
      </w:r>
      <w:r>
        <w:rPr>
          <w:rFonts w:hint="eastAsia" w:ascii="宋体" w:hAnsi="宋体" w:eastAsia="宋体" w:cs="宋体"/>
          <w:sz w:val="32"/>
          <w:szCs w:val="32"/>
        </w:rPr>
        <w:t>万元，占</w:t>
      </w:r>
      <w:r>
        <w:rPr>
          <w:rFonts w:ascii="宋体" w:hAnsi="宋体" w:eastAsia="宋体" w:cs="宋体"/>
          <w:sz w:val="32"/>
          <w:szCs w:val="32"/>
        </w:rPr>
        <w:t>58%</w:t>
      </w:r>
      <w:r>
        <w:rPr>
          <w:rFonts w:hint="eastAsia" w:ascii="宋体" w:hAnsi="宋体" w:eastAsia="宋体" w:cs="宋体"/>
          <w:sz w:val="32"/>
          <w:szCs w:val="32"/>
        </w:rPr>
        <w:t>；上级补助收入</w:t>
      </w:r>
      <w:r>
        <w:rPr>
          <w:rFonts w:ascii="宋体" w:hAnsi="宋体" w:eastAsia="宋体" w:cs="宋体"/>
          <w:sz w:val="32"/>
          <w:szCs w:val="32"/>
        </w:rPr>
        <w:t>0</w:t>
      </w:r>
      <w:r>
        <w:rPr>
          <w:rFonts w:hint="eastAsia" w:ascii="宋体" w:hAnsi="宋体" w:eastAsia="宋体" w:cs="宋体"/>
          <w:sz w:val="32"/>
          <w:szCs w:val="32"/>
        </w:rPr>
        <w:t>万元，占</w:t>
      </w:r>
      <w:r>
        <w:rPr>
          <w:rFonts w:ascii="宋体" w:hAnsi="宋体" w:eastAsia="宋体" w:cs="宋体"/>
          <w:sz w:val="32"/>
          <w:szCs w:val="32"/>
        </w:rPr>
        <w:t>0%</w:t>
      </w:r>
      <w:r>
        <w:rPr>
          <w:rFonts w:hint="eastAsia" w:ascii="宋体" w:hAnsi="宋体" w:eastAsia="宋体" w:cs="宋体"/>
          <w:sz w:val="32"/>
          <w:szCs w:val="32"/>
        </w:rPr>
        <w:t>；事业收入</w:t>
      </w:r>
      <w:r>
        <w:rPr>
          <w:rFonts w:ascii="宋体" w:hAnsi="宋体" w:eastAsia="宋体" w:cs="宋体"/>
          <w:sz w:val="32"/>
          <w:szCs w:val="32"/>
        </w:rPr>
        <w:t>0</w:t>
      </w:r>
      <w:r>
        <w:rPr>
          <w:rFonts w:hint="eastAsia" w:ascii="宋体" w:hAnsi="宋体" w:eastAsia="宋体" w:cs="宋体"/>
          <w:sz w:val="32"/>
          <w:szCs w:val="32"/>
        </w:rPr>
        <w:t>万元，占</w:t>
      </w:r>
      <w:r>
        <w:rPr>
          <w:rFonts w:ascii="宋体" w:hAnsi="宋体" w:eastAsia="宋体" w:cs="宋体"/>
          <w:sz w:val="32"/>
          <w:szCs w:val="32"/>
        </w:rPr>
        <w:t>0%</w:t>
      </w:r>
      <w:r>
        <w:rPr>
          <w:rFonts w:hint="eastAsia" w:ascii="宋体" w:hAnsi="宋体" w:eastAsia="宋体" w:cs="宋体"/>
          <w:sz w:val="32"/>
          <w:szCs w:val="32"/>
        </w:rPr>
        <w:t>；经营收入</w:t>
      </w:r>
      <w:r>
        <w:rPr>
          <w:rFonts w:ascii="宋体" w:hAnsi="宋体" w:eastAsia="宋体" w:cs="宋体"/>
          <w:sz w:val="32"/>
          <w:szCs w:val="32"/>
        </w:rPr>
        <w:t>0</w:t>
      </w:r>
      <w:r>
        <w:rPr>
          <w:rFonts w:hint="eastAsia" w:ascii="宋体" w:hAnsi="宋体" w:eastAsia="宋体" w:cs="宋体"/>
          <w:sz w:val="32"/>
          <w:szCs w:val="32"/>
        </w:rPr>
        <w:t>万元，占</w:t>
      </w:r>
      <w:r>
        <w:rPr>
          <w:rFonts w:ascii="宋体" w:hAnsi="宋体" w:eastAsia="宋体" w:cs="宋体"/>
          <w:sz w:val="32"/>
          <w:szCs w:val="32"/>
        </w:rPr>
        <w:t>0%</w:t>
      </w:r>
      <w:r>
        <w:rPr>
          <w:rFonts w:hint="eastAsia" w:ascii="宋体" w:hAnsi="宋体" w:eastAsia="宋体" w:cs="宋体"/>
          <w:sz w:val="32"/>
          <w:szCs w:val="32"/>
        </w:rPr>
        <w:t>；附属单位上缴收入</w:t>
      </w:r>
      <w:r>
        <w:rPr>
          <w:rFonts w:ascii="宋体" w:hAnsi="宋体" w:eastAsia="宋体" w:cs="宋体"/>
          <w:sz w:val="32"/>
          <w:szCs w:val="32"/>
        </w:rPr>
        <w:t>0</w:t>
      </w:r>
      <w:r>
        <w:rPr>
          <w:rFonts w:hint="eastAsia" w:ascii="宋体" w:hAnsi="宋体" w:eastAsia="宋体" w:cs="宋体"/>
          <w:sz w:val="32"/>
          <w:szCs w:val="32"/>
        </w:rPr>
        <w:t>万元，占</w:t>
      </w:r>
      <w:r>
        <w:rPr>
          <w:rFonts w:ascii="宋体" w:hAnsi="宋体" w:eastAsia="宋体" w:cs="宋体"/>
          <w:sz w:val="32"/>
          <w:szCs w:val="32"/>
        </w:rPr>
        <w:t>0%</w:t>
      </w:r>
      <w:r>
        <w:rPr>
          <w:rFonts w:hint="eastAsia" w:ascii="宋体" w:hAnsi="宋体" w:eastAsia="宋体" w:cs="宋体"/>
          <w:sz w:val="32"/>
          <w:szCs w:val="32"/>
        </w:rPr>
        <w:t>；其他收入</w:t>
      </w:r>
      <w:r>
        <w:rPr>
          <w:rFonts w:ascii="宋体" w:hAnsi="宋体" w:eastAsia="宋体" w:cs="宋体"/>
          <w:sz w:val="32"/>
          <w:szCs w:val="32"/>
        </w:rPr>
        <w:t>0</w:t>
      </w:r>
      <w:r>
        <w:rPr>
          <w:rFonts w:hint="eastAsia" w:ascii="宋体" w:hAnsi="宋体" w:eastAsia="宋体" w:cs="宋体"/>
          <w:sz w:val="32"/>
          <w:szCs w:val="32"/>
        </w:rPr>
        <w:t>万元，占</w:t>
      </w:r>
      <w:r>
        <w:rPr>
          <w:rFonts w:ascii="宋体" w:hAnsi="宋体" w:eastAsia="宋体" w:cs="宋体"/>
          <w:sz w:val="32"/>
          <w:szCs w:val="32"/>
        </w:rPr>
        <w:t>0%</w:t>
      </w:r>
      <w:r>
        <w:rPr>
          <w:rFonts w:hint="eastAsia" w:ascii="宋体" w:hAnsi="宋体" w:eastAsia="宋体" w:cs="宋体"/>
          <w:sz w:val="32"/>
          <w:szCs w:val="32"/>
        </w:rPr>
        <w:t>。</w:t>
      </w:r>
    </w:p>
    <w:p w14:paraId="0A9A6FAB">
      <w:pPr>
        <w:pStyle w:val="13"/>
        <w:rPr>
          <w:rFonts w:hAnsi="黑体" w:cs="Times New Roman"/>
          <w:b/>
          <w:bCs/>
          <w:sz w:val="32"/>
          <w:szCs w:val="32"/>
        </w:rPr>
      </w:pPr>
      <w:r>
        <w:rPr>
          <w:rFonts w:hint="eastAsia" w:hAnsi="黑体"/>
          <w:b/>
          <w:bCs/>
          <w:sz w:val="32"/>
          <w:szCs w:val="32"/>
        </w:rPr>
        <w:t>三、支出决算情况说明</w:t>
      </w:r>
    </w:p>
    <w:p w14:paraId="32E54342">
      <w:pPr>
        <w:pStyle w:val="13"/>
        <w:ind w:firstLine="640" w:firstLineChars="200"/>
        <w:rPr>
          <w:rFonts w:ascii="宋体" w:hAnsi="宋体" w:eastAsia="宋体" w:cs="Times New Roman"/>
          <w:sz w:val="32"/>
          <w:szCs w:val="32"/>
        </w:rPr>
      </w:pPr>
      <w:r>
        <w:rPr>
          <w:rFonts w:ascii="宋体" w:hAnsi="宋体" w:eastAsia="宋体" w:cs="宋体"/>
          <w:sz w:val="32"/>
          <w:szCs w:val="32"/>
        </w:rPr>
        <w:t>2021</w:t>
      </w:r>
      <w:r>
        <w:rPr>
          <w:rFonts w:hint="eastAsia" w:ascii="宋体" w:hAnsi="宋体" w:eastAsia="宋体" w:cs="宋体"/>
          <w:sz w:val="32"/>
          <w:szCs w:val="32"/>
        </w:rPr>
        <w:t>年度支出合计</w:t>
      </w:r>
      <w:r>
        <w:rPr>
          <w:rFonts w:ascii="宋体" w:hAnsi="宋体" w:eastAsia="宋体" w:cs="宋体"/>
          <w:sz w:val="32"/>
          <w:szCs w:val="32"/>
        </w:rPr>
        <w:t>1265.82</w:t>
      </w:r>
      <w:r>
        <w:rPr>
          <w:rFonts w:hint="eastAsia" w:ascii="宋体" w:hAnsi="宋体" w:eastAsia="宋体" w:cs="宋体"/>
          <w:sz w:val="32"/>
          <w:szCs w:val="32"/>
        </w:rPr>
        <w:t>万元，其中：基本支出</w:t>
      </w:r>
      <w:r>
        <w:rPr>
          <w:rFonts w:ascii="宋体" w:hAnsi="宋体" w:eastAsia="宋体" w:cs="宋体"/>
          <w:sz w:val="32"/>
          <w:szCs w:val="32"/>
        </w:rPr>
        <w:t>913.82</w:t>
      </w:r>
      <w:r>
        <w:rPr>
          <w:rFonts w:hint="eastAsia" w:ascii="宋体" w:hAnsi="宋体" w:eastAsia="宋体" w:cs="宋体"/>
          <w:sz w:val="32"/>
          <w:szCs w:val="32"/>
        </w:rPr>
        <w:t>万元，占</w:t>
      </w:r>
      <w:r>
        <w:rPr>
          <w:rFonts w:ascii="宋体" w:hAnsi="宋体" w:eastAsia="宋体" w:cs="宋体"/>
          <w:sz w:val="32"/>
          <w:szCs w:val="32"/>
        </w:rPr>
        <w:t>72%</w:t>
      </w:r>
      <w:r>
        <w:rPr>
          <w:rFonts w:hint="eastAsia" w:ascii="宋体" w:hAnsi="宋体" w:eastAsia="宋体" w:cs="宋体"/>
          <w:sz w:val="32"/>
          <w:szCs w:val="32"/>
        </w:rPr>
        <w:t>；项目支出</w:t>
      </w:r>
      <w:r>
        <w:rPr>
          <w:rFonts w:ascii="宋体" w:hAnsi="宋体" w:eastAsia="宋体" w:cs="宋体"/>
          <w:sz w:val="32"/>
          <w:szCs w:val="32"/>
        </w:rPr>
        <w:t>352</w:t>
      </w:r>
      <w:r>
        <w:rPr>
          <w:rFonts w:hint="eastAsia" w:ascii="宋体" w:hAnsi="宋体" w:eastAsia="宋体" w:cs="宋体"/>
          <w:sz w:val="32"/>
          <w:szCs w:val="32"/>
        </w:rPr>
        <w:t>万元，占</w:t>
      </w:r>
      <w:r>
        <w:rPr>
          <w:rFonts w:ascii="宋体" w:hAnsi="宋体" w:eastAsia="宋体" w:cs="宋体"/>
          <w:sz w:val="32"/>
          <w:szCs w:val="32"/>
        </w:rPr>
        <w:t>28%</w:t>
      </w:r>
      <w:r>
        <w:rPr>
          <w:rFonts w:hint="eastAsia" w:ascii="宋体" w:hAnsi="宋体" w:eastAsia="宋体" w:cs="宋体"/>
          <w:sz w:val="32"/>
          <w:szCs w:val="32"/>
        </w:rPr>
        <w:t>；上缴上级支出</w:t>
      </w:r>
      <w:r>
        <w:rPr>
          <w:rFonts w:ascii="宋体" w:hAnsi="宋体" w:eastAsia="宋体" w:cs="宋体"/>
          <w:sz w:val="32"/>
          <w:szCs w:val="32"/>
        </w:rPr>
        <w:t>0</w:t>
      </w:r>
      <w:r>
        <w:rPr>
          <w:rFonts w:hint="eastAsia" w:ascii="宋体" w:hAnsi="宋体" w:eastAsia="宋体" w:cs="宋体"/>
          <w:sz w:val="32"/>
          <w:szCs w:val="32"/>
        </w:rPr>
        <w:t>万元，占</w:t>
      </w:r>
      <w:r>
        <w:rPr>
          <w:rFonts w:ascii="宋体" w:hAnsi="宋体" w:eastAsia="宋体" w:cs="宋体"/>
          <w:sz w:val="32"/>
          <w:szCs w:val="32"/>
        </w:rPr>
        <w:t>0%</w:t>
      </w:r>
      <w:r>
        <w:rPr>
          <w:rFonts w:hint="eastAsia" w:ascii="宋体" w:hAnsi="宋体" w:eastAsia="宋体" w:cs="宋体"/>
          <w:sz w:val="32"/>
          <w:szCs w:val="32"/>
        </w:rPr>
        <w:t>；经营支出</w:t>
      </w:r>
      <w:r>
        <w:rPr>
          <w:rFonts w:ascii="宋体" w:hAnsi="宋体" w:eastAsia="宋体" w:cs="宋体"/>
          <w:sz w:val="32"/>
          <w:szCs w:val="32"/>
        </w:rPr>
        <w:t>0</w:t>
      </w:r>
      <w:r>
        <w:rPr>
          <w:rFonts w:hint="eastAsia" w:ascii="宋体" w:hAnsi="宋体" w:eastAsia="宋体" w:cs="宋体"/>
          <w:sz w:val="32"/>
          <w:szCs w:val="32"/>
        </w:rPr>
        <w:t>万元，占</w:t>
      </w:r>
      <w:r>
        <w:rPr>
          <w:rFonts w:ascii="宋体" w:hAnsi="宋体" w:eastAsia="宋体" w:cs="宋体"/>
          <w:sz w:val="32"/>
          <w:szCs w:val="32"/>
        </w:rPr>
        <w:t>0%</w:t>
      </w:r>
      <w:r>
        <w:rPr>
          <w:rFonts w:hint="eastAsia" w:ascii="宋体" w:hAnsi="宋体" w:eastAsia="宋体" w:cs="宋体"/>
          <w:sz w:val="32"/>
          <w:szCs w:val="32"/>
        </w:rPr>
        <w:t>；对附属单位补助支出</w:t>
      </w:r>
      <w:r>
        <w:rPr>
          <w:rFonts w:ascii="宋体" w:hAnsi="宋体" w:eastAsia="宋体" w:cs="宋体"/>
          <w:sz w:val="32"/>
          <w:szCs w:val="32"/>
        </w:rPr>
        <w:t>0</w:t>
      </w:r>
      <w:r>
        <w:rPr>
          <w:rFonts w:hint="eastAsia" w:ascii="宋体" w:hAnsi="宋体" w:eastAsia="宋体" w:cs="宋体"/>
          <w:sz w:val="32"/>
          <w:szCs w:val="32"/>
        </w:rPr>
        <w:t>万元，占</w:t>
      </w:r>
      <w:r>
        <w:rPr>
          <w:rFonts w:ascii="宋体" w:hAnsi="宋体" w:eastAsia="宋体" w:cs="宋体"/>
          <w:sz w:val="32"/>
          <w:szCs w:val="32"/>
        </w:rPr>
        <w:t>0%</w:t>
      </w:r>
      <w:r>
        <w:rPr>
          <w:rFonts w:hint="eastAsia" w:ascii="宋体" w:hAnsi="宋体" w:eastAsia="宋体" w:cs="宋体"/>
          <w:sz w:val="32"/>
          <w:szCs w:val="32"/>
        </w:rPr>
        <w:t>。</w:t>
      </w:r>
    </w:p>
    <w:p w14:paraId="75C3847D">
      <w:pPr>
        <w:pStyle w:val="13"/>
        <w:rPr>
          <w:rFonts w:hAnsi="黑体" w:cs="Times New Roman"/>
          <w:b/>
          <w:bCs/>
          <w:sz w:val="32"/>
          <w:szCs w:val="32"/>
        </w:rPr>
      </w:pPr>
      <w:r>
        <w:rPr>
          <w:rFonts w:hint="eastAsia" w:hAnsi="黑体"/>
          <w:b/>
          <w:bCs/>
          <w:sz w:val="32"/>
          <w:szCs w:val="32"/>
        </w:rPr>
        <w:t>四、财政拨款收入支出决算总体情况说明</w:t>
      </w:r>
    </w:p>
    <w:p w14:paraId="36413E49">
      <w:pPr>
        <w:pStyle w:val="13"/>
        <w:ind w:firstLine="640"/>
        <w:rPr>
          <w:rFonts w:ascii="宋体" w:hAnsi="宋体" w:eastAsia="宋体" w:cs="Times New Roman"/>
          <w:sz w:val="32"/>
          <w:szCs w:val="32"/>
        </w:rPr>
      </w:pPr>
      <w:r>
        <w:rPr>
          <w:rFonts w:ascii="宋体" w:hAnsi="宋体" w:eastAsia="宋体" w:cs="宋体"/>
          <w:sz w:val="32"/>
          <w:szCs w:val="32"/>
        </w:rPr>
        <w:t>2021</w:t>
      </w:r>
      <w:r>
        <w:rPr>
          <w:rFonts w:hint="eastAsia" w:ascii="宋体" w:hAnsi="宋体" w:eastAsia="宋体" w:cs="宋体"/>
          <w:sz w:val="32"/>
          <w:szCs w:val="32"/>
        </w:rPr>
        <w:t>年度财政拨款收、支总计</w:t>
      </w:r>
      <w:r>
        <w:rPr>
          <w:rFonts w:ascii="宋体" w:hAnsi="宋体" w:eastAsia="宋体" w:cs="宋体"/>
          <w:sz w:val="32"/>
          <w:szCs w:val="32"/>
        </w:rPr>
        <w:t>1265.82</w:t>
      </w:r>
      <w:r>
        <w:rPr>
          <w:rFonts w:hint="eastAsia" w:ascii="宋体" w:hAnsi="宋体" w:eastAsia="宋体" w:cs="宋体"/>
          <w:sz w:val="32"/>
          <w:szCs w:val="32"/>
        </w:rPr>
        <w:t>万元，与上年相比，减少</w:t>
      </w:r>
      <w:r>
        <w:rPr>
          <w:rFonts w:ascii="宋体" w:hAnsi="宋体" w:eastAsia="宋体" w:cs="宋体"/>
          <w:sz w:val="32"/>
          <w:szCs w:val="32"/>
        </w:rPr>
        <w:t>291.28</w:t>
      </w:r>
      <w:r>
        <w:rPr>
          <w:rFonts w:hint="eastAsia" w:ascii="宋体" w:hAnsi="宋体" w:eastAsia="宋体" w:cs="宋体"/>
          <w:sz w:val="32"/>
          <w:szCs w:val="32"/>
        </w:rPr>
        <w:t>万元，减少</w:t>
      </w:r>
      <w:r>
        <w:rPr>
          <w:rFonts w:ascii="宋体" w:hAnsi="宋体" w:eastAsia="宋体" w:cs="宋体"/>
          <w:sz w:val="32"/>
          <w:szCs w:val="32"/>
        </w:rPr>
        <w:t>19%</w:t>
      </w:r>
      <w:r>
        <w:rPr>
          <w:rFonts w:hint="eastAsia" w:ascii="宋体" w:hAnsi="宋体" w:eastAsia="宋体" w:cs="宋体"/>
          <w:sz w:val="32"/>
          <w:szCs w:val="32"/>
        </w:rPr>
        <w:t>，主要是因为创国卫新建市场工程项目款减少。</w:t>
      </w:r>
    </w:p>
    <w:p w14:paraId="65905EFA">
      <w:pPr>
        <w:pStyle w:val="13"/>
        <w:ind w:firstLine="640"/>
        <w:rPr>
          <w:rFonts w:hAnsi="黑体" w:cs="Times New Roman"/>
          <w:b/>
          <w:bCs/>
          <w:sz w:val="32"/>
          <w:szCs w:val="32"/>
        </w:rPr>
      </w:pPr>
      <w:r>
        <w:rPr>
          <w:rFonts w:hint="eastAsia" w:hAnsi="黑体"/>
          <w:b/>
          <w:bCs/>
          <w:sz w:val="32"/>
          <w:szCs w:val="32"/>
        </w:rPr>
        <w:t>五、一般公共预算财政拨款支出决算情况说明</w:t>
      </w:r>
    </w:p>
    <w:p w14:paraId="4196DA07">
      <w:pPr>
        <w:pStyle w:val="13"/>
        <w:ind w:firstLine="640" w:firstLineChars="200"/>
        <w:rPr>
          <w:rFonts w:ascii="宋体" w:hAnsi="宋体" w:eastAsia="宋体" w:cs="Times New Roman"/>
          <w:b/>
          <w:bCs/>
          <w:sz w:val="32"/>
          <w:szCs w:val="32"/>
        </w:rPr>
      </w:pPr>
      <w:r>
        <w:rPr>
          <w:rFonts w:hint="eastAsia" w:ascii="宋体" w:hAnsi="宋体" w:eastAsia="宋体" w:cs="宋体"/>
          <w:b/>
          <w:bCs/>
          <w:sz w:val="32"/>
          <w:szCs w:val="32"/>
        </w:rPr>
        <w:t>（一）财政拨款支出决算总体情况</w:t>
      </w:r>
    </w:p>
    <w:p w14:paraId="11CC794E">
      <w:pPr>
        <w:pStyle w:val="13"/>
        <w:ind w:firstLine="640"/>
        <w:rPr>
          <w:rFonts w:ascii="宋体" w:hAnsi="宋体" w:eastAsia="宋体" w:cs="Times New Roman"/>
          <w:sz w:val="32"/>
          <w:szCs w:val="32"/>
        </w:rPr>
      </w:pPr>
      <w:r>
        <w:rPr>
          <w:rFonts w:ascii="宋体" w:hAnsi="宋体" w:eastAsia="宋体" w:cs="宋体"/>
          <w:sz w:val="32"/>
          <w:szCs w:val="32"/>
        </w:rPr>
        <w:t>2021</w:t>
      </w:r>
      <w:r>
        <w:rPr>
          <w:rFonts w:hint="eastAsia" w:ascii="宋体" w:hAnsi="宋体" w:eastAsia="宋体" w:cs="宋体"/>
          <w:sz w:val="32"/>
          <w:szCs w:val="32"/>
        </w:rPr>
        <w:t>年度财政拨款支出</w:t>
      </w:r>
      <w:r>
        <w:rPr>
          <w:rFonts w:ascii="宋体" w:hAnsi="宋体" w:eastAsia="宋体" w:cs="宋体"/>
          <w:sz w:val="32"/>
          <w:szCs w:val="32"/>
        </w:rPr>
        <w:t>1265.82</w:t>
      </w:r>
      <w:r>
        <w:rPr>
          <w:rFonts w:hint="eastAsia" w:ascii="宋体" w:hAnsi="宋体" w:eastAsia="宋体" w:cs="宋体"/>
          <w:sz w:val="32"/>
          <w:szCs w:val="32"/>
        </w:rPr>
        <w:t>元，占本年支出合计的</w:t>
      </w:r>
      <w:r>
        <w:rPr>
          <w:rFonts w:ascii="宋体" w:hAnsi="宋体" w:eastAsia="宋体" w:cs="宋体"/>
          <w:sz w:val="32"/>
          <w:szCs w:val="32"/>
        </w:rPr>
        <w:t>100%</w:t>
      </w:r>
      <w:r>
        <w:rPr>
          <w:rFonts w:hint="eastAsia" w:ascii="宋体" w:hAnsi="宋体" w:eastAsia="宋体" w:cs="宋体"/>
          <w:sz w:val="32"/>
          <w:szCs w:val="32"/>
        </w:rPr>
        <w:t>，与上年相比，财政拨款支出减少</w:t>
      </w:r>
      <w:r>
        <w:rPr>
          <w:rFonts w:ascii="宋体" w:hAnsi="宋体" w:eastAsia="宋体" w:cs="宋体"/>
          <w:sz w:val="32"/>
          <w:szCs w:val="32"/>
        </w:rPr>
        <w:t>291.28</w:t>
      </w:r>
      <w:r>
        <w:rPr>
          <w:rFonts w:hint="eastAsia" w:ascii="宋体" w:hAnsi="宋体" w:eastAsia="宋体" w:cs="宋体"/>
          <w:sz w:val="32"/>
          <w:szCs w:val="32"/>
        </w:rPr>
        <w:t>万元，减少</w:t>
      </w:r>
      <w:r>
        <w:rPr>
          <w:rFonts w:ascii="宋体" w:hAnsi="宋体" w:eastAsia="宋体" w:cs="宋体"/>
          <w:sz w:val="32"/>
          <w:szCs w:val="32"/>
        </w:rPr>
        <w:t>19%</w:t>
      </w:r>
      <w:r>
        <w:rPr>
          <w:rFonts w:hint="eastAsia" w:ascii="宋体" w:hAnsi="宋体" w:eastAsia="宋体" w:cs="宋体"/>
          <w:sz w:val="32"/>
          <w:szCs w:val="32"/>
        </w:rPr>
        <w:t>，主要是因为创国卫新建市场工程项目款减少。</w:t>
      </w:r>
    </w:p>
    <w:p w14:paraId="34FD1151">
      <w:pPr>
        <w:pStyle w:val="13"/>
        <w:ind w:firstLine="480" w:firstLineChars="150"/>
        <w:rPr>
          <w:rFonts w:ascii="宋体" w:hAnsi="宋体" w:eastAsia="宋体" w:cs="Times New Roman"/>
          <w:b/>
          <w:bCs/>
          <w:sz w:val="32"/>
          <w:szCs w:val="32"/>
        </w:rPr>
      </w:pPr>
      <w:r>
        <w:rPr>
          <w:rFonts w:hint="eastAsia" w:ascii="宋体" w:hAnsi="宋体" w:eastAsia="宋体" w:cs="宋体"/>
          <w:b/>
          <w:bCs/>
          <w:sz w:val="32"/>
          <w:szCs w:val="32"/>
        </w:rPr>
        <w:t>（二）财政拨款支出决算结构情况</w:t>
      </w:r>
    </w:p>
    <w:p w14:paraId="3C6C8CA4">
      <w:pPr>
        <w:pStyle w:val="13"/>
        <w:ind w:firstLine="640" w:firstLineChars="200"/>
        <w:rPr>
          <w:rFonts w:ascii="宋体" w:hAnsi="宋体" w:eastAsia="宋体" w:cs="Times New Roman"/>
          <w:sz w:val="32"/>
          <w:szCs w:val="32"/>
        </w:rPr>
      </w:pPr>
      <w:r>
        <w:rPr>
          <w:rFonts w:ascii="宋体" w:hAnsi="宋体" w:eastAsia="宋体" w:cs="宋体"/>
          <w:sz w:val="32"/>
          <w:szCs w:val="32"/>
        </w:rPr>
        <w:t>2021</w:t>
      </w:r>
      <w:r>
        <w:rPr>
          <w:rFonts w:hint="eastAsia" w:ascii="宋体" w:hAnsi="宋体" w:eastAsia="宋体" w:cs="宋体"/>
          <w:sz w:val="32"/>
          <w:szCs w:val="32"/>
        </w:rPr>
        <w:t>年度财政拨款支出</w:t>
      </w:r>
      <w:r>
        <w:rPr>
          <w:rFonts w:ascii="宋体" w:hAnsi="宋体" w:eastAsia="宋体" w:cs="宋体"/>
          <w:sz w:val="32"/>
          <w:szCs w:val="32"/>
        </w:rPr>
        <w:t>1265.82</w:t>
      </w:r>
      <w:r>
        <w:rPr>
          <w:rFonts w:hint="eastAsia" w:ascii="宋体" w:hAnsi="宋体" w:eastAsia="宋体" w:cs="宋体"/>
          <w:sz w:val="32"/>
          <w:szCs w:val="32"/>
        </w:rPr>
        <w:t>万元，主要用于以下方面：一般公共服务（类）支出</w:t>
      </w:r>
      <w:r>
        <w:rPr>
          <w:rFonts w:ascii="宋体" w:hAnsi="宋体" w:eastAsia="宋体" w:cs="宋体"/>
          <w:sz w:val="32"/>
          <w:szCs w:val="32"/>
        </w:rPr>
        <w:t>651.92</w:t>
      </w:r>
      <w:r>
        <w:rPr>
          <w:rFonts w:hint="eastAsia" w:ascii="宋体" w:hAnsi="宋体" w:eastAsia="宋体" w:cs="宋体"/>
          <w:sz w:val="32"/>
          <w:szCs w:val="32"/>
        </w:rPr>
        <w:t>万元，占</w:t>
      </w:r>
      <w:r>
        <w:rPr>
          <w:rFonts w:ascii="宋体" w:hAnsi="宋体" w:eastAsia="宋体" w:cs="宋体"/>
          <w:sz w:val="32"/>
          <w:szCs w:val="32"/>
        </w:rPr>
        <w:t>51%</w:t>
      </w:r>
      <w:r>
        <w:rPr>
          <w:rFonts w:hint="eastAsia" w:ascii="宋体" w:hAnsi="宋体" w:eastAsia="宋体" w:cs="宋体"/>
          <w:sz w:val="32"/>
          <w:szCs w:val="32"/>
        </w:rPr>
        <w:t>；文化旅游体育与传媒（类）支出</w:t>
      </w:r>
      <w:r>
        <w:rPr>
          <w:rFonts w:ascii="宋体" w:hAnsi="宋体" w:eastAsia="宋体" w:cs="宋体"/>
          <w:sz w:val="32"/>
          <w:szCs w:val="32"/>
        </w:rPr>
        <w:t>261.90</w:t>
      </w:r>
      <w:r>
        <w:rPr>
          <w:rFonts w:hint="eastAsia" w:ascii="宋体" w:hAnsi="宋体" w:eastAsia="宋体" w:cs="宋体"/>
          <w:sz w:val="32"/>
          <w:szCs w:val="32"/>
        </w:rPr>
        <w:t>万元，占</w:t>
      </w:r>
      <w:r>
        <w:rPr>
          <w:rFonts w:ascii="宋体" w:hAnsi="宋体" w:eastAsia="宋体" w:cs="宋体"/>
          <w:sz w:val="32"/>
          <w:szCs w:val="32"/>
        </w:rPr>
        <w:t>21%</w:t>
      </w:r>
      <w:r>
        <w:rPr>
          <w:rFonts w:hint="eastAsia" w:ascii="宋体" w:hAnsi="宋体" w:eastAsia="宋体" w:cs="宋体"/>
          <w:sz w:val="32"/>
          <w:szCs w:val="32"/>
        </w:rPr>
        <w:t>；卫生健康（类）支出</w:t>
      </w:r>
      <w:r>
        <w:rPr>
          <w:rFonts w:ascii="宋体" w:hAnsi="宋体" w:eastAsia="宋体" w:cs="宋体"/>
          <w:sz w:val="32"/>
          <w:szCs w:val="32"/>
        </w:rPr>
        <w:t>352</w:t>
      </w:r>
      <w:r>
        <w:rPr>
          <w:rFonts w:hint="eastAsia" w:ascii="宋体" w:hAnsi="宋体" w:eastAsia="宋体" w:cs="宋体"/>
          <w:sz w:val="32"/>
          <w:szCs w:val="32"/>
        </w:rPr>
        <w:t>万元，占</w:t>
      </w:r>
      <w:r>
        <w:rPr>
          <w:rFonts w:ascii="宋体" w:hAnsi="宋体" w:eastAsia="宋体" w:cs="宋体"/>
          <w:sz w:val="32"/>
          <w:szCs w:val="32"/>
        </w:rPr>
        <w:t>28%</w:t>
      </w:r>
      <w:r>
        <w:rPr>
          <w:rFonts w:hint="eastAsia" w:ascii="宋体" w:hAnsi="宋体" w:eastAsia="宋体" w:cs="宋体"/>
          <w:sz w:val="32"/>
          <w:szCs w:val="32"/>
        </w:rPr>
        <w:t>。</w:t>
      </w:r>
    </w:p>
    <w:p w14:paraId="1B0943B3">
      <w:pPr>
        <w:pStyle w:val="13"/>
        <w:ind w:firstLine="800" w:firstLineChars="250"/>
        <w:rPr>
          <w:rFonts w:ascii="宋体" w:hAnsi="宋体" w:eastAsia="宋体" w:cs="Times New Roman"/>
          <w:b/>
          <w:bCs/>
          <w:sz w:val="32"/>
          <w:szCs w:val="32"/>
        </w:rPr>
      </w:pPr>
      <w:r>
        <w:rPr>
          <w:rFonts w:hint="eastAsia" w:ascii="宋体" w:hAnsi="宋体" w:eastAsia="宋体" w:cs="宋体"/>
          <w:b/>
          <w:bCs/>
          <w:sz w:val="32"/>
          <w:szCs w:val="32"/>
        </w:rPr>
        <w:t>（三）财政拨款支出决算具体情况</w:t>
      </w:r>
    </w:p>
    <w:p w14:paraId="5F042189">
      <w:pPr>
        <w:pStyle w:val="13"/>
        <w:ind w:firstLine="800" w:firstLineChars="250"/>
        <w:rPr>
          <w:rFonts w:ascii="宋体" w:hAnsi="宋体" w:eastAsia="宋体" w:cs="Times New Roman"/>
          <w:sz w:val="32"/>
          <w:szCs w:val="32"/>
        </w:rPr>
      </w:pPr>
      <w:r>
        <w:rPr>
          <w:rFonts w:ascii="宋体" w:hAnsi="宋体" w:eastAsia="宋体" w:cs="宋体"/>
          <w:sz w:val="32"/>
          <w:szCs w:val="32"/>
        </w:rPr>
        <w:t>2021</w:t>
      </w:r>
      <w:r>
        <w:rPr>
          <w:rFonts w:hint="eastAsia" w:ascii="宋体" w:hAnsi="宋体" w:eastAsia="宋体" w:cs="宋体"/>
          <w:sz w:val="32"/>
          <w:szCs w:val="32"/>
        </w:rPr>
        <w:t>年度财政拨款支出年初预算数为</w:t>
      </w:r>
      <w:r>
        <w:rPr>
          <w:rFonts w:ascii="宋体" w:hAnsi="宋体" w:eastAsia="宋体" w:cs="宋体"/>
          <w:sz w:val="32"/>
          <w:szCs w:val="32"/>
        </w:rPr>
        <w:t>789.98</w:t>
      </w:r>
      <w:r>
        <w:rPr>
          <w:rFonts w:hint="eastAsia" w:ascii="宋体" w:hAnsi="宋体" w:eastAsia="宋体" w:cs="宋体"/>
          <w:sz w:val="32"/>
          <w:szCs w:val="32"/>
        </w:rPr>
        <w:t>万元，支出决算数为</w:t>
      </w:r>
      <w:r>
        <w:rPr>
          <w:rFonts w:ascii="宋体" w:hAnsi="宋体" w:eastAsia="宋体" w:cs="宋体"/>
          <w:sz w:val="32"/>
          <w:szCs w:val="32"/>
        </w:rPr>
        <w:t>1265.82</w:t>
      </w:r>
      <w:r>
        <w:rPr>
          <w:rFonts w:hint="eastAsia" w:ascii="宋体" w:hAnsi="宋体" w:eastAsia="宋体" w:cs="宋体"/>
          <w:sz w:val="32"/>
          <w:szCs w:val="32"/>
        </w:rPr>
        <w:t>万元，完成年初预算的</w:t>
      </w:r>
      <w:r>
        <w:rPr>
          <w:rFonts w:ascii="宋体" w:hAnsi="宋体" w:eastAsia="宋体" w:cs="宋体"/>
          <w:sz w:val="32"/>
          <w:szCs w:val="32"/>
        </w:rPr>
        <w:t>160%</w:t>
      </w:r>
      <w:r>
        <w:rPr>
          <w:rFonts w:hint="eastAsia" w:ascii="宋体" w:hAnsi="宋体" w:eastAsia="宋体" w:cs="宋体"/>
          <w:sz w:val="32"/>
          <w:szCs w:val="32"/>
        </w:rPr>
        <w:t>，其中：</w:t>
      </w:r>
    </w:p>
    <w:p w14:paraId="2901F30D">
      <w:pPr>
        <w:pStyle w:val="13"/>
        <w:ind w:firstLine="800" w:firstLineChars="250"/>
        <w:rPr>
          <w:rFonts w:ascii="宋体" w:hAnsi="宋体" w:eastAsia="宋体" w:cs="Times New Roman"/>
          <w:sz w:val="32"/>
          <w:szCs w:val="32"/>
        </w:rPr>
      </w:pPr>
      <w:r>
        <w:rPr>
          <w:rFonts w:ascii="宋体" w:hAnsi="宋体" w:eastAsia="宋体" w:cs="宋体"/>
          <w:sz w:val="32"/>
          <w:szCs w:val="32"/>
        </w:rPr>
        <w:t>1</w:t>
      </w:r>
      <w:r>
        <w:rPr>
          <w:rFonts w:hint="eastAsia" w:ascii="宋体" w:hAnsi="宋体" w:eastAsia="宋体" w:cs="宋体"/>
          <w:sz w:val="32"/>
          <w:szCs w:val="32"/>
        </w:rPr>
        <w:t>、一般公共服务支出（类）政府办公厅（室）及相关机构事务（款）</w:t>
      </w:r>
      <w:r>
        <w:rPr>
          <w:rFonts w:ascii="宋体" w:hAnsi="宋体" w:eastAsia="宋体" w:cs="宋体"/>
          <w:sz w:val="32"/>
          <w:szCs w:val="32"/>
        </w:rPr>
        <w:t xml:space="preserve">  </w:t>
      </w:r>
      <w:r>
        <w:rPr>
          <w:rFonts w:hint="eastAsia" w:ascii="宋体" w:hAnsi="宋体" w:eastAsia="宋体" w:cs="宋体"/>
          <w:sz w:val="32"/>
          <w:szCs w:val="32"/>
        </w:rPr>
        <w:t>事业运行（项）。</w:t>
      </w:r>
    </w:p>
    <w:p w14:paraId="2E4ACF7A">
      <w:pPr>
        <w:pStyle w:val="13"/>
        <w:ind w:firstLine="800" w:firstLineChars="250"/>
        <w:rPr>
          <w:rFonts w:ascii="宋体" w:hAnsi="宋体" w:eastAsia="宋体" w:cs="Times New Roman"/>
          <w:sz w:val="32"/>
          <w:szCs w:val="32"/>
        </w:rPr>
      </w:pPr>
      <w:r>
        <w:rPr>
          <w:rFonts w:hint="eastAsia" w:ascii="宋体" w:hAnsi="宋体" w:eastAsia="宋体" w:cs="宋体"/>
          <w:sz w:val="32"/>
          <w:szCs w:val="32"/>
        </w:rPr>
        <w:t>年初预算为</w:t>
      </w:r>
      <w:r>
        <w:rPr>
          <w:rFonts w:ascii="宋体" w:hAnsi="宋体" w:eastAsia="宋体" w:cs="宋体"/>
          <w:sz w:val="32"/>
          <w:szCs w:val="32"/>
        </w:rPr>
        <w:t>789.98</w:t>
      </w:r>
      <w:r>
        <w:rPr>
          <w:rFonts w:hint="eastAsia" w:ascii="宋体" w:hAnsi="宋体" w:eastAsia="宋体" w:cs="宋体"/>
          <w:sz w:val="32"/>
          <w:szCs w:val="32"/>
        </w:rPr>
        <w:t>万元，支出决算为</w:t>
      </w:r>
      <w:r>
        <w:rPr>
          <w:rFonts w:ascii="宋体" w:hAnsi="宋体" w:eastAsia="宋体" w:cs="宋体"/>
          <w:sz w:val="32"/>
          <w:szCs w:val="32"/>
        </w:rPr>
        <w:t>651.92</w:t>
      </w:r>
      <w:r>
        <w:rPr>
          <w:rFonts w:hint="eastAsia" w:ascii="宋体" w:hAnsi="宋体" w:eastAsia="宋体" w:cs="宋体"/>
          <w:sz w:val="32"/>
          <w:szCs w:val="32"/>
        </w:rPr>
        <w:t>万元，完成年初预算的</w:t>
      </w:r>
      <w:r>
        <w:rPr>
          <w:rFonts w:ascii="宋体" w:hAnsi="宋体" w:eastAsia="宋体" w:cs="宋体"/>
          <w:sz w:val="32"/>
          <w:szCs w:val="32"/>
        </w:rPr>
        <w:t>82%</w:t>
      </w:r>
      <w:r>
        <w:rPr>
          <w:rFonts w:hint="eastAsia" w:ascii="宋体" w:hAnsi="宋体" w:eastAsia="宋体" w:cs="宋体"/>
          <w:sz w:val="32"/>
          <w:szCs w:val="32"/>
        </w:rPr>
        <w:t>，决算数小于年初预算数的主要原因是：预算资金调整。</w:t>
      </w:r>
    </w:p>
    <w:p w14:paraId="7FD949E3">
      <w:pPr>
        <w:pStyle w:val="13"/>
        <w:ind w:firstLine="800" w:firstLineChars="250"/>
        <w:rPr>
          <w:rFonts w:ascii="宋体" w:hAnsi="宋体" w:eastAsia="宋体" w:cs="Times New Roman"/>
          <w:sz w:val="32"/>
          <w:szCs w:val="32"/>
        </w:rPr>
      </w:pPr>
      <w:r>
        <w:rPr>
          <w:rFonts w:ascii="宋体" w:hAnsi="宋体" w:eastAsia="宋体" w:cs="宋体"/>
          <w:sz w:val="32"/>
          <w:szCs w:val="32"/>
        </w:rPr>
        <w:t>2</w:t>
      </w:r>
      <w:r>
        <w:rPr>
          <w:rFonts w:hint="eastAsia" w:ascii="宋体" w:hAnsi="宋体" w:eastAsia="宋体" w:cs="宋体"/>
          <w:sz w:val="32"/>
          <w:szCs w:val="32"/>
        </w:rPr>
        <w:t>、文化旅游体育与传媒支出（类）文化和旅游（款）</w:t>
      </w:r>
      <w:r>
        <w:rPr>
          <w:rFonts w:ascii="宋体" w:hAnsi="宋体" w:eastAsia="宋体" w:cs="宋体"/>
          <w:sz w:val="32"/>
          <w:szCs w:val="32"/>
        </w:rPr>
        <w:t xml:space="preserve">  </w:t>
      </w:r>
      <w:r>
        <w:rPr>
          <w:rFonts w:hint="eastAsia" w:ascii="宋体" w:hAnsi="宋体" w:eastAsia="宋体" w:cs="宋体"/>
          <w:sz w:val="32"/>
          <w:szCs w:val="32"/>
        </w:rPr>
        <w:t>其他文化和旅游支出（项）。</w:t>
      </w:r>
    </w:p>
    <w:p w14:paraId="3B149101">
      <w:pPr>
        <w:pStyle w:val="13"/>
        <w:ind w:firstLine="800" w:firstLineChars="250"/>
        <w:rPr>
          <w:rFonts w:ascii="宋体" w:hAnsi="宋体" w:eastAsia="宋体" w:cs="Times New Roman"/>
          <w:sz w:val="32"/>
          <w:szCs w:val="32"/>
        </w:rPr>
      </w:pPr>
      <w:r>
        <w:rPr>
          <w:rFonts w:hint="eastAsia" w:ascii="宋体" w:hAnsi="宋体" w:eastAsia="宋体" w:cs="宋体"/>
          <w:sz w:val="32"/>
          <w:szCs w:val="32"/>
        </w:rPr>
        <w:t>年初预算为</w:t>
      </w:r>
      <w:r>
        <w:rPr>
          <w:rFonts w:ascii="宋体" w:hAnsi="宋体" w:eastAsia="宋体" w:cs="宋体"/>
          <w:sz w:val="32"/>
          <w:szCs w:val="32"/>
        </w:rPr>
        <w:t>0</w:t>
      </w:r>
      <w:r>
        <w:rPr>
          <w:rFonts w:hint="eastAsia" w:ascii="宋体" w:hAnsi="宋体" w:eastAsia="宋体" w:cs="宋体"/>
          <w:sz w:val="32"/>
          <w:szCs w:val="32"/>
        </w:rPr>
        <w:t>万元，支出决算为</w:t>
      </w:r>
      <w:r>
        <w:rPr>
          <w:rFonts w:ascii="宋体" w:hAnsi="宋体" w:eastAsia="宋体" w:cs="宋体"/>
          <w:sz w:val="32"/>
          <w:szCs w:val="32"/>
        </w:rPr>
        <w:t>261.9</w:t>
      </w:r>
      <w:r>
        <w:rPr>
          <w:rFonts w:hint="eastAsia" w:ascii="宋体" w:hAnsi="宋体" w:eastAsia="宋体" w:cs="宋体"/>
          <w:sz w:val="32"/>
          <w:szCs w:val="32"/>
        </w:rPr>
        <w:t>万元，完成年初预算的</w:t>
      </w:r>
      <w:r>
        <w:rPr>
          <w:rFonts w:ascii="宋体" w:hAnsi="宋体" w:eastAsia="宋体" w:cs="宋体"/>
          <w:sz w:val="32"/>
          <w:szCs w:val="32"/>
        </w:rPr>
        <w:t>0%</w:t>
      </w:r>
      <w:r>
        <w:rPr>
          <w:rFonts w:hint="eastAsia" w:ascii="宋体" w:hAnsi="宋体" w:eastAsia="宋体" w:cs="宋体"/>
          <w:sz w:val="32"/>
          <w:szCs w:val="32"/>
        </w:rPr>
        <w:t>，决算数大于年初预算数的主要原因是：预算资金调整，同时增加预算外资金。</w:t>
      </w:r>
    </w:p>
    <w:p w14:paraId="399ACA7D">
      <w:pPr>
        <w:pStyle w:val="13"/>
        <w:ind w:firstLine="800" w:firstLineChars="250"/>
        <w:rPr>
          <w:rFonts w:ascii="宋体" w:hAnsi="宋体" w:eastAsia="宋体" w:cs="Times New Roman"/>
          <w:sz w:val="32"/>
          <w:szCs w:val="32"/>
        </w:rPr>
      </w:pPr>
      <w:r>
        <w:rPr>
          <w:rFonts w:ascii="宋体" w:hAnsi="宋体" w:eastAsia="宋体" w:cs="宋体"/>
          <w:sz w:val="32"/>
          <w:szCs w:val="32"/>
        </w:rPr>
        <w:t>3</w:t>
      </w:r>
      <w:r>
        <w:rPr>
          <w:rFonts w:hint="eastAsia" w:ascii="宋体" w:hAnsi="宋体" w:eastAsia="宋体" w:cs="宋体"/>
          <w:sz w:val="32"/>
          <w:szCs w:val="32"/>
        </w:rPr>
        <w:t>、卫生健康支出（类）公共卫生（款）其他公共卫生支出（项）。</w:t>
      </w:r>
    </w:p>
    <w:p w14:paraId="62052135">
      <w:pPr>
        <w:pStyle w:val="13"/>
        <w:ind w:firstLine="800" w:firstLineChars="250"/>
        <w:rPr>
          <w:rFonts w:ascii="宋体" w:hAnsi="宋体" w:eastAsia="宋体" w:cs="Times New Roman"/>
          <w:sz w:val="32"/>
          <w:szCs w:val="32"/>
        </w:rPr>
      </w:pPr>
      <w:r>
        <w:rPr>
          <w:rFonts w:hint="eastAsia" w:ascii="宋体" w:hAnsi="宋体" w:eastAsia="宋体" w:cs="宋体"/>
          <w:sz w:val="32"/>
          <w:szCs w:val="32"/>
        </w:rPr>
        <w:t>年初预算为</w:t>
      </w:r>
      <w:r>
        <w:rPr>
          <w:rFonts w:ascii="宋体" w:hAnsi="宋体" w:eastAsia="宋体" w:cs="宋体"/>
          <w:sz w:val="32"/>
          <w:szCs w:val="32"/>
        </w:rPr>
        <w:t>0</w:t>
      </w:r>
      <w:r>
        <w:rPr>
          <w:rFonts w:hint="eastAsia" w:ascii="宋体" w:hAnsi="宋体" w:eastAsia="宋体" w:cs="宋体"/>
          <w:sz w:val="32"/>
          <w:szCs w:val="32"/>
        </w:rPr>
        <w:t>万元，支出决算为</w:t>
      </w:r>
      <w:r>
        <w:rPr>
          <w:rFonts w:ascii="宋体" w:hAnsi="宋体" w:eastAsia="宋体" w:cs="宋体"/>
          <w:sz w:val="32"/>
          <w:szCs w:val="32"/>
        </w:rPr>
        <w:t>352</w:t>
      </w:r>
      <w:r>
        <w:rPr>
          <w:rFonts w:hint="eastAsia" w:ascii="宋体" w:hAnsi="宋体" w:eastAsia="宋体" w:cs="宋体"/>
          <w:sz w:val="32"/>
          <w:szCs w:val="32"/>
        </w:rPr>
        <w:t>万元，完成年初预算的</w:t>
      </w:r>
      <w:r>
        <w:rPr>
          <w:rFonts w:ascii="宋体" w:hAnsi="宋体" w:eastAsia="宋体" w:cs="宋体"/>
          <w:sz w:val="32"/>
          <w:szCs w:val="32"/>
        </w:rPr>
        <w:t>0%</w:t>
      </w:r>
      <w:r>
        <w:rPr>
          <w:rFonts w:hint="eastAsia" w:ascii="宋体" w:hAnsi="宋体" w:eastAsia="宋体" w:cs="宋体"/>
          <w:sz w:val="32"/>
          <w:szCs w:val="32"/>
        </w:rPr>
        <w:t>，决算数大于年初预算数的主要原因是：创国卫新建市场项目工程款增加预算外资金。</w:t>
      </w:r>
    </w:p>
    <w:p w14:paraId="209BC684">
      <w:pPr>
        <w:pStyle w:val="13"/>
        <w:ind w:firstLine="800" w:firstLineChars="250"/>
        <w:rPr>
          <w:rFonts w:ascii="宋体" w:hAnsi="宋体" w:eastAsia="宋体" w:cs="Times New Roman"/>
          <w:sz w:val="32"/>
          <w:szCs w:val="32"/>
        </w:rPr>
      </w:pPr>
      <w:r>
        <w:rPr>
          <w:rFonts w:hint="eastAsia" w:ascii="宋体" w:hAnsi="宋体" w:eastAsia="宋体" w:cs="宋体"/>
          <w:i/>
          <w:iCs/>
          <w:color w:val="FF0000"/>
          <w:sz w:val="32"/>
          <w:szCs w:val="32"/>
        </w:rPr>
        <w:t>（可根据实际情况进行增减</w:t>
      </w:r>
      <w:r>
        <w:rPr>
          <w:rFonts w:ascii="宋体" w:hAnsi="宋体" w:eastAsia="宋体" w:cs="宋体"/>
          <w:i/>
          <w:iCs/>
          <w:color w:val="FF0000"/>
          <w:sz w:val="32"/>
          <w:szCs w:val="32"/>
        </w:rPr>
        <w:t>,</w:t>
      </w:r>
      <w:r>
        <w:rPr>
          <w:rFonts w:hint="eastAsia" w:ascii="宋体" w:hAnsi="宋体" w:eastAsia="宋体" w:cs="宋体"/>
          <w:i/>
          <w:iCs/>
          <w:color w:val="FF0000"/>
          <w:sz w:val="32"/>
          <w:szCs w:val="32"/>
        </w:rPr>
        <w:t>要求到项级科目）</w:t>
      </w:r>
    </w:p>
    <w:p w14:paraId="27139C48">
      <w:pPr>
        <w:pStyle w:val="13"/>
        <w:rPr>
          <w:rFonts w:hAnsi="黑体" w:cs="Times New Roman"/>
          <w:b/>
          <w:bCs/>
          <w:sz w:val="32"/>
          <w:szCs w:val="32"/>
        </w:rPr>
      </w:pPr>
      <w:r>
        <w:rPr>
          <w:rFonts w:hint="eastAsia" w:hAnsi="黑体"/>
          <w:b/>
          <w:bCs/>
          <w:sz w:val="32"/>
          <w:szCs w:val="32"/>
        </w:rPr>
        <w:t>六、一般公共预算财政拨款基本支出决算情况说明</w:t>
      </w:r>
    </w:p>
    <w:p w14:paraId="7FE23AFD">
      <w:pPr>
        <w:pStyle w:val="13"/>
        <w:ind w:firstLine="640" w:firstLineChars="200"/>
        <w:rPr>
          <w:rFonts w:ascii="宋体" w:hAnsi="宋体" w:eastAsia="宋体" w:cs="Times New Roman"/>
          <w:i/>
          <w:iCs/>
          <w:color w:val="FF0000"/>
          <w:sz w:val="32"/>
          <w:szCs w:val="32"/>
        </w:rPr>
      </w:pPr>
      <w:r>
        <w:rPr>
          <w:rFonts w:ascii="宋体" w:hAnsi="宋体" w:eastAsia="宋体" w:cs="宋体"/>
          <w:sz w:val="32"/>
          <w:szCs w:val="32"/>
        </w:rPr>
        <w:t>2021</w:t>
      </w:r>
      <w:r>
        <w:rPr>
          <w:rFonts w:hint="eastAsia" w:ascii="宋体" w:hAnsi="宋体" w:eastAsia="宋体" w:cs="宋体"/>
          <w:sz w:val="32"/>
          <w:szCs w:val="32"/>
        </w:rPr>
        <w:t>年度财政拨款基本支出</w:t>
      </w:r>
      <w:r>
        <w:rPr>
          <w:rFonts w:ascii="宋体" w:hAnsi="宋体" w:eastAsia="宋体" w:cs="宋体"/>
          <w:sz w:val="32"/>
          <w:szCs w:val="32"/>
        </w:rPr>
        <w:t>913.82</w:t>
      </w:r>
      <w:r>
        <w:rPr>
          <w:rFonts w:hint="eastAsia" w:ascii="宋体" w:hAnsi="宋体" w:eastAsia="宋体" w:cs="宋体"/>
          <w:sz w:val="32"/>
          <w:szCs w:val="32"/>
        </w:rPr>
        <w:t>万元，其中：人员经费</w:t>
      </w:r>
      <w:r>
        <w:rPr>
          <w:rFonts w:ascii="宋体" w:hAnsi="宋体" w:eastAsia="宋体" w:cs="宋体"/>
          <w:sz w:val="32"/>
          <w:szCs w:val="32"/>
        </w:rPr>
        <w:t>651.92</w:t>
      </w:r>
      <w:r>
        <w:rPr>
          <w:rFonts w:hint="eastAsia" w:ascii="宋体" w:hAnsi="宋体" w:eastAsia="宋体" w:cs="宋体"/>
          <w:sz w:val="32"/>
          <w:szCs w:val="32"/>
        </w:rPr>
        <w:t>万元，占基本支出的</w:t>
      </w:r>
      <w:r>
        <w:rPr>
          <w:rFonts w:ascii="宋体" w:hAnsi="宋体" w:eastAsia="宋体" w:cs="宋体"/>
          <w:sz w:val="32"/>
          <w:szCs w:val="32"/>
        </w:rPr>
        <w:t>71%,</w:t>
      </w:r>
      <w:r>
        <w:rPr>
          <w:rFonts w:hint="eastAsia" w:ascii="宋体" w:hAnsi="宋体" w:eastAsia="宋体" w:cs="宋体"/>
          <w:sz w:val="32"/>
          <w:szCs w:val="32"/>
        </w:rPr>
        <w:t>主要包括基本工资、津贴补贴、奖金、伙食补助费、养老保险、职业年金、职工医疗保险、住房公积金等；公用经费</w:t>
      </w:r>
      <w:r>
        <w:rPr>
          <w:rFonts w:ascii="宋体" w:hAnsi="宋体" w:eastAsia="宋体" w:cs="宋体"/>
          <w:sz w:val="32"/>
          <w:szCs w:val="32"/>
        </w:rPr>
        <w:t>261.90</w:t>
      </w:r>
      <w:r>
        <w:rPr>
          <w:rFonts w:hint="eastAsia" w:ascii="宋体" w:hAnsi="宋体" w:eastAsia="宋体" w:cs="宋体"/>
          <w:sz w:val="32"/>
          <w:szCs w:val="32"/>
        </w:rPr>
        <w:t>万元，占基本支出的</w:t>
      </w:r>
      <w:r>
        <w:rPr>
          <w:rFonts w:ascii="宋体" w:hAnsi="宋体" w:eastAsia="宋体" w:cs="宋体"/>
          <w:sz w:val="32"/>
          <w:szCs w:val="32"/>
        </w:rPr>
        <w:t>29%</w:t>
      </w:r>
      <w:r>
        <w:rPr>
          <w:rFonts w:hint="eastAsia" w:ascii="宋体" w:hAnsi="宋体" w:eastAsia="宋体" w:cs="宋体"/>
          <w:sz w:val="32"/>
          <w:szCs w:val="32"/>
        </w:rPr>
        <w:t>，主要包括办公费、印刷费、咨询费、手续费，水费、电费、物业费、维修（护）费、公务接待费、劳务费、工会经费、其他商品和服务支出等。</w:t>
      </w:r>
    </w:p>
    <w:p w14:paraId="1CADCA42">
      <w:pPr>
        <w:pStyle w:val="13"/>
        <w:rPr>
          <w:rFonts w:hAnsi="黑体" w:cs="Times New Roman"/>
          <w:b/>
          <w:bCs/>
          <w:sz w:val="32"/>
          <w:szCs w:val="32"/>
        </w:rPr>
      </w:pPr>
      <w:r>
        <w:rPr>
          <w:rFonts w:hint="eastAsia" w:hAnsi="黑体"/>
          <w:b/>
          <w:bCs/>
          <w:sz w:val="32"/>
          <w:szCs w:val="32"/>
        </w:rPr>
        <w:t>七、一般公共预算财政拨款“三公”经费支出决算情况说明</w:t>
      </w:r>
    </w:p>
    <w:p w14:paraId="0AA358AC">
      <w:pPr>
        <w:pStyle w:val="13"/>
        <w:ind w:firstLine="640" w:firstLineChars="200"/>
        <w:rPr>
          <w:rFonts w:ascii="宋体" w:hAnsi="宋体" w:eastAsia="宋体" w:cs="Times New Roman"/>
          <w:b/>
          <w:bCs/>
          <w:sz w:val="32"/>
          <w:szCs w:val="32"/>
        </w:rPr>
      </w:pPr>
      <w:r>
        <w:rPr>
          <w:rFonts w:hint="eastAsia" w:ascii="宋体" w:hAnsi="宋体" w:eastAsia="宋体" w:cs="宋体"/>
          <w:b/>
          <w:bCs/>
          <w:sz w:val="32"/>
          <w:szCs w:val="32"/>
        </w:rPr>
        <w:t>（一）“三公”经费财政拨款支出决算总体情况说明</w:t>
      </w:r>
    </w:p>
    <w:p w14:paraId="08E3C13C">
      <w:pPr>
        <w:pStyle w:val="13"/>
        <w:ind w:firstLine="800" w:firstLineChars="250"/>
        <w:rPr>
          <w:rFonts w:ascii="宋体" w:hAnsi="宋体" w:eastAsia="宋体" w:cs="Times New Roman"/>
          <w:sz w:val="32"/>
          <w:szCs w:val="32"/>
        </w:rPr>
      </w:pPr>
      <w:r>
        <w:rPr>
          <w:rFonts w:ascii="宋体" w:hAnsi="宋体" w:eastAsia="宋体" w:cs="宋体"/>
          <w:sz w:val="32"/>
          <w:szCs w:val="32"/>
        </w:rPr>
        <w:t>2021</w:t>
      </w:r>
      <w:r>
        <w:rPr>
          <w:rFonts w:hint="eastAsia" w:ascii="宋体" w:hAnsi="宋体" w:eastAsia="宋体" w:cs="宋体"/>
          <w:sz w:val="32"/>
          <w:szCs w:val="32"/>
        </w:rPr>
        <w:t>年度“三公”经费财政拨款支出预算为</w:t>
      </w:r>
      <w:r>
        <w:rPr>
          <w:rFonts w:ascii="宋体" w:hAnsi="宋体" w:eastAsia="宋体" w:cs="宋体"/>
          <w:sz w:val="32"/>
          <w:szCs w:val="32"/>
        </w:rPr>
        <w:t>5</w:t>
      </w:r>
      <w:r>
        <w:rPr>
          <w:rFonts w:hint="eastAsia" w:ascii="宋体" w:hAnsi="宋体" w:eastAsia="宋体" w:cs="宋体"/>
          <w:sz w:val="32"/>
          <w:szCs w:val="32"/>
        </w:rPr>
        <w:t>万元，支出决算为</w:t>
      </w:r>
      <w:r>
        <w:rPr>
          <w:rFonts w:ascii="宋体" w:hAnsi="宋体" w:eastAsia="宋体" w:cs="宋体"/>
          <w:sz w:val="32"/>
          <w:szCs w:val="32"/>
        </w:rPr>
        <w:t>2</w:t>
      </w:r>
      <w:r>
        <w:rPr>
          <w:rFonts w:hint="eastAsia" w:ascii="宋体" w:hAnsi="宋体" w:eastAsia="宋体" w:cs="宋体"/>
          <w:sz w:val="32"/>
          <w:szCs w:val="32"/>
        </w:rPr>
        <w:t>万元，完成预算的</w:t>
      </w:r>
      <w:r>
        <w:rPr>
          <w:rFonts w:ascii="宋体" w:hAnsi="宋体" w:eastAsia="宋体" w:cs="宋体"/>
          <w:sz w:val="32"/>
          <w:szCs w:val="32"/>
        </w:rPr>
        <w:t>40%</w:t>
      </w:r>
      <w:r>
        <w:rPr>
          <w:rFonts w:hint="eastAsia" w:ascii="宋体" w:hAnsi="宋体" w:eastAsia="宋体" w:cs="宋体"/>
          <w:sz w:val="32"/>
          <w:szCs w:val="32"/>
        </w:rPr>
        <w:t>，其中：</w:t>
      </w:r>
    </w:p>
    <w:p w14:paraId="2525572E">
      <w:pPr>
        <w:pStyle w:val="13"/>
        <w:ind w:firstLine="800" w:firstLineChars="250"/>
        <w:rPr>
          <w:rFonts w:hint="eastAsia" w:asciiTheme="minorEastAsia" w:hAnsiTheme="minorEastAsia" w:eastAsiaTheme="minorEastAsia"/>
          <w:sz w:val="32"/>
          <w:szCs w:val="32"/>
        </w:rPr>
      </w:pPr>
      <w:r>
        <w:rPr>
          <w:rFonts w:hint="eastAsia" w:asciiTheme="minorEastAsia" w:hAnsiTheme="minorEastAsia" w:eastAsiaTheme="minorEastAsia"/>
          <w:sz w:val="32"/>
          <w:szCs w:val="32"/>
        </w:rPr>
        <w:t>因公出国（境）费支出预算为</w:t>
      </w:r>
      <w:r>
        <w:rPr>
          <w:rFonts w:hint="eastAsia" w:asciiTheme="minorEastAsia" w:hAnsiTheme="minorEastAsia" w:eastAsiaTheme="minorEastAsia"/>
          <w:sz w:val="32"/>
          <w:szCs w:val="32"/>
          <w:lang w:eastAsia="zh-CN"/>
        </w:rPr>
        <w:t>０</w:t>
      </w:r>
      <w:r>
        <w:rPr>
          <w:rFonts w:hint="eastAsia" w:asciiTheme="minorEastAsia" w:hAnsiTheme="minorEastAsia" w:eastAsiaTheme="minorEastAsia"/>
          <w:sz w:val="32"/>
          <w:szCs w:val="32"/>
        </w:rPr>
        <w:t>万元，支出决算为</w:t>
      </w:r>
      <w:r>
        <w:rPr>
          <w:rFonts w:hint="eastAsia" w:asciiTheme="minorEastAsia" w:hAnsiTheme="minorEastAsia" w:eastAsiaTheme="minorEastAsia"/>
          <w:sz w:val="32"/>
          <w:szCs w:val="32"/>
          <w:lang w:eastAsia="zh-CN"/>
        </w:rPr>
        <w:t>０</w:t>
      </w:r>
      <w:r>
        <w:rPr>
          <w:rFonts w:hint="eastAsia" w:asciiTheme="minorEastAsia" w:hAnsiTheme="minorEastAsia" w:eastAsiaTheme="minorEastAsia"/>
          <w:sz w:val="32"/>
          <w:szCs w:val="32"/>
        </w:rPr>
        <w:t>万元</w:t>
      </w:r>
      <w:r>
        <w:rPr>
          <w:rFonts w:hint="eastAsia" w:asciiTheme="minorEastAsia" w:hAnsiTheme="minorEastAsia" w:eastAsiaTheme="minorEastAsia"/>
          <w:sz w:val="32"/>
          <w:szCs w:val="32"/>
          <w:lang w:eastAsia="zh-CN"/>
        </w:rPr>
        <w:t>，</w:t>
      </w:r>
      <w:r>
        <w:rPr>
          <w:rFonts w:hint="eastAsia" w:asciiTheme="minorEastAsia" w:hAnsiTheme="minorEastAsia" w:eastAsiaTheme="minorEastAsia"/>
          <w:sz w:val="32"/>
          <w:szCs w:val="32"/>
        </w:rPr>
        <w:t>由于预算数为0，无法计算百分比</w:t>
      </w:r>
      <w:r>
        <w:rPr>
          <w:rFonts w:hint="eastAsia" w:asciiTheme="minorEastAsia" w:hAnsiTheme="minorEastAsia" w:eastAsiaTheme="minorEastAsia"/>
          <w:sz w:val="32"/>
          <w:szCs w:val="32"/>
          <w:lang w:val="en-US" w:eastAsia="zh-CN"/>
        </w:rPr>
        <w:t>，2021年我单位未开展因公出国（境）活动</w:t>
      </w:r>
      <w:r>
        <w:rPr>
          <w:rFonts w:hint="eastAsia" w:asciiTheme="minorEastAsia" w:hAnsiTheme="minorEastAsia" w:eastAsiaTheme="minorEastAsia"/>
          <w:sz w:val="32"/>
          <w:szCs w:val="32"/>
        </w:rPr>
        <w:t>。</w:t>
      </w:r>
    </w:p>
    <w:p w14:paraId="08CD3B1A">
      <w:pPr>
        <w:pStyle w:val="13"/>
        <w:ind w:firstLine="800" w:firstLineChars="250"/>
        <w:rPr>
          <w:rFonts w:hint="eastAsia" w:ascii="宋体" w:hAnsi="宋体" w:eastAsia="宋体" w:cs="Times New Roman"/>
          <w:sz w:val="32"/>
          <w:szCs w:val="32"/>
          <w:lang w:eastAsia="zh-CN"/>
        </w:rPr>
      </w:pPr>
      <w:r>
        <w:rPr>
          <w:rFonts w:hint="eastAsia" w:ascii="宋体" w:hAnsi="宋体" w:eastAsia="宋体" w:cs="宋体"/>
          <w:sz w:val="32"/>
          <w:szCs w:val="32"/>
        </w:rPr>
        <w:t>公务接待费支出预算为</w:t>
      </w:r>
      <w:r>
        <w:rPr>
          <w:rFonts w:ascii="宋体" w:hAnsi="宋体" w:eastAsia="宋体" w:cs="宋体"/>
          <w:sz w:val="32"/>
          <w:szCs w:val="32"/>
        </w:rPr>
        <w:t>5</w:t>
      </w:r>
      <w:r>
        <w:rPr>
          <w:rFonts w:hint="eastAsia" w:ascii="宋体" w:hAnsi="宋体" w:eastAsia="宋体" w:cs="宋体"/>
          <w:sz w:val="32"/>
          <w:szCs w:val="32"/>
        </w:rPr>
        <w:t>万元，支出决算为</w:t>
      </w:r>
      <w:r>
        <w:rPr>
          <w:rFonts w:ascii="宋体" w:hAnsi="宋体" w:eastAsia="宋体" w:cs="宋体"/>
          <w:sz w:val="32"/>
          <w:szCs w:val="32"/>
        </w:rPr>
        <w:t>2</w:t>
      </w:r>
      <w:r>
        <w:rPr>
          <w:rFonts w:hint="eastAsia" w:ascii="宋体" w:hAnsi="宋体" w:eastAsia="宋体" w:cs="宋体"/>
          <w:sz w:val="32"/>
          <w:szCs w:val="32"/>
        </w:rPr>
        <w:t>万元，完成预算的</w:t>
      </w:r>
      <w:r>
        <w:rPr>
          <w:rFonts w:ascii="宋体" w:hAnsi="宋体" w:eastAsia="宋体" w:cs="宋体"/>
          <w:sz w:val="32"/>
          <w:szCs w:val="32"/>
        </w:rPr>
        <w:t>40%</w:t>
      </w:r>
      <w:r>
        <w:rPr>
          <w:rFonts w:hint="eastAsia" w:ascii="宋体" w:hAnsi="宋体" w:eastAsia="宋体" w:cs="宋体"/>
          <w:sz w:val="32"/>
          <w:szCs w:val="32"/>
        </w:rPr>
        <w:t>，与上年相比减少</w:t>
      </w:r>
      <w:r>
        <w:rPr>
          <w:rFonts w:ascii="宋体" w:hAnsi="宋体" w:eastAsia="宋体" w:cs="宋体"/>
          <w:sz w:val="32"/>
          <w:szCs w:val="32"/>
        </w:rPr>
        <w:t>0.09</w:t>
      </w:r>
      <w:r>
        <w:rPr>
          <w:rFonts w:hint="eastAsia" w:ascii="宋体" w:hAnsi="宋体" w:eastAsia="宋体" w:cs="宋体"/>
          <w:sz w:val="32"/>
          <w:szCs w:val="32"/>
        </w:rPr>
        <w:t>万元，减少</w:t>
      </w:r>
      <w:r>
        <w:rPr>
          <w:rFonts w:ascii="宋体" w:hAnsi="宋体" w:eastAsia="宋体" w:cs="宋体"/>
          <w:sz w:val="32"/>
          <w:szCs w:val="32"/>
        </w:rPr>
        <w:t>0.05%</w:t>
      </w:r>
      <w:r>
        <w:rPr>
          <w:rFonts w:hint="eastAsia" w:ascii="宋体" w:hAnsi="宋体" w:eastAsia="宋体" w:cs="宋体"/>
          <w:sz w:val="32"/>
          <w:szCs w:val="32"/>
          <w:lang w:eastAsia="zh-CN"/>
        </w:rPr>
        <w:t>，主要原因是单位厉行节约。</w:t>
      </w:r>
    </w:p>
    <w:p w14:paraId="4A2CF33D">
      <w:pPr>
        <w:pStyle w:val="13"/>
        <w:ind w:firstLine="640" w:firstLineChars="200"/>
        <w:rPr>
          <w:rFonts w:asciiTheme="minorEastAsia" w:hAnsiTheme="minorEastAsia" w:eastAsiaTheme="minorEastAsia"/>
          <w:sz w:val="32"/>
          <w:szCs w:val="32"/>
        </w:rPr>
      </w:pPr>
      <w:r>
        <w:rPr>
          <w:rFonts w:hint="eastAsia" w:asciiTheme="minorEastAsia" w:hAnsiTheme="minorEastAsia" w:eastAsiaTheme="minorEastAsia"/>
          <w:sz w:val="32"/>
          <w:szCs w:val="32"/>
        </w:rPr>
        <w:t>公务用车购置费</w:t>
      </w:r>
      <w:r>
        <w:rPr>
          <w:rFonts w:hint="eastAsia" w:asciiTheme="minorEastAsia" w:hAnsiTheme="minorEastAsia" w:eastAsiaTheme="minorEastAsia"/>
          <w:sz w:val="32"/>
          <w:szCs w:val="32"/>
          <w:lang w:eastAsia="zh-CN"/>
        </w:rPr>
        <w:t>支出预算为</w:t>
      </w:r>
      <w:r>
        <w:rPr>
          <w:rFonts w:hint="eastAsia" w:asciiTheme="minorEastAsia" w:hAnsiTheme="minorEastAsia" w:eastAsiaTheme="minorEastAsia"/>
          <w:sz w:val="32"/>
          <w:szCs w:val="32"/>
          <w:lang w:val="en-US" w:eastAsia="zh-CN"/>
        </w:rPr>
        <w:t>0万元，支出决算为0万元，</w:t>
      </w:r>
      <w:r>
        <w:rPr>
          <w:rFonts w:hint="eastAsia" w:asciiTheme="minorEastAsia" w:hAnsiTheme="minorEastAsia" w:eastAsiaTheme="minorEastAsia"/>
          <w:sz w:val="32"/>
          <w:szCs w:val="32"/>
        </w:rPr>
        <w:t>由于预算数为0，无法计算百分比</w:t>
      </w:r>
      <w:r>
        <w:rPr>
          <w:rFonts w:hint="eastAsia" w:asciiTheme="minorEastAsia" w:hAnsiTheme="minorEastAsia" w:eastAsiaTheme="minorEastAsia"/>
          <w:sz w:val="32"/>
          <w:szCs w:val="32"/>
          <w:lang w:val="en-US" w:eastAsia="zh-CN"/>
        </w:rPr>
        <w:t>，本年无公务用车购置预算。</w:t>
      </w:r>
    </w:p>
    <w:p w14:paraId="58238AF6">
      <w:pPr>
        <w:pStyle w:val="13"/>
        <w:ind w:firstLine="640" w:firstLineChars="200"/>
        <w:rPr>
          <w:rFonts w:asciiTheme="minorEastAsia" w:hAnsiTheme="minorEastAsia" w:eastAsiaTheme="minorEastAsia"/>
          <w:sz w:val="32"/>
          <w:szCs w:val="32"/>
        </w:rPr>
      </w:pPr>
      <w:r>
        <w:rPr>
          <w:rFonts w:hint="eastAsia" w:asciiTheme="minorEastAsia" w:hAnsiTheme="minorEastAsia" w:eastAsiaTheme="minorEastAsia"/>
          <w:sz w:val="32"/>
          <w:szCs w:val="32"/>
        </w:rPr>
        <w:t>公务用车运行维护费支出</w:t>
      </w:r>
      <w:r>
        <w:rPr>
          <w:rFonts w:hint="eastAsia" w:asciiTheme="minorEastAsia" w:hAnsiTheme="minorEastAsia" w:eastAsiaTheme="minorEastAsia"/>
          <w:sz w:val="32"/>
          <w:szCs w:val="32"/>
          <w:lang w:val="en-US" w:eastAsia="zh-CN"/>
        </w:rPr>
        <w:t>当年</w:t>
      </w:r>
      <w:r>
        <w:rPr>
          <w:rFonts w:hint="eastAsia" w:asciiTheme="minorEastAsia" w:hAnsiTheme="minorEastAsia" w:eastAsiaTheme="minorEastAsia"/>
          <w:sz w:val="32"/>
          <w:szCs w:val="32"/>
        </w:rPr>
        <w:t>预算为</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万元，</w:t>
      </w:r>
      <w:r>
        <w:rPr>
          <w:rFonts w:hint="eastAsia" w:asciiTheme="minorEastAsia" w:hAnsiTheme="minorEastAsia" w:eastAsiaTheme="minorEastAsia"/>
          <w:sz w:val="32"/>
          <w:szCs w:val="32"/>
          <w:lang w:val="en-US" w:eastAsia="zh-CN"/>
        </w:rPr>
        <w:t>当年</w:t>
      </w:r>
      <w:r>
        <w:rPr>
          <w:rFonts w:hint="eastAsia" w:asciiTheme="minorEastAsia" w:hAnsiTheme="minorEastAsia" w:eastAsiaTheme="minorEastAsia"/>
          <w:sz w:val="32"/>
          <w:szCs w:val="32"/>
        </w:rPr>
        <w:t>支出决算为</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万元</w:t>
      </w:r>
      <w:r>
        <w:rPr>
          <w:rFonts w:hint="eastAsia" w:asciiTheme="minorEastAsia" w:hAnsiTheme="minorEastAsia" w:eastAsiaTheme="minorEastAsia"/>
          <w:sz w:val="32"/>
          <w:szCs w:val="32"/>
          <w:lang w:eastAsia="zh-CN"/>
        </w:rPr>
        <w:t>，</w:t>
      </w:r>
      <w:r>
        <w:rPr>
          <w:rFonts w:hint="eastAsia" w:asciiTheme="minorEastAsia" w:hAnsiTheme="minorEastAsia" w:eastAsiaTheme="minorEastAsia"/>
          <w:sz w:val="32"/>
          <w:szCs w:val="32"/>
        </w:rPr>
        <w:t>由于预算数为0，无法计算百分比</w:t>
      </w:r>
      <w:r>
        <w:rPr>
          <w:rFonts w:hint="eastAsia" w:asciiTheme="minorEastAsia" w:hAnsiTheme="minorEastAsia" w:eastAsiaTheme="minorEastAsia"/>
          <w:sz w:val="32"/>
          <w:szCs w:val="32"/>
          <w:lang w:val="en-US" w:eastAsia="zh-CN"/>
        </w:rPr>
        <w:t>，本年本单位无公务用车需要维护。</w:t>
      </w:r>
    </w:p>
    <w:p w14:paraId="48987023">
      <w:pPr>
        <w:pStyle w:val="13"/>
        <w:ind w:firstLine="640" w:firstLineChars="200"/>
        <w:rPr>
          <w:rFonts w:ascii="宋体" w:hAnsi="宋体" w:eastAsia="宋体" w:cs="Times New Roman"/>
          <w:b/>
          <w:bCs/>
          <w:sz w:val="32"/>
          <w:szCs w:val="32"/>
        </w:rPr>
      </w:pPr>
      <w:r>
        <w:rPr>
          <w:rFonts w:hint="eastAsia" w:ascii="宋体" w:hAnsi="宋体" w:eastAsia="宋体" w:cs="宋体"/>
          <w:b/>
          <w:bCs/>
          <w:sz w:val="32"/>
          <w:szCs w:val="32"/>
        </w:rPr>
        <w:t>（二）“三公”经费财政拨款支出决算具体情况说明</w:t>
      </w:r>
    </w:p>
    <w:p w14:paraId="1F355AE3">
      <w:pPr>
        <w:pStyle w:val="13"/>
        <w:ind w:firstLine="640" w:firstLineChars="200"/>
        <w:rPr>
          <w:rFonts w:ascii="宋体" w:hAnsi="宋体" w:eastAsia="宋体" w:cs="Times New Roman"/>
          <w:sz w:val="32"/>
          <w:szCs w:val="32"/>
        </w:rPr>
      </w:pPr>
      <w:r>
        <w:rPr>
          <w:rFonts w:ascii="宋体" w:hAnsi="宋体" w:eastAsia="宋体" w:cs="宋体"/>
          <w:sz w:val="32"/>
          <w:szCs w:val="32"/>
        </w:rPr>
        <w:t>2021</w:t>
      </w:r>
      <w:r>
        <w:rPr>
          <w:rFonts w:hint="eastAsia" w:ascii="宋体" w:hAnsi="宋体" w:eastAsia="宋体" w:cs="宋体"/>
          <w:sz w:val="32"/>
          <w:szCs w:val="32"/>
        </w:rPr>
        <w:t>年度“三公”经费财政拨款支出决算中，公务接待费支出决算</w:t>
      </w:r>
      <w:r>
        <w:rPr>
          <w:rFonts w:ascii="宋体" w:hAnsi="宋体" w:eastAsia="宋体" w:cs="宋体"/>
          <w:sz w:val="32"/>
          <w:szCs w:val="32"/>
        </w:rPr>
        <w:t>2</w:t>
      </w:r>
      <w:r>
        <w:rPr>
          <w:rFonts w:hint="eastAsia" w:ascii="宋体" w:hAnsi="宋体" w:eastAsia="宋体" w:cs="宋体"/>
          <w:sz w:val="32"/>
          <w:szCs w:val="32"/>
        </w:rPr>
        <w:t>万元，占</w:t>
      </w:r>
      <w:r>
        <w:rPr>
          <w:rFonts w:ascii="宋体" w:hAnsi="宋体" w:eastAsia="宋体" w:cs="宋体"/>
          <w:sz w:val="32"/>
          <w:szCs w:val="32"/>
        </w:rPr>
        <w:t>100%,</w:t>
      </w:r>
      <w:r>
        <w:rPr>
          <w:rFonts w:hint="eastAsia" w:ascii="宋体" w:hAnsi="宋体" w:eastAsia="宋体" w:cs="宋体"/>
          <w:sz w:val="32"/>
          <w:szCs w:val="32"/>
        </w:rPr>
        <w:t>因公出国（境）费支出决算</w:t>
      </w:r>
      <w:r>
        <w:rPr>
          <w:rFonts w:ascii="宋体" w:hAnsi="宋体" w:eastAsia="宋体" w:cs="宋体"/>
          <w:sz w:val="32"/>
          <w:szCs w:val="32"/>
        </w:rPr>
        <w:t>0</w:t>
      </w:r>
      <w:r>
        <w:rPr>
          <w:rFonts w:hint="eastAsia" w:ascii="宋体" w:hAnsi="宋体" w:eastAsia="宋体" w:cs="宋体"/>
          <w:sz w:val="32"/>
          <w:szCs w:val="32"/>
        </w:rPr>
        <w:t>万元，占</w:t>
      </w:r>
      <w:r>
        <w:rPr>
          <w:rFonts w:ascii="宋体" w:hAnsi="宋体" w:eastAsia="宋体" w:cs="宋体"/>
          <w:sz w:val="32"/>
          <w:szCs w:val="32"/>
        </w:rPr>
        <w:t>0%,</w:t>
      </w:r>
      <w:r>
        <w:rPr>
          <w:rFonts w:hint="eastAsia" w:ascii="宋体" w:hAnsi="宋体" w:eastAsia="宋体" w:cs="宋体"/>
          <w:sz w:val="32"/>
          <w:szCs w:val="32"/>
        </w:rPr>
        <w:t>公务用车购置费及运行维护费支出决算</w:t>
      </w:r>
      <w:r>
        <w:rPr>
          <w:rFonts w:ascii="宋体" w:hAnsi="宋体" w:eastAsia="宋体" w:cs="宋体"/>
          <w:sz w:val="32"/>
          <w:szCs w:val="32"/>
        </w:rPr>
        <w:t>0</w:t>
      </w:r>
      <w:r>
        <w:rPr>
          <w:rFonts w:hint="eastAsia" w:ascii="宋体" w:hAnsi="宋体" w:eastAsia="宋体" w:cs="宋体"/>
          <w:sz w:val="32"/>
          <w:szCs w:val="32"/>
        </w:rPr>
        <w:t>万元，占</w:t>
      </w:r>
      <w:r>
        <w:rPr>
          <w:rFonts w:ascii="宋体" w:hAnsi="宋体" w:eastAsia="宋体" w:cs="宋体"/>
          <w:sz w:val="32"/>
          <w:szCs w:val="32"/>
        </w:rPr>
        <w:t>0%</w:t>
      </w:r>
      <w:r>
        <w:rPr>
          <w:rFonts w:hint="eastAsia" w:ascii="宋体" w:hAnsi="宋体" w:eastAsia="宋体" w:cs="宋体"/>
          <w:sz w:val="32"/>
          <w:szCs w:val="32"/>
        </w:rPr>
        <w:t>。其中：</w:t>
      </w:r>
    </w:p>
    <w:p w14:paraId="40B10FC4">
      <w:pPr>
        <w:pStyle w:val="13"/>
        <w:ind w:firstLine="800" w:firstLineChars="250"/>
        <w:rPr>
          <w:rFonts w:ascii="宋体" w:hAnsi="宋体" w:eastAsia="宋体" w:cs="Times New Roman"/>
          <w:sz w:val="32"/>
          <w:szCs w:val="32"/>
        </w:rPr>
      </w:pPr>
      <w:r>
        <w:rPr>
          <w:rFonts w:ascii="宋体" w:hAnsi="宋体" w:eastAsia="宋体" w:cs="宋体"/>
          <w:sz w:val="32"/>
          <w:szCs w:val="32"/>
        </w:rPr>
        <w:t>1</w:t>
      </w:r>
      <w:r>
        <w:rPr>
          <w:rFonts w:hint="eastAsia" w:ascii="宋体" w:hAnsi="宋体" w:eastAsia="宋体" w:cs="宋体"/>
          <w:sz w:val="32"/>
          <w:szCs w:val="32"/>
        </w:rPr>
        <w:t>、因公出国（境）费支出决算为</w:t>
      </w:r>
      <w:r>
        <w:rPr>
          <w:rFonts w:ascii="宋体" w:hAnsi="宋体" w:eastAsia="宋体" w:cs="宋体"/>
          <w:sz w:val="32"/>
          <w:szCs w:val="32"/>
        </w:rPr>
        <w:t>0</w:t>
      </w:r>
      <w:r>
        <w:rPr>
          <w:rFonts w:hint="eastAsia" w:ascii="宋体" w:hAnsi="宋体" w:eastAsia="宋体" w:cs="宋体"/>
          <w:sz w:val="32"/>
          <w:szCs w:val="32"/>
        </w:rPr>
        <w:t>万元，</w:t>
      </w:r>
      <w:r>
        <w:rPr>
          <w:rFonts w:ascii="宋体" w:hAnsi="宋体" w:eastAsia="宋体" w:cs="宋体"/>
          <w:sz w:val="32"/>
          <w:szCs w:val="32"/>
        </w:rPr>
        <w:t>2021</w:t>
      </w:r>
      <w:r>
        <w:rPr>
          <w:rFonts w:hint="eastAsia" w:ascii="宋体" w:hAnsi="宋体" w:eastAsia="宋体" w:cs="宋体"/>
          <w:sz w:val="32"/>
          <w:szCs w:val="32"/>
        </w:rPr>
        <w:t>年度我单位未开展因公出国出（境）活动。</w:t>
      </w:r>
    </w:p>
    <w:p w14:paraId="2BA2357F">
      <w:pPr>
        <w:pStyle w:val="13"/>
        <w:ind w:firstLine="800" w:firstLineChars="250"/>
        <w:rPr>
          <w:rFonts w:ascii="宋体" w:hAnsi="宋体" w:eastAsia="宋体" w:cs="Times New Roman"/>
          <w:sz w:val="32"/>
          <w:szCs w:val="32"/>
        </w:rPr>
      </w:pPr>
      <w:r>
        <w:rPr>
          <w:rFonts w:ascii="宋体" w:hAnsi="宋体" w:eastAsia="宋体" w:cs="宋体"/>
          <w:sz w:val="32"/>
          <w:szCs w:val="32"/>
        </w:rPr>
        <w:t>2</w:t>
      </w:r>
      <w:r>
        <w:rPr>
          <w:rFonts w:hint="eastAsia" w:ascii="宋体" w:hAnsi="宋体" w:eastAsia="宋体" w:cs="宋体"/>
          <w:sz w:val="32"/>
          <w:szCs w:val="32"/>
        </w:rPr>
        <w:t>、公务接待费支出决算为</w:t>
      </w:r>
      <w:r>
        <w:rPr>
          <w:rFonts w:ascii="宋体" w:hAnsi="宋体" w:eastAsia="宋体" w:cs="宋体"/>
          <w:sz w:val="32"/>
          <w:szCs w:val="32"/>
        </w:rPr>
        <w:t>2</w:t>
      </w:r>
      <w:r>
        <w:rPr>
          <w:rFonts w:hint="eastAsia" w:ascii="宋体" w:hAnsi="宋体" w:eastAsia="宋体" w:cs="宋体"/>
          <w:sz w:val="32"/>
          <w:szCs w:val="32"/>
        </w:rPr>
        <w:t>万元，全年共接待来访团组</w:t>
      </w:r>
      <w:r>
        <w:rPr>
          <w:rFonts w:ascii="宋体" w:hAnsi="宋体" w:eastAsia="宋体" w:cs="宋体"/>
          <w:sz w:val="32"/>
          <w:szCs w:val="32"/>
        </w:rPr>
        <w:t>21</w:t>
      </w:r>
      <w:r>
        <w:rPr>
          <w:rFonts w:hint="eastAsia" w:ascii="宋体" w:hAnsi="宋体" w:eastAsia="宋体" w:cs="宋体"/>
          <w:sz w:val="32"/>
          <w:szCs w:val="32"/>
        </w:rPr>
        <w:t>个、来宾</w:t>
      </w:r>
      <w:r>
        <w:rPr>
          <w:rFonts w:ascii="宋体" w:hAnsi="宋体" w:eastAsia="宋体" w:cs="宋体"/>
          <w:sz w:val="32"/>
          <w:szCs w:val="32"/>
        </w:rPr>
        <w:t>178</w:t>
      </w:r>
      <w:r>
        <w:rPr>
          <w:rFonts w:hint="eastAsia" w:ascii="宋体" w:hAnsi="宋体" w:eastAsia="宋体" w:cs="宋体"/>
          <w:sz w:val="32"/>
          <w:szCs w:val="32"/>
        </w:rPr>
        <w:t>人次，主要是周边县相关单位部门来我中心考察学习交流创国卫和市场规划建设等工作经验发生的接待支出。</w:t>
      </w:r>
    </w:p>
    <w:p w14:paraId="3635A67A">
      <w:pPr>
        <w:ind w:firstLine="800" w:firstLineChars="250"/>
        <w:rPr>
          <w:rFonts w:ascii="宋体" w:cs="Times New Roman"/>
          <w:color w:val="000000"/>
          <w:kern w:val="0"/>
          <w:sz w:val="32"/>
          <w:szCs w:val="32"/>
        </w:rPr>
      </w:pPr>
      <w:r>
        <w:rPr>
          <w:rFonts w:ascii="宋体" w:hAnsi="宋体" w:cs="宋体"/>
          <w:sz w:val="32"/>
          <w:szCs w:val="32"/>
        </w:rPr>
        <w:t>3</w:t>
      </w:r>
      <w:r>
        <w:rPr>
          <w:rFonts w:hint="eastAsia" w:ascii="宋体" w:hAnsi="宋体" w:cs="宋体"/>
          <w:sz w:val="32"/>
          <w:szCs w:val="32"/>
        </w:rPr>
        <w:t>、公务用车购置费及运行维护费支出决算为</w:t>
      </w:r>
      <w:r>
        <w:rPr>
          <w:rFonts w:ascii="宋体" w:cs="宋体"/>
          <w:sz w:val="32"/>
          <w:szCs w:val="32"/>
        </w:rPr>
        <w:t>0</w:t>
      </w:r>
      <w:r>
        <w:rPr>
          <w:rFonts w:hint="eastAsia" w:ascii="宋体" w:hAnsi="宋体" w:cs="宋体"/>
          <w:sz w:val="32"/>
          <w:szCs w:val="32"/>
        </w:rPr>
        <w:t>万元，其中：公务用车购置费</w:t>
      </w:r>
      <w:r>
        <w:rPr>
          <w:rFonts w:ascii="宋体" w:cs="宋体"/>
          <w:sz w:val="32"/>
          <w:szCs w:val="32"/>
        </w:rPr>
        <w:t>0</w:t>
      </w:r>
      <w:r>
        <w:rPr>
          <w:rFonts w:hint="eastAsia" w:ascii="宋体" w:hAnsi="宋体" w:cs="宋体"/>
          <w:sz w:val="32"/>
          <w:szCs w:val="32"/>
        </w:rPr>
        <w:t>万元，公务用车购置</w:t>
      </w:r>
      <w:r>
        <w:rPr>
          <w:rFonts w:ascii="宋体" w:cs="宋体"/>
          <w:sz w:val="32"/>
          <w:szCs w:val="32"/>
        </w:rPr>
        <w:t>0</w:t>
      </w:r>
      <w:r>
        <w:rPr>
          <w:rFonts w:hint="eastAsia" w:ascii="宋体" w:hAnsi="宋体" w:cs="宋体"/>
          <w:sz w:val="32"/>
          <w:szCs w:val="32"/>
        </w:rPr>
        <w:t>辆。公务用车运行维护费</w:t>
      </w:r>
      <w:r>
        <w:rPr>
          <w:rFonts w:ascii="宋体" w:cs="宋体"/>
          <w:sz w:val="32"/>
          <w:szCs w:val="32"/>
        </w:rPr>
        <w:t>0</w:t>
      </w:r>
      <w:r>
        <w:rPr>
          <w:rFonts w:hint="eastAsia" w:ascii="宋体" w:hAnsi="宋体" w:cs="宋体"/>
          <w:sz w:val="32"/>
          <w:szCs w:val="32"/>
        </w:rPr>
        <w:t>万元，主要是公务用车运行维护支出，截止</w:t>
      </w:r>
      <w:r>
        <w:rPr>
          <w:rFonts w:ascii="宋体" w:hAnsi="宋体" w:cs="宋体"/>
          <w:sz w:val="32"/>
          <w:szCs w:val="32"/>
        </w:rPr>
        <w:t>2021</w:t>
      </w:r>
      <w:r>
        <w:rPr>
          <w:rFonts w:hint="eastAsia" w:ascii="宋体" w:hAnsi="宋体" w:cs="宋体"/>
          <w:sz w:val="32"/>
          <w:szCs w:val="32"/>
        </w:rPr>
        <w:t>年</w:t>
      </w:r>
      <w:r>
        <w:rPr>
          <w:rFonts w:ascii="宋体" w:hAnsi="宋体" w:cs="宋体"/>
          <w:sz w:val="32"/>
          <w:szCs w:val="32"/>
        </w:rPr>
        <w:t>12</w:t>
      </w:r>
      <w:r>
        <w:rPr>
          <w:rFonts w:hint="eastAsia" w:ascii="宋体" w:hAnsi="宋体" w:cs="宋体"/>
          <w:sz w:val="32"/>
          <w:szCs w:val="32"/>
        </w:rPr>
        <w:t>月</w:t>
      </w:r>
      <w:r>
        <w:rPr>
          <w:rFonts w:ascii="宋体" w:hAnsi="宋体" w:cs="宋体"/>
          <w:sz w:val="32"/>
          <w:szCs w:val="32"/>
        </w:rPr>
        <w:t>31</w:t>
      </w:r>
      <w:r>
        <w:rPr>
          <w:rFonts w:hint="eastAsia" w:ascii="宋体" w:hAnsi="宋体" w:cs="宋体"/>
          <w:sz w:val="32"/>
          <w:szCs w:val="32"/>
        </w:rPr>
        <w:t>日，我单位开支财政拨款的公务用车保有量为</w:t>
      </w:r>
      <w:r>
        <w:rPr>
          <w:rFonts w:ascii="宋体" w:cs="宋体"/>
          <w:sz w:val="32"/>
          <w:szCs w:val="32"/>
        </w:rPr>
        <w:t>0</w:t>
      </w:r>
      <w:r>
        <w:rPr>
          <w:rFonts w:hint="eastAsia" w:ascii="宋体" w:hAnsi="宋体" w:cs="宋体"/>
          <w:sz w:val="32"/>
          <w:szCs w:val="32"/>
        </w:rPr>
        <w:t>辆。</w:t>
      </w:r>
    </w:p>
    <w:p w14:paraId="01F62F73">
      <w:pPr>
        <w:pStyle w:val="13"/>
        <w:rPr>
          <w:rFonts w:hAnsi="黑体" w:cs="Times New Roman"/>
          <w:b/>
          <w:bCs/>
          <w:sz w:val="32"/>
          <w:szCs w:val="32"/>
        </w:rPr>
      </w:pPr>
      <w:r>
        <w:rPr>
          <w:rFonts w:hint="eastAsia" w:hAnsi="黑体"/>
          <w:b/>
          <w:bCs/>
          <w:sz w:val="32"/>
          <w:szCs w:val="32"/>
        </w:rPr>
        <w:t>八、政府性基金预算收入支出决算情况</w:t>
      </w:r>
    </w:p>
    <w:p w14:paraId="107F2E65">
      <w:pPr>
        <w:pStyle w:val="13"/>
        <w:rPr>
          <w:rFonts w:ascii="宋体" w:hAnsi="宋体" w:eastAsia="宋体" w:cs="Times New Roman"/>
          <w:sz w:val="32"/>
          <w:szCs w:val="32"/>
        </w:rPr>
      </w:pPr>
      <w:r>
        <w:rPr>
          <w:rFonts w:ascii="宋体" w:hAnsi="宋体" w:eastAsia="宋体" w:cs="宋体"/>
          <w:sz w:val="32"/>
          <w:szCs w:val="32"/>
        </w:rPr>
        <w:t xml:space="preserve">     2021</w:t>
      </w:r>
      <w:r>
        <w:rPr>
          <w:rFonts w:hint="eastAsia" w:ascii="宋体" w:hAnsi="宋体" w:eastAsia="宋体" w:cs="宋体"/>
          <w:sz w:val="32"/>
          <w:szCs w:val="32"/>
        </w:rPr>
        <w:t>年度政府性基金预算财政拨款收入</w:t>
      </w:r>
      <w:r>
        <w:rPr>
          <w:rFonts w:ascii="宋体" w:hAnsi="宋体" w:eastAsia="宋体" w:cs="宋体"/>
          <w:sz w:val="32"/>
          <w:szCs w:val="32"/>
        </w:rPr>
        <w:t>0</w:t>
      </w:r>
      <w:r>
        <w:rPr>
          <w:rFonts w:hint="eastAsia" w:ascii="宋体" w:hAnsi="宋体" w:eastAsia="宋体" w:cs="宋体"/>
          <w:sz w:val="32"/>
          <w:szCs w:val="32"/>
        </w:rPr>
        <w:t>万元；年初结转和结余</w:t>
      </w:r>
      <w:r>
        <w:rPr>
          <w:rFonts w:ascii="宋体" w:hAnsi="宋体" w:eastAsia="宋体" w:cs="宋体"/>
          <w:sz w:val="32"/>
          <w:szCs w:val="32"/>
        </w:rPr>
        <w:t>0</w:t>
      </w:r>
      <w:r>
        <w:rPr>
          <w:rFonts w:hint="eastAsia" w:ascii="宋体" w:hAnsi="宋体" w:eastAsia="宋体" w:cs="宋体"/>
          <w:sz w:val="32"/>
          <w:szCs w:val="32"/>
        </w:rPr>
        <w:t>万元；支出</w:t>
      </w:r>
      <w:r>
        <w:rPr>
          <w:rFonts w:ascii="宋体" w:hAnsi="宋体" w:eastAsia="宋体" w:cs="宋体"/>
          <w:sz w:val="32"/>
          <w:szCs w:val="32"/>
        </w:rPr>
        <w:t>0</w:t>
      </w:r>
      <w:r>
        <w:rPr>
          <w:rFonts w:hint="eastAsia" w:ascii="宋体" w:hAnsi="宋体" w:eastAsia="宋体" w:cs="宋体"/>
          <w:sz w:val="32"/>
          <w:szCs w:val="32"/>
        </w:rPr>
        <w:t>万元，其中基本支出</w:t>
      </w:r>
      <w:r>
        <w:rPr>
          <w:rFonts w:ascii="宋体" w:hAnsi="宋体" w:eastAsia="宋体" w:cs="宋体"/>
          <w:sz w:val="32"/>
          <w:szCs w:val="32"/>
        </w:rPr>
        <w:t>0</w:t>
      </w:r>
      <w:r>
        <w:rPr>
          <w:rFonts w:hint="eastAsia" w:ascii="宋体" w:hAnsi="宋体" w:eastAsia="宋体" w:cs="宋体"/>
          <w:sz w:val="32"/>
          <w:szCs w:val="32"/>
        </w:rPr>
        <w:t>万元，项目支出</w:t>
      </w:r>
      <w:r>
        <w:rPr>
          <w:rFonts w:ascii="宋体" w:hAnsi="宋体" w:eastAsia="宋体" w:cs="宋体"/>
          <w:sz w:val="32"/>
          <w:szCs w:val="32"/>
        </w:rPr>
        <w:t>0</w:t>
      </w:r>
      <w:r>
        <w:rPr>
          <w:rFonts w:hint="eastAsia" w:ascii="宋体" w:hAnsi="宋体" w:eastAsia="宋体" w:cs="宋体"/>
          <w:sz w:val="32"/>
          <w:szCs w:val="32"/>
        </w:rPr>
        <w:t>万元；年末结转和结余</w:t>
      </w:r>
      <w:r>
        <w:rPr>
          <w:rFonts w:ascii="宋体" w:hAnsi="宋体" w:eastAsia="宋体" w:cs="宋体"/>
          <w:sz w:val="32"/>
          <w:szCs w:val="32"/>
        </w:rPr>
        <w:t>0</w:t>
      </w:r>
      <w:r>
        <w:rPr>
          <w:rFonts w:hint="eastAsia" w:ascii="宋体" w:hAnsi="宋体" w:eastAsia="宋体" w:cs="宋体"/>
          <w:sz w:val="32"/>
          <w:szCs w:val="32"/>
        </w:rPr>
        <w:t>万元。具体情况如下：</w:t>
      </w:r>
    </w:p>
    <w:p w14:paraId="611D0BEF">
      <w:pPr>
        <w:pStyle w:val="13"/>
        <w:ind w:firstLine="640" w:firstLineChars="200"/>
        <w:rPr>
          <w:rFonts w:ascii="宋体" w:hAnsi="宋体" w:eastAsia="宋体" w:cs="Times New Roman"/>
          <w:sz w:val="32"/>
          <w:szCs w:val="32"/>
        </w:rPr>
      </w:pPr>
      <w:r>
        <w:rPr>
          <w:rFonts w:hint="eastAsia" w:ascii="宋体" w:hAnsi="宋体" w:eastAsia="宋体" w:cs="宋体"/>
          <w:sz w:val="32"/>
          <w:szCs w:val="32"/>
        </w:rPr>
        <w:t>本单位无政府性基金预算财政拨款收入。</w:t>
      </w:r>
    </w:p>
    <w:p w14:paraId="3576259F">
      <w:pPr>
        <w:pStyle w:val="13"/>
        <w:rPr>
          <w:rFonts w:hAnsi="黑体" w:cs="Times New Roman"/>
          <w:b/>
          <w:bCs/>
          <w:sz w:val="32"/>
          <w:szCs w:val="32"/>
        </w:rPr>
      </w:pPr>
      <w:r>
        <w:rPr>
          <w:rFonts w:hint="eastAsia" w:hAnsi="黑体"/>
          <w:b/>
          <w:bCs/>
          <w:sz w:val="32"/>
          <w:szCs w:val="32"/>
        </w:rPr>
        <w:t>九、机关运行经费支出说明</w:t>
      </w:r>
    </w:p>
    <w:p w14:paraId="3C02153A">
      <w:pPr>
        <w:pStyle w:val="13"/>
        <w:ind w:firstLine="640" w:firstLineChars="200"/>
        <w:rPr>
          <w:rFonts w:ascii="宋体" w:hAnsi="宋体" w:eastAsia="宋体" w:cs="Times New Roman"/>
          <w:sz w:val="32"/>
          <w:szCs w:val="32"/>
        </w:rPr>
      </w:pPr>
      <w:r>
        <w:rPr>
          <w:rFonts w:hint="eastAsia" w:ascii="宋体" w:hAnsi="宋体" w:eastAsia="宋体" w:cs="宋体"/>
          <w:sz w:val="32"/>
          <w:szCs w:val="32"/>
        </w:rPr>
        <w:t>本部门</w:t>
      </w:r>
      <w:r>
        <w:rPr>
          <w:rFonts w:ascii="宋体" w:hAnsi="宋体" w:eastAsia="宋体" w:cs="宋体"/>
          <w:sz w:val="32"/>
          <w:szCs w:val="32"/>
        </w:rPr>
        <w:t>2021</w:t>
      </w:r>
      <w:r>
        <w:rPr>
          <w:rFonts w:hint="eastAsia" w:ascii="宋体" w:hAnsi="宋体" w:eastAsia="宋体" w:cs="宋体"/>
          <w:sz w:val="32"/>
          <w:szCs w:val="32"/>
        </w:rPr>
        <w:t>年度机关运行经费支出</w:t>
      </w:r>
      <w:r>
        <w:rPr>
          <w:rFonts w:ascii="宋体" w:hAnsi="宋体" w:eastAsia="宋体" w:cs="宋体"/>
          <w:sz w:val="32"/>
          <w:szCs w:val="32"/>
        </w:rPr>
        <w:t>261.9</w:t>
      </w:r>
      <w:r>
        <w:rPr>
          <w:rFonts w:hint="eastAsia" w:ascii="宋体" w:hAnsi="宋体" w:eastAsia="宋体" w:cs="宋体"/>
          <w:sz w:val="32"/>
          <w:szCs w:val="32"/>
        </w:rPr>
        <w:t>万元，比上年决算数增加</w:t>
      </w:r>
      <w:r>
        <w:rPr>
          <w:rFonts w:ascii="宋体" w:hAnsi="宋体" w:eastAsia="宋体" w:cs="宋体"/>
          <w:sz w:val="32"/>
          <w:szCs w:val="32"/>
        </w:rPr>
        <w:t>72</w:t>
      </w:r>
      <w:r>
        <w:rPr>
          <w:rFonts w:hint="eastAsia" w:ascii="宋体" w:hAnsi="宋体" w:eastAsia="宋体" w:cs="宋体"/>
          <w:sz w:val="32"/>
          <w:szCs w:val="32"/>
        </w:rPr>
        <w:t>万元，增长</w:t>
      </w:r>
      <w:r>
        <w:rPr>
          <w:rFonts w:ascii="宋体" w:hAnsi="宋体" w:eastAsia="宋体" w:cs="宋体"/>
          <w:sz w:val="32"/>
          <w:szCs w:val="32"/>
        </w:rPr>
        <w:t>27%</w:t>
      </w:r>
      <w:r>
        <w:rPr>
          <w:rFonts w:hint="eastAsia" w:ascii="宋体" w:hAnsi="宋体" w:eastAsia="宋体" w:cs="宋体"/>
          <w:sz w:val="32"/>
          <w:szCs w:val="32"/>
        </w:rPr>
        <w:t>。主要原因是：创国卫期间市场内设施维修和改造费用增加。</w:t>
      </w:r>
    </w:p>
    <w:p w14:paraId="1B98037D">
      <w:pPr>
        <w:pStyle w:val="13"/>
        <w:rPr>
          <w:rFonts w:hAnsi="黑体" w:cs="Times New Roman"/>
          <w:b/>
          <w:bCs/>
          <w:sz w:val="32"/>
          <w:szCs w:val="32"/>
        </w:rPr>
      </w:pPr>
      <w:r>
        <w:rPr>
          <w:rFonts w:hint="eastAsia" w:hAnsi="黑体"/>
          <w:b/>
          <w:bCs/>
          <w:sz w:val="32"/>
          <w:szCs w:val="32"/>
        </w:rPr>
        <w:t>十、一般性支出情况说明</w:t>
      </w:r>
    </w:p>
    <w:p w14:paraId="5550AFB4">
      <w:pPr>
        <w:pStyle w:val="13"/>
        <w:ind w:firstLine="640" w:firstLineChars="200"/>
        <w:rPr>
          <w:rFonts w:ascii="宋体" w:hAnsi="宋体" w:eastAsia="宋体" w:cs="Times New Roman"/>
          <w:sz w:val="32"/>
          <w:szCs w:val="32"/>
        </w:rPr>
      </w:pPr>
      <w:r>
        <w:rPr>
          <w:rFonts w:ascii="宋体" w:hAnsi="宋体" w:eastAsia="宋体" w:cs="宋体"/>
          <w:sz w:val="32"/>
          <w:szCs w:val="32"/>
        </w:rPr>
        <w:t>2021</w:t>
      </w:r>
      <w:r>
        <w:rPr>
          <w:rFonts w:hint="eastAsia" w:ascii="宋体" w:hAnsi="宋体" w:eastAsia="宋体" w:cs="宋体"/>
          <w:sz w:val="32"/>
          <w:szCs w:val="32"/>
        </w:rPr>
        <w:t>年本部门开支会议费</w:t>
      </w:r>
      <w:r>
        <w:rPr>
          <w:rFonts w:ascii="宋体" w:hAnsi="宋体" w:eastAsia="宋体" w:cs="宋体"/>
          <w:sz w:val="32"/>
          <w:szCs w:val="32"/>
        </w:rPr>
        <w:t>0</w:t>
      </w:r>
      <w:r>
        <w:rPr>
          <w:rFonts w:hint="eastAsia" w:ascii="宋体" w:hAnsi="宋体" w:eastAsia="宋体" w:cs="宋体"/>
          <w:sz w:val="32"/>
          <w:szCs w:val="32"/>
        </w:rPr>
        <w:t>万元，人数</w:t>
      </w:r>
      <w:r>
        <w:rPr>
          <w:rFonts w:ascii="宋体" w:hAnsi="宋体" w:eastAsia="宋体" w:cs="宋体"/>
          <w:sz w:val="32"/>
          <w:szCs w:val="32"/>
        </w:rPr>
        <w:t>0</w:t>
      </w:r>
      <w:r>
        <w:rPr>
          <w:rFonts w:hint="eastAsia" w:ascii="宋体" w:hAnsi="宋体" w:eastAsia="宋体" w:cs="宋体"/>
          <w:sz w:val="32"/>
          <w:szCs w:val="32"/>
        </w:rPr>
        <w:t>人；开支培训费</w:t>
      </w:r>
      <w:r>
        <w:rPr>
          <w:rFonts w:ascii="宋体" w:hAnsi="宋体" w:eastAsia="宋体" w:cs="宋体"/>
          <w:sz w:val="32"/>
          <w:szCs w:val="32"/>
        </w:rPr>
        <w:t>0.59</w:t>
      </w:r>
      <w:r>
        <w:rPr>
          <w:rFonts w:hint="eastAsia" w:ascii="宋体" w:hAnsi="宋体" w:eastAsia="宋体" w:cs="宋体"/>
          <w:sz w:val="32"/>
          <w:szCs w:val="32"/>
        </w:rPr>
        <w:t>万元，用于开展事业单位工作人员在岗培训，人数</w:t>
      </w:r>
      <w:r>
        <w:rPr>
          <w:rFonts w:ascii="宋体" w:hAnsi="宋体" w:eastAsia="宋体" w:cs="宋体"/>
          <w:sz w:val="32"/>
          <w:szCs w:val="32"/>
        </w:rPr>
        <w:t>67</w:t>
      </w:r>
      <w:r>
        <w:rPr>
          <w:rFonts w:hint="eastAsia" w:ascii="宋体" w:hAnsi="宋体" w:eastAsia="宋体" w:cs="宋体"/>
          <w:sz w:val="32"/>
          <w:szCs w:val="32"/>
        </w:rPr>
        <w:t>人，内容为公共科目和专业科目（会计专业）；举办……等节庆、晚会、论坛、赛事活动，开支</w:t>
      </w:r>
      <w:r>
        <w:rPr>
          <w:rFonts w:ascii="宋体" w:hAnsi="宋体" w:eastAsia="宋体" w:cs="宋体"/>
          <w:sz w:val="32"/>
          <w:szCs w:val="32"/>
        </w:rPr>
        <w:t>0</w:t>
      </w:r>
      <w:r>
        <w:rPr>
          <w:rFonts w:hint="eastAsia" w:ascii="宋体" w:hAnsi="宋体" w:eastAsia="宋体" w:cs="宋体"/>
          <w:sz w:val="32"/>
          <w:szCs w:val="32"/>
        </w:rPr>
        <w:t>万元。（注：三类会议、培训活动，节庆、晚会、论坛、赛事等活动，请分项列明活动计划及经费预算情况）</w:t>
      </w:r>
    </w:p>
    <w:p w14:paraId="5D4A2EDD">
      <w:pPr>
        <w:pStyle w:val="13"/>
        <w:rPr>
          <w:rFonts w:hAnsi="黑体" w:cs="Times New Roman"/>
          <w:b/>
          <w:bCs/>
          <w:sz w:val="32"/>
          <w:szCs w:val="32"/>
        </w:rPr>
      </w:pPr>
      <w:r>
        <w:rPr>
          <w:rFonts w:hint="eastAsia" w:hAnsi="黑体"/>
          <w:b/>
          <w:bCs/>
          <w:sz w:val="32"/>
          <w:szCs w:val="32"/>
        </w:rPr>
        <w:t>十一、政府采购支出说明</w:t>
      </w:r>
    </w:p>
    <w:p w14:paraId="530A9835">
      <w:pPr>
        <w:pStyle w:val="13"/>
        <w:ind w:firstLine="640" w:firstLineChars="200"/>
        <w:rPr>
          <w:rFonts w:ascii="宋体" w:hAnsi="宋体" w:eastAsia="宋体" w:cs="Times New Roman"/>
          <w:sz w:val="32"/>
          <w:szCs w:val="32"/>
        </w:rPr>
      </w:pPr>
      <w:r>
        <w:rPr>
          <w:rFonts w:hint="eastAsia" w:ascii="宋体" w:hAnsi="宋体" w:eastAsia="宋体" w:cs="宋体"/>
          <w:sz w:val="32"/>
          <w:szCs w:val="32"/>
        </w:rPr>
        <w:t>本部门</w:t>
      </w:r>
      <w:r>
        <w:rPr>
          <w:rFonts w:ascii="宋体" w:hAnsi="宋体" w:eastAsia="宋体" w:cs="宋体"/>
          <w:sz w:val="32"/>
          <w:szCs w:val="32"/>
        </w:rPr>
        <w:t>2021</w:t>
      </w:r>
      <w:r>
        <w:rPr>
          <w:rFonts w:hint="eastAsia" w:ascii="宋体" w:hAnsi="宋体" w:eastAsia="宋体" w:cs="宋体"/>
          <w:sz w:val="32"/>
          <w:szCs w:val="32"/>
        </w:rPr>
        <w:t>年度政府采购支出总额</w:t>
      </w:r>
      <w:r>
        <w:rPr>
          <w:rFonts w:ascii="宋体" w:hAnsi="宋体" w:eastAsia="宋体" w:cs="宋体"/>
          <w:sz w:val="32"/>
          <w:szCs w:val="32"/>
        </w:rPr>
        <w:t>463.51</w:t>
      </w:r>
      <w:r>
        <w:rPr>
          <w:rFonts w:hint="eastAsia" w:ascii="宋体" w:hAnsi="宋体" w:eastAsia="宋体" w:cs="宋体"/>
          <w:sz w:val="32"/>
          <w:szCs w:val="32"/>
        </w:rPr>
        <w:t>万元，其中：政府采购货物支出</w:t>
      </w:r>
      <w:r>
        <w:rPr>
          <w:rFonts w:ascii="宋体" w:hAnsi="宋体" w:eastAsia="宋体" w:cs="宋体"/>
          <w:sz w:val="32"/>
          <w:szCs w:val="32"/>
        </w:rPr>
        <w:t>39.03</w:t>
      </w:r>
      <w:r>
        <w:rPr>
          <w:rFonts w:hint="eastAsia" w:ascii="宋体" w:hAnsi="宋体" w:eastAsia="宋体" w:cs="宋体"/>
          <w:sz w:val="32"/>
          <w:szCs w:val="32"/>
        </w:rPr>
        <w:t>万元、政府采购工程支出</w:t>
      </w:r>
      <w:r>
        <w:rPr>
          <w:rFonts w:ascii="宋体" w:hAnsi="宋体" w:eastAsia="宋体" w:cs="宋体"/>
          <w:sz w:val="32"/>
          <w:szCs w:val="32"/>
        </w:rPr>
        <w:t>352</w:t>
      </w:r>
      <w:r>
        <w:rPr>
          <w:rFonts w:hint="eastAsia" w:ascii="宋体" w:hAnsi="宋体" w:eastAsia="宋体" w:cs="宋体"/>
          <w:sz w:val="32"/>
          <w:szCs w:val="32"/>
        </w:rPr>
        <w:t>万元、政府采购服务支出</w:t>
      </w:r>
      <w:r>
        <w:rPr>
          <w:rFonts w:ascii="宋体" w:hAnsi="宋体" w:eastAsia="宋体" w:cs="宋体"/>
          <w:sz w:val="32"/>
          <w:szCs w:val="32"/>
        </w:rPr>
        <w:t>72.48</w:t>
      </w:r>
      <w:r>
        <w:rPr>
          <w:rFonts w:hint="eastAsia" w:ascii="宋体" w:hAnsi="宋体" w:eastAsia="宋体" w:cs="宋体"/>
          <w:sz w:val="32"/>
          <w:szCs w:val="32"/>
        </w:rPr>
        <w:t>万元。授予中小企业合同金额</w:t>
      </w:r>
      <w:r>
        <w:rPr>
          <w:rFonts w:ascii="宋体" w:hAnsi="宋体" w:eastAsia="宋体" w:cs="宋体"/>
          <w:sz w:val="32"/>
          <w:szCs w:val="32"/>
        </w:rPr>
        <w:t>463.51</w:t>
      </w:r>
      <w:r>
        <w:rPr>
          <w:rFonts w:hint="eastAsia" w:ascii="宋体" w:hAnsi="宋体" w:eastAsia="宋体" w:cs="宋体"/>
          <w:sz w:val="32"/>
          <w:szCs w:val="32"/>
        </w:rPr>
        <w:t>万元。</w:t>
      </w:r>
    </w:p>
    <w:p w14:paraId="3B5D4291">
      <w:pPr>
        <w:pStyle w:val="13"/>
        <w:rPr>
          <w:rFonts w:hAnsi="黑体" w:cs="Times New Roman"/>
          <w:b/>
          <w:bCs/>
          <w:sz w:val="32"/>
          <w:szCs w:val="32"/>
        </w:rPr>
      </w:pPr>
      <w:r>
        <w:rPr>
          <w:rFonts w:hint="eastAsia" w:hAnsi="黑体"/>
          <w:b/>
          <w:bCs/>
          <w:sz w:val="32"/>
          <w:szCs w:val="32"/>
        </w:rPr>
        <w:t>十二、国有资产占用情况说明</w:t>
      </w:r>
    </w:p>
    <w:p w14:paraId="6B7368C6">
      <w:pPr>
        <w:pStyle w:val="13"/>
        <w:ind w:firstLine="640" w:firstLineChars="200"/>
        <w:rPr>
          <w:rFonts w:ascii="宋体" w:hAnsi="宋体" w:eastAsia="宋体" w:cs="Times New Roman"/>
          <w:sz w:val="32"/>
          <w:szCs w:val="32"/>
        </w:rPr>
      </w:pPr>
      <w:r>
        <w:rPr>
          <w:rFonts w:hint="eastAsia" w:ascii="宋体" w:hAnsi="宋体" w:eastAsia="宋体" w:cs="宋体"/>
          <w:sz w:val="32"/>
          <w:szCs w:val="32"/>
        </w:rPr>
        <w:t>截至</w:t>
      </w:r>
      <w:r>
        <w:rPr>
          <w:rFonts w:ascii="宋体" w:hAnsi="宋体" w:eastAsia="宋体" w:cs="宋体"/>
          <w:sz w:val="32"/>
          <w:szCs w:val="32"/>
        </w:rPr>
        <w:t>2021</w:t>
      </w:r>
      <w:r>
        <w:rPr>
          <w:rFonts w:hint="eastAsia" w:ascii="宋体" w:hAnsi="宋体" w:eastAsia="宋体" w:cs="宋体"/>
          <w:sz w:val="32"/>
          <w:szCs w:val="32"/>
        </w:rPr>
        <w:t>年</w:t>
      </w:r>
      <w:r>
        <w:rPr>
          <w:rFonts w:ascii="宋体" w:hAnsi="宋体" w:eastAsia="宋体" w:cs="宋体"/>
          <w:sz w:val="32"/>
          <w:szCs w:val="32"/>
        </w:rPr>
        <w:t>12</w:t>
      </w:r>
      <w:r>
        <w:rPr>
          <w:rFonts w:hint="eastAsia" w:ascii="宋体" w:hAnsi="宋体" w:eastAsia="宋体" w:cs="宋体"/>
          <w:sz w:val="32"/>
          <w:szCs w:val="32"/>
        </w:rPr>
        <w:t>月</w:t>
      </w:r>
      <w:r>
        <w:rPr>
          <w:rFonts w:ascii="宋体" w:hAnsi="宋体" w:eastAsia="宋体" w:cs="宋体"/>
          <w:sz w:val="32"/>
          <w:szCs w:val="32"/>
        </w:rPr>
        <w:t>31</w:t>
      </w:r>
      <w:r>
        <w:rPr>
          <w:rFonts w:hint="eastAsia" w:ascii="宋体" w:hAnsi="宋体" w:eastAsia="宋体" w:cs="宋体"/>
          <w:sz w:val="32"/>
          <w:szCs w:val="32"/>
        </w:rPr>
        <w:t>日，本单位共有车辆</w:t>
      </w:r>
      <w:r>
        <w:rPr>
          <w:rFonts w:ascii="宋体" w:hAnsi="宋体" w:eastAsia="宋体" w:cs="宋体"/>
          <w:sz w:val="32"/>
          <w:szCs w:val="32"/>
        </w:rPr>
        <w:t>0</w:t>
      </w:r>
      <w:r>
        <w:rPr>
          <w:rFonts w:hint="eastAsia" w:ascii="宋体" w:hAnsi="宋体" w:eastAsia="宋体" w:cs="宋体"/>
          <w:sz w:val="32"/>
          <w:szCs w:val="32"/>
        </w:rPr>
        <w:t>辆，均为一般公务用车。单位价值</w:t>
      </w:r>
      <w:r>
        <w:rPr>
          <w:rFonts w:ascii="宋体" w:hAnsi="宋体" w:eastAsia="宋体" w:cs="宋体"/>
          <w:sz w:val="32"/>
          <w:szCs w:val="32"/>
        </w:rPr>
        <w:t>50</w:t>
      </w:r>
      <w:r>
        <w:rPr>
          <w:rFonts w:hint="eastAsia" w:ascii="宋体" w:hAnsi="宋体" w:eastAsia="宋体" w:cs="宋体"/>
          <w:sz w:val="32"/>
          <w:szCs w:val="32"/>
        </w:rPr>
        <w:t>万元以上通用设备</w:t>
      </w:r>
      <w:r>
        <w:rPr>
          <w:rFonts w:ascii="宋体" w:hAnsi="宋体" w:eastAsia="宋体" w:cs="宋体"/>
          <w:sz w:val="32"/>
          <w:szCs w:val="32"/>
        </w:rPr>
        <w:t>0</w:t>
      </w:r>
      <w:r>
        <w:rPr>
          <w:rFonts w:hint="eastAsia" w:ascii="宋体" w:hAnsi="宋体" w:eastAsia="宋体" w:cs="宋体"/>
          <w:sz w:val="32"/>
          <w:szCs w:val="32"/>
        </w:rPr>
        <w:t>套；单位价值</w:t>
      </w:r>
      <w:r>
        <w:rPr>
          <w:rFonts w:ascii="宋体" w:hAnsi="宋体" w:eastAsia="宋体" w:cs="宋体"/>
          <w:sz w:val="32"/>
          <w:szCs w:val="32"/>
        </w:rPr>
        <w:t>100</w:t>
      </w:r>
      <w:r>
        <w:rPr>
          <w:rFonts w:hint="eastAsia" w:ascii="宋体" w:hAnsi="宋体" w:eastAsia="宋体" w:cs="宋体"/>
          <w:sz w:val="32"/>
          <w:szCs w:val="32"/>
        </w:rPr>
        <w:t>万元以上专用设备</w:t>
      </w:r>
      <w:r>
        <w:rPr>
          <w:rFonts w:ascii="宋体" w:hAnsi="宋体" w:eastAsia="宋体" w:cs="宋体"/>
          <w:sz w:val="32"/>
          <w:szCs w:val="32"/>
        </w:rPr>
        <w:t>0</w:t>
      </w:r>
      <w:r>
        <w:rPr>
          <w:rFonts w:hint="eastAsia" w:ascii="宋体" w:hAnsi="宋体" w:eastAsia="宋体" w:cs="宋体"/>
          <w:sz w:val="32"/>
          <w:szCs w:val="32"/>
        </w:rPr>
        <w:t>套。</w:t>
      </w:r>
    </w:p>
    <w:p w14:paraId="7A526A0F">
      <w:pPr>
        <w:pStyle w:val="13"/>
        <w:rPr>
          <w:rFonts w:hAnsi="黑体" w:cs="Times New Roman"/>
          <w:b/>
          <w:bCs/>
          <w:sz w:val="32"/>
          <w:szCs w:val="32"/>
        </w:rPr>
      </w:pPr>
      <w:r>
        <w:rPr>
          <w:rFonts w:hint="eastAsia" w:hAnsi="黑体"/>
          <w:b/>
          <w:bCs/>
          <w:sz w:val="32"/>
          <w:szCs w:val="32"/>
        </w:rPr>
        <w:t>十三、</w:t>
      </w:r>
      <w:r>
        <w:rPr>
          <w:rFonts w:hAnsi="黑体"/>
          <w:b/>
          <w:bCs/>
          <w:sz w:val="32"/>
          <w:szCs w:val="32"/>
        </w:rPr>
        <w:t>2021</w:t>
      </w:r>
      <w:r>
        <w:rPr>
          <w:rFonts w:hint="eastAsia" w:hAnsi="黑体"/>
          <w:b/>
          <w:bCs/>
          <w:sz w:val="32"/>
          <w:szCs w:val="32"/>
        </w:rPr>
        <w:t>年度预算绩效情况说明</w:t>
      </w:r>
    </w:p>
    <w:p w14:paraId="31ACA884">
      <w:pPr>
        <w:autoSpaceDE w:val="0"/>
        <w:autoSpaceDN w:val="0"/>
        <w:adjustRightInd w:val="0"/>
        <w:ind w:firstLine="640" w:firstLineChars="200"/>
        <w:jc w:val="left"/>
        <w:rPr>
          <w:rFonts w:ascii="宋体" w:cs="Times New Roman"/>
          <w:color w:val="000000"/>
          <w:kern w:val="0"/>
          <w:sz w:val="32"/>
          <w:szCs w:val="32"/>
        </w:rPr>
      </w:pPr>
      <w:r>
        <w:rPr>
          <w:rFonts w:hint="eastAsia" w:ascii="宋体" w:hAnsi="宋体" w:cs="宋体"/>
          <w:b/>
          <w:bCs/>
          <w:color w:val="000000"/>
          <w:kern w:val="0"/>
          <w:sz w:val="32"/>
          <w:szCs w:val="32"/>
        </w:rPr>
        <w:t>（</w:t>
      </w:r>
      <w:r>
        <w:rPr>
          <w:rFonts w:ascii="宋体" w:hAnsi="宋体" w:cs="宋体"/>
          <w:b/>
          <w:bCs/>
          <w:color w:val="000000"/>
          <w:kern w:val="0"/>
          <w:sz w:val="32"/>
          <w:szCs w:val="32"/>
        </w:rPr>
        <w:t>1</w:t>
      </w:r>
      <w:r>
        <w:rPr>
          <w:rFonts w:hint="eastAsia" w:ascii="宋体" w:hAnsi="宋体" w:cs="宋体"/>
          <w:b/>
          <w:bCs/>
          <w:color w:val="000000"/>
          <w:kern w:val="0"/>
          <w:sz w:val="32"/>
          <w:szCs w:val="32"/>
        </w:rPr>
        <w:t>）绩效管理评价工作开展情况</w:t>
      </w:r>
      <w:r>
        <w:rPr>
          <w:rFonts w:hint="eastAsia" w:ascii="宋体" w:hAnsi="宋体" w:cs="宋体"/>
          <w:color w:val="000000"/>
          <w:kern w:val="0"/>
          <w:sz w:val="32"/>
          <w:szCs w:val="32"/>
        </w:rPr>
        <w:t>。</w:t>
      </w:r>
    </w:p>
    <w:p w14:paraId="630BAC13">
      <w:pPr>
        <w:autoSpaceDE w:val="0"/>
        <w:autoSpaceDN w:val="0"/>
        <w:adjustRightInd w:val="0"/>
        <w:ind w:firstLine="640" w:firstLineChars="200"/>
        <w:jc w:val="left"/>
        <w:rPr>
          <w:rFonts w:ascii="宋体" w:cs="Times New Roman"/>
          <w:color w:val="000000"/>
          <w:kern w:val="0"/>
          <w:sz w:val="32"/>
          <w:szCs w:val="32"/>
        </w:rPr>
      </w:pPr>
      <w:r>
        <w:rPr>
          <w:rFonts w:hint="eastAsia" w:ascii="宋体" w:hAnsi="宋体" w:cs="宋体"/>
          <w:color w:val="000000"/>
          <w:kern w:val="0"/>
          <w:sz w:val="32"/>
          <w:szCs w:val="32"/>
        </w:rPr>
        <w:t>根据预算绩效管理要求，我部门组织对</w:t>
      </w:r>
      <w:r>
        <w:rPr>
          <w:rFonts w:ascii="宋体" w:hAnsi="宋体" w:cs="宋体"/>
          <w:color w:val="000000"/>
          <w:kern w:val="0"/>
          <w:sz w:val="32"/>
          <w:szCs w:val="32"/>
        </w:rPr>
        <w:t xml:space="preserve">2021 </w:t>
      </w:r>
      <w:r>
        <w:rPr>
          <w:rFonts w:hint="eastAsia" w:ascii="宋体" w:hAnsi="宋体" w:cs="宋体"/>
          <w:color w:val="000000"/>
          <w:kern w:val="0"/>
          <w:sz w:val="32"/>
          <w:szCs w:val="32"/>
        </w:rPr>
        <w:t>年度一般公共预算项目支出全面开展绩效自评，其中，一级项目</w:t>
      </w:r>
      <w:r>
        <w:rPr>
          <w:rFonts w:ascii="宋体" w:cs="宋体"/>
          <w:color w:val="000000"/>
          <w:kern w:val="0"/>
          <w:sz w:val="32"/>
          <w:szCs w:val="32"/>
        </w:rPr>
        <w:t>0</w:t>
      </w:r>
      <w:r>
        <w:rPr>
          <w:rFonts w:hint="eastAsia" w:ascii="宋体" w:hAnsi="宋体" w:cs="宋体"/>
          <w:color w:val="000000"/>
          <w:kern w:val="0"/>
          <w:sz w:val="32"/>
          <w:szCs w:val="32"/>
        </w:rPr>
        <w:t>个，二级项目</w:t>
      </w:r>
      <w:r>
        <w:rPr>
          <w:rFonts w:ascii="宋体" w:hAnsi="宋体" w:cs="宋体"/>
          <w:color w:val="000000"/>
          <w:kern w:val="0"/>
          <w:sz w:val="32"/>
          <w:szCs w:val="32"/>
        </w:rPr>
        <w:t>2</w:t>
      </w:r>
      <w:r>
        <w:rPr>
          <w:rFonts w:hint="eastAsia" w:ascii="宋体" w:hAnsi="宋体" w:cs="宋体"/>
          <w:color w:val="000000"/>
          <w:kern w:val="0"/>
          <w:sz w:val="32"/>
          <w:szCs w:val="32"/>
        </w:rPr>
        <w:t>个，共涉及资金</w:t>
      </w:r>
      <w:r>
        <w:rPr>
          <w:rFonts w:ascii="宋体" w:hAnsi="宋体" w:cs="宋体"/>
          <w:color w:val="000000"/>
          <w:kern w:val="0"/>
          <w:sz w:val="32"/>
          <w:szCs w:val="32"/>
        </w:rPr>
        <w:t>352</w:t>
      </w:r>
      <w:r>
        <w:rPr>
          <w:rFonts w:hint="eastAsia" w:ascii="宋体" w:hAnsi="宋体" w:cs="宋体"/>
          <w:color w:val="000000"/>
          <w:kern w:val="0"/>
          <w:sz w:val="32"/>
          <w:szCs w:val="32"/>
        </w:rPr>
        <w:t>万元，占一般公共预算项目支出总额的</w:t>
      </w:r>
      <w:r>
        <w:rPr>
          <w:rFonts w:ascii="宋体" w:hAnsi="宋体" w:cs="宋体"/>
          <w:color w:val="000000"/>
          <w:kern w:val="0"/>
          <w:sz w:val="32"/>
          <w:szCs w:val="32"/>
        </w:rPr>
        <w:t>100%</w:t>
      </w:r>
      <w:r>
        <w:rPr>
          <w:rFonts w:hint="eastAsia" w:ascii="宋体" w:hAnsi="宋体" w:cs="宋体"/>
          <w:color w:val="000000"/>
          <w:kern w:val="0"/>
          <w:sz w:val="32"/>
          <w:szCs w:val="32"/>
        </w:rPr>
        <w:t>。</w:t>
      </w:r>
      <w:r>
        <w:rPr>
          <w:rFonts w:ascii="宋体" w:hAnsi="宋体" w:cs="宋体"/>
          <w:color w:val="000000"/>
          <w:kern w:val="0"/>
          <w:sz w:val="32"/>
          <w:szCs w:val="32"/>
        </w:rPr>
        <w:t>2021</w:t>
      </w:r>
      <w:r>
        <w:rPr>
          <w:rFonts w:hint="eastAsia" w:ascii="宋体" w:hAnsi="宋体" w:cs="宋体"/>
          <w:color w:val="000000"/>
          <w:kern w:val="0"/>
          <w:sz w:val="32"/>
          <w:szCs w:val="32"/>
        </w:rPr>
        <w:t>年度无政府性基金预算项目支出。</w:t>
      </w:r>
      <w:r>
        <w:rPr>
          <w:rFonts w:ascii="宋体" w:hAnsi="宋体" w:cs="宋体"/>
          <w:color w:val="000000"/>
          <w:kern w:val="0"/>
          <w:sz w:val="32"/>
          <w:szCs w:val="32"/>
        </w:rPr>
        <w:t xml:space="preserve">2021 </w:t>
      </w:r>
      <w:r>
        <w:rPr>
          <w:rFonts w:hint="eastAsia" w:ascii="宋体" w:hAnsi="宋体" w:cs="宋体"/>
          <w:color w:val="000000"/>
          <w:kern w:val="0"/>
          <w:sz w:val="32"/>
          <w:szCs w:val="32"/>
        </w:rPr>
        <w:t>年度无国有资本经营预算项目支出。</w:t>
      </w:r>
    </w:p>
    <w:p w14:paraId="5F3DAF37">
      <w:pPr>
        <w:spacing w:line="500" w:lineRule="exact"/>
        <w:ind w:firstLine="640" w:firstLineChars="200"/>
        <w:rPr>
          <w:rFonts w:ascii="仿宋" w:hAnsi="仿宋" w:eastAsia="仿宋" w:cs="Times New Roman"/>
          <w:sz w:val="32"/>
          <w:szCs w:val="32"/>
        </w:rPr>
      </w:pPr>
      <w:r>
        <w:rPr>
          <w:rFonts w:hint="eastAsia" w:ascii="宋体" w:hAnsi="宋体" w:cs="宋体"/>
          <w:color w:val="000000"/>
          <w:kern w:val="0"/>
          <w:sz w:val="32"/>
          <w:szCs w:val="32"/>
        </w:rPr>
        <w:t>组织对“道县富园市场”“道县家禽批发市场”</w:t>
      </w:r>
      <w:r>
        <w:rPr>
          <w:rFonts w:ascii="宋体" w:hAnsi="宋体" w:cs="宋体"/>
          <w:color w:val="000000"/>
          <w:kern w:val="0"/>
          <w:sz w:val="32"/>
          <w:szCs w:val="32"/>
        </w:rPr>
        <w:t>2</w:t>
      </w:r>
      <w:r>
        <w:rPr>
          <w:rFonts w:hint="eastAsia" w:ascii="宋体" w:hAnsi="宋体" w:cs="宋体"/>
          <w:color w:val="000000"/>
          <w:kern w:val="0"/>
          <w:sz w:val="32"/>
          <w:szCs w:val="32"/>
        </w:rPr>
        <w:t>个项目开展了部门评价，涉及一般公共预算支出</w:t>
      </w:r>
      <w:r>
        <w:rPr>
          <w:rFonts w:ascii="宋体" w:hAnsi="宋体" w:cs="宋体"/>
          <w:color w:val="000000"/>
          <w:kern w:val="0"/>
          <w:sz w:val="32"/>
          <w:szCs w:val="32"/>
        </w:rPr>
        <w:t>352</w:t>
      </w:r>
      <w:r>
        <w:rPr>
          <w:rFonts w:hint="eastAsia" w:ascii="宋体" w:hAnsi="宋体" w:cs="宋体"/>
          <w:color w:val="000000"/>
          <w:kern w:val="0"/>
          <w:sz w:val="32"/>
          <w:szCs w:val="32"/>
        </w:rPr>
        <w:t>万元，政府性基金预算支出</w:t>
      </w:r>
      <w:r>
        <w:rPr>
          <w:rFonts w:ascii="宋体" w:cs="宋体"/>
          <w:color w:val="000000"/>
          <w:kern w:val="0"/>
          <w:sz w:val="32"/>
          <w:szCs w:val="32"/>
        </w:rPr>
        <w:t>0</w:t>
      </w:r>
      <w:r>
        <w:rPr>
          <w:rFonts w:hint="eastAsia" w:ascii="宋体" w:hAnsi="宋体" w:cs="宋体"/>
          <w:color w:val="000000"/>
          <w:kern w:val="0"/>
          <w:sz w:val="32"/>
          <w:szCs w:val="32"/>
        </w:rPr>
        <w:t>万元，国有资本经营预算支出</w:t>
      </w:r>
      <w:r>
        <w:rPr>
          <w:rFonts w:ascii="宋体" w:cs="宋体"/>
          <w:color w:val="000000"/>
          <w:kern w:val="0"/>
          <w:sz w:val="32"/>
          <w:szCs w:val="32"/>
        </w:rPr>
        <w:t>0</w:t>
      </w:r>
      <w:r>
        <w:rPr>
          <w:rFonts w:hint="eastAsia" w:ascii="宋体" w:hAnsi="宋体" w:cs="宋体"/>
          <w:color w:val="000000"/>
          <w:kern w:val="0"/>
          <w:sz w:val="32"/>
          <w:szCs w:val="32"/>
        </w:rPr>
        <w:t>万元。从评价情况来看，</w:t>
      </w:r>
      <w:r>
        <w:rPr>
          <w:rFonts w:hint="eastAsia" w:ascii="仿宋" w:hAnsi="仿宋" w:eastAsia="仿宋" w:cs="仿宋"/>
          <w:sz w:val="32"/>
          <w:szCs w:val="32"/>
        </w:rPr>
        <w:t>富园市场、家禽批发市场完成标准化改造建设后，大大促进人流、商品流、信息流的集聚，提高我县小城镇建设品味，增强发展潜力，带动附近相关产业的发展。两个市场建设后，市场各项服务设施得到极大改善，能使市场管理及服务水平得到较大提升，能更好地为广大市民提供高质量的生活服务。同时，能增加就业岗位</w:t>
      </w:r>
      <w:r>
        <w:rPr>
          <w:rFonts w:ascii="仿宋" w:hAnsi="仿宋" w:eastAsia="仿宋" w:cs="仿宋"/>
          <w:sz w:val="32"/>
          <w:szCs w:val="32"/>
        </w:rPr>
        <w:t>700</w:t>
      </w:r>
      <w:r>
        <w:rPr>
          <w:rFonts w:hint="eastAsia" w:ascii="仿宋" w:hAnsi="仿宋" w:eastAsia="仿宋" w:cs="仿宋"/>
          <w:sz w:val="32"/>
          <w:szCs w:val="32"/>
        </w:rPr>
        <w:t>余个，解决农副产品集中销售。</w:t>
      </w:r>
      <w:r>
        <w:rPr>
          <w:rFonts w:ascii="仿宋" w:hAnsi="仿宋" w:eastAsia="仿宋" w:cs="仿宋"/>
          <w:sz w:val="32"/>
          <w:szCs w:val="32"/>
        </w:rPr>
        <w:t xml:space="preserve"> </w:t>
      </w:r>
      <w:r>
        <w:rPr>
          <w:rFonts w:hint="eastAsia" w:ascii="仿宋" w:hAnsi="仿宋" w:eastAsia="仿宋" w:cs="仿宋"/>
          <w:sz w:val="32"/>
          <w:szCs w:val="32"/>
        </w:rPr>
        <w:t>为加强农贸市场日常管理工作，市场整洁、安全、有序，社会各界反映十分满意，深受广大群众的一致好评。通过对农贸市场的标准化改造，彻底改变了市场的“脏、乱、差”现象，提升了城市面貌，提高资源使用效率，对于维护人居环境和食品安全具有重要的意义。</w:t>
      </w:r>
    </w:p>
    <w:p w14:paraId="7139BA06">
      <w:pPr>
        <w:adjustRightInd w:val="0"/>
        <w:snapToGrid w:val="0"/>
        <w:spacing w:line="600" w:lineRule="exact"/>
        <w:ind w:firstLine="640" w:firstLineChars="200"/>
        <w:rPr>
          <w:rFonts w:ascii="宋体" w:cs="Times New Roman"/>
          <w:color w:val="000000"/>
          <w:kern w:val="0"/>
          <w:sz w:val="32"/>
          <w:szCs w:val="32"/>
        </w:rPr>
      </w:pPr>
      <w:r>
        <w:rPr>
          <w:rFonts w:hint="eastAsia" w:ascii="宋体" w:hAnsi="宋体" w:cs="宋体"/>
          <w:color w:val="000000"/>
          <w:kern w:val="0"/>
          <w:sz w:val="32"/>
          <w:szCs w:val="32"/>
        </w:rPr>
        <w:t>组织对“道县市场服务中心”</w:t>
      </w:r>
      <w:r>
        <w:rPr>
          <w:rFonts w:ascii="宋体" w:hAnsi="宋体" w:cs="宋体"/>
          <w:color w:val="000000"/>
          <w:kern w:val="0"/>
          <w:sz w:val="32"/>
          <w:szCs w:val="32"/>
        </w:rPr>
        <w:t>1</w:t>
      </w:r>
      <w:r>
        <w:rPr>
          <w:rFonts w:hint="eastAsia" w:ascii="宋体" w:hAnsi="宋体" w:cs="宋体"/>
          <w:color w:val="000000"/>
          <w:kern w:val="0"/>
          <w:sz w:val="32"/>
          <w:szCs w:val="32"/>
        </w:rPr>
        <w:t>个单位开展整体支出绩效评价，涉及一般公共预算支出</w:t>
      </w:r>
      <w:r>
        <w:rPr>
          <w:rFonts w:ascii="宋体" w:hAnsi="宋体" w:cs="宋体"/>
          <w:color w:val="000000"/>
          <w:kern w:val="0"/>
          <w:sz w:val="32"/>
          <w:szCs w:val="32"/>
        </w:rPr>
        <w:t>1265.82</w:t>
      </w:r>
      <w:r>
        <w:rPr>
          <w:rFonts w:hint="eastAsia" w:ascii="宋体" w:hAnsi="宋体" w:cs="宋体"/>
          <w:color w:val="000000"/>
          <w:kern w:val="0"/>
          <w:sz w:val="32"/>
          <w:szCs w:val="32"/>
        </w:rPr>
        <w:t>万元，政府性基金预算支出</w:t>
      </w:r>
      <w:r>
        <w:rPr>
          <w:rFonts w:ascii="宋体" w:cs="宋体"/>
          <w:color w:val="000000"/>
          <w:kern w:val="0"/>
          <w:sz w:val="32"/>
          <w:szCs w:val="32"/>
        </w:rPr>
        <w:t>0</w:t>
      </w:r>
      <w:r>
        <w:rPr>
          <w:rFonts w:hint="eastAsia" w:ascii="宋体" w:hAnsi="宋体" w:cs="宋体"/>
          <w:color w:val="000000"/>
          <w:kern w:val="0"/>
          <w:sz w:val="32"/>
          <w:szCs w:val="32"/>
        </w:rPr>
        <w:t>万元。从评价情况来看：</w:t>
      </w:r>
    </w:p>
    <w:p w14:paraId="5AB4E3E0">
      <w:pPr>
        <w:adjustRightInd w:val="0"/>
        <w:snapToGrid w:val="0"/>
        <w:spacing w:line="600" w:lineRule="exact"/>
        <w:ind w:firstLine="640" w:firstLineChars="200"/>
        <w:rPr>
          <w:rFonts w:ascii="仿宋" w:hAnsi="仿宋" w:eastAsia="仿宋" w:cs="Times New Roman"/>
          <w:color w:val="000000"/>
          <w:sz w:val="32"/>
          <w:szCs w:val="32"/>
        </w:rPr>
      </w:pPr>
      <w:r>
        <w:rPr>
          <w:rFonts w:ascii="仿宋" w:hAnsi="仿宋" w:eastAsia="仿宋" w:cs="仿宋"/>
          <w:color w:val="000000"/>
          <w:sz w:val="32"/>
          <w:szCs w:val="32"/>
        </w:rPr>
        <w:t>1</w:t>
      </w:r>
      <w:r>
        <w:rPr>
          <w:rFonts w:hint="eastAsia" w:ascii="仿宋" w:hAnsi="仿宋" w:eastAsia="仿宋" w:cs="仿宋"/>
          <w:color w:val="000000"/>
          <w:sz w:val="32"/>
          <w:szCs w:val="32"/>
        </w:rPr>
        <w:t>、确保了干部职工工资、社保金正常发放、缴纳和单位的正常运转，有利于维护社会稳定。</w:t>
      </w:r>
    </w:p>
    <w:p w14:paraId="2F7374EC">
      <w:pPr>
        <w:adjustRightInd w:val="0"/>
        <w:snapToGrid w:val="0"/>
        <w:spacing w:line="600" w:lineRule="exact"/>
        <w:ind w:firstLine="640" w:firstLineChars="200"/>
        <w:rPr>
          <w:rFonts w:ascii="仿宋" w:hAnsi="仿宋" w:eastAsia="仿宋" w:cs="Times New Roman"/>
          <w:color w:val="000000"/>
          <w:sz w:val="32"/>
          <w:szCs w:val="32"/>
        </w:rPr>
      </w:pPr>
      <w:r>
        <w:rPr>
          <w:rFonts w:ascii="仿宋" w:hAnsi="仿宋" w:eastAsia="仿宋" w:cs="仿宋"/>
          <w:color w:val="000000"/>
          <w:sz w:val="32"/>
          <w:szCs w:val="32"/>
        </w:rPr>
        <w:t>2</w:t>
      </w:r>
      <w:r>
        <w:rPr>
          <w:rFonts w:hint="eastAsia" w:ascii="仿宋" w:hAnsi="仿宋" w:eastAsia="仿宋" w:cs="仿宋"/>
          <w:color w:val="000000"/>
          <w:sz w:val="32"/>
          <w:szCs w:val="32"/>
        </w:rPr>
        <w:t>、每月每季都按时完成了党建工作、学习和活动。</w:t>
      </w:r>
    </w:p>
    <w:p w14:paraId="1E6327D5">
      <w:pPr>
        <w:adjustRightInd w:val="0"/>
        <w:snapToGrid w:val="0"/>
        <w:spacing w:line="600" w:lineRule="exact"/>
        <w:ind w:firstLine="640" w:firstLineChars="200"/>
        <w:rPr>
          <w:rFonts w:ascii="仿宋" w:hAnsi="仿宋" w:eastAsia="仿宋" w:cs="Times New Roman"/>
          <w:color w:val="000000"/>
          <w:sz w:val="32"/>
          <w:szCs w:val="32"/>
        </w:rPr>
      </w:pPr>
      <w:r>
        <w:rPr>
          <w:rFonts w:ascii="仿宋" w:hAnsi="仿宋" w:eastAsia="仿宋" w:cs="仿宋"/>
          <w:color w:val="000000"/>
          <w:sz w:val="32"/>
          <w:szCs w:val="32"/>
        </w:rPr>
        <w:t>3</w:t>
      </w:r>
      <w:r>
        <w:rPr>
          <w:rFonts w:hint="eastAsia" w:ascii="仿宋" w:hAnsi="仿宋" w:eastAsia="仿宋" w:cs="仿宋"/>
          <w:color w:val="000000"/>
          <w:sz w:val="32"/>
          <w:szCs w:val="32"/>
        </w:rPr>
        <w:t>、作为创国卫、创省文的重点责任单位，认真做好市场秩序和环境卫生，每天有专职人员负责清理打扫和清运垃圾，改善了交易环境，顺利通过上级的考核验收。</w:t>
      </w:r>
    </w:p>
    <w:p w14:paraId="54E27053">
      <w:pPr>
        <w:adjustRightInd w:val="0"/>
        <w:snapToGrid w:val="0"/>
        <w:spacing w:line="600" w:lineRule="exact"/>
        <w:ind w:firstLine="640" w:firstLineChars="200"/>
        <w:rPr>
          <w:rFonts w:ascii="仿宋" w:hAnsi="仿宋" w:eastAsia="仿宋" w:cs="Times New Roman"/>
          <w:color w:val="000000"/>
          <w:sz w:val="32"/>
          <w:szCs w:val="32"/>
        </w:rPr>
      </w:pPr>
      <w:r>
        <w:rPr>
          <w:rFonts w:ascii="仿宋" w:hAnsi="仿宋" w:eastAsia="仿宋" w:cs="仿宋"/>
          <w:color w:val="000000"/>
          <w:sz w:val="32"/>
          <w:szCs w:val="32"/>
        </w:rPr>
        <w:t>4</w:t>
      </w:r>
      <w:r>
        <w:rPr>
          <w:rFonts w:hint="eastAsia" w:ascii="仿宋" w:hAnsi="仿宋" w:eastAsia="仿宋" w:cs="仿宋"/>
          <w:color w:val="000000"/>
          <w:sz w:val="32"/>
          <w:szCs w:val="32"/>
        </w:rPr>
        <w:t>、配合相关职能部门抓好农贸市场食品安全的监管工作，没有发生食品安全事件，保证了市民的“菜篮子”“米袋子”安全。</w:t>
      </w:r>
    </w:p>
    <w:p w14:paraId="6C9663D2">
      <w:pPr>
        <w:adjustRightInd w:val="0"/>
        <w:snapToGrid w:val="0"/>
        <w:spacing w:line="600" w:lineRule="exact"/>
        <w:ind w:firstLine="480" w:firstLineChars="150"/>
        <w:rPr>
          <w:rFonts w:ascii="仿宋" w:hAnsi="仿宋" w:eastAsia="仿宋" w:cs="Times New Roman"/>
          <w:color w:val="000000"/>
          <w:sz w:val="32"/>
          <w:szCs w:val="32"/>
        </w:rPr>
      </w:pPr>
      <w:r>
        <w:rPr>
          <w:rFonts w:ascii="仿宋" w:hAnsi="仿宋" w:eastAsia="仿宋" w:cs="仿宋"/>
          <w:color w:val="000000"/>
          <w:sz w:val="32"/>
          <w:szCs w:val="32"/>
        </w:rPr>
        <w:t xml:space="preserve"> 5</w:t>
      </w:r>
      <w:r>
        <w:rPr>
          <w:rFonts w:hint="eastAsia" w:ascii="仿宋" w:hAnsi="仿宋" w:eastAsia="仿宋" w:cs="仿宋"/>
          <w:color w:val="000000"/>
          <w:sz w:val="32"/>
          <w:szCs w:val="32"/>
        </w:rPr>
        <w:t>、购置了消除器材，每月对市场的安全生产工作进行了巡查，发现问题及时整改，对一些损坏的市场设施及时进行了维修和维护，没有发现安全生产事故。</w:t>
      </w:r>
    </w:p>
    <w:p w14:paraId="4C4E99E2">
      <w:pPr>
        <w:adjustRightInd w:val="0"/>
        <w:snapToGrid w:val="0"/>
        <w:spacing w:line="600" w:lineRule="exact"/>
        <w:ind w:firstLine="480" w:firstLineChars="150"/>
        <w:rPr>
          <w:rFonts w:ascii="仿宋" w:hAnsi="仿宋" w:eastAsia="仿宋" w:cs="Times New Roman"/>
          <w:color w:val="000000"/>
          <w:sz w:val="32"/>
          <w:szCs w:val="32"/>
        </w:rPr>
      </w:pPr>
      <w:r>
        <w:rPr>
          <w:rFonts w:ascii="仿宋" w:hAnsi="仿宋" w:eastAsia="仿宋" w:cs="仿宋"/>
          <w:color w:val="000000"/>
          <w:sz w:val="32"/>
          <w:szCs w:val="32"/>
        </w:rPr>
        <w:t>6</w:t>
      </w:r>
      <w:r>
        <w:rPr>
          <w:rFonts w:hint="eastAsia" w:ascii="仿宋" w:hAnsi="仿宋" w:eastAsia="仿宋" w:cs="仿宋"/>
          <w:color w:val="000000"/>
          <w:sz w:val="32"/>
          <w:szCs w:val="32"/>
        </w:rPr>
        <w:t>、认真完成县委、县政府安排的扶贫、防汛抗旱等中心工作。</w:t>
      </w:r>
    </w:p>
    <w:p w14:paraId="787E4DC8">
      <w:pPr>
        <w:autoSpaceDE w:val="0"/>
        <w:autoSpaceDN w:val="0"/>
        <w:adjustRightInd w:val="0"/>
        <w:ind w:firstLine="640" w:firstLineChars="200"/>
        <w:jc w:val="left"/>
        <w:rPr>
          <w:rFonts w:ascii="宋体" w:cs="Times New Roman"/>
          <w:b/>
          <w:bCs/>
          <w:color w:val="000000"/>
          <w:kern w:val="0"/>
          <w:sz w:val="32"/>
          <w:szCs w:val="32"/>
        </w:rPr>
      </w:pPr>
      <w:r>
        <w:rPr>
          <w:rFonts w:hint="eastAsia" w:ascii="宋体" w:hAnsi="宋体" w:cs="宋体"/>
          <w:b/>
          <w:bCs/>
          <w:color w:val="000000"/>
          <w:kern w:val="0"/>
          <w:sz w:val="32"/>
          <w:szCs w:val="32"/>
        </w:rPr>
        <w:t>（</w:t>
      </w:r>
      <w:r>
        <w:rPr>
          <w:rFonts w:ascii="宋体" w:hAnsi="宋体" w:cs="宋体"/>
          <w:b/>
          <w:bCs/>
          <w:color w:val="000000"/>
          <w:kern w:val="0"/>
          <w:sz w:val="32"/>
          <w:szCs w:val="32"/>
        </w:rPr>
        <w:t>2</w:t>
      </w:r>
      <w:r>
        <w:rPr>
          <w:rFonts w:hint="eastAsia" w:ascii="宋体" w:hAnsi="宋体" w:cs="宋体"/>
          <w:b/>
          <w:bCs/>
          <w:color w:val="000000"/>
          <w:kern w:val="0"/>
          <w:sz w:val="32"/>
          <w:szCs w:val="32"/>
        </w:rPr>
        <w:t>）部门决算中项目绩效自评结果（如有）。</w:t>
      </w:r>
    </w:p>
    <w:p w14:paraId="6646593F">
      <w:pPr>
        <w:spacing w:line="500" w:lineRule="exact"/>
        <w:ind w:firstLine="640" w:firstLineChars="200"/>
        <w:rPr>
          <w:rFonts w:ascii="楷体_GB2312" w:hAnsi="楷体_GB2312" w:eastAsia="楷体_GB2312" w:cs="Times New Roman"/>
          <w:b/>
          <w:bCs/>
          <w:sz w:val="32"/>
          <w:szCs w:val="32"/>
        </w:rPr>
      </w:pPr>
      <w:r>
        <w:rPr>
          <w:rFonts w:hint="eastAsia" w:ascii="宋体" w:hAnsi="宋体" w:cs="宋体"/>
          <w:color w:val="000000"/>
          <w:kern w:val="0"/>
          <w:sz w:val="32"/>
          <w:szCs w:val="32"/>
        </w:rPr>
        <w:t>道县富园市场建设项目绩效自评综述：根据年初设定的绩效目标，项目绩效自评得分为</w:t>
      </w:r>
      <w:r>
        <w:rPr>
          <w:rFonts w:ascii="宋体" w:hAnsi="宋体" w:cs="宋体"/>
          <w:color w:val="000000"/>
          <w:kern w:val="0"/>
          <w:sz w:val="32"/>
          <w:szCs w:val="32"/>
        </w:rPr>
        <w:t>95.9</w:t>
      </w:r>
      <w:r>
        <w:rPr>
          <w:rFonts w:hint="eastAsia" w:ascii="宋体" w:hAnsi="宋体" w:cs="宋体"/>
          <w:color w:val="000000"/>
          <w:kern w:val="0"/>
          <w:sz w:val="32"/>
          <w:szCs w:val="32"/>
        </w:rPr>
        <w:t>分。项目全年预算数为</w:t>
      </w:r>
      <w:r>
        <w:rPr>
          <w:rFonts w:ascii="宋体" w:cs="宋体"/>
          <w:color w:val="000000"/>
          <w:kern w:val="0"/>
          <w:sz w:val="32"/>
          <w:szCs w:val="32"/>
        </w:rPr>
        <w:t>0</w:t>
      </w:r>
      <w:r>
        <w:rPr>
          <w:rFonts w:hint="eastAsia" w:ascii="宋体" w:hAnsi="宋体" w:cs="宋体"/>
          <w:color w:val="000000"/>
          <w:kern w:val="0"/>
          <w:sz w:val="32"/>
          <w:szCs w:val="32"/>
        </w:rPr>
        <w:t>万元，执行数为</w:t>
      </w:r>
      <w:r>
        <w:rPr>
          <w:rFonts w:ascii="宋体" w:hAnsi="宋体" w:cs="宋体"/>
          <w:color w:val="000000"/>
          <w:kern w:val="0"/>
          <w:sz w:val="32"/>
          <w:szCs w:val="32"/>
        </w:rPr>
        <w:t>116</w:t>
      </w:r>
      <w:r>
        <w:rPr>
          <w:rFonts w:hint="eastAsia" w:ascii="宋体" w:hAnsi="宋体" w:cs="宋体"/>
          <w:color w:val="000000"/>
          <w:kern w:val="0"/>
          <w:sz w:val="32"/>
          <w:szCs w:val="32"/>
        </w:rPr>
        <w:t>万元，完成预算的</w:t>
      </w:r>
      <w:r>
        <w:rPr>
          <w:rFonts w:ascii="宋体" w:hAnsi="宋体" w:cs="宋体"/>
          <w:color w:val="000000"/>
          <w:kern w:val="0"/>
          <w:sz w:val="32"/>
          <w:szCs w:val="32"/>
        </w:rPr>
        <w:t>100%</w:t>
      </w:r>
      <w:r>
        <w:rPr>
          <w:rFonts w:hint="eastAsia" w:ascii="宋体" w:hAnsi="宋体" w:cs="宋体"/>
          <w:color w:val="000000"/>
          <w:kern w:val="0"/>
          <w:sz w:val="32"/>
          <w:szCs w:val="32"/>
        </w:rPr>
        <w:t>。项目绩效目标完成情况：</w:t>
      </w:r>
    </w:p>
    <w:p w14:paraId="58E48DF8">
      <w:pPr>
        <w:spacing w:line="500" w:lineRule="exact"/>
        <w:ind w:firstLine="640" w:firstLineChars="200"/>
        <w:rPr>
          <w:rFonts w:ascii="仿宋" w:hAnsi="仿宋" w:eastAsia="仿宋" w:cs="Times New Roman"/>
          <w:sz w:val="32"/>
          <w:szCs w:val="32"/>
        </w:rPr>
      </w:pPr>
      <w:r>
        <w:rPr>
          <w:rFonts w:ascii="仿宋" w:hAnsi="仿宋" w:eastAsia="仿宋" w:cs="仿宋"/>
          <w:sz w:val="32"/>
          <w:szCs w:val="32"/>
        </w:rPr>
        <w:t>1</w:t>
      </w:r>
      <w:r>
        <w:rPr>
          <w:rFonts w:hint="eastAsia" w:ascii="仿宋" w:hAnsi="仿宋" w:eastAsia="仿宋" w:cs="仿宋"/>
          <w:sz w:val="32"/>
          <w:szCs w:val="32"/>
        </w:rPr>
        <w:t>、钢结构交易厂棚、消防设施、装饰工程、水电工程、暖通工程、弱电、电子监控等项目。</w:t>
      </w:r>
    </w:p>
    <w:p w14:paraId="17A24034">
      <w:pPr>
        <w:spacing w:line="500" w:lineRule="exact"/>
        <w:ind w:firstLine="640" w:firstLineChars="200"/>
        <w:rPr>
          <w:rFonts w:ascii="仿宋" w:hAnsi="仿宋" w:eastAsia="仿宋" w:cs="Times New Roman"/>
          <w:sz w:val="32"/>
          <w:szCs w:val="32"/>
        </w:rPr>
      </w:pPr>
      <w:r>
        <w:rPr>
          <w:rFonts w:ascii="仿宋" w:hAnsi="仿宋" w:eastAsia="仿宋" w:cs="仿宋"/>
          <w:sz w:val="32"/>
          <w:szCs w:val="32"/>
        </w:rPr>
        <w:t>2</w:t>
      </w:r>
      <w:r>
        <w:rPr>
          <w:rFonts w:hint="eastAsia" w:ascii="仿宋" w:hAnsi="仿宋" w:eastAsia="仿宋" w:cs="仿宋"/>
          <w:sz w:val="32"/>
          <w:szCs w:val="32"/>
        </w:rPr>
        <w:t>、地面和道路：市场为水磨石地面，四周道路为水泥地面。市场南边建绿化带。</w:t>
      </w:r>
    </w:p>
    <w:p w14:paraId="4E61D19E">
      <w:pPr>
        <w:spacing w:line="500" w:lineRule="exact"/>
        <w:ind w:firstLine="640" w:firstLineChars="200"/>
        <w:rPr>
          <w:rFonts w:ascii="仿宋" w:hAnsi="仿宋" w:eastAsia="仿宋" w:cs="Times New Roman"/>
          <w:i/>
          <w:iCs/>
          <w:sz w:val="32"/>
          <w:szCs w:val="32"/>
        </w:rPr>
      </w:pPr>
      <w:r>
        <w:rPr>
          <w:rFonts w:ascii="仿宋" w:hAnsi="仿宋" w:eastAsia="仿宋" w:cs="仿宋"/>
          <w:sz w:val="32"/>
          <w:szCs w:val="32"/>
        </w:rPr>
        <w:t>3</w:t>
      </w:r>
      <w:r>
        <w:rPr>
          <w:rFonts w:hint="eastAsia" w:ascii="仿宋" w:hAnsi="仿宋" w:eastAsia="仿宋" w:cs="仿宋"/>
          <w:sz w:val="32"/>
          <w:szCs w:val="32"/>
        </w:rPr>
        <w:t>、水电设施：市场内每户安装一个智能水、电表，铺面前铺设不锈钢明沟，室内设置带滤网地漏，下水通过暗沟排放。室内用电管线桥架铺设，电线穿管铺设，智能电表集中管理，每个摊位设置带底线低压电源插座，配备电风扇、灭蚊灯、指示灯等设施。</w:t>
      </w:r>
    </w:p>
    <w:p w14:paraId="2BF42DDE">
      <w:pPr>
        <w:spacing w:line="500" w:lineRule="exact"/>
        <w:ind w:firstLine="640" w:firstLineChars="200"/>
        <w:rPr>
          <w:rFonts w:ascii="仿宋" w:hAnsi="仿宋" w:eastAsia="仿宋" w:cs="Times New Roman"/>
          <w:sz w:val="32"/>
          <w:szCs w:val="32"/>
        </w:rPr>
      </w:pPr>
      <w:r>
        <w:rPr>
          <w:rFonts w:ascii="仿宋" w:hAnsi="仿宋" w:eastAsia="仿宋" w:cs="仿宋"/>
          <w:sz w:val="32"/>
          <w:szCs w:val="32"/>
        </w:rPr>
        <w:t>4</w:t>
      </w:r>
      <w:r>
        <w:rPr>
          <w:rFonts w:hint="eastAsia" w:ascii="仿宋" w:hAnsi="仿宋" w:eastAsia="仿宋" w:cs="仿宋"/>
          <w:sz w:val="32"/>
          <w:szCs w:val="32"/>
        </w:rPr>
        <w:t>、环卫改造：市场建设一座公厕和一座垃圾中转站</w:t>
      </w:r>
      <w:r>
        <w:rPr>
          <w:rFonts w:ascii="仿宋" w:hAnsi="仿宋" w:eastAsia="仿宋" w:cs="仿宋"/>
          <w:sz w:val="32"/>
          <w:szCs w:val="32"/>
        </w:rPr>
        <w:t>,</w:t>
      </w:r>
      <w:r>
        <w:rPr>
          <w:rFonts w:hint="eastAsia" w:ascii="仿宋" w:hAnsi="仿宋" w:eastAsia="仿宋" w:cs="仿宋"/>
          <w:sz w:val="32"/>
          <w:szCs w:val="32"/>
        </w:rPr>
        <w:t>市场内设置足够的标准垃圾桶、垃圾箱。</w:t>
      </w:r>
    </w:p>
    <w:p w14:paraId="4A6B7BC3">
      <w:pPr>
        <w:spacing w:line="500" w:lineRule="exact"/>
        <w:ind w:firstLine="640" w:firstLineChars="200"/>
        <w:rPr>
          <w:rFonts w:ascii="仿宋" w:hAnsi="仿宋" w:eastAsia="仿宋" w:cs="Times New Roman"/>
          <w:sz w:val="32"/>
          <w:szCs w:val="32"/>
        </w:rPr>
      </w:pPr>
      <w:r>
        <w:rPr>
          <w:rFonts w:ascii="仿宋" w:hAnsi="仿宋" w:eastAsia="仿宋" w:cs="仿宋"/>
          <w:sz w:val="32"/>
          <w:szCs w:val="32"/>
        </w:rPr>
        <w:t>5</w:t>
      </w:r>
      <w:r>
        <w:rPr>
          <w:rFonts w:hint="eastAsia" w:ascii="仿宋" w:hAnsi="仿宋" w:eastAsia="仿宋" w:cs="仿宋"/>
          <w:sz w:val="32"/>
          <w:szCs w:val="32"/>
        </w:rPr>
        <w:t>、市场管理办公室建设：市场内建设市场管理办公室，配备专职人员，建立健全了治安、消防、卫生、市场精细化管理等制度。</w:t>
      </w:r>
    </w:p>
    <w:p w14:paraId="0C898735">
      <w:pPr>
        <w:spacing w:line="500" w:lineRule="exact"/>
        <w:ind w:firstLine="640" w:firstLineChars="200"/>
        <w:rPr>
          <w:rFonts w:ascii="仿宋" w:hAnsi="仿宋" w:eastAsia="仿宋" w:cs="Times New Roman"/>
          <w:sz w:val="32"/>
          <w:szCs w:val="32"/>
        </w:rPr>
      </w:pPr>
      <w:r>
        <w:rPr>
          <w:rFonts w:ascii="仿宋" w:hAnsi="仿宋" w:eastAsia="仿宋" w:cs="仿宋"/>
          <w:sz w:val="32"/>
          <w:szCs w:val="32"/>
        </w:rPr>
        <w:t>6</w:t>
      </w:r>
      <w:r>
        <w:rPr>
          <w:rFonts w:hint="eastAsia" w:ascii="仿宋" w:hAnsi="仿宋" w:eastAsia="仿宋" w:cs="仿宋"/>
          <w:sz w:val="32"/>
          <w:szCs w:val="32"/>
        </w:rPr>
        <w:t>、市场建设农药残留检测室：在市场内建设农药残留自检室，配备专职人员，并配有导购图、广告牌、公示宣传栏、公平秤、电子监控、饮用水供应处、食品卫生检测等设备。</w:t>
      </w:r>
    </w:p>
    <w:p w14:paraId="33F3D362">
      <w:pPr>
        <w:spacing w:line="500" w:lineRule="exact"/>
        <w:ind w:firstLine="640" w:firstLineChars="200"/>
        <w:rPr>
          <w:rFonts w:ascii="宋体" w:cs="Times New Roman"/>
          <w:color w:val="000000"/>
          <w:kern w:val="0"/>
          <w:sz w:val="32"/>
          <w:szCs w:val="32"/>
        </w:rPr>
      </w:pPr>
      <w:r>
        <w:rPr>
          <w:rFonts w:hint="eastAsia" w:ascii="宋体" w:hAnsi="宋体" w:cs="宋体"/>
          <w:color w:val="000000"/>
          <w:kern w:val="0"/>
          <w:sz w:val="32"/>
          <w:szCs w:val="32"/>
        </w:rPr>
        <w:t>道县家禽批发市场建设项目绩效自评综述：</w:t>
      </w:r>
    </w:p>
    <w:p w14:paraId="1ABD58A6">
      <w:pPr>
        <w:spacing w:line="500" w:lineRule="exact"/>
        <w:ind w:firstLine="640" w:firstLineChars="200"/>
        <w:rPr>
          <w:rFonts w:ascii="楷体_GB2312" w:hAnsi="楷体_GB2312" w:eastAsia="楷体_GB2312" w:cs="Times New Roman"/>
          <w:b/>
          <w:bCs/>
          <w:sz w:val="32"/>
          <w:szCs w:val="32"/>
        </w:rPr>
      </w:pPr>
      <w:r>
        <w:rPr>
          <w:rFonts w:hint="eastAsia" w:ascii="宋体" w:hAnsi="宋体" w:cs="宋体"/>
          <w:color w:val="000000"/>
          <w:kern w:val="0"/>
          <w:sz w:val="32"/>
          <w:szCs w:val="32"/>
        </w:rPr>
        <w:t>根据年初设定的绩效目标，项目绩效自评得分为</w:t>
      </w:r>
      <w:r>
        <w:rPr>
          <w:rFonts w:ascii="宋体" w:hAnsi="宋体" w:cs="宋体"/>
          <w:color w:val="000000"/>
          <w:kern w:val="0"/>
          <w:sz w:val="32"/>
          <w:szCs w:val="32"/>
        </w:rPr>
        <w:t>95.9</w:t>
      </w:r>
      <w:r>
        <w:rPr>
          <w:rFonts w:hint="eastAsia" w:ascii="宋体" w:hAnsi="宋体" w:cs="宋体"/>
          <w:color w:val="000000"/>
          <w:kern w:val="0"/>
          <w:sz w:val="32"/>
          <w:szCs w:val="32"/>
        </w:rPr>
        <w:t>分。项目全年预算数为</w:t>
      </w:r>
      <w:r>
        <w:rPr>
          <w:rFonts w:ascii="宋体" w:cs="宋体"/>
          <w:color w:val="000000"/>
          <w:kern w:val="0"/>
          <w:sz w:val="32"/>
          <w:szCs w:val="32"/>
        </w:rPr>
        <w:t>0</w:t>
      </w:r>
      <w:r>
        <w:rPr>
          <w:rFonts w:hint="eastAsia" w:ascii="宋体" w:hAnsi="宋体" w:cs="宋体"/>
          <w:color w:val="000000"/>
          <w:kern w:val="0"/>
          <w:sz w:val="32"/>
          <w:szCs w:val="32"/>
        </w:rPr>
        <w:t>万元，执行数为</w:t>
      </w:r>
      <w:r>
        <w:rPr>
          <w:rFonts w:ascii="宋体" w:hAnsi="宋体" w:cs="宋体"/>
          <w:color w:val="000000"/>
          <w:kern w:val="0"/>
          <w:sz w:val="32"/>
          <w:szCs w:val="32"/>
        </w:rPr>
        <w:t>236</w:t>
      </w:r>
      <w:r>
        <w:rPr>
          <w:rFonts w:hint="eastAsia" w:ascii="宋体" w:hAnsi="宋体" w:cs="宋体"/>
          <w:color w:val="000000"/>
          <w:kern w:val="0"/>
          <w:sz w:val="32"/>
          <w:szCs w:val="32"/>
        </w:rPr>
        <w:t>万元，完成预算的</w:t>
      </w:r>
      <w:r>
        <w:rPr>
          <w:rFonts w:ascii="宋体" w:hAnsi="宋体" w:cs="宋体"/>
          <w:color w:val="000000"/>
          <w:kern w:val="0"/>
          <w:sz w:val="32"/>
          <w:szCs w:val="32"/>
        </w:rPr>
        <w:t>100%</w:t>
      </w:r>
      <w:r>
        <w:rPr>
          <w:rFonts w:hint="eastAsia" w:ascii="宋体" w:hAnsi="宋体" w:cs="宋体"/>
          <w:color w:val="000000"/>
          <w:kern w:val="0"/>
          <w:sz w:val="32"/>
          <w:szCs w:val="32"/>
        </w:rPr>
        <w:t>。项目绩效目标完成情况：</w:t>
      </w:r>
    </w:p>
    <w:p w14:paraId="39D9F30D">
      <w:pPr>
        <w:spacing w:line="500" w:lineRule="exact"/>
        <w:ind w:firstLine="480" w:firstLineChars="150"/>
        <w:rPr>
          <w:rFonts w:ascii="仿宋" w:hAnsi="仿宋" w:eastAsia="仿宋" w:cs="Times New Roman"/>
          <w:sz w:val="32"/>
          <w:szCs w:val="32"/>
        </w:rPr>
      </w:pPr>
      <w:r>
        <w:rPr>
          <w:rFonts w:ascii="仿宋" w:hAnsi="仿宋" w:eastAsia="仿宋" w:cs="仿宋"/>
          <w:sz w:val="32"/>
          <w:szCs w:val="32"/>
        </w:rPr>
        <w:t>1</w:t>
      </w:r>
      <w:r>
        <w:rPr>
          <w:rFonts w:hint="eastAsia" w:ascii="仿宋" w:hAnsi="仿宋" w:eastAsia="仿宋" w:cs="仿宋"/>
          <w:sz w:val="32"/>
          <w:szCs w:val="32"/>
        </w:rPr>
        <w:t>、钢结构交易厂棚</w:t>
      </w:r>
      <w:r>
        <w:rPr>
          <w:rFonts w:ascii="仿宋" w:hAnsi="仿宋" w:eastAsia="仿宋" w:cs="仿宋"/>
          <w:sz w:val="32"/>
          <w:szCs w:val="32"/>
        </w:rPr>
        <w:t>5</w:t>
      </w:r>
      <w:r>
        <w:rPr>
          <w:rFonts w:hint="eastAsia" w:ascii="仿宋" w:hAnsi="仿宋" w:eastAsia="仿宋" w:cs="仿宋"/>
          <w:sz w:val="32"/>
          <w:szCs w:val="32"/>
        </w:rPr>
        <w:t>栋，办公房</w:t>
      </w:r>
      <w:r>
        <w:rPr>
          <w:rFonts w:ascii="仿宋" w:hAnsi="仿宋" w:eastAsia="仿宋" w:cs="仿宋"/>
          <w:sz w:val="32"/>
          <w:szCs w:val="32"/>
        </w:rPr>
        <w:t>,</w:t>
      </w:r>
      <w:r>
        <w:rPr>
          <w:rFonts w:hint="eastAsia" w:ascii="仿宋" w:hAnsi="仿宋" w:eastAsia="仿宋" w:cs="仿宋"/>
          <w:sz w:val="32"/>
          <w:szCs w:val="32"/>
        </w:rPr>
        <w:t>消防设施、装饰工程、水电工程、暖通工程、弱电、电子监控等项目。</w:t>
      </w:r>
    </w:p>
    <w:p w14:paraId="7D3A1D2F">
      <w:pPr>
        <w:spacing w:line="500" w:lineRule="exact"/>
        <w:ind w:firstLine="480" w:firstLineChars="150"/>
        <w:rPr>
          <w:rFonts w:ascii="仿宋" w:hAnsi="仿宋" w:eastAsia="仿宋" w:cs="Times New Roman"/>
          <w:sz w:val="32"/>
          <w:szCs w:val="32"/>
        </w:rPr>
      </w:pPr>
      <w:r>
        <w:rPr>
          <w:rFonts w:ascii="仿宋" w:hAnsi="仿宋" w:eastAsia="仿宋" w:cs="仿宋"/>
          <w:sz w:val="32"/>
          <w:szCs w:val="32"/>
        </w:rPr>
        <w:t>2</w:t>
      </w:r>
      <w:r>
        <w:rPr>
          <w:rFonts w:hint="eastAsia" w:ascii="仿宋" w:hAnsi="仿宋" w:eastAsia="仿宋" w:cs="仿宋"/>
          <w:sz w:val="32"/>
          <w:szCs w:val="32"/>
        </w:rPr>
        <w:t>、室内地面为地砖地面，道路扩宽</w:t>
      </w:r>
      <w:r>
        <w:rPr>
          <w:rFonts w:ascii="仿宋" w:hAnsi="仿宋" w:eastAsia="仿宋" w:cs="仿宋"/>
          <w:sz w:val="32"/>
          <w:szCs w:val="32"/>
        </w:rPr>
        <w:t>,</w:t>
      </w:r>
      <w:r>
        <w:rPr>
          <w:rFonts w:hint="eastAsia" w:ascii="仿宋" w:hAnsi="仿宋" w:eastAsia="仿宋" w:cs="仿宋"/>
          <w:sz w:val="32"/>
          <w:szCs w:val="32"/>
        </w:rPr>
        <w:t>市场四周道路硬化，停车场水泥地面、四周绿化。</w:t>
      </w:r>
    </w:p>
    <w:p w14:paraId="629F79FB">
      <w:pPr>
        <w:spacing w:line="500" w:lineRule="exact"/>
        <w:ind w:firstLine="480" w:firstLineChars="150"/>
        <w:rPr>
          <w:rFonts w:ascii="仿宋" w:hAnsi="仿宋" w:eastAsia="仿宋" w:cs="Times New Roman"/>
          <w:sz w:val="32"/>
          <w:szCs w:val="32"/>
        </w:rPr>
      </w:pPr>
      <w:r>
        <w:rPr>
          <w:rFonts w:ascii="仿宋" w:hAnsi="仿宋" w:eastAsia="仿宋" w:cs="仿宋"/>
          <w:sz w:val="32"/>
          <w:szCs w:val="32"/>
        </w:rPr>
        <w:t>3</w:t>
      </w:r>
      <w:r>
        <w:rPr>
          <w:rFonts w:hint="eastAsia" w:ascii="仿宋" w:hAnsi="仿宋" w:eastAsia="仿宋" w:cs="仿宋"/>
          <w:sz w:val="32"/>
          <w:szCs w:val="32"/>
        </w:rPr>
        <w:t>、场内每户安装一个智能水、电表，铺面前铺设水泥明沟，室内设置带滤网地漏，下水通过暗沟排放。</w:t>
      </w:r>
    </w:p>
    <w:p w14:paraId="525B21EF">
      <w:pPr>
        <w:spacing w:line="500" w:lineRule="exact"/>
        <w:ind w:firstLine="480" w:firstLineChars="150"/>
        <w:rPr>
          <w:rFonts w:ascii="仿宋" w:hAnsi="仿宋" w:eastAsia="仿宋" w:cs="Times New Roman"/>
          <w:sz w:val="32"/>
          <w:szCs w:val="32"/>
        </w:rPr>
      </w:pPr>
      <w:r>
        <w:rPr>
          <w:rFonts w:ascii="仿宋" w:hAnsi="仿宋" w:eastAsia="仿宋" w:cs="仿宋"/>
          <w:sz w:val="32"/>
          <w:szCs w:val="32"/>
        </w:rPr>
        <w:t>4</w:t>
      </w:r>
      <w:r>
        <w:rPr>
          <w:rFonts w:hint="eastAsia" w:ascii="仿宋" w:hAnsi="仿宋" w:eastAsia="仿宋" w:cs="仿宋"/>
          <w:sz w:val="32"/>
          <w:szCs w:val="32"/>
        </w:rPr>
        <w:t>、环卫改造：室内设置足够的标准垃圾桶、垃圾箱，市场建设标准化公厕一座。</w:t>
      </w:r>
    </w:p>
    <w:p w14:paraId="4BCF334A">
      <w:pPr>
        <w:spacing w:line="500" w:lineRule="exact"/>
        <w:ind w:firstLine="480" w:firstLineChars="150"/>
        <w:rPr>
          <w:rFonts w:ascii="仿宋" w:hAnsi="仿宋" w:eastAsia="仿宋" w:cs="Times New Roman"/>
          <w:i/>
          <w:iCs/>
          <w:sz w:val="32"/>
          <w:szCs w:val="32"/>
        </w:rPr>
      </w:pPr>
      <w:r>
        <w:rPr>
          <w:rFonts w:ascii="仿宋" w:hAnsi="仿宋" w:eastAsia="仿宋" w:cs="仿宋"/>
          <w:sz w:val="32"/>
          <w:szCs w:val="32"/>
        </w:rPr>
        <w:t>5</w:t>
      </w:r>
      <w:r>
        <w:rPr>
          <w:rFonts w:hint="eastAsia" w:ascii="仿宋" w:hAnsi="仿宋" w:eastAsia="仿宋" w:cs="仿宋"/>
          <w:sz w:val="32"/>
          <w:szCs w:val="32"/>
        </w:rPr>
        <w:t>、水电设施：市场内每户安装一个智能水、电表，铺面前铺设水泥明沟，室内设置带滤网地漏，下水通过暗沟排放。室内用电管线桥架铺设，电线穿管铺设，智能电表集中管理，每个摊位设置带底线低压电源插座。</w:t>
      </w:r>
    </w:p>
    <w:p w14:paraId="07B43949">
      <w:pPr>
        <w:spacing w:line="500" w:lineRule="exact"/>
        <w:ind w:firstLine="480" w:firstLineChars="150"/>
        <w:rPr>
          <w:rFonts w:ascii="仿宋" w:hAnsi="仿宋" w:eastAsia="仿宋" w:cs="Times New Roman"/>
          <w:sz w:val="32"/>
          <w:szCs w:val="32"/>
        </w:rPr>
      </w:pPr>
      <w:r>
        <w:rPr>
          <w:rFonts w:ascii="仿宋" w:hAnsi="仿宋" w:eastAsia="仿宋" w:cs="仿宋"/>
          <w:sz w:val="32"/>
          <w:szCs w:val="32"/>
        </w:rPr>
        <w:t>6</w:t>
      </w:r>
      <w:r>
        <w:rPr>
          <w:rFonts w:hint="eastAsia" w:ascii="仿宋" w:hAnsi="仿宋" w:eastAsia="仿宋" w:cs="仿宋"/>
          <w:sz w:val="32"/>
          <w:szCs w:val="32"/>
        </w:rPr>
        <w:t>、市场管理办公室建设：市场内建设市场管理办公室，配备专职人员，建立健全了治安、消防、卫生、市场精细化管理等制度。</w:t>
      </w:r>
    </w:p>
    <w:p w14:paraId="7504B33D">
      <w:pPr>
        <w:autoSpaceDE w:val="0"/>
        <w:autoSpaceDN w:val="0"/>
        <w:adjustRightInd w:val="0"/>
        <w:ind w:firstLine="640" w:firstLineChars="200"/>
        <w:jc w:val="left"/>
        <w:rPr>
          <w:rFonts w:ascii="宋体" w:cs="Times New Roman"/>
          <w:color w:val="000000"/>
          <w:kern w:val="0"/>
          <w:sz w:val="32"/>
          <w:szCs w:val="32"/>
        </w:rPr>
      </w:pPr>
      <w:r>
        <w:rPr>
          <w:rFonts w:hint="eastAsia" w:ascii="宋体" w:hAnsi="宋体" w:cs="宋体"/>
          <w:b/>
          <w:bCs/>
          <w:color w:val="000000"/>
          <w:kern w:val="0"/>
          <w:sz w:val="32"/>
          <w:szCs w:val="32"/>
        </w:rPr>
        <w:t>（</w:t>
      </w:r>
      <w:r>
        <w:rPr>
          <w:rFonts w:ascii="宋体" w:hAnsi="宋体" w:cs="宋体"/>
          <w:b/>
          <w:bCs/>
          <w:color w:val="000000"/>
          <w:kern w:val="0"/>
          <w:sz w:val="32"/>
          <w:szCs w:val="32"/>
        </w:rPr>
        <w:t>3</w:t>
      </w:r>
      <w:r>
        <w:rPr>
          <w:rFonts w:hint="eastAsia" w:ascii="宋体" w:hAnsi="宋体" w:cs="宋体"/>
          <w:b/>
          <w:bCs/>
          <w:color w:val="000000"/>
          <w:kern w:val="0"/>
          <w:sz w:val="32"/>
          <w:szCs w:val="32"/>
        </w:rPr>
        <w:t>）部门评价项目绩效评价结果。</w:t>
      </w:r>
    </w:p>
    <w:p w14:paraId="20E7645A">
      <w:pPr>
        <w:autoSpaceDE w:val="0"/>
        <w:autoSpaceDN w:val="0"/>
        <w:adjustRightInd w:val="0"/>
        <w:ind w:firstLine="640" w:firstLineChars="200"/>
        <w:jc w:val="left"/>
        <w:rPr>
          <w:rFonts w:cs="Times New Roman"/>
          <w:sz w:val="72"/>
          <w:szCs w:val="72"/>
        </w:rPr>
      </w:pPr>
      <w:r>
        <w:rPr>
          <w:rFonts w:hint="eastAsia" w:ascii="宋体" w:hAnsi="宋体" w:cs="宋体"/>
          <w:color w:val="000000"/>
          <w:kern w:val="0"/>
          <w:sz w:val="32"/>
          <w:szCs w:val="32"/>
        </w:rPr>
        <w:t>“道县富园市场”“道县家禽批发市场”</w:t>
      </w:r>
      <w:r>
        <w:rPr>
          <w:rFonts w:ascii="宋体" w:hAnsi="宋体" w:cs="宋体"/>
          <w:color w:val="000000"/>
          <w:kern w:val="0"/>
          <w:sz w:val="32"/>
          <w:szCs w:val="32"/>
        </w:rPr>
        <w:t>2</w:t>
      </w:r>
      <w:r>
        <w:rPr>
          <w:rFonts w:hint="eastAsia" w:ascii="宋体" w:hAnsi="宋体" w:cs="宋体"/>
          <w:color w:val="000000"/>
          <w:kern w:val="0"/>
          <w:sz w:val="32"/>
          <w:szCs w:val="32"/>
        </w:rPr>
        <w:t>个项目根据《项目支出绩效评价办法》（财预〔</w:t>
      </w:r>
      <w:r>
        <w:rPr>
          <w:rFonts w:ascii="宋体" w:hAnsi="宋体" w:cs="宋体"/>
          <w:color w:val="000000"/>
          <w:kern w:val="0"/>
          <w:sz w:val="32"/>
          <w:szCs w:val="32"/>
        </w:rPr>
        <w:t>2020</w:t>
      </w:r>
      <w:r>
        <w:rPr>
          <w:rFonts w:hint="eastAsia" w:ascii="宋体" w:hAnsi="宋体" w:cs="宋体"/>
          <w:color w:val="000000"/>
          <w:kern w:val="0"/>
          <w:sz w:val="32"/>
          <w:szCs w:val="32"/>
        </w:rPr>
        <w:t>〕</w:t>
      </w:r>
      <w:r>
        <w:rPr>
          <w:rFonts w:ascii="宋体" w:hAnsi="宋体" w:cs="宋体"/>
          <w:color w:val="000000"/>
          <w:kern w:val="0"/>
          <w:sz w:val="32"/>
          <w:szCs w:val="32"/>
        </w:rPr>
        <w:t xml:space="preserve">10 </w:t>
      </w:r>
      <w:r>
        <w:rPr>
          <w:rFonts w:hint="eastAsia" w:ascii="宋体" w:hAnsi="宋体" w:cs="宋体"/>
          <w:color w:val="000000"/>
          <w:kern w:val="0"/>
          <w:sz w:val="32"/>
          <w:szCs w:val="32"/>
        </w:rPr>
        <w:t>号）中《项目支出绩效评价报告（参考提纲）》、《湖南省预算支出绩效评价管理办法》（湘财绩〔</w:t>
      </w:r>
      <w:r>
        <w:rPr>
          <w:rFonts w:ascii="宋体" w:hAnsi="宋体" w:cs="宋体"/>
          <w:color w:val="000000"/>
          <w:kern w:val="0"/>
          <w:sz w:val="32"/>
          <w:szCs w:val="32"/>
        </w:rPr>
        <w:t>2020</w:t>
      </w:r>
      <w:r>
        <w:rPr>
          <w:rFonts w:hint="eastAsia" w:ascii="宋体" w:hAnsi="宋体" w:cs="宋体"/>
          <w:color w:val="000000"/>
          <w:kern w:val="0"/>
          <w:sz w:val="32"/>
          <w:szCs w:val="32"/>
        </w:rPr>
        <w:t>〕</w:t>
      </w:r>
      <w:r>
        <w:rPr>
          <w:rFonts w:ascii="宋体" w:hAnsi="宋体" w:cs="宋体"/>
          <w:color w:val="000000"/>
          <w:kern w:val="0"/>
          <w:sz w:val="32"/>
          <w:szCs w:val="32"/>
        </w:rPr>
        <w:t>7</w:t>
      </w:r>
      <w:r>
        <w:rPr>
          <w:rFonts w:hint="eastAsia" w:ascii="宋体" w:hAnsi="宋体" w:cs="宋体"/>
          <w:color w:val="000000"/>
          <w:kern w:val="0"/>
          <w:sz w:val="32"/>
          <w:szCs w:val="32"/>
        </w:rPr>
        <w:t>号）要求，按规定时间内将</w:t>
      </w:r>
      <w:r>
        <w:rPr>
          <w:rFonts w:ascii="宋体" w:hAnsi="宋体" w:cs="宋体"/>
          <w:color w:val="000000"/>
          <w:kern w:val="0"/>
          <w:sz w:val="32"/>
          <w:szCs w:val="32"/>
        </w:rPr>
        <w:t>2021</w:t>
      </w:r>
      <w:r>
        <w:rPr>
          <w:rFonts w:hint="eastAsia" w:ascii="宋体" w:hAnsi="宋体" w:cs="宋体"/>
          <w:color w:val="000000"/>
          <w:kern w:val="0"/>
          <w:sz w:val="32"/>
          <w:szCs w:val="32"/>
        </w:rPr>
        <w:t>年度专项资金绩效自评报告、整体部门支出绩效自评报告在门户网站公开，并接受社会监督。</w:t>
      </w:r>
    </w:p>
    <w:p w14:paraId="1CC187BE">
      <w:pPr>
        <w:pStyle w:val="13"/>
        <w:jc w:val="center"/>
        <w:rPr>
          <w:rFonts w:cs="Times New Roman"/>
          <w:sz w:val="72"/>
          <w:szCs w:val="72"/>
        </w:rPr>
      </w:pPr>
    </w:p>
    <w:p w14:paraId="78AA7407">
      <w:pPr>
        <w:pStyle w:val="13"/>
        <w:jc w:val="center"/>
        <w:rPr>
          <w:rFonts w:cs="Times New Roman"/>
          <w:sz w:val="72"/>
          <w:szCs w:val="72"/>
        </w:rPr>
      </w:pPr>
    </w:p>
    <w:p w14:paraId="38D0453B">
      <w:pPr>
        <w:pStyle w:val="13"/>
        <w:jc w:val="center"/>
        <w:rPr>
          <w:rFonts w:cs="Times New Roman"/>
          <w:sz w:val="72"/>
          <w:szCs w:val="72"/>
        </w:rPr>
      </w:pPr>
    </w:p>
    <w:p w14:paraId="372B58E9">
      <w:pPr>
        <w:pStyle w:val="13"/>
        <w:jc w:val="center"/>
        <w:rPr>
          <w:rFonts w:cs="Times New Roman"/>
          <w:sz w:val="72"/>
          <w:szCs w:val="72"/>
        </w:rPr>
      </w:pPr>
    </w:p>
    <w:p w14:paraId="6BC31DAE">
      <w:pPr>
        <w:pStyle w:val="13"/>
        <w:rPr>
          <w:rFonts w:cs="Times New Roman"/>
          <w:sz w:val="72"/>
          <w:szCs w:val="72"/>
        </w:rPr>
      </w:pPr>
    </w:p>
    <w:p w14:paraId="1054997A">
      <w:pPr>
        <w:pStyle w:val="13"/>
        <w:rPr>
          <w:rFonts w:cs="Times New Roman"/>
          <w:sz w:val="72"/>
          <w:szCs w:val="72"/>
        </w:rPr>
      </w:pPr>
    </w:p>
    <w:p w14:paraId="7B26FB70">
      <w:pPr>
        <w:pStyle w:val="13"/>
        <w:jc w:val="center"/>
        <w:rPr>
          <w:rFonts w:cs="Times New Roman"/>
          <w:sz w:val="72"/>
          <w:szCs w:val="72"/>
        </w:rPr>
      </w:pPr>
    </w:p>
    <w:p w14:paraId="1FD2A572">
      <w:pPr>
        <w:pStyle w:val="13"/>
        <w:jc w:val="center"/>
        <w:rPr>
          <w:rFonts w:cs="Times New Roman"/>
          <w:sz w:val="72"/>
          <w:szCs w:val="72"/>
        </w:rPr>
      </w:pPr>
    </w:p>
    <w:p w14:paraId="1C52D3A0">
      <w:pPr>
        <w:pStyle w:val="13"/>
        <w:jc w:val="center"/>
        <w:rPr>
          <w:rFonts w:cs="Times New Roman"/>
          <w:sz w:val="72"/>
          <w:szCs w:val="72"/>
        </w:rPr>
      </w:pPr>
    </w:p>
    <w:p w14:paraId="40E27B6B">
      <w:pPr>
        <w:pStyle w:val="13"/>
        <w:jc w:val="center"/>
        <w:rPr>
          <w:rFonts w:cs="Times New Roman"/>
          <w:sz w:val="72"/>
          <w:szCs w:val="72"/>
        </w:rPr>
      </w:pPr>
      <w:r>
        <w:rPr>
          <w:rFonts w:hint="eastAsia"/>
          <w:sz w:val="72"/>
          <w:szCs w:val="72"/>
        </w:rPr>
        <w:t>第四部分</w:t>
      </w:r>
    </w:p>
    <w:p w14:paraId="38865C7F">
      <w:pPr>
        <w:jc w:val="center"/>
        <w:rPr>
          <w:rFonts w:ascii="黑体" w:eastAsia="黑体" w:cs="Times New Roman"/>
          <w:color w:val="000000"/>
          <w:kern w:val="0"/>
          <w:sz w:val="70"/>
          <w:szCs w:val="70"/>
        </w:rPr>
      </w:pPr>
    </w:p>
    <w:p w14:paraId="47C48463">
      <w:pPr>
        <w:jc w:val="center"/>
        <w:rPr>
          <w:rFonts w:ascii="黑体" w:eastAsia="黑体" w:cs="Times New Roman"/>
          <w:color w:val="000000"/>
          <w:kern w:val="0"/>
          <w:sz w:val="70"/>
          <w:szCs w:val="70"/>
        </w:rPr>
      </w:pPr>
      <w:r>
        <w:rPr>
          <w:rFonts w:hint="eastAsia" w:ascii="黑体" w:eastAsia="黑体" w:cs="黑体"/>
          <w:color w:val="000000"/>
          <w:kern w:val="0"/>
          <w:sz w:val="70"/>
          <w:szCs w:val="70"/>
        </w:rPr>
        <w:t>名词解释</w:t>
      </w:r>
    </w:p>
    <w:p w14:paraId="7554551A">
      <w:pPr>
        <w:widowControl/>
        <w:jc w:val="left"/>
        <w:rPr>
          <w:rFonts w:ascii="黑体" w:eastAsia="黑体" w:cs="Times New Roman"/>
          <w:color w:val="000000"/>
          <w:kern w:val="0"/>
          <w:sz w:val="70"/>
          <w:szCs w:val="70"/>
        </w:rPr>
      </w:pPr>
      <w:r>
        <w:rPr>
          <w:rFonts w:ascii="黑体" w:eastAsia="黑体" w:cs="Times New Roman"/>
          <w:color w:val="000000"/>
          <w:kern w:val="0"/>
          <w:sz w:val="70"/>
          <w:szCs w:val="70"/>
        </w:rPr>
        <w:br w:type="page"/>
      </w:r>
    </w:p>
    <w:p w14:paraId="24BE703D">
      <w:pPr>
        <w:ind w:firstLine="640" w:firstLineChars="200"/>
        <w:jc w:val="left"/>
        <w:rPr>
          <w:rFonts w:ascii="宋体" w:cs="Times New Roman"/>
          <w:color w:val="000000"/>
          <w:kern w:val="0"/>
          <w:sz w:val="32"/>
          <w:szCs w:val="32"/>
        </w:rPr>
      </w:pPr>
    </w:p>
    <w:p w14:paraId="2D83BE1C">
      <w:pPr>
        <w:widowControl/>
        <w:spacing w:after="2" w:line="336" w:lineRule="atLeast"/>
        <w:ind w:firstLine="643"/>
        <w:rPr>
          <w:rFonts w:ascii="仿宋" w:hAnsi="仿宋" w:eastAsia="仿宋" w:cs="Times New Roman"/>
          <w:kern w:val="0"/>
        </w:rPr>
      </w:pPr>
      <w:r>
        <w:rPr>
          <w:rFonts w:hint="eastAsia" w:ascii="宋体" w:hAnsi="宋体" w:cs="宋体"/>
          <w:b/>
          <w:bCs/>
          <w:color w:val="000000"/>
          <w:kern w:val="0"/>
          <w:sz w:val="32"/>
          <w:szCs w:val="32"/>
        </w:rPr>
        <w:t>一、“三公”经费</w:t>
      </w:r>
      <w:r>
        <w:rPr>
          <w:rFonts w:hint="eastAsia" w:ascii="宋体" w:hAnsi="宋体" w:cs="宋体"/>
          <w:color w:val="000000"/>
          <w:kern w:val="0"/>
          <w:sz w:val="32"/>
          <w:szCs w:val="32"/>
        </w:rPr>
        <w:t>：</w:t>
      </w:r>
      <w:r>
        <w:rPr>
          <w:rFonts w:hint="eastAsia" w:ascii="仿宋" w:hAnsi="仿宋" w:eastAsia="仿宋" w:cs="仿宋"/>
          <w:color w:val="000000"/>
          <w:kern w:val="0"/>
          <w:sz w:val="32"/>
          <w:szCs w:val="32"/>
        </w:rPr>
        <w:t>按照党中央、国务院有关文件及部门预算管理有关规定，“三公”经费包括因公出国（境）费、公务用车购置及运行费和公务接待费。（</w:t>
      </w:r>
      <w:r>
        <w:rPr>
          <w:rFonts w:ascii="仿宋" w:hAnsi="仿宋" w:eastAsia="仿宋" w:cs="仿宋"/>
          <w:color w:val="000000"/>
          <w:kern w:val="0"/>
          <w:sz w:val="32"/>
          <w:szCs w:val="32"/>
        </w:rPr>
        <w:t>1</w:t>
      </w:r>
      <w:r>
        <w:rPr>
          <w:rFonts w:hint="eastAsia" w:ascii="仿宋" w:hAnsi="仿宋" w:eastAsia="仿宋" w:cs="仿宋"/>
          <w:color w:val="000000"/>
          <w:kern w:val="0"/>
          <w:sz w:val="32"/>
          <w:szCs w:val="32"/>
        </w:rPr>
        <w:t>）因公出国（境）费，指单位工作人员公务出国（境）的住宿费、旅费、伙食补助费、杂费、培训费等支出。（</w:t>
      </w:r>
      <w:r>
        <w:rPr>
          <w:rFonts w:ascii="仿宋" w:hAnsi="仿宋" w:eastAsia="仿宋" w:cs="仿宋"/>
          <w:color w:val="000000"/>
          <w:kern w:val="0"/>
          <w:sz w:val="32"/>
          <w:szCs w:val="32"/>
        </w:rPr>
        <w:t>2</w:t>
      </w:r>
      <w:r>
        <w:rPr>
          <w:rFonts w:hint="eastAsia" w:ascii="仿宋" w:hAnsi="仿宋" w:eastAsia="仿宋" w:cs="仿宋"/>
          <w:color w:val="000000"/>
          <w:kern w:val="0"/>
          <w:sz w:val="32"/>
          <w:szCs w:val="32"/>
        </w:rPr>
        <w:t>）公务用车购置及运行费，指单位公务用车购置费（含车辆购置税）及租用费、燃料费、维修费、过路过桥费、保险费等支出。（</w:t>
      </w:r>
      <w:r>
        <w:rPr>
          <w:rFonts w:ascii="仿宋" w:hAnsi="仿宋" w:eastAsia="仿宋" w:cs="仿宋"/>
          <w:color w:val="000000"/>
          <w:kern w:val="0"/>
          <w:sz w:val="32"/>
          <w:szCs w:val="32"/>
        </w:rPr>
        <w:t>3</w:t>
      </w:r>
      <w:r>
        <w:rPr>
          <w:rFonts w:hint="eastAsia" w:ascii="仿宋" w:hAnsi="仿宋" w:eastAsia="仿宋" w:cs="仿宋"/>
          <w:color w:val="000000"/>
          <w:kern w:val="0"/>
          <w:sz w:val="32"/>
          <w:szCs w:val="32"/>
        </w:rPr>
        <w:t>）公务接待费，指单位按规定开支的各类公务接待（含外宾接待）支出。</w:t>
      </w:r>
    </w:p>
    <w:p w14:paraId="57D7DC7E">
      <w:pPr>
        <w:widowControl/>
        <w:spacing w:after="2" w:line="336" w:lineRule="atLeast"/>
        <w:ind w:firstLine="643"/>
        <w:rPr>
          <w:rFonts w:ascii="宋体" w:cs="Times New Roman"/>
          <w:color w:val="000000"/>
          <w:kern w:val="0"/>
          <w:sz w:val="32"/>
          <w:szCs w:val="32"/>
        </w:rPr>
      </w:pPr>
      <w:r>
        <w:rPr>
          <w:rFonts w:hint="eastAsia" w:ascii="宋体" w:hAnsi="宋体" w:cs="宋体"/>
          <w:b/>
          <w:bCs/>
          <w:color w:val="000000"/>
          <w:kern w:val="0"/>
          <w:sz w:val="32"/>
          <w:szCs w:val="32"/>
        </w:rPr>
        <w:t>二、机关运行经费</w:t>
      </w:r>
      <w:r>
        <w:rPr>
          <w:rFonts w:hint="eastAsia" w:ascii="宋体" w:hAnsi="宋体" w:cs="宋体"/>
          <w:color w:val="000000"/>
          <w:kern w:val="0"/>
          <w:sz w:val="32"/>
          <w:szCs w:val="32"/>
        </w:rPr>
        <w:t>：</w:t>
      </w:r>
      <w:r>
        <w:rPr>
          <w:rFonts w:hint="eastAsia" w:ascii="仿宋" w:hAnsi="仿宋" w:eastAsia="仿宋" w:cs="仿宋"/>
          <w:color w:val="000000"/>
          <w:kern w:val="0"/>
          <w:sz w:val="32"/>
          <w:szCs w:val="32"/>
        </w:rPr>
        <w:t>指为保障行政单位（含参照公务员法管理的事业单位）运行用于购买货物和服务的各项资金，包括办公及印刷费、邮电费、差旅费、会议费、福利费、日常维修费、专项材料及一般设备购置费、办公用房水电费、取暖费、物业管理费、公务用车运行维护费以及其他费用。</w:t>
      </w:r>
    </w:p>
    <w:p w14:paraId="5246DA83">
      <w:pPr>
        <w:widowControl/>
        <w:jc w:val="left"/>
        <w:rPr>
          <w:rFonts w:ascii="宋体" w:hAnsi="宋体" w:eastAsia="黑体" w:cs="Times New Roman"/>
          <w:color w:val="000000"/>
          <w:kern w:val="0"/>
          <w:sz w:val="28"/>
          <w:szCs w:val="28"/>
        </w:rPr>
      </w:pPr>
    </w:p>
    <w:p w14:paraId="1C478B6F">
      <w:pPr>
        <w:pStyle w:val="13"/>
        <w:jc w:val="center"/>
        <w:rPr>
          <w:rFonts w:cs="Times New Roman"/>
          <w:sz w:val="72"/>
          <w:szCs w:val="72"/>
        </w:rPr>
      </w:pPr>
    </w:p>
    <w:p w14:paraId="1EF7F4E3">
      <w:pPr>
        <w:pStyle w:val="13"/>
        <w:jc w:val="center"/>
        <w:rPr>
          <w:rFonts w:cs="Times New Roman"/>
          <w:sz w:val="72"/>
          <w:szCs w:val="72"/>
        </w:rPr>
      </w:pPr>
    </w:p>
    <w:p w14:paraId="5F6498EF">
      <w:pPr>
        <w:pStyle w:val="13"/>
        <w:jc w:val="center"/>
        <w:rPr>
          <w:rFonts w:cs="Times New Roman"/>
          <w:sz w:val="72"/>
          <w:szCs w:val="72"/>
        </w:rPr>
      </w:pPr>
    </w:p>
    <w:p w14:paraId="2F844C42">
      <w:pPr>
        <w:pStyle w:val="13"/>
        <w:jc w:val="center"/>
        <w:rPr>
          <w:rFonts w:cs="Times New Roman"/>
          <w:sz w:val="72"/>
          <w:szCs w:val="72"/>
        </w:rPr>
      </w:pPr>
    </w:p>
    <w:p w14:paraId="5BE5A068">
      <w:pPr>
        <w:pStyle w:val="13"/>
        <w:jc w:val="center"/>
        <w:rPr>
          <w:rFonts w:cs="Times New Roman"/>
          <w:sz w:val="72"/>
          <w:szCs w:val="72"/>
        </w:rPr>
      </w:pPr>
    </w:p>
    <w:p w14:paraId="2346C132">
      <w:pPr>
        <w:pStyle w:val="13"/>
        <w:jc w:val="center"/>
        <w:rPr>
          <w:rFonts w:cs="Times New Roman"/>
          <w:sz w:val="72"/>
          <w:szCs w:val="72"/>
        </w:rPr>
      </w:pPr>
    </w:p>
    <w:p w14:paraId="7EBDB5F7">
      <w:pPr>
        <w:pStyle w:val="13"/>
        <w:jc w:val="center"/>
        <w:rPr>
          <w:rFonts w:cs="Times New Roman"/>
          <w:sz w:val="72"/>
          <w:szCs w:val="72"/>
        </w:rPr>
      </w:pPr>
    </w:p>
    <w:p w14:paraId="488D9BD0">
      <w:pPr>
        <w:pStyle w:val="13"/>
        <w:jc w:val="center"/>
        <w:rPr>
          <w:rFonts w:cs="Times New Roman"/>
          <w:sz w:val="72"/>
          <w:szCs w:val="72"/>
        </w:rPr>
      </w:pPr>
    </w:p>
    <w:p w14:paraId="0D85A6DD">
      <w:pPr>
        <w:pStyle w:val="13"/>
        <w:jc w:val="center"/>
        <w:rPr>
          <w:rFonts w:cs="Times New Roman"/>
          <w:sz w:val="72"/>
          <w:szCs w:val="72"/>
        </w:rPr>
      </w:pPr>
    </w:p>
    <w:p w14:paraId="45A64FE8">
      <w:pPr>
        <w:pStyle w:val="13"/>
        <w:jc w:val="center"/>
        <w:rPr>
          <w:rFonts w:cs="Times New Roman"/>
          <w:sz w:val="72"/>
          <w:szCs w:val="72"/>
        </w:rPr>
      </w:pPr>
    </w:p>
    <w:p w14:paraId="4DC0EB2D">
      <w:pPr>
        <w:pStyle w:val="13"/>
        <w:jc w:val="center"/>
        <w:rPr>
          <w:rFonts w:cs="Times New Roman"/>
          <w:sz w:val="72"/>
          <w:szCs w:val="72"/>
        </w:rPr>
      </w:pPr>
    </w:p>
    <w:p w14:paraId="26705D38">
      <w:pPr>
        <w:pStyle w:val="13"/>
        <w:jc w:val="center"/>
        <w:rPr>
          <w:rFonts w:cs="Times New Roman"/>
          <w:sz w:val="72"/>
          <w:szCs w:val="72"/>
        </w:rPr>
      </w:pPr>
    </w:p>
    <w:p w14:paraId="412ED354">
      <w:pPr>
        <w:pStyle w:val="13"/>
        <w:jc w:val="center"/>
        <w:rPr>
          <w:rFonts w:cs="Times New Roman"/>
          <w:sz w:val="72"/>
          <w:szCs w:val="72"/>
        </w:rPr>
      </w:pPr>
    </w:p>
    <w:p w14:paraId="514FCD95">
      <w:pPr>
        <w:pStyle w:val="13"/>
        <w:jc w:val="center"/>
        <w:rPr>
          <w:rFonts w:cs="Times New Roman"/>
          <w:sz w:val="72"/>
          <w:szCs w:val="72"/>
        </w:rPr>
      </w:pPr>
    </w:p>
    <w:p w14:paraId="07821B4F">
      <w:pPr>
        <w:pStyle w:val="13"/>
        <w:jc w:val="center"/>
        <w:rPr>
          <w:rFonts w:cs="Times New Roman"/>
          <w:sz w:val="72"/>
          <w:szCs w:val="72"/>
        </w:rPr>
      </w:pPr>
    </w:p>
    <w:p w14:paraId="49F9C80A">
      <w:pPr>
        <w:pStyle w:val="13"/>
        <w:jc w:val="center"/>
        <w:rPr>
          <w:rFonts w:cs="Times New Roman"/>
          <w:sz w:val="72"/>
          <w:szCs w:val="72"/>
        </w:rPr>
      </w:pPr>
    </w:p>
    <w:p w14:paraId="2688F3EA">
      <w:pPr>
        <w:pStyle w:val="13"/>
        <w:jc w:val="center"/>
        <w:rPr>
          <w:rFonts w:cs="Times New Roman"/>
          <w:sz w:val="72"/>
          <w:szCs w:val="72"/>
        </w:rPr>
      </w:pPr>
    </w:p>
    <w:p w14:paraId="21D20AD7">
      <w:pPr>
        <w:pStyle w:val="13"/>
        <w:jc w:val="center"/>
        <w:rPr>
          <w:rFonts w:cs="Times New Roman"/>
          <w:sz w:val="72"/>
          <w:szCs w:val="72"/>
        </w:rPr>
      </w:pPr>
    </w:p>
    <w:p w14:paraId="11A728D5">
      <w:pPr>
        <w:pStyle w:val="13"/>
        <w:jc w:val="center"/>
        <w:rPr>
          <w:rFonts w:cs="Times New Roman"/>
          <w:sz w:val="72"/>
          <w:szCs w:val="72"/>
        </w:rPr>
      </w:pPr>
      <w:r>
        <w:rPr>
          <w:rFonts w:hint="eastAsia"/>
          <w:sz w:val="72"/>
          <w:szCs w:val="72"/>
        </w:rPr>
        <w:t>第五部分</w:t>
      </w:r>
    </w:p>
    <w:p w14:paraId="40A52835">
      <w:pPr>
        <w:jc w:val="center"/>
        <w:rPr>
          <w:rFonts w:ascii="黑体" w:eastAsia="黑体" w:cs="Times New Roman"/>
          <w:color w:val="000000"/>
          <w:kern w:val="0"/>
          <w:sz w:val="70"/>
          <w:szCs w:val="70"/>
        </w:rPr>
      </w:pPr>
    </w:p>
    <w:p w14:paraId="0D911652">
      <w:pPr>
        <w:jc w:val="center"/>
        <w:rPr>
          <w:rFonts w:ascii="黑体" w:eastAsia="黑体" w:cs="Times New Roman"/>
          <w:color w:val="000000"/>
          <w:kern w:val="0"/>
          <w:sz w:val="70"/>
          <w:szCs w:val="70"/>
        </w:rPr>
      </w:pPr>
      <w:r>
        <w:rPr>
          <w:rFonts w:hint="eastAsia" w:ascii="黑体" w:eastAsia="黑体" w:cs="黑体"/>
          <w:color w:val="000000"/>
          <w:kern w:val="0"/>
          <w:sz w:val="70"/>
          <w:szCs w:val="70"/>
        </w:rPr>
        <w:t>附件</w:t>
      </w:r>
    </w:p>
    <w:p w14:paraId="47B2ED36">
      <w:pPr>
        <w:widowControl/>
        <w:jc w:val="left"/>
        <w:rPr>
          <w:rFonts w:ascii="黑体" w:eastAsia="黑体" w:cs="Times New Roman"/>
          <w:color w:val="000000"/>
          <w:kern w:val="0"/>
          <w:sz w:val="70"/>
          <w:szCs w:val="70"/>
        </w:rPr>
      </w:pPr>
      <w:r>
        <w:rPr>
          <w:rFonts w:ascii="黑体" w:eastAsia="黑体" w:cs="Times New Roman"/>
          <w:color w:val="000000"/>
          <w:kern w:val="0"/>
          <w:sz w:val="70"/>
          <w:szCs w:val="70"/>
        </w:rPr>
        <w:br w:type="page"/>
      </w:r>
    </w:p>
    <w:p w14:paraId="66E8E4C7">
      <w:pPr>
        <w:jc w:val="center"/>
        <w:rPr>
          <w:rFonts w:ascii="黑体" w:eastAsia="黑体" w:cs="Times New Roman"/>
          <w:color w:val="000000"/>
          <w:kern w:val="0"/>
          <w:sz w:val="70"/>
          <w:szCs w:val="70"/>
        </w:rPr>
      </w:pPr>
    </w:p>
    <w:p w14:paraId="2BA6E292">
      <w:pPr>
        <w:ind w:firstLine="880" w:firstLineChars="200"/>
        <w:jc w:val="center"/>
        <w:rPr>
          <w:rFonts w:ascii="宋体" w:cs="Times New Roman"/>
          <w:b/>
          <w:bCs/>
          <w:color w:val="000000"/>
          <w:kern w:val="0"/>
          <w:sz w:val="44"/>
          <w:szCs w:val="44"/>
        </w:rPr>
      </w:pPr>
      <w:r>
        <w:rPr>
          <w:rFonts w:hint="eastAsia" w:ascii="宋体" w:hAnsi="宋体" w:cs="宋体"/>
          <w:b/>
          <w:bCs/>
          <w:color w:val="000000"/>
          <w:kern w:val="0"/>
          <w:sz w:val="44"/>
          <w:szCs w:val="44"/>
        </w:rPr>
        <w:t>道县市场服务中心</w:t>
      </w:r>
    </w:p>
    <w:p w14:paraId="4E4553ED">
      <w:pPr>
        <w:ind w:firstLine="880" w:firstLineChars="200"/>
        <w:jc w:val="center"/>
        <w:rPr>
          <w:rFonts w:ascii="宋体" w:cs="Times New Roman"/>
          <w:b/>
          <w:bCs/>
          <w:color w:val="000000"/>
          <w:kern w:val="0"/>
          <w:sz w:val="44"/>
          <w:szCs w:val="44"/>
        </w:rPr>
      </w:pPr>
      <w:r>
        <w:rPr>
          <w:rFonts w:ascii="宋体" w:hAnsi="宋体" w:cs="宋体"/>
          <w:b/>
          <w:bCs/>
          <w:color w:val="000000"/>
          <w:kern w:val="0"/>
          <w:sz w:val="44"/>
          <w:szCs w:val="44"/>
        </w:rPr>
        <w:t>2021</w:t>
      </w:r>
      <w:r>
        <w:rPr>
          <w:rFonts w:hint="eastAsia" w:ascii="宋体" w:hAnsi="宋体" w:cs="宋体"/>
          <w:b/>
          <w:bCs/>
          <w:color w:val="000000"/>
          <w:kern w:val="0"/>
          <w:sz w:val="44"/>
          <w:szCs w:val="44"/>
        </w:rPr>
        <w:t>年度部门整体支出绩效评价报告</w:t>
      </w:r>
    </w:p>
    <w:p w14:paraId="60E864FD">
      <w:pPr>
        <w:ind w:firstLine="880" w:firstLineChars="200"/>
        <w:jc w:val="center"/>
        <w:rPr>
          <w:rFonts w:ascii="宋体" w:cs="Times New Roman"/>
          <w:b/>
          <w:bCs/>
          <w:color w:val="000000"/>
          <w:kern w:val="0"/>
          <w:sz w:val="44"/>
          <w:szCs w:val="44"/>
        </w:rPr>
      </w:pPr>
    </w:p>
    <w:p w14:paraId="0064A588">
      <w:pPr>
        <w:adjustRightInd w:val="0"/>
        <w:snapToGrid w:val="0"/>
        <w:spacing w:line="600" w:lineRule="exact"/>
        <w:ind w:firstLine="640" w:firstLineChars="200"/>
        <w:rPr>
          <w:rFonts w:ascii="黑体" w:hAnsi="黑体" w:eastAsia="黑体" w:cs="Times New Roman"/>
          <w:sz w:val="32"/>
          <w:szCs w:val="32"/>
        </w:rPr>
      </w:pPr>
      <w:r>
        <w:rPr>
          <w:rFonts w:hint="eastAsia" w:ascii="黑体" w:hAnsi="黑体" w:eastAsia="黑体" w:cs="黑体"/>
          <w:sz w:val="32"/>
          <w:szCs w:val="32"/>
        </w:rPr>
        <w:t>一、基本情况</w:t>
      </w:r>
    </w:p>
    <w:p w14:paraId="33EBEB85">
      <w:pPr>
        <w:adjustRightInd w:val="0"/>
        <w:snapToGrid w:val="0"/>
        <w:spacing w:line="600" w:lineRule="exact"/>
        <w:ind w:firstLine="640" w:firstLineChars="200"/>
        <w:rPr>
          <w:rFonts w:ascii="楷体_GB2312" w:hAnsi="楷体_GB2312" w:eastAsia="楷体_GB2312" w:cs="Times New Roman"/>
          <w:b/>
          <w:bCs/>
          <w:sz w:val="32"/>
          <w:szCs w:val="32"/>
        </w:rPr>
      </w:pPr>
      <w:r>
        <w:rPr>
          <w:rFonts w:hint="eastAsia" w:ascii="楷体_GB2312" w:hAnsi="楷体_GB2312" w:eastAsia="楷体_GB2312" w:cs="楷体_GB2312"/>
          <w:b/>
          <w:bCs/>
          <w:sz w:val="32"/>
          <w:szCs w:val="32"/>
        </w:rPr>
        <w:t>（一）部门基本情况</w:t>
      </w:r>
    </w:p>
    <w:p w14:paraId="31450E6A">
      <w:pPr>
        <w:adjustRightInd w:val="0"/>
        <w:snapToGrid w:val="0"/>
        <w:spacing w:line="600" w:lineRule="exact"/>
        <w:ind w:firstLine="640" w:firstLineChars="200"/>
        <w:rPr>
          <w:rFonts w:ascii="仿宋" w:hAnsi="仿宋" w:eastAsia="仿宋" w:cs="仿宋"/>
          <w:sz w:val="32"/>
          <w:szCs w:val="32"/>
        </w:rPr>
      </w:pPr>
      <w:r>
        <w:rPr>
          <w:rFonts w:hint="eastAsia" w:ascii="仿宋" w:hAnsi="仿宋" w:eastAsia="仿宋" w:cs="仿宋"/>
          <w:sz w:val="32"/>
          <w:szCs w:val="32"/>
        </w:rPr>
        <w:t>根据</w:t>
      </w:r>
      <w:r>
        <w:rPr>
          <w:rFonts w:ascii="仿宋" w:hAnsi="仿宋" w:eastAsia="仿宋" w:cs="仿宋"/>
          <w:sz w:val="32"/>
          <w:szCs w:val="32"/>
        </w:rPr>
        <w:t>2019</w:t>
      </w:r>
      <w:r>
        <w:rPr>
          <w:rFonts w:hint="eastAsia" w:ascii="仿宋" w:hAnsi="仿宋" w:eastAsia="仿宋" w:cs="仿宋"/>
          <w:sz w:val="32"/>
          <w:szCs w:val="32"/>
        </w:rPr>
        <w:t>年县委深化机构改革领导小组办公室发出的《关于道县机构改革有关单位调整的通知》（道机改办发〔</w:t>
      </w:r>
      <w:r>
        <w:rPr>
          <w:rFonts w:ascii="仿宋" w:hAnsi="仿宋" w:eastAsia="仿宋" w:cs="仿宋"/>
          <w:sz w:val="32"/>
          <w:szCs w:val="32"/>
        </w:rPr>
        <w:t>2019</w:t>
      </w:r>
      <w:r>
        <w:rPr>
          <w:rFonts w:hint="eastAsia" w:ascii="仿宋" w:hAnsi="仿宋" w:eastAsia="仿宋" w:cs="仿宋"/>
          <w:sz w:val="32"/>
          <w:szCs w:val="32"/>
        </w:rPr>
        <w:t>〕</w:t>
      </w:r>
      <w:r>
        <w:rPr>
          <w:rFonts w:ascii="仿宋" w:hAnsi="仿宋" w:eastAsia="仿宋" w:cs="仿宋"/>
          <w:sz w:val="32"/>
          <w:szCs w:val="32"/>
        </w:rPr>
        <w:t>2</w:t>
      </w:r>
      <w:r>
        <w:rPr>
          <w:rFonts w:hint="eastAsia" w:ascii="仿宋" w:hAnsi="仿宋" w:eastAsia="仿宋" w:cs="仿宋"/>
          <w:sz w:val="32"/>
          <w:szCs w:val="32"/>
        </w:rPr>
        <w:t>号）文件精神，道县市场服务中心调整为县商务局所属副科级公益类事业单位。目前，新的三定方案县委、</w:t>
      </w:r>
      <w:r>
        <w:rPr>
          <w:rFonts w:hint="eastAsia" w:ascii="仿宋" w:hAnsi="仿宋" w:eastAsia="仿宋" w:cs="仿宋"/>
          <w:sz w:val="32"/>
          <w:szCs w:val="32"/>
          <w:lang w:val="en-US" w:eastAsia="zh-CN"/>
        </w:rPr>
        <w:t>县</w:t>
      </w:r>
      <w:bookmarkStart w:id="3" w:name="_GoBack"/>
      <w:bookmarkEnd w:id="3"/>
      <w:r>
        <w:rPr>
          <w:rFonts w:hint="eastAsia" w:ascii="仿宋" w:hAnsi="仿宋" w:eastAsia="仿宋" w:cs="仿宋"/>
          <w:sz w:val="32"/>
          <w:szCs w:val="32"/>
        </w:rPr>
        <w:t>政府还未行文下发，市场服务中心暂仍按原有机制运行。中心原有人员编制</w:t>
      </w:r>
      <w:r>
        <w:rPr>
          <w:rFonts w:ascii="仿宋" w:hAnsi="仿宋" w:eastAsia="仿宋" w:cs="仿宋"/>
          <w:sz w:val="32"/>
          <w:szCs w:val="32"/>
        </w:rPr>
        <w:t>134</w:t>
      </w:r>
      <w:r>
        <w:rPr>
          <w:rFonts w:hint="eastAsia" w:ascii="仿宋" w:hAnsi="仿宋" w:eastAsia="仿宋" w:cs="仿宋"/>
          <w:sz w:val="32"/>
          <w:szCs w:val="32"/>
        </w:rPr>
        <w:t>人，现实有职工总人数</w:t>
      </w:r>
      <w:r>
        <w:rPr>
          <w:rFonts w:ascii="仿宋" w:hAnsi="仿宋" w:eastAsia="仿宋" w:cs="仿宋"/>
          <w:sz w:val="32"/>
          <w:szCs w:val="32"/>
        </w:rPr>
        <w:t>99</w:t>
      </w:r>
      <w:r>
        <w:rPr>
          <w:rFonts w:hint="eastAsia" w:ascii="仿宋" w:hAnsi="仿宋" w:eastAsia="仿宋" w:cs="仿宋"/>
          <w:sz w:val="32"/>
          <w:szCs w:val="32"/>
        </w:rPr>
        <w:t>人，其中退休</w:t>
      </w:r>
      <w:r>
        <w:rPr>
          <w:rFonts w:ascii="仿宋" w:hAnsi="仿宋" w:eastAsia="仿宋" w:cs="仿宋"/>
          <w:sz w:val="32"/>
          <w:szCs w:val="32"/>
        </w:rPr>
        <w:t>22</w:t>
      </w:r>
      <w:r>
        <w:rPr>
          <w:rFonts w:hint="eastAsia" w:ascii="仿宋" w:hAnsi="仿宋" w:eastAsia="仿宋" w:cs="仿宋"/>
          <w:sz w:val="32"/>
          <w:szCs w:val="32"/>
        </w:rPr>
        <w:t>人，在编在岗</w:t>
      </w:r>
      <w:r>
        <w:rPr>
          <w:rFonts w:ascii="仿宋" w:hAnsi="仿宋" w:eastAsia="仿宋" w:cs="仿宋"/>
          <w:sz w:val="32"/>
          <w:szCs w:val="32"/>
        </w:rPr>
        <w:t>67</w:t>
      </w:r>
      <w:r>
        <w:rPr>
          <w:rFonts w:hint="eastAsia" w:ascii="仿宋" w:hAnsi="仿宋" w:eastAsia="仿宋" w:cs="仿宋"/>
          <w:sz w:val="32"/>
          <w:szCs w:val="32"/>
        </w:rPr>
        <w:t>人，外出创业</w:t>
      </w:r>
      <w:r>
        <w:rPr>
          <w:rFonts w:ascii="仿宋" w:hAnsi="仿宋" w:eastAsia="仿宋" w:cs="仿宋"/>
          <w:sz w:val="32"/>
          <w:szCs w:val="32"/>
        </w:rPr>
        <w:t>10</w:t>
      </w:r>
      <w:r>
        <w:rPr>
          <w:rFonts w:hint="eastAsia" w:ascii="仿宋" w:hAnsi="仿宋" w:eastAsia="仿宋" w:cs="仿宋"/>
          <w:sz w:val="32"/>
          <w:szCs w:val="32"/>
        </w:rPr>
        <w:t>人，临聘人员</w:t>
      </w:r>
      <w:r>
        <w:rPr>
          <w:rFonts w:ascii="仿宋" w:hAnsi="仿宋" w:eastAsia="仿宋" w:cs="仿宋"/>
          <w:sz w:val="32"/>
          <w:szCs w:val="32"/>
        </w:rPr>
        <w:t>3</w:t>
      </w:r>
      <w:r>
        <w:rPr>
          <w:rFonts w:hint="eastAsia" w:ascii="仿宋" w:hAnsi="仿宋" w:eastAsia="仿宋" w:cs="仿宋"/>
          <w:sz w:val="32"/>
          <w:szCs w:val="32"/>
        </w:rPr>
        <w:t>人。</w:t>
      </w:r>
      <w:r>
        <w:rPr>
          <w:rFonts w:ascii="仿宋" w:hAnsi="仿宋" w:eastAsia="仿宋" w:cs="仿宋"/>
          <w:sz w:val="32"/>
          <w:szCs w:val="32"/>
        </w:rPr>
        <w:t xml:space="preserve">  </w:t>
      </w:r>
    </w:p>
    <w:p w14:paraId="6CC5B2B5">
      <w:pPr>
        <w:adjustRightInd w:val="0"/>
        <w:snapToGrid w:val="0"/>
        <w:spacing w:line="600" w:lineRule="exact"/>
        <w:ind w:firstLine="640" w:firstLineChars="200"/>
        <w:rPr>
          <w:rFonts w:ascii="仿宋" w:hAnsi="仿宋" w:eastAsia="仿宋" w:cs="Times New Roman"/>
          <w:sz w:val="32"/>
          <w:szCs w:val="32"/>
        </w:rPr>
      </w:pPr>
      <w:r>
        <w:rPr>
          <w:rFonts w:hint="eastAsia" w:ascii="仿宋" w:hAnsi="仿宋" w:eastAsia="仿宋" w:cs="仿宋"/>
          <w:sz w:val="32"/>
          <w:szCs w:val="32"/>
        </w:rPr>
        <w:t>主要职责：经营管理县城区内国有农贸市场；负责市场内的物业管理、市场规划、市场开发和维修；负责市场内治安、消防、卫生等日常服务；提供交易场所和服务设施，开展代储、代运、信息咨询和其他服务；收取市场设施租赁、交易手续和其他符合国家和省规定的有偿服务费。目前，中心机关设“四股一室”即：政工股、市场经营股、市场建设规划股、治安消防股和办公室，下设“五所”即：城北市场交易服务所、城南市场交易服务所、工业园市场交易服务所（暂定）、濂溪市场交易服务所（暂定）、家禽批发市场交易服务所（暂定）。摊位总共</w:t>
      </w:r>
      <w:r>
        <w:rPr>
          <w:rFonts w:ascii="仿宋" w:hAnsi="仿宋" w:eastAsia="仿宋" w:cs="仿宋"/>
          <w:sz w:val="32"/>
          <w:szCs w:val="32"/>
        </w:rPr>
        <w:t>650</w:t>
      </w:r>
      <w:r>
        <w:rPr>
          <w:rFonts w:hint="eastAsia" w:ascii="仿宋" w:hAnsi="仿宋" w:eastAsia="仿宋" w:cs="仿宋"/>
          <w:sz w:val="32"/>
          <w:szCs w:val="32"/>
        </w:rPr>
        <w:t>个</w:t>
      </w:r>
      <w:r>
        <w:rPr>
          <w:rFonts w:ascii="仿宋" w:hAnsi="仿宋" w:eastAsia="仿宋" w:cs="仿宋"/>
          <w:sz w:val="32"/>
          <w:szCs w:val="32"/>
        </w:rPr>
        <w:t>,2021</w:t>
      </w:r>
      <w:r>
        <w:rPr>
          <w:rFonts w:hint="eastAsia" w:ascii="仿宋" w:hAnsi="仿宋" w:eastAsia="仿宋" w:cs="仿宋"/>
          <w:sz w:val="32"/>
          <w:szCs w:val="32"/>
        </w:rPr>
        <w:t>上缴非税收入</w:t>
      </w:r>
      <w:r>
        <w:rPr>
          <w:rFonts w:ascii="仿宋" w:hAnsi="仿宋" w:eastAsia="仿宋" w:cs="仿宋"/>
          <w:sz w:val="32"/>
          <w:szCs w:val="32"/>
        </w:rPr>
        <w:t>494.44</w:t>
      </w:r>
      <w:r>
        <w:rPr>
          <w:rFonts w:hint="eastAsia" w:ascii="仿宋" w:hAnsi="仿宋" w:eastAsia="仿宋" w:cs="仿宋"/>
          <w:sz w:val="32"/>
          <w:szCs w:val="32"/>
        </w:rPr>
        <w:t>万元。</w:t>
      </w:r>
      <w:r>
        <w:rPr>
          <w:rFonts w:ascii="仿宋" w:hAnsi="仿宋" w:eastAsia="仿宋" w:cs="仿宋"/>
          <w:sz w:val="32"/>
          <w:szCs w:val="32"/>
        </w:rPr>
        <w:t>2016</w:t>
      </w:r>
      <w:r>
        <w:rPr>
          <w:rFonts w:hint="eastAsia" w:ascii="仿宋" w:hAnsi="仿宋" w:eastAsia="仿宋" w:cs="仿宋"/>
          <w:sz w:val="32"/>
          <w:szCs w:val="32"/>
        </w:rPr>
        <w:t>年单位的湘</w:t>
      </w:r>
      <w:r>
        <w:rPr>
          <w:rFonts w:ascii="仿宋" w:hAnsi="仿宋" w:eastAsia="仿宋" w:cs="仿宋"/>
          <w:sz w:val="32"/>
          <w:szCs w:val="32"/>
        </w:rPr>
        <w:t>M31869</w:t>
      </w:r>
      <w:r>
        <w:rPr>
          <w:rFonts w:hint="eastAsia" w:ascii="仿宋" w:hAnsi="仿宋" w:eastAsia="仿宋" w:cs="仿宋"/>
          <w:sz w:val="32"/>
          <w:szCs w:val="32"/>
        </w:rPr>
        <w:t>桑塔纳小车报废后，单位未再购置公车，现无公车。</w:t>
      </w:r>
    </w:p>
    <w:p w14:paraId="107E96FA">
      <w:pPr>
        <w:adjustRightInd w:val="0"/>
        <w:snapToGrid w:val="0"/>
        <w:spacing w:line="600" w:lineRule="exact"/>
        <w:ind w:firstLine="640" w:firstLineChars="200"/>
        <w:rPr>
          <w:rFonts w:ascii="楷体_GB2312" w:hAnsi="楷体_GB2312" w:eastAsia="楷体_GB2312" w:cs="Times New Roman"/>
          <w:b/>
          <w:bCs/>
          <w:sz w:val="32"/>
          <w:szCs w:val="32"/>
        </w:rPr>
      </w:pPr>
      <w:r>
        <w:rPr>
          <w:rFonts w:hint="eastAsia" w:ascii="楷体_GB2312" w:hAnsi="楷体_GB2312" w:eastAsia="楷体_GB2312" w:cs="楷体_GB2312"/>
          <w:b/>
          <w:bCs/>
          <w:sz w:val="32"/>
          <w:szCs w:val="32"/>
        </w:rPr>
        <w:t>（二）部门</w:t>
      </w:r>
      <w:r>
        <w:rPr>
          <w:rFonts w:ascii="楷体_GB2312" w:hAnsi="楷体_GB2312" w:eastAsia="楷体_GB2312" w:cs="楷体_GB2312"/>
          <w:b/>
          <w:bCs/>
          <w:sz w:val="32"/>
          <w:szCs w:val="32"/>
        </w:rPr>
        <w:t>2021</w:t>
      </w:r>
      <w:r>
        <w:rPr>
          <w:rFonts w:hint="eastAsia" w:ascii="楷体_GB2312" w:hAnsi="楷体_GB2312" w:eastAsia="楷体_GB2312" w:cs="楷体_GB2312"/>
          <w:b/>
          <w:bCs/>
          <w:sz w:val="32"/>
          <w:szCs w:val="32"/>
        </w:rPr>
        <w:t>年度整体支出绩效目标。</w:t>
      </w:r>
    </w:p>
    <w:p w14:paraId="74C1F134">
      <w:pPr>
        <w:adjustRightInd w:val="0"/>
        <w:snapToGrid w:val="0"/>
        <w:spacing w:line="600" w:lineRule="exact"/>
        <w:rPr>
          <w:rFonts w:ascii="仿宋" w:hAnsi="仿宋" w:eastAsia="仿宋" w:cs="Times New Roman"/>
          <w:sz w:val="32"/>
          <w:szCs w:val="32"/>
        </w:rPr>
      </w:pPr>
      <w:r>
        <w:rPr>
          <w:rFonts w:ascii="仿宋" w:hAnsi="仿宋" w:eastAsia="仿宋" w:cs="仿宋"/>
          <w:sz w:val="32"/>
          <w:szCs w:val="32"/>
        </w:rPr>
        <w:t>2021</w:t>
      </w:r>
      <w:r>
        <w:rPr>
          <w:rFonts w:hint="eastAsia" w:ascii="仿宋" w:hAnsi="仿宋" w:eastAsia="仿宋" w:cs="仿宋"/>
          <w:sz w:val="32"/>
          <w:szCs w:val="32"/>
        </w:rPr>
        <w:t>年市场服务中心整体支出绩效目标，基本支出</w:t>
      </w:r>
      <w:r>
        <w:rPr>
          <w:rFonts w:ascii="仿宋" w:hAnsi="仿宋" w:eastAsia="仿宋" w:cs="仿宋"/>
          <w:sz w:val="32"/>
          <w:szCs w:val="32"/>
        </w:rPr>
        <w:t>789.98</w:t>
      </w:r>
      <w:r>
        <w:rPr>
          <w:rFonts w:hint="eastAsia" w:ascii="仿宋" w:hAnsi="仿宋" w:eastAsia="仿宋" w:cs="仿宋"/>
          <w:sz w:val="32"/>
          <w:szCs w:val="32"/>
        </w:rPr>
        <w:t>万元。</w:t>
      </w:r>
    </w:p>
    <w:p w14:paraId="21659AF7">
      <w:pPr>
        <w:adjustRightInd w:val="0"/>
        <w:snapToGrid w:val="0"/>
        <w:spacing w:line="600" w:lineRule="exact"/>
        <w:ind w:firstLine="640" w:firstLineChars="200"/>
        <w:rPr>
          <w:rFonts w:ascii="仿宋" w:hAnsi="仿宋" w:eastAsia="仿宋" w:cs="Times New Roman"/>
          <w:sz w:val="32"/>
          <w:szCs w:val="32"/>
        </w:rPr>
      </w:pPr>
      <w:r>
        <w:rPr>
          <w:rFonts w:hint="eastAsia" w:ascii="黑体" w:hAnsi="黑体" w:eastAsia="黑体" w:cs="黑体"/>
          <w:sz w:val="32"/>
          <w:szCs w:val="32"/>
        </w:rPr>
        <w:t>二、一般公共预算支出情况</w:t>
      </w:r>
    </w:p>
    <w:p w14:paraId="11CC9AF4">
      <w:pPr>
        <w:adjustRightInd w:val="0"/>
        <w:snapToGrid w:val="0"/>
        <w:spacing w:line="600" w:lineRule="exact"/>
        <w:ind w:firstLine="640" w:firstLineChars="200"/>
        <w:rPr>
          <w:rFonts w:ascii="仿宋" w:hAnsi="仿宋" w:eastAsia="仿宋" w:cs="Times New Roman"/>
          <w:sz w:val="32"/>
          <w:szCs w:val="32"/>
        </w:rPr>
      </w:pPr>
      <w:r>
        <w:rPr>
          <w:rFonts w:hint="eastAsia" w:ascii="楷体_GB2312" w:hAnsi="楷体_GB2312" w:eastAsia="楷体_GB2312" w:cs="楷体_GB2312"/>
          <w:b/>
          <w:bCs/>
          <w:sz w:val="32"/>
          <w:szCs w:val="32"/>
        </w:rPr>
        <w:t>（一）基本支出</w:t>
      </w:r>
      <w:r>
        <w:rPr>
          <w:rFonts w:ascii="楷体_GB2312" w:hAnsi="楷体_GB2312" w:eastAsia="楷体_GB2312" w:cs="楷体_GB2312"/>
          <w:b/>
          <w:bCs/>
          <w:color w:val="000000"/>
          <w:sz w:val="32"/>
          <w:szCs w:val="32"/>
        </w:rPr>
        <w:t>1265.82</w:t>
      </w:r>
      <w:r>
        <w:rPr>
          <w:rFonts w:hint="eastAsia" w:ascii="楷体_GB2312" w:hAnsi="楷体_GB2312" w:eastAsia="楷体_GB2312" w:cs="楷体_GB2312"/>
          <w:b/>
          <w:bCs/>
          <w:sz w:val="32"/>
          <w:szCs w:val="32"/>
        </w:rPr>
        <w:t>万元</w:t>
      </w:r>
    </w:p>
    <w:p w14:paraId="0CD77AC3">
      <w:pPr>
        <w:ind w:firstLine="755" w:firstLineChars="236"/>
        <w:rPr>
          <w:rFonts w:ascii="仿宋" w:hAnsi="仿宋" w:eastAsia="仿宋" w:cs="Times New Roman"/>
          <w:sz w:val="32"/>
          <w:szCs w:val="32"/>
        </w:rPr>
      </w:pPr>
      <w:r>
        <w:rPr>
          <w:rFonts w:ascii="仿宋" w:hAnsi="仿宋" w:eastAsia="仿宋" w:cs="仿宋"/>
          <w:sz w:val="32"/>
          <w:szCs w:val="32"/>
        </w:rPr>
        <w:t>1</w:t>
      </w:r>
      <w:r>
        <w:rPr>
          <w:rFonts w:hint="eastAsia" w:ascii="仿宋" w:hAnsi="仿宋" w:eastAsia="仿宋" w:cs="仿宋"/>
          <w:sz w:val="32"/>
          <w:szCs w:val="32"/>
        </w:rPr>
        <w:t>、</w:t>
      </w:r>
      <w:r>
        <w:rPr>
          <w:rFonts w:ascii="仿宋" w:hAnsi="仿宋" w:eastAsia="仿宋" w:cs="仿宋"/>
          <w:sz w:val="32"/>
          <w:szCs w:val="32"/>
        </w:rPr>
        <w:t>2021</w:t>
      </w:r>
      <w:r>
        <w:rPr>
          <w:rFonts w:hint="eastAsia" w:ascii="仿宋" w:hAnsi="仿宋" w:eastAsia="仿宋" w:cs="仿宋"/>
          <w:sz w:val="32"/>
          <w:szCs w:val="32"/>
        </w:rPr>
        <w:t>年人员支出</w:t>
      </w:r>
      <w:r>
        <w:rPr>
          <w:rFonts w:ascii="仿宋" w:hAnsi="仿宋" w:eastAsia="仿宋" w:cs="仿宋"/>
          <w:sz w:val="32"/>
          <w:szCs w:val="32"/>
        </w:rPr>
        <w:t>649.96</w:t>
      </w:r>
      <w:r>
        <w:rPr>
          <w:rFonts w:hint="eastAsia" w:ascii="仿宋" w:hAnsi="仿宋" w:eastAsia="仿宋" w:cs="仿宋"/>
          <w:sz w:val="32"/>
          <w:szCs w:val="32"/>
        </w:rPr>
        <w:t>万元。其中基本工资</w:t>
      </w:r>
      <w:r>
        <w:rPr>
          <w:rFonts w:ascii="仿宋" w:hAnsi="仿宋" w:eastAsia="仿宋" w:cs="仿宋"/>
          <w:sz w:val="32"/>
          <w:szCs w:val="32"/>
        </w:rPr>
        <w:t>241.77</w:t>
      </w:r>
      <w:r>
        <w:rPr>
          <w:rFonts w:hint="eastAsia" w:ascii="仿宋" w:hAnsi="仿宋" w:eastAsia="仿宋" w:cs="仿宋"/>
          <w:sz w:val="32"/>
          <w:szCs w:val="32"/>
        </w:rPr>
        <w:t>万元、津贴补贴</w:t>
      </w:r>
      <w:r>
        <w:rPr>
          <w:rFonts w:ascii="仿宋" w:hAnsi="仿宋" w:eastAsia="仿宋" w:cs="仿宋"/>
          <w:sz w:val="32"/>
          <w:szCs w:val="32"/>
        </w:rPr>
        <w:t>2.52</w:t>
      </w:r>
      <w:r>
        <w:rPr>
          <w:rFonts w:hint="eastAsia" w:ascii="仿宋" w:hAnsi="仿宋" w:eastAsia="仿宋" w:cs="仿宋"/>
          <w:sz w:val="32"/>
          <w:szCs w:val="32"/>
        </w:rPr>
        <w:t>万元、奖金</w:t>
      </w:r>
      <w:r>
        <w:rPr>
          <w:rFonts w:ascii="仿宋" w:hAnsi="仿宋" w:eastAsia="仿宋" w:cs="仿宋"/>
          <w:sz w:val="32"/>
          <w:szCs w:val="32"/>
        </w:rPr>
        <w:t>71.17</w:t>
      </w:r>
      <w:r>
        <w:rPr>
          <w:rFonts w:hint="eastAsia" w:ascii="仿宋" w:hAnsi="仿宋" w:eastAsia="仿宋" w:cs="仿宋"/>
          <w:sz w:val="32"/>
          <w:szCs w:val="32"/>
        </w:rPr>
        <w:t>万元、伙食补助费</w:t>
      </w:r>
      <w:r>
        <w:rPr>
          <w:rFonts w:ascii="仿宋" w:hAnsi="仿宋" w:eastAsia="仿宋" w:cs="仿宋"/>
          <w:sz w:val="32"/>
          <w:szCs w:val="32"/>
        </w:rPr>
        <w:t>1.84</w:t>
      </w:r>
      <w:r>
        <w:rPr>
          <w:rFonts w:hint="eastAsia" w:ascii="仿宋" w:hAnsi="仿宋" w:eastAsia="仿宋" w:cs="仿宋"/>
          <w:sz w:val="32"/>
          <w:szCs w:val="32"/>
        </w:rPr>
        <w:t>万元、绩效工资</w:t>
      </w:r>
      <w:r>
        <w:rPr>
          <w:rFonts w:ascii="仿宋" w:hAnsi="仿宋" w:eastAsia="仿宋" w:cs="仿宋"/>
          <w:sz w:val="32"/>
          <w:szCs w:val="32"/>
        </w:rPr>
        <w:t>151.88</w:t>
      </w:r>
      <w:r>
        <w:rPr>
          <w:rFonts w:hint="eastAsia" w:ascii="仿宋" w:hAnsi="仿宋" w:eastAsia="仿宋" w:cs="仿宋"/>
          <w:sz w:val="32"/>
          <w:szCs w:val="32"/>
        </w:rPr>
        <w:t>万元、基本养老保险缴费</w:t>
      </w:r>
      <w:r>
        <w:rPr>
          <w:rFonts w:ascii="仿宋" w:hAnsi="仿宋" w:eastAsia="仿宋" w:cs="仿宋"/>
          <w:sz w:val="32"/>
          <w:szCs w:val="32"/>
        </w:rPr>
        <w:t>55.83</w:t>
      </w:r>
      <w:r>
        <w:rPr>
          <w:rFonts w:hint="eastAsia" w:ascii="仿宋" w:hAnsi="仿宋" w:eastAsia="仿宋" w:cs="仿宋"/>
          <w:sz w:val="32"/>
          <w:szCs w:val="32"/>
        </w:rPr>
        <w:t>万元、职业年金缴费</w:t>
      </w:r>
      <w:r>
        <w:rPr>
          <w:rFonts w:ascii="仿宋" w:hAnsi="仿宋" w:eastAsia="仿宋" w:cs="仿宋"/>
          <w:sz w:val="32"/>
          <w:szCs w:val="32"/>
        </w:rPr>
        <w:t>27.39</w:t>
      </w:r>
      <w:r>
        <w:rPr>
          <w:rFonts w:hint="eastAsia" w:ascii="仿宋" w:hAnsi="仿宋" w:eastAsia="仿宋" w:cs="仿宋"/>
          <w:sz w:val="32"/>
          <w:szCs w:val="32"/>
        </w:rPr>
        <w:t>万元、基本医疗保险缴费</w:t>
      </w:r>
      <w:r>
        <w:rPr>
          <w:rFonts w:ascii="仿宋" w:hAnsi="仿宋" w:eastAsia="仿宋" w:cs="仿宋"/>
          <w:sz w:val="32"/>
          <w:szCs w:val="32"/>
        </w:rPr>
        <w:t>33.25</w:t>
      </w:r>
      <w:r>
        <w:rPr>
          <w:rFonts w:hint="eastAsia" w:ascii="仿宋" w:hAnsi="仿宋" w:eastAsia="仿宋" w:cs="仿宋"/>
          <w:sz w:val="32"/>
          <w:szCs w:val="32"/>
        </w:rPr>
        <w:t>万元、其他工资福利支出</w:t>
      </w:r>
      <w:r>
        <w:rPr>
          <w:rFonts w:ascii="仿宋" w:hAnsi="仿宋" w:eastAsia="仿宋" w:cs="仿宋"/>
          <w:sz w:val="32"/>
          <w:szCs w:val="32"/>
        </w:rPr>
        <w:t>64.31</w:t>
      </w:r>
      <w:r>
        <w:rPr>
          <w:rFonts w:hint="eastAsia" w:ascii="仿宋" w:hAnsi="仿宋" w:eastAsia="仿宋" w:cs="仿宋"/>
          <w:sz w:val="32"/>
          <w:szCs w:val="32"/>
        </w:rPr>
        <w:t>万元</w:t>
      </w:r>
      <w:r>
        <w:rPr>
          <w:rFonts w:hint="eastAsia" w:ascii="仿宋" w:hAnsi="仿宋" w:eastAsia="仿宋" w:cs="仿宋"/>
          <w:b/>
          <w:bCs/>
          <w:sz w:val="32"/>
          <w:szCs w:val="32"/>
        </w:rPr>
        <w:t>。</w:t>
      </w:r>
    </w:p>
    <w:p w14:paraId="66AFEF92">
      <w:pPr>
        <w:numPr>
          <w:ilvl w:val="0"/>
          <w:numId w:val="2"/>
        </w:numPr>
        <w:ind w:firstLine="750"/>
        <w:rPr>
          <w:rFonts w:ascii="仿宋" w:hAnsi="仿宋" w:eastAsia="仿宋" w:cs="Times New Roman"/>
          <w:sz w:val="32"/>
          <w:szCs w:val="32"/>
        </w:rPr>
      </w:pPr>
      <w:r>
        <w:rPr>
          <w:rFonts w:hint="eastAsia" w:ascii="仿宋" w:hAnsi="仿宋" w:eastAsia="仿宋" w:cs="仿宋"/>
          <w:sz w:val="32"/>
          <w:szCs w:val="32"/>
        </w:rPr>
        <w:t>单位运行支出</w:t>
      </w:r>
      <w:r>
        <w:rPr>
          <w:rFonts w:ascii="仿宋" w:hAnsi="仿宋" w:eastAsia="仿宋" w:cs="仿宋"/>
          <w:sz w:val="32"/>
          <w:szCs w:val="32"/>
        </w:rPr>
        <w:t>261.90</w:t>
      </w:r>
      <w:r>
        <w:rPr>
          <w:rFonts w:hint="eastAsia" w:ascii="仿宋" w:hAnsi="仿宋" w:eastAsia="仿宋" w:cs="仿宋"/>
          <w:sz w:val="32"/>
          <w:szCs w:val="32"/>
        </w:rPr>
        <w:t>万元。其中：办公费</w:t>
      </w:r>
      <w:r>
        <w:rPr>
          <w:rFonts w:ascii="仿宋" w:hAnsi="仿宋" w:eastAsia="仿宋" w:cs="仿宋"/>
          <w:sz w:val="32"/>
          <w:szCs w:val="32"/>
        </w:rPr>
        <w:t>7.09</w:t>
      </w:r>
      <w:r>
        <w:rPr>
          <w:rFonts w:hint="eastAsia" w:ascii="仿宋" w:hAnsi="仿宋" w:eastAsia="仿宋" w:cs="仿宋"/>
          <w:sz w:val="32"/>
          <w:szCs w:val="32"/>
        </w:rPr>
        <w:t>万元、印刷费</w:t>
      </w:r>
      <w:r>
        <w:rPr>
          <w:rFonts w:ascii="仿宋" w:hAnsi="仿宋" w:eastAsia="仿宋" w:cs="仿宋"/>
          <w:sz w:val="32"/>
          <w:szCs w:val="32"/>
        </w:rPr>
        <w:t>3.68</w:t>
      </w:r>
      <w:r>
        <w:rPr>
          <w:rFonts w:hint="eastAsia" w:ascii="仿宋" w:hAnsi="仿宋" w:eastAsia="仿宋" w:cs="仿宋"/>
          <w:sz w:val="32"/>
          <w:szCs w:val="32"/>
        </w:rPr>
        <w:t>万元、咨询费</w:t>
      </w:r>
      <w:r>
        <w:rPr>
          <w:rFonts w:ascii="仿宋" w:hAnsi="仿宋" w:eastAsia="仿宋" w:cs="仿宋"/>
          <w:sz w:val="32"/>
          <w:szCs w:val="32"/>
        </w:rPr>
        <w:t>1.1</w:t>
      </w:r>
      <w:r>
        <w:rPr>
          <w:rFonts w:hint="eastAsia" w:ascii="仿宋" w:hAnsi="仿宋" w:eastAsia="仿宋" w:cs="仿宋"/>
          <w:sz w:val="32"/>
          <w:szCs w:val="32"/>
        </w:rPr>
        <w:t>万元、水费</w:t>
      </w:r>
      <w:r>
        <w:rPr>
          <w:rFonts w:ascii="仿宋" w:hAnsi="仿宋" w:eastAsia="仿宋" w:cs="仿宋"/>
          <w:sz w:val="32"/>
          <w:szCs w:val="32"/>
        </w:rPr>
        <w:t>9.69</w:t>
      </w:r>
      <w:r>
        <w:rPr>
          <w:rFonts w:hint="eastAsia" w:ascii="仿宋" w:hAnsi="仿宋" w:eastAsia="仿宋" w:cs="仿宋"/>
          <w:sz w:val="32"/>
          <w:szCs w:val="32"/>
        </w:rPr>
        <w:t>万元、电费</w:t>
      </w:r>
      <w:r>
        <w:rPr>
          <w:rFonts w:ascii="仿宋" w:hAnsi="仿宋" w:eastAsia="仿宋" w:cs="仿宋"/>
          <w:sz w:val="32"/>
          <w:szCs w:val="32"/>
        </w:rPr>
        <w:t>17.63</w:t>
      </w:r>
      <w:r>
        <w:rPr>
          <w:rFonts w:hint="eastAsia" w:ascii="仿宋" w:hAnsi="仿宋" w:eastAsia="仿宋" w:cs="仿宋"/>
          <w:sz w:val="32"/>
          <w:szCs w:val="32"/>
        </w:rPr>
        <w:t>万元、邮电费</w:t>
      </w:r>
      <w:r>
        <w:rPr>
          <w:rFonts w:ascii="仿宋" w:hAnsi="仿宋" w:eastAsia="仿宋" w:cs="仿宋"/>
          <w:sz w:val="32"/>
          <w:szCs w:val="32"/>
        </w:rPr>
        <w:t>0.8</w:t>
      </w:r>
      <w:r>
        <w:rPr>
          <w:rFonts w:hint="eastAsia" w:ascii="仿宋" w:hAnsi="仿宋" w:eastAsia="仿宋" w:cs="仿宋"/>
          <w:sz w:val="32"/>
          <w:szCs w:val="32"/>
        </w:rPr>
        <w:t>万元、物业管理费</w:t>
      </w:r>
      <w:r>
        <w:rPr>
          <w:rFonts w:ascii="仿宋" w:hAnsi="仿宋" w:eastAsia="仿宋" w:cs="仿宋"/>
          <w:sz w:val="32"/>
          <w:szCs w:val="32"/>
        </w:rPr>
        <w:t>72.49</w:t>
      </w:r>
      <w:r>
        <w:rPr>
          <w:rFonts w:hint="eastAsia" w:ascii="仿宋" w:hAnsi="仿宋" w:eastAsia="仿宋" w:cs="仿宋"/>
          <w:sz w:val="32"/>
          <w:szCs w:val="32"/>
        </w:rPr>
        <w:t>万元、差旅费</w:t>
      </w:r>
      <w:r>
        <w:rPr>
          <w:rFonts w:ascii="仿宋" w:hAnsi="仿宋" w:eastAsia="仿宋" w:cs="仿宋"/>
          <w:sz w:val="32"/>
          <w:szCs w:val="32"/>
        </w:rPr>
        <w:t>0.18</w:t>
      </w:r>
      <w:r>
        <w:rPr>
          <w:rFonts w:hint="eastAsia" w:ascii="仿宋" w:hAnsi="仿宋" w:eastAsia="仿宋" w:cs="仿宋"/>
          <w:sz w:val="32"/>
          <w:szCs w:val="32"/>
        </w:rPr>
        <w:t>万元、维修（护）费</w:t>
      </w:r>
      <w:r>
        <w:rPr>
          <w:rFonts w:ascii="仿宋" w:hAnsi="仿宋" w:eastAsia="仿宋" w:cs="仿宋"/>
          <w:sz w:val="32"/>
          <w:szCs w:val="32"/>
        </w:rPr>
        <w:t>26.93</w:t>
      </w:r>
      <w:r>
        <w:rPr>
          <w:rFonts w:hint="eastAsia" w:ascii="仿宋" w:hAnsi="仿宋" w:eastAsia="仿宋" w:cs="仿宋"/>
          <w:sz w:val="32"/>
          <w:szCs w:val="32"/>
        </w:rPr>
        <w:t>万元、租赁费</w:t>
      </w:r>
      <w:r>
        <w:rPr>
          <w:rFonts w:ascii="仿宋" w:hAnsi="仿宋" w:eastAsia="仿宋" w:cs="仿宋"/>
          <w:sz w:val="32"/>
          <w:szCs w:val="32"/>
        </w:rPr>
        <w:t>0.07</w:t>
      </w:r>
      <w:r>
        <w:rPr>
          <w:rFonts w:hint="eastAsia" w:ascii="仿宋" w:hAnsi="仿宋" w:eastAsia="仿宋" w:cs="仿宋"/>
          <w:sz w:val="32"/>
          <w:szCs w:val="32"/>
        </w:rPr>
        <w:t>万元、培训费</w:t>
      </w:r>
      <w:r>
        <w:rPr>
          <w:rFonts w:ascii="仿宋" w:hAnsi="仿宋" w:eastAsia="仿宋" w:cs="仿宋"/>
          <w:sz w:val="32"/>
          <w:szCs w:val="32"/>
        </w:rPr>
        <w:t>0.59</w:t>
      </w:r>
      <w:r>
        <w:rPr>
          <w:rFonts w:hint="eastAsia" w:ascii="仿宋" w:hAnsi="仿宋" w:eastAsia="仿宋" w:cs="仿宋"/>
          <w:sz w:val="32"/>
          <w:szCs w:val="32"/>
        </w:rPr>
        <w:t>、公务接待费</w:t>
      </w:r>
      <w:r>
        <w:rPr>
          <w:rFonts w:ascii="仿宋" w:hAnsi="仿宋" w:eastAsia="仿宋" w:cs="仿宋"/>
          <w:sz w:val="32"/>
          <w:szCs w:val="32"/>
        </w:rPr>
        <w:t>2</w:t>
      </w:r>
      <w:r>
        <w:rPr>
          <w:rFonts w:hint="eastAsia" w:ascii="仿宋" w:hAnsi="仿宋" w:eastAsia="仿宋" w:cs="仿宋"/>
          <w:sz w:val="32"/>
          <w:szCs w:val="32"/>
        </w:rPr>
        <w:t>万元、劳务费</w:t>
      </w:r>
      <w:r>
        <w:rPr>
          <w:rFonts w:ascii="仿宋" w:hAnsi="仿宋" w:eastAsia="仿宋" w:cs="仿宋"/>
          <w:sz w:val="32"/>
          <w:szCs w:val="32"/>
        </w:rPr>
        <w:t>38.63</w:t>
      </w:r>
      <w:r>
        <w:rPr>
          <w:rFonts w:hint="eastAsia" w:ascii="仿宋" w:hAnsi="仿宋" w:eastAsia="仿宋" w:cs="仿宋"/>
          <w:sz w:val="32"/>
          <w:szCs w:val="32"/>
        </w:rPr>
        <w:t>万元、工会经费</w:t>
      </w:r>
      <w:r>
        <w:rPr>
          <w:rFonts w:ascii="仿宋" w:hAnsi="仿宋" w:eastAsia="仿宋" w:cs="仿宋"/>
          <w:sz w:val="32"/>
          <w:szCs w:val="32"/>
        </w:rPr>
        <w:t>20.22</w:t>
      </w:r>
      <w:r>
        <w:rPr>
          <w:rFonts w:hint="eastAsia" w:ascii="仿宋" w:hAnsi="仿宋" w:eastAsia="仿宋" w:cs="仿宋"/>
          <w:sz w:val="32"/>
          <w:szCs w:val="32"/>
        </w:rPr>
        <w:t>万元、福利费</w:t>
      </w:r>
      <w:r>
        <w:rPr>
          <w:rFonts w:ascii="仿宋" w:hAnsi="仿宋" w:eastAsia="仿宋" w:cs="仿宋"/>
          <w:sz w:val="32"/>
          <w:szCs w:val="32"/>
        </w:rPr>
        <w:t>10.87</w:t>
      </w:r>
      <w:r>
        <w:rPr>
          <w:rFonts w:hint="eastAsia" w:ascii="仿宋" w:hAnsi="仿宋" w:eastAsia="仿宋" w:cs="仿宋"/>
          <w:sz w:val="32"/>
          <w:szCs w:val="32"/>
        </w:rPr>
        <w:t>万元、其他交通费用</w:t>
      </w:r>
      <w:r>
        <w:rPr>
          <w:rFonts w:ascii="仿宋" w:hAnsi="仿宋" w:eastAsia="仿宋" w:cs="仿宋"/>
          <w:sz w:val="32"/>
          <w:szCs w:val="32"/>
        </w:rPr>
        <w:t>10.90</w:t>
      </w:r>
      <w:r>
        <w:rPr>
          <w:rFonts w:hint="eastAsia" w:ascii="仿宋" w:hAnsi="仿宋" w:eastAsia="仿宋" w:cs="仿宋"/>
          <w:sz w:val="32"/>
          <w:szCs w:val="32"/>
        </w:rPr>
        <w:t>万元、其他商品服务支出</w:t>
      </w:r>
      <w:r>
        <w:rPr>
          <w:rFonts w:ascii="仿宋" w:hAnsi="仿宋" w:eastAsia="仿宋" w:cs="仿宋"/>
          <w:sz w:val="32"/>
          <w:szCs w:val="32"/>
        </w:rPr>
        <w:t>39.03</w:t>
      </w:r>
      <w:r>
        <w:rPr>
          <w:rFonts w:hint="eastAsia" w:ascii="仿宋" w:hAnsi="仿宋" w:eastAsia="仿宋" w:cs="仿宋"/>
          <w:sz w:val="32"/>
          <w:szCs w:val="32"/>
        </w:rPr>
        <w:t>万元。</w:t>
      </w:r>
    </w:p>
    <w:p w14:paraId="33989608">
      <w:pPr>
        <w:ind w:firstLine="640" w:firstLineChars="200"/>
        <w:rPr>
          <w:rFonts w:ascii="仿宋" w:hAnsi="仿宋" w:eastAsia="仿宋" w:cs="Times New Roman"/>
          <w:sz w:val="32"/>
          <w:szCs w:val="32"/>
        </w:rPr>
      </w:pPr>
      <w:r>
        <w:rPr>
          <w:rFonts w:ascii="仿宋" w:hAnsi="仿宋" w:eastAsia="仿宋" w:cs="仿宋"/>
          <w:sz w:val="32"/>
          <w:szCs w:val="32"/>
        </w:rPr>
        <w:t>3</w:t>
      </w:r>
      <w:r>
        <w:rPr>
          <w:rFonts w:hint="eastAsia" w:ascii="仿宋" w:hAnsi="仿宋" w:eastAsia="仿宋" w:cs="仿宋"/>
          <w:sz w:val="32"/>
          <w:szCs w:val="32"/>
        </w:rPr>
        <w:t>、</w:t>
      </w:r>
      <w:r>
        <w:rPr>
          <w:rFonts w:ascii="仿宋" w:hAnsi="仿宋" w:eastAsia="仿宋" w:cs="仿宋"/>
          <w:sz w:val="32"/>
          <w:szCs w:val="32"/>
        </w:rPr>
        <w:t>2021</w:t>
      </w:r>
      <w:r>
        <w:rPr>
          <w:rFonts w:hint="eastAsia" w:ascii="仿宋" w:hAnsi="仿宋" w:eastAsia="仿宋" w:cs="仿宋"/>
          <w:sz w:val="32"/>
          <w:szCs w:val="32"/>
        </w:rPr>
        <w:t>年资本性支出</w:t>
      </w:r>
      <w:r>
        <w:rPr>
          <w:rFonts w:ascii="仿宋" w:hAnsi="仿宋" w:eastAsia="仿宋" w:cs="仿宋"/>
          <w:sz w:val="32"/>
          <w:szCs w:val="32"/>
        </w:rPr>
        <w:t>352</w:t>
      </w:r>
      <w:r>
        <w:rPr>
          <w:rFonts w:hint="eastAsia" w:ascii="仿宋" w:hAnsi="仿宋" w:eastAsia="仿宋" w:cs="仿宋"/>
          <w:sz w:val="32"/>
          <w:szCs w:val="32"/>
        </w:rPr>
        <w:t>万元。</w:t>
      </w:r>
    </w:p>
    <w:p w14:paraId="67305818">
      <w:pPr>
        <w:ind w:firstLine="640" w:firstLineChars="200"/>
        <w:rPr>
          <w:rFonts w:ascii="仿宋" w:hAnsi="仿宋" w:eastAsia="仿宋" w:cs="Times New Roman"/>
          <w:sz w:val="32"/>
          <w:szCs w:val="32"/>
        </w:rPr>
      </w:pPr>
      <w:r>
        <w:rPr>
          <w:rFonts w:ascii="仿宋" w:hAnsi="仿宋" w:eastAsia="仿宋" w:cs="仿宋"/>
          <w:sz w:val="32"/>
          <w:szCs w:val="32"/>
        </w:rPr>
        <w:t>4</w:t>
      </w:r>
      <w:r>
        <w:rPr>
          <w:rFonts w:hint="eastAsia" w:ascii="仿宋" w:hAnsi="仿宋" w:eastAsia="仿宋" w:cs="仿宋"/>
          <w:sz w:val="32"/>
          <w:szCs w:val="32"/>
        </w:rPr>
        <w:t>、</w:t>
      </w:r>
      <w:r>
        <w:rPr>
          <w:rFonts w:ascii="仿宋" w:hAnsi="仿宋" w:eastAsia="仿宋" w:cs="仿宋"/>
          <w:sz w:val="32"/>
          <w:szCs w:val="32"/>
        </w:rPr>
        <w:t>2021</w:t>
      </w:r>
      <w:r>
        <w:rPr>
          <w:rFonts w:hint="eastAsia" w:ascii="仿宋" w:hAnsi="仿宋" w:eastAsia="仿宋" w:cs="仿宋"/>
          <w:sz w:val="32"/>
          <w:szCs w:val="32"/>
        </w:rPr>
        <w:t>年“三公</w:t>
      </w:r>
      <w:r>
        <w:rPr>
          <w:rFonts w:hint="eastAsia" w:ascii="仿宋" w:hAnsi="仿宋" w:eastAsia="仿宋" w:cs="仿宋"/>
          <w:sz w:val="32"/>
          <w:szCs w:val="32"/>
          <w:lang w:eastAsia="zh-CN"/>
        </w:rPr>
        <w:t>”</w:t>
      </w:r>
      <w:r>
        <w:rPr>
          <w:rFonts w:hint="eastAsia" w:ascii="仿宋" w:hAnsi="仿宋" w:eastAsia="仿宋" w:cs="仿宋"/>
          <w:sz w:val="32"/>
          <w:szCs w:val="32"/>
        </w:rPr>
        <w:t>经费实际支出</w:t>
      </w:r>
      <w:r>
        <w:rPr>
          <w:rFonts w:ascii="仿宋" w:hAnsi="仿宋" w:eastAsia="仿宋" w:cs="仿宋"/>
          <w:sz w:val="32"/>
          <w:szCs w:val="32"/>
        </w:rPr>
        <w:t>2</w:t>
      </w:r>
      <w:r>
        <w:rPr>
          <w:rFonts w:hint="eastAsia" w:ascii="仿宋" w:hAnsi="仿宋" w:eastAsia="仿宋" w:cs="仿宋"/>
          <w:sz w:val="32"/>
          <w:szCs w:val="32"/>
        </w:rPr>
        <w:t>万元。其中公务用车运行维护费</w:t>
      </w:r>
      <w:r>
        <w:rPr>
          <w:rFonts w:ascii="仿宋" w:hAnsi="仿宋" w:eastAsia="仿宋" w:cs="仿宋"/>
          <w:sz w:val="32"/>
          <w:szCs w:val="32"/>
        </w:rPr>
        <w:t>0</w:t>
      </w:r>
      <w:r>
        <w:rPr>
          <w:rFonts w:hint="eastAsia" w:ascii="仿宋" w:hAnsi="仿宋" w:eastAsia="仿宋" w:cs="仿宋"/>
          <w:sz w:val="32"/>
          <w:szCs w:val="32"/>
        </w:rPr>
        <w:t>万元、公务出国（出境）经费</w:t>
      </w:r>
      <w:r>
        <w:rPr>
          <w:rFonts w:ascii="仿宋" w:hAnsi="仿宋" w:eastAsia="仿宋" w:cs="仿宋"/>
          <w:sz w:val="32"/>
          <w:szCs w:val="32"/>
        </w:rPr>
        <w:t>0</w:t>
      </w:r>
      <w:r>
        <w:rPr>
          <w:rFonts w:hint="eastAsia" w:ascii="仿宋" w:hAnsi="仿宋" w:eastAsia="仿宋" w:cs="仿宋"/>
          <w:sz w:val="32"/>
          <w:szCs w:val="32"/>
        </w:rPr>
        <w:t>，公务接待费</w:t>
      </w:r>
      <w:r>
        <w:rPr>
          <w:rFonts w:ascii="仿宋" w:hAnsi="仿宋" w:eastAsia="仿宋" w:cs="仿宋"/>
          <w:sz w:val="32"/>
          <w:szCs w:val="32"/>
        </w:rPr>
        <w:t xml:space="preserve">2 </w:t>
      </w:r>
      <w:r>
        <w:rPr>
          <w:rFonts w:hint="eastAsia" w:ascii="仿宋" w:hAnsi="仿宋" w:eastAsia="仿宋" w:cs="仿宋"/>
          <w:sz w:val="32"/>
          <w:szCs w:val="32"/>
        </w:rPr>
        <w:t>万元。</w:t>
      </w:r>
    </w:p>
    <w:p w14:paraId="413755E6">
      <w:pPr>
        <w:ind w:firstLine="640" w:firstLineChars="200"/>
        <w:rPr>
          <w:rFonts w:ascii="楷体_GB2312" w:hAnsi="楷体_GB2312" w:eastAsia="楷体_GB2312" w:cs="Times New Roman"/>
          <w:b/>
          <w:bCs/>
          <w:sz w:val="32"/>
          <w:szCs w:val="32"/>
        </w:rPr>
      </w:pPr>
      <w:r>
        <w:rPr>
          <w:rFonts w:hint="eastAsia" w:ascii="楷体_GB2312" w:hAnsi="楷体_GB2312" w:eastAsia="楷体_GB2312" w:cs="楷体_GB2312"/>
          <w:b/>
          <w:bCs/>
          <w:sz w:val="32"/>
          <w:szCs w:val="32"/>
        </w:rPr>
        <w:t>（二）项目支出情况</w:t>
      </w:r>
    </w:p>
    <w:p w14:paraId="16C666FD">
      <w:pPr>
        <w:adjustRightInd w:val="0"/>
        <w:snapToGrid w:val="0"/>
        <w:spacing w:line="600" w:lineRule="exact"/>
        <w:ind w:firstLine="640" w:firstLineChars="200"/>
        <w:rPr>
          <w:rFonts w:ascii="仿宋_GB2312" w:hAnsi="仿宋_GB2312" w:eastAsia="仿宋_GB2312" w:cs="Times New Roman"/>
          <w:color w:val="000000"/>
          <w:sz w:val="32"/>
          <w:szCs w:val="32"/>
        </w:rPr>
      </w:pPr>
      <w:r>
        <w:rPr>
          <w:rFonts w:ascii="仿宋_GB2312" w:hAnsi="仿宋_GB2312" w:eastAsia="仿宋_GB2312" w:cs="仿宋_GB2312"/>
          <w:color w:val="000000"/>
          <w:sz w:val="32"/>
          <w:szCs w:val="32"/>
        </w:rPr>
        <w:t>2021</w:t>
      </w:r>
      <w:r>
        <w:rPr>
          <w:rFonts w:hint="eastAsia" w:ascii="仿宋_GB2312" w:hAnsi="仿宋_GB2312" w:eastAsia="仿宋_GB2312" w:cs="仿宋_GB2312"/>
          <w:color w:val="000000"/>
          <w:sz w:val="32"/>
          <w:szCs w:val="32"/>
        </w:rPr>
        <w:t>年道县富园市场和道县家禽批发市场建设工程项目支出</w:t>
      </w:r>
      <w:r>
        <w:rPr>
          <w:rFonts w:ascii="仿宋_GB2312" w:hAnsi="仿宋_GB2312" w:eastAsia="仿宋_GB2312" w:cs="仿宋_GB2312"/>
          <w:color w:val="000000"/>
          <w:sz w:val="32"/>
          <w:szCs w:val="32"/>
        </w:rPr>
        <w:t>352</w:t>
      </w:r>
      <w:r>
        <w:rPr>
          <w:rFonts w:hint="eastAsia" w:ascii="仿宋_GB2312" w:hAnsi="仿宋_GB2312" w:eastAsia="仿宋_GB2312" w:cs="仿宋_GB2312"/>
          <w:color w:val="000000"/>
          <w:sz w:val="32"/>
          <w:szCs w:val="32"/>
        </w:rPr>
        <w:t>万元。</w:t>
      </w:r>
    </w:p>
    <w:p w14:paraId="584BF9EF">
      <w:pPr>
        <w:adjustRightInd w:val="0"/>
        <w:snapToGrid w:val="0"/>
        <w:spacing w:line="600" w:lineRule="exact"/>
        <w:ind w:firstLine="640" w:firstLineChars="200"/>
        <w:rPr>
          <w:rFonts w:ascii="黑体" w:hAnsi="黑体" w:eastAsia="黑体" w:cs="Times New Roman"/>
          <w:sz w:val="32"/>
          <w:szCs w:val="32"/>
        </w:rPr>
      </w:pPr>
      <w:r>
        <w:rPr>
          <w:rFonts w:hint="eastAsia" w:ascii="黑体" w:hAnsi="黑体" w:eastAsia="黑体" w:cs="黑体"/>
          <w:sz w:val="32"/>
          <w:szCs w:val="32"/>
        </w:rPr>
        <w:t>三、政府性基本预算支出情况</w:t>
      </w:r>
    </w:p>
    <w:p w14:paraId="7F6D7735">
      <w:pPr>
        <w:adjustRightInd w:val="0"/>
        <w:snapToGrid w:val="0"/>
        <w:spacing w:line="600" w:lineRule="exact"/>
        <w:ind w:left="630"/>
        <w:rPr>
          <w:rFonts w:ascii="仿宋" w:hAnsi="仿宋" w:eastAsia="仿宋" w:cs="Times New Roman"/>
          <w:color w:val="010101"/>
          <w:sz w:val="32"/>
          <w:szCs w:val="32"/>
        </w:rPr>
      </w:pPr>
      <w:r>
        <w:rPr>
          <w:rFonts w:hint="eastAsia" w:ascii="仿宋" w:hAnsi="仿宋" w:eastAsia="仿宋" w:cs="仿宋"/>
          <w:color w:val="010101"/>
          <w:sz w:val="32"/>
          <w:szCs w:val="32"/>
        </w:rPr>
        <w:t>道县市场服务中心</w:t>
      </w:r>
      <w:r>
        <w:rPr>
          <w:rFonts w:ascii="仿宋" w:hAnsi="仿宋" w:eastAsia="仿宋" w:cs="仿宋"/>
          <w:color w:val="010101"/>
          <w:sz w:val="32"/>
          <w:szCs w:val="32"/>
        </w:rPr>
        <w:t>2021</w:t>
      </w:r>
      <w:r>
        <w:rPr>
          <w:rFonts w:hint="eastAsia" w:ascii="仿宋" w:hAnsi="仿宋" w:eastAsia="仿宋" w:cs="仿宋"/>
          <w:color w:val="010101"/>
          <w:sz w:val="32"/>
          <w:szCs w:val="32"/>
        </w:rPr>
        <w:t>年无政府性基金预算。</w:t>
      </w:r>
    </w:p>
    <w:p w14:paraId="6601D6D8">
      <w:pPr>
        <w:adjustRightInd w:val="0"/>
        <w:snapToGrid w:val="0"/>
        <w:spacing w:line="600" w:lineRule="exact"/>
        <w:ind w:left="630"/>
        <w:rPr>
          <w:rFonts w:ascii="黑体" w:hAnsi="黑体" w:eastAsia="黑体" w:cs="Times New Roman"/>
          <w:sz w:val="32"/>
          <w:szCs w:val="32"/>
        </w:rPr>
      </w:pPr>
      <w:r>
        <w:rPr>
          <w:rFonts w:hint="eastAsia" w:ascii="黑体" w:hAnsi="黑体" w:eastAsia="黑体" w:cs="黑体"/>
          <w:sz w:val="32"/>
          <w:szCs w:val="32"/>
        </w:rPr>
        <w:t>四、国有资本经营预算支出情况</w:t>
      </w:r>
    </w:p>
    <w:p w14:paraId="12D6A098">
      <w:pPr>
        <w:adjustRightInd w:val="0"/>
        <w:snapToGrid w:val="0"/>
        <w:spacing w:line="600" w:lineRule="exact"/>
        <w:ind w:firstLine="640" w:firstLineChars="200"/>
        <w:rPr>
          <w:rFonts w:ascii="仿宋" w:hAnsi="仿宋" w:eastAsia="仿宋" w:cs="Times New Roman"/>
          <w:sz w:val="32"/>
          <w:szCs w:val="32"/>
        </w:rPr>
      </w:pPr>
      <w:r>
        <w:rPr>
          <w:rFonts w:hint="eastAsia" w:ascii="仿宋" w:hAnsi="仿宋" w:eastAsia="仿宋" w:cs="仿宋"/>
          <w:color w:val="010101"/>
          <w:sz w:val="32"/>
          <w:szCs w:val="32"/>
        </w:rPr>
        <w:t>道县市场服务中心</w:t>
      </w:r>
      <w:r>
        <w:rPr>
          <w:rFonts w:ascii="仿宋" w:hAnsi="仿宋" w:eastAsia="仿宋" w:cs="仿宋"/>
          <w:color w:val="010101"/>
          <w:sz w:val="32"/>
          <w:szCs w:val="32"/>
        </w:rPr>
        <w:t>2021</w:t>
      </w:r>
      <w:r>
        <w:rPr>
          <w:rFonts w:hint="eastAsia" w:ascii="仿宋" w:hAnsi="仿宋" w:eastAsia="仿宋" w:cs="仿宋"/>
          <w:color w:val="010101"/>
          <w:sz w:val="32"/>
          <w:szCs w:val="32"/>
        </w:rPr>
        <w:t>年无国有资本经营预算支出。</w:t>
      </w:r>
    </w:p>
    <w:p w14:paraId="69C3C70D">
      <w:pPr>
        <w:adjustRightInd w:val="0"/>
        <w:snapToGrid w:val="0"/>
        <w:spacing w:line="600" w:lineRule="exact"/>
        <w:ind w:left="630"/>
        <w:rPr>
          <w:rFonts w:ascii="仿宋" w:hAnsi="仿宋" w:eastAsia="仿宋" w:cs="Times New Roman"/>
          <w:sz w:val="32"/>
          <w:szCs w:val="32"/>
        </w:rPr>
      </w:pPr>
      <w:r>
        <w:rPr>
          <w:rFonts w:hint="eastAsia" w:ascii="黑体" w:hAnsi="黑体" w:eastAsia="黑体" w:cs="黑体"/>
          <w:sz w:val="32"/>
          <w:szCs w:val="32"/>
        </w:rPr>
        <w:t>五、社会保险基金预算支出情况</w:t>
      </w:r>
    </w:p>
    <w:p w14:paraId="2770372A">
      <w:pPr>
        <w:adjustRightInd w:val="0"/>
        <w:snapToGrid w:val="0"/>
        <w:spacing w:line="600" w:lineRule="exact"/>
        <w:ind w:left="630"/>
        <w:rPr>
          <w:rFonts w:ascii="仿宋" w:hAnsi="仿宋" w:eastAsia="仿宋" w:cs="Times New Roman"/>
          <w:sz w:val="32"/>
          <w:szCs w:val="32"/>
        </w:rPr>
      </w:pPr>
      <w:r>
        <w:rPr>
          <w:rFonts w:hint="eastAsia" w:ascii="仿宋" w:hAnsi="仿宋" w:eastAsia="仿宋" w:cs="仿宋"/>
          <w:color w:val="010101"/>
          <w:sz w:val="32"/>
          <w:szCs w:val="32"/>
        </w:rPr>
        <w:t>道县市场服务中心</w:t>
      </w:r>
      <w:r>
        <w:rPr>
          <w:rFonts w:ascii="仿宋" w:hAnsi="仿宋" w:eastAsia="仿宋" w:cs="仿宋"/>
          <w:color w:val="010101"/>
          <w:sz w:val="32"/>
          <w:szCs w:val="32"/>
        </w:rPr>
        <w:t>2021</w:t>
      </w:r>
      <w:r>
        <w:rPr>
          <w:rFonts w:hint="eastAsia" w:ascii="仿宋" w:hAnsi="仿宋" w:eastAsia="仿宋" w:cs="仿宋"/>
          <w:color w:val="010101"/>
          <w:sz w:val="32"/>
          <w:szCs w:val="32"/>
        </w:rPr>
        <w:t>年无社会保险基金预算支出。</w:t>
      </w:r>
    </w:p>
    <w:p w14:paraId="1FB800CB">
      <w:pPr>
        <w:adjustRightInd w:val="0"/>
        <w:snapToGrid w:val="0"/>
        <w:spacing w:line="600" w:lineRule="exact"/>
        <w:ind w:firstLine="640" w:firstLineChars="200"/>
        <w:rPr>
          <w:rFonts w:ascii="黑体" w:hAnsi="黑体" w:eastAsia="黑体" w:cs="Times New Roman"/>
          <w:sz w:val="32"/>
          <w:szCs w:val="32"/>
        </w:rPr>
      </w:pPr>
      <w:r>
        <w:rPr>
          <w:rFonts w:hint="eastAsia" w:ascii="黑体" w:hAnsi="黑体" w:eastAsia="黑体" w:cs="黑体"/>
          <w:sz w:val="32"/>
          <w:szCs w:val="32"/>
        </w:rPr>
        <w:t>六、部门整体支出绩效情况</w:t>
      </w:r>
    </w:p>
    <w:p w14:paraId="7C57FE6E">
      <w:pPr>
        <w:adjustRightInd w:val="0"/>
        <w:snapToGrid w:val="0"/>
        <w:spacing w:line="600" w:lineRule="exact"/>
        <w:ind w:firstLine="640" w:firstLineChars="200"/>
        <w:rPr>
          <w:rFonts w:ascii="仿宋" w:hAnsi="仿宋" w:eastAsia="仿宋" w:cs="Times New Roman"/>
          <w:color w:val="000000"/>
          <w:sz w:val="32"/>
          <w:szCs w:val="32"/>
        </w:rPr>
      </w:pPr>
      <w:r>
        <w:rPr>
          <w:rFonts w:ascii="仿宋" w:hAnsi="仿宋" w:eastAsia="仿宋" w:cs="仿宋"/>
          <w:color w:val="000000"/>
          <w:sz w:val="32"/>
          <w:szCs w:val="32"/>
        </w:rPr>
        <w:t>1</w:t>
      </w:r>
      <w:r>
        <w:rPr>
          <w:rFonts w:hint="eastAsia" w:ascii="仿宋" w:hAnsi="仿宋" w:eastAsia="仿宋" w:cs="仿宋"/>
          <w:color w:val="000000"/>
          <w:sz w:val="32"/>
          <w:szCs w:val="32"/>
        </w:rPr>
        <w:t>、确保了干部职工工资、社保金正常发放、缴纳和单位的正常运转，有利于维护社会稳定。</w:t>
      </w:r>
    </w:p>
    <w:p w14:paraId="3B2D20AD">
      <w:pPr>
        <w:adjustRightInd w:val="0"/>
        <w:snapToGrid w:val="0"/>
        <w:spacing w:line="600" w:lineRule="exact"/>
        <w:ind w:firstLine="640" w:firstLineChars="200"/>
        <w:rPr>
          <w:rFonts w:ascii="仿宋" w:hAnsi="仿宋" w:eastAsia="仿宋" w:cs="Times New Roman"/>
          <w:color w:val="000000"/>
          <w:sz w:val="32"/>
          <w:szCs w:val="32"/>
        </w:rPr>
      </w:pPr>
      <w:r>
        <w:rPr>
          <w:rFonts w:ascii="仿宋" w:hAnsi="仿宋" w:eastAsia="仿宋" w:cs="仿宋"/>
          <w:color w:val="000000"/>
          <w:sz w:val="32"/>
          <w:szCs w:val="32"/>
        </w:rPr>
        <w:t>2</w:t>
      </w:r>
      <w:r>
        <w:rPr>
          <w:rFonts w:hint="eastAsia" w:ascii="仿宋" w:hAnsi="仿宋" w:eastAsia="仿宋" w:cs="仿宋"/>
          <w:color w:val="000000"/>
          <w:sz w:val="32"/>
          <w:szCs w:val="32"/>
        </w:rPr>
        <w:t>、每月每季都按时完成了党建工作、学习和活动。</w:t>
      </w:r>
    </w:p>
    <w:p w14:paraId="0EA2820A">
      <w:pPr>
        <w:adjustRightInd w:val="0"/>
        <w:snapToGrid w:val="0"/>
        <w:spacing w:line="600" w:lineRule="exact"/>
        <w:ind w:firstLine="640" w:firstLineChars="200"/>
        <w:rPr>
          <w:rFonts w:ascii="仿宋" w:hAnsi="仿宋" w:eastAsia="仿宋" w:cs="Times New Roman"/>
          <w:color w:val="000000"/>
          <w:sz w:val="32"/>
          <w:szCs w:val="32"/>
        </w:rPr>
      </w:pPr>
      <w:r>
        <w:rPr>
          <w:rFonts w:ascii="仿宋" w:hAnsi="仿宋" w:eastAsia="仿宋" w:cs="仿宋"/>
          <w:color w:val="000000"/>
          <w:sz w:val="32"/>
          <w:szCs w:val="32"/>
        </w:rPr>
        <w:t>3</w:t>
      </w:r>
      <w:r>
        <w:rPr>
          <w:rFonts w:hint="eastAsia" w:ascii="仿宋" w:hAnsi="仿宋" w:eastAsia="仿宋" w:cs="仿宋"/>
          <w:color w:val="000000"/>
          <w:sz w:val="32"/>
          <w:szCs w:val="32"/>
        </w:rPr>
        <w:t>、作为创国卫、创省文的重点责任单位，认真做好市场秩序和环境卫生，每天有专职人员负责清理打扫和清运垃圾，改善了交易环境，顺利通过上级的考核验收。</w:t>
      </w:r>
    </w:p>
    <w:p w14:paraId="2293C596">
      <w:pPr>
        <w:adjustRightInd w:val="0"/>
        <w:snapToGrid w:val="0"/>
        <w:spacing w:line="600" w:lineRule="exact"/>
        <w:ind w:firstLine="640" w:firstLineChars="200"/>
        <w:rPr>
          <w:rFonts w:ascii="仿宋" w:hAnsi="仿宋" w:eastAsia="仿宋" w:cs="Times New Roman"/>
          <w:color w:val="000000"/>
          <w:sz w:val="32"/>
          <w:szCs w:val="32"/>
        </w:rPr>
      </w:pPr>
      <w:r>
        <w:rPr>
          <w:rFonts w:ascii="仿宋" w:hAnsi="仿宋" w:eastAsia="仿宋" w:cs="仿宋"/>
          <w:color w:val="000000"/>
          <w:sz w:val="32"/>
          <w:szCs w:val="32"/>
        </w:rPr>
        <w:t>4</w:t>
      </w:r>
      <w:r>
        <w:rPr>
          <w:rFonts w:hint="eastAsia" w:ascii="仿宋" w:hAnsi="仿宋" w:eastAsia="仿宋" w:cs="仿宋"/>
          <w:color w:val="000000"/>
          <w:sz w:val="32"/>
          <w:szCs w:val="32"/>
        </w:rPr>
        <w:t>、配合相关职能部门抓好农贸市场食品安全的监管工作，没有发生食品安全事件，保证了市民的“菜篮子”“米袋子”安全。</w:t>
      </w:r>
    </w:p>
    <w:p w14:paraId="055330B3">
      <w:pPr>
        <w:adjustRightInd w:val="0"/>
        <w:snapToGrid w:val="0"/>
        <w:spacing w:line="600" w:lineRule="exact"/>
        <w:ind w:firstLine="480" w:firstLineChars="150"/>
        <w:rPr>
          <w:rFonts w:ascii="仿宋" w:hAnsi="仿宋" w:eastAsia="仿宋" w:cs="Times New Roman"/>
          <w:color w:val="000000"/>
          <w:sz w:val="32"/>
          <w:szCs w:val="32"/>
        </w:rPr>
      </w:pPr>
      <w:r>
        <w:rPr>
          <w:rFonts w:ascii="仿宋" w:hAnsi="仿宋" w:eastAsia="仿宋" w:cs="仿宋"/>
          <w:color w:val="000000"/>
          <w:sz w:val="32"/>
          <w:szCs w:val="32"/>
        </w:rPr>
        <w:t xml:space="preserve"> 5</w:t>
      </w:r>
      <w:r>
        <w:rPr>
          <w:rFonts w:hint="eastAsia" w:ascii="仿宋" w:hAnsi="仿宋" w:eastAsia="仿宋" w:cs="仿宋"/>
          <w:color w:val="000000"/>
          <w:sz w:val="32"/>
          <w:szCs w:val="32"/>
        </w:rPr>
        <w:t>、购置了消除器材，每月对市场的安全生产工作进行了巡查，发现问题及时整改，对一些损坏的市场设施及时进行了维修和维护，没有发现安全生产事故。</w:t>
      </w:r>
    </w:p>
    <w:p w14:paraId="24766FA5">
      <w:pPr>
        <w:adjustRightInd w:val="0"/>
        <w:snapToGrid w:val="0"/>
        <w:spacing w:line="600" w:lineRule="exact"/>
        <w:ind w:firstLine="480" w:firstLineChars="150"/>
        <w:rPr>
          <w:rFonts w:ascii="仿宋" w:hAnsi="仿宋" w:eastAsia="仿宋" w:cs="Times New Roman"/>
          <w:color w:val="000000"/>
          <w:sz w:val="32"/>
          <w:szCs w:val="32"/>
        </w:rPr>
      </w:pPr>
      <w:r>
        <w:rPr>
          <w:rFonts w:ascii="仿宋" w:hAnsi="仿宋" w:eastAsia="仿宋" w:cs="仿宋"/>
          <w:color w:val="000000"/>
          <w:sz w:val="32"/>
          <w:szCs w:val="32"/>
        </w:rPr>
        <w:t>6</w:t>
      </w:r>
      <w:r>
        <w:rPr>
          <w:rFonts w:hint="eastAsia" w:ascii="仿宋" w:hAnsi="仿宋" w:eastAsia="仿宋" w:cs="仿宋"/>
          <w:color w:val="000000"/>
          <w:sz w:val="32"/>
          <w:szCs w:val="32"/>
        </w:rPr>
        <w:t>、认真完成县委、县政府安排的扶贫、防汛抗旱等中心工作。</w:t>
      </w:r>
    </w:p>
    <w:p w14:paraId="37CEF9D8">
      <w:pPr>
        <w:adjustRightInd w:val="0"/>
        <w:snapToGrid w:val="0"/>
        <w:spacing w:line="600" w:lineRule="exact"/>
        <w:ind w:firstLine="640" w:firstLineChars="200"/>
        <w:rPr>
          <w:rFonts w:ascii="黑体" w:hAnsi="黑体" w:eastAsia="黑体" w:cs="Times New Roman"/>
          <w:sz w:val="32"/>
          <w:szCs w:val="32"/>
        </w:rPr>
      </w:pPr>
      <w:r>
        <w:rPr>
          <w:rFonts w:hint="eastAsia" w:ascii="黑体" w:hAnsi="黑体" w:eastAsia="黑体" w:cs="黑体"/>
          <w:sz w:val="32"/>
          <w:szCs w:val="32"/>
        </w:rPr>
        <w:t>七、存在的问题及原因分析</w:t>
      </w:r>
    </w:p>
    <w:p w14:paraId="28DE5741">
      <w:pPr>
        <w:adjustRightInd w:val="0"/>
        <w:snapToGrid w:val="0"/>
        <w:spacing w:line="600" w:lineRule="exact"/>
        <w:ind w:firstLine="640" w:firstLineChars="200"/>
        <w:rPr>
          <w:rFonts w:ascii="仿宋" w:hAnsi="仿宋" w:eastAsia="仿宋" w:cs="Times New Roman"/>
          <w:sz w:val="32"/>
          <w:szCs w:val="32"/>
        </w:rPr>
      </w:pPr>
      <w:r>
        <w:rPr>
          <w:rFonts w:hint="eastAsia" w:ascii="仿宋" w:hAnsi="仿宋" w:eastAsia="仿宋" w:cs="仿宋"/>
          <w:sz w:val="32"/>
          <w:szCs w:val="32"/>
        </w:rPr>
        <w:t>主要存在预算资金不够细，支出与预算不够专的问题。</w:t>
      </w:r>
    </w:p>
    <w:p w14:paraId="4D8E5F0C">
      <w:pPr>
        <w:ind w:firstLine="640" w:firstLineChars="200"/>
        <w:rPr>
          <w:rFonts w:ascii="黑体" w:hAnsi="黑体" w:eastAsia="黑体" w:cs="Times New Roman"/>
          <w:sz w:val="32"/>
          <w:szCs w:val="32"/>
        </w:rPr>
      </w:pPr>
      <w:r>
        <w:rPr>
          <w:rFonts w:hint="eastAsia" w:ascii="黑体" w:hAnsi="黑体" w:eastAsia="黑体" w:cs="黑体"/>
          <w:sz w:val="32"/>
          <w:szCs w:val="32"/>
        </w:rPr>
        <w:t>八、下一步改进措施</w:t>
      </w:r>
    </w:p>
    <w:p w14:paraId="2F0555E3">
      <w:pPr>
        <w:ind w:firstLine="640" w:firstLineChars="200"/>
        <w:rPr>
          <w:rFonts w:ascii="仿宋" w:hAnsi="仿宋" w:eastAsia="仿宋" w:cs="Times New Roman"/>
          <w:color w:val="010101"/>
          <w:kern w:val="0"/>
          <w:sz w:val="32"/>
          <w:szCs w:val="32"/>
        </w:rPr>
      </w:pPr>
      <w:r>
        <w:rPr>
          <w:rFonts w:hint="eastAsia" w:ascii="楷体_GB2312" w:hAnsi="楷体_GB2312" w:eastAsia="楷体_GB2312" w:cs="楷体_GB2312"/>
          <w:b/>
          <w:bCs/>
          <w:color w:val="010101"/>
          <w:kern w:val="0"/>
          <w:sz w:val="32"/>
          <w:szCs w:val="32"/>
        </w:rPr>
        <w:t>（一）规范账务处理，提高财务信息质量。</w:t>
      </w:r>
    </w:p>
    <w:p w14:paraId="2214629B">
      <w:pPr>
        <w:ind w:firstLine="800" w:firstLineChars="250"/>
        <w:rPr>
          <w:rFonts w:ascii="仿宋" w:hAnsi="仿宋" w:eastAsia="仿宋" w:cs="Times New Roman"/>
          <w:color w:val="010101"/>
          <w:kern w:val="0"/>
          <w:sz w:val="32"/>
          <w:szCs w:val="32"/>
        </w:rPr>
      </w:pPr>
      <w:r>
        <w:rPr>
          <w:rFonts w:hint="eastAsia" w:ascii="仿宋" w:hAnsi="仿宋" w:eastAsia="仿宋" w:cs="仿宋"/>
          <w:color w:val="010101"/>
          <w:kern w:val="0"/>
          <w:sz w:val="32"/>
          <w:szCs w:val="32"/>
        </w:rPr>
        <w:t>严格按照《会计法》、《行政单位会计制度》、《行政单位财务规则》等规定执行财务核算，并结合实际情况，完整、准确地披露相关信息，做到决算与预算相衔接。</w:t>
      </w:r>
    </w:p>
    <w:p w14:paraId="6774D47A">
      <w:pPr>
        <w:ind w:firstLine="640" w:firstLineChars="200"/>
        <w:rPr>
          <w:rFonts w:ascii="楷体_GB2312" w:hAnsi="楷体_GB2312" w:eastAsia="楷体_GB2312" w:cs="Times New Roman"/>
          <w:b/>
          <w:bCs/>
          <w:color w:val="010101"/>
          <w:kern w:val="0"/>
          <w:sz w:val="32"/>
          <w:szCs w:val="32"/>
        </w:rPr>
      </w:pPr>
      <w:r>
        <w:rPr>
          <w:rFonts w:hint="eastAsia" w:ascii="楷体_GB2312" w:hAnsi="楷体_GB2312" w:eastAsia="楷体_GB2312" w:cs="楷体_GB2312"/>
          <w:b/>
          <w:bCs/>
          <w:color w:val="010101"/>
          <w:kern w:val="0"/>
          <w:sz w:val="32"/>
          <w:szCs w:val="32"/>
        </w:rPr>
        <w:t>（二）落实管理制度，进一步加强接待管理。</w:t>
      </w:r>
    </w:p>
    <w:p w14:paraId="46C4044D">
      <w:pPr>
        <w:adjustRightInd w:val="0"/>
        <w:snapToGrid w:val="0"/>
        <w:spacing w:line="600" w:lineRule="exact"/>
        <w:ind w:firstLine="640" w:firstLineChars="200"/>
        <w:rPr>
          <w:rFonts w:ascii="仿宋" w:hAnsi="仿宋" w:eastAsia="仿宋" w:cs="Times New Roman"/>
          <w:sz w:val="32"/>
          <w:szCs w:val="32"/>
        </w:rPr>
      </w:pPr>
      <w:r>
        <w:rPr>
          <w:rFonts w:hint="eastAsia" w:ascii="仿宋" w:hAnsi="仿宋" w:eastAsia="仿宋" w:cs="仿宋"/>
          <w:sz w:val="32"/>
          <w:szCs w:val="32"/>
        </w:rPr>
        <w:t>按照《道县党政机关公务接待管理实施细则》的加强接待管理工作，对被接待单位人员要及时索取接待函对存在的问题。</w:t>
      </w:r>
    </w:p>
    <w:p w14:paraId="06666E22">
      <w:pPr>
        <w:adjustRightInd w:val="0"/>
        <w:snapToGrid w:val="0"/>
        <w:spacing w:line="600" w:lineRule="exact"/>
        <w:ind w:firstLine="640"/>
        <w:rPr>
          <w:rFonts w:ascii="楷体_GB2312" w:hAnsi="楷体_GB2312" w:eastAsia="楷体_GB2312" w:cs="Times New Roman"/>
          <w:b/>
          <w:bCs/>
          <w:sz w:val="32"/>
          <w:szCs w:val="32"/>
        </w:rPr>
      </w:pPr>
      <w:r>
        <w:rPr>
          <w:rFonts w:hint="eastAsia" w:ascii="楷体_GB2312" w:hAnsi="楷体_GB2312" w:eastAsia="楷体_GB2312" w:cs="楷体_GB2312"/>
          <w:b/>
          <w:bCs/>
          <w:sz w:val="32"/>
          <w:szCs w:val="32"/>
        </w:rPr>
        <w:t>（三）加强会计机构队伍建设</w:t>
      </w:r>
    </w:p>
    <w:p w14:paraId="018F74C6">
      <w:pPr>
        <w:adjustRightInd w:val="0"/>
        <w:snapToGrid w:val="0"/>
        <w:spacing w:line="600" w:lineRule="exact"/>
        <w:ind w:firstLine="640" w:firstLineChars="200"/>
        <w:rPr>
          <w:rFonts w:ascii="仿宋" w:hAnsi="仿宋" w:eastAsia="仿宋" w:cs="Times New Roman"/>
          <w:sz w:val="32"/>
          <w:szCs w:val="32"/>
        </w:rPr>
      </w:pPr>
      <w:r>
        <w:rPr>
          <w:rFonts w:hint="eastAsia" w:ascii="仿宋" w:hAnsi="仿宋" w:eastAsia="仿宋" w:cs="仿宋"/>
          <w:sz w:val="32"/>
          <w:szCs w:val="32"/>
        </w:rPr>
        <w:t>按照《中华人民共和国会计法》要求建立会计机关，配备齐会计人员，做到不相容岗位分设，加强会计监督。</w:t>
      </w:r>
    </w:p>
    <w:p w14:paraId="26ADFD28">
      <w:pPr>
        <w:adjustRightInd w:val="0"/>
        <w:snapToGrid w:val="0"/>
        <w:spacing w:line="600" w:lineRule="exact"/>
        <w:ind w:firstLine="640" w:firstLineChars="200"/>
        <w:rPr>
          <w:rFonts w:ascii="黑体" w:hAnsi="黑体" w:eastAsia="黑体" w:cs="Times New Roman"/>
          <w:sz w:val="32"/>
          <w:szCs w:val="32"/>
        </w:rPr>
      </w:pPr>
      <w:r>
        <w:rPr>
          <w:rFonts w:hint="eastAsia" w:ascii="黑体" w:hAnsi="黑体" w:eastAsia="黑体" w:cs="黑体"/>
          <w:sz w:val="32"/>
          <w:szCs w:val="32"/>
        </w:rPr>
        <w:t>九、绩效自评结果拟应用和公开情况</w:t>
      </w:r>
    </w:p>
    <w:p w14:paraId="79BEF5E7">
      <w:pPr>
        <w:adjustRightInd w:val="0"/>
        <w:snapToGrid w:val="0"/>
        <w:spacing w:line="600" w:lineRule="exact"/>
        <w:ind w:firstLine="640" w:firstLineChars="200"/>
        <w:rPr>
          <w:rFonts w:ascii="仿宋" w:hAnsi="仿宋" w:eastAsia="仿宋" w:cs="Times New Roman"/>
          <w:sz w:val="32"/>
          <w:szCs w:val="32"/>
        </w:rPr>
      </w:pPr>
      <w:r>
        <w:rPr>
          <w:rFonts w:hint="eastAsia" w:ascii="仿宋" w:hAnsi="仿宋" w:eastAsia="仿宋" w:cs="仿宋"/>
          <w:sz w:val="32"/>
          <w:szCs w:val="32"/>
        </w:rPr>
        <w:t>经营户对市场服务中心的满意度</w:t>
      </w:r>
      <w:r>
        <w:rPr>
          <w:rFonts w:ascii="仿宋" w:hAnsi="仿宋" w:eastAsia="仿宋" w:cs="仿宋"/>
          <w:sz w:val="32"/>
          <w:szCs w:val="32"/>
        </w:rPr>
        <w:t>96</w:t>
      </w:r>
      <w:r>
        <w:rPr>
          <w:rFonts w:hint="eastAsia" w:ascii="仿宋" w:hAnsi="仿宋" w:eastAsia="仿宋" w:cs="仿宋"/>
          <w:sz w:val="32"/>
          <w:szCs w:val="32"/>
        </w:rPr>
        <w:t>分</w:t>
      </w:r>
      <w:r>
        <w:rPr>
          <w:rFonts w:ascii="仿宋" w:hAnsi="仿宋" w:eastAsia="仿宋" w:cs="仿宋"/>
          <w:sz w:val="32"/>
          <w:szCs w:val="32"/>
        </w:rPr>
        <w:t>,</w:t>
      </w:r>
      <w:r>
        <w:rPr>
          <w:rFonts w:hint="eastAsia" w:ascii="仿宋" w:hAnsi="仿宋" w:eastAsia="仿宋" w:cs="仿宋"/>
          <w:sz w:val="32"/>
          <w:szCs w:val="32"/>
        </w:rPr>
        <w:t>顾客对市场服务中心的满意度</w:t>
      </w:r>
      <w:r>
        <w:rPr>
          <w:rFonts w:ascii="仿宋" w:hAnsi="仿宋" w:eastAsia="仿宋" w:cs="仿宋"/>
          <w:sz w:val="32"/>
          <w:szCs w:val="32"/>
        </w:rPr>
        <w:t>96</w:t>
      </w:r>
      <w:r>
        <w:rPr>
          <w:rFonts w:hint="eastAsia" w:ascii="仿宋" w:hAnsi="仿宋" w:eastAsia="仿宋" w:cs="仿宋"/>
          <w:sz w:val="32"/>
          <w:szCs w:val="32"/>
        </w:rPr>
        <w:t>分</w:t>
      </w:r>
      <w:r>
        <w:rPr>
          <w:rFonts w:hint="eastAsia" w:ascii="仿宋" w:hAnsi="仿宋" w:eastAsia="仿宋" w:cs="仿宋"/>
          <w:color w:val="010101"/>
          <w:kern w:val="0"/>
          <w:sz w:val="32"/>
          <w:szCs w:val="32"/>
        </w:rPr>
        <w:t>。</w:t>
      </w:r>
    </w:p>
    <w:p w14:paraId="5FB7E18E">
      <w:pPr>
        <w:ind w:firstLine="640" w:firstLineChars="200"/>
        <w:jc w:val="left"/>
        <w:rPr>
          <w:rFonts w:ascii="宋体" w:cs="Times New Roman"/>
          <w:color w:val="000000"/>
          <w:kern w:val="0"/>
          <w:sz w:val="32"/>
          <w:szCs w:val="32"/>
        </w:rPr>
      </w:pPr>
    </w:p>
    <w:sectPr>
      <w:pgSz w:w="11906" w:h="16838"/>
      <w:pgMar w:top="720" w:right="720" w:bottom="720" w:left="720" w:header="851" w:footer="992" w:gutter="0"/>
      <w:cols w:space="425"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华文中宋">
    <w:altName w:val="宋体"/>
    <w:panose1 w:val="00000000000000000000"/>
    <w:charset w:val="86"/>
    <w:family w:val="auto"/>
    <w:pitch w:val="default"/>
    <w:sig w:usb0="00000000" w:usb1="00000000" w:usb2="00000010" w:usb3="00000000" w:csb0="0004009F" w:csb1="00000000"/>
  </w:font>
  <w:font w:name="方正小标宋_GBK">
    <w:altName w:val="微软雅黑"/>
    <w:panose1 w:val="00000000000000000000"/>
    <w:charset w:val="86"/>
    <w:family w:val="script"/>
    <w:pitch w:val="default"/>
    <w:sig w:usb0="00000000" w:usb1="00000000" w:usb2="00000010" w:usb3="00000000" w:csb0="00040000" w:csb1="00000000"/>
  </w:font>
  <w:font w:name="微软雅黑">
    <w:panose1 w:val="020B0503020204020204"/>
    <w:charset w:val="86"/>
    <w:family w:val="auto"/>
    <w:pitch w:val="default"/>
    <w:sig w:usb0="80000287" w:usb1="2ACF3C50" w:usb2="00000016" w:usb3="00000000" w:csb0="0004001F" w:csb1="00000000"/>
  </w:font>
  <w:font w:name="楷体_GB2312">
    <w:altName w:val="楷体"/>
    <w:panose1 w:val="02010609030101010101"/>
    <w:charset w:val="86"/>
    <w:family w:val="auto"/>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1A95F4B"/>
    <w:multiLevelType w:val="singleLevel"/>
    <w:tmpl w:val="01A95F4B"/>
    <w:lvl w:ilvl="0" w:tentative="0">
      <w:start w:val="2"/>
      <w:numFmt w:val="decimal"/>
      <w:suff w:val="nothing"/>
      <w:lvlText w:val="%1、"/>
      <w:lvlJc w:val="left"/>
    </w:lvl>
  </w:abstractNum>
  <w:abstractNum w:abstractNumId="1">
    <w:nsid w:val="373518C1"/>
    <w:multiLevelType w:val="multilevel"/>
    <w:tmpl w:val="373518C1"/>
    <w:lvl w:ilvl="0" w:tentative="0">
      <w:start w:val="1"/>
      <w:numFmt w:val="none"/>
      <w:lvlText w:val="一、"/>
      <w:lvlJc w:val="left"/>
      <w:pPr>
        <w:ind w:left="720" w:hanging="7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documentProtection w:enforcement="0"/>
  <w:defaultTabStop w:val="420"/>
  <w:doNotHyphenateCaps/>
  <w:drawingGridHorizontalSpacing w:val="105"/>
  <w:drawingGridVerticalSpacing w:val="156"/>
  <w:noPunctuationKerning w:val="1"/>
  <w:characterSpacingControl w:val="compressPunctuation"/>
  <w:noLineBreaksAfter w:lang="zh-CN" w:val="$([{£¥·‘“〈《「『【〔〖〝﹙﹛﹝＄（．［｛￡￥"/>
  <w:noLineBreaksBefore w:lang="zh-CN" w:val="!%),.:;&gt;?]}¢¨°·ˇˉ―‖’”…‰′″›℃∶、。〃〉》」』】〕〗〞︶︺︾﹀﹄﹚﹜﹞！＂％＇），．：；？］｀｜｝～￠"/>
  <w:doNotValidateAgainstSchema/>
  <w:doNotDemarcateInvalidXml/>
  <w:compat>
    <w:spaceForUL/>
    <w:balanceSingleByteDoubleByteWidth/>
    <w:doNotLeaveBackslashAlone/>
    <w:ulTrailSpace/>
    <w:doNotExpandShiftReturn/>
    <w:adjustLineHeightInTable/>
    <w:doNotWrapTextWithPunct/>
    <w:doNotUseEastAsianBreak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docVars>
    <w:docVar w:name="commondata" w:val="eyJoZGlkIjoiNTkwYTE0OTZiZTM0OGFjZDk3MmU1ZTI2YzAyZTQyN2UifQ=="/>
  </w:docVars>
  <w:rsids>
    <w:rsidRoot w:val="004506F9"/>
    <w:rsid w:val="0002229B"/>
    <w:rsid w:val="000273BD"/>
    <w:rsid w:val="000415B7"/>
    <w:rsid w:val="00041E3F"/>
    <w:rsid w:val="00055DAA"/>
    <w:rsid w:val="00061F7B"/>
    <w:rsid w:val="000658A3"/>
    <w:rsid w:val="00074155"/>
    <w:rsid w:val="000873EF"/>
    <w:rsid w:val="000A3F69"/>
    <w:rsid w:val="00103957"/>
    <w:rsid w:val="00124A1F"/>
    <w:rsid w:val="00152C6D"/>
    <w:rsid w:val="00162D39"/>
    <w:rsid w:val="001678BD"/>
    <w:rsid w:val="00182373"/>
    <w:rsid w:val="001A67DB"/>
    <w:rsid w:val="001C3C29"/>
    <w:rsid w:val="001D51E5"/>
    <w:rsid w:val="001E080D"/>
    <w:rsid w:val="001E53D0"/>
    <w:rsid w:val="001F0C3B"/>
    <w:rsid w:val="00202C14"/>
    <w:rsid w:val="00202C82"/>
    <w:rsid w:val="00214427"/>
    <w:rsid w:val="00226CB7"/>
    <w:rsid w:val="00264552"/>
    <w:rsid w:val="00264EF9"/>
    <w:rsid w:val="00265724"/>
    <w:rsid w:val="0027426B"/>
    <w:rsid w:val="002E0A30"/>
    <w:rsid w:val="003130C4"/>
    <w:rsid w:val="00316C4B"/>
    <w:rsid w:val="0032192B"/>
    <w:rsid w:val="003479BD"/>
    <w:rsid w:val="0037197D"/>
    <w:rsid w:val="003768D5"/>
    <w:rsid w:val="003C4197"/>
    <w:rsid w:val="003C47E6"/>
    <w:rsid w:val="003C4FC2"/>
    <w:rsid w:val="003E2331"/>
    <w:rsid w:val="00416E61"/>
    <w:rsid w:val="0042790C"/>
    <w:rsid w:val="004506F9"/>
    <w:rsid w:val="004717A2"/>
    <w:rsid w:val="00473DF3"/>
    <w:rsid w:val="00487911"/>
    <w:rsid w:val="00491741"/>
    <w:rsid w:val="004B0CEE"/>
    <w:rsid w:val="004E5ADD"/>
    <w:rsid w:val="00500E5F"/>
    <w:rsid w:val="00503E04"/>
    <w:rsid w:val="005122EF"/>
    <w:rsid w:val="0051441A"/>
    <w:rsid w:val="00517C33"/>
    <w:rsid w:val="00517D5F"/>
    <w:rsid w:val="00521AF2"/>
    <w:rsid w:val="00523644"/>
    <w:rsid w:val="0054069E"/>
    <w:rsid w:val="00544866"/>
    <w:rsid w:val="005767CC"/>
    <w:rsid w:val="00590D9F"/>
    <w:rsid w:val="00595D26"/>
    <w:rsid w:val="005A74E6"/>
    <w:rsid w:val="005B404E"/>
    <w:rsid w:val="005D4D55"/>
    <w:rsid w:val="005E2CFB"/>
    <w:rsid w:val="005F2103"/>
    <w:rsid w:val="005F3D1C"/>
    <w:rsid w:val="0062378F"/>
    <w:rsid w:val="00641842"/>
    <w:rsid w:val="00651EEC"/>
    <w:rsid w:val="00686673"/>
    <w:rsid w:val="00691E8C"/>
    <w:rsid w:val="006A22C4"/>
    <w:rsid w:val="006A348B"/>
    <w:rsid w:val="006A351B"/>
    <w:rsid w:val="006B0422"/>
    <w:rsid w:val="006C1B53"/>
    <w:rsid w:val="006D7730"/>
    <w:rsid w:val="006E5284"/>
    <w:rsid w:val="006F3EB5"/>
    <w:rsid w:val="00702E34"/>
    <w:rsid w:val="00704395"/>
    <w:rsid w:val="00710FE7"/>
    <w:rsid w:val="00717621"/>
    <w:rsid w:val="00720FF1"/>
    <w:rsid w:val="00727A53"/>
    <w:rsid w:val="00787B42"/>
    <w:rsid w:val="007C4539"/>
    <w:rsid w:val="007F3657"/>
    <w:rsid w:val="00812ED5"/>
    <w:rsid w:val="008277D9"/>
    <w:rsid w:val="0084478C"/>
    <w:rsid w:val="0086638C"/>
    <w:rsid w:val="00883C21"/>
    <w:rsid w:val="008A3E8D"/>
    <w:rsid w:val="009237C4"/>
    <w:rsid w:val="00944C48"/>
    <w:rsid w:val="00950252"/>
    <w:rsid w:val="00967F5D"/>
    <w:rsid w:val="009A0F95"/>
    <w:rsid w:val="009B3ADF"/>
    <w:rsid w:val="009C3B52"/>
    <w:rsid w:val="009E6817"/>
    <w:rsid w:val="009E6E9A"/>
    <w:rsid w:val="00A01D2B"/>
    <w:rsid w:val="00A42218"/>
    <w:rsid w:val="00A70249"/>
    <w:rsid w:val="00A70B02"/>
    <w:rsid w:val="00A71D9F"/>
    <w:rsid w:val="00A92E9F"/>
    <w:rsid w:val="00B33BEA"/>
    <w:rsid w:val="00B57C9F"/>
    <w:rsid w:val="00B63572"/>
    <w:rsid w:val="00B845B3"/>
    <w:rsid w:val="00B85D8B"/>
    <w:rsid w:val="00BB0060"/>
    <w:rsid w:val="00BB0571"/>
    <w:rsid w:val="00BB4A40"/>
    <w:rsid w:val="00BD6C3E"/>
    <w:rsid w:val="00BE3674"/>
    <w:rsid w:val="00C10681"/>
    <w:rsid w:val="00C3049A"/>
    <w:rsid w:val="00C31B1E"/>
    <w:rsid w:val="00C77645"/>
    <w:rsid w:val="00CE04C3"/>
    <w:rsid w:val="00CE76A0"/>
    <w:rsid w:val="00D148C6"/>
    <w:rsid w:val="00D17A8A"/>
    <w:rsid w:val="00D415BA"/>
    <w:rsid w:val="00D63780"/>
    <w:rsid w:val="00D644EE"/>
    <w:rsid w:val="00D75489"/>
    <w:rsid w:val="00DD06FF"/>
    <w:rsid w:val="00DD5FE9"/>
    <w:rsid w:val="00E00C7A"/>
    <w:rsid w:val="00E209CF"/>
    <w:rsid w:val="00E37D6C"/>
    <w:rsid w:val="00E50E07"/>
    <w:rsid w:val="00E55B68"/>
    <w:rsid w:val="00E67BE6"/>
    <w:rsid w:val="00E8683C"/>
    <w:rsid w:val="00EA2B72"/>
    <w:rsid w:val="00F74360"/>
    <w:rsid w:val="00FB462F"/>
    <w:rsid w:val="00FE16FA"/>
    <w:rsid w:val="00FE328A"/>
    <w:rsid w:val="00FE6269"/>
    <w:rsid w:val="00FF5CD6"/>
    <w:rsid w:val="01CD1BAC"/>
    <w:rsid w:val="01E229BF"/>
    <w:rsid w:val="023D0128"/>
    <w:rsid w:val="03060F81"/>
    <w:rsid w:val="031B2C7F"/>
    <w:rsid w:val="03324053"/>
    <w:rsid w:val="03A70BC5"/>
    <w:rsid w:val="03E05C76"/>
    <w:rsid w:val="053E038E"/>
    <w:rsid w:val="064047AA"/>
    <w:rsid w:val="067803E8"/>
    <w:rsid w:val="06D27145"/>
    <w:rsid w:val="078A33E0"/>
    <w:rsid w:val="07E04497"/>
    <w:rsid w:val="084B2F8B"/>
    <w:rsid w:val="08F655F4"/>
    <w:rsid w:val="0AAB34D1"/>
    <w:rsid w:val="0CDF2F6F"/>
    <w:rsid w:val="0E601824"/>
    <w:rsid w:val="0E821DEC"/>
    <w:rsid w:val="0F7930D9"/>
    <w:rsid w:val="109B4D06"/>
    <w:rsid w:val="10B55BD2"/>
    <w:rsid w:val="111156C1"/>
    <w:rsid w:val="119836EC"/>
    <w:rsid w:val="12F419AA"/>
    <w:rsid w:val="13873A19"/>
    <w:rsid w:val="14FB4561"/>
    <w:rsid w:val="154A676D"/>
    <w:rsid w:val="155F07E1"/>
    <w:rsid w:val="15DF5D8E"/>
    <w:rsid w:val="15FF37E4"/>
    <w:rsid w:val="167F489F"/>
    <w:rsid w:val="16955FFB"/>
    <w:rsid w:val="16AD19E8"/>
    <w:rsid w:val="18053034"/>
    <w:rsid w:val="180A0F04"/>
    <w:rsid w:val="181D2B9D"/>
    <w:rsid w:val="18434EAA"/>
    <w:rsid w:val="18CA00F8"/>
    <w:rsid w:val="18E76AF6"/>
    <w:rsid w:val="193B777F"/>
    <w:rsid w:val="197B7B7C"/>
    <w:rsid w:val="19B14317"/>
    <w:rsid w:val="19EC0249"/>
    <w:rsid w:val="1C420E24"/>
    <w:rsid w:val="1C997BE2"/>
    <w:rsid w:val="1E37603B"/>
    <w:rsid w:val="1E5B45E9"/>
    <w:rsid w:val="1E7159F1"/>
    <w:rsid w:val="1F90634B"/>
    <w:rsid w:val="20142FCB"/>
    <w:rsid w:val="215D400B"/>
    <w:rsid w:val="217B7695"/>
    <w:rsid w:val="22066450"/>
    <w:rsid w:val="22806203"/>
    <w:rsid w:val="22931630"/>
    <w:rsid w:val="230D4085"/>
    <w:rsid w:val="23B16A4C"/>
    <w:rsid w:val="23ED5340"/>
    <w:rsid w:val="245B3988"/>
    <w:rsid w:val="246A53BC"/>
    <w:rsid w:val="24905122"/>
    <w:rsid w:val="249B4AA3"/>
    <w:rsid w:val="25315EDA"/>
    <w:rsid w:val="265844DF"/>
    <w:rsid w:val="266100F9"/>
    <w:rsid w:val="26717779"/>
    <w:rsid w:val="2749248A"/>
    <w:rsid w:val="277B51EB"/>
    <w:rsid w:val="27FF406E"/>
    <w:rsid w:val="288477AE"/>
    <w:rsid w:val="2A257446"/>
    <w:rsid w:val="2B5D19AE"/>
    <w:rsid w:val="2DB72CF5"/>
    <w:rsid w:val="2DE51610"/>
    <w:rsid w:val="3239017C"/>
    <w:rsid w:val="337E22EA"/>
    <w:rsid w:val="34470386"/>
    <w:rsid w:val="35673FA4"/>
    <w:rsid w:val="35DA3A24"/>
    <w:rsid w:val="35ED3757"/>
    <w:rsid w:val="36A302BA"/>
    <w:rsid w:val="38182061"/>
    <w:rsid w:val="383B286C"/>
    <w:rsid w:val="389B393F"/>
    <w:rsid w:val="3BB014AF"/>
    <w:rsid w:val="3C333E8E"/>
    <w:rsid w:val="3CBC3C3E"/>
    <w:rsid w:val="3CDA41FF"/>
    <w:rsid w:val="3EFE4C27"/>
    <w:rsid w:val="3F222C70"/>
    <w:rsid w:val="3FA4757D"/>
    <w:rsid w:val="40F246EF"/>
    <w:rsid w:val="41E928F1"/>
    <w:rsid w:val="42D47364"/>
    <w:rsid w:val="44BC709C"/>
    <w:rsid w:val="44F468B0"/>
    <w:rsid w:val="45992FB4"/>
    <w:rsid w:val="463A6267"/>
    <w:rsid w:val="47525B10"/>
    <w:rsid w:val="47C54534"/>
    <w:rsid w:val="47FA3B10"/>
    <w:rsid w:val="48B12184"/>
    <w:rsid w:val="499248EA"/>
    <w:rsid w:val="49946049"/>
    <w:rsid w:val="4AC05487"/>
    <w:rsid w:val="4B306168"/>
    <w:rsid w:val="4BAF3531"/>
    <w:rsid w:val="4BCC585A"/>
    <w:rsid w:val="4C2D61D9"/>
    <w:rsid w:val="4CFA6A2E"/>
    <w:rsid w:val="4DE1199C"/>
    <w:rsid w:val="4F42290E"/>
    <w:rsid w:val="508661BD"/>
    <w:rsid w:val="51254295"/>
    <w:rsid w:val="512C5624"/>
    <w:rsid w:val="51CE0489"/>
    <w:rsid w:val="52616CDB"/>
    <w:rsid w:val="531C2079"/>
    <w:rsid w:val="54363F38"/>
    <w:rsid w:val="544929FF"/>
    <w:rsid w:val="55020B76"/>
    <w:rsid w:val="55793C27"/>
    <w:rsid w:val="57952FA8"/>
    <w:rsid w:val="57EE3633"/>
    <w:rsid w:val="581806B0"/>
    <w:rsid w:val="58A030B7"/>
    <w:rsid w:val="590D1897"/>
    <w:rsid w:val="59987F3E"/>
    <w:rsid w:val="599B3347"/>
    <w:rsid w:val="59CC5AD0"/>
    <w:rsid w:val="5A0272B1"/>
    <w:rsid w:val="5AB71880"/>
    <w:rsid w:val="5AD52D6C"/>
    <w:rsid w:val="5AF0321E"/>
    <w:rsid w:val="5BD279BE"/>
    <w:rsid w:val="5BF154A0"/>
    <w:rsid w:val="5C9A1694"/>
    <w:rsid w:val="5D1A0A26"/>
    <w:rsid w:val="5FB30897"/>
    <w:rsid w:val="61F45CEA"/>
    <w:rsid w:val="6243457B"/>
    <w:rsid w:val="63060047"/>
    <w:rsid w:val="63EB4ECB"/>
    <w:rsid w:val="64055F8C"/>
    <w:rsid w:val="64611C67"/>
    <w:rsid w:val="64922431"/>
    <w:rsid w:val="64A86918"/>
    <w:rsid w:val="64F32289"/>
    <w:rsid w:val="660758C0"/>
    <w:rsid w:val="66EC3434"/>
    <w:rsid w:val="672E08E5"/>
    <w:rsid w:val="67E81E4D"/>
    <w:rsid w:val="68352BB8"/>
    <w:rsid w:val="69463C8F"/>
    <w:rsid w:val="69A51678"/>
    <w:rsid w:val="6ADF17EA"/>
    <w:rsid w:val="6BA0659B"/>
    <w:rsid w:val="6BD91256"/>
    <w:rsid w:val="6C0F54CE"/>
    <w:rsid w:val="6C812C82"/>
    <w:rsid w:val="6D226934"/>
    <w:rsid w:val="6D3B3907"/>
    <w:rsid w:val="6D3E606B"/>
    <w:rsid w:val="6DC22334"/>
    <w:rsid w:val="6DD7226C"/>
    <w:rsid w:val="6E1556F6"/>
    <w:rsid w:val="6EA13F9E"/>
    <w:rsid w:val="6F675358"/>
    <w:rsid w:val="713E2ADE"/>
    <w:rsid w:val="72161365"/>
    <w:rsid w:val="727A7ED0"/>
    <w:rsid w:val="72870243"/>
    <w:rsid w:val="729A3F7C"/>
    <w:rsid w:val="73012015"/>
    <w:rsid w:val="74470340"/>
    <w:rsid w:val="746A51BC"/>
    <w:rsid w:val="74D13C69"/>
    <w:rsid w:val="76166FF0"/>
    <w:rsid w:val="76BD2C29"/>
    <w:rsid w:val="789B4D63"/>
    <w:rsid w:val="78CB5F5E"/>
    <w:rsid w:val="7904642E"/>
    <w:rsid w:val="79210A77"/>
    <w:rsid w:val="7A2F56B9"/>
    <w:rsid w:val="7A3C3E75"/>
    <w:rsid w:val="7B2808A5"/>
    <w:rsid w:val="7B4934DB"/>
    <w:rsid w:val="7C382437"/>
    <w:rsid w:val="7C961A20"/>
    <w:rsid w:val="7CC5321C"/>
    <w:rsid w:val="7D20578D"/>
    <w:rsid w:val="7D360B0D"/>
    <w:rsid w:val="7E071053"/>
    <w:rsid w:val="7F765B38"/>
    <w:rsid w:val="7FD60385"/>
  </w:rsids>
  <m:mathPr>
    <m:mathFont m:val="Cambria Math"/>
    <m:brkBin m:val="before"/>
    <m:brkBinSub m:val="--"/>
    <m:smallFrac m:val="0"/>
    <m:dispDef/>
    <m:lMargin m:val="0"/>
    <m:rMargin m:val="0"/>
    <m:defJc m:val="centerGroup"/>
    <m:wrapIndent m:val="1440"/>
    <m:intLim m:val="subSup"/>
    <m:naryLim m:val="undOvr"/>
  </m:mathPr>
  <w:doNotAutoCompressPictures/>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ocked="1"/>
    <w:lsdException w:qFormat="1" w:uiPriority="0" w:name="heading 2" w:locked="1"/>
    <w:lsdException w:qFormat="1" w:uiPriority="0"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nhideWhenUsed="0" w:uiPriority="0" w:semiHidden="0" w:name="toc 1" w:locked="1"/>
    <w:lsdException w:unhideWhenUsed="0" w:uiPriority="0" w:semiHidden="0" w:name="toc 2" w:locked="1"/>
    <w:lsdException w:unhideWhenUsed="0" w:uiPriority="0" w:semiHidden="0" w:name="toc 3" w:locked="1"/>
    <w:lsdException w:unhideWhenUsed="0" w:uiPriority="0" w:semiHidden="0" w:name="toc 4" w:locked="1"/>
    <w:lsdException w:unhideWhenUsed="0" w:uiPriority="0" w:semiHidden="0" w:name="toc 5" w:locked="1"/>
    <w:lsdException w:unhideWhenUsed="0" w:uiPriority="0" w:semiHidden="0" w:name="toc 6" w:locked="1"/>
    <w:lsdException w:unhideWhenUsed="0" w:uiPriority="0" w:semiHidden="0" w:name="toc 7" w:locked="1"/>
    <w:lsdException w:unhideWhenUsed="0" w:uiPriority="0" w:semiHidden="0" w:name="toc 8" w:locked="1"/>
    <w:lsdException w:unhideWhenUsed="0" w:uiPriority="0" w:semiHidden="0" w:name="toc 9" w:locked="1"/>
    <w:lsdException w:uiPriority="99" w:name="Normal Indent"/>
    <w:lsdException w:uiPriority="99" w:name="footnote text"/>
    <w:lsdException w:uiPriority="99" w:name="annotation text"/>
    <w:lsdException w:qFormat="1" w:unhideWhenUsed="0" w:uiPriority="99" w:semiHidden="0" w:name="header"/>
    <w:lsdException w:qFormat="1" w:unhideWhenUsed="0" w:uiPriority="99" w:semiHidden="0"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nhideWhenUsed="0" w:uiPriority="0" w:semiHidden="0" w:name="page number" w:locked="1"/>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unhideWhenUsed="0" w:uiPriority="99" w:name="Default Paragraph Font"/>
    <w:lsdException w:qFormat="1" w:unhideWhenUsed="0" w:uiPriority="99"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0" w:semiHidden="0" w:name="Strong" w:locked="1"/>
    <w:lsdException w:qFormat="1" w:unhideWhenUsed="0" w:uiPriority="0" w:semiHidden="0" w:name="Emphasis" w:locked="1"/>
    <w:lsdException w:uiPriority="99" w:name="Document Map"/>
    <w:lsdException w:uiPriority="99"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99" w:name="Balloon Text"/>
    <w:lsdException w:unhideWhenUsed="0" w:uiPriority="0" w:semiHidden="0" w:name="Table Grid" w:locked="1"/>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Calibri"/>
      <w:kern w:val="2"/>
      <w:sz w:val="21"/>
      <w:szCs w:val="21"/>
      <w:lang w:val="en-US" w:eastAsia="zh-CN" w:bidi="ar-SA"/>
    </w:rPr>
  </w:style>
  <w:style w:type="character" w:default="1" w:styleId="8">
    <w:name w:val="Default Paragraph Font"/>
    <w:semiHidden/>
    <w:uiPriority w:val="99"/>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Body Text"/>
    <w:basedOn w:val="1"/>
    <w:link w:val="9"/>
    <w:qFormat/>
    <w:uiPriority w:val="99"/>
  </w:style>
  <w:style w:type="paragraph" w:styleId="3">
    <w:name w:val="Balloon Text"/>
    <w:basedOn w:val="1"/>
    <w:link w:val="10"/>
    <w:semiHidden/>
    <w:qFormat/>
    <w:uiPriority w:val="99"/>
    <w:rPr>
      <w:sz w:val="18"/>
      <w:szCs w:val="18"/>
    </w:rPr>
  </w:style>
  <w:style w:type="paragraph" w:styleId="4">
    <w:name w:val="footer"/>
    <w:basedOn w:val="1"/>
    <w:link w:val="11"/>
    <w:qFormat/>
    <w:uiPriority w:val="99"/>
    <w:pPr>
      <w:tabs>
        <w:tab w:val="center" w:pos="4153"/>
        <w:tab w:val="right" w:pos="8306"/>
      </w:tabs>
      <w:snapToGrid w:val="0"/>
      <w:jc w:val="left"/>
    </w:pPr>
    <w:rPr>
      <w:sz w:val="18"/>
      <w:szCs w:val="18"/>
    </w:rPr>
  </w:style>
  <w:style w:type="paragraph" w:styleId="5">
    <w:name w:val="header"/>
    <w:basedOn w:val="1"/>
    <w:link w:val="12"/>
    <w:qFormat/>
    <w:uiPriority w:val="99"/>
    <w:pPr>
      <w:pBdr>
        <w:bottom w:val="single" w:color="auto" w:sz="6" w:space="1"/>
      </w:pBdr>
      <w:tabs>
        <w:tab w:val="center" w:pos="4153"/>
        <w:tab w:val="right" w:pos="8306"/>
      </w:tabs>
      <w:snapToGrid w:val="0"/>
      <w:jc w:val="center"/>
    </w:pPr>
    <w:rPr>
      <w:sz w:val="18"/>
      <w:szCs w:val="18"/>
    </w:rPr>
  </w:style>
  <w:style w:type="paragraph" w:styleId="6">
    <w:name w:val="Normal (Web)"/>
    <w:basedOn w:val="1"/>
    <w:qFormat/>
    <w:uiPriority w:val="99"/>
    <w:pPr>
      <w:spacing w:beforeAutospacing="1" w:afterAutospacing="1"/>
      <w:jc w:val="left"/>
    </w:pPr>
    <w:rPr>
      <w:kern w:val="0"/>
      <w:sz w:val="24"/>
      <w:szCs w:val="24"/>
    </w:rPr>
  </w:style>
  <w:style w:type="character" w:customStyle="1" w:styleId="9">
    <w:name w:val="Body Text Char"/>
    <w:basedOn w:val="8"/>
    <w:link w:val="2"/>
    <w:semiHidden/>
    <w:qFormat/>
    <w:uiPriority w:val="99"/>
    <w:rPr>
      <w:rFonts w:ascii="Calibri" w:hAnsi="Calibri" w:cs="Calibri"/>
      <w:szCs w:val="21"/>
    </w:rPr>
  </w:style>
  <w:style w:type="character" w:customStyle="1" w:styleId="10">
    <w:name w:val="Balloon Text Char"/>
    <w:basedOn w:val="8"/>
    <w:link w:val="3"/>
    <w:semiHidden/>
    <w:qFormat/>
    <w:locked/>
    <w:uiPriority w:val="99"/>
    <w:rPr>
      <w:sz w:val="18"/>
      <w:szCs w:val="18"/>
    </w:rPr>
  </w:style>
  <w:style w:type="character" w:customStyle="1" w:styleId="11">
    <w:name w:val="Footer Char"/>
    <w:basedOn w:val="8"/>
    <w:link w:val="4"/>
    <w:qFormat/>
    <w:locked/>
    <w:uiPriority w:val="99"/>
    <w:rPr>
      <w:sz w:val="18"/>
      <w:szCs w:val="18"/>
    </w:rPr>
  </w:style>
  <w:style w:type="character" w:customStyle="1" w:styleId="12">
    <w:name w:val="Header Char"/>
    <w:basedOn w:val="8"/>
    <w:link w:val="5"/>
    <w:qFormat/>
    <w:locked/>
    <w:uiPriority w:val="99"/>
    <w:rPr>
      <w:sz w:val="18"/>
      <w:szCs w:val="18"/>
    </w:rPr>
  </w:style>
  <w:style w:type="paragraph" w:customStyle="1" w:styleId="13">
    <w:name w:val="Default"/>
    <w:qFormat/>
    <w:uiPriority w:val="99"/>
    <w:pPr>
      <w:widowControl w:val="0"/>
      <w:autoSpaceDE w:val="0"/>
      <w:autoSpaceDN w:val="0"/>
      <w:adjustRightInd w:val="0"/>
    </w:pPr>
    <w:rPr>
      <w:rFonts w:ascii="黑体" w:hAnsi="Calibri" w:eastAsia="黑体" w:cs="黑体"/>
      <w:color w:val="000000"/>
      <w:kern w:val="0"/>
      <w:sz w:val="24"/>
      <w:szCs w:val="24"/>
      <w:lang w:val="en-US" w:eastAsia="zh-CN" w:bidi="ar-SA"/>
    </w:rPr>
  </w:style>
  <w:style w:type="paragraph" w:styleId="14">
    <w:name w:val="List Paragraph"/>
    <w:basedOn w:val="1"/>
    <w:qFormat/>
    <w:uiPriority w:val="99"/>
    <w:pPr>
      <w:ind w:firstLine="420" w:firstLineChars="200"/>
    </w:pPr>
  </w:style>
  <w:style w:type="paragraph" w:customStyle="1" w:styleId="15">
    <w:name w:val="NormalIndent"/>
    <w:basedOn w:val="1"/>
    <w:qFormat/>
    <w:uiPriority w:val="99"/>
    <w:pPr>
      <w:ind w:firstLine="567"/>
      <w:textAlignment w:val="baseline"/>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Normal_Wordconv.dotm</Template>
  <Company>Microsoft</Company>
  <Pages>32</Pages>
  <Words>1475</Words>
  <Characters>1738</Characters>
  <Lines>0</Lines>
  <Paragraphs>0</Paragraphs>
  <TotalTime>18</TotalTime>
  <ScaleCrop>false</ScaleCrop>
  <LinksUpToDate>false</LinksUpToDate>
  <CharactersWithSpaces>1792</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2020-07-02T02:32:00Z</dcterms:created>
  <dc:creator>李航 null</dc:creator>
  <cp:lastModifiedBy>何海华</cp:lastModifiedBy>
  <cp:lastPrinted>2022-07-27T12:55:00Z</cp:lastPrinted>
  <dcterms:modified xsi:type="dcterms:W3CDTF">2025-11-25T03:22:44Z</dcterms:modified>
  <cp:revision>68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31A0DB8E63FE40EB854E887D4FCDC616</vt:lpwstr>
  </property>
  <property fmtid="{D5CDD505-2E9C-101B-9397-08002B2CF9AE}" pid="4" name="KSOTemplateDocerSaveRecord">
    <vt:lpwstr>eyJoZGlkIjoiZDk5MThhNjI4NWNkODMxOTA4NjViMjM0ZWNkNmM1MDkiLCJ1c2VySWQiOiIyMzUzNjk2OTcifQ==</vt:lpwstr>
  </property>
</Properties>
</file>