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73F0F">
      <w:pPr>
        <w:pStyle w:val="10"/>
        <w:jc w:val="center"/>
        <w:rPr>
          <w:rFonts w:hint="eastAsia"/>
          <w:sz w:val="56"/>
          <w:szCs w:val="56"/>
        </w:rPr>
      </w:pPr>
    </w:p>
    <w:p w14:paraId="5A2AE1BF">
      <w:pPr>
        <w:pStyle w:val="10"/>
        <w:jc w:val="center"/>
        <w:rPr>
          <w:sz w:val="56"/>
          <w:szCs w:val="56"/>
        </w:rPr>
      </w:pPr>
    </w:p>
    <w:p w14:paraId="69C4C175">
      <w:pPr>
        <w:pStyle w:val="10"/>
        <w:jc w:val="center"/>
        <w:rPr>
          <w:sz w:val="84"/>
          <w:szCs w:val="84"/>
        </w:rPr>
      </w:pPr>
    </w:p>
    <w:p w14:paraId="331EF66E">
      <w:pPr>
        <w:pStyle w:val="10"/>
        <w:jc w:val="center"/>
        <w:rPr>
          <w:sz w:val="84"/>
          <w:szCs w:val="84"/>
        </w:rPr>
      </w:pPr>
    </w:p>
    <w:p w14:paraId="1AC2272D">
      <w:pPr>
        <w:pStyle w:val="10"/>
        <w:jc w:val="center"/>
        <w:rPr>
          <w:sz w:val="84"/>
          <w:szCs w:val="84"/>
        </w:rPr>
      </w:pPr>
      <w:r>
        <w:rPr>
          <w:rFonts w:hint="eastAsia"/>
          <w:sz w:val="84"/>
          <w:szCs w:val="84"/>
        </w:rPr>
        <w:t>2021年度</w:t>
      </w:r>
    </w:p>
    <w:p w14:paraId="22A2AF92">
      <w:pPr>
        <w:pStyle w:val="10"/>
        <w:jc w:val="center"/>
        <w:rPr>
          <w:sz w:val="84"/>
          <w:szCs w:val="84"/>
        </w:rPr>
      </w:pPr>
      <w:r>
        <w:rPr>
          <w:rFonts w:hint="eastAsia"/>
          <w:sz w:val="84"/>
          <w:szCs w:val="84"/>
        </w:rPr>
        <w:t>道县自然资源局部门决算</w:t>
      </w:r>
    </w:p>
    <w:p w14:paraId="0E774EA2">
      <w:pPr>
        <w:pStyle w:val="10"/>
        <w:jc w:val="center"/>
        <w:rPr>
          <w:sz w:val="56"/>
          <w:szCs w:val="56"/>
        </w:rPr>
      </w:pPr>
    </w:p>
    <w:p w14:paraId="0A7DF809">
      <w:pPr>
        <w:pStyle w:val="10"/>
        <w:jc w:val="center"/>
        <w:rPr>
          <w:sz w:val="56"/>
          <w:szCs w:val="56"/>
        </w:rPr>
      </w:pPr>
    </w:p>
    <w:p w14:paraId="0BB43272">
      <w:pPr>
        <w:pStyle w:val="10"/>
        <w:jc w:val="center"/>
        <w:rPr>
          <w:sz w:val="56"/>
          <w:szCs w:val="56"/>
        </w:rPr>
      </w:pPr>
    </w:p>
    <w:p w14:paraId="0B396F86">
      <w:pPr>
        <w:pStyle w:val="10"/>
        <w:jc w:val="center"/>
        <w:rPr>
          <w:sz w:val="56"/>
          <w:szCs w:val="56"/>
        </w:rPr>
      </w:pPr>
    </w:p>
    <w:p w14:paraId="028CAB0E">
      <w:pPr>
        <w:pStyle w:val="10"/>
        <w:jc w:val="center"/>
        <w:rPr>
          <w:sz w:val="32"/>
          <w:szCs w:val="32"/>
        </w:rPr>
      </w:pPr>
    </w:p>
    <w:p w14:paraId="2AFBACD8">
      <w:pPr>
        <w:pStyle w:val="10"/>
        <w:jc w:val="center"/>
        <w:rPr>
          <w:sz w:val="32"/>
          <w:szCs w:val="32"/>
        </w:rPr>
      </w:pPr>
    </w:p>
    <w:p w14:paraId="0ACEF44D">
      <w:pPr>
        <w:pStyle w:val="10"/>
        <w:jc w:val="center"/>
        <w:rPr>
          <w:sz w:val="32"/>
          <w:szCs w:val="32"/>
        </w:rPr>
      </w:pPr>
    </w:p>
    <w:p w14:paraId="1F9CB2CD">
      <w:pPr>
        <w:pStyle w:val="10"/>
        <w:jc w:val="center"/>
        <w:rPr>
          <w:sz w:val="32"/>
          <w:szCs w:val="32"/>
        </w:rPr>
      </w:pPr>
    </w:p>
    <w:p w14:paraId="31CB5809">
      <w:pPr>
        <w:pStyle w:val="10"/>
        <w:jc w:val="center"/>
        <w:rPr>
          <w:sz w:val="32"/>
          <w:szCs w:val="32"/>
        </w:rPr>
      </w:pPr>
    </w:p>
    <w:p w14:paraId="18413D75">
      <w:pPr>
        <w:pStyle w:val="10"/>
        <w:spacing w:line="540" w:lineRule="exact"/>
        <w:jc w:val="center"/>
        <w:rPr>
          <w:sz w:val="56"/>
          <w:szCs w:val="56"/>
        </w:rPr>
      </w:pPr>
    </w:p>
    <w:p w14:paraId="532540B2">
      <w:pPr>
        <w:pStyle w:val="10"/>
        <w:spacing w:line="500" w:lineRule="exact"/>
        <w:jc w:val="center"/>
        <w:rPr>
          <w:b/>
          <w:sz w:val="36"/>
          <w:szCs w:val="28"/>
        </w:rPr>
      </w:pPr>
    </w:p>
    <w:p w14:paraId="189A90AE">
      <w:pPr>
        <w:pStyle w:val="10"/>
        <w:spacing w:line="500" w:lineRule="exact"/>
        <w:jc w:val="center"/>
        <w:rPr>
          <w:b/>
          <w:sz w:val="36"/>
          <w:szCs w:val="28"/>
        </w:rPr>
      </w:pPr>
    </w:p>
    <w:p w14:paraId="073B8644">
      <w:pPr>
        <w:pStyle w:val="10"/>
        <w:spacing w:line="500" w:lineRule="exact"/>
        <w:jc w:val="center"/>
        <w:rPr>
          <w:b/>
          <w:sz w:val="36"/>
          <w:szCs w:val="28"/>
        </w:rPr>
      </w:pPr>
      <w:r>
        <w:rPr>
          <w:rFonts w:hint="eastAsia"/>
          <w:b/>
          <w:sz w:val="36"/>
          <w:szCs w:val="28"/>
        </w:rPr>
        <w:t>目录</w:t>
      </w:r>
    </w:p>
    <w:p w14:paraId="74839C11">
      <w:pPr>
        <w:pStyle w:val="10"/>
        <w:spacing w:line="500" w:lineRule="exact"/>
        <w:rPr>
          <w:rFonts w:ascii="仿宋_GB2312" w:hAnsi="仿宋_GB2312" w:cs="仿宋_GB2312"/>
          <w:b/>
          <w:sz w:val="28"/>
          <w:szCs w:val="28"/>
        </w:rPr>
      </w:pPr>
      <w:r>
        <w:rPr>
          <w:rFonts w:hint="eastAsia"/>
          <w:b/>
          <w:sz w:val="28"/>
          <w:szCs w:val="28"/>
        </w:rPr>
        <w:t>第一部分XX单位概况</w:t>
      </w:r>
    </w:p>
    <w:p w14:paraId="78CFF42C">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0E4BD08B">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4A697360">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3301D7B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66036ADD">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443A46CA">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38200758">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7A33A627">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557C04E8">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7C591120">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447A224D">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31F1582F">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32C1749F">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5974E891">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05B47CA7">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33A80E5E">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18AD4CB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2660B18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7FFD8D8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4328273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3B2DD1FF">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5E69D314">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3FAA046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742C9FA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11FF4E50">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0F658831">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0A855168">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5BC2C3BA">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1FE79303">
      <w:pPr>
        <w:jc w:val="center"/>
        <w:rPr>
          <w:sz w:val="72"/>
          <w:szCs w:val="72"/>
        </w:rPr>
      </w:pPr>
    </w:p>
    <w:p w14:paraId="0D41CC64">
      <w:pPr>
        <w:jc w:val="center"/>
        <w:rPr>
          <w:sz w:val="72"/>
          <w:szCs w:val="72"/>
        </w:rPr>
      </w:pPr>
    </w:p>
    <w:p w14:paraId="7E8E0D05">
      <w:pPr>
        <w:jc w:val="center"/>
        <w:rPr>
          <w:sz w:val="72"/>
          <w:szCs w:val="72"/>
        </w:rPr>
      </w:pPr>
    </w:p>
    <w:p w14:paraId="0A45DF9F">
      <w:pPr>
        <w:jc w:val="center"/>
        <w:rPr>
          <w:sz w:val="72"/>
          <w:szCs w:val="72"/>
        </w:rPr>
      </w:pPr>
    </w:p>
    <w:p w14:paraId="0707EE4D">
      <w:pPr>
        <w:rPr>
          <w:sz w:val="72"/>
          <w:szCs w:val="72"/>
        </w:rPr>
      </w:pPr>
    </w:p>
    <w:p w14:paraId="58588425">
      <w:pPr>
        <w:pStyle w:val="10"/>
        <w:jc w:val="center"/>
        <w:rPr>
          <w:sz w:val="84"/>
          <w:szCs w:val="84"/>
        </w:rPr>
      </w:pPr>
      <w:r>
        <w:rPr>
          <w:rFonts w:hint="eastAsia"/>
          <w:sz w:val="84"/>
          <w:szCs w:val="84"/>
        </w:rPr>
        <w:t>第一部分</w:t>
      </w:r>
      <w:r>
        <w:rPr>
          <w:sz w:val="84"/>
          <w:szCs w:val="84"/>
        </w:rPr>
        <w:t xml:space="preserve"> </w:t>
      </w:r>
    </w:p>
    <w:p w14:paraId="729B34AB">
      <w:pPr>
        <w:pStyle w:val="10"/>
        <w:jc w:val="center"/>
        <w:rPr>
          <w:sz w:val="84"/>
          <w:szCs w:val="84"/>
        </w:rPr>
      </w:pPr>
    </w:p>
    <w:p w14:paraId="39F1D46C">
      <w:pPr>
        <w:pStyle w:val="10"/>
        <w:jc w:val="center"/>
        <w:rPr>
          <w:sz w:val="84"/>
          <w:szCs w:val="84"/>
        </w:rPr>
      </w:pPr>
      <w:r>
        <w:rPr>
          <w:rFonts w:hint="eastAsia"/>
          <w:sz w:val="84"/>
          <w:szCs w:val="84"/>
          <w:lang w:eastAsia="zh-CN"/>
        </w:rPr>
        <w:t>道县自然资源局</w:t>
      </w:r>
      <w:r>
        <w:rPr>
          <w:rFonts w:hint="eastAsia"/>
          <w:sz w:val="84"/>
          <w:szCs w:val="84"/>
        </w:rPr>
        <w:t>概况</w:t>
      </w:r>
    </w:p>
    <w:p w14:paraId="04F416A7">
      <w:pPr>
        <w:jc w:val="center"/>
        <w:rPr>
          <w:sz w:val="72"/>
          <w:szCs w:val="72"/>
        </w:rPr>
      </w:pPr>
    </w:p>
    <w:p w14:paraId="4B6CC9D0">
      <w:pPr>
        <w:jc w:val="center"/>
        <w:rPr>
          <w:sz w:val="72"/>
          <w:szCs w:val="72"/>
        </w:rPr>
      </w:pPr>
    </w:p>
    <w:p w14:paraId="7402C2D2">
      <w:pPr>
        <w:jc w:val="center"/>
        <w:rPr>
          <w:sz w:val="72"/>
          <w:szCs w:val="72"/>
        </w:rPr>
      </w:pPr>
    </w:p>
    <w:p w14:paraId="45A0F80E">
      <w:pPr>
        <w:jc w:val="center"/>
        <w:rPr>
          <w:sz w:val="72"/>
          <w:szCs w:val="72"/>
        </w:rPr>
      </w:pPr>
    </w:p>
    <w:p w14:paraId="60EEE169">
      <w:pPr>
        <w:jc w:val="center"/>
        <w:rPr>
          <w:sz w:val="72"/>
          <w:szCs w:val="72"/>
        </w:rPr>
      </w:pPr>
    </w:p>
    <w:p w14:paraId="7B5810A8">
      <w:pPr>
        <w:pStyle w:val="11"/>
        <w:ind w:left="720" w:firstLine="0" w:firstLineChars="0"/>
        <w:jc w:val="left"/>
        <w:rPr>
          <w:rFonts w:ascii="黑体" w:hAnsi="黑体" w:eastAsia="黑体"/>
          <w:sz w:val="32"/>
          <w:szCs w:val="32"/>
        </w:rPr>
      </w:pPr>
    </w:p>
    <w:p w14:paraId="540FEBCF">
      <w:pPr>
        <w:pStyle w:val="11"/>
        <w:ind w:left="720" w:firstLine="0" w:firstLineChars="0"/>
        <w:jc w:val="left"/>
        <w:rPr>
          <w:rFonts w:ascii="黑体" w:hAnsi="黑体" w:eastAsia="黑体"/>
          <w:sz w:val="32"/>
          <w:szCs w:val="32"/>
        </w:rPr>
      </w:pPr>
    </w:p>
    <w:p w14:paraId="680DE63F">
      <w:pPr>
        <w:pStyle w:val="11"/>
        <w:ind w:left="720" w:firstLine="0" w:firstLineChars="0"/>
        <w:jc w:val="left"/>
        <w:rPr>
          <w:rFonts w:ascii="黑体" w:hAnsi="黑体" w:eastAsia="黑体"/>
          <w:sz w:val="32"/>
          <w:szCs w:val="32"/>
        </w:rPr>
      </w:pPr>
    </w:p>
    <w:p w14:paraId="53F03F39">
      <w:pPr>
        <w:pStyle w:val="11"/>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06B46C02">
      <w:pPr>
        <w:ind w:firstLine="1120" w:firstLineChars="350"/>
        <w:jc w:val="left"/>
        <w:rPr>
          <w:rFonts w:hint="eastAsia" w:asciiTheme="minorEastAsia" w:hAnsiTheme="minorEastAsia" w:eastAsiaTheme="minorEastAsia"/>
          <w:sz w:val="32"/>
          <w:szCs w:val="32"/>
          <w:lang w:eastAsia="zh-CN"/>
        </w:rPr>
      </w:pPr>
      <w:r>
        <w:rPr>
          <w:rFonts w:hint="eastAsia" w:asciiTheme="minorEastAsia" w:hAnsiTheme="minorEastAsia" w:eastAsiaTheme="minorEastAsia" w:cstheme="minorEastAsia"/>
          <w:sz w:val="32"/>
          <w:szCs w:val="32"/>
        </w:rPr>
        <w:t>根据道</w:t>
      </w:r>
      <w:r>
        <w:rPr>
          <w:rFonts w:hint="eastAsia" w:asciiTheme="minorEastAsia" w:hAnsiTheme="minorEastAsia" w:eastAsiaTheme="minorEastAsia" w:cstheme="minorEastAsia"/>
          <w:sz w:val="32"/>
          <w:szCs w:val="32"/>
          <w:lang w:eastAsia="zh-CN"/>
        </w:rPr>
        <w:t>中共道县县委办公室、道县人民政府办公室关于印发《道县自然资源局职能配置、内设机构和人员编制规定》的通知</w:t>
      </w:r>
      <w:r>
        <w:rPr>
          <w:rFonts w:hint="eastAsia" w:asciiTheme="minorEastAsia" w:hAnsiTheme="minorEastAsia" w:eastAsiaTheme="minorEastAsia" w:cstheme="minorEastAsia"/>
          <w:sz w:val="32"/>
          <w:szCs w:val="32"/>
        </w:rPr>
        <w:t>,道县</w:t>
      </w:r>
      <w:r>
        <w:rPr>
          <w:rFonts w:hint="eastAsia" w:asciiTheme="minorEastAsia" w:hAnsiTheme="minorEastAsia" w:eastAsiaTheme="minorEastAsia" w:cstheme="minorEastAsia"/>
          <w:sz w:val="32"/>
          <w:szCs w:val="32"/>
          <w:lang w:eastAsia="zh-CN"/>
        </w:rPr>
        <w:t>自然</w:t>
      </w:r>
      <w:r>
        <w:rPr>
          <w:rFonts w:hint="eastAsia" w:asciiTheme="minorEastAsia" w:hAnsiTheme="minorEastAsia" w:eastAsiaTheme="minorEastAsia" w:cstheme="minorEastAsia"/>
          <w:sz w:val="32"/>
          <w:szCs w:val="32"/>
        </w:rPr>
        <w:t>资源局的主要工作职责是</w:t>
      </w:r>
      <w:r>
        <w:rPr>
          <w:rFonts w:hint="eastAsia" w:asciiTheme="minorEastAsia" w:hAnsiTheme="minorEastAsia" w:eastAsiaTheme="minorEastAsia" w:cstheme="minorEastAsia"/>
          <w:sz w:val="32"/>
          <w:szCs w:val="32"/>
          <w:lang w:eastAsia="zh-CN"/>
        </w:rPr>
        <w:t>：依法履行全民所有土地、矿产、森林、草原、湿地、水等自然资源资产所有者职责和国土空间用途管制职责；负责自然资源调查监测评价；负责自然资源统一确权登记工作和规范自然资源权属管理；负责自然资源资产有偿使用工作；负责自然资源的合理开发利用；负责建立空间规划体系并实施监督；负责统筹国土空间生态修复；负责组织实施最严格的耕地保护制度；负责管理地质勘查行业和全县地质工作；负责地质灾害防治；负责矿产资源管理工作；负责测绘地理信息管理工作；负责研究拟定全县城镇体系规划的规范性文件以及相关发展战略、中长期规划和年度计划并实施；负责保障全县水资源的合理开发利用，起草相应规范性文件；</w:t>
      </w:r>
      <w:r>
        <w:rPr>
          <w:rFonts w:hint="eastAsia" w:asciiTheme="minorEastAsia" w:hAnsiTheme="minorEastAsia" w:eastAsiaTheme="minorEastAsia" w:cstheme="minorEastAsia"/>
          <w:sz w:val="32"/>
          <w:szCs w:val="32"/>
        </w:rPr>
        <w:t>承办县人民政府和上级</w:t>
      </w:r>
      <w:r>
        <w:rPr>
          <w:rFonts w:hint="eastAsia" w:asciiTheme="minorEastAsia" w:hAnsiTheme="minorEastAsia" w:eastAsiaTheme="minorEastAsia" w:cstheme="minorEastAsia"/>
          <w:sz w:val="32"/>
          <w:szCs w:val="32"/>
          <w:lang w:eastAsia="zh-CN"/>
        </w:rPr>
        <w:t>自然资</w:t>
      </w:r>
      <w:r>
        <w:rPr>
          <w:rFonts w:hint="eastAsia" w:asciiTheme="minorEastAsia" w:hAnsiTheme="minorEastAsia" w:eastAsiaTheme="minorEastAsia" w:cstheme="minorEastAsia"/>
          <w:sz w:val="32"/>
          <w:szCs w:val="32"/>
        </w:rPr>
        <w:t>源部门交办的其它事项</w:t>
      </w:r>
      <w:r>
        <w:rPr>
          <w:rFonts w:hint="eastAsia" w:asciiTheme="minorEastAsia" w:hAnsiTheme="minorEastAsia"/>
          <w:sz w:val="32"/>
          <w:szCs w:val="32"/>
          <w:lang w:eastAsia="zh-CN"/>
        </w:rPr>
        <w:t>。</w:t>
      </w:r>
    </w:p>
    <w:p w14:paraId="15EBDCB9">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390EF087">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p>
    <w:p w14:paraId="3B7CDE28">
      <w:pPr>
        <w:widowControl/>
        <w:spacing w:line="600" w:lineRule="exact"/>
        <w:ind w:firstLine="640" w:firstLineChars="200"/>
        <w:rPr>
          <w:rFonts w:hint="eastAsia" w:ascii="仿宋_GB2312" w:hAnsi="仿宋" w:eastAsia="仿宋_GB2312"/>
          <w:sz w:val="32"/>
          <w:szCs w:val="32"/>
          <w:lang w:val="en-US" w:eastAsia="zh-CN"/>
        </w:rPr>
      </w:pPr>
      <w:r>
        <w:rPr>
          <w:rFonts w:hint="eastAsia" w:asciiTheme="majorEastAsia" w:hAnsiTheme="majorEastAsia" w:eastAsiaTheme="majorEastAsia" w:cstheme="majorEastAsia"/>
          <w:sz w:val="32"/>
          <w:szCs w:val="32"/>
          <w:lang w:eastAsia="zh-CN"/>
        </w:rPr>
        <w:t>道县自然资源局</w:t>
      </w:r>
      <w:r>
        <w:rPr>
          <w:rFonts w:hint="eastAsia" w:asciiTheme="majorEastAsia" w:hAnsiTheme="majorEastAsia" w:eastAsiaTheme="majorEastAsia" w:cstheme="majorEastAsia"/>
          <w:sz w:val="32"/>
          <w:szCs w:val="32"/>
        </w:rPr>
        <w:t>局机关内设办公室、</w:t>
      </w:r>
      <w:r>
        <w:rPr>
          <w:rFonts w:hint="eastAsia" w:asciiTheme="majorEastAsia" w:hAnsiTheme="majorEastAsia" w:eastAsiaTheme="majorEastAsia" w:cstheme="majorEastAsia"/>
          <w:sz w:val="32"/>
          <w:szCs w:val="32"/>
          <w:lang w:eastAsia="zh-CN"/>
        </w:rPr>
        <w:t>政策法规股</w:t>
      </w:r>
      <w:r>
        <w:rPr>
          <w:rFonts w:hint="eastAsia" w:asciiTheme="majorEastAsia" w:hAnsiTheme="majorEastAsia" w:eastAsiaTheme="majorEastAsia" w:cstheme="majorEastAsia"/>
          <w:sz w:val="32"/>
          <w:szCs w:val="32"/>
        </w:rPr>
        <w:t>、</w:t>
      </w:r>
      <w:r>
        <w:rPr>
          <w:rFonts w:hint="eastAsia" w:asciiTheme="majorEastAsia" w:hAnsiTheme="majorEastAsia" w:eastAsiaTheme="majorEastAsia" w:cstheme="majorEastAsia"/>
          <w:sz w:val="32"/>
          <w:szCs w:val="32"/>
          <w:lang w:eastAsia="zh-CN"/>
        </w:rPr>
        <w:t>信访股</w:t>
      </w:r>
      <w:r>
        <w:rPr>
          <w:rFonts w:hint="eastAsia" w:asciiTheme="majorEastAsia" w:hAnsiTheme="majorEastAsia" w:eastAsiaTheme="majorEastAsia" w:cstheme="majorEastAsia"/>
          <w:sz w:val="32"/>
          <w:szCs w:val="32"/>
        </w:rPr>
        <w:t>、</w:t>
      </w:r>
      <w:r>
        <w:rPr>
          <w:rFonts w:hint="eastAsia" w:asciiTheme="majorEastAsia" w:hAnsiTheme="majorEastAsia" w:eastAsiaTheme="majorEastAsia" w:cstheme="majorEastAsia"/>
          <w:sz w:val="32"/>
          <w:szCs w:val="32"/>
          <w:lang w:eastAsia="zh-CN"/>
        </w:rPr>
        <w:t>财务股、人事教育股、自然资源权益调查监测</w:t>
      </w:r>
      <w:r>
        <w:rPr>
          <w:rFonts w:hint="eastAsia" w:asciiTheme="majorEastAsia" w:hAnsiTheme="majorEastAsia" w:eastAsiaTheme="majorEastAsia" w:cstheme="majorEastAsia"/>
          <w:sz w:val="32"/>
          <w:szCs w:val="32"/>
        </w:rPr>
        <w:t>股、</w:t>
      </w:r>
      <w:r>
        <w:rPr>
          <w:rFonts w:hint="eastAsia" w:asciiTheme="majorEastAsia" w:hAnsiTheme="majorEastAsia" w:eastAsiaTheme="majorEastAsia" w:cstheme="majorEastAsia"/>
          <w:sz w:val="32"/>
          <w:szCs w:val="32"/>
          <w:lang w:eastAsia="zh-CN"/>
        </w:rPr>
        <w:t>自然资源确权登记股</w:t>
      </w:r>
      <w:r>
        <w:rPr>
          <w:rFonts w:hint="eastAsia" w:asciiTheme="majorEastAsia" w:hAnsiTheme="majorEastAsia" w:eastAsiaTheme="majorEastAsia" w:cstheme="majorEastAsia"/>
          <w:sz w:val="32"/>
          <w:szCs w:val="32"/>
        </w:rPr>
        <w:t>股、</w:t>
      </w:r>
      <w:r>
        <w:rPr>
          <w:rFonts w:hint="eastAsia" w:asciiTheme="majorEastAsia" w:hAnsiTheme="majorEastAsia" w:eastAsiaTheme="majorEastAsia" w:cstheme="majorEastAsia"/>
          <w:sz w:val="32"/>
          <w:szCs w:val="32"/>
          <w:lang w:eastAsia="zh-CN"/>
        </w:rPr>
        <w:t>自然资源开发利用股等十八个内设股室。</w:t>
      </w:r>
      <w:r>
        <w:rPr>
          <w:rFonts w:hint="eastAsia" w:asciiTheme="majorEastAsia" w:hAnsiTheme="majorEastAsia" w:eastAsiaTheme="majorEastAsia" w:cstheme="majorEastAsia"/>
          <w:sz w:val="32"/>
          <w:szCs w:val="32"/>
          <w:lang w:val="en-US" w:eastAsia="zh-CN"/>
        </w:rPr>
        <w:t>下设仙子脚自然资源所、寿雁自然资源所、清塘自然资源所等23个自然资源所</w:t>
      </w:r>
      <w:r>
        <w:rPr>
          <w:rFonts w:hint="eastAsia" w:ascii="仿宋_GB2312" w:hAnsi="仿宋" w:eastAsia="仿宋_GB2312"/>
          <w:sz w:val="32"/>
          <w:szCs w:val="32"/>
          <w:lang w:val="en-US" w:eastAsia="zh-CN"/>
        </w:rPr>
        <w:t>。</w:t>
      </w:r>
    </w:p>
    <w:p w14:paraId="3F053BDB">
      <w:pPr>
        <w:widowControl/>
        <w:numPr>
          <w:ilvl w:val="0"/>
          <w:numId w:val="2"/>
        </w:numPr>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决算单位构成</w:t>
      </w:r>
    </w:p>
    <w:p w14:paraId="7D889929">
      <w:pPr>
        <w:widowControl/>
        <w:numPr>
          <w:ilvl w:val="0"/>
          <w:numId w:val="0"/>
        </w:numPr>
        <w:spacing w:line="600" w:lineRule="exact"/>
        <w:ind w:firstLine="640" w:firstLineChars="200"/>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rPr>
        <w:t>道县</w:t>
      </w:r>
      <w:r>
        <w:rPr>
          <w:rFonts w:hint="eastAsia" w:asciiTheme="minorEastAsia" w:hAnsiTheme="minorEastAsia"/>
          <w:bCs/>
          <w:kern w:val="0"/>
          <w:sz w:val="32"/>
          <w:szCs w:val="32"/>
          <w:lang w:eastAsia="zh-CN"/>
        </w:rPr>
        <w:t>自然资源</w:t>
      </w:r>
      <w:r>
        <w:rPr>
          <w:rFonts w:hint="eastAsia" w:asciiTheme="minorEastAsia" w:hAnsiTheme="minorEastAsia"/>
          <w:bCs/>
          <w:kern w:val="0"/>
          <w:sz w:val="32"/>
          <w:szCs w:val="32"/>
        </w:rPr>
        <w:t>局部门只有本级，没有其他二级预算单位，因此，纳入20</w:t>
      </w:r>
      <w:r>
        <w:rPr>
          <w:rFonts w:hint="eastAsia" w:asciiTheme="minorEastAsia" w:hAnsiTheme="minorEastAsia"/>
          <w:bCs/>
          <w:kern w:val="0"/>
          <w:sz w:val="32"/>
          <w:szCs w:val="32"/>
          <w:lang w:val="en-US" w:eastAsia="zh-CN"/>
        </w:rPr>
        <w:t>21</w:t>
      </w:r>
      <w:r>
        <w:rPr>
          <w:rFonts w:hint="eastAsia" w:asciiTheme="minorEastAsia" w:hAnsiTheme="minorEastAsia"/>
          <w:bCs/>
          <w:kern w:val="0"/>
          <w:sz w:val="32"/>
          <w:szCs w:val="32"/>
        </w:rPr>
        <w:t>年部门预算编制范围的只有道县</w:t>
      </w:r>
      <w:r>
        <w:rPr>
          <w:rFonts w:hint="eastAsia" w:asciiTheme="minorEastAsia" w:hAnsiTheme="minorEastAsia"/>
          <w:bCs/>
          <w:kern w:val="0"/>
          <w:sz w:val="32"/>
          <w:szCs w:val="32"/>
          <w:lang w:eastAsia="zh-CN"/>
        </w:rPr>
        <w:t>自然资源</w:t>
      </w:r>
      <w:r>
        <w:rPr>
          <w:rFonts w:hint="eastAsia" w:asciiTheme="minorEastAsia" w:hAnsiTheme="minorEastAsia"/>
          <w:bCs/>
          <w:kern w:val="0"/>
          <w:sz w:val="32"/>
          <w:szCs w:val="32"/>
        </w:rPr>
        <w:t>局部门本级</w:t>
      </w:r>
      <w:r>
        <w:rPr>
          <w:rFonts w:hint="eastAsia" w:asciiTheme="minorEastAsia" w:hAnsiTheme="minorEastAsia"/>
          <w:bCs/>
          <w:kern w:val="0"/>
          <w:sz w:val="32"/>
          <w:szCs w:val="32"/>
          <w:lang w:eastAsia="zh-CN"/>
        </w:rPr>
        <w:t>。</w:t>
      </w:r>
    </w:p>
    <w:p w14:paraId="2AE833CE">
      <w:pPr>
        <w:widowControl/>
        <w:numPr>
          <w:ilvl w:val="0"/>
          <w:numId w:val="0"/>
        </w:numPr>
        <w:spacing w:line="600" w:lineRule="exact"/>
        <w:rPr>
          <w:rFonts w:hint="eastAsia" w:asciiTheme="minorEastAsia" w:hAnsiTheme="minorEastAsia"/>
          <w:bCs/>
          <w:kern w:val="0"/>
          <w:sz w:val="32"/>
          <w:szCs w:val="32"/>
        </w:rPr>
      </w:pPr>
    </w:p>
    <w:p w14:paraId="6D070DAC">
      <w:pPr>
        <w:jc w:val="center"/>
        <w:rPr>
          <w:rFonts w:ascii="黑体" w:hAnsi="黑体" w:eastAsia="黑体"/>
          <w:sz w:val="28"/>
          <w:szCs w:val="28"/>
        </w:rPr>
      </w:pPr>
    </w:p>
    <w:p w14:paraId="645C17CF">
      <w:pPr>
        <w:jc w:val="center"/>
        <w:rPr>
          <w:rFonts w:ascii="黑体" w:hAnsi="黑体" w:eastAsia="黑体"/>
          <w:sz w:val="28"/>
          <w:szCs w:val="28"/>
        </w:rPr>
      </w:pPr>
    </w:p>
    <w:p w14:paraId="0D6C0928">
      <w:pPr>
        <w:jc w:val="center"/>
        <w:rPr>
          <w:rFonts w:ascii="黑体" w:hAnsi="黑体" w:eastAsia="黑体"/>
          <w:sz w:val="28"/>
          <w:szCs w:val="28"/>
        </w:rPr>
      </w:pPr>
    </w:p>
    <w:p w14:paraId="1550305D">
      <w:pPr>
        <w:jc w:val="center"/>
        <w:rPr>
          <w:rFonts w:ascii="黑体" w:hAnsi="黑体" w:eastAsia="黑体"/>
          <w:sz w:val="28"/>
          <w:szCs w:val="28"/>
        </w:rPr>
      </w:pPr>
    </w:p>
    <w:p w14:paraId="70FB46B4">
      <w:pPr>
        <w:jc w:val="center"/>
        <w:rPr>
          <w:rFonts w:ascii="黑体" w:hAnsi="黑体" w:eastAsia="黑体"/>
          <w:sz w:val="28"/>
          <w:szCs w:val="28"/>
        </w:rPr>
      </w:pPr>
    </w:p>
    <w:p w14:paraId="7CB6D934">
      <w:pPr>
        <w:jc w:val="center"/>
        <w:rPr>
          <w:rFonts w:ascii="黑体" w:hAnsi="黑体" w:eastAsia="黑体"/>
          <w:sz w:val="28"/>
          <w:szCs w:val="28"/>
        </w:rPr>
      </w:pPr>
    </w:p>
    <w:p w14:paraId="2A8BF815">
      <w:pPr>
        <w:jc w:val="center"/>
        <w:rPr>
          <w:rFonts w:ascii="黑体" w:hAnsi="黑体" w:eastAsia="黑体"/>
          <w:sz w:val="28"/>
          <w:szCs w:val="28"/>
        </w:rPr>
      </w:pPr>
    </w:p>
    <w:p w14:paraId="54B9201E">
      <w:pPr>
        <w:jc w:val="center"/>
        <w:rPr>
          <w:rFonts w:ascii="黑体" w:hAnsi="黑体" w:eastAsia="黑体"/>
          <w:sz w:val="28"/>
          <w:szCs w:val="28"/>
        </w:rPr>
      </w:pPr>
    </w:p>
    <w:p w14:paraId="52496C9C">
      <w:pPr>
        <w:jc w:val="center"/>
        <w:rPr>
          <w:rFonts w:ascii="黑体" w:hAnsi="黑体" w:eastAsia="黑体"/>
          <w:sz w:val="28"/>
          <w:szCs w:val="28"/>
        </w:rPr>
      </w:pPr>
    </w:p>
    <w:p w14:paraId="1DA77A04">
      <w:pPr>
        <w:jc w:val="center"/>
        <w:rPr>
          <w:rFonts w:ascii="黑体" w:hAnsi="黑体" w:eastAsia="黑体"/>
          <w:sz w:val="28"/>
          <w:szCs w:val="28"/>
        </w:rPr>
      </w:pPr>
    </w:p>
    <w:p w14:paraId="2CCAA82E">
      <w:pPr>
        <w:jc w:val="center"/>
        <w:rPr>
          <w:rFonts w:ascii="黑体" w:hAnsi="黑体" w:eastAsia="黑体"/>
          <w:sz w:val="28"/>
          <w:szCs w:val="28"/>
        </w:rPr>
      </w:pPr>
    </w:p>
    <w:p w14:paraId="34361A98">
      <w:pPr>
        <w:jc w:val="center"/>
        <w:rPr>
          <w:rFonts w:ascii="黑体" w:hAnsi="黑体" w:eastAsia="黑体"/>
          <w:sz w:val="28"/>
          <w:szCs w:val="28"/>
        </w:rPr>
      </w:pPr>
    </w:p>
    <w:p w14:paraId="319A09C0">
      <w:pPr>
        <w:jc w:val="center"/>
        <w:rPr>
          <w:sz w:val="72"/>
          <w:szCs w:val="72"/>
        </w:rPr>
      </w:pPr>
    </w:p>
    <w:p w14:paraId="4ECA043A">
      <w:pPr>
        <w:jc w:val="center"/>
        <w:rPr>
          <w:sz w:val="72"/>
          <w:szCs w:val="72"/>
        </w:rPr>
      </w:pPr>
    </w:p>
    <w:p w14:paraId="139F2F56">
      <w:pPr>
        <w:jc w:val="center"/>
        <w:rPr>
          <w:sz w:val="72"/>
          <w:szCs w:val="72"/>
        </w:rPr>
      </w:pPr>
    </w:p>
    <w:p w14:paraId="42139ED6">
      <w:pPr>
        <w:jc w:val="center"/>
        <w:rPr>
          <w:sz w:val="72"/>
          <w:szCs w:val="72"/>
        </w:rPr>
      </w:pPr>
    </w:p>
    <w:p w14:paraId="5848B03F">
      <w:pPr>
        <w:jc w:val="center"/>
        <w:rPr>
          <w:sz w:val="72"/>
          <w:szCs w:val="72"/>
        </w:rPr>
      </w:pPr>
    </w:p>
    <w:p w14:paraId="2424FBAA">
      <w:pPr>
        <w:jc w:val="center"/>
        <w:rPr>
          <w:sz w:val="72"/>
          <w:szCs w:val="72"/>
        </w:rPr>
      </w:pPr>
      <w:r>
        <w:rPr>
          <w:rFonts w:hint="eastAsia"/>
          <w:sz w:val="72"/>
          <w:szCs w:val="72"/>
        </w:rPr>
        <w:t>第二部分</w:t>
      </w:r>
    </w:p>
    <w:p w14:paraId="148E34D0">
      <w:pPr>
        <w:jc w:val="center"/>
        <w:rPr>
          <w:sz w:val="72"/>
          <w:szCs w:val="72"/>
        </w:rPr>
      </w:pPr>
    </w:p>
    <w:p w14:paraId="32290434">
      <w:pPr>
        <w:jc w:val="center"/>
        <w:rPr>
          <w:sz w:val="72"/>
          <w:szCs w:val="72"/>
        </w:rPr>
      </w:pPr>
      <w:r>
        <w:rPr>
          <w:rFonts w:hint="eastAsia"/>
          <w:sz w:val="72"/>
          <w:szCs w:val="72"/>
        </w:rPr>
        <w:t>部门决算表</w:t>
      </w:r>
    </w:p>
    <w:p w14:paraId="694B6563">
      <w:pPr>
        <w:jc w:val="center"/>
        <w:rPr>
          <w:sz w:val="72"/>
          <w:szCs w:val="72"/>
        </w:rPr>
      </w:pPr>
    </w:p>
    <w:p w14:paraId="5D7EC185">
      <w:pPr>
        <w:jc w:val="center"/>
        <w:rPr>
          <w:sz w:val="72"/>
          <w:szCs w:val="72"/>
        </w:rPr>
      </w:pPr>
    </w:p>
    <w:p w14:paraId="336CD95C">
      <w:pPr>
        <w:jc w:val="center"/>
        <w:rPr>
          <w:sz w:val="72"/>
          <w:szCs w:val="72"/>
        </w:rPr>
      </w:pPr>
    </w:p>
    <w:p w14:paraId="0A05504F">
      <w:pPr>
        <w:jc w:val="center"/>
        <w:rPr>
          <w:sz w:val="72"/>
          <w:szCs w:val="72"/>
        </w:rPr>
      </w:pPr>
    </w:p>
    <w:p w14:paraId="22707A6C">
      <w:pPr>
        <w:jc w:val="center"/>
        <w:rPr>
          <w:sz w:val="72"/>
          <w:szCs w:val="72"/>
        </w:rPr>
      </w:pPr>
    </w:p>
    <w:p w14:paraId="139A6A98">
      <w:pPr>
        <w:jc w:val="center"/>
        <w:rPr>
          <w:sz w:val="72"/>
          <w:szCs w:val="72"/>
        </w:rPr>
      </w:pPr>
    </w:p>
    <w:p w14:paraId="1AF0512C">
      <w:pPr>
        <w:jc w:val="left"/>
        <w:rPr>
          <w:sz w:val="32"/>
          <w:szCs w:val="32"/>
        </w:rPr>
      </w:pPr>
    </w:p>
    <w:p w14:paraId="496865D1">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35E14EA7">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7C8094A2">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2C126925">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245B59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099D27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780F6FA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1AA687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629D67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2FAB147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1BB151C1">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2966CC02">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eastAsia="zh-CN"/>
              </w:rPr>
              <w:t>道县自然资源局</w:t>
            </w:r>
          </w:p>
        </w:tc>
        <w:tc>
          <w:tcPr>
            <w:tcW w:w="697" w:type="dxa"/>
            <w:gridSpan w:val="2"/>
            <w:tcBorders>
              <w:top w:val="nil"/>
              <w:left w:val="nil"/>
              <w:bottom w:val="nil"/>
              <w:right w:val="nil"/>
            </w:tcBorders>
            <w:shd w:val="clear" w:color="000000" w:fill="FFFFFF"/>
            <w:noWrap/>
            <w:vAlign w:val="center"/>
          </w:tcPr>
          <w:p w14:paraId="2F5F2F6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2B954A6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384D79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14FFC0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2AE2BE0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4AAE3EB">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7D37809">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5893C38C">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7028157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78995F8">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7430672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34091339">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321B7D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207E580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23FB6982">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2021435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41D244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121CE720">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67A645B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A7EFF9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252B581D">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01720A9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62B57EE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2FA892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4FCDBA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1A789D8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6,457.77</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1DF816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2F1511B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3ACEC9E8">
            <w:pPr>
              <w:jc w:val="right"/>
              <w:rPr>
                <w:rFonts w:ascii="宋体" w:hAnsi="宋体" w:eastAsia="宋体" w:cs="宋体"/>
                <w:kern w:val="0"/>
                <w:sz w:val="22"/>
              </w:rPr>
            </w:pPr>
          </w:p>
        </w:tc>
      </w:tr>
      <w:tr w14:paraId="0FF97EC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FBE350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DA6094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41AD420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11,932.70</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A90FE6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35F609E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0BED8CFE">
            <w:pPr>
              <w:jc w:val="right"/>
              <w:rPr>
                <w:rFonts w:ascii="宋体" w:hAnsi="宋体" w:eastAsia="宋体" w:cs="宋体"/>
                <w:kern w:val="0"/>
                <w:sz w:val="22"/>
              </w:rPr>
            </w:pPr>
          </w:p>
        </w:tc>
      </w:tr>
      <w:tr w14:paraId="7D7886D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CC8B3E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B56BA0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3DB865A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BE9499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40F95FC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352267E1">
            <w:pPr>
              <w:jc w:val="right"/>
              <w:rPr>
                <w:rFonts w:ascii="宋体" w:hAnsi="宋体" w:eastAsia="宋体" w:cs="宋体"/>
                <w:kern w:val="0"/>
                <w:sz w:val="22"/>
              </w:rPr>
            </w:pPr>
          </w:p>
        </w:tc>
      </w:tr>
      <w:tr w14:paraId="03F9543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5DA57D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22A4E7A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7FE4A1B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E2F49C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25E3519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50E17555">
            <w:pPr>
              <w:jc w:val="right"/>
              <w:rPr>
                <w:rFonts w:ascii="宋体" w:hAnsi="宋体" w:eastAsia="宋体" w:cs="宋体"/>
                <w:kern w:val="0"/>
                <w:sz w:val="22"/>
              </w:rPr>
            </w:pPr>
          </w:p>
        </w:tc>
      </w:tr>
      <w:tr w14:paraId="0A3735B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795F49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4D32F60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2A4402E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098BF9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65D4D51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4E9650F6">
            <w:pPr>
              <w:jc w:val="right"/>
              <w:rPr>
                <w:rFonts w:ascii="宋体" w:hAnsi="宋体" w:eastAsia="宋体" w:cs="宋体"/>
                <w:kern w:val="0"/>
                <w:sz w:val="22"/>
              </w:rPr>
            </w:pPr>
          </w:p>
        </w:tc>
      </w:tr>
      <w:tr w14:paraId="61CDC72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E2328D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24DE955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2468F9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AAD646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7131AEA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627AA71C">
            <w:pPr>
              <w:jc w:val="right"/>
              <w:rPr>
                <w:rFonts w:ascii="宋体" w:hAnsi="宋体" w:eastAsia="宋体" w:cs="宋体"/>
                <w:kern w:val="0"/>
                <w:sz w:val="22"/>
              </w:rPr>
            </w:pPr>
          </w:p>
        </w:tc>
      </w:tr>
      <w:tr w14:paraId="735A54E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ABF99B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7959643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2AFC797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D6BDFE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5EC723F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2835463D">
            <w:pPr>
              <w:jc w:val="right"/>
              <w:rPr>
                <w:rFonts w:ascii="宋体" w:hAnsi="宋体" w:eastAsia="宋体" w:cs="宋体"/>
                <w:kern w:val="0"/>
                <w:sz w:val="22"/>
              </w:rPr>
            </w:pPr>
          </w:p>
        </w:tc>
      </w:tr>
      <w:tr w14:paraId="6741A1B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C09E2C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228062E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6E540A6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351837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4936A49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7072E8E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71.04</w:t>
            </w:r>
          </w:p>
        </w:tc>
      </w:tr>
      <w:tr w14:paraId="1AE215D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2A6E541">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D67AD5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386779B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36D2060">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1E73A99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22055095">
            <w:pPr>
              <w:jc w:val="right"/>
              <w:rPr>
                <w:rFonts w:ascii="宋体" w:hAnsi="宋体" w:eastAsia="宋体" w:cs="宋体"/>
                <w:b/>
                <w:bCs/>
                <w:kern w:val="0"/>
                <w:sz w:val="22"/>
              </w:rPr>
            </w:pPr>
          </w:p>
        </w:tc>
      </w:tr>
      <w:tr w14:paraId="05A84D4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4210AF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4C3D6F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5A950FA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713252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0F1C13B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2729A881">
            <w:pPr>
              <w:jc w:val="right"/>
              <w:rPr>
                <w:rFonts w:hint="eastAsia" w:ascii="宋体" w:hAnsi="宋体" w:eastAsia="宋体" w:cs="宋体"/>
                <w:b/>
                <w:bCs/>
                <w:kern w:val="0"/>
                <w:sz w:val="22"/>
              </w:rPr>
            </w:pPr>
          </w:p>
        </w:tc>
      </w:tr>
      <w:tr w14:paraId="3A98EEF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BD49EC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545B77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7D0B880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D65AC1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6406E3B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5FC7BB5D">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12,700.15</w:t>
            </w:r>
          </w:p>
        </w:tc>
      </w:tr>
      <w:tr w14:paraId="5D8DA28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067A7B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E40576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62AA928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BFF25A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4A013DF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60B04CDC">
            <w:pPr>
              <w:jc w:val="right"/>
              <w:rPr>
                <w:rFonts w:hint="eastAsia" w:ascii="宋体" w:hAnsi="宋体" w:eastAsia="宋体" w:cs="宋体"/>
                <w:b/>
                <w:bCs/>
                <w:kern w:val="0"/>
                <w:sz w:val="22"/>
              </w:rPr>
            </w:pPr>
          </w:p>
        </w:tc>
      </w:tr>
      <w:tr w14:paraId="5B559CB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DED6C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4BC040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3D4342F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F2CE09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6CF8EF7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3E2EBEE5">
            <w:pPr>
              <w:jc w:val="right"/>
              <w:rPr>
                <w:rFonts w:hint="eastAsia" w:ascii="宋体" w:hAnsi="宋体" w:eastAsia="宋体" w:cs="宋体"/>
                <w:b/>
                <w:bCs/>
                <w:kern w:val="0"/>
                <w:sz w:val="22"/>
              </w:rPr>
            </w:pPr>
          </w:p>
        </w:tc>
      </w:tr>
      <w:tr w14:paraId="6572C2F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197BF19">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13FA18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06D3E83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2C7CFF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35C3C77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48BD15FC">
            <w:pPr>
              <w:jc w:val="right"/>
              <w:rPr>
                <w:rFonts w:hint="eastAsia" w:ascii="宋体" w:hAnsi="宋体" w:eastAsia="宋体" w:cs="宋体"/>
                <w:b/>
                <w:bCs/>
                <w:kern w:val="0"/>
                <w:sz w:val="22"/>
              </w:rPr>
            </w:pPr>
          </w:p>
        </w:tc>
      </w:tr>
      <w:tr w14:paraId="5B9EE91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60DE4C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7E7937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3A99D67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17A225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2FD8CA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5DD49F4B">
            <w:pPr>
              <w:jc w:val="right"/>
              <w:rPr>
                <w:rFonts w:hint="eastAsia" w:ascii="宋体" w:hAnsi="宋体" w:eastAsia="宋体" w:cs="宋体"/>
                <w:b/>
                <w:bCs/>
                <w:kern w:val="0"/>
                <w:sz w:val="22"/>
              </w:rPr>
            </w:pPr>
          </w:p>
        </w:tc>
      </w:tr>
      <w:tr w14:paraId="5B375C3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DB02F5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4A7594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31F2CCC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467493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564BE25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E2B9F3F">
            <w:pPr>
              <w:jc w:val="right"/>
              <w:rPr>
                <w:rFonts w:hint="eastAsia" w:ascii="宋体" w:hAnsi="宋体" w:eastAsia="宋体" w:cs="宋体"/>
                <w:b/>
                <w:bCs/>
                <w:kern w:val="0"/>
                <w:sz w:val="22"/>
              </w:rPr>
            </w:pPr>
          </w:p>
        </w:tc>
      </w:tr>
      <w:tr w14:paraId="489A0AD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94DCB24">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A5969B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37C8F27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8A1153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6CFA6B6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724E00C1">
            <w:pPr>
              <w:jc w:val="right"/>
              <w:rPr>
                <w:rFonts w:hint="eastAsia" w:ascii="宋体" w:hAnsi="宋体" w:eastAsia="宋体" w:cs="宋体"/>
                <w:b/>
                <w:bCs/>
                <w:kern w:val="0"/>
                <w:sz w:val="22"/>
              </w:rPr>
            </w:pPr>
          </w:p>
        </w:tc>
      </w:tr>
      <w:tr w14:paraId="01628E3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A43BA1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899DF4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47C1EA4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D0EA25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547C3D5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1094B5C1">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4,758.93</w:t>
            </w:r>
          </w:p>
        </w:tc>
      </w:tr>
      <w:tr w14:paraId="7D1905E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555007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C694FD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2921219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9ED0AE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0BD19C9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4FDF48F9">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99.00</w:t>
            </w:r>
          </w:p>
        </w:tc>
      </w:tr>
      <w:tr w14:paraId="517AAAF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970FD68">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C2C6A9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6F37A23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106AF1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75DBB39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422B1F63">
            <w:pPr>
              <w:jc w:val="right"/>
              <w:rPr>
                <w:rFonts w:hint="eastAsia" w:ascii="宋体" w:hAnsi="宋体" w:eastAsia="宋体" w:cs="宋体"/>
                <w:b/>
                <w:bCs/>
                <w:kern w:val="0"/>
                <w:sz w:val="22"/>
              </w:rPr>
            </w:pPr>
          </w:p>
        </w:tc>
      </w:tr>
      <w:tr w14:paraId="403569C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9BD525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A819AE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1A2F054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16BC18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52C8BA6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522E8DF4">
            <w:pPr>
              <w:jc w:val="right"/>
              <w:rPr>
                <w:rFonts w:hint="eastAsia" w:ascii="宋体" w:hAnsi="宋体" w:eastAsia="宋体" w:cs="宋体"/>
                <w:b/>
                <w:bCs/>
                <w:kern w:val="0"/>
                <w:sz w:val="22"/>
              </w:rPr>
            </w:pPr>
          </w:p>
        </w:tc>
      </w:tr>
      <w:tr w14:paraId="27961F0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903E51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BBFF65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66BB9BC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9F2FA1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2443100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4DC614B3">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166.00</w:t>
            </w:r>
          </w:p>
        </w:tc>
      </w:tr>
      <w:tr w14:paraId="766211B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DBBEFD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28093D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7F944DE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D49191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25E9D4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75F021C9">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595.35</w:t>
            </w:r>
          </w:p>
        </w:tc>
      </w:tr>
      <w:tr w14:paraId="084CC0D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DD67520">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EA733C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17072E8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1C00B6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1E6BC6F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67EEAFC9">
            <w:pPr>
              <w:jc w:val="right"/>
              <w:rPr>
                <w:rFonts w:hint="eastAsia" w:ascii="宋体" w:hAnsi="宋体" w:eastAsia="宋体" w:cs="宋体"/>
                <w:b/>
                <w:bCs/>
                <w:kern w:val="0"/>
                <w:sz w:val="22"/>
              </w:rPr>
            </w:pPr>
          </w:p>
        </w:tc>
      </w:tr>
      <w:tr w14:paraId="413C6FB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76584C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354939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0540168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8F6C7D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6FF3292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60D81549">
            <w:pPr>
              <w:jc w:val="right"/>
              <w:rPr>
                <w:rFonts w:hint="eastAsia" w:ascii="宋体" w:hAnsi="宋体" w:eastAsia="宋体" w:cs="宋体"/>
                <w:b/>
                <w:bCs/>
                <w:kern w:val="0"/>
                <w:sz w:val="22"/>
              </w:rPr>
            </w:pPr>
          </w:p>
        </w:tc>
      </w:tr>
      <w:tr w14:paraId="04D6800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785E26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309A67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0E60A40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937A02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2752FFB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3266F021">
            <w:pPr>
              <w:jc w:val="right"/>
              <w:rPr>
                <w:rFonts w:hint="eastAsia" w:ascii="宋体" w:hAnsi="宋体" w:eastAsia="宋体" w:cs="宋体"/>
                <w:b/>
                <w:bCs/>
                <w:kern w:val="0"/>
                <w:sz w:val="22"/>
              </w:rPr>
            </w:pPr>
          </w:p>
        </w:tc>
      </w:tr>
      <w:tr w14:paraId="32AAB8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1AD1432">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39B8B4C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767A4F74">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18,390.46</w:t>
            </w:r>
          </w:p>
        </w:tc>
        <w:tc>
          <w:tcPr>
            <w:tcW w:w="3798" w:type="dxa"/>
            <w:gridSpan w:val="3"/>
            <w:tcBorders>
              <w:top w:val="nil"/>
              <w:left w:val="nil"/>
              <w:bottom w:val="single" w:color="auto" w:sz="4" w:space="0"/>
              <w:right w:val="single" w:color="auto" w:sz="4" w:space="0"/>
            </w:tcBorders>
            <w:shd w:val="clear" w:color="auto" w:fill="auto"/>
            <w:noWrap/>
            <w:vAlign w:val="center"/>
          </w:tcPr>
          <w:p w14:paraId="3D0F4EC4">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7398787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3F5802C9">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18,390.46</w:t>
            </w:r>
          </w:p>
        </w:tc>
      </w:tr>
      <w:tr w14:paraId="2E98A60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BAC6A0D">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350A708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061C184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9463E1">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14D0B1C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7D509E26">
            <w:pPr>
              <w:jc w:val="right"/>
              <w:rPr>
                <w:rFonts w:ascii="宋体" w:hAnsi="宋体" w:eastAsia="宋体" w:cs="宋体"/>
                <w:kern w:val="0"/>
                <w:sz w:val="22"/>
              </w:rPr>
            </w:pPr>
          </w:p>
        </w:tc>
      </w:tr>
      <w:tr w14:paraId="029D915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45F3A8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057321F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75057D5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98D7EF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5E72A5D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69F3E228">
            <w:pPr>
              <w:jc w:val="right"/>
              <w:rPr>
                <w:rFonts w:ascii="宋体" w:hAnsi="宋体" w:eastAsia="宋体" w:cs="宋体"/>
                <w:kern w:val="0"/>
                <w:sz w:val="22"/>
              </w:rPr>
            </w:pPr>
          </w:p>
        </w:tc>
      </w:tr>
      <w:tr w14:paraId="7E9DED5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C0EF1AB">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03D468B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57DDEFE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F0A0375">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260833E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5CC4C49C">
            <w:pPr>
              <w:jc w:val="left"/>
              <w:rPr>
                <w:rFonts w:ascii="宋体" w:hAnsi="宋体" w:eastAsia="宋体" w:cs="宋体"/>
                <w:kern w:val="0"/>
                <w:sz w:val="22"/>
              </w:rPr>
            </w:pPr>
          </w:p>
        </w:tc>
      </w:tr>
      <w:tr w14:paraId="6AB20B3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F1FFF95">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0A9B680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18478C0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18,390.46</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7041376">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46F68C2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0FBFAFFC">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18,390.46</w:t>
            </w:r>
          </w:p>
        </w:tc>
      </w:tr>
      <w:tr w14:paraId="000F249A">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373E95A5">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78ED83BA">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5428" w:type="dxa"/>
        <w:tblInd w:w="0" w:type="dxa"/>
        <w:tblLayout w:type="fixed"/>
        <w:tblCellMar>
          <w:top w:w="0" w:type="dxa"/>
          <w:left w:w="0" w:type="dxa"/>
          <w:bottom w:w="0" w:type="dxa"/>
          <w:right w:w="0" w:type="dxa"/>
        </w:tblCellMar>
      </w:tblPr>
      <w:tblGrid>
        <w:gridCol w:w="1791"/>
        <w:gridCol w:w="285"/>
        <w:gridCol w:w="1622"/>
        <w:gridCol w:w="1580"/>
        <w:gridCol w:w="1580"/>
        <w:gridCol w:w="1580"/>
        <w:gridCol w:w="1580"/>
        <w:gridCol w:w="1581"/>
        <w:gridCol w:w="1581"/>
        <w:gridCol w:w="2248"/>
      </w:tblGrid>
      <w:tr w14:paraId="41FC3A03">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1DCBBD63">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61F13DCE">
        <w:tblPrEx>
          <w:tblCellMar>
            <w:top w:w="0" w:type="dxa"/>
            <w:left w:w="0" w:type="dxa"/>
            <w:bottom w:w="0" w:type="dxa"/>
            <w:right w:w="0" w:type="dxa"/>
          </w:tblCellMar>
        </w:tblPrEx>
        <w:trPr>
          <w:trHeight w:val="285" w:hRule="atLeast"/>
        </w:trPr>
        <w:tc>
          <w:tcPr>
            <w:tcW w:w="1791" w:type="dxa"/>
            <w:tcBorders>
              <w:top w:val="nil"/>
              <w:left w:val="nil"/>
              <w:bottom w:val="nil"/>
              <w:right w:val="nil"/>
            </w:tcBorders>
            <w:shd w:val="clear" w:color="000000" w:fill="FFFFFF"/>
            <w:noWrap/>
            <w:tcMar>
              <w:top w:w="15" w:type="dxa"/>
              <w:left w:w="15" w:type="dxa"/>
              <w:bottom w:w="0" w:type="dxa"/>
              <w:right w:w="15" w:type="dxa"/>
            </w:tcMar>
            <w:vAlign w:val="center"/>
          </w:tcPr>
          <w:p w14:paraId="017E581D">
            <w:pPr>
              <w:jc w:val="right"/>
              <w:rPr>
                <w:rFonts w:ascii="宋体" w:hAnsi="宋体" w:eastAsia="宋体" w:cs="宋体"/>
                <w:sz w:val="24"/>
                <w:szCs w:val="24"/>
              </w:rPr>
            </w:pPr>
            <w:r>
              <w:rPr>
                <w:rFonts w:hint="eastAsia"/>
              </w:rPr>
              <w:t>　</w:t>
            </w:r>
          </w:p>
        </w:tc>
        <w:tc>
          <w:tcPr>
            <w:tcW w:w="285" w:type="dxa"/>
            <w:tcBorders>
              <w:top w:val="nil"/>
              <w:left w:val="nil"/>
              <w:bottom w:val="nil"/>
              <w:right w:val="nil"/>
            </w:tcBorders>
            <w:shd w:val="clear" w:color="000000" w:fill="FFFFFF"/>
            <w:noWrap/>
            <w:tcMar>
              <w:top w:w="15" w:type="dxa"/>
              <w:left w:w="15" w:type="dxa"/>
              <w:bottom w:w="0" w:type="dxa"/>
              <w:right w:w="15" w:type="dxa"/>
            </w:tcMar>
            <w:vAlign w:val="center"/>
          </w:tcPr>
          <w:p w14:paraId="63871A2D">
            <w:pPr>
              <w:jc w:val="right"/>
              <w:rPr>
                <w:rFonts w:ascii="宋体" w:hAnsi="宋体" w:eastAsia="宋体" w:cs="宋体"/>
                <w:sz w:val="24"/>
                <w:szCs w:val="24"/>
              </w:rPr>
            </w:pPr>
            <w:r>
              <w:rPr>
                <w:rFonts w:hint="eastAsia"/>
              </w:rPr>
              <w:t>　</w:t>
            </w:r>
          </w:p>
        </w:tc>
        <w:tc>
          <w:tcPr>
            <w:tcW w:w="1622" w:type="dxa"/>
            <w:tcBorders>
              <w:top w:val="nil"/>
              <w:left w:val="nil"/>
              <w:bottom w:val="nil"/>
              <w:right w:val="nil"/>
            </w:tcBorders>
            <w:shd w:val="clear" w:color="000000" w:fill="FFFFFF"/>
            <w:noWrap/>
            <w:tcMar>
              <w:top w:w="15" w:type="dxa"/>
              <w:left w:w="15" w:type="dxa"/>
              <w:bottom w:w="0" w:type="dxa"/>
              <w:right w:w="15" w:type="dxa"/>
            </w:tcMar>
            <w:vAlign w:val="center"/>
          </w:tcPr>
          <w:p w14:paraId="156CFF30">
            <w:pPr>
              <w:jc w:val="right"/>
              <w:rPr>
                <w:rFonts w:ascii="宋体" w:hAnsi="宋体" w:eastAsia="宋体" w:cs="宋体"/>
                <w:sz w:val="24"/>
                <w:szCs w:val="24"/>
              </w:rPr>
            </w:pPr>
            <w:r>
              <w:rPr>
                <w:rFonts w:hint="eastAsia"/>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2D7FF814">
            <w:pPr>
              <w:jc w:val="right"/>
              <w:rPr>
                <w:rFonts w:ascii="宋体" w:hAnsi="宋体" w:eastAsia="宋体" w:cs="宋体"/>
                <w:sz w:val="24"/>
                <w:szCs w:val="24"/>
              </w:rPr>
            </w:pPr>
            <w:r>
              <w:rPr>
                <w:rFonts w:hint="eastAsia"/>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7F6441B4">
            <w:pPr>
              <w:jc w:val="right"/>
              <w:rPr>
                <w:rFonts w:ascii="宋体" w:hAnsi="宋体" w:eastAsia="宋体" w:cs="宋体"/>
                <w:sz w:val="24"/>
                <w:szCs w:val="24"/>
              </w:rPr>
            </w:pPr>
            <w:r>
              <w:rPr>
                <w:rFonts w:hint="eastAsia"/>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07B8008E">
            <w:pPr>
              <w:jc w:val="right"/>
              <w:rPr>
                <w:rFonts w:ascii="宋体" w:hAnsi="宋体" w:eastAsia="宋体" w:cs="宋体"/>
                <w:sz w:val="24"/>
                <w:szCs w:val="24"/>
              </w:rPr>
            </w:pPr>
            <w:r>
              <w:rPr>
                <w:rFonts w:hint="eastAsia"/>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0EC10C7E">
            <w:pPr>
              <w:jc w:val="right"/>
              <w:rPr>
                <w:rFonts w:ascii="宋体" w:hAnsi="宋体" w:eastAsia="宋体" w:cs="宋体"/>
                <w:sz w:val="24"/>
                <w:szCs w:val="24"/>
              </w:rPr>
            </w:pPr>
            <w:r>
              <w:rPr>
                <w:rFonts w:hint="eastAsia"/>
              </w:rPr>
              <w:t>　</w:t>
            </w:r>
          </w:p>
        </w:tc>
        <w:tc>
          <w:tcPr>
            <w:tcW w:w="1581" w:type="dxa"/>
            <w:tcBorders>
              <w:top w:val="nil"/>
              <w:left w:val="nil"/>
              <w:bottom w:val="nil"/>
              <w:right w:val="nil"/>
            </w:tcBorders>
            <w:shd w:val="clear" w:color="000000" w:fill="FFFFFF"/>
            <w:noWrap/>
            <w:tcMar>
              <w:top w:w="15" w:type="dxa"/>
              <w:left w:w="15" w:type="dxa"/>
              <w:bottom w:w="0" w:type="dxa"/>
              <w:right w:w="15" w:type="dxa"/>
            </w:tcMar>
            <w:vAlign w:val="center"/>
          </w:tcPr>
          <w:p w14:paraId="0FFE4ED0">
            <w:pPr>
              <w:jc w:val="right"/>
              <w:rPr>
                <w:rFonts w:ascii="宋体" w:hAnsi="宋体" w:eastAsia="宋体" w:cs="宋体"/>
                <w:sz w:val="24"/>
                <w:szCs w:val="24"/>
              </w:rPr>
            </w:pPr>
            <w:r>
              <w:rPr>
                <w:rFonts w:hint="eastAsia"/>
              </w:rPr>
              <w:t>　</w:t>
            </w:r>
          </w:p>
        </w:tc>
        <w:tc>
          <w:tcPr>
            <w:tcW w:w="1581" w:type="dxa"/>
            <w:tcBorders>
              <w:top w:val="nil"/>
              <w:left w:val="nil"/>
              <w:bottom w:val="nil"/>
              <w:right w:val="nil"/>
            </w:tcBorders>
            <w:shd w:val="clear" w:color="000000" w:fill="FFFFFF"/>
            <w:noWrap/>
            <w:tcMar>
              <w:top w:w="15" w:type="dxa"/>
              <w:left w:w="15" w:type="dxa"/>
              <w:bottom w:w="0" w:type="dxa"/>
              <w:right w:w="15" w:type="dxa"/>
            </w:tcMar>
            <w:vAlign w:val="center"/>
          </w:tcPr>
          <w:p w14:paraId="1536F3A5">
            <w:pPr>
              <w:jc w:val="right"/>
              <w:rPr>
                <w:rFonts w:ascii="宋体" w:hAnsi="宋体" w:eastAsia="宋体" w:cs="宋体"/>
                <w:sz w:val="24"/>
                <w:szCs w:val="24"/>
              </w:rPr>
            </w:pPr>
            <w:r>
              <w:rPr>
                <w:rFonts w:hint="eastAsia"/>
              </w:rPr>
              <w:t>　</w:t>
            </w:r>
          </w:p>
        </w:tc>
        <w:tc>
          <w:tcPr>
            <w:tcW w:w="2248" w:type="dxa"/>
            <w:tcBorders>
              <w:top w:val="nil"/>
              <w:left w:val="nil"/>
              <w:bottom w:val="nil"/>
              <w:right w:val="nil"/>
            </w:tcBorders>
            <w:shd w:val="clear" w:color="000000" w:fill="FFFFFF"/>
            <w:noWrap/>
            <w:tcMar>
              <w:top w:w="15" w:type="dxa"/>
              <w:left w:w="15" w:type="dxa"/>
              <w:bottom w:w="0" w:type="dxa"/>
              <w:right w:w="15" w:type="dxa"/>
            </w:tcMar>
            <w:vAlign w:val="center"/>
          </w:tcPr>
          <w:p w14:paraId="7D3AF357">
            <w:pPr>
              <w:jc w:val="right"/>
              <w:rPr>
                <w:rFonts w:ascii="宋体" w:hAnsi="宋体" w:eastAsia="宋体" w:cs="宋体"/>
                <w:color w:val="000000"/>
                <w:sz w:val="20"/>
                <w:szCs w:val="20"/>
              </w:rPr>
            </w:pPr>
            <w:r>
              <w:rPr>
                <w:rFonts w:hint="eastAsia"/>
                <w:color w:val="000000"/>
                <w:sz w:val="20"/>
                <w:szCs w:val="20"/>
              </w:rPr>
              <w:t>公开02表</w:t>
            </w:r>
          </w:p>
        </w:tc>
      </w:tr>
      <w:tr w14:paraId="5D1311EF">
        <w:tblPrEx>
          <w:tblCellMar>
            <w:top w:w="0" w:type="dxa"/>
            <w:left w:w="0" w:type="dxa"/>
            <w:bottom w:w="0" w:type="dxa"/>
            <w:right w:w="0" w:type="dxa"/>
          </w:tblCellMar>
        </w:tblPrEx>
        <w:trPr>
          <w:trHeight w:val="285" w:hRule="atLeast"/>
        </w:trPr>
        <w:tc>
          <w:tcPr>
            <w:tcW w:w="2076"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93C770F">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color w:val="000000"/>
                <w:kern w:val="0"/>
                <w:sz w:val="20"/>
                <w:szCs w:val="20"/>
                <w:lang w:eastAsia="zh-CN"/>
              </w:rPr>
              <w:t>道县自然资源局</w:t>
            </w:r>
          </w:p>
        </w:tc>
        <w:tc>
          <w:tcPr>
            <w:tcW w:w="1622" w:type="dxa"/>
            <w:tcBorders>
              <w:top w:val="nil"/>
              <w:left w:val="nil"/>
              <w:bottom w:val="nil"/>
              <w:right w:val="nil"/>
            </w:tcBorders>
            <w:shd w:val="clear" w:color="000000" w:fill="FFFFFF"/>
            <w:noWrap/>
            <w:tcMar>
              <w:top w:w="15" w:type="dxa"/>
              <w:left w:w="15" w:type="dxa"/>
              <w:bottom w:w="0" w:type="dxa"/>
              <w:right w:w="15" w:type="dxa"/>
            </w:tcMar>
            <w:vAlign w:val="center"/>
          </w:tcPr>
          <w:p w14:paraId="039E4FAC">
            <w:pPr>
              <w:jc w:val="right"/>
              <w:rPr>
                <w:rFonts w:ascii="宋体" w:hAnsi="宋体" w:eastAsia="宋体" w:cs="宋体"/>
                <w:sz w:val="24"/>
                <w:szCs w:val="24"/>
              </w:rPr>
            </w:pPr>
            <w:r>
              <w:rPr>
                <w:rFonts w:hint="eastAsia"/>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31F00D28">
            <w:pPr>
              <w:jc w:val="right"/>
              <w:rPr>
                <w:rFonts w:ascii="宋体" w:hAnsi="宋体" w:eastAsia="宋体" w:cs="宋体"/>
                <w:sz w:val="24"/>
                <w:szCs w:val="24"/>
              </w:rPr>
            </w:pPr>
            <w:r>
              <w:rPr>
                <w:rFonts w:hint="eastAsia"/>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6506344E">
            <w:pPr>
              <w:jc w:val="right"/>
              <w:rPr>
                <w:rFonts w:ascii="宋体" w:hAnsi="宋体" w:eastAsia="宋体" w:cs="宋体"/>
                <w:sz w:val="24"/>
                <w:szCs w:val="24"/>
              </w:rPr>
            </w:pPr>
            <w:r>
              <w:rPr>
                <w:rFonts w:hint="eastAsia"/>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4569C668">
            <w:pPr>
              <w:jc w:val="center"/>
              <w:rPr>
                <w:rFonts w:ascii="宋体" w:hAnsi="宋体" w:eastAsia="宋体" w:cs="宋体"/>
                <w:color w:val="000000"/>
                <w:sz w:val="20"/>
                <w:szCs w:val="20"/>
              </w:rPr>
            </w:pPr>
            <w:r>
              <w:rPr>
                <w:rFonts w:hint="eastAsia"/>
                <w:color w:val="000000"/>
                <w:sz w:val="20"/>
                <w:szCs w:val="20"/>
              </w:rPr>
              <w:t>　</w:t>
            </w:r>
          </w:p>
        </w:tc>
        <w:tc>
          <w:tcPr>
            <w:tcW w:w="1580" w:type="dxa"/>
            <w:tcBorders>
              <w:top w:val="nil"/>
              <w:left w:val="nil"/>
              <w:bottom w:val="nil"/>
              <w:right w:val="nil"/>
            </w:tcBorders>
            <w:shd w:val="clear" w:color="000000" w:fill="FFFFFF"/>
            <w:noWrap/>
            <w:tcMar>
              <w:top w:w="15" w:type="dxa"/>
              <w:left w:w="15" w:type="dxa"/>
              <w:bottom w:w="0" w:type="dxa"/>
              <w:right w:w="15" w:type="dxa"/>
            </w:tcMar>
            <w:vAlign w:val="center"/>
          </w:tcPr>
          <w:p w14:paraId="148E4098">
            <w:pPr>
              <w:jc w:val="right"/>
              <w:rPr>
                <w:rFonts w:ascii="宋体" w:hAnsi="宋体" w:eastAsia="宋体" w:cs="宋体"/>
                <w:sz w:val="24"/>
                <w:szCs w:val="24"/>
              </w:rPr>
            </w:pPr>
            <w:r>
              <w:rPr>
                <w:rFonts w:hint="eastAsia"/>
              </w:rPr>
              <w:t>　</w:t>
            </w:r>
          </w:p>
        </w:tc>
        <w:tc>
          <w:tcPr>
            <w:tcW w:w="1581" w:type="dxa"/>
            <w:tcBorders>
              <w:top w:val="nil"/>
              <w:left w:val="nil"/>
              <w:bottom w:val="nil"/>
              <w:right w:val="nil"/>
            </w:tcBorders>
            <w:shd w:val="clear" w:color="000000" w:fill="FFFFFF"/>
            <w:noWrap/>
            <w:tcMar>
              <w:top w:w="15" w:type="dxa"/>
              <w:left w:w="15" w:type="dxa"/>
              <w:bottom w:w="0" w:type="dxa"/>
              <w:right w:w="15" w:type="dxa"/>
            </w:tcMar>
            <w:vAlign w:val="center"/>
          </w:tcPr>
          <w:p w14:paraId="0AF61DBD">
            <w:pPr>
              <w:jc w:val="right"/>
              <w:rPr>
                <w:rFonts w:ascii="宋体" w:hAnsi="宋体" w:eastAsia="宋体" w:cs="宋体"/>
                <w:sz w:val="24"/>
                <w:szCs w:val="24"/>
              </w:rPr>
            </w:pPr>
            <w:r>
              <w:rPr>
                <w:rFonts w:hint="eastAsia"/>
              </w:rPr>
              <w:t>　</w:t>
            </w:r>
          </w:p>
        </w:tc>
        <w:tc>
          <w:tcPr>
            <w:tcW w:w="1581" w:type="dxa"/>
            <w:tcBorders>
              <w:top w:val="nil"/>
              <w:left w:val="nil"/>
              <w:bottom w:val="nil"/>
              <w:right w:val="nil"/>
            </w:tcBorders>
            <w:shd w:val="clear" w:color="000000" w:fill="FFFFFF"/>
            <w:noWrap/>
            <w:tcMar>
              <w:top w:w="15" w:type="dxa"/>
              <w:left w:w="15" w:type="dxa"/>
              <w:bottom w:w="0" w:type="dxa"/>
              <w:right w:w="15" w:type="dxa"/>
            </w:tcMar>
            <w:vAlign w:val="center"/>
          </w:tcPr>
          <w:p w14:paraId="0CDBADBF">
            <w:pPr>
              <w:jc w:val="right"/>
              <w:rPr>
                <w:rFonts w:ascii="宋体" w:hAnsi="宋体" w:eastAsia="宋体" w:cs="宋体"/>
                <w:sz w:val="24"/>
                <w:szCs w:val="24"/>
              </w:rPr>
            </w:pPr>
            <w:r>
              <w:rPr>
                <w:rFonts w:hint="eastAsia"/>
              </w:rPr>
              <w:t>　</w:t>
            </w:r>
          </w:p>
        </w:tc>
        <w:tc>
          <w:tcPr>
            <w:tcW w:w="2248" w:type="dxa"/>
            <w:tcBorders>
              <w:top w:val="nil"/>
              <w:left w:val="nil"/>
              <w:bottom w:val="nil"/>
              <w:right w:val="nil"/>
            </w:tcBorders>
            <w:shd w:val="clear" w:color="000000" w:fill="FFFFFF"/>
            <w:noWrap/>
            <w:tcMar>
              <w:top w:w="15" w:type="dxa"/>
              <w:left w:w="15" w:type="dxa"/>
              <w:bottom w:w="0" w:type="dxa"/>
              <w:right w:w="15" w:type="dxa"/>
            </w:tcMar>
            <w:vAlign w:val="center"/>
          </w:tcPr>
          <w:p w14:paraId="03F3E1FC">
            <w:pPr>
              <w:jc w:val="right"/>
              <w:rPr>
                <w:rFonts w:ascii="宋体" w:hAnsi="宋体" w:eastAsia="宋体" w:cs="宋体"/>
                <w:color w:val="000000"/>
                <w:sz w:val="20"/>
                <w:szCs w:val="20"/>
              </w:rPr>
            </w:pPr>
            <w:r>
              <w:rPr>
                <w:rFonts w:hint="eastAsia"/>
                <w:color w:val="000000"/>
                <w:sz w:val="20"/>
                <w:szCs w:val="20"/>
              </w:rPr>
              <w:t>单位：万元</w:t>
            </w:r>
          </w:p>
        </w:tc>
      </w:tr>
      <w:tr w14:paraId="313B7A26">
        <w:tblPrEx>
          <w:tblCellMar>
            <w:top w:w="0" w:type="dxa"/>
            <w:left w:w="0" w:type="dxa"/>
            <w:bottom w:w="0" w:type="dxa"/>
            <w:right w:w="0" w:type="dxa"/>
          </w:tblCellMar>
        </w:tblPrEx>
        <w:trPr>
          <w:trHeight w:val="450" w:hRule="atLeast"/>
        </w:trPr>
        <w:tc>
          <w:tcPr>
            <w:tcW w:w="369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7A74F9">
            <w:pPr>
              <w:jc w:val="center"/>
              <w:rPr>
                <w:rFonts w:ascii="宋体" w:hAnsi="宋体" w:eastAsia="宋体" w:cs="宋体"/>
                <w:sz w:val="24"/>
                <w:szCs w:val="24"/>
              </w:rPr>
            </w:pPr>
            <w:r>
              <w:rPr>
                <w:rFonts w:hint="eastAsia"/>
              </w:rPr>
              <w:t>项    目</w:t>
            </w:r>
          </w:p>
        </w:tc>
        <w:tc>
          <w:tcPr>
            <w:tcW w:w="15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E0AB86">
            <w:pPr>
              <w:jc w:val="center"/>
              <w:rPr>
                <w:rFonts w:ascii="宋体" w:hAnsi="宋体" w:eastAsia="宋体" w:cs="宋体"/>
                <w:sz w:val="24"/>
                <w:szCs w:val="24"/>
              </w:rPr>
            </w:pPr>
            <w:r>
              <w:rPr>
                <w:rFonts w:hint="eastAsia"/>
              </w:rPr>
              <w:t>本年收入合计</w:t>
            </w:r>
          </w:p>
        </w:tc>
        <w:tc>
          <w:tcPr>
            <w:tcW w:w="158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F7F179">
            <w:pPr>
              <w:jc w:val="center"/>
              <w:rPr>
                <w:rFonts w:ascii="宋体" w:hAnsi="宋体" w:eastAsia="宋体" w:cs="宋体"/>
                <w:sz w:val="24"/>
                <w:szCs w:val="24"/>
              </w:rPr>
            </w:pPr>
            <w:r>
              <w:rPr>
                <w:rFonts w:hint="eastAsia"/>
              </w:rPr>
              <w:t>财政拨款收入</w:t>
            </w:r>
          </w:p>
        </w:tc>
        <w:tc>
          <w:tcPr>
            <w:tcW w:w="15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985AD1">
            <w:pPr>
              <w:jc w:val="center"/>
              <w:rPr>
                <w:rFonts w:ascii="宋体" w:hAnsi="宋体" w:eastAsia="宋体" w:cs="宋体"/>
                <w:sz w:val="24"/>
                <w:szCs w:val="24"/>
              </w:rPr>
            </w:pPr>
            <w:r>
              <w:rPr>
                <w:rFonts w:hint="eastAsia"/>
              </w:rPr>
              <w:t>上级补助收入</w:t>
            </w:r>
          </w:p>
        </w:tc>
        <w:tc>
          <w:tcPr>
            <w:tcW w:w="15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F8948F">
            <w:pPr>
              <w:jc w:val="center"/>
              <w:rPr>
                <w:rFonts w:ascii="宋体" w:hAnsi="宋体" w:eastAsia="宋体" w:cs="宋体"/>
                <w:sz w:val="24"/>
                <w:szCs w:val="24"/>
              </w:rPr>
            </w:pPr>
            <w:r>
              <w:rPr>
                <w:rFonts w:hint="eastAsia"/>
              </w:rPr>
              <w:t>事业收入</w:t>
            </w:r>
          </w:p>
        </w:tc>
        <w:tc>
          <w:tcPr>
            <w:tcW w:w="15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425343">
            <w:pPr>
              <w:jc w:val="center"/>
              <w:rPr>
                <w:rFonts w:ascii="宋体" w:hAnsi="宋体" w:eastAsia="宋体" w:cs="宋体"/>
                <w:sz w:val="24"/>
                <w:szCs w:val="24"/>
              </w:rPr>
            </w:pPr>
            <w:r>
              <w:rPr>
                <w:rFonts w:hint="eastAsia"/>
              </w:rPr>
              <w:t>经营收入</w:t>
            </w:r>
          </w:p>
        </w:tc>
        <w:tc>
          <w:tcPr>
            <w:tcW w:w="15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0AB8DC">
            <w:pPr>
              <w:jc w:val="center"/>
              <w:rPr>
                <w:rFonts w:ascii="宋体" w:hAnsi="宋体" w:eastAsia="宋体" w:cs="宋体"/>
                <w:sz w:val="24"/>
                <w:szCs w:val="24"/>
              </w:rPr>
            </w:pPr>
            <w:r>
              <w:rPr>
                <w:rFonts w:hint="eastAsia"/>
              </w:rPr>
              <w:t>附属单位上缴收入</w:t>
            </w:r>
          </w:p>
        </w:tc>
        <w:tc>
          <w:tcPr>
            <w:tcW w:w="22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4F0564">
            <w:pPr>
              <w:jc w:val="center"/>
              <w:rPr>
                <w:rFonts w:ascii="宋体" w:hAnsi="宋体" w:eastAsia="宋体" w:cs="宋体"/>
                <w:sz w:val="24"/>
                <w:szCs w:val="24"/>
              </w:rPr>
            </w:pPr>
            <w:r>
              <w:rPr>
                <w:rFonts w:hint="eastAsia"/>
              </w:rPr>
              <w:t>其他收入</w:t>
            </w:r>
          </w:p>
        </w:tc>
      </w:tr>
      <w:tr w14:paraId="50342AC2">
        <w:tblPrEx>
          <w:tblCellMar>
            <w:top w:w="0" w:type="dxa"/>
            <w:left w:w="0" w:type="dxa"/>
            <w:bottom w:w="0" w:type="dxa"/>
            <w:right w:w="0" w:type="dxa"/>
          </w:tblCellMar>
        </w:tblPrEx>
        <w:trPr>
          <w:trHeight w:val="450" w:hRule="atLeast"/>
        </w:trPr>
        <w:tc>
          <w:tcPr>
            <w:tcW w:w="207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F8694F">
            <w:pPr>
              <w:jc w:val="center"/>
              <w:rPr>
                <w:rFonts w:ascii="宋体" w:hAnsi="宋体" w:eastAsia="宋体" w:cs="宋体"/>
                <w:sz w:val="24"/>
                <w:szCs w:val="24"/>
              </w:rPr>
            </w:pPr>
            <w:r>
              <w:rPr>
                <w:rFonts w:hint="eastAsia"/>
              </w:rPr>
              <w:t>功能分类科目编码</w:t>
            </w:r>
          </w:p>
        </w:tc>
        <w:tc>
          <w:tcPr>
            <w:tcW w:w="162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CBBE31">
            <w:pPr>
              <w:jc w:val="center"/>
              <w:rPr>
                <w:rFonts w:ascii="宋体" w:hAnsi="宋体" w:eastAsia="宋体" w:cs="宋体"/>
                <w:sz w:val="24"/>
                <w:szCs w:val="24"/>
              </w:rPr>
            </w:pPr>
            <w:r>
              <w:rPr>
                <w:rFonts w:hint="eastAsia"/>
              </w:rPr>
              <w:t>科目名称</w:t>
            </w: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70BF2C3C">
            <w:pPr>
              <w:rPr>
                <w:rFonts w:ascii="宋体" w:hAnsi="宋体" w:eastAsia="宋体" w:cs="宋体"/>
                <w:sz w:val="24"/>
                <w:szCs w:val="24"/>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2017B2F5">
            <w:pPr>
              <w:rPr>
                <w:rFonts w:ascii="宋体" w:hAnsi="宋体" w:eastAsia="宋体" w:cs="宋体"/>
                <w:sz w:val="24"/>
                <w:szCs w:val="24"/>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0FB5F583">
            <w:pPr>
              <w:rPr>
                <w:rFonts w:ascii="宋体" w:hAnsi="宋体" w:eastAsia="宋体" w:cs="宋体"/>
                <w:sz w:val="24"/>
                <w:szCs w:val="24"/>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76484094">
            <w:pPr>
              <w:rPr>
                <w:rFonts w:ascii="宋体" w:hAnsi="宋体" w:eastAsia="宋体" w:cs="宋体"/>
                <w:sz w:val="24"/>
                <w:szCs w:val="24"/>
              </w:rPr>
            </w:pPr>
          </w:p>
        </w:tc>
        <w:tc>
          <w:tcPr>
            <w:tcW w:w="1581" w:type="dxa"/>
            <w:vMerge w:val="continue"/>
            <w:tcBorders>
              <w:top w:val="single" w:color="auto" w:sz="4" w:space="0"/>
              <w:left w:val="single" w:color="auto" w:sz="4" w:space="0"/>
              <w:bottom w:val="single" w:color="auto" w:sz="4" w:space="0"/>
              <w:right w:val="single" w:color="auto" w:sz="4" w:space="0"/>
            </w:tcBorders>
            <w:vAlign w:val="center"/>
          </w:tcPr>
          <w:p w14:paraId="179FF267">
            <w:pPr>
              <w:rPr>
                <w:rFonts w:ascii="宋体" w:hAnsi="宋体" w:eastAsia="宋体" w:cs="宋体"/>
                <w:sz w:val="24"/>
                <w:szCs w:val="24"/>
              </w:rPr>
            </w:pPr>
          </w:p>
        </w:tc>
        <w:tc>
          <w:tcPr>
            <w:tcW w:w="1581" w:type="dxa"/>
            <w:vMerge w:val="continue"/>
            <w:tcBorders>
              <w:top w:val="single" w:color="auto" w:sz="4" w:space="0"/>
              <w:left w:val="single" w:color="auto" w:sz="4" w:space="0"/>
              <w:bottom w:val="single" w:color="auto" w:sz="4" w:space="0"/>
              <w:right w:val="single" w:color="auto" w:sz="4" w:space="0"/>
            </w:tcBorders>
            <w:vAlign w:val="center"/>
          </w:tcPr>
          <w:p w14:paraId="5F6245C3">
            <w:pPr>
              <w:rPr>
                <w:rFonts w:ascii="宋体" w:hAnsi="宋体" w:eastAsia="宋体" w:cs="宋体"/>
                <w:sz w:val="24"/>
                <w:szCs w:val="24"/>
              </w:rPr>
            </w:pPr>
          </w:p>
        </w:tc>
        <w:tc>
          <w:tcPr>
            <w:tcW w:w="2248" w:type="dxa"/>
            <w:vMerge w:val="continue"/>
            <w:tcBorders>
              <w:top w:val="single" w:color="auto" w:sz="4" w:space="0"/>
              <w:left w:val="single" w:color="auto" w:sz="4" w:space="0"/>
              <w:bottom w:val="single" w:color="auto" w:sz="4" w:space="0"/>
              <w:right w:val="single" w:color="auto" w:sz="4" w:space="0"/>
            </w:tcBorders>
            <w:vAlign w:val="center"/>
          </w:tcPr>
          <w:p w14:paraId="2C2F3577">
            <w:pPr>
              <w:rPr>
                <w:rFonts w:ascii="宋体" w:hAnsi="宋体" w:eastAsia="宋体" w:cs="宋体"/>
                <w:sz w:val="24"/>
                <w:szCs w:val="24"/>
              </w:rPr>
            </w:pPr>
          </w:p>
        </w:tc>
      </w:tr>
      <w:tr w14:paraId="753C7CD3">
        <w:tblPrEx>
          <w:tblCellMar>
            <w:top w:w="0" w:type="dxa"/>
            <w:left w:w="0" w:type="dxa"/>
            <w:bottom w:w="0" w:type="dxa"/>
            <w:right w:w="0" w:type="dxa"/>
          </w:tblCellMar>
        </w:tblPrEx>
        <w:trPr>
          <w:trHeight w:val="450" w:hRule="atLeast"/>
        </w:trPr>
        <w:tc>
          <w:tcPr>
            <w:tcW w:w="2076" w:type="dxa"/>
            <w:gridSpan w:val="2"/>
            <w:vMerge w:val="continue"/>
            <w:tcBorders>
              <w:top w:val="single" w:color="auto" w:sz="4" w:space="0"/>
              <w:left w:val="single" w:color="auto" w:sz="4" w:space="0"/>
              <w:bottom w:val="single" w:color="auto" w:sz="4" w:space="0"/>
              <w:right w:val="single" w:color="auto" w:sz="4" w:space="0"/>
            </w:tcBorders>
            <w:vAlign w:val="center"/>
          </w:tcPr>
          <w:p w14:paraId="0F3B176C">
            <w:pPr>
              <w:rPr>
                <w:rFonts w:ascii="宋体" w:hAnsi="宋体" w:eastAsia="宋体" w:cs="宋体"/>
                <w:sz w:val="24"/>
                <w:szCs w:val="24"/>
              </w:rPr>
            </w:pPr>
          </w:p>
        </w:tc>
        <w:tc>
          <w:tcPr>
            <w:tcW w:w="1622" w:type="dxa"/>
            <w:vMerge w:val="continue"/>
            <w:tcBorders>
              <w:top w:val="nil"/>
              <w:left w:val="single" w:color="auto" w:sz="4" w:space="0"/>
              <w:bottom w:val="single" w:color="auto" w:sz="4" w:space="0"/>
              <w:right w:val="single" w:color="auto" w:sz="4" w:space="0"/>
            </w:tcBorders>
            <w:vAlign w:val="center"/>
          </w:tcPr>
          <w:p w14:paraId="354EF1FD">
            <w:pPr>
              <w:rPr>
                <w:rFonts w:ascii="宋体" w:hAnsi="宋体" w:eastAsia="宋体" w:cs="宋体"/>
                <w:sz w:val="24"/>
                <w:szCs w:val="24"/>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26C1F9DF">
            <w:pPr>
              <w:rPr>
                <w:rFonts w:ascii="宋体" w:hAnsi="宋体" w:eastAsia="宋体" w:cs="宋体"/>
                <w:sz w:val="24"/>
                <w:szCs w:val="24"/>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1FFDF953">
            <w:pPr>
              <w:rPr>
                <w:rFonts w:ascii="宋体" w:hAnsi="宋体" w:eastAsia="宋体" w:cs="宋体"/>
                <w:sz w:val="24"/>
                <w:szCs w:val="24"/>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2FD9D4BC">
            <w:pPr>
              <w:rPr>
                <w:rFonts w:ascii="宋体" w:hAnsi="宋体" w:eastAsia="宋体" w:cs="宋体"/>
                <w:sz w:val="24"/>
                <w:szCs w:val="24"/>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524E4826">
            <w:pPr>
              <w:rPr>
                <w:rFonts w:ascii="宋体" w:hAnsi="宋体" w:eastAsia="宋体" w:cs="宋体"/>
                <w:sz w:val="24"/>
                <w:szCs w:val="24"/>
              </w:rPr>
            </w:pPr>
          </w:p>
        </w:tc>
        <w:tc>
          <w:tcPr>
            <w:tcW w:w="1581" w:type="dxa"/>
            <w:vMerge w:val="continue"/>
            <w:tcBorders>
              <w:top w:val="single" w:color="auto" w:sz="4" w:space="0"/>
              <w:left w:val="single" w:color="auto" w:sz="4" w:space="0"/>
              <w:bottom w:val="single" w:color="auto" w:sz="4" w:space="0"/>
              <w:right w:val="single" w:color="auto" w:sz="4" w:space="0"/>
            </w:tcBorders>
            <w:vAlign w:val="center"/>
          </w:tcPr>
          <w:p w14:paraId="0B6F0819">
            <w:pPr>
              <w:rPr>
                <w:rFonts w:ascii="宋体" w:hAnsi="宋体" w:eastAsia="宋体" w:cs="宋体"/>
                <w:sz w:val="24"/>
                <w:szCs w:val="24"/>
              </w:rPr>
            </w:pPr>
          </w:p>
        </w:tc>
        <w:tc>
          <w:tcPr>
            <w:tcW w:w="1581" w:type="dxa"/>
            <w:vMerge w:val="continue"/>
            <w:tcBorders>
              <w:top w:val="single" w:color="auto" w:sz="4" w:space="0"/>
              <w:left w:val="single" w:color="auto" w:sz="4" w:space="0"/>
              <w:bottom w:val="single" w:color="auto" w:sz="4" w:space="0"/>
              <w:right w:val="single" w:color="auto" w:sz="4" w:space="0"/>
            </w:tcBorders>
            <w:vAlign w:val="center"/>
          </w:tcPr>
          <w:p w14:paraId="64F51D1D">
            <w:pPr>
              <w:rPr>
                <w:rFonts w:ascii="宋体" w:hAnsi="宋体" w:eastAsia="宋体" w:cs="宋体"/>
                <w:sz w:val="24"/>
                <w:szCs w:val="24"/>
              </w:rPr>
            </w:pPr>
          </w:p>
        </w:tc>
        <w:tc>
          <w:tcPr>
            <w:tcW w:w="2248" w:type="dxa"/>
            <w:vMerge w:val="continue"/>
            <w:tcBorders>
              <w:top w:val="single" w:color="auto" w:sz="4" w:space="0"/>
              <w:left w:val="single" w:color="auto" w:sz="4" w:space="0"/>
              <w:bottom w:val="single" w:color="auto" w:sz="4" w:space="0"/>
              <w:right w:val="single" w:color="auto" w:sz="4" w:space="0"/>
            </w:tcBorders>
            <w:vAlign w:val="center"/>
          </w:tcPr>
          <w:p w14:paraId="123BC404">
            <w:pPr>
              <w:rPr>
                <w:rFonts w:ascii="宋体" w:hAnsi="宋体" w:eastAsia="宋体" w:cs="宋体"/>
                <w:sz w:val="24"/>
                <w:szCs w:val="24"/>
              </w:rPr>
            </w:pPr>
          </w:p>
        </w:tc>
      </w:tr>
      <w:tr w14:paraId="21264D3C">
        <w:tblPrEx>
          <w:tblCellMar>
            <w:top w:w="0" w:type="dxa"/>
            <w:left w:w="0" w:type="dxa"/>
            <w:bottom w:w="0" w:type="dxa"/>
            <w:right w:w="0" w:type="dxa"/>
          </w:tblCellMar>
        </w:tblPrEx>
        <w:trPr>
          <w:trHeight w:val="450" w:hRule="atLeast"/>
        </w:trPr>
        <w:tc>
          <w:tcPr>
            <w:tcW w:w="369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1D2439">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25E4E4">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40EED5">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A4F9A9">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5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87B96E">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A0248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5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59744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2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A444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29F4F32E">
        <w:tblPrEx>
          <w:tblCellMar>
            <w:top w:w="0" w:type="dxa"/>
            <w:left w:w="0" w:type="dxa"/>
            <w:bottom w:w="0" w:type="dxa"/>
            <w:right w:w="0" w:type="dxa"/>
          </w:tblCellMar>
        </w:tblPrEx>
        <w:trPr>
          <w:trHeight w:val="450" w:hRule="atLeast"/>
        </w:trPr>
        <w:tc>
          <w:tcPr>
            <w:tcW w:w="369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13BF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B905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18,390.46</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CBD1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18,390.46</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FB60E2">
            <w:pPr>
              <w:jc w:val="right"/>
              <w:rPr>
                <w:rFonts w:ascii="宋体" w:hAnsi="宋体" w:eastAsia="宋体" w:cs="宋体"/>
                <w:sz w:val="24"/>
                <w:szCs w:val="24"/>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82C5BD">
            <w:pPr>
              <w:jc w:val="right"/>
              <w:rPr>
                <w:rFonts w:ascii="宋体" w:hAnsi="宋体" w:eastAsia="宋体" w:cs="宋体"/>
                <w:sz w:val="24"/>
                <w:szCs w:val="24"/>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E0D89">
            <w:pPr>
              <w:jc w:val="right"/>
              <w:rPr>
                <w:rFonts w:ascii="宋体" w:hAnsi="宋体" w:eastAsia="宋体" w:cs="宋体"/>
                <w:sz w:val="24"/>
                <w:szCs w:val="24"/>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960BD">
            <w:pPr>
              <w:jc w:val="right"/>
              <w:rPr>
                <w:rFonts w:ascii="宋体" w:hAnsi="宋体" w:eastAsia="宋体" w:cs="宋体"/>
                <w:sz w:val="24"/>
                <w:szCs w:val="24"/>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B3BE1">
            <w:pPr>
              <w:jc w:val="right"/>
              <w:rPr>
                <w:rFonts w:ascii="宋体" w:hAnsi="宋体" w:eastAsia="宋体" w:cs="宋体"/>
                <w:sz w:val="24"/>
                <w:szCs w:val="24"/>
              </w:rPr>
            </w:pPr>
          </w:p>
        </w:tc>
      </w:tr>
      <w:tr w14:paraId="1F5F65CB">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0A48E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52355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175493">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71.04</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689FA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71.04</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BFB39">
            <w:pPr>
              <w:jc w:val="right"/>
              <w:rPr>
                <w:rFonts w:ascii="宋体" w:hAnsi="宋体" w:eastAsia="宋体" w:cs="宋体"/>
                <w:sz w:val="24"/>
                <w:szCs w:val="24"/>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1FF9A8">
            <w:pPr>
              <w:jc w:val="right"/>
              <w:rPr>
                <w:rFonts w:ascii="宋体" w:hAnsi="宋体" w:eastAsia="宋体" w:cs="宋体"/>
                <w:sz w:val="24"/>
                <w:szCs w:val="24"/>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1B84F6">
            <w:pPr>
              <w:jc w:val="right"/>
              <w:rPr>
                <w:rFonts w:ascii="宋体" w:hAnsi="宋体" w:eastAsia="宋体" w:cs="宋体"/>
                <w:sz w:val="24"/>
                <w:szCs w:val="24"/>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47E6C">
            <w:pPr>
              <w:jc w:val="right"/>
              <w:rPr>
                <w:rFonts w:ascii="宋体" w:hAnsi="宋体" w:eastAsia="宋体" w:cs="宋体"/>
                <w:sz w:val="24"/>
                <w:szCs w:val="24"/>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CC45F">
            <w:pPr>
              <w:jc w:val="right"/>
              <w:rPr>
                <w:rFonts w:ascii="宋体" w:hAnsi="宋体" w:eastAsia="宋体" w:cs="宋体"/>
                <w:sz w:val="24"/>
                <w:szCs w:val="24"/>
              </w:rPr>
            </w:pPr>
          </w:p>
        </w:tc>
      </w:tr>
      <w:tr w14:paraId="7C5785FE">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EFF2A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688DB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0F9D4">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29.09</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0BBB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29.09</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239EAD">
            <w:pPr>
              <w:jc w:val="right"/>
              <w:rPr>
                <w:rFonts w:ascii="宋体" w:hAnsi="宋体" w:eastAsia="宋体" w:cs="宋体"/>
                <w:sz w:val="24"/>
                <w:szCs w:val="24"/>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93C134">
            <w:pPr>
              <w:jc w:val="right"/>
              <w:rPr>
                <w:rFonts w:ascii="宋体" w:hAnsi="宋体" w:eastAsia="宋体" w:cs="宋体"/>
                <w:sz w:val="24"/>
                <w:szCs w:val="24"/>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E4BD5">
            <w:pPr>
              <w:jc w:val="right"/>
              <w:rPr>
                <w:rFonts w:ascii="宋体" w:hAnsi="宋体" w:eastAsia="宋体" w:cs="宋体"/>
                <w:sz w:val="24"/>
                <w:szCs w:val="24"/>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52A1B">
            <w:pPr>
              <w:jc w:val="right"/>
              <w:rPr>
                <w:rFonts w:ascii="宋体" w:hAnsi="宋体" w:eastAsia="宋体" w:cs="宋体"/>
                <w:sz w:val="24"/>
                <w:szCs w:val="24"/>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546052">
            <w:pPr>
              <w:jc w:val="right"/>
              <w:rPr>
                <w:rFonts w:ascii="宋体" w:hAnsi="宋体" w:eastAsia="宋体" w:cs="宋体"/>
                <w:sz w:val="24"/>
                <w:szCs w:val="24"/>
              </w:rPr>
            </w:pPr>
          </w:p>
        </w:tc>
      </w:tr>
      <w:tr w14:paraId="25946767">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984B5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49B52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D56F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29.09</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AB92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29.09</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B2FADD">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E498C">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79D5C8">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B9D6F0">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8CF02B">
            <w:pPr>
              <w:jc w:val="right"/>
              <w:rPr>
                <w:rFonts w:hint="eastAsia"/>
              </w:rPr>
            </w:pPr>
          </w:p>
        </w:tc>
      </w:tr>
      <w:tr w14:paraId="05347141">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E9FCA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20808</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5511A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抚恤</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825AF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41.95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A4E2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41.95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ED459">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A5AC95">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0F21E">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CB089">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A3C85">
            <w:pPr>
              <w:jc w:val="right"/>
              <w:rPr>
                <w:rFonts w:hint="eastAsia"/>
              </w:rPr>
            </w:pPr>
          </w:p>
        </w:tc>
      </w:tr>
      <w:tr w14:paraId="51A001D5">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783DD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2080801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F7E9E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1DDB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41.95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90BC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41.95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34CF2">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38E72">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0D41A">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9E0A07">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8756C">
            <w:pPr>
              <w:jc w:val="right"/>
              <w:rPr>
                <w:rFonts w:hint="eastAsia"/>
              </w:rPr>
            </w:pPr>
          </w:p>
        </w:tc>
      </w:tr>
      <w:tr w14:paraId="644BC6EC">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063EE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1DD9A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城乡社区支出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C2C7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12,700.15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1746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12,700.15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582F6A">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EB5A8">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E5B4C">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79FEF">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03497">
            <w:pPr>
              <w:jc w:val="right"/>
              <w:rPr>
                <w:rFonts w:hint="eastAsia"/>
              </w:rPr>
            </w:pPr>
          </w:p>
        </w:tc>
      </w:tr>
      <w:tr w14:paraId="6CF71346">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EA5A9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21202</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0755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城乡社区规划与管理</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6AAF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97.00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3BD8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97.00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3EE91">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61636">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95DF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37A81">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084DB2">
            <w:pPr>
              <w:jc w:val="right"/>
              <w:rPr>
                <w:rFonts w:hint="eastAsia"/>
              </w:rPr>
            </w:pPr>
          </w:p>
        </w:tc>
      </w:tr>
      <w:tr w14:paraId="3E7C9B9F">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3A8AB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2120201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826C5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城乡社区规划与管理</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0F38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97.00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33C4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97.00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45D9A8">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B43C8">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B094C">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2691E">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64314">
            <w:pPr>
              <w:jc w:val="right"/>
              <w:rPr>
                <w:rFonts w:hint="eastAsia"/>
              </w:rPr>
            </w:pPr>
          </w:p>
        </w:tc>
      </w:tr>
      <w:tr w14:paraId="124D708D">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404CB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55438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5A0B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11,337.35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F457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11,337.35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9812F">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768396">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7C95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0DB3E">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352702">
            <w:pPr>
              <w:jc w:val="right"/>
              <w:rPr>
                <w:rFonts w:hint="eastAsia"/>
              </w:rPr>
            </w:pPr>
          </w:p>
        </w:tc>
      </w:tr>
      <w:tr w14:paraId="42A7C995">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90187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2120801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4F72E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征地和拆迁补偿支出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4A108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4,439.67</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B572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4,439.67</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F4B2F">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8B944">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4C76F">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2D2ED">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55505">
            <w:pPr>
              <w:jc w:val="right"/>
              <w:rPr>
                <w:rFonts w:hint="eastAsia"/>
              </w:rPr>
            </w:pPr>
          </w:p>
        </w:tc>
      </w:tr>
      <w:tr w14:paraId="3A08A4D2">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76161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2120802</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36F55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1ABE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2,386.80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3A2C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2,386.80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53553">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B0CC7">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C4DC3D">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758CD">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1EF5F">
            <w:pPr>
              <w:jc w:val="right"/>
              <w:rPr>
                <w:rFonts w:hint="eastAsia"/>
              </w:rPr>
            </w:pPr>
          </w:p>
        </w:tc>
      </w:tr>
      <w:tr w14:paraId="34DF23D2">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513EA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2120806</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D8A08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土地出让业务支出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5701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819.42</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3B8A9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819.42</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5E3545">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D566B">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2AB77F">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97D51E">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60F7C">
            <w:pPr>
              <w:jc w:val="right"/>
              <w:rPr>
                <w:rFonts w:hint="eastAsia"/>
              </w:rPr>
            </w:pPr>
          </w:p>
        </w:tc>
      </w:tr>
      <w:tr w14:paraId="33C3662E">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F37D1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2120899</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73095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E6C3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3,691.46</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855CE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3,691.46</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A87F9">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DE6DD">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F39C1">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C2565">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ED11E2">
            <w:pPr>
              <w:jc w:val="right"/>
              <w:rPr>
                <w:rFonts w:hint="eastAsia"/>
              </w:rPr>
            </w:pPr>
          </w:p>
        </w:tc>
      </w:tr>
      <w:tr w14:paraId="49391FD6">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534DF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21299</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D39C6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其他城乡社区支出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921736">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1,265.80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3B59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1,265.80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A3348">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B1471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BA5A0">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51111D">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6D660">
            <w:pPr>
              <w:jc w:val="right"/>
              <w:rPr>
                <w:rFonts w:hint="eastAsia"/>
              </w:rPr>
            </w:pPr>
          </w:p>
        </w:tc>
      </w:tr>
      <w:tr w14:paraId="08FD683C">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D670B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2129999</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B34CB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6FED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1,265.80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1589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1,265.80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8CAB5F">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2A53B">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99AE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37898">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4AA74">
            <w:pPr>
              <w:jc w:val="right"/>
              <w:rPr>
                <w:rFonts w:hint="eastAsia"/>
              </w:rPr>
            </w:pPr>
          </w:p>
        </w:tc>
      </w:tr>
      <w:tr w14:paraId="32B6F128">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A2ADB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220</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5B16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AC2736">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4,758.93</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B84A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4,758.93</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820A9">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393D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4E41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577EFD">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9924B">
            <w:pPr>
              <w:jc w:val="right"/>
              <w:rPr>
                <w:rFonts w:hint="eastAsia"/>
              </w:rPr>
            </w:pPr>
          </w:p>
        </w:tc>
      </w:tr>
      <w:tr w14:paraId="25A07A84">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606F7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22001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B67B9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自然资源事务</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24C678">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4,758.93</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1E1C1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4,758.93</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D5BBA">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E5FD8F">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FEAC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45F3F">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71FF34">
            <w:pPr>
              <w:jc w:val="right"/>
              <w:rPr>
                <w:rFonts w:hint="eastAsia"/>
              </w:rPr>
            </w:pPr>
          </w:p>
        </w:tc>
      </w:tr>
      <w:tr w14:paraId="4580008E">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8AB80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2200101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7046F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5B89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2,324.37</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BFE8D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2,324.37</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1292C">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36E93">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8F575D">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0DA70">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10B7B">
            <w:pPr>
              <w:jc w:val="right"/>
              <w:rPr>
                <w:rFonts w:hint="eastAsia"/>
              </w:rPr>
            </w:pPr>
          </w:p>
        </w:tc>
      </w:tr>
      <w:tr w14:paraId="1C3A27C8">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9DB4E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2200104</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C8A60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自然资源规划及管理</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2465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1,686.54</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9B97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1,686.54</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6A0738">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80BF3">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6810A5">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39A61">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15B37">
            <w:pPr>
              <w:jc w:val="right"/>
              <w:rPr>
                <w:rFonts w:hint="eastAsia"/>
              </w:rPr>
            </w:pPr>
          </w:p>
        </w:tc>
      </w:tr>
      <w:tr w14:paraId="04391923">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BC779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2200150</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2B614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B3372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12.45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AEA3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12.45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EEE777">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BFA5F">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2EAA3">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7B9DA">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F851F">
            <w:pPr>
              <w:jc w:val="right"/>
              <w:rPr>
                <w:rFonts w:hint="eastAsia"/>
              </w:rPr>
            </w:pPr>
          </w:p>
        </w:tc>
      </w:tr>
      <w:tr w14:paraId="7AAC90DA">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0BD66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2200199</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933B9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其他自然资源事务支出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25AF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735.57</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AA36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735.57</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065B6">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F7D68">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C62B45">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5F4EE">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CDE075">
            <w:pPr>
              <w:jc w:val="right"/>
              <w:rPr>
                <w:rFonts w:hint="eastAsia"/>
              </w:rPr>
            </w:pPr>
          </w:p>
        </w:tc>
      </w:tr>
      <w:tr w14:paraId="51E2890C">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5F0B7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9FA0D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住房保障支出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6B1D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99.00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57DD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99.00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C03958">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03B3D6">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8256B">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37708">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DE572">
            <w:pPr>
              <w:jc w:val="right"/>
              <w:rPr>
                <w:rFonts w:hint="eastAsia"/>
              </w:rPr>
            </w:pPr>
          </w:p>
        </w:tc>
      </w:tr>
      <w:tr w14:paraId="5F6F4E1E">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DEA9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06962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76A8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99.00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5C31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99.00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BAE01B">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B0C64">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64EC80">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C3C2D">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38FEB">
            <w:pPr>
              <w:jc w:val="right"/>
              <w:rPr>
                <w:rFonts w:hint="eastAsia"/>
              </w:rPr>
            </w:pPr>
          </w:p>
        </w:tc>
      </w:tr>
      <w:tr w14:paraId="4AA23EDE">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AAF41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2210199</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E5053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其他保障性安居工程支出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7EAF0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99.00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F7499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99.00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C294E">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2C4576">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E619D6">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A6499">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D03BF">
            <w:pPr>
              <w:jc w:val="right"/>
              <w:rPr>
                <w:rFonts w:hint="eastAsia"/>
              </w:rPr>
            </w:pPr>
          </w:p>
        </w:tc>
      </w:tr>
      <w:tr w14:paraId="79F96FF2">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85425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224</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62B12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AA055">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166.00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920EF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166.00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ACE2A">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790DD9">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B5E3C">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088973">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D23B9">
            <w:pPr>
              <w:jc w:val="right"/>
              <w:rPr>
                <w:rFonts w:hint="eastAsia"/>
              </w:rPr>
            </w:pPr>
          </w:p>
        </w:tc>
      </w:tr>
      <w:tr w14:paraId="4D5396B0">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8FCF5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22406</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A77FC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自然灾害防治</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60919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166.00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FA45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166.00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90E52">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7E432">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67E9B">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66C8F">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6B8BE">
            <w:pPr>
              <w:jc w:val="right"/>
              <w:rPr>
                <w:rFonts w:hint="eastAsia"/>
              </w:rPr>
            </w:pPr>
          </w:p>
        </w:tc>
      </w:tr>
      <w:tr w14:paraId="497627CF">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604A1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2240601</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0F0A2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4AB92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166.00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A48E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166.00</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7D2DF">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665A7B">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449F1">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70188C">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BAAEC9">
            <w:pPr>
              <w:jc w:val="right"/>
              <w:rPr>
                <w:rFonts w:hint="eastAsia"/>
              </w:rPr>
            </w:pPr>
          </w:p>
        </w:tc>
      </w:tr>
      <w:tr w14:paraId="6A3E97A0">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98E1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B0577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2784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595.35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8503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595.35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CAB6F">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51DBF">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9F81A">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134AE">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F5D93">
            <w:pPr>
              <w:jc w:val="right"/>
              <w:rPr>
                <w:rFonts w:hint="eastAsia"/>
              </w:rPr>
            </w:pPr>
          </w:p>
        </w:tc>
      </w:tr>
      <w:tr w14:paraId="767655B7">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712A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22904</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B56EA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54446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595.35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4DDA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595.35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B7E126">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5F6D0">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7DD3EF">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421D5">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46148">
            <w:pPr>
              <w:jc w:val="right"/>
              <w:rPr>
                <w:rFonts w:hint="eastAsia"/>
              </w:rPr>
            </w:pPr>
          </w:p>
        </w:tc>
      </w:tr>
      <w:tr w14:paraId="5851F6FB">
        <w:tblPrEx>
          <w:tblCellMar>
            <w:top w:w="0" w:type="dxa"/>
            <w:left w:w="0" w:type="dxa"/>
            <w:bottom w:w="0" w:type="dxa"/>
            <w:right w:w="0" w:type="dxa"/>
          </w:tblCellMar>
        </w:tblPrEx>
        <w:trPr>
          <w:trHeight w:val="450" w:hRule="atLeast"/>
        </w:trPr>
        <w:tc>
          <w:tcPr>
            <w:tcW w:w="17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9AA5C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2290402</w:t>
            </w:r>
          </w:p>
        </w:tc>
        <w:tc>
          <w:tcPr>
            <w:tcW w:w="190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DFE4C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D1BED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595.35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E74B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595.35</w:t>
            </w: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6AB81">
            <w:pPr>
              <w:jc w:val="right"/>
              <w:rPr>
                <w:rFonts w:hint="eastAsia"/>
              </w:rPr>
            </w:pPr>
          </w:p>
        </w:tc>
        <w:tc>
          <w:tcPr>
            <w:tcW w:w="15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5B7A4C">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92260">
            <w:pPr>
              <w:jc w:val="right"/>
              <w:rPr>
                <w:rFonts w:hint="eastAsia"/>
              </w:rPr>
            </w:pPr>
          </w:p>
        </w:tc>
        <w:tc>
          <w:tcPr>
            <w:tcW w:w="1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EB7FE">
            <w:pPr>
              <w:jc w:val="right"/>
              <w:rPr>
                <w:rFonts w:hint="eastAsia"/>
              </w:rPr>
            </w:pPr>
          </w:p>
        </w:tc>
        <w:tc>
          <w:tcPr>
            <w:tcW w:w="22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057DF">
            <w:pPr>
              <w:jc w:val="right"/>
              <w:rPr>
                <w:rFonts w:hint="eastAsia"/>
              </w:rPr>
            </w:pPr>
          </w:p>
        </w:tc>
      </w:tr>
      <w:tr w14:paraId="1B8CC080">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342B8998">
            <w:pPr>
              <w:rPr>
                <w:rFonts w:ascii="宋体" w:hAnsi="宋体" w:eastAsia="宋体" w:cs="宋体"/>
                <w:sz w:val="24"/>
                <w:szCs w:val="24"/>
              </w:rPr>
            </w:pPr>
            <w:r>
              <w:rPr>
                <w:rFonts w:hint="eastAsia"/>
              </w:rPr>
              <w:t>注：本表反映部门本年度取得的各项收入情况。</w:t>
            </w:r>
          </w:p>
        </w:tc>
      </w:tr>
    </w:tbl>
    <w:p w14:paraId="5B41FFE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CB4316E">
      <w:pPr>
        <w:widowControl/>
        <w:rPr>
          <w:rFonts w:ascii="Times New Roman" w:hAnsi="Times New Roman" w:eastAsia="方正小标宋_GBK" w:cs="Times New Roman"/>
          <w:color w:val="000000"/>
          <w:kern w:val="0"/>
          <w:sz w:val="36"/>
          <w:szCs w:val="36"/>
        </w:rPr>
      </w:pPr>
    </w:p>
    <w:tbl>
      <w:tblPr>
        <w:tblStyle w:val="6"/>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465B1A07">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76EC80D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7A61225F">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2AB4BAD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696EC6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18065A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3E9BBE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16C16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1F286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4B0246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FDF66D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134FF96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3B615DEB">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719D426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道县自然资源局</w:t>
            </w:r>
          </w:p>
        </w:tc>
        <w:tc>
          <w:tcPr>
            <w:tcW w:w="222" w:type="dxa"/>
            <w:tcBorders>
              <w:top w:val="nil"/>
              <w:left w:val="nil"/>
              <w:bottom w:val="nil"/>
              <w:right w:val="nil"/>
            </w:tcBorders>
            <w:shd w:val="clear" w:color="000000" w:fill="FFFFFF"/>
            <w:noWrap/>
            <w:vAlign w:val="center"/>
          </w:tcPr>
          <w:p w14:paraId="25C8F5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6EE6B4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4A8D4AB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0D07CA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937DD8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2ECD11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841D91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65BC05E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4D5640F">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6A6DCB7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DC4FBB">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5E100B">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5B590C">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4E168F">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87342A">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9370031">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74FE0231">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82DCC2">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46A7B7B3">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16543DFD">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B76D9B6">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F08AFE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D2F2E6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1DA262D">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66EE38CF">
            <w:pPr>
              <w:widowControl/>
              <w:jc w:val="left"/>
              <w:rPr>
                <w:rFonts w:ascii="宋体" w:hAnsi="宋体" w:eastAsia="宋体" w:cs="宋体"/>
                <w:kern w:val="0"/>
                <w:sz w:val="24"/>
                <w:szCs w:val="24"/>
              </w:rPr>
            </w:pPr>
          </w:p>
        </w:tc>
      </w:tr>
      <w:tr w14:paraId="7CAB4BB7">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695FD3BC">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2B25F82D">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069A0FFD">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589830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2DF63F6">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00CC32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5BE0F5B">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2D877966">
            <w:pPr>
              <w:widowControl/>
              <w:jc w:val="left"/>
              <w:rPr>
                <w:rFonts w:ascii="宋体" w:hAnsi="宋体" w:eastAsia="宋体" w:cs="宋体"/>
                <w:kern w:val="0"/>
                <w:sz w:val="24"/>
                <w:szCs w:val="24"/>
              </w:rPr>
            </w:pPr>
          </w:p>
        </w:tc>
      </w:tr>
      <w:tr w14:paraId="25E6D5D5">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9FA300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14:paraId="2BE6F01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1978352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4CCD816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6FD2201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18302E9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0D801D0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6D0DCC4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0AE8FB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14:paraId="212A4D8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18,390.46</w:t>
            </w:r>
          </w:p>
        </w:tc>
        <w:tc>
          <w:tcPr>
            <w:tcW w:w="1679" w:type="dxa"/>
            <w:tcBorders>
              <w:top w:val="nil"/>
              <w:left w:val="nil"/>
              <w:bottom w:val="single" w:color="auto" w:sz="4" w:space="0"/>
              <w:right w:val="single" w:color="auto" w:sz="4" w:space="0"/>
            </w:tcBorders>
            <w:shd w:val="clear" w:color="auto" w:fill="auto"/>
            <w:noWrap/>
            <w:vAlign w:val="center"/>
          </w:tcPr>
          <w:p w14:paraId="43AF255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2,023.82</w:t>
            </w:r>
          </w:p>
        </w:tc>
        <w:tc>
          <w:tcPr>
            <w:tcW w:w="1679" w:type="dxa"/>
            <w:tcBorders>
              <w:top w:val="nil"/>
              <w:left w:val="nil"/>
              <w:bottom w:val="single" w:color="auto" w:sz="4" w:space="0"/>
              <w:right w:val="single" w:color="auto" w:sz="4" w:space="0"/>
            </w:tcBorders>
            <w:shd w:val="clear" w:color="auto" w:fill="auto"/>
            <w:noWrap/>
            <w:vAlign w:val="center"/>
          </w:tcPr>
          <w:p w14:paraId="717816F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16,366.65</w:t>
            </w:r>
          </w:p>
        </w:tc>
        <w:tc>
          <w:tcPr>
            <w:tcW w:w="1679" w:type="dxa"/>
            <w:tcBorders>
              <w:top w:val="nil"/>
              <w:left w:val="nil"/>
              <w:bottom w:val="single" w:color="auto" w:sz="4" w:space="0"/>
              <w:right w:val="single" w:color="auto" w:sz="4" w:space="0"/>
            </w:tcBorders>
            <w:shd w:val="clear" w:color="auto" w:fill="auto"/>
            <w:noWrap/>
            <w:vAlign w:val="center"/>
          </w:tcPr>
          <w:p w14:paraId="586D5D3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34C2C07">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FFF94BB">
            <w:pPr>
              <w:jc w:val="right"/>
              <w:rPr>
                <w:rFonts w:ascii="宋体" w:hAnsi="宋体" w:eastAsia="宋体" w:cs="宋体"/>
                <w:kern w:val="0"/>
                <w:sz w:val="24"/>
                <w:szCs w:val="24"/>
              </w:rPr>
            </w:pPr>
          </w:p>
        </w:tc>
      </w:tr>
      <w:tr w14:paraId="039B1CA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DB002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80F215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1260F77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71.04</w:t>
            </w:r>
          </w:p>
        </w:tc>
        <w:tc>
          <w:tcPr>
            <w:tcW w:w="1679" w:type="dxa"/>
            <w:tcBorders>
              <w:top w:val="nil"/>
              <w:left w:val="nil"/>
              <w:bottom w:val="single" w:color="auto" w:sz="4" w:space="0"/>
              <w:right w:val="single" w:color="auto" w:sz="4" w:space="0"/>
            </w:tcBorders>
            <w:shd w:val="clear" w:color="auto" w:fill="auto"/>
            <w:noWrap/>
            <w:vAlign w:val="center"/>
          </w:tcPr>
          <w:p w14:paraId="61F5C0D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71.04</w:t>
            </w:r>
          </w:p>
        </w:tc>
        <w:tc>
          <w:tcPr>
            <w:tcW w:w="1679" w:type="dxa"/>
            <w:tcBorders>
              <w:top w:val="nil"/>
              <w:left w:val="nil"/>
              <w:bottom w:val="single" w:color="auto" w:sz="4" w:space="0"/>
              <w:right w:val="single" w:color="auto" w:sz="4" w:space="0"/>
            </w:tcBorders>
            <w:shd w:val="clear" w:color="auto" w:fill="auto"/>
            <w:noWrap/>
            <w:vAlign w:val="center"/>
          </w:tcPr>
          <w:p w14:paraId="3236636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660A43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B61CC37">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D43C5F1">
            <w:pPr>
              <w:jc w:val="right"/>
              <w:rPr>
                <w:rFonts w:ascii="宋体" w:hAnsi="宋体" w:eastAsia="宋体" w:cs="宋体"/>
                <w:kern w:val="0"/>
                <w:sz w:val="24"/>
                <w:szCs w:val="24"/>
              </w:rPr>
            </w:pPr>
          </w:p>
        </w:tc>
      </w:tr>
      <w:tr w14:paraId="3EA0A2C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90343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813197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1D7D9F8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29.09</w:t>
            </w:r>
          </w:p>
        </w:tc>
        <w:tc>
          <w:tcPr>
            <w:tcW w:w="1679" w:type="dxa"/>
            <w:tcBorders>
              <w:top w:val="nil"/>
              <w:left w:val="nil"/>
              <w:bottom w:val="single" w:color="auto" w:sz="4" w:space="0"/>
              <w:right w:val="single" w:color="auto" w:sz="4" w:space="0"/>
            </w:tcBorders>
            <w:shd w:val="clear" w:color="auto" w:fill="auto"/>
            <w:noWrap/>
            <w:vAlign w:val="center"/>
          </w:tcPr>
          <w:p w14:paraId="297AAC8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29.09</w:t>
            </w:r>
          </w:p>
        </w:tc>
        <w:tc>
          <w:tcPr>
            <w:tcW w:w="1679" w:type="dxa"/>
            <w:tcBorders>
              <w:top w:val="nil"/>
              <w:left w:val="nil"/>
              <w:bottom w:val="single" w:color="auto" w:sz="4" w:space="0"/>
              <w:right w:val="single" w:color="auto" w:sz="4" w:space="0"/>
            </w:tcBorders>
            <w:shd w:val="clear" w:color="auto" w:fill="auto"/>
            <w:noWrap/>
            <w:vAlign w:val="center"/>
          </w:tcPr>
          <w:p w14:paraId="690677C0">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1EA940E">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E3ED9D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77F02D7">
            <w:pPr>
              <w:jc w:val="right"/>
              <w:rPr>
                <w:rFonts w:ascii="宋体" w:hAnsi="宋体" w:eastAsia="宋体" w:cs="宋体"/>
                <w:kern w:val="0"/>
                <w:sz w:val="24"/>
                <w:szCs w:val="24"/>
              </w:rPr>
            </w:pPr>
          </w:p>
        </w:tc>
      </w:tr>
      <w:tr w14:paraId="70A809A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C5C6B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690A2A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1B5675A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29.09</w:t>
            </w:r>
          </w:p>
        </w:tc>
        <w:tc>
          <w:tcPr>
            <w:tcW w:w="1679" w:type="dxa"/>
            <w:tcBorders>
              <w:top w:val="nil"/>
              <w:left w:val="nil"/>
              <w:bottom w:val="single" w:color="auto" w:sz="4" w:space="0"/>
              <w:right w:val="single" w:color="auto" w:sz="4" w:space="0"/>
            </w:tcBorders>
            <w:shd w:val="clear" w:color="auto" w:fill="auto"/>
            <w:noWrap/>
            <w:vAlign w:val="center"/>
          </w:tcPr>
          <w:p w14:paraId="3C40750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29.09</w:t>
            </w:r>
          </w:p>
        </w:tc>
        <w:tc>
          <w:tcPr>
            <w:tcW w:w="1679" w:type="dxa"/>
            <w:tcBorders>
              <w:top w:val="nil"/>
              <w:left w:val="nil"/>
              <w:bottom w:val="single" w:color="auto" w:sz="4" w:space="0"/>
              <w:right w:val="single" w:color="auto" w:sz="4" w:space="0"/>
            </w:tcBorders>
            <w:shd w:val="clear" w:color="auto" w:fill="auto"/>
            <w:noWrap/>
            <w:vAlign w:val="center"/>
          </w:tcPr>
          <w:p w14:paraId="517B894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C50068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44033F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755BF7C">
            <w:pPr>
              <w:jc w:val="right"/>
              <w:rPr>
                <w:rFonts w:hint="eastAsia" w:ascii="宋体" w:hAnsi="宋体" w:eastAsia="宋体" w:cs="宋体"/>
                <w:kern w:val="0"/>
                <w:sz w:val="24"/>
                <w:szCs w:val="24"/>
              </w:rPr>
            </w:pPr>
          </w:p>
        </w:tc>
      </w:tr>
      <w:tr w14:paraId="21B23E4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653B9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7BD13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646" w:type="dxa"/>
            <w:tcBorders>
              <w:top w:val="nil"/>
              <w:left w:val="nil"/>
              <w:bottom w:val="single" w:color="auto" w:sz="4" w:space="0"/>
              <w:right w:val="single" w:color="auto" w:sz="4" w:space="0"/>
            </w:tcBorders>
            <w:shd w:val="clear" w:color="auto" w:fill="auto"/>
            <w:noWrap/>
            <w:vAlign w:val="center"/>
          </w:tcPr>
          <w:p w14:paraId="13D1A5C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41.95</w:t>
            </w:r>
          </w:p>
        </w:tc>
        <w:tc>
          <w:tcPr>
            <w:tcW w:w="1679" w:type="dxa"/>
            <w:tcBorders>
              <w:top w:val="nil"/>
              <w:left w:val="nil"/>
              <w:bottom w:val="single" w:color="auto" w:sz="4" w:space="0"/>
              <w:right w:val="single" w:color="auto" w:sz="4" w:space="0"/>
            </w:tcBorders>
            <w:shd w:val="clear" w:color="auto" w:fill="auto"/>
            <w:noWrap/>
            <w:vAlign w:val="center"/>
          </w:tcPr>
          <w:p w14:paraId="65627A5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41.95</w:t>
            </w:r>
          </w:p>
        </w:tc>
        <w:tc>
          <w:tcPr>
            <w:tcW w:w="1679" w:type="dxa"/>
            <w:tcBorders>
              <w:top w:val="nil"/>
              <w:left w:val="nil"/>
              <w:bottom w:val="single" w:color="auto" w:sz="4" w:space="0"/>
              <w:right w:val="single" w:color="auto" w:sz="4" w:space="0"/>
            </w:tcBorders>
            <w:shd w:val="clear" w:color="auto" w:fill="auto"/>
            <w:noWrap/>
            <w:vAlign w:val="center"/>
          </w:tcPr>
          <w:p w14:paraId="516DFD0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6B1F65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FBB0288">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80C59F2">
            <w:pPr>
              <w:jc w:val="right"/>
              <w:rPr>
                <w:rFonts w:hint="eastAsia" w:ascii="宋体" w:hAnsi="宋体" w:eastAsia="宋体" w:cs="宋体"/>
                <w:kern w:val="0"/>
                <w:sz w:val="24"/>
                <w:szCs w:val="24"/>
              </w:rPr>
            </w:pPr>
          </w:p>
        </w:tc>
      </w:tr>
      <w:tr w14:paraId="5328FBB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F6DC5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3C4EEF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646" w:type="dxa"/>
            <w:tcBorders>
              <w:top w:val="nil"/>
              <w:left w:val="nil"/>
              <w:bottom w:val="single" w:color="auto" w:sz="4" w:space="0"/>
              <w:right w:val="single" w:color="auto" w:sz="4" w:space="0"/>
            </w:tcBorders>
            <w:shd w:val="clear" w:color="auto" w:fill="auto"/>
            <w:noWrap/>
            <w:vAlign w:val="center"/>
          </w:tcPr>
          <w:p w14:paraId="14A0999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41.95</w:t>
            </w:r>
          </w:p>
        </w:tc>
        <w:tc>
          <w:tcPr>
            <w:tcW w:w="1679" w:type="dxa"/>
            <w:tcBorders>
              <w:top w:val="nil"/>
              <w:left w:val="nil"/>
              <w:bottom w:val="single" w:color="auto" w:sz="4" w:space="0"/>
              <w:right w:val="single" w:color="auto" w:sz="4" w:space="0"/>
            </w:tcBorders>
            <w:shd w:val="clear" w:color="auto" w:fill="auto"/>
            <w:noWrap/>
            <w:vAlign w:val="center"/>
          </w:tcPr>
          <w:p w14:paraId="556D5E6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41.95</w:t>
            </w:r>
          </w:p>
        </w:tc>
        <w:tc>
          <w:tcPr>
            <w:tcW w:w="1679" w:type="dxa"/>
            <w:tcBorders>
              <w:top w:val="nil"/>
              <w:left w:val="nil"/>
              <w:bottom w:val="single" w:color="auto" w:sz="4" w:space="0"/>
              <w:right w:val="single" w:color="auto" w:sz="4" w:space="0"/>
            </w:tcBorders>
            <w:shd w:val="clear" w:color="auto" w:fill="auto"/>
            <w:noWrap/>
            <w:vAlign w:val="center"/>
          </w:tcPr>
          <w:p w14:paraId="3A6089A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BA54D6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2652C8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D0ACBB4">
            <w:pPr>
              <w:jc w:val="right"/>
              <w:rPr>
                <w:rFonts w:hint="eastAsia" w:ascii="宋体" w:hAnsi="宋体" w:eastAsia="宋体" w:cs="宋体"/>
                <w:kern w:val="0"/>
                <w:sz w:val="24"/>
                <w:szCs w:val="24"/>
              </w:rPr>
            </w:pPr>
          </w:p>
        </w:tc>
      </w:tr>
      <w:tr w14:paraId="2756A75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EB8A7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B0850D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646" w:type="dxa"/>
            <w:tcBorders>
              <w:top w:val="nil"/>
              <w:left w:val="nil"/>
              <w:bottom w:val="single" w:color="auto" w:sz="4" w:space="0"/>
              <w:right w:val="single" w:color="auto" w:sz="4" w:space="0"/>
            </w:tcBorders>
            <w:shd w:val="clear" w:color="auto" w:fill="auto"/>
            <w:noWrap/>
            <w:vAlign w:val="center"/>
          </w:tcPr>
          <w:p w14:paraId="58DBD25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12,700.15</w:t>
            </w:r>
          </w:p>
        </w:tc>
        <w:tc>
          <w:tcPr>
            <w:tcW w:w="1679" w:type="dxa"/>
            <w:tcBorders>
              <w:top w:val="nil"/>
              <w:left w:val="nil"/>
              <w:bottom w:val="single" w:color="auto" w:sz="4" w:space="0"/>
              <w:right w:val="single" w:color="auto" w:sz="4" w:space="0"/>
            </w:tcBorders>
            <w:shd w:val="clear" w:color="auto" w:fill="auto"/>
            <w:noWrap/>
            <w:vAlign w:val="center"/>
          </w:tcPr>
          <w:p w14:paraId="50CAF8F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134130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12,700.15</w:t>
            </w:r>
          </w:p>
        </w:tc>
        <w:tc>
          <w:tcPr>
            <w:tcW w:w="1679" w:type="dxa"/>
            <w:tcBorders>
              <w:top w:val="nil"/>
              <w:left w:val="nil"/>
              <w:bottom w:val="single" w:color="auto" w:sz="4" w:space="0"/>
              <w:right w:val="single" w:color="auto" w:sz="4" w:space="0"/>
            </w:tcBorders>
            <w:shd w:val="clear" w:color="auto" w:fill="auto"/>
            <w:noWrap/>
            <w:vAlign w:val="center"/>
          </w:tcPr>
          <w:p w14:paraId="03BC7CE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25B6E6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E84485E">
            <w:pPr>
              <w:jc w:val="right"/>
              <w:rPr>
                <w:rFonts w:hint="eastAsia" w:ascii="宋体" w:hAnsi="宋体" w:eastAsia="宋体" w:cs="宋体"/>
                <w:kern w:val="0"/>
                <w:sz w:val="24"/>
                <w:szCs w:val="24"/>
              </w:rPr>
            </w:pPr>
          </w:p>
        </w:tc>
      </w:tr>
      <w:tr w14:paraId="57E0151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51038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47835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城乡社区规划与管理</w:t>
            </w:r>
          </w:p>
        </w:tc>
        <w:tc>
          <w:tcPr>
            <w:tcW w:w="1646" w:type="dxa"/>
            <w:tcBorders>
              <w:top w:val="nil"/>
              <w:left w:val="nil"/>
              <w:bottom w:val="single" w:color="auto" w:sz="4" w:space="0"/>
              <w:right w:val="single" w:color="auto" w:sz="4" w:space="0"/>
            </w:tcBorders>
            <w:shd w:val="clear" w:color="auto" w:fill="auto"/>
            <w:noWrap/>
            <w:vAlign w:val="center"/>
          </w:tcPr>
          <w:p w14:paraId="26433C5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97.00</w:t>
            </w:r>
          </w:p>
        </w:tc>
        <w:tc>
          <w:tcPr>
            <w:tcW w:w="1679" w:type="dxa"/>
            <w:tcBorders>
              <w:top w:val="nil"/>
              <w:left w:val="nil"/>
              <w:bottom w:val="single" w:color="auto" w:sz="4" w:space="0"/>
              <w:right w:val="single" w:color="auto" w:sz="4" w:space="0"/>
            </w:tcBorders>
            <w:shd w:val="clear" w:color="auto" w:fill="auto"/>
            <w:noWrap/>
            <w:vAlign w:val="center"/>
          </w:tcPr>
          <w:p w14:paraId="7052A1F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350BD7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97.00</w:t>
            </w:r>
          </w:p>
        </w:tc>
        <w:tc>
          <w:tcPr>
            <w:tcW w:w="1679" w:type="dxa"/>
            <w:tcBorders>
              <w:top w:val="nil"/>
              <w:left w:val="nil"/>
              <w:bottom w:val="single" w:color="auto" w:sz="4" w:space="0"/>
              <w:right w:val="single" w:color="auto" w:sz="4" w:space="0"/>
            </w:tcBorders>
            <w:shd w:val="clear" w:color="auto" w:fill="auto"/>
            <w:noWrap/>
            <w:vAlign w:val="center"/>
          </w:tcPr>
          <w:p w14:paraId="76F2110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885D56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17E5B7E">
            <w:pPr>
              <w:jc w:val="right"/>
              <w:rPr>
                <w:rFonts w:hint="eastAsia" w:ascii="宋体" w:hAnsi="宋体" w:eastAsia="宋体" w:cs="宋体"/>
                <w:kern w:val="0"/>
                <w:sz w:val="24"/>
                <w:szCs w:val="24"/>
              </w:rPr>
            </w:pPr>
          </w:p>
        </w:tc>
      </w:tr>
      <w:tr w14:paraId="6905EDE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5F716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F55388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城乡社区规划与管理</w:t>
            </w:r>
          </w:p>
        </w:tc>
        <w:tc>
          <w:tcPr>
            <w:tcW w:w="1646" w:type="dxa"/>
            <w:tcBorders>
              <w:top w:val="nil"/>
              <w:left w:val="nil"/>
              <w:bottom w:val="single" w:color="auto" w:sz="4" w:space="0"/>
              <w:right w:val="single" w:color="auto" w:sz="4" w:space="0"/>
            </w:tcBorders>
            <w:shd w:val="clear" w:color="auto" w:fill="auto"/>
            <w:noWrap/>
            <w:vAlign w:val="center"/>
          </w:tcPr>
          <w:p w14:paraId="1F9997C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97.00</w:t>
            </w:r>
          </w:p>
        </w:tc>
        <w:tc>
          <w:tcPr>
            <w:tcW w:w="1679" w:type="dxa"/>
            <w:tcBorders>
              <w:top w:val="nil"/>
              <w:left w:val="nil"/>
              <w:bottom w:val="single" w:color="auto" w:sz="4" w:space="0"/>
              <w:right w:val="single" w:color="auto" w:sz="4" w:space="0"/>
            </w:tcBorders>
            <w:shd w:val="clear" w:color="auto" w:fill="auto"/>
            <w:noWrap/>
            <w:vAlign w:val="center"/>
          </w:tcPr>
          <w:p w14:paraId="23D632C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107569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97.00</w:t>
            </w:r>
          </w:p>
        </w:tc>
        <w:tc>
          <w:tcPr>
            <w:tcW w:w="1679" w:type="dxa"/>
            <w:tcBorders>
              <w:top w:val="nil"/>
              <w:left w:val="nil"/>
              <w:bottom w:val="single" w:color="auto" w:sz="4" w:space="0"/>
              <w:right w:val="single" w:color="auto" w:sz="4" w:space="0"/>
            </w:tcBorders>
            <w:shd w:val="clear" w:color="auto" w:fill="auto"/>
            <w:noWrap/>
            <w:vAlign w:val="center"/>
          </w:tcPr>
          <w:p w14:paraId="0F845E1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D5AEF1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F5B695F">
            <w:pPr>
              <w:jc w:val="right"/>
              <w:rPr>
                <w:rFonts w:hint="eastAsia" w:ascii="宋体" w:hAnsi="宋体" w:eastAsia="宋体" w:cs="宋体"/>
                <w:kern w:val="0"/>
                <w:sz w:val="24"/>
                <w:szCs w:val="24"/>
              </w:rPr>
            </w:pPr>
          </w:p>
        </w:tc>
      </w:tr>
      <w:tr w14:paraId="6D50131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CF5B1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310EDF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387A325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11,337.35</w:t>
            </w:r>
          </w:p>
        </w:tc>
        <w:tc>
          <w:tcPr>
            <w:tcW w:w="1679" w:type="dxa"/>
            <w:tcBorders>
              <w:top w:val="nil"/>
              <w:left w:val="nil"/>
              <w:bottom w:val="single" w:color="auto" w:sz="4" w:space="0"/>
              <w:right w:val="single" w:color="auto" w:sz="4" w:space="0"/>
            </w:tcBorders>
            <w:shd w:val="clear" w:color="auto" w:fill="auto"/>
            <w:noWrap/>
            <w:vAlign w:val="center"/>
          </w:tcPr>
          <w:p w14:paraId="5FC5A3F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833FF9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11,337.35</w:t>
            </w:r>
          </w:p>
        </w:tc>
        <w:tc>
          <w:tcPr>
            <w:tcW w:w="1679" w:type="dxa"/>
            <w:tcBorders>
              <w:top w:val="nil"/>
              <w:left w:val="nil"/>
              <w:bottom w:val="single" w:color="auto" w:sz="4" w:space="0"/>
              <w:right w:val="single" w:color="auto" w:sz="4" w:space="0"/>
            </w:tcBorders>
            <w:shd w:val="clear" w:color="auto" w:fill="auto"/>
            <w:noWrap/>
            <w:vAlign w:val="center"/>
          </w:tcPr>
          <w:p w14:paraId="0DFBEF5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7555A4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E7E82DF">
            <w:pPr>
              <w:jc w:val="right"/>
              <w:rPr>
                <w:rFonts w:hint="eastAsia" w:ascii="宋体" w:hAnsi="宋体" w:eastAsia="宋体" w:cs="宋体"/>
                <w:kern w:val="0"/>
                <w:sz w:val="24"/>
                <w:szCs w:val="24"/>
              </w:rPr>
            </w:pPr>
          </w:p>
        </w:tc>
      </w:tr>
      <w:tr w14:paraId="29E32C4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A45EE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7C0449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征地和拆迁补偿支出</w:t>
            </w:r>
          </w:p>
        </w:tc>
        <w:tc>
          <w:tcPr>
            <w:tcW w:w="1646" w:type="dxa"/>
            <w:tcBorders>
              <w:top w:val="nil"/>
              <w:left w:val="nil"/>
              <w:bottom w:val="single" w:color="auto" w:sz="4" w:space="0"/>
              <w:right w:val="single" w:color="auto" w:sz="4" w:space="0"/>
            </w:tcBorders>
            <w:shd w:val="clear" w:color="auto" w:fill="auto"/>
            <w:noWrap/>
            <w:vAlign w:val="center"/>
          </w:tcPr>
          <w:p w14:paraId="2FA712E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4,439.67</w:t>
            </w:r>
          </w:p>
        </w:tc>
        <w:tc>
          <w:tcPr>
            <w:tcW w:w="1679" w:type="dxa"/>
            <w:tcBorders>
              <w:top w:val="nil"/>
              <w:left w:val="nil"/>
              <w:bottom w:val="single" w:color="auto" w:sz="4" w:space="0"/>
              <w:right w:val="single" w:color="auto" w:sz="4" w:space="0"/>
            </w:tcBorders>
            <w:shd w:val="clear" w:color="auto" w:fill="auto"/>
            <w:noWrap/>
            <w:vAlign w:val="center"/>
          </w:tcPr>
          <w:p w14:paraId="53DA0A2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C7F4C1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4,439.67</w:t>
            </w:r>
          </w:p>
        </w:tc>
        <w:tc>
          <w:tcPr>
            <w:tcW w:w="1679" w:type="dxa"/>
            <w:tcBorders>
              <w:top w:val="nil"/>
              <w:left w:val="nil"/>
              <w:bottom w:val="single" w:color="auto" w:sz="4" w:space="0"/>
              <w:right w:val="single" w:color="auto" w:sz="4" w:space="0"/>
            </w:tcBorders>
            <w:shd w:val="clear" w:color="auto" w:fill="auto"/>
            <w:noWrap/>
            <w:vAlign w:val="center"/>
          </w:tcPr>
          <w:p w14:paraId="039882A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8CEBC7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D2DCD9E">
            <w:pPr>
              <w:jc w:val="right"/>
              <w:rPr>
                <w:rFonts w:hint="eastAsia" w:ascii="宋体" w:hAnsi="宋体" w:eastAsia="宋体" w:cs="宋体"/>
                <w:kern w:val="0"/>
                <w:sz w:val="24"/>
                <w:szCs w:val="24"/>
              </w:rPr>
            </w:pPr>
          </w:p>
        </w:tc>
      </w:tr>
      <w:tr w14:paraId="72263DA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27FC9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CC6EC3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1646" w:type="dxa"/>
            <w:tcBorders>
              <w:top w:val="nil"/>
              <w:left w:val="nil"/>
              <w:bottom w:val="single" w:color="auto" w:sz="4" w:space="0"/>
              <w:right w:val="single" w:color="auto" w:sz="4" w:space="0"/>
            </w:tcBorders>
            <w:shd w:val="clear" w:color="auto" w:fill="auto"/>
            <w:noWrap/>
            <w:vAlign w:val="center"/>
          </w:tcPr>
          <w:p w14:paraId="754CCDE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2,386.80</w:t>
            </w:r>
          </w:p>
        </w:tc>
        <w:tc>
          <w:tcPr>
            <w:tcW w:w="1679" w:type="dxa"/>
            <w:tcBorders>
              <w:top w:val="nil"/>
              <w:left w:val="nil"/>
              <w:bottom w:val="single" w:color="auto" w:sz="4" w:space="0"/>
              <w:right w:val="single" w:color="auto" w:sz="4" w:space="0"/>
            </w:tcBorders>
            <w:shd w:val="clear" w:color="auto" w:fill="auto"/>
            <w:noWrap/>
            <w:vAlign w:val="center"/>
          </w:tcPr>
          <w:p w14:paraId="0DEA9A2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658498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2,386.80</w:t>
            </w:r>
          </w:p>
        </w:tc>
        <w:tc>
          <w:tcPr>
            <w:tcW w:w="1679" w:type="dxa"/>
            <w:tcBorders>
              <w:top w:val="nil"/>
              <w:left w:val="nil"/>
              <w:bottom w:val="single" w:color="auto" w:sz="4" w:space="0"/>
              <w:right w:val="single" w:color="auto" w:sz="4" w:space="0"/>
            </w:tcBorders>
            <w:shd w:val="clear" w:color="auto" w:fill="auto"/>
            <w:noWrap/>
            <w:vAlign w:val="center"/>
          </w:tcPr>
          <w:p w14:paraId="2C59BA1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2E9FA0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9E448CE">
            <w:pPr>
              <w:jc w:val="right"/>
              <w:rPr>
                <w:rFonts w:hint="eastAsia" w:ascii="宋体" w:hAnsi="宋体" w:eastAsia="宋体" w:cs="宋体"/>
                <w:kern w:val="0"/>
                <w:sz w:val="24"/>
                <w:szCs w:val="24"/>
              </w:rPr>
            </w:pPr>
          </w:p>
        </w:tc>
      </w:tr>
      <w:tr w14:paraId="4D71C75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AFCB7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B56382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土地出让业务支出</w:t>
            </w:r>
          </w:p>
        </w:tc>
        <w:tc>
          <w:tcPr>
            <w:tcW w:w="1646" w:type="dxa"/>
            <w:tcBorders>
              <w:top w:val="nil"/>
              <w:left w:val="nil"/>
              <w:bottom w:val="single" w:color="auto" w:sz="4" w:space="0"/>
              <w:right w:val="single" w:color="auto" w:sz="4" w:space="0"/>
            </w:tcBorders>
            <w:shd w:val="clear" w:color="auto" w:fill="auto"/>
            <w:noWrap/>
            <w:vAlign w:val="center"/>
          </w:tcPr>
          <w:p w14:paraId="6460724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819.42</w:t>
            </w:r>
          </w:p>
        </w:tc>
        <w:tc>
          <w:tcPr>
            <w:tcW w:w="1679" w:type="dxa"/>
            <w:tcBorders>
              <w:top w:val="nil"/>
              <w:left w:val="nil"/>
              <w:bottom w:val="single" w:color="auto" w:sz="4" w:space="0"/>
              <w:right w:val="single" w:color="auto" w:sz="4" w:space="0"/>
            </w:tcBorders>
            <w:shd w:val="clear" w:color="auto" w:fill="auto"/>
            <w:noWrap/>
            <w:vAlign w:val="center"/>
          </w:tcPr>
          <w:p w14:paraId="631F5EE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C6E51B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819.42</w:t>
            </w:r>
          </w:p>
        </w:tc>
        <w:tc>
          <w:tcPr>
            <w:tcW w:w="1679" w:type="dxa"/>
            <w:tcBorders>
              <w:top w:val="nil"/>
              <w:left w:val="nil"/>
              <w:bottom w:val="single" w:color="auto" w:sz="4" w:space="0"/>
              <w:right w:val="single" w:color="auto" w:sz="4" w:space="0"/>
            </w:tcBorders>
            <w:shd w:val="clear" w:color="auto" w:fill="auto"/>
            <w:noWrap/>
            <w:vAlign w:val="center"/>
          </w:tcPr>
          <w:p w14:paraId="5C629B4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1532D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2144BB6">
            <w:pPr>
              <w:jc w:val="right"/>
              <w:rPr>
                <w:rFonts w:hint="eastAsia" w:ascii="宋体" w:hAnsi="宋体" w:eastAsia="宋体" w:cs="宋体"/>
                <w:kern w:val="0"/>
                <w:sz w:val="24"/>
                <w:szCs w:val="24"/>
              </w:rPr>
            </w:pPr>
          </w:p>
        </w:tc>
      </w:tr>
      <w:tr w14:paraId="0254719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6C810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D20FD4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72AEF0E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3,691.46</w:t>
            </w:r>
          </w:p>
        </w:tc>
        <w:tc>
          <w:tcPr>
            <w:tcW w:w="1679" w:type="dxa"/>
            <w:tcBorders>
              <w:top w:val="nil"/>
              <w:left w:val="nil"/>
              <w:bottom w:val="single" w:color="auto" w:sz="4" w:space="0"/>
              <w:right w:val="single" w:color="auto" w:sz="4" w:space="0"/>
            </w:tcBorders>
            <w:shd w:val="clear" w:color="auto" w:fill="auto"/>
            <w:noWrap/>
            <w:vAlign w:val="center"/>
          </w:tcPr>
          <w:p w14:paraId="0F723C7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ECD6C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3,691.46</w:t>
            </w:r>
          </w:p>
        </w:tc>
        <w:tc>
          <w:tcPr>
            <w:tcW w:w="1679" w:type="dxa"/>
            <w:tcBorders>
              <w:top w:val="nil"/>
              <w:left w:val="nil"/>
              <w:bottom w:val="single" w:color="auto" w:sz="4" w:space="0"/>
              <w:right w:val="single" w:color="auto" w:sz="4" w:space="0"/>
            </w:tcBorders>
            <w:shd w:val="clear" w:color="auto" w:fill="auto"/>
            <w:noWrap/>
            <w:vAlign w:val="center"/>
          </w:tcPr>
          <w:p w14:paraId="786BEB3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4CABF7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B64205B">
            <w:pPr>
              <w:jc w:val="right"/>
              <w:rPr>
                <w:rFonts w:hint="eastAsia" w:ascii="宋体" w:hAnsi="宋体" w:eastAsia="宋体" w:cs="宋体"/>
                <w:kern w:val="0"/>
                <w:sz w:val="24"/>
                <w:szCs w:val="24"/>
              </w:rPr>
            </w:pPr>
          </w:p>
        </w:tc>
      </w:tr>
      <w:tr w14:paraId="0F2EBF2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8F76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0FE3D7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其他城乡社区支出</w:t>
            </w:r>
          </w:p>
        </w:tc>
        <w:tc>
          <w:tcPr>
            <w:tcW w:w="1646" w:type="dxa"/>
            <w:tcBorders>
              <w:top w:val="nil"/>
              <w:left w:val="nil"/>
              <w:bottom w:val="single" w:color="auto" w:sz="4" w:space="0"/>
              <w:right w:val="single" w:color="auto" w:sz="4" w:space="0"/>
            </w:tcBorders>
            <w:shd w:val="clear" w:color="auto" w:fill="auto"/>
            <w:noWrap/>
            <w:vAlign w:val="center"/>
          </w:tcPr>
          <w:p w14:paraId="3CF42EA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1,265.80</w:t>
            </w:r>
          </w:p>
        </w:tc>
        <w:tc>
          <w:tcPr>
            <w:tcW w:w="1679" w:type="dxa"/>
            <w:tcBorders>
              <w:top w:val="nil"/>
              <w:left w:val="nil"/>
              <w:bottom w:val="single" w:color="auto" w:sz="4" w:space="0"/>
              <w:right w:val="single" w:color="auto" w:sz="4" w:space="0"/>
            </w:tcBorders>
            <w:shd w:val="clear" w:color="auto" w:fill="auto"/>
            <w:noWrap/>
            <w:vAlign w:val="center"/>
          </w:tcPr>
          <w:p w14:paraId="2F50377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16D7DD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1,265.80</w:t>
            </w:r>
          </w:p>
        </w:tc>
        <w:tc>
          <w:tcPr>
            <w:tcW w:w="1679" w:type="dxa"/>
            <w:tcBorders>
              <w:top w:val="nil"/>
              <w:left w:val="nil"/>
              <w:bottom w:val="single" w:color="auto" w:sz="4" w:space="0"/>
              <w:right w:val="single" w:color="auto" w:sz="4" w:space="0"/>
            </w:tcBorders>
            <w:shd w:val="clear" w:color="auto" w:fill="auto"/>
            <w:noWrap/>
            <w:vAlign w:val="center"/>
          </w:tcPr>
          <w:p w14:paraId="05E3777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62F327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3FE676B">
            <w:pPr>
              <w:jc w:val="right"/>
              <w:rPr>
                <w:rFonts w:hint="eastAsia" w:ascii="宋体" w:hAnsi="宋体" w:eastAsia="宋体" w:cs="宋体"/>
                <w:kern w:val="0"/>
                <w:sz w:val="24"/>
                <w:szCs w:val="24"/>
              </w:rPr>
            </w:pPr>
          </w:p>
        </w:tc>
      </w:tr>
      <w:tr w14:paraId="2C4CF85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6C9D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2129999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254F89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1646" w:type="dxa"/>
            <w:tcBorders>
              <w:top w:val="nil"/>
              <w:left w:val="nil"/>
              <w:bottom w:val="single" w:color="auto" w:sz="4" w:space="0"/>
              <w:right w:val="single" w:color="auto" w:sz="4" w:space="0"/>
            </w:tcBorders>
            <w:shd w:val="clear" w:color="auto" w:fill="auto"/>
            <w:noWrap/>
            <w:vAlign w:val="center"/>
          </w:tcPr>
          <w:p w14:paraId="2B64457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1,265.80</w:t>
            </w:r>
          </w:p>
        </w:tc>
        <w:tc>
          <w:tcPr>
            <w:tcW w:w="1679" w:type="dxa"/>
            <w:tcBorders>
              <w:top w:val="nil"/>
              <w:left w:val="nil"/>
              <w:bottom w:val="single" w:color="auto" w:sz="4" w:space="0"/>
              <w:right w:val="single" w:color="auto" w:sz="4" w:space="0"/>
            </w:tcBorders>
            <w:shd w:val="clear" w:color="auto" w:fill="auto"/>
            <w:noWrap/>
            <w:vAlign w:val="center"/>
          </w:tcPr>
          <w:p w14:paraId="4314356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6C5B24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1,265.80</w:t>
            </w:r>
          </w:p>
        </w:tc>
        <w:tc>
          <w:tcPr>
            <w:tcW w:w="1679" w:type="dxa"/>
            <w:tcBorders>
              <w:top w:val="nil"/>
              <w:left w:val="nil"/>
              <w:bottom w:val="single" w:color="auto" w:sz="4" w:space="0"/>
              <w:right w:val="single" w:color="auto" w:sz="4" w:space="0"/>
            </w:tcBorders>
            <w:shd w:val="clear" w:color="auto" w:fill="auto"/>
            <w:noWrap/>
            <w:vAlign w:val="center"/>
          </w:tcPr>
          <w:p w14:paraId="1E9FDEA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19DDE6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A09ECB6">
            <w:pPr>
              <w:jc w:val="right"/>
              <w:rPr>
                <w:rFonts w:hint="eastAsia" w:ascii="宋体" w:hAnsi="宋体" w:eastAsia="宋体" w:cs="宋体"/>
                <w:kern w:val="0"/>
                <w:sz w:val="24"/>
                <w:szCs w:val="24"/>
              </w:rPr>
            </w:pPr>
          </w:p>
        </w:tc>
      </w:tr>
      <w:tr w14:paraId="6E53989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70EF7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2B5CC1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1646" w:type="dxa"/>
            <w:tcBorders>
              <w:top w:val="nil"/>
              <w:left w:val="nil"/>
              <w:bottom w:val="single" w:color="auto" w:sz="4" w:space="0"/>
              <w:right w:val="single" w:color="auto" w:sz="4" w:space="0"/>
            </w:tcBorders>
            <w:shd w:val="clear" w:color="auto" w:fill="auto"/>
            <w:noWrap/>
            <w:vAlign w:val="center"/>
          </w:tcPr>
          <w:p w14:paraId="758FC51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4,758.93</w:t>
            </w:r>
          </w:p>
        </w:tc>
        <w:tc>
          <w:tcPr>
            <w:tcW w:w="1679" w:type="dxa"/>
            <w:tcBorders>
              <w:top w:val="nil"/>
              <w:left w:val="nil"/>
              <w:bottom w:val="single" w:color="auto" w:sz="4" w:space="0"/>
              <w:right w:val="single" w:color="auto" w:sz="4" w:space="0"/>
            </w:tcBorders>
            <w:shd w:val="clear" w:color="auto" w:fill="auto"/>
            <w:noWrap/>
            <w:vAlign w:val="center"/>
          </w:tcPr>
          <w:p w14:paraId="39F1B9D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1,952.78</w:t>
            </w:r>
          </w:p>
        </w:tc>
        <w:tc>
          <w:tcPr>
            <w:tcW w:w="1679" w:type="dxa"/>
            <w:tcBorders>
              <w:top w:val="nil"/>
              <w:left w:val="nil"/>
              <w:bottom w:val="single" w:color="auto" w:sz="4" w:space="0"/>
              <w:right w:val="single" w:color="auto" w:sz="4" w:space="0"/>
            </w:tcBorders>
            <w:shd w:val="clear" w:color="auto" w:fill="auto"/>
            <w:noWrap/>
            <w:vAlign w:val="center"/>
          </w:tcPr>
          <w:p w14:paraId="6E9F4E8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2,806.15</w:t>
            </w:r>
          </w:p>
        </w:tc>
        <w:tc>
          <w:tcPr>
            <w:tcW w:w="1679" w:type="dxa"/>
            <w:tcBorders>
              <w:top w:val="nil"/>
              <w:left w:val="nil"/>
              <w:bottom w:val="single" w:color="auto" w:sz="4" w:space="0"/>
              <w:right w:val="single" w:color="auto" w:sz="4" w:space="0"/>
            </w:tcBorders>
            <w:shd w:val="clear" w:color="auto" w:fill="auto"/>
            <w:noWrap/>
            <w:vAlign w:val="center"/>
          </w:tcPr>
          <w:p w14:paraId="22D4072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C890C8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9FF76D8">
            <w:pPr>
              <w:jc w:val="right"/>
              <w:rPr>
                <w:rFonts w:hint="eastAsia" w:ascii="宋体" w:hAnsi="宋体" w:eastAsia="宋体" w:cs="宋体"/>
                <w:kern w:val="0"/>
                <w:sz w:val="24"/>
                <w:szCs w:val="24"/>
              </w:rPr>
            </w:pPr>
          </w:p>
        </w:tc>
      </w:tr>
      <w:tr w14:paraId="0BD32DB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F2947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22001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C24FAD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自然资源事务</w:t>
            </w:r>
          </w:p>
        </w:tc>
        <w:tc>
          <w:tcPr>
            <w:tcW w:w="1646" w:type="dxa"/>
            <w:tcBorders>
              <w:top w:val="nil"/>
              <w:left w:val="nil"/>
              <w:bottom w:val="single" w:color="auto" w:sz="4" w:space="0"/>
              <w:right w:val="single" w:color="auto" w:sz="4" w:space="0"/>
            </w:tcBorders>
            <w:shd w:val="clear" w:color="auto" w:fill="auto"/>
            <w:noWrap/>
            <w:vAlign w:val="center"/>
          </w:tcPr>
          <w:p w14:paraId="36E40F4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4,758.93</w:t>
            </w:r>
          </w:p>
        </w:tc>
        <w:tc>
          <w:tcPr>
            <w:tcW w:w="1679" w:type="dxa"/>
            <w:tcBorders>
              <w:top w:val="nil"/>
              <w:left w:val="nil"/>
              <w:bottom w:val="single" w:color="auto" w:sz="4" w:space="0"/>
              <w:right w:val="single" w:color="auto" w:sz="4" w:space="0"/>
            </w:tcBorders>
            <w:shd w:val="clear" w:color="auto" w:fill="auto"/>
            <w:noWrap/>
            <w:vAlign w:val="center"/>
          </w:tcPr>
          <w:p w14:paraId="5DE9489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1,952.78</w:t>
            </w:r>
          </w:p>
        </w:tc>
        <w:tc>
          <w:tcPr>
            <w:tcW w:w="1679" w:type="dxa"/>
            <w:tcBorders>
              <w:top w:val="nil"/>
              <w:left w:val="nil"/>
              <w:bottom w:val="single" w:color="auto" w:sz="4" w:space="0"/>
              <w:right w:val="single" w:color="auto" w:sz="4" w:space="0"/>
            </w:tcBorders>
            <w:shd w:val="clear" w:color="auto" w:fill="auto"/>
            <w:noWrap/>
            <w:vAlign w:val="center"/>
          </w:tcPr>
          <w:p w14:paraId="66A52C1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2,806.15</w:t>
            </w:r>
          </w:p>
        </w:tc>
        <w:tc>
          <w:tcPr>
            <w:tcW w:w="1679" w:type="dxa"/>
            <w:tcBorders>
              <w:top w:val="nil"/>
              <w:left w:val="nil"/>
              <w:bottom w:val="single" w:color="auto" w:sz="4" w:space="0"/>
              <w:right w:val="single" w:color="auto" w:sz="4" w:space="0"/>
            </w:tcBorders>
            <w:shd w:val="clear" w:color="auto" w:fill="auto"/>
            <w:noWrap/>
            <w:vAlign w:val="center"/>
          </w:tcPr>
          <w:p w14:paraId="5CCD21A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1C0B22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64E317F">
            <w:pPr>
              <w:jc w:val="right"/>
              <w:rPr>
                <w:rFonts w:hint="eastAsia" w:ascii="宋体" w:hAnsi="宋体" w:eastAsia="宋体" w:cs="宋体"/>
                <w:kern w:val="0"/>
                <w:sz w:val="24"/>
                <w:szCs w:val="24"/>
              </w:rPr>
            </w:pPr>
          </w:p>
        </w:tc>
      </w:tr>
      <w:tr w14:paraId="404C337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A6E9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2200101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870889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14:paraId="7647163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2,324.37</w:t>
            </w:r>
          </w:p>
        </w:tc>
        <w:tc>
          <w:tcPr>
            <w:tcW w:w="1679" w:type="dxa"/>
            <w:tcBorders>
              <w:top w:val="nil"/>
              <w:left w:val="nil"/>
              <w:bottom w:val="single" w:color="auto" w:sz="4" w:space="0"/>
              <w:right w:val="single" w:color="auto" w:sz="4" w:space="0"/>
            </w:tcBorders>
            <w:shd w:val="clear" w:color="auto" w:fill="auto"/>
            <w:noWrap/>
            <w:vAlign w:val="center"/>
          </w:tcPr>
          <w:p w14:paraId="3F5BFD8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1,940.33</w:t>
            </w:r>
          </w:p>
        </w:tc>
        <w:tc>
          <w:tcPr>
            <w:tcW w:w="1679" w:type="dxa"/>
            <w:tcBorders>
              <w:top w:val="nil"/>
              <w:left w:val="nil"/>
              <w:bottom w:val="single" w:color="auto" w:sz="4" w:space="0"/>
              <w:right w:val="single" w:color="auto" w:sz="4" w:space="0"/>
            </w:tcBorders>
            <w:shd w:val="clear" w:color="auto" w:fill="auto"/>
            <w:noWrap/>
            <w:vAlign w:val="center"/>
          </w:tcPr>
          <w:p w14:paraId="72227C9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384.04</w:t>
            </w:r>
          </w:p>
        </w:tc>
        <w:tc>
          <w:tcPr>
            <w:tcW w:w="1679" w:type="dxa"/>
            <w:tcBorders>
              <w:top w:val="nil"/>
              <w:left w:val="nil"/>
              <w:bottom w:val="single" w:color="auto" w:sz="4" w:space="0"/>
              <w:right w:val="single" w:color="auto" w:sz="4" w:space="0"/>
            </w:tcBorders>
            <w:shd w:val="clear" w:color="auto" w:fill="auto"/>
            <w:noWrap/>
            <w:vAlign w:val="center"/>
          </w:tcPr>
          <w:p w14:paraId="525B261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162796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4736E6F">
            <w:pPr>
              <w:jc w:val="right"/>
              <w:rPr>
                <w:rFonts w:hint="eastAsia" w:ascii="宋体" w:hAnsi="宋体" w:eastAsia="宋体" w:cs="宋体"/>
                <w:kern w:val="0"/>
                <w:sz w:val="24"/>
                <w:szCs w:val="24"/>
              </w:rPr>
            </w:pPr>
          </w:p>
        </w:tc>
      </w:tr>
      <w:tr w14:paraId="47D9A7E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A1B92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2200104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6B1D16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自然资源规划及管理</w:t>
            </w:r>
          </w:p>
        </w:tc>
        <w:tc>
          <w:tcPr>
            <w:tcW w:w="1646" w:type="dxa"/>
            <w:tcBorders>
              <w:top w:val="nil"/>
              <w:left w:val="nil"/>
              <w:bottom w:val="single" w:color="auto" w:sz="4" w:space="0"/>
              <w:right w:val="single" w:color="auto" w:sz="4" w:space="0"/>
            </w:tcBorders>
            <w:shd w:val="clear" w:color="auto" w:fill="auto"/>
            <w:noWrap/>
            <w:vAlign w:val="center"/>
          </w:tcPr>
          <w:p w14:paraId="348A741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1,686.54</w:t>
            </w:r>
          </w:p>
        </w:tc>
        <w:tc>
          <w:tcPr>
            <w:tcW w:w="1679" w:type="dxa"/>
            <w:tcBorders>
              <w:top w:val="nil"/>
              <w:left w:val="nil"/>
              <w:bottom w:val="single" w:color="auto" w:sz="4" w:space="0"/>
              <w:right w:val="single" w:color="auto" w:sz="4" w:space="0"/>
            </w:tcBorders>
            <w:shd w:val="clear" w:color="auto" w:fill="auto"/>
            <w:noWrap/>
            <w:vAlign w:val="center"/>
          </w:tcPr>
          <w:p w14:paraId="4FAD953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5C4580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1,686.54</w:t>
            </w:r>
          </w:p>
        </w:tc>
        <w:tc>
          <w:tcPr>
            <w:tcW w:w="1679" w:type="dxa"/>
            <w:tcBorders>
              <w:top w:val="nil"/>
              <w:left w:val="nil"/>
              <w:bottom w:val="single" w:color="auto" w:sz="4" w:space="0"/>
              <w:right w:val="single" w:color="auto" w:sz="4" w:space="0"/>
            </w:tcBorders>
            <w:shd w:val="clear" w:color="auto" w:fill="auto"/>
            <w:noWrap/>
            <w:vAlign w:val="center"/>
          </w:tcPr>
          <w:p w14:paraId="7A959A8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D4974F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616B0E9">
            <w:pPr>
              <w:jc w:val="right"/>
              <w:rPr>
                <w:rFonts w:hint="eastAsia" w:ascii="宋体" w:hAnsi="宋体" w:eastAsia="宋体" w:cs="宋体"/>
                <w:kern w:val="0"/>
                <w:sz w:val="24"/>
                <w:szCs w:val="24"/>
              </w:rPr>
            </w:pPr>
          </w:p>
        </w:tc>
      </w:tr>
      <w:tr w14:paraId="6CDF332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BFE71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2200150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11ED85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1646" w:type="dxa"/>
            <w:tcBorders>
              <w:top w:val="nil"/>
              <w:left w:val="nil"/>
              <w:bottom w:val="single" w:color="auto" w:sz="4" w:space="0"/>
              <w:right w:val="single" w:color="auto" w:sz="4" w:space="0"/>
            </w:tcBorders>
            <w:shd w:val="clear" w:color="auto" w:fill="auto"/>
            <w:noWrap/>
            <w:vAlign w:val="center"/>
          </w:tcPr>
          <w:p w14:paraId="559B7FF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12.45</w:t>
            </w:r>
          </w:p>
        </w:tc>
        <w:tc>
          <w:tcPr>
            <w:tcW w:w="1679" w:type="dxa"/>
            <w:tcBorders>
              <w:top w:val="nil"/>
              <w:left w:val="nil"/>
              <w:bottom w:val="single" w:color="auto" w:sz="4" w:space="0"/>
              <w:right w:val="single" w:color="auto" w:sz="4" w:space="0"/>
            </w:tcBorders>
            <w:shd w:val="clear" w:color="auto" w:fill="auto"/>
            <w:noWrap/>
            <w:vAlign w:val="center"/>
          </w:tcPr>
          <w:p w14:paraId="23D2F26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12.45</w:t>
            </w:r>
          </w:p>
        </w:tc>
        <w:tc>
          <w:tcPr>
            <w:tcW w:w="1679" w:type="dxa"/>
            <w:tcBorders>
              <w:top w:val="nil"/>
              <w:left w:val="nil"/>
              <w:bottom w:val="single" w:color="auto" w:sz="4" w:space="0"/>
              <w:right w:val="single" w:color="auto" w:sz="4" w:space="0"/>
            </w:tcBorders>
            <w:shd w:val="clear" w:color="auto" w:fill="auto"/>
            <w:noWrap/>
            <w:vAlign w:val="center"/>
          </w:tcPr>
          <w:p w14:paraId="32E171B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1DAE61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BB7BB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6C916E1">
            <w:pPr>
              <w:jc w:val="right"/>
              <w:rPr>
                <w:rFonts w:hint="eastAsia" w:ascii="宋体" w:hAnsi="宋体" w:eastAsia="宋体" w:cs="宋体"/>
                <w:kern w:val="0"/>
                <w:sz w:val="24"/>
                <w:szCs w:val="24"/>
              </w:rPr>
            </w:pPr>
          </w:p>
        </w:tc>
      </w:tr>
      <w:tr w14:paraId="262D9B4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360FF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2200199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091718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其他自然资源事务支出</w:t>
            </w:r>
          </w:p>
        </w:tc>
        <w:tc>
          <w:tcPr>
            <w:tcW w:w="1646" w:type="dxa"/>
            <w:tcBorders>
              <w:top w:val="nil"/>
              <w:left w:val="nil"/>
              <w:bottom w:val="single" w:color="auto" w:sz="4" w:space="0"/>
              <w:right w:val="single" w:color="auto" w:sz="4" w:space="0"/>
            </w:tcBorders>
            <w:shd w:val="clear" w:color="auto" w:fill="auto"/>
            <w:noWrap/>
            <w:vAlign w:val="center"/>
          </w:tcPr>
          <w:p w14:paraId="30EFD6D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735.57</w:t>
            </w:r>
          </w:p>
        </w:tc>
        <w:tc>
          <w:tcPr>
            <w:tcW w:w="1679" w:type="dxa"/>
            <w:tcBorders>
              <w:top w:val="nil"/>
              <w:left w:val="nil"/>
              <w:bottom w:val="single" w:color="auto" w:sz="4" w:space="0"/>
              <w:right w:val="single" w:color="auto" w:sz="4" w:space="0"/>
            </w:tcBorders>
            <w:shd w:val="clear" w:color="auto" w:fill="auto"/>
            <w:noWrap/>
            <w:vAlign w:val="center"/>
          </w:tcPr>
          <w:p w14:paraId="134A029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96933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735.57</w:t>
            </w:r>
          </w:p>
        </w:tc>
        <w:tc>
          <w:tcPr>
            <w:tcW w:w="1679" w:type="dxa"/>
            <w:tcBorders>
              <w:top w:val="nil"/>
              <w:left w:val="nil"/>
              <w:bottom w:val="single" w:color="auto" w:sz="4" w:space="0"/>
              <w:right w:val="single" w:color="auto" w:sz="4" w:space="0"/>
            </w:tcBorders>
            <w:shd w:val="clear" w:color="auto" w:fill="auto"/>
            <w:noWrap/>
            <w:vAlign w:val="center"/>
          </w:tcPr>
          <w:p w14:paraId="191528D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9076FA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E49983C">
            <w:pPr>
              <w:jc w:val="right"/>
              <w:rPr>
                <w:rFonts w:hint="eastAsia" w:ascii="宋体" w:hAnsi="宋体" w:eastAsia="宋体" w:cs="宋体"/>
                <w:kern w:val="0"/>
                <w:sz w:val="24"/>
                <w:szCs w:val="24"/>
              </w:rPr>
            </w:pPr>
          </w:p>
        </w:tc>
      </w:tr>
      <w:tr w14:paraId="39D1234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0608B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270616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6" w:type="dxa"/>
            <w:tcBorders>
              <w:top w:val="nil"/>
              <w:left w:val="nil"/>
              <w:bottom w:val="single" w:color="auto" w:sz="4" w:space="0"/>
              <w:right w:val="single" w:color="auto" w:sz="4" w:space="0"/>
            </w:tcBorders>
            <w:shd w:val="clear" w:color="auto" w:fill="auto"/>
            <w:noWrap/>
            <w:vAlign w:val="center"/>
          </w:tcPr>
          <w:p w14:paraId="0AF3D0E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99.00</w:t>
            </w:r>
          </w:p>
        </w:tc>
        <w:tc>
          <w:tcPr>
            <w:tcW w:w="1679" w:type="dxa"/>
            <w:tcBorders>
              <w:top w:val="nil"/>
              <w:left w:val="nil"/>
              <w:bottom w:val="single" w:color="auto" w:sz="4" w:space="0"/>
              <w:right w:val="single" w:color="auto" w:sz="4" w:space="0"/>
            </w:tcBorders>
            <w:shd w:val="clear" w:color="auto" w:fill="auto"/>
            <w:noWrap/>
            <w:vAlign w:val="center"/>
          </w:tcPr>
          <w:p w14:paraId="13503EF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6BAB6C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99.00</w:t>
            </w:r>
          </w:p>
        </w:tc>
        <w:tc>
          <w:tcPr>
            <w:tcW w:w="1679" w:type="dxa"/>
            <w:tcBorders>
              <w:top w:val="nil"/>
              <w:left w:val="nil"/>
              <w:bottom w:val="single" w:color="auto" w:sz="4" w:space="0"/>
              <w:right w:val="single" w:color="auto" w:sz="4" w:space="0"/>
            </w:tcBorders>
            <w:shd w:val="clear" w:color="auto" w:fill="auto"/>
            <w:noWrap/>
            <w:vAlign w:val="center"/>
          </w:tcPr>
          <w:p w14:paraId="56B8417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2D23AF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F0124C3">
            <w:pPr>
              <w:jc w:val="right"/>
              <w:rPr>
                <w:rFonts w:hint="eastAsia" w:ascii="宋体" w:hAnsi="宋体" w:eastAsia="宋体" w:cs="宋体"/>
                <w:kern w:val="0"/>
                <w:sz w:val="24"/>
                <w:szCs w:val="24"/>
              </w:rPr>
            </w:pPr>
          </w:p>
        </w:tc>
      </w:tr>
      <w:tr w14:paraId="232C025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3995F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C78DD3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1646" w:type="dxa"/>
            <w:tcBorders>
              <w:top w:val="nil"/>
              <w:left w:val="nil"/>
              <w:bottom w:val="single" w:color="auto" w:sz="4" w:space="0"/>
              <w:right w:val="single" w:color="auto" w:sz="4" w:space="0"/>
            </w:tcBorders>
            <w:shd w:val="clear" w:color="auto" w:fill="auto"/>
            <w:noWrap/>
            <w:vAlign w:val="center"/>
          </w:tcPr>
          <w:p w14:paraId="3221A39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99.00</w:t>
            </w:r>
          </w:p>
        </w:tc>
        <w:tc>
          <w:tcPr>
            <w:tcW w:w="1679" w:type="dxa"/>
            <w:tcBorders>
              <w:top w:val="nil"/>
              <w:left w:val="nil"/>
              <w:bottom w:val="single" w:color="auto" w:sz="4" w:space="0"/>
              <w:right w:val="single" w:color="auto" w:sz="4" w:space="0"/>
            </w:tcBorders>
            <w:shd w:val="clear" w:color="auto" w:fill="auto"/>
            <w:noWrap/>
            <w:vAlign w:val="center"/>
          </w:tcPr>
          <w:p w14:paraId="3EAC930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D6A854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99.00</w:t>
            </w:r>
          </w:p>
        </w:tc>
        <w:tc>
          <w:tcPr>
            <w:tcW w:w="1679" w:type="dxa"/>
            <w:tcBorders>
              <w:top w:val="nil"/>
              <w:left w:val="nil"/>
              <w:bottom w:val="single" w:color="auto" w:sz="4" w:space="0"/>
              <w:right w:val="single" w:color="auto" w:sz="4" w:space="0"/>
            </w:tcBorders>
            <w:shd w:val="clear" w:color="auto" w:fill="auto"/>
            <w:noWrap/>
            <w:vAlign w:val="center"/>
          </w:tcPr>
          <w:p w14:paraId="7F812B0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90E31D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C4D2200">
            <w:pPr>
              <w:jc w:val="right"/>
              <w:rPr>
                <w:rFonts w:hint="eastAsia" w:ascii="宋体" w:hAnsi="宋体" w:eastAsia="宋体" w:cs="宋体"/>
                <w:kern w:val="0"/>
                <w:sz w:val="24"/>
                <w:szCs w:val="24"/>
              </w:rPr>
            </w:pPr>
          </w:p>
        </w:tc>
      </w:tr>
      <w:tr w14:paraId="3B3C256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029E8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808660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其他保障性安居工程支出</w:t>
            </w:r>
          </w:p>
        </w:tc>
        <w:tc>
          <w:tcPr>
            <w:tcW w:w="1646" w:type="dxa"/>
            <w:tcBorders>
              <w:top w:val="nil"/>
              <w:left w:val="nil"/>
              <w:bottom w:val="single" w:color="auto" w:sz="4" w:space="0"/>
              <w:right w:val="single" w:color="auto" w:sz="4" w:space="0"/>
            </w:tcBorders>
            <w:shd w:val="clear" w:color="auto" w:fill="auto"/>
            <w:noWrap/>
            <w:vAlign w:val="center"/>
          </w:tcPr>
          <w:p w14:paraId="40B7903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99.00</w:t>
            </w:r>
          </w:p>
        </w:tc>
        <w:tc>
          <w:tcPr>
            <w:tcW w:w="1679" w:type="dxa"/>
            <w:tcBorders>
              <w:top w:val="nil"/>
              <w:left w:val="nil"/>
              <w:bottom w:val="single" w:color="auto" w:sz="4" w:space="0"/>
              <w:right w:val="single" w:color="auto" w:sz="4" w:space="0"/>
            </w:tcBorders>
            <w:shd w:val="clear" w:color="auto" w:fill="auto"/>
            <w:noWrap/>
            <w:vAlign w:val="center"/>
          </w:tcPr>
          <w:p w14:paraId="7C47C29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03EE08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99.00</w:t>
            </w:r>
          </w:p>
        </w:tc>
        <w:tc>
          <w:tcPr>
            <w:tcW w:w="1679" w:type="dxa"/>
            <w:tcBorders>
              <w:top w:val="nil"/>
              <w:left w:val="nil"/>
              <w:bottom w:val="single" w:color="auto" w:sz="4" w:space="0"/>
              <w:right w:val="single" w:color="auto" w:sz="4" w:space="0"/>
            </w:tcBorders>
            <w:shd w:val="clear" w:color="auto" w:fill="auto"/>
            <w:noWrap/>
            <w:vAlign w:val="center"/>
          </w:tcPr>
          <w:p w14:paraId="6A2837E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0BF9AB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83405C2">
            <w:pPr>
              <w:jc w:val="right"/>
              <w:rPr>
                <w:rFonts w:hint="eastAsia" w:ascii="宋体" w:hAnsi="宋体" w:eastAsia="宋体" w:cs="宋体"/>
                <w:kern w:val="0"/>
                <w:sz w:val="24"/>
                <w:szCs w:val="24"/>
              </w:rPr>
            </w:pPr>
          </w:p>
        </w:tc>
      </w:tr>
      <w:tr w14:paraId="5D707BD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61FC6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209D86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646" w:type="dxa"/>
            <w:tcBorders>
              <w:top w:val="nil"/>
              <w:left w:val="nil"/>
              <w:bottom w:val="single" w:color="auto" w:sz="4" w:space="0"/>
              <w:right w:val="single" w:color="auto" w:sz="4" w:space="0"/>
            </w:tcBorders>
            <w:shd w:val="clear" w:color="auto" w:fill="auto"/>
            <w:noWrap/>
            <w:vAlign w:val="center"/>
          </w:tcPr>
          <w:p w14:paraId="63C4A85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166.00</w:t>
            </w:r>
          </w:p>
        </w:tc>
        <w:tc>
          <w:tcPr>
            <w:tcW w:w="1679" w:type="dxa"/>
            <w:tcBorders>
              <w:top w:val="nil"/>
              <w:left w:val="nil"/>
              <w:bottom w:val="single" w:color="auto" w:sz="4" w:space="0"/>
              <w:right w:val="single" w:color="auto" w:sz="4" w:space="0"/>
            </w:tcBorders>
            <w:shd w:val="clear" w:color="auto" w:fill="auto"/>
            <w:noWrap/>
            <w:vAlign w:val="center"/>
          </w:tcPr>
          <w:p w14:paraId="5DFE48A6">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A4392A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166.00</w:t>
            </w:r>
          </w:p>
        </w:tc>
        <w:tc>
          <w:tcPr>
            <w:tcW w:w="1679" w:type="dxa"/>
            <w:tcBorders>
              <w:top w:val="nil"/>
              <w:left w:val="nil"/>
              <w:bottom w:val="single" w:color="auto" w:sz="4" w:space="0"/>
              <w:right w:val="single" w:color="auto" w:sz="4" w:space="0"/>
            </w:tcBorders>
            <w:shd w:val="clear" w:color="auto" w:fill="auto"/>
            <w:noWrap/>
            <w:vAlign w:val="center"/>
          </w:tcPr>
          <w:p w14:paraId="44B7D50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C410AD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51B1D41">
            <w:pPr>
              <w:jc w:val="right"/>
              <w:rPr>
                <w:rFonts w:hint="eastAsia" w:ascii="宋体" w:hAnsi="宋体" w:eastAsia="宋体" w:cs="宋体"/>
                <w:kern w:val="0"/>
                <w:sz w:val="24"/>
                <w:szCs w:val="24"/>
              </w:rPr>
            </w:pPr>
          </w:p>
        </w:tc>
      </w:tr>
      <w:tr w14:paraId="697BEB3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DCB39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22406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012470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自然灾害防治</w:t>
            </w:r>
          </w:p>
        </w:tc>
        <w:tc>
          <w:tcPr>
            <w:tcW w:w="1646" w:type="dxa"/>
            <w:tcBorders>
              <w:top w:val="nil"/>
              <w:left w:val="nil"/>
              <w:bottom w:val="single" w:color="auto" w:sz="4" w:space="0"/>
              <w:right w:val="single" w:color="auto" w:sz="4" w:space="0"/>
            </w:tcBorders>
            <w:shd w:val="clear" w:color="auto" w:fill="auto"/>
            <w:noWrap/>
            <w:vAlign w:val="center"/>
          </w:tcPr>
          <w:p w14:paraId="3D2AE40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166.00</w:t>
            </w:r>
          </w:p>
        </w:tc>
        <w:tc>
          <w:tcPr>
            <w:tcW w:w="1679" w:type="dxa"/>
            <w:tcBorders>
              <w:top w:val="nil"/>
              <w:left w:val="nil"/>
              <w:bottom w:val="single" w:color="auto" w:sz="4" w:space="0"/>
              <w:right w:val="single" w:color="auto" w:sz="4" w:space="0"/>
            </w:tcBorders>
            <w:shd w:val="clear" w:color="auto" w:fill="auto"/>
            <w:noWrap/>
            <w:vAlign w:val="center"/>
          </w:tcPr>
          <w:p w14:paraId="5365008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D75F6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166.00</w:t>
            </w:r>
          </w:p>
        </w:tc>
        <w:tc>
          <w:tcPr>
            <w:tcW w:w="1679" w:type="dxa"/>
            <w:tcBorders>
              <w:top w:val="nil"/>
              <w:left w:val="nil"/>
              <w:bottom w:val="single" w:color="auto" w:sz="4" w:space="0"/>
              <w:right w:val="single" w:color="auto" w:sz="4" w:space="0"/>
            </w:tcBorders>
            <w:shd w:val="clear" w:color="auto" w:fill="auto"/>
            <w:noWrap/>
            <w:vAlign w:val="center"/>
          </w:tcPr>
          <w:p w14:paraId="78170DC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3E4C3F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6ABA2A9">
            <w:pPr>
              <w:jc w:val="right"/>
              <w:rPr>
                <w:rFonts w:hint="eastAsia" w:ascii="宋体" w:hAnsi="宋体" w:eastAsia="宋体" w:cs="宋体"/>
                <w:kern w:val="0"/>
                <w:sz w:val="24"/>
                <w:szCs w:val="24"/>
              </w:rPr>
            </w:pPr>
          </w:p>
        </w:tc>
      </w:tr>
      <w:tr w14:paraId="1F8C2D0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5E2FE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2240601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175F3C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1646" w:type="dxa"/>
            <w:tcBorders>
              <w:top w:val="nil"/>
              <w:left w:val="nil"/>
              <w:bottom w:val="single" w:color="auto" w:sz="4" w:space="0"/>
              <w:right w:val="single" w:color="auto" w:sz="4" w:space="0"/>
            </w:tcBorders>
            <w:shd w:val="clear" w:color="auto" w:fill="auto"/>
            <w:noWrap/>
            <w:vAlign w:val="center"/>
          </w:tcPr>
          <w:p w14:paraId="0111F1C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166.00</w:t>
            </w:r>
          </w:p>
        </w:tc>
        <w:tc>
          <w:tcPr>
            <w:tcW w:w="1679" w:type="dxa"/>
            <w:tcBorders>
              <w:top w:val="nil"/>
              <w:left w:val="nil"/>
              <w:bottom w:val="single" w:color="auto" w:sz="4" w:space="0"/>
              <w:right w:val="single" w:color="auto" w:sz="4" w:space="0"/>
            </w:tcBorders>
            <w:shd w:val="clear" w:color="auto" w:fill="auto"/>
            <w:noWrap/>
            <w:vAlign w:val="center"/>
          </w:tcPr>
          <w:p w14:paraId="708D648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3A7800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166.00</w:t>
            </w:r>
          </w:p>
        </w:tc>
        <w:tc>
          <w:tcPr>
            <w:tcW w:w="1679" w:type="dxa"/>
            <w:tcBorders>
              <w:top w:val="nil"/>
              <w:left w:val="nil"/>
              <w:bottom w:val="single" w:color="auto" w:sz="4" w:space="0"/>
              <w:right w:val="single" w:color="auto" w:sz="4" w:space="0"/>
            </w:tcBorders>
            <w:shd w:val="clear" w:color="auto" w:fill="auto"/>
            <w:noWrap/>
            <w:vAlign w:val="center"/>
          </w:tcPr>
          <w:p w14:paraId="4CCF736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9853EB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F7F59C7">
            <w:pPr>
              <w:jc w:val="right"/>
              <w:rPr>
                <w:rFonts w:hint="eastAsia" w:ascii="宋体" w:hAnsi="宋体" w:eastAsia="宋体" w:cs="宋体"/>
                <w:kern w:val="0"/>
                <w:sz w:val="24"/>
                <w:szCs w:val="24"/>
              </w:rPr>
            </w:pPr>
          </w:p>
        </w:tc>
      </w:tr>
      <w:tr w14:paraId="2B8C630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41C92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8985EF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6" w:type="dxa"/>
            <w:tcBorders>
              <w:top w:val="nil"/>
              <w:left w:val="nil"/>
              <w:bottom w:val="single" w:color="auto" w:sz="4" w:space="0"/>
              <w:right w:val="single" w:color="auto" w:sz="4" w:space="0"/>
            </w:tcBorders>
            <w:shd w:val="clear" w:color="auto" w:fill="auto"/>
            <w:noWrap/>
            <w:vAlign w:val="center"/>
          </w:tcPr>
          <w:p w14:paraId="73A04D6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595.35</w:t>
            </w:r>
          </w:p>
        </w:tc>
        <w:tc>
          <w:tcPr>
            <w:tcW w:w="1679" w:type="dxa"/>
            <w:tcBorders>
              <w:top w:val="nil"/>
              <w:left w:val="nil"/>
              <w:bottom w:val="single" w:color="auto" w:sz="4" w:space="0"/>
              <w:right w:val="single" w:color="auto" w:sz="4" w:space="0"/>
            </w:tcBorders>
            <w:shd w:val="clear" w:color="auto" w:fill="auto"/>
            <w:noWrap/>
            <w:vAlign w:val="center"/>
          </w:tcPr>
          <w:p w14:paraId="4DC6ACC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6DF469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595.35</w:t>
            </w:r>
          </w:p>
        </w:tc>
        <w:tc>
          <w:tcPr>
            <w:tcW w:w="1679" w:type="dxa"/>
            <w:tcBorders>
              <w:top w:val="nil"/>
              <w:left w:val="nil"/>
              <w:bottom w:val="single" w:color="auto" w:sz="4" w:space="0"/>
              <w:right w:val="single" w:color="auto" w:sz="4" w:space="0"/>
            </w:tcBorders>
            <w:shd w:val="clear" w:color="auto" w:fill="auto"/>
            <w:noWrap/>
            <w:vAlign w:val="center"/>
          </w:tcPr>
          <w:p w14:paraId="48483EA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F3B8C2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56B47C3">
            <w:pPr>
              <w:jc w:val="right"/>
              <w:rPr>
                <w:rFonts w:hint="eastAsia" w:ascii="宋体" w:hAnsi="宋体" w:eastAsia="宋体" w:cs="宋体"/>
                <w:kern w:val="0"/>
                <w:sz w:val="24"/>
                <w:szCs w:val="24"/>
              </w:rPr>
            </w:pPr>
          </w:p>
        </w:tc>
      </w:tr>
      <w:tr w14:paraId="597CD53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ED4CE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E8962B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28C912F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595.35</w:t>
            </w:r>
          </w:p>
        </w:tc>
        <w:tc>
          <w:tcPr>
            <w:tcW w:w="1679" w:type="dxa"/>
            <w:tcBorders>
              <w:top w:val="nil"/>
              <w:left w:val="nil"/>
              <w:bottom w:val="single" w:color="auto" w:sz="4" w:space="0"/>
              <w:right w:val="single" w:color="auto" w:sz="4" w:space="0"/>
            </w:tcBorders>
            <w:shd w:val="clear" w:color="auto" w:fill="auto"/>
            <w:noWrap/>
            <w:vAlign w:val="center"/>
          </w:tcPr>
          <w:p w14:paraId="2774C8C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28C23C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595.35</w:t>
            </w:r>
          </w:p>
        </w:tc>
        <w:tc>
          <w:tcPr>
            <w:tcW w:w="1679" w:type="dxa"/>
            <w:tcBorders>
              <w:top w:val="nil"/>
              <w:left w:val="nil"/>
              <w:bottom w:val="single" w:color="auto" w:sz="4" w:space="0"/>
              <w:right w:val="single" w:color="auto" w:sz="4" w:space="0"/>
            </w:tcBorders>
            <w:shd w:val="clear" w:color="auto" w:fill="auto"/>
            <w:noWrap/>
            <w:vAlign w:val="center"/>
          </w:tcPr>
          <w:p w14:paraId="2AFA5B7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D53884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9D3703E">
            <w:pPr>
              <w:jc w:val="right"/>
              <w:rPr>
                <w:rFonts w:hint="eastAsia" w:ascii="宋体" w:hAnsi="宋体" w:eastAsia="宋体" w:cs="宋体"/>
                <w:kern w:val="0"/>
                <w:sz w:val="24"/>
                <w:szCs w:val="24"/>
              </w:rPr>
            </w:pPr>
          </w:p>
        </w:tc>
      </w:tr>
      <w:tr w14:paraId="2C2A6AD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E9172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361F60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646" w:type="dxa"/>
            <w:tcBorders>
              <w:top w:val="nil"/>
              <w:left w:val="nil"/>
              <w:bottom w:val="single" w:color="auto" w:sz="4" w:space="0"/>
              <w:right w:val="single" w:color="auto" w:sz="4" w:space="0"/>
            </w:tcBorders>
            <w:shd w:val="clear" w:color="auto" w:fill="auto"/>
            <w:noWrap/>
            <w:vAlign w:val="center"/>
          </w:tcPr>
          <w:p w14:paraId="0CDF289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595.35</w:t>
            </w:r>
          </w:p>
        </w:tc>
        <w:tc>
          <w:tcPr>
            <w:tcW w:w="1679" w:type="dxa"/>
            <w:tcBorders>
              <w:top w:val="nil"/>
              <w:left w:val="nil"/>
              <w:bottom w:val="single" w:color="auto" w:sz="4" w:space="0"/>
              <w:right w:val="single" w:color="auto" w:sz="4" w:space="0"/>
            </w:tcBorders>
            <w:shd w:val="clear" w:color="auto" w:fill="auto"/>
            <w:noWrap/>
            <w:vAlign w:val="center"/>
          </w:tcPr>
          <w:p w14:paraId="0B37C70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D89ED8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595.35</w:t>
            </w:r>
          </w:p>
        </w:tc>
        <w:tc>
          <w:tcPr>
            <w:tcW w:w="1679" w:type="dxa"/>
            <w:tcBorders>
              <w:top w:val="nil"/>
              <w:left w:val="nil"/>
              <w:bottom w:val="single" w:color="auto" w:sz="4" w:space="0"/>
              <w:right w:val="single" w:color="auto" w:sz="4" w:space="0"/>
            </w:tcBorders>
            <w:shd w:val="clear" w:color="auto" w:fill="auto"/>
            <w:noWrap/>
            <w:vAlign w:val="center"/>
          </w:tcPr>
          <w:p w14:paraId="7B4B9B4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CB1ED3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D084251">
            <w:pPr>
              <w:jc w:val="right"/>
              <w:rPr>
                <w:rFonts w:hint="eastAsia" w:ascii="宋体" w:hAnsi="宋体" w:eastAsia="宋体" w:cs="宋体"/>
                <w:kern w:val="0"/>
                <w:sz w:val="24"/>
                <w:szCs w:val="24"/>
              </w:rPr>
            </w:pPr>
          </w:p>
        </w:tc>
      </w:tr>
      <w:tr w14:paraId="2F72EB49">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28FB7563">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858E5B2">
      <w:pPr>
        <w:widowControl/>
        <w:ind w:left="93"/>
        <w:jc w:val="center"/>
        <w:rPr>
          <w:rFonts w:ascii="Times New Roman" w:hAnsi="Times New Roman" w:eastAsia="方正小标宋_GBK" w:cs="Times New Roman"/>
          <w:color w:val="000000"/>
          <w:kern w:val="0"/>
          <w:sz w:val="36"/>
          <w:szCs w:val="21"/>
        </w:rPr>
      </w:pPr>
    </w:p>
    <w:p w14:paraId="6EBC7A80">
      <w:pPr>
        <w:widowControl/>
        <w:ind w:left="93"/>
        <w:jc w:val="center"/>
        <w:rPr>
          <w:rFonts w:ascii="Times New Roman" w:hAnsi="Times New Roman" w:eastAsia="方正小标宋_GBK" w:cs="Times New Roman"/>
          <w:color w:val="000000"/>
          <w:kern w:val="0"/>
          <w:sz w:val="36"/>
          <w:szCs w:val="21"/>
        </w:rPr>
      </w:pPr>
    </w:p>
    <w:p w14:paraId="24869CA2">
      <w:pPr>
        <w:widowControl/>
        <w:ind w:left="93"/>
        <w:jc w:val="center"/>
        <w:rPr>
          <w:rFonts w:ascii="Times New Roman" w:hAnsi="Times New Roman" w:eastAsia="方正小标宋_GBK" w:cs="Times New Roman"/>
          <w:color w:val="000000"/>
          <w:kern w:val="0"/>
          <w:sz w:val="36"/>
          <w:szCs w:val="21"/>
        </w:rPr>
      </w:pPr>
    </w:p>
    <w:p w14:paraId="2B7B8C03">
      <w:pPr>
        <w:widowControl/>
        <w:ind w:left="93"/>
        <w:jc w:val="center"/>
        <w:rPr>
          <w:rFonts w:ascii="Times New Roman" w:hAnsi="Times New Roman" w:eastAsia="方正小标宋_GBK" w:cs="Times New Roman"/>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63"/>
        <w:gridCol w:w="434"/>
        <w:gridCol w:w="1197"/>
        <w:gridCol w:w="491"/>
        <w:gridCol w:w="2890"/>
        <w:gridCol w:w="626"/>
        <w:gridCol w:w="433"/>
        <w:gridCol w:w="1560"/>
        <w:gridCol w:w="1383"/>
        <w:gridCol w:w="1383"/>
        <w:gridCol w:w="1561"/>
      </w:tblGrid>
      <w:tr w14:paraId="65EAF08D">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7B86F1CD">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320094D5">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78272B2D">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0C5A0F35">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3959B41C">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C7CEB75">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507AC291">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4B89D706">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1B867ADF">
            <w:pPr>
              <w:widowControl/>
              <w:jc w:val="right"/>
              <w:rPr>
                <w:rFonts w:ascii="宋体" w:hAnsi="宋体" w:eastAsia="宋体" w:cs="宋体"/>
                <w:kern w:val="0"/>
                <w:sz w:val="24"/>
                <w:szCs w:val="24"/>
              </w:rPr>
            </w:pPr>
          </w:p>
        </w:tc>
      </w:tr>
      <w:tr w14:paraId="1E4B8B55">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719AAB24">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6A565E1D">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22AF41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58A5A8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676D1E2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5222C57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55609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C6211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AB111C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F5948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5400C3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537F5BFB">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3493C8C1">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道县自然资源局</w:t>
            </w:r>
          </w:p>
        </w:tc>
        <w:tc>
          <w:tcPr>
            <w:tcW w:w="436" w:type="dxa"/>
            <w:tcBorders>
              <w:top w:val="nil"/>
              <w:left w:val="nil"/>
              <w:bottom w:val="nil"/>
              <w:right w:val="nil"/>
            </w:tcBorders>
            <w:shd w:val="clear" w:color="000000" w:fill="FFFFFF"/>
            <w:noWrap/>
            <w:vAlign w:val="center"/>
          </w:tcPr>
          <w:p w14:paraId="5833D6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35549A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0A6C686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367104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64DE2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D2836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8A883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B8937B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E7373C3">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D119DA1">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1E493C17">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41878322">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C69C63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1A6BFB2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07B988CB">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0FECF1D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29A9D036">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7E556688">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75B75493">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6143418D">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6CEB5646">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57740F2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533CF7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54712416">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6DA7316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1D44C9A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4BB437E5">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3ACAA0C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14:paraId="5A8DD30B">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14:paraId="622A1A5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14:paraId="5D61F95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665B9ED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DA88EA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92E45B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14:paraId="29DB4E8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6,457.77</w:t>
            </w:r>
          </w:p>
        </w:tc>
        <w:tc>
          <w:tcPr>
            <w:tcW w:w="3411" w:type="dxa"/>
            <w:gridSpan w:val="2"/>
            <w:tcBorders>
              <w:top w:val="nil"/>
              <w:left w:val="nil"/>
              <w:bottom w:val="single" w:color="auto" w:sz="4" w:space="0"/>
              <w:right w:val="single" w:color="auto" w:sz="4" w:space="0"/>
            </w:tcBorders>
            <w:shd w:val="clear" w:color="auto" w:fill="auto"/>
            <w:noWrap/>
            <w:vAlign w:val="center"/>
          </w:tcPr>
          <w:p w14:paraId="359099C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BA7455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14:paraId="49519ED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39076E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F7849E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DABF797">
            <w:pPr>
              <w:jc w:val="right"/>
              <w:rPr>
                <w:rFonts w:ascii="宋体" w:hAnsi="宋体" w:eastAsia="宋体" w:cs="宋体"/>
                <w:kern w:val="0"/>
                <w:sz w:val="22"/>
              </w:rPr>
            </w:pPr>
          </w:p>
        </w:tc>
      </w:tr>
      <w:tr w14:paraId="4C57895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349D2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4AF8C59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14:paraId="7C730BC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11,932.70</w:t>
            </w:r>
          </w:p>
        </w:tc>
        <w:tc>
          <w:tcPr>
            <w:tcW w:w="3411" w:type="dxa"/>
            <w:gridSpan w:val="2"/>
            <w:tcBorders>
              <w:top w:val="nil"/>
              <w:left w:val="nil"/>
              <w:bottom w:val="single" w:color="auto" w:sz="4" w:space="0"/>
              <w:right w:val="single" w:color="auto" w:sz="4" w:space="0"/>
            </w:tcBorders>
            <w:shd w:val="clear" w:color="auto" w:fill="auto"/>
            <w:noWrap/>
            <w:vAlign w:val="center"/>
          </w:tcPr>
          <w:p w14:paraId="4F8BD99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B0337B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14:paraId="79F47FC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74F289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58ACFB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E0D0F33">
            <w:pPr>
              <w:jc w:val="right"/>
              <w:rPr>
                <w:rFonts w:ascii="宋体" w:hAnsi="宋体" w:eastAsia="宋体" w:cs="宋体"/>
                <w:kern w:val="0"/>
                <w:sz w:val="22"/>
              </w:rPr>
            </w:pPr>
          </w:p>
        </w:tc>
      </w:tr>
      <w:tr w14:paraId="4C8115A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69DB32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4C57757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14:paraId="5C52064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18779D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09771B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14:paraId="32D5BAD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295B5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79D82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89B34BC">
            <w:pPr>
              <w:jc w:val="right"/>
              <w:rPr>
                <w:rFonts w:ascii="宋体" w:hAnsi="宋体" w:eastAsia="宋体" w:cs="宋体"/>
                <w:kern w:val="0"/>
                <w:sz w:val="22"/>
              </w:rPr>
            </w:pPr>
          </w:p>
        </w:tc>
      </w:tr>
      <w:tr w14:paraId="09ABDFD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833042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C30050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14:paraId="1E3B777B">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80E29D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CE61E8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14:paraId="78670C5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41932E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F1A17DF">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D2FA514">
            <w:pPr>
              <w:jc w:val="right"/>
              <w:rPr>
                <w:rFonts w:ascii="宋体" w:hAnsi="宋体" w:eastAsia="宋体" w:cs="宋体"/>
                <w:kern w:val="0"/>
                <w:sz w:val="22"/>
              </w:rPr>
            </w:pPr>
          </w:p>
        </w:tc>
      </w:tr>
      <w:tr w14:paraId="69B9D64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4C01D6E">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5A28E5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14:paraId="664B328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014406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445FF7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14:paraId="4E8AABB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74426F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BC9220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AAFFC6B">
            <w:pPr>
              <w:jc w:val="right"/>
              <w:rPr>
                <w:rFonts w:ascii="宋体" w:hAnsi="宋体" w:eastAsia="宋体" w:cs="宋体"/>
                <w:kern w:val="0"/>
                <w:sz w:val="22"/>
              </w:rPr>
            </w:pPr>
          </w:p>
        </w:tc>
      </w:tr>
      <w:tr w14:paraId="15C615D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BDDC76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C10AE8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14:paraId="6FDADBE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A0C5CD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33502E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14:paraId="139EB76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F53052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2C3DE6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0B2B1E4">
            <w:pPr>
              <w:jc w:val="right"/>
              <w:rPr>
                <w:rFonts w:ascii="宋体" w:hAnsi="宋体" w:eastAsia="宋体" w:cs="宋体"/>
                <w:kern w:val="0"/>
                <w:sz w:val="22"/>
              </w:rPr>
            </w:pPr>
          </w:p>
        </w:tc>
      </w:tr>
      <w:tr w14:paraId="0FA7BA7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325330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1A3640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14:paraId="47C0D432">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9844D07">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19C1D8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14:paraId="3937BE9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00D751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F57DEC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18C1AC0">
            <w:pPr>
              <w:jc w:val="right"/>
              <w:rPr>
                <w:rFonts w:ascii="宋体" w:hAnsi="宋体" w:eastAsia="宋体" w:cs="宋体"/>
                <w:kern w:val="0"/>
                <w:sz w:val="22"/>
              </w:rPr>
            </w:pPr>
          </w:p>
        </w:tc>
      </w:tr>
      <w:tr w14:paraId="2D45583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F779D70">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125F7F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14:paraId="7AE6341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CC4076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C684D3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14:paraId="653030E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71.04</w:t>
            </w:r>
          </w:p>
        </w:tc>
        <w:tc>
          <w:tcPr>
            <w:tcW w:w="1394" w:type="dxa"/>
            <w:tcBorders>
              <w:top w:val="nil"/>
              <w:left w:val="nil"/>
              <w:bottom w:val="single" w:color="auto" w:sz="4" w:space="0"/>
              <w:right w:val="single" w:color="auto" w:sz="4" w:space="0"/>
            </w:tcBorders>
            <w:shd w:val="clear" w:color="auto" w:fill="auto"/>
            <w:noWrap/>
            <w:vAlign w:val="center"/>
          </w:tcPr>
          <w:p w14:paraId="5993FF1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71.04</w:t>
            </w:r>
          </w:p>
        </w:tc>
        <w:tc>
          <w:tcPr>
            <w:tcW w:w="1394" w:type="dxa"/>
            <w:tcBorders>
              <w:top w:val="nil"/>
              <w:left w:val="nil"/>
              <w:bottom w:val="single" w:color="auto" w:sz="4" w:space="0"/>
              <w:right w:val="single" w:color="auto" w:sz="4" w:space="0"/>
            </w:tcBorders>
            <w:shd w:val="clear" w:color="auto" w:fill="auto"/>
            <w:noWrap/>
            <w:vAlign w:val="center"/>
          </w:tcPr>
          <w:p w14:paraId="0FD4619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0611ED2">
            <w:pPr>
              <w:jc w:val="right"/>
              <w:rPr>
                <w:rFonts w:ascii="宋体" w:hAnsi="宋体" w:eastAsia="宋体" w:cs="宋体"/>
                <w:kern w:val="0"/>
                <w:sz w:val="22"/>
              </w:rPr>
            </w:pPr>
          </w:p>
        </w:tc>
      </w:tr>
      <w:tr w14:paraId="633015E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C09774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1F2927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30EC9AC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43EAD1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DA7C2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14:paraId="332119B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9E311A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A4160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779892F">
            <w:pPr>
              <w:jc w:val="right"/>
              <w:rPr>
                <w:rFonts w:hint="eastAsia" w:ascii="宋体" w:hAnsi="宋体" w:eastAsia="宋体" w:cs="宋体"/>
                <w:kern w:val="0"/>
                <w:sz w:val="22"/>
              </w:rPr>
            </w:pPr>
          </w:p>
        </w:tc>
      </w:tr>
      <w:tr w14:paraId="2399C24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ABC37C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165F1D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43D8084C">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A51567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3F5B2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14:paraId="5E16295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59698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E44319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5229D1C">
            <w:pPr>
              <w:jc w:val="right"/>
              <w:rPr>
                <w:rFonts w:hint="eastAsia" w:ascii="宋体" w:hAnsi="宋体" w:eastAsia="宋体" w:cs="宋体"/>
                <w:kern w:val="0"/>
                <w:sz w:val="22"/>
              </w:rPr>
            </w:pPr>
          </w:p>
        </w:tc>
      </w:tr>
      <w:tr w14:paraId="16564C7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F4E844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4059BD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12D76887">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9FD43D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7BBF16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14:paraId="699008A9">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12,700.15</w:t>
            </w:r>
          </w:p>
        </w:tc>
        <w:tc>
          <w:tcPr>
            <w:tcW w:w="1394" w:type="dxa"/>
            <w:tcBorders>
              <w:top w:val="nil"/>
              <w:left w:val="nil"/>
              <w:bottom w:val="single" w:color="auto" w:sz="4" w:space="0"/>
              <w:right w:val="single" w:color="auto" w:sz="4" w:space="0"/>
            </w:tcBorders>
            <w:shd w:val="clear" w:color="auto" w:fill="auto"/>
            <w:noWrap/>
            <w:vAlign w:val="center"/>
          </w:tcPr>
          <w:p w14:paraId="2D28DABD">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1,362.80</w:t>
            </w:r>
          </w:p>
        </w:tc>
        <w:tc>
          <w:tcPr>
            <w:tcW w:w="1394" w:type="dxa"/>
            <w:tcBorders>
              <w:top w:val="nil"/>
              <w:left w:val="nil"/>
              <w:bottom w:val="single" w:color="auto" w:sz="4" w:space="0"/>
              <w:right w:val="single" w:color="auto" w:sz="4" w:space="0"/>
            </w:tcBorders>
            <w:shd w:val="clear" w:color="auto" w:fill="auto"/>
            <w:noWrap/>
            <w:vAlign w:val="center"/>
          </w:tcPr>
          <w:p w14:paraId="7BF35CFB">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11,337.35</w:t>
            </w:r>
          </w:p>
        </w:tc>
        <w:tc>
          <w:tcPr>
            <w:tcW w:w="1573" w:type="dxa"/>
            <w:tcBorders>
              <w:top w:val="nil"/>
              <w:left w:val="nil"/>
              <w:bottom w:val="single" w:color="auto" w:sz="4" w:space="0"/>
              <w:right w:val="single" w:color="auto" w:sz="4" w:space="0"/>
            </w:tcBorders>
            <w:shd w:val="clear" w:color="auto" w:fill="auto"/>
            <w:noWrap/>
            <w:vAlign w:val="center"/>
          </w:tcPr>
          <w:p w14:paraId="085B2E33">
            <w:pPr>
              <w:jc w:val="right"/>
              <w:rPr>
                <w:rFonts w:hint="eastAsia" w:ascii="宋体" w:hAnsi="宋体" w:eastAsia="宋体" w:cs="宋体"/>
                <w:kern w:val="0"/>
                <w:sz w:val="22"/>
              </w:rPr>
            </w:pPr>
          </w:p>
        </w:tc>
      </w:tr>
      <w:tr w14:paraId="49C8183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D90DAA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369A96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1F4DEAFA">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430AC3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693342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14:paraId="262B8EC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428265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695187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DB6BEE3">
            <w:pPr>
              <w:jc w:val="right"/>
              <w:rPr>
                <w:rFonts w:hint="eastAsia" w:ascii="宋体" w:hAnsi="宋体" w:eastAsia="宋体" w:cs="宋体"/>
                <w:kern w:val="0"/>
                <w:sz w:val="22"/>
              </w:rPr>
            </w:pPr>
          </w:p>
        </w:tc>
      </w:tr>
      <w:tr w14:paraId="647CED9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08441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C2CB1A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5D32E3A7">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C70EFC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0F5DE3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14:paraId="1EDAE41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42794E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ED9B95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84620CB">
            <w:pPr>
              <w:jc w:val="right"/>
              <w:rPr>
                <w:rFonts w:hint="eastAsia" w:ascii="宋体" w:hAnsi="宋体" w:eastAsia="宋体" w:cs="宋体"/>
                <w:kern w:val="0"/>
                <w:sz w:val="22"/>
              </w:rPr>
            </w:pPr>
          </w:p>
        </w:tc>
      </w:tr>
      <w:tr w14:paraId="47B3ADD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40C829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B0EBE2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55C7DA6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AB6E9C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49D4B7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14:paraId="12FE9B9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C3E858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FBDE0E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6775698">
            <w:pPr>
              <w:jc w:val="right"/>
              <w:rPr>
                <w:rFonts w:hint="eastAsia" w:ascii="宋体" w:hAnsi="宋体" w:eastAsia="宋体" w:cs="宋体"/>
                <w:kern w:val="0"/>
                <w:sz w:val="22"/>
              </w:rPr>
            </w:pPr>
          </w:p>
        </w:tc>
      </w:tr>
      <w:tr w14:paraId="1EAD827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E8A7CF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B3CB45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35271FC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27D29F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7B5B4B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14:paraId="6D50F93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8AAA61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2B215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FB399AD">
            <w:pPr>
              <w:jc w:val="right"/>
              <w:rPr>
                <w:rFonts w:hint="eastAsia" w:ascii="宋体" w:hAnsi="宋体" w:eastAsia="宋体" w:cs="宋体"/>
                <w:kern w:val="0"/>
                <w:sz w:val="22"/>
              </w:rPr>
            </w:pPr>
          </w:p>
        </w:tc>
      </w:tr>
      <w:tr w14:paraId="54FCDD7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91997C9">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4F808D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52D001D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3DA946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1312AC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14:paraId="24404C5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264455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48E2CA9">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14FD693">
            <w:pPr>
              <w:jc w:val="right"/>
              <w:rPr>
                <w:rFonts w:hint="eastAsia" w:ascii="宋体" w:hAnsi="宋体" w:eastAsia="宋体" w:cs="宋体"/>
                <w:kern w:val="0"/>
                <w:sz w:val="22"/>
              </w:rPr>
            </w:pPr>
          </w:p>
        </w:tc>
      </w:tr>
      <w:tr w14:paraId="4BFA473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EB2DE7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B3D8C4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72ED984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E7DD00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E102FF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14:paraId="6893E93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D9EC8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C0BB71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489ABDF">
            <w:pPr>
              <w:jc w:val="right"/>
              <w:rPr>
                <w:rFonts w:hint="eastAsia" w:ascii="宋体" w:hAnsi="宋体" w:eastAsia="宋体" w:cs="宋体"/>
                <w:kern w:val="0"/>
                <w:sz w:val="22"/>
              </w:rPr>
            </w:pPr>
          </w:p>
        </w:tc>
      </w:tr>
      <w:tr w14:paraId="2B251DF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9D8190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BD72D1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772DA150">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13A199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11962A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14:paraId="5C241CE8">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4,758.93</w:t>
            </w:r>
          </w:p>
        </w:tc>
        <w:tc>
          <w:tcPr>
            <w:tcW w:w="1394" w:type="dxa"/>
            <w:tcBorders>
              <w:top w:val="nil"/>
              <w:left w:val="nil"/>
              <w:bottom w:val="single" w:color="auto" w:sz="4" w:space="0"/>
              <w:right w:val="single" w:color="auto" w:sz="4" w:space="0"/>
            </w:tcBorders>
            <w:shd w:val="clear" w:color="auto" w:fill="auto"/>
            <w:noWrap/>
            <w:vAlign w:val="center"/>
          </w:tcPr>
          <w:p w14:paraId="4250E86F">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4,758.93</w:t>
            </w:r>
          </w:p>
        </w:tc>
        <w:tc>
          <w:tcPr>
            <w:tcW w:w="1394" w:type="dxa"/>
            <w:tcBorders>
              <w:top w:val="nil"/>
              <w:left w:val="nil"/>
              <w:bottom w:val="single" w:color="auto" w:sz="4" w:space="0"/>
              <w:right w:val="single" w:color="auto" w:sz="4" w:space="0"/>
            </w:tcBorders>
            <w:shd w:val="clear" w:color="auto" w:fill="auto"/>
            <w:noWrap/>
            <w:vAlign w:val="center"/>
          </w:tcPr>
          <w:p w14:paraId="2F84EE2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F584222">
            <w:pPr>
              <w:jc w:val="right"/>
              <w:rPr>
                <w:rFonts w:hint="eastAsia" w:ascii="宋体" w:hAnsi="宋体" w:eastAsia="宋体" w:cs="宋体"/>
                <w:kern w:val="0"/>
                <w:sz w:val="22"/>
              </w:rPr>
            </w:pPr>
          </w:p>
        </w:tc>
      </w:tr>
      <w:tr w14:paraId="4FC877A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410FC2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138085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14:paraId="096AD31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C535AF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5B8D5D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14:paraId="20B483D6">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99.00</w:t>
            </w:r>
          </w:p>
        </w:tc>
        <w:tc>
          <w:tcPr>
            <w:tcW w:w="1394" w:type="dxa"/>
            <w:tcBorders>
              <w:top w:val="nil"/>
              <w:left w:val="nil"/>
              <w:bottom w:val="single" w:color="auto" w:sz="4" w:space="0"/>
              <w:right w:val="single" w:color="auto" w:sz="4" w:space="0"/>
            </w:tcBorders>
            <w:shd w:val="clear" w:color="auto" w:fill="auto"/>
            <w:noWrap/>
            <w:vAlign w:val="center"/>
          </w:tcPr>
          <w:p w14:paraId="4FD4CA30">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99.00</w:t>
            </w:r>
          </w:p>
        </w:tc>
        <w:tc>
          <w:tcPr>
            <w:tcW w:w="1394" w:type="dxa"/>
            <w:tcBorders>
              <w:top w:val="nil"/>
              <w:left w:val="nil"/>
              <w:bottom w:val="single" w:color="auto" w:sz="4" w:space="0"/>
              <w:right w:val="single" w:color="auto" w:sz="4" w:space="0"/>
            </w:tcBorders>
            <w:shd w:val="clear" w:color="auto" w:fill="auto"/>
            <w:noWrap/>
            <w:vAlign w:val="center"/>
          </w:tcPr>
          <w:p w14:paraId="0B8DCA0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506AF95">
            <w:pPr>
              <w:jc w:val="right"/>
              <w:rPr>
                <w:rFonts w:hint="eastAsia" w:ascii="宋体" w:hAnsi="宋体" w:eastAsia="宋体" w:cs="宋体"/>
                <w:kern w:val="0"/>
                <w:sz w:val="22"/>
              </w:rPr>
            </w:pPr>
          </w:p>
        </w:tc>
      </w:tr>
      <w:tr w14:paraId="699B501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E0914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C9EA1C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14:paraId="050665D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91D031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DF303B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14:paraId="21870BC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0BC045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E5B2DD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4CAD57E">
            <w:pPr>
              <w:jc w:val="right"/>
              <w:rPr>
                <w:rFonts w:hint="eastAsia" w:ascii="宋体" w:hAnsi="宋体" w:eastAsia="宋体" w:cs="宋体"/>
                <w:kern w:val="0"/>
                <w:sz w:val="22"/>
              </w:rPr>
            </w:pPr>
          </w:p>
        </w:tc>
      </w:tr>
      <w:tr w14:paraId="7E89513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3C8387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D0D821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14:paraId="3BB11BA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731E12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1BE921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14:paraId="759B289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4273D3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656A8A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0D3C7D7">
            <w:pPr>
              <w:jc w:val="right"/>
              <w:rPr>
                <w:rFonts w:hint="eastAsia" w:ascii="宋体" w:hAnsi="宋体" w:eastAsia="宋体" w:cs="宋体"/>
                <w:kern w:val="0"/>
                <w:sz w:val="22"/>
              </w:rPr>
            </w:pPr>
          </w:p>
        </w:tc>
      </w:tr>
      <w:tr w14:paraId="6B88AE2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5F5A2B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7DC692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14:paraId="0A8D783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23B30F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0DD385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14:paraId="7CF241B9">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166.00</w:t>
            </w:r>
          </w:p>
        </w:tc>
        <w:tc>
          <w:tcPr>
            <w:tcW w:w="1394" w:type="dxa"/>
            <w:tcBorders>
              <w:top w:val="nil"/>
              <w:left w:val="nil"/>
              <w:bottom w:val="single" w:color="auto" w:sz="4" w:space="0"/>
              <w:right w:val="single" w:color="auto" w:sz="4" w:space="0"/>
            </w:tcBorders>
            <w:shd w:val="clear" w:color="auto" w:fill="auto"/>
            <w:noWrap/>
            <w:vAlign w:val="center"/>
          </w:tcPr>
          <w:p w14:paraId="402135F6">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166.00</w:t>
            </w:r>
          </w:p>
        </w:tc>
        <w:tc>
          <w:tcPr>
            <w:tcW w:w="1394" w:type="dxa"/>
            <w:tcBorders>
              <w:top w:val="nil"/>
              <w:left w:val="nil"/>
              <w:bottom w:val="single" w:color="auto" w:sz="4" w:space="0"/>
              <w:right w:val="single" w:color="auto" w:sz="4" w:space="0"/>
            </w:tcBorders>
            <w:shd w:val="clear" w:color="auto" w:fill="auto"/>
            <w:noWrap/>
            <w:vAlign w:val="center"/>
          </w:tcPr>
          <w:p w14:paraId="7F58062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6972497">
            <w:pPr>
              <w:jc w:val="right"/>
              <w:rPr>
                <w:rFonts w:hint="eastAsia" w:ascii="宋体" w:hAnsi="宋体" w:eastAsia="宋体" w:cs="宋体"/>
                <w:kern w:val="0"/>
                <w:sz w:val="22"/>
              </w:rPr>
            </w:pPr>
          </w:p>
        </w:tc>
      </w:tr>
      <w:tr w14:paraId="6587A09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F43C63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ADB5F4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14:paraId="32EFDBE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44506A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09C5E0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14:paraId="26796F71">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595.35</w:t>
            </w:r>
          </w:p>
        </w:tc>
        <w:tc>
          <w:tcPr>
            <w:tcW w:w="1394" w:type="dxa"/>
            <w:tcBorders>
              <w:top w:val="nil"/>
              <w:left w:val="nil"/>
              <w:bottom w:val="single" w:color="auto" w:sz="4" w:space="0"/>
              <w:right w:val="single" w:color="auto" w:sz="4" w:space="0"/>
            </w:tcBorders>
            <w:shd w:val="clear" w:color="auto" w:fill="auto"/>
            <w:noWrap/>
            <w:vAlign w:val="center"/>
          </w:tcPr>
          <w:p w14:paraId="497E955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06292B6">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595.35</w:t>
            </w:r>
          </w:p>
        </w:tc>
        <w:tc>
          <w:tcPr>
            <w:tcW w:w="1573" w:type="dxa"/>
            <w:tcBorders>
              <w:top w:val="nil"/>
              <w:left w:val="nil"/>
              <w:bottom w:val="single" w:color="auto" w:sz="4" w:space="0"/>
              <w:right w:val="single" w:color="auto" w:sz="4" w:space="0"/>
            </w:tcBorders>
            <w:shd w:val="clear" w:color="auto" w:fill="auto"/>
            <w:noWrap/>
            <w:vAlign w:val="center"/>
          </w:tcPr>
          <w:p w14:paraId="4E576ADA">
            <w:pPr>
              <w:jc w:val="right"/>
              <w:rPr>
                <w:rFonts w:hint="eastAsia" w:ascii="宋体" w:hAnsi="宋体" w:eastAsia="宋体" w:cs="宋体"/>
                <w:kern w:val="0"/>
                <w:sz w:val="22"/>
              </w:rPr>
            </w:pPr>
          </w:p>
        </w:tc>
      </w:tr>
      <w:tr w14:paraId="6A90B47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C8D310E">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2BAE97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14:paraId="3971104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45ADF3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99794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14:paraId="360F511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9249B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6DE9FD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9000A6D">
            <w:pPr>
              <w:jc w:val="right"/>
              <w:rPr>
                <w:rFonts w:hint="eastAsia" w:ascii="宋体" w:hAnsi="宋体" w:eastAsia="宋体" w:cs="宋体"/>
                <w:kern w:val="0"/>
                <w:sz w:val="22"/>
              </w:rPr>
            </w:pPr>
          </w:p>
        </w:tc>
      </w:tr>
      <w:tr w14:paraId="5001606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9F3CDA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9BC968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14:paraId="335CC60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536092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0CAC9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14:paraId="4A12FBC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6EEFB8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BBB022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869235B">
            <w:pPr>
              <w:jc w:val="right"/>
              <w:rPr>
                <w:rFonts w:hint="eastAsia" w:ascii="宋体" w:hAnsi="宋体" w:eastAsia="宋体" w:cs="宋体"/>
                <w:kern w:val="0"/>
                <w:sz w:val="22"/>
              </w:rPr>
            </w:pPr>
          </w:p>
        </w:tc>
      </w:tr>
      <w:tr w14:paraId="054F05A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9304EF0">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9A181E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14:paraId="203ACCA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61FF4F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543EB2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14:paraId="5BB35FA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051DAB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19987A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4433760">
            <w:pPr>
              <w:jc w:val="right"/>
              <w:rPr>
                <w:rFonts w:hint="eastAsia" w:ascii="宋体" w:hAnsi="宋体" w:eastAsia="宋体" w:cs="宋体"/>
                <w:kern w:val="0"/>
                <w:sz w:val="22"/>
              </w:rPr>
            </w:pPr>
          </w:p>
        </w:tc>
      </w:tr>
      <w:tr w14:paraId="7A6AD05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30B5E5F">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2C61939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14:paraId="28A0704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18,390.46</w:t>
            </w:r>
          </w:p>
        </w:tc>
        <w:tc>
          <w:tcPr>
            <w:tcW w:w="3411" w:type="dxa"/>
            <w:gridSpan w:val="2"/>
            <w:tcBorders>
              <w:top w:val="nil"/>
              <w:left w:val="nil"/>
              <w:bottom w:val="single" w:color="auto" w:sz="4" w:space="0"/>
              <w:right w:val="single" w:color="auto" w:sz="4" w:space="0"/>
            </w:tcBorders>
            <w:shd w:val="clear" w:color="auto" w:fill="auto"/>
            <w:noWrap/>
            <w:vAlign w:val="center"/>
          </w:tcPr>
          <w:p w14:paraId="656B39C8">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0A25707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14:paraId="501D8D9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18,390.46</w:t>
            </w:r>
          </w:p>
        </w:tc>
        <w:tc>
          <w:tcPr>
            <w:tcW w:w="1394" w:type="dxa"/>
            <w:tcBorders>
              <w:top w:val="nil"/>
              <w:left w:val="nil"/>
              <w:bottom w:val="single" w:color="auto" w:sz="4" w:space="0"/>
              <w:right w:val="single" w:color="auto" w:sz="4" w:space="0"/>
            </w:tcBorders>
            <w:shd w:val="clear" w:color="auto" w:fill="auto"/>
            <w:noWrap/>
            <w:vAlign w:val="center"/>
          </w:tcPr>
          <w:p w14:paraId="13F66E9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6,457.77</w:t>
            </w:r>
          </w:p>
        </w:tc>
        <w:tc>
          <w:tcPr>
            <w:tcW w:w="1394" w:type="dxa"/>
            <w:tcBorders>
              <w:top w:val="nil"/>
              <w:left w:val="nil"/>
              <w:bottom w:val="single" w:color="auto" w:sz="4" w:space="0"/>
              <w:right w:val="single" w:color="auto" w:sz="4" w:space="0"/>
            </w:tcBorders>
            <w:shd w:val="clear" w:color="auto" w:fill="auto"/>
            <w:noWrap/>
            <w:vAlign w:val="center"/>
          </w:tcPr>
          <w:p w14:paraId="605CB41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11,932.70</w:t>
            </w:r>
          </w:p>
        </w:tc>
        <w:tc>
          <w:tcPr>
            <w:tcW w:w="1573" w:type="dxa"/>
            <w:tcBorders>
              <w:top w:val="nil"/>
              <w:left w:val="nil"/>
              <w:bottom w:val="single" w:color="auto" w:sz="4" w:space="0"/>
              <w:right w:val="single" w:color="auto" w:sz="4" w:space="0"/>
            </w:tcBorders>
            <w:shd w:val="clear" w:color="auto" w:fill="auto"/>
            <w:noWrap/>
            <w:vAlign w:val="center"/>
          </w:tcPr>
          <w:p w14:paraId="12D6199D">
            <w:pPr>
              <w:jc w:val="right"/>
              <w:rPr>
                <w:rFonts w:ascii="宋体" w:hAnsi="宋体" w:eastAsia="宋体" w:cs="宋体"/>
                <w:b/>
                <w:bCs/>
                <w:kern w:val="0"/>
                <w:sz w:val="22"/>
              </w:rPr>
            </w:pPr>
          </w:p>
        </w:tc>
      </w:tr>
      <w:tr w14:paraId="4DCF916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CA3D04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6EF2244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14:paraId="0E5A879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47B271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6593594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14:paraId="4A31D27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D874C0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A3CBB9F">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8DC9657">
            <w:pPr>
              <w:jc w:val="right"/>
              <w:rPr>
                <w:rFonts w:ascii="宋体" w:hAnsi="宋体" w:eastAsia="宋体" w:cs="宋体"/>
                <w:kern w:val="0"/>
                <w:sz w:val="22"/>
              </w:rPr>
            </w:pPr>
          </w:p>
        </w:tc>
      </w:tr>
      <w:tr w14:paraId="54F6329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53EC07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81A1DA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14:paraId="4BC6A53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885FA16">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384742E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14:paraId="66EB8B1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AE7B62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48642A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4DA69D0">
            <w:pPr>
              <w:jc w:val="right"/>
              <w:rPr>
                <w:rFonts w:ascii="宋体" w:hAnsi="宋体" w:eastAsia="宋体" w:cs="宋体"/>
                <w:kern w:val="0"/>
                <w:sz w:val="22"/>
              </w:rPr>
            </w:pPr>
          </w:p>
        </w:tc>
      </w:tr>
      <w:tr w14:paraId="591B5DE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DF98BF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10DD6AD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14:paraId="0A41130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7B0565E">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39A4ADA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14:paraId="00D2C9A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CE1D48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8EDBE0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9CE2BE6">
            <w:pPr>
              <w:jc w:val="right"/>
              <w:rPr>
                <w:rFonts w:ascii="宋体" w:hAnsi="宋体" w:eastAsia="宋体" w:cs="宋体"/>
                <w:kern w:val="0"/>
                <w:sz w:val="22"/>
              </w:rPr>
            </w:pPr>
          </w:p>
        </w:tc>
      </w:tr>
      <w:tr w14:paraId="394C1D1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E5D815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034A649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14:paraId="6D76A11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7E112A6">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141B275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14:paraId="5222F4B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B01AA9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1200E7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FE44413">
            <w:pPr>
              <w:jc w:val="right"/>
              <w:rPr>
                <w:rFonts w:ascii="宋体" w:hAnsi="宋体" w:eastAsia="宋体" w:cs="宋体"/>
                <w:kern w:val="0"/>
                <w:sz w:val="22"/>
              </w:rPr>
            </w:pPr>
          </w:p>
        </w:tc>
      </w:tr>
      <w:tr w14:paraId="53609C9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2C25378C">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38CD1E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7DD36ED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18,390.46</w:t>
            </w:r>
          </w:p>
        </w:tc>
        <w:tc>
          <w:tcPr>
            <w:tcW w:w="3411" w:type="dxa"/>
            <w:gridSpan w:val="2"/>
            <w:tcBorders>
              <w:top w:val="nil"/>
              <w:left w:val="nil"/>
              <w:bottom w:val="single" w:color="auto" w:sz="4" w:space="0"/>
              <w:right w:val="single" w:color="auto" w:sz="4" w:space="0"/>
            </w:tcBorders>
            <w:shd w:val="clear" w:color="000000" w:fill="FFFFFF"/>
            <w:noWrap/>
            <w:vAlign w:val="center"/>
          </w:tcPr>
          <w:p w14:paraId="39847E37">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2799ED1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55E2608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18,390.46</w:t>
            </w:r>
          </w:p>
        </w:tc>
        <w:tc>
          <w:tcPr>
            <w:tcW w:w="1394" w:type="dxa"/>
            <w:tcBorders>
              <w:top w:val="nil"/>
              <w:left w:val="nil"/>
              <w:bottom w:val="single" w:color="auto" w:sz="4" w:space="0"/>
              <w:right w:val="single" w:color="auto" w:sz="4" w:space="0"/>
            </w:tcBorders>
            <w:shd w:val="clear" w:color="000000" w:fill="FFFFFF"/>
            <w:noWrap/>
            <w:vAlign w:val="center"/>
          </w:tcPr>
          <w:p w14:paraId="15DB500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6,457.77</w:t>
            </w:r>
          </w:p>
        </w:tc>
        <w:tc>
          <w:tcPr>
            <w:tcW w:w="1394" w:type="dxa"/>
            <w:tcBorders>
              <w:top w:val="nil"/>
              <w:left w:val="nil"/>
              <w:bottom w:val="single" w:color="auto" w:sz="4" w:space="0"/>
              <w:right w:val="single" w:color="auto" w:sz="4" w:space="0"/>
            </w:tcBorders>
            <w:shd w:val="clear" w:color="auto" w:fill="auto"/>
            <w:noWrap/>
            <w:vAlign w:val="center"/>
          </w:tcPr>
          <w:p w14:paraId="3B30DB9A">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11,932.70</w:t>
            </w:r>
          </w:p>
        </w:tc>
        <w:tc>
          <w:tcPr>
            <w:tcW w:w="1573" w:type="dxa"/>
            <w:tcBorders>
              <w:top w:val="nil"/>
              <w:left w:val="nil"/>
              <w:bottom w:val="single" w:color="auto" w:sz="4" w:space="0"/>
              <w:right w:val="single" w:color="auto" w:sz="4" w:space="0"/>
            </w:tcBorders>
            <w:shd w:val="clear" w:color="auto" w:fill="auto"/>
            <w:noWrap/>
            <w:vAlign w:val="center"/>
          </w:tcPr>
          <w:p w14:paraId="37E5B681">
            <w:pPr>
              <w:jc w:val="right"/>
              <w:rPr>
                <w:rFonts w:ascii="宋体" w:hAnsi="宋体" w:eastAsia="宋体" w:cs="宋体"/>
                <w:b/>
                <w:bCs/>
                <w:kern w:val="0"/>
                <w:sz w:val="22"/>
              </w:rPr>
            </w:pPr>
          </w:p>
        </w:tc>
      </w:tr>
      <w:tr w14:paraId="2587EBAB">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23DEF065">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5CCA998">
      <w:pPr>
        <w:widowControl/>
        <w:jc w:val="center"/>
        <w:rPr>
          <w:rFonts w:ascii="Times New Roman" w:hAnsi="Times New Roman" w:eastAsia="方正小标宋_GBK" w:cs="Times New Roman"/>
          <w:kern w:val="0"/>
          <w:sz w:val="36"/>
          <w:szCs w:val="36"/>
        </w:rPr>
      </w:pPr>
    </w:p>
    <w:p w14:paraId="00A6058D">
      <w:pPr>
        <w:widowControl/>
        <w:jc w:val="center"/>
        <w:rPr>
          <w:rFonts w:ascii="Times New Roman" w:hAnsi="Times New Roman" w:eastAsia="方正小标宋_GBK" w:cs="Times New Roman"/>
          <w:kern w:val="0"/>
          <w:sz w:val="36"/>
          <w:szCs w:val="36"/>
        </w:rPr>
      </w:pPr>
    </w:p>
    <w:p w14:paraId="34C7B2E3">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5BDADED9">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道县自然资源局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12B5274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6"/>
        <w:tblW w:w="14219" w:type="dxa"/>
        <w:jc w:val="center"/>
        <w:tblLayout w:type="autofit"/>
        <w:tblCellMar>
          <w:top w:w="0" w:type="dxa"/>
          <w:left w:w="108" w:type="dxa"/>
          <w:bottom w:w="0" w:type="dxa"/>
          <w:right w:w="108" w:type="dxa"/>
        </w:tblCellMar>
      </w:tblPr>
      <w:tblGrid>
        <w:gridCol w:w="986"/>
        <w:gridCol w:w="998"/>
        <w:gridCol w:w="3265"/>
        <w:gridCol w:w="2840"/>
        <w:gridCol w:w="3290"/>
        <w:gridCol w:w="2840"/>
      </w:tblGrid>
      <w:tr w14:paraId="7735BA11">
        <w:tblPrEx>
          <w:tblCellMar>
            <w:top w:w="0" w:type="dxa"/>
            <w:left w:w="108" w:type="dxa"/>
            <w:bottom w:w="0" w:type="dxa"/>
            <w:right w:w="108" w:type="dxa"/>
          </w:tblCellMar>
        </w:tblPrEx>
        <w:trPr>
          <w:trHeight w:val="405" w:hRule="atLeast"/>
          <w:jc w:val="center"/>
        </w:trPr>
        <w:tc>
          <w:tcPr>
            <w:tcW w:w="5249"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4253161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70" w:type="dxa"/>
            <w:gridSpan w:val="3"/>
            <w:tcBorders>
              <w:top w:val="single" w:color="auto" w:sz="8" w:space="0"/>
              <w:left w:val="nil"/>
              <w:bottom w:val="single" w:color="auto" w:sz="4" w:space="0"/>
              <w:right w:val="single" w:color="000000" w:sz="8" w:space="0"/>
            </w:tcBorders>
            <w:shd w:val="clear" w:color="auto" w:fill="auto"/>
            <w:vAlign w:val="center"/>
          </w:tcPr>
          <w:p w14:paraId="1F1DD0F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56475CB">
        <w:tblPrEx>
          <w:tblCellMar>
            <w:top w:w="0" w:type="dxa"/>
            <w:left w:w="108" w:type="dxa"/>
            <w:bottom w:w="0" w:type="dxa"/>
            <w:right w:w="108" w:type="dxa"/>
          </w:tblCellMar>
        </w:tblPrEx>
        <w:trPr>
          <w:trHeight w:val="495" w:hRule="atLeast"/>
          <w:jc w:val="center"/>
        </w:trPr>
        <w:tc>
          <w:tcPr>
            <w:tcW w:w="1984"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DA0E4F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65" w:type="dxa"/>
            <w:vMerge w:val="restart"/>
            <w:tcBorders>
              <w:top w:val="nil"/>
              <w:left w:val="single" w:color="auto" w:sz="4" w:space="0"/>
              <w:bottom w:val="single" w:color="auto" w:sz="4" w:space="0"/>
              <w:right w:val="single" w:color="auto" w:sz="4" w:space="0"/>
            </w:tcBorders>
            <w:shd w:val="clear" w:color="auto" w:fill="auto"/>
            <w:vAlign w:val="center"/>
          </w:tcPr>
          <w:p w14:paraId="344977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0" w:type="dxa"/>
            <w:vMerge w:val="restart"/>
            <w:tcBorders>
              <w:top w:val="nil"/>
              <w:left w:val="single" w:color="auto" w:sz="4" w:space="0"/>
              <w:bottom w:val="single" w:color="000000" w:sz="4" w:space="0"/>
              <w:right w:val="single" w:color="auto" w:sz="4" w:space="0"/>
            </w:tcBorders>
            <w:shd w:val="clear" w:color="auto" w:fill="auto"/>
            <w:vAlign w:val="center"/>
          </w:tcPr>
          <w:p w14:paraId="6662E9A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0" w:type="dxa"/>
            <w:vMerge w:val="restart"/>
            <w:tcBorders>
              <w:top w:val="nil"/>
              <w:left w:val="single" w:color="auto" w:sz="4" w:space="0"/>
              <w:bottom w:val="single" w:color="000000" w:sz="4" w:space="0"/>
              <w:right w:val="single" w:color="auto" w:sz="4" w:space="0"/>
            </w:tcBorders>
            <w:shd w:val="clear" w:color="auto" w:fill="auto"/>
            <w:vAlign w:val="center"/>
          </w:tcPr>
          <w:p w14:paraId="1CBB6C5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40" w:type="dxa"/>
            <w:vMerge w:val="restart"/>
            <w:tcBorders>
              <w:top w:val="nil"/>
              <w:left w:val="single" w:color="auto" w:sz="4" w:space="0"/>
              <w:bottom w:val="single" w:color="000000" w:sz="4" w:space="0"/>
              <w:right w:val="single" w:color="auto" w:sz="8" w:space="0"/>
            </w:tcBorders>
            <w:shd w:val="clear" w:color="auto" w:fill="auto"/>
            <w:vAlign w:val="center"/>
          </w:tcPr>
          <w:p w14:paraId="7A10BF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A499A89">
        <w:tblPrEx>
          <w:tblCellMar>
            <w:top w:w="0" w:type="dxa"/>
            <w:left w:w="108" w:type="dxa"/>
            <w:bottom w:w="0" w:type="dxa"/>
            <w:right w:w="108" w:type="dxa"/>
          </w:tblCellMar>
        </w:tblPrEx>
        <w:trPr>
          <w:trHeight w:val="360" w:hRule="atLeast"/>
          <w:jc w:val="center"/>
        </w:trPr>
        <w:tc>
          <w:tcPr>
            <w:tcW w:w="1984" w:type="dxa"/>
            <w:gridSpan w:val="2"/>
            <w:vMerge w:val="continue"/>
            <w:tcBorders>
              <w:top w:val="single" w:color="auto" w:sz="4" w:space="0"/>
              <w:left w:val="single" w:color="auto" w:sz="8" w:space="0"/>
              <w:bottom w:val="single" w:color="auto" w:sz="4" w:space="0"/>
              <w:right w:val="single" w:color="auto" w:sz="4" w:space="0"/>
            </w:tcBorders>
            <w:vAlign w:val="center"/>
          </w:tcPr>
          <w:p w14:paraId="5F30443E">
            <w:pPr>
              <w:widowControl/>
              <w:jc w:val="left"/>
              <w:rPr>
                <w:rFonts w:ascii="Times New Roman" w:hAnsi="Times New Roman" w:eastAsia="仿宋_GB2312" w:cs="Times New Roman"/>
                <w:kern w:val="0"/>
                <w:szCs w:val="21"/>
              </w:rPr>
            </w:pPr>
          </w:p>
        </w:tc>
        <w:tc>
          <w:tcPr>
            <w:tcW w:w="3265" w:type="dxa"/>
            <w:vMerge w:val="continue"/>
            <w:tcBorders>
              <w:top w:val="nil"/>
              <w:left w:val="single" w:color="auto" w:sz="4" w:space="0"/>
              <w:bottom w:val="single" w:color="auto" w:sz="4" w:space="0"/>
              <w:right w:val="single" w:color="auto" w:sz="4" w:space="0"/>
            </w:tcBorders>
            <w:vAlign w:val="center"/>
          </w:tcPr>
          <w:p w14:paraId="1232B8F4">
            <w:pPr>
              <w:widowControl/>
              <w:jc w:val="left"/>
              <w:rPr>
                <w:rFonts w:ascii="Times New Roman" w:hAnsi="Times New Roman" w:eastAsia="仿宋_GB2312" w:cs="Times New Roman"/>
                <w:kern w:val="0"/>
                <w:szCs w:val="21"/>
              </w:rPr>
            </w:pPr>
          </w:p>
        </w:tc>
        <w:tc>
          <w:tcPr>
            <w:tcW w:w="2840" w:type="dxa"/>
            <w:vMerge w:val="continue"/>
            <w:tcBorders>
              <w:top w:val="nil"/>
              <w:left w:val="single" w:color="auto" w:sz="4" w:space="0"/>
              <w:bottom w:val="single" w:color="000000" w:sz="4" w:space="0"/>
              <w:right w:val="single" w:color="auto" w:sz="4" w:space="0"/>
            </w:tcBorders>
            <w:vAlign w:val="center"/>
          </w:tcPr>
          <w:p w14:paraId="2DF942C0">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000000" w:sz="4" w:space="0"/>
              <w:right w:val="single" w:color="auto" w:sz="4" w:space="0"/>
            </w:tcBorders>
            <w:vAlign w:val="center"/>
          </w:tcPr>
          <w:p w14:paraId="7F9FC6ED">
            <w:pPr>
              <w:widowControl/>
              <w:jc w:val="left"/>
              <w:rPr>
                <w:rFonts w:ascii="Times New Roman" w:hAnsi="Times New Roman" w:eastAsia="仿宋_GB2312" w:cs="Times New Roman"/>
                <w:kern w:val="0"/>
                <w:szCs w:val="21"/>
              </w:rPr>
            </w:pPr>
          </w:p>
        </w:tc>
        <w:tc>
          <w:tcPr>
            <w:tcW w:w="2840" w:type="dxa"/>
            <w:vMerge w:val="continue"/>
            <w:tcBorders>
              <w:top w:val="nil"/>
              <w:left w:val="single" w:color="auto" w:sz="4" w:space="0"/>
              <w:bottom w:val="single" w:color="000000" w:sz="4" w:space="0"/>
              <w:right w:val="single" w:color="auto" w:sz="8" w:space="0"/>
            </w:tcBorders>
            <w:vAlign w:val="center"/>
          </w:tcPr>
          <w:p w14:paraId="579D7F55">
            <w:pPr>
              <w:widowControl/>
              <w:jc w:val="left"/>
              <w:rPr>
                <w:rFonts w:ascii="Times New Roman" w:hAnsi="Times New Roman" w:eastAsia="仿宋_GB2312" w:cs="Times New Roman"/>
                <w:kern w:val="0"/>
                <w:szCs w:val="21"/>
              </w:rPr>
            </w:pPr>
          </w:p>
        </w:tc>
      </w:tr>
      <w:tr w14:paraId="60A49CC7">
        <w:tblPrEx>
          <w:tblCellMar>
            <w:top w:w="0" w:type="dxa"/>
            <w:left w:w="108" w:type="dxa"/>
            <w:bottom w:w="0" w:type="dxa"/>
            <w:right w:w="108" w:type="dxa"/>
          </w:tblCellMar>
        </w:tblPrEx>
        <w:trPr>
          <w:trHeight w:val="450" w:hRule="atLeast"/>
          <w:jc w:val="center"/>
        </w:trPr>
        <w:tc>
          <w:tcPr>
            <w:tcW w:w="1984" w:type="dxa"/>
            <w:gridSpan w:val="2"/>
            <w:vMerge w:val="continue"/>
            <w:tcBorders>
              <w:top w:val="single" w:color="auto" w:sz="4" w:space="0"/>
              <w:left w:val="single" w:color="auto" w:sz="8" w:space="0"/>
              <w:bottom w:val="single" w:color="auto" w:sz="4" w:space="0"/>
              <w:right w:val="single" w:color="auto" w:sz="4" w:space="0"/>
            </w:tcBorders>
            <w:vAlign w:val="center"/>
          </w:tcPr>
          <w:p w14:paraId="0195EB58">
            <w:pPr>
              <w:widowControl/>
              <w:jc w:val="left"/>
              <w:rPr>
                <w:rFonts w:ascii="Times New Roman" w:hAnsi="Times New Roman" w:eastAsia="仿宋_GB2312" w:cs="Times New Roman"/>
                <w:kern w:val="0"/>
                <w:szCs w:val="21"/>
              </w:rPr>
            </w:pPr>
          </w:p>
        </w:tc>
        <w:tc>
          <w:tcPr>
            <w:tcW w:w="3265" w:type="dxa"/>
            <w:vMerge w:val="continue"/>
            <w:tcBorders>
              <w:top w:val="nil"/>
              <w:left w:val="single" w:color="auto" w:sz="4" w:space="0"/>
              <w:bottom w:val="single" w:color="auto" w:sz="4" w:space="0"/>
              <w:right w:val="single" w:color="auto" w:sz="4" w:space="0"/>
            </w:tcBorders>
            <w:vAlign w:val="center"/>
          </w:tcPr>
          <w:p w14:paraId="62C3B66A">
            <w:pPr>
              <w:widowControl/>
              <w:jc w:val="left"/>
              <w:rPr>
                <w:rFonts w:ascii="Times New Roman" w:hAnsi="Times New Roman" w:eastAsia="仿宋_GB2312" w:cs="Times New Roman"/>
                <w:kern w:val="0"/>
                <w:szCs w:val="21"/>
              </w:rPr>
            </w:pPr>
          </w:p>
        </w:tc>
        <w:tc>
          <w:tcPr>
            <w:tcW w:w="2840" w:type="dxa"/>
            <w:vMerge w:val="continue"/>
            <w:tcBorders>
              <w:top w:val="nil"/>
              <w:left w:val="single" w:color="auto" w:sz="4" w:space="0"/>
              <w:bottom w:val="single" w:color="000000" w:sz="4" w:space="0"/>
              <w:right w:val="single" w:color="auto" w:sz="4" w:space="0"/>
            </w:tcBorders>
            <w:vAlign w:val="center"/>
          </w:tcPr>
          <w:p w14:paraId="4F6DF0D6">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000000" w:sz="4" w:space="0"/>
              <w:right w:val="single" w:color="auto" w:sz="4" w:space="0"/>
            </w:tcBorders>
            <w:vAlign w:val="center"/>
          </w:tcPr>
          <w:p w14:paraId="3782802E">
            <w:pPr>
              <w:widowControl/>
              <w:jc w:val="left"/>
              <w:rPr>
                <w:rFonts w:ascii="Times New Roman" w:hAnsi="Times New Roman" w:eastAsia="仿宋_GB2312" w:cs="Times New Roman"/>
                <w:kern w:val="0"/>
                <w:szCs w:val="21"/>
              </w:rPr>
            </w:pPr>
          </w:p>
        </w:tc>
        <w:tc>
          <w:tcPr>
            <w:tcW w:w="2840" w:type="dxa"/>
            <w:vMerge w:val="continue"/>
            <w:tcBorders>
              <w:top w:val="nil"/>
              <w:left w:val="single" w:color="auto" w:sz="4" w:space="0"/>
              <w:bottom w:val="single" w:color="000000" w:sz="4" w:space="0"/>
              <w:right w:val="single" w:color="auto" w:sz="8" w:space="0"/>
            </w:tcBorders>
            <w:vAlign w:val="center"/>
          </w:tcPr>
          <w:p w14:paraId="37C459D7">
            <w:pPr>
              <w:widowControl/>
              <w:jc w:val="left"/>
              <w:rPr>
                <w:rFonts w:ascii="Times New Roman" w:hAnsi="Times New Roman" w:eastAsia="仿宋_GB2312" w:cs="Times New Roman"/>
                <w:kern w:val="0"/>
                <w:szCs w:val="21"/>
              </w:rPr>
            </w:pPr>
          </w:p>
        </w:tc>
      </w:tr>
      <w:tr w14:paraId="2F8CAC5F">
        <w:tblPrEx>
          <w:tblCellMar>
            <w:top w:w="0" w:type="dxa"/>
            <w:left w:w="108" w:type="dxa"/>
            <w:bottom w:w="0" w:type="dxa"/>
            <w:right w:w="108" w:type="dxa"/>
          </w:tblCellMar>
        </w:tblPrEx>
        <w:trPr>
          <w:trHeight w:val="450" w:hRule="atLeast"/>
          <w:jc w:val="center"/>
        </w:trPr>
        <w:tc>
          <w:tcPr>
            <w:tcW w:w="5249"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3A15A02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40" w:type="dxa"/>
            <w:tcBorders>
              <w:top w:val="nil"/>
              <w:left w:val="nil"/>
              <w:bottom w:val="single" w:color="auto" w:sz="4" w:space="0"/>
              <w:right w:val="single" w:color="auto" w:sz="4" w:space="0"/>
            </w:tcBorders>
            <w:shd w:val="clear" w:color="auto" w:fill="auto"/>
            <w:vAlign w:val="center"/>
          </w:tcPr>
          <w:p w14:paraId="0A544AF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90" w:type="dxa"/>
            <w:tcBorders>
              <w:top w:val="nil"/>
              <w:left w:val="nil"/>
              <w:bottom w:val="single" w:color="auto" w:sz="4" w:space="0"/>
              <w:right w:val="single" w:color="auto" w:sz="4" w:space="0"/>
            </w:tcBorders>
            <w:shd w:val="clear" w:color="auto" w:fill="auto"/>
            <w:vAlign w:val="center"/>
          </w:tcPr>
          <w:p w14:paraId="09620A9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40" w:type="dxa"/>
            <w:tcBorders>
              <w:top w:val="nil"/>
              <w:left w:val="nil"/>
              <w:bottom w:val="single" w:color="auto" w:sz="4" w:space="0"/>
              <w:right w:val="single" w:color="auto" w:sz="8" w:space="0"/>
            </w:tcBorders>
            <w:shd w:val="clear" w:color="auto" w:fill="auto"/>
            <w:vAlign w:val="center"/>
          </w:tcPr>
          <w:p w14:paraId="0AFD264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5C2A79DF">
        <w:tblPrEx>
          <w:tblCellMar>
            <w:top w:w="0" w:type="dxa"/>
            <w:left w:w="108" w:type="dxa"/>
            <w:bottom w:w="0" w:type="dxa"/>
            <w:right w:w="108" w:type="dxa"/>
          </w:tblCellMar>
        </w:tblPrEx>
        <w:trPr>
          <w:trHeight w:val="450" w:hRule="atLeast"/>
          <w:jc w:val="center"/>
        </w:trPr>
        <w:tc>
          <w:tcPr>
            <w:tcW w:w="5249"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354576F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40" w:type="dxa"/>
            <w:tcBorders>
              <w:top w:val="nil"/>
              <w:left w:val="nil"/>
              <w:bottom w:val="single" w:color="auto" w:sz="4" w:space="0"/>
              <w:right w:val="single" w:color="auto" w:sz="4" w:space="0"/>
            </w:tcBorders>
            <w:shd w:val="clear" w:color="auto" w:fill="auto"/>
            <w:vAlign w:val="center"/>
          </w:tcPr>
          <w:p w14:paraId="20F7D5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6,457.77</w:t>
            </w:r>
          </w:p>
        </w:tc>
        <w:tc>
          <w:tcPr>
            <w:tcW w:w="3290" w:type="dxa"/>
            <w:tcBorders>
              <w:top w:val="nil"/>
              <w:left w:val="nil"/>
              <w:bottom w:val="single" w:color="auto" w:sz="4" w:space="0"/>
              <w:right w:val="single" w:color="auto" w:sz="4" w:space="0"/>
            </w:tcBorders>
            <w:shd w:val="clear" w:color="auto" w:fill="auto"/>
            <w:vAlign w:val="center"/>
          </w:tcPr>
          <w:p w14:paraId="09E9B3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2,023.82</w:t>
            </w:r>
          </w:p>
        </w:tc>
        <w:tc>
          <w:tcPr>
            <w:tcW w:w="2840" w:type="dxa"/>
            <w:tcBorders>
              <w:top w:val="nil"/>
              <w:left w:val="nil"/>
              <w:bottom w:val="single" w:color="auto" w:sz="4" w:space="0"/>
              <w:right w:val="single" w:color="auto" w:sz="8" w:space="0"/>
            </w:tcBorders>
            <w:shd w:val="clear" w:color="auto" w:fill="auto"/>
            <w:vAlign w:val="center"/>
          </w:tcPr>
          <w:p w14:paraId="594EAF1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4,433.95</w:t>
            </w:r>
          </w:p>
        </w:tc>
      </w:tr>
      <w:tr w14:paraId="3009E24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FCE9A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63" w:type="dxa"/>
            <w:gridSpan w:val="2"/>
            <w:tcBorders>
              <w:top w:val="nil"/>
              <w:left w:val="nil"/>
              <w:bottom w:val="single" w:color="auto" w:sz="4" w:space="0"/>
              <w:right w:val="single" w:color="auto" w:sz="4" w:space="0"/>
            </w:tcBorders>
            <w:shd w:val="clear" w:color="auto" w:fill="auto"/>
            <w:vAlign w:val="center"/>
          </w:tcPr>
          <w:p w14:paraId="2D9C51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40" w:type="dxa"/>
            <w:tcBorders>
              <w:top w:val="nil"/>
              <w:left w:val="nil"/>
              <w:bottom w:val="single" w:color="auto" w:sz="4" w:space="0"/>
              <w:right w:val="single" w:color="auto" w:sz="4" w:space="0"/>
            </w:tcBorders>
            <w:shd w:val="clear" w:color="auto" w:fill="auto"/>
            <w:vAlign w:val="center"/>
          </w:tcPr>
          <w:p w14:paraId="4BEE6B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71.04</w:t>
            </w:r>
          </w:p>
        </w:tc>
        <w:tc>
          <w:tcPr>
            <w:tcW w:w="3290" w:type="dxa"/>
            <w:tcBorders>
              <w:top w:val="nil"/>
              <w:left w:val="nil"/>
              <w:bottom w:val="single" w:color="auto" w:sz="4" w:space="0"/>
              <w:right w:val="single" w:color="auto" w:sz="4" w:space="0"/>
            </w:tcBorders>
            <w:shd w:val="clear" w:color="auto" w:fill="auto"/>
            <w:vAlign w:val="center"/>
          </w:tcPr>
          <w:p w14:paraId="388E4A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71.04</w:t>
            </w:r>
          </w:p>
        </w:tc>
        <w:tc>
          <w:tcPr>
            <w:tcW w:w="2840" w:type="dxa"/>
            <w:tcBorders>
              <w:top w:val="nil"/>
              <w:left w:val="nil"/>
              <w:bottom w:val="single" w:color="auto" w:sz="4" w:space="0"/>
              <w:right w:val="single" w:color="auto" w:sz="8" w:space="0"/>
            </w:tcBorders>
            <w:shd w:val="clear" w:color="auto" w:fill="auto"/>
            <w:vAlign w:val="center"/>
          </w:tcPr>
          <w:p w14:paraId="2647B306">
            <w:pPr>
              <w:jc w:val="right"/>
              <w:rPr>
                <w:rFonts w:ascii="Times New Roman" w:hAnsi="Times New Roman" w:eastAsia="仿宋_GB2312" w:cs="Times New Roman"/>
                <w:kern w:val="0"/>
                <w:szCs w:val="21"/>
              </w:rPr>
            </w:pPr>
          </w:p>
        </w:tc>
      </w:tr>
      <w:tr w14:paraId="248B7B9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84EC16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63" w:type="dxa"/>
            <w:gridSpan w:val="2"/>
            <w:tcBorders>
              <w:top w:val="nil"/>
              <w:left w:val="nil"/>
              <w:bottom w:val="single" w:color="auto" w:sz="4" w:space="0"/>
              <w:right w:val="single" w:color="auto" w:sz="4" w:space="0"/>
            </w:tcBorders>
            <w:shd w:val="clear" w:color="auto" w:fill="auto"/>
            <w:vAlign w:val="center"/>
          </w:tcPr>
          <w:p w14:paraId="2FECD8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40" w:type="dxa"/>
            <w:tcBorders>
              <w:top w:val="nil"/>
              <w:left w:val="nil"/>
              <w:bottom w:val="single" w:color="auto" w:sz="4" w:space="0"/>
              <w:right w:val="single" w:color="auto" w:sz="4" w:space="0"/>
            </w:tcBorders>
            <w:shd w:val="clear" w:color="auto" w:fill="auto"/>
            <w:vAlign w:val="center"/>
          </w:tcPr>
          <w:p w14:paraId="5E4500B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29.09</w:t>
            </w:r>
          </w:p>
        </w:tc>
        <w:tc>
          <w:tcPr>
            <w:tcW w:w="3290" w:type="dxa"/>
            <w:tcBorders>
              <w:top w:val="nil"/>
              <w:left w:val="nil"/>
              <w:bottom w:val="single" w:color="auto" w:sz="4" w:space="0"/>
              <w:right w:val="single" w:color="auto" w:sz="4" w:space="0"/>
            </w:tcBorders>
            <w:shd w:val="clear" w:color="auto" w:fill="auto"/>
            <w:vAlign w:val="center"/>
          </w:tcPr>
          <w:p w14:paraId="01C971A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29.09</w:t>
            </w:r>
          </w:p>
        </w:tc>
        <w:tc>
          <w:tcPr>
            <w:tcW w:w="2840" w:type="dxa"/>
            <w:tcBorders>
              <w:top w:val="nil"/>
              <w:left w:val="nil"/>
              <w:bottom w:val="single" w:color="auto" w:sz="4" w:space="0"/>
              <w:right w:val="single" w:color="auto" w:sz="8" w:space="0"/>
            </w:tcBorders>
            <w:shd w:val="clear" w:color="auto" w:fill="auto"/>
            <w:vAlign w:val="center"/>
          </w:tcPr>
          <w:p w14:paraId="7BB7530F">
            <w:pPr>
              <w:jc w:val="right"/>
              <w:rPr>
                <w:rFonts w:ascii="Times New Roman" w:hAnsi="Times New Roman" w:eastAsia="仿宋_GB2312" w:cs="Times New Roman"/>
                <w:kern w:val="0"/>
                <w:szCs w:val="21"/>
              </w:rPr>
            </w:pPr>
          </w:p>
        </w:tc>
      </w:tr>
      <w:tr w14:paraId="7FA0E29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9D5D8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63" w:type="dxa"/>
            <w:gridSpan w:val="2"/>
            <w:tcBorders>
              <w:top w:val="nil"/>
              <w:left w:val="nil"/>
              <w:bottom w:val="single" w:color="auto" w:sz="4" w:space="0"/>
              <w:right w:val="single" w:color="auto" w:sz="4" w:space="0"/>
            </w:tcBorders>
            <w:shd w:val="clear" w:color="auto" w:fill="auto"/>
            <w:vAlign w:val="center"/>
          </w:tcPr>
          <w:p w14:paraId="6A6B12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40" w:type="dxa"/>
            <w:tcBorders>
              <w:top w:val="nil"/>
              <w:left w:val="nil"/>
              <w:bottom w:val="single" w:color="auto" w:sz="4" w:space="0"/>
              <w:right w:val="single" w:color="auto" w:sz="4" w:space="0"/>
            </w:tcBorders>
            <w:shd w:val="clear" w:color="auto" w:fill="auto"/>
            <w:vAlign w:val="center"/>
          </w:tcPr>
          <w:p w14:paraId="575DA5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29.09</w:t>
            </w:r>
          </w:p>
        </w:tc>
        <w:tc>
          <w:tcPr>
            <w:tcW w:w="3290" w:type="dxa"/>
            <w:tcBorders>
              <w:top w:val="nil"/>
              <w:left w:val="nil"/>
              <w:bottom w:val="single" w:color="auto" w:sz="4" w:space="0"/>
              <w:right w:val="single" w:color="auto" w:sz="4" w:space="0"/>
            </w:tcBorders>
            <w:shd w:val="clear" w:color="auto" w:fill="auto"/>
            <w:vAlign w:val="center"/>
          </w:tcPr>
          <w:p w14:paraId="20E3A20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29.09</w:t>
            </w:r>
          </w:p>
        </w:tc>
        <w:tc>
          <w:tcPr>
            <w:tcW w:w="2840" w:type="dxa"/>
            <w:tcBorders>
              <w:top w:val="nil"/>
              <w:left w:val="nil"/>
              <w:bottom w:val="single" w:color="auto" w:sz="4" w:space="0"/>
              <w:right w:val="single" w:color="auto" w:sz="8" w:space="0"/>
            </w:tcBorders>
            <w:shd w:val="clear" w:color="auto" w:fill="auto"/>
            <w:vAlign w:val="center"/>
          </w:tcPr>
          <w:p w14:paraId="28C60567">
            <w:pPr>
              <w:jc w:val="right"/>
              <w:rPr>
                <w:rFonts w:ascii="Times New Roman" w:hAnsi="Times New Roman" w:eastAsia="仿宋_GB2312" w:cs="Times New Roman"/>
                <w:kern w:val="0"/>
                <w:szCs w:val="21"/>
              </w:rPr>
            </w:pPr>
          </w:p>
        </w:tc>
      </w:tr>
      <w:tr w14:paraId="25E0F08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0D36BA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4263" w:type="dxa"/>
            <w:gridSpan w:val="2"/>
            <w:tcBorders>
              <w:top w:val="nil"/>
              <w:left w:val="nil"/>
              <w:bottom w:val="single" w:color="auto" w:sz="4" w:space="0"/>
              <w:right w:val="single" w:color="auto" w:sz="4" w:space="0"/>
            </w:tcBorders>
            <w:shd w:val="clear" w:color="auto" w:fill="auto"/>
            <w:vAlign w:val="center"/>
          </w:tcPr>
          <w:p w14:paraId="18B1B6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2840" w:type="dxa"/>
            <w:tcBorders>
              <w:top w:val="nil"/>
              <w:left w:val="nil"/>
              <w:bottom w:val="single" w:color="auto" w:sz="4" w:space="0"/>
              <w:right w:val="single" w:color="auto" w:sz="4" w:space="0"/>
            </w:tcBorders>
            <w:shd w:val="clear" w:color="auto" w:fill="auto"/>
            <w:vAlign w:val="center"/>
          </w:tcPr>
          <w:p w14:paraId="4E8E68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41.95</w:t>
            </w:r>
          </w:p>
        </w:tc>
        <w:tc>
          <w:tcPr>
            <w:tcW w:w="3290" w:type="dxa"/>
            <w:tcBorders>
              <w:top w:val="nil"/>
              <w:left w:val="nil"/>
              <w:bottom w:val="single" w:color="auto" w:sz="4" w:space="0"/>
              <w:right w:val="single" w:color="auto" w:sz="4" w:space="0"/>
            </w:tcBorders>
            <w:shd w:val="clear" w:color="auto" w:fill="auto"/>
            <w:vAlign w:val="center"/>
          </w:tcPr>
          <w:p w14:paraId="3C45BB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41.95</w:t>
            </w:r>
          </w:p>
        </w:tc>
        <w:tc>
          <w:tcPr>
            <w:tcW w:w="2840" w:type="dxa"/>
            <w:tcBorders>
              <w:top w:val="nil"/>
              <w:left w:val="nil"/>
              <w:bottom w:val="single" w:color="auto" w:sz="4" w:space="0"/>
              <w:right w:val="single" w:color="auto" w:sz="8" w:space="0"/>
            </w:tcBorders>
            <w:shd w:val="clear" w:color="auto" w:fill="auto"/>
            <w:vAlign w:val="center"/>
          </w:tcPr>
          <w:p w14:paraId="04863F7F">
            <w:pPr>
              <w:jc w:val="right"/>
              <w:rPr>
                <w:rFonts w:ascii="Times New Roman" w:hAnsi="Times New Roman" w:eastAsia="仿宋_GB2312" w:cs="Times New Roman"/>
                <w:kern w:val="0"/>
                <w:szCs w:val="21"/>
              </w:rPr>
            </w:pPr>
          </w:p>
        </w:tc>
      </w:tr>
      <w:tr w14:paraId="3AA20CB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96599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4263" w:type="dxa"/>
            <w:gridSpan w:val="2"/>
            <w:tcBorders>
              <w:top w:val="nil"/>
              <w:left w:val="nil"/>
              <w:bottom w:val="single" w:color="auto" w:sz="4" w:space="0"/>
              <w:right w:val="single" w:color="auto" w:sz="4" w:space="0"/>
            </w:tcBorders>
            <w:shd w:val="clear" w:color="auto" w:fill="auto"/>
            <w:vAlign w:val="center"/>
          </w:tcPr>
          <w:p w14:paraId="4FC373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2840" w:type="dxa"/>
            <w:tcBorders>
              <w:top w:val="nil"/>
              <w:left w:val="nil"/>
              <w:bottom w:val="single" w:color="auto" w:sz="4" w:space="0"/>
              <w:right w:val="single" w:color="auto" w:sz="4" w:space="0"/>
            </w:tcBorders>
            <w:shd w:val="clear" w:color="auto" w:fill="auto"/>
            <w:vAlign w:val="center"/>
          </w:tcPr>
          <w:p w14:paraId="27BA8F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41.95</w:t>
            </w:r>
          </w:p>
        </w:tc>
        <w:tc>
          <w:tcPr>
            <w:tcW w:w="3290" w:type="dxa"/>
            <w:tcBorders>
              <w:top w:val="nil"/>
              <w:left w:val="nil"/>
              <w:bottom w:val="single" w:color="auto" w:sz="4" w:space="0"/>
              <w:right w:val="single" w:color="auto" w:sz="4" w:space="0"/>
            </w:tcBorders>
            <w:shd w:val="clear" w:color="auto" w:fill="auto"/>
            <w:vAlign w:val="center"/>
          </w:tcPr>
          <w:p w14:paraId="79666FD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41.95</w:t>
            </w:r>
          </w:p>
        </w:tc>
        <w:tc>
          <w:tcPr>
            <w:tcW w:w="2840" w:type="dxa"/>
            <w:tcBorders>
              <w:top w:val="nil"/>
              <w:left w:val="nil"/>
              <w:bottom w:val="single" w:color="auto" w:sz="4" w:space="0"/>
              <w:right w:val="single" w:color="auto" w:sz="8" w:space="0"/>
            </w:tcBorders>
            <w:shd w:val="clear" w:color="auto" w:fill="auto"/>
            <w:vAlign w:val="center"/>
          </w:tcPr>
          <w:p w14:paraId="3ED8051E">
            <w:pPr>
              <w:jc w:val="right"/>
              <w:rPr>
                <w:rFonts w:ascii="Times New Roman" w:hAnsi="Times New Roman" w:eastAsia="仿宋_GB2312" w:cs="Times New Roman"/>
                <w:kern w:val="0"/>
                <w:szCs w:val="21"/>
              </w:rPr>
            </w:pPr>
          </w:p>
        </w:tc>
      </w:tr>
      <w:tr w14:paraId="7A7E2BC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5FB3B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4263" w:type="dxa"/>
            <w:gridSpan w:val="2"/>
            <w:tcBorders>
              <w:top w:val="nil"/>
              <w:left w:val="nil"/>
              <w:bottom w:val="single" w:color="auto" w:sz="4" w:space="0"/>
              <w:right w:val="single" w:color="auto" w:sz="4" w:space="0"/>
            </w:tcBorders>
            <w:shd w:val="clear" w:color="auto" w:fill="auto"/>
            <w:vAlign w:val="center"/>
          </w:tcPr>
          <w:p w14:paraId="72D236C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2840" w:type="dxa"/>
            <w:tcBorders>
              <w:top w:val="nil"/>
              <w:left w:val="nil"/>
              <w:bottom w:val="single" w:color="auto" w:sz="4" w:space="0"/>
              <w:right w:val="single" w:color="auto" w:sz="4" w:space="0"/>
            </w:tcBorders>
            <w:shd w:val="clear" w:color="auto" w:fill="auto"/>
            <w:vAlign w:val="center"/>
          </w:tcPr>
          <w:p w14:paraId="131C74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1,362.80</w:t>
            </w:r>
          </w:p>
        </w:tc>
        <w:tc>
          <w:tcPr>
            <w:tcW w:w="3290" w:type="dxa"/>
            <w:tcBorders>
              <w:top w:val="nil"/>
              <w:left w:val="nil"/>
              <w:bottom w:val="single" w:color="auto" w:sz="4" w:space="0"/>
              <w:right w:val="single" w:color="auto" w:sz="4" w:space="0"/>
            </w:tcBorders>
            <w:shd w:val="clear" w:color="auto" w:fill="auto"/>
            <w:vAlign w:val="center"/>
          </w:tcPr>
          <w:p w14:paraId="481C0DF3">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28635BB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1,362.80</w:t>
            </w:r>
          </w:p>
        </w:tc>
      </w:tr>
      <w:tr w14:paraId="4262A48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AE6BC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21202</w:t>
            </w:r>
          </w:p>
        </w:tc>
        <w:tc>
          <w:tcPr>
            <w:tcW w:w="4263" w:type="dxa"/>
            <w:gridSpan w:val="2"/>
            <w:tcBorders>
              <w:top w:val="nil"/>
              <w:left w:val="nil"/>
              <w:bottom w:val="single" w:color="auto" w:sz="4" w:space="0"/>
              <w:right w:val="single" w:color="auto" w:sz="4" w:space="0"/>
            </w:tcBorders>
            <w:shd w:val="clear" w:color="auto" w:fill="auto"/>
            <w:vAlign w:val="center"/>
          </w:tcPr>
          <w:p w14:paraId="37713C8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城乡社区规划与管理</w:t>
            </w:r>
          </w:p>
        </w:tc>
        <w:tc>
          <w:tcPr>
            <w:tcW w:w="2840" w:type="dxa"/>
            <w:tcBorders>
              <w:top w:val="nil"/>
              <w:left w:val="nil"/>
              <w:bottom w:val="single" w:color="auto" w:sz="4" w:space="0"/>
              <w:right w:val="single" w:color="auto" w:sz="4" w:space="0"/>
            </w:tcBorders>
            <w:shd w:val="clear" w:color="auto" w:fill="auto"/>
            <w:vAlign w:val="center"/>
          </w:tcPr>
          <w:p w14:paraId="6C1CF6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97.00</w:t>
            </w:r>
          </w:p>
        </w:tc>
        <w:tc>
          <w:tcPr>
            <w:tcW w:w="3290" w:type="dxa"/>
            <w:tcBorders>
              <w:top w:val="nil"/>
              <w:left w:val="nil"/>
              <w:bottom w:val="single" w:color="auto" w:sz="4" w:space="0"/>
              <w:right w:val="single" w:color="auto" w:sz="4" w:space="0"/>
            </w:tcBorders>
            <w:shd w:val="clear" w:color="auto" w:fill="auto"/>
            <w:vAlign w:val="center"/>
          </w:tcPr>
          <w:p w14:paraId="5A2C0267">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284BF05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97.00</w:t>
            </w:r>
          </w:p>
        </w:tc>
      </w:tr>
      <w:tr w14:paraId="5D6DCE5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48B27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2120201</w:t>
            </w:r>
          </w:p>
        </w:tc>
        <w:tc>
          <w:tcPr>
            <w:tcW w:w="4263" w:type="dxa"/>
            <w:gridSpan w:val="2"/>
            <w:tcBorders>
              <w:top w:val="nil"/>
              <w:left w:val="nil"/>
              <w:bottom w:val="single" w:color="auto" w:sz="4" w:space="0"/>
              <w:right w:val="single" w:color="auto" w:sz="4" w:space="0"/>
            </w:tcBorders>
            <w:shd w:val="clear" w:color="auto" w:fill="auto"/>
            <w:vAlign w:val="center"/>
          </w:tcPr>
          <w:p w14:paraId="0B7D2DB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城乡社区规划与管理</w:t>
            </w:r>
          </w:p>
        </w:tc>
        <w:tc>
          <w:tcPr>
            <w:tcW w:w="2840" w:type="dxa"/>
            <w:tcBorders>
              <w:top w:val="nil"/>
              <w:left w:val="nil"/>
              <w:bottom w:val="single" w:color="auto" w:sz="4" w:space="0"/>
              <w:right w:val="single" w:color="auto" w:sz="4" w:space="0"/>
            </w:tcBorders>
            <w:shd w:val="clear" w:color="auto" w:fill="auto"/>
            <w:vAlign w:val="center"/>
          </w:tcPr>
          <w:p w14:paraId="126D6C1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97.00</w:t>
            </w:r>
          </w:p>
        </w:tc>
        <w:tc>
          <w:tcPr>
            <w:tcW w:w="3290" w:type="dxa"/>
            <w:tcBorders>
              <w:top w:val="nil"/>
              <w:left w:val="nil"/>
              <w:bottom w:val="single" w:color="auto" w:sz="4" w:space="0"/>
              <w:right w:val="single" w:color="auto" w:sz="4" w:space="0"/>
            </w:tcBorders>
            <w:shd w:val="clear" w:color="auto" w:fill="auto"/>
            <w:vAlign w:val="center"/>
          </w:tcPr>
          <w:p w14:paraId="02AB4507">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691DCB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97.00</w:t>
            </w:r>
          </w:p>
        </w:tc>
      </w:tr>
      <w:tr w14:paraId="12273CA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34298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21299</w:t>
            </w:r>
          </w:p>
        </w:tc>
        <w:tc>
          <w:tcPr>
            <w:tcW w:w="4263" w:type="dxa"/>
            <w:gridSpan w:val="2"/>
            <w:tcBorders>
              <w:top w:val="nil"/>
              <w:left w:val="nil"/>
              <w:bottom w:val="single" w:color="auto" w:sz="4" w:space="0"/>
              <w:right w:val="single" w:color="auto" w:sz="4" w:space="0"/>
            </w:tcBorders>
            <w:shd w:val="clear" w:color="auto" w:fill="auto"/>
            <w:vAlign w:val="center"/>
          </w:tcPr>
          <w:p w14:paraId="240A34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其他城乡社区支出</w:t>
            </w:r>
          </w:p>
        </w:tc>
        <w:tc>
          <w:tcPr>
            <w:tcW w:w="2840" w:type="dxa"/>
            <w:tcBorders>
              <w:top w:val="nil"/>
              <w:left w:val="nil"/>
              <w:bottom w:val="single" w:color="auto" w:sz="4" w:space="0"/>
              <w:right w:val="single" w:color="auto" w:sz="4" w:space="0"/>
            </w:tcBorders>
            <w:shd w:val="clear" w:color="auto" w:fill="auto"/>
            <w:vAlign w:val="center"/>
          </w:tcPr>
          <w:p w14:paraId="285F18B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1,265.80</w:t>
            </w:r>
          </w:p>
        </w:tc>
        <w:tc>
          <w:tcPr>
            <w:tcW w:w="3290" w:type="dxa"/>
            <w:tcBorders>
              <w:top w:val="nil"/>
              <w:left w:val="nil"/>
              <w:bottom w:val="single" w:color="auto" w:sz="4" w:space="0"/>
              <w:right w:val="single" w:color="auto" w:sz="4" w:space="0"/>
            </w:tcBorders>
            <w:shd w:val="clear" w:color="auto" w:fill="auto"/>
            <w:vAlign w:val="center"/>
          </w:tcPr>
          <w:p w14:paraId="48C70457">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12401C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1,265.80</w:t>
            </w:r>
          </w:p>
        </w:tc>
      </w:tr>
      <w:tr w14:paraId="4BFAA0A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5FA5F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2129999</w:t>
            </w:r>
          </w:p>
        </w:tc>
        <w:tc>
          <w:tcPr>
            <w:tcW w:w="4263" w:type="dxa"/>
            <w:gridSpan w:val="2"/>
            <w:tcBorders>
              <w:top w:val="nil"/>
              <w:left w:val="nil"/>
              <w:bottom w:val="single" w:color="auto" w:sz="4" w:space="0"/>
              <w:right w:val="single" w:color="auto" w:sz="4" w:space="0"/>
            </w:tcBorders>
            <w:shd w:val="clear" w:color="auto" w:fill="auto"/>
            <w:vAlign w:val="center"/>
          </w:tcPr>
          <w:p w14:paraId="2E07489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其他城乡社区支出</w:t>
            </w:r>
          </w:p>
        </w:tc>
        <w:tc>
          <w:tcPr>
            <w:tcW w:w="2840" w:type="dxa"/>
            <w:tcBorders>
              <w:top w:val="nil"/>
              <w:left w:val="nil"/>
              <w:bottom w:val="single" w:color="auto" w:sz="4" w:space="0"/>
              <w:right w:val="single" w:color="auto" w:sz="4" w:space="0"/>
            </w:tcBorders>
            <w:shd w:val="clear" w:color="auto" w:fill="auto"/>
            <w:vAlign w:val="center"/>
          </w:tcPr>
          <w:p w14:paraId="5C1ADF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1,265.80</w:t>
            </w:r>
          </w:p>
        </w:tc>
        <w:tc>
          <w:tcPr>
            <w:tcW w:w="3290" w:type="dxa"/>
            <w:tcBorders>
              <w:top w:val="nil"/>
              <w:left w:val="nil"/>
              <w:bottom w:val="single" w:color="auto" w:sz="4" w:space="0"/>
              <w:right w:val="single" w:color="auto" w:sz="4" w:space="0"/>
            </w:tcBorders>
            <w:shd w:val="clear" w:color="auto" w:fill="auto"/>
            <w:vAlign w:val="center"/>
          </w:tcPr>
          <w:p w14:paraId="5108823D">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187FF0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1,265.80</w:t>
            </w:r>
          </w:p>
        </w:tc>
      </w:tr>
      <w:tr w14:paraId="751A835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6214F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w:t>
            </w:r>
          </w:p>
        </w:tc>
        <w:tc>
          <w:tcPr>
            <w:tcW w:w="4263" w:type="dxa"/>
            <w:gridSpan w:val="2"/>
            <w:tcBorders>
              <w:top w:val="nil"/>
              <w:left w:val="nil"/>
              <w:bottom w:val="single" w:color="auto" w:sz="4" w:space="0"/>
              <w:right w:val="single" w:color="auto" w:sz="4" w:space="0"/>
            </w:tcBorders>
            <w:shd w:val="clear" w:color="auto" w:fill="auto"/>
            <w:vAlign w:val="center"/>
          </w:tcPr>
          <w:p w14:paraId="6D21190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2840" w:type="dxa"/>
            <w:tcBorders>
              <w:top w:val="nil"/>
              <w:left w:val="nil"/>
              <w:bottom w:val="single" w:color="auto" w:sz="4" w:space="0"/>
              <w:right w:val="single" w:color="auto" w:sz="4" w:space="0"/>
            </w:tcBorders>
            <w:shd w:val="clear" w:color="auto" w:fill="auto"/>
            <w:vAlign w:val="center"/>
          </w:tcPr>
          <w:p w14:paraId="7C6F65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4,758.93</w:t>
            </w:r>
          </w:p>
        </w:tc>
        <w:tc>
          <w:tcPr>
            <w:tcW w:w="3290" w:type="dxa"/>
            <w:tcBorders>
              <w:top w:val="nil"/>
              <w:left w:val="nil"/>
              <w:bottom w:val="single" w:color="auto" w:sz="4" w:space="0"/>
              <w:right w:val="single" w:color="auto" w:sz="4" w:space="0"/>
            </w:tcBorders>
            <w:shd w:val="clear" w:color="auto" w:fill="auto"/>
            <w:vAlign w:val="center"/>
          </w:tcPr>
          <w:p w14:paraId="45D9DC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1,952.78</w:t>
            </w:r>
          </w:p>
        </w:tc>
        <w:tc>
          <w:tcPr>
            <w:tcW w:w="2840" w:type="dxa"/>
            <w:tcBorders>
              <w:top w:val="nil"/>
              <w:left w:val="nil"/>
              <w:bottom w:val="single" w:color="auto" w:sz="4" w:space="0"/>
              <w:right w:val="single" w:color="auto" w:sz="8" w:space="0"/>
            </w:tcBorders>
            <w:shd w:val="clear" w:color="auto" w:fill="auto"/>
            <w:vAlign w:val="center"/>
          </w:tcPr>
          <w:p w14:paraId="5321FE8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2,806.15</w:t>
            </w:r>
          </w:p>
        </w:tc>
      </w:tr>
      <w:tr w14:paraId="032AA84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AD3EC0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22001</w:t>
            </w:r>
          </w:p>
        </w:tc>
        <w:tc>
          <w:tcPr>
            <w:tcW w:w="4263" w:type="dxa"/>
            <w:gridSpan w:val="2"/>
            <w:tcBorders>
              <w:top w:val="nil"/>
              <w:left w:val="nil"/>
              <w:bottom w:val="single" w:color="auto" w:sz="4" w:space="0"/>
              <w:right w:val="single" w:color="auto" w:sz="4" w:space="0"/>
            </w:tcBorders>
            <w:shd w:val="clear" w:color="auto" w:fill="auto"/>
            <w:vAlign w:val="center"/>
          </w:tcPr>
          <w:p w14:paraId="1F9680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自然资源事务</w:t>
            </w:r>
          </w:p>
        </w:tc>
        <w:tc>
          <w:tcPr>
            <w:tcW w:w="2840" w:type="dxa"/>
            <w:tcBorders>
              <w:top w:val="nil"/>
              <w:left w:val="nil"/>
              <w:bottom w:val="single" w:color="auto" w:sz="4" w:space="0"/>
              <w:right w:val="single" w:color="auto" w:sz="4" w:space="0"/>
            </w:tcBorders>
            <w:shd w:val="clear" w:color="auto" w:fill="auto"/>
            <w:vAlign w:val="center"/>
          </w:tcPr>
          <w:p w14:paraId="7F8716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4,758.93</w:t>
            </w:r>
          </w:p>
        </w:tc>
        <w:tc>
          <w:tcPr>
            <w:tcW w:w="3290" w:type="dxa"/>
            <w:tcBorders>
              <w:top w:val="nil"/>
              <w:left w:val="nil"/>
              <w:bottom w:val="single" w:color="auto" w:sz="4" w:space="0"/>
              <w:right w:val="single" w:color="auto" w:sz="4" w:space="0"/>
            </w:tcBorders>
            <w:shd w:val="clear" w:color="auto" w:fill="auto"/>
            <w:vAlign w:val="center"/>
          </w:tcPr>
          <w:p w14:paraId="74D87F2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1,952.78</w:t>
            </w:r>
          </w:p>
        </w:tc>
        <w:tc>
          <w:tcPr>
            <w:tcW w:w="2840" w:type="dxa"/>
            <w:tcBorders>
              <w:top w:val="nil"/>
              <w:left w:val="nil"/>
              <w:bottom w:val="single" w:color="auto" w:sz="4" w:space="0"/>
              <w:right w:val="single" w:color="auto" w:sz="8" w:space="0"/>
            </w:tcBorders>
            <w:shd w:val="clear" w:color="auto" w:fill="auto"/>
            <w:vAlign w:val="center"/>
          </w:tcPr>
          <w:p w14:paraId="1E75BD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2,806.15</w:t>
            </w:r>
          </w:p>
        </w:tc>
      </w:tr>
      <w:tr w14:paraId="3C4A1B2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EA3E48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2200101</w:t>
            </w:r>
          </w:p>
        </w:tc>
        <w:tc>
          <w:tcPr>
            <w:tcW w:w="4263" w:type="dxa"/>
            <w:gridSpan w:val="2"/>
            <w:tcBorders>
              <w:top w:val="nil"/>
              <w:left w:val="nil"/>
              <w:bottom w:val="single" w:color="auto" w:sz="4" w:space="0"/>
              <w:right w:val="single" w:color="auto" w:sz="4" w:space="0"/>
            </w:tcBorders>
            <w:shd w:val="clear" w:color="auto" w:fill="auto"/>
            <w:vAlign w:val="center"/>
          </w:tcPr>
          <w:p w14:paraId="123E377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40" w:type="dxa"/>
            <w:tcBorders>
              <w:top w:val="nil"/>
              <w:left w:val="nil"/>
              <w:bottom w:val="single" w:color="auto" w:sz="4" w:space="0"/>
              <w:right w:val="single" w:color="auto" w:sz="4" w:space="0"/>
            </w:tcBorders>
            <w:shd w:val="clear" w:color="auto" w:fill="auto"/>
            <w:vAlign w:val="center"/>
          </w:tcPr>
          <w:p w14:paraId="2D98D6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2,324.37</w:t>
            </w:r>
          </w:p>
        </w:tc>
        <w:tc>
          <w:tcPr>
            <w:tcW w:w="3290" w:type="dxa"/>
            <w:tcBorders>
              <w:top w:val="nil"/>
              <w:left w:val="nil"/>
              <w:bottom w:val="single" w:color="auto" w:sz="4" w:space="0"/>
              <w:right w:val="single" w:color="auto" w:sz="4" w:space="0"/>
            </w:tcBorders>
            <w:shd w:val="clear" w:color="auto" w:fill="auto"/>
            <w:vAlign w:val="center"/>
          </w:tcPr>
          <w:p w14:paraId="77F2D9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1,940.33</w:t>
            </w:r>
          </w:p>
        </w:tc>
        <w:tc>
          <w:tcPr>
            <w:tcW w:w="2840" w:type="dxa"/>
            <w:tcBorders>
              <w:top w:val="nil"/>
              <w:left w:val="nil"/>
              <w:bottom w:val="single" w:color="auto" w:sz="4" w:space="0"/>
              <w:right w:val="single" w:color="auto" w:sz="8" w:space="0"/>
            </w:tcBorders>
            <w:shd w:val="clear" w:color="auto" w:fill="auto"/>
            <w:vAlign w:val="center"/>
          </w:tcPr>
          <w:p w14:paraId="61038FE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384.04</w:t>
            </w:r>
          </w:p>
        </w:tc>
      </w:tr>
      <w:tr w14:paraId="0CA8E4F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A5EF16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2200104</w:t>
            </w:r>
          </w:p>
        </w:tc>
        <w:tc>
          <w:tcPr>
            <w:tcW w:w="4263" w:type="dxa"/>
            <w:gridSpan w:val="2"/>
            <w:tcBorders>
              <w:top w:val="nil"/>
              <w:left w:val="nil"/>
              <w:bottom w:val="single" w:color="auto" w:sz="4" w:space="0"/>
              <w:right w:val="single" w:color="auto" w:sz="4" w:space="0"/>
            </w:tcBorders>
            <w:shd w:val="clear" w:color="auto" w:fill="auto"/>
            <w:vAlign w:val="center"/>
          </w:tcPr>
          <w:p w14:paraId="3BC0A89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自然资源规划及管理</w:t>
            </w:r>
          </w:p>
        </w:tc>
        <w:tc>
          <w:tcPr>
            <w:tcW w:w="2840" w:type="dxa"/>
            <w:tcBorders>
              <w:top w:val="nil"/>
              <w:left w:val="nil"/>
              <w:bottom w:val="single" w:color="auto" w:sz="4" w:space="0"/>
              <w:right w:val="single" w:color="auto" w:sz="4" w:space="0"/>
            </w:tcBorders>
            <w:shd w:val="clear" w:color="auto" w:fill="auto"/>
            <w:vAlign w:val="center"/>
          </w:tcPr>
          <w:p w14:paraId="53E8798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1,686.54</w:t>
            </w:r>
          </w:p>
        </w:tc>
        <w:tc>
          <w:tcPr>
            <w:tcW w:w="3290" w:type="dxa"/>
            <w:tcBorders>
              <w:top w:val="nil"/>
              <w:left w:val="nil"/>
              <w:bottom w:val="single" w:color="auto" w:sz="4" w:space="0"/>
              <w:right w:val="single" w:color="auto" w:sz="4" w:space="0"/>
            </w:tcBorders>
            <w:shd w:val="clear" w:color="auto" w:fill="auto"/>
            <w:vAlign w:val="center"/>
          </w:tcPr>
          <w:p w14:paraId="266C7184">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7AAE33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1,686.54</w:t>
            </w:r>
          </w:p>
        </w:tc>
      </w:tr>
      <w:tr w14:paraId="671DF48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76BFA5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2200150</w:t>
            </w:r>
          </w:p>
        </w:tc>
        <w:tc>
          <w:tcPr>
            <w:tcW w:w="4263" w:type="dxa"/>
            <w:gridSpan w:val="2"/>
            <w:tcBorders>
              <w:top w:val="nil"/>
              <w:left w:val="nil"/>
              <w:bottom w:val="single" w:color="auto" w:sz="4" w:space="0"/>
              <w:right w:val="single" w:color="auto" w:sz="4" w:space="0"/>
            </w:tcBorders>
            <w:shd w:val="clear" w:color="auto" w:fill="auto"/>
            <w:vAlign w:val="center"/>
          </w:tcPr>
          <w:p w14:paraId="43DB603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事业运行</w:t>
            </w:r>
          </w:p>
        </w:tc>
        <w:tc>
          <w:tcPr>
            <w:tcW w:w="2840" w:type="dxa"/>
            <w:tcBorders>
              <w:top w:val="nil"/>
              <w:left w:val="nil"/>
              <w:bottom w:val="single" w:color="auto" w:sz="4" w:space="0"/>
              <w:right w:val="single" w:color="auto" w:sz="4" w:space="0"/>
            </w:tcBorders>
            <w:shd w:val="clear" w:color="auto" w:fill="auto"/>
            <w:vAlign w:val="center"/>
          </w:tcPr>
          <w:p w14:paraId="4793E0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12.45</w:t>
            </w:r>
          </w:p>
        </w:tc>
        <w:tc>
          <w:tcPr>
            <w:tcW w:w="3290" w:type="dxa"/>
            <w:tcBorders>
              <w:top w:val="nil"/>
              <w:left w:val="nil"/>
              <w:bottom w:val="single" w:color="auto" w:sz="4" w:space="0"/>
              <w:right w:val="single" w:color="auto" w:sz="4" w:space="0"/>
            </w:tcBorders>
            <w:shd w:val="clear" w:color="auto" w:fill="auto"/>
            <w:vAlign w:val="center"/>
          </w:tcPr>
          <w:p w14:paraId="48ADA5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12.45</w:t>
            </w:r>
          </w:p>
        </w:tc>
        <w:tc>
          <w:tcPr>
            <w:tcW w:w="2840" w:type="dxa"/>
            <w:tcBorders>
              <w:top w:val="nil"/>
              <w:left w:val="nil"/>
              <w:bottom w:val="single" w:color="auto" w:sz="4" w:space="0"/>
              <w:right w:val="single" w:color="auto" w:sz="8" w:space="0"/>
            </w:tcBorders>
            <w:shd w:val="clear" w:color="auto" w:fill="auto"/>
            <w:vAlign w:val="center"/>
          </w:tcPr>
          <w:p w14:paraId="3609E3F3">
            <w:pPr>
              <w:jc w:val="right"/>
              <w:rPr>
                <w:rFonts w:ascii="Times New Roman" w:hAnsi="Times New Roman" w:eastAsia="仿宋_GB2312" w:cs="Times New Roman"/>
                <w:kern w:val="0"/>
                <w:szCs w:val="21"/>
              </w:rPr>
            </w:pPr>
          </w:p>
        </w:tc>
      </w:tr>
      <w:tr w14:paraId="64F3218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6777D8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2200199</w:t>
            </w:r>
          </w:p>
        </w:tc>
        <w:tc>
          <w:tcPr>
            <w:tcW w:w="4263" w:type="dxa"/>
            <w:gridSpan w:val="2"/>
            <w:tcBorders>
              <w:top w:val="nil"/>
              <w:left w:val="nil"/>
              <w:bottom w:val="single" w:color="auto" w:sz="4" w:space="0"/>
              <w:right w:val="single" w:color="auto" w:sz="4" w:space="0"/>
            </w:tcBorders>
            <w:shd w:val="clear" w:color="auto" w:fill="auto"/>
            <w:vAlign w:val="center"/>
          </w:tcPr>
          <w:p w14:paraId="3FFCDC3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其他自然资源事务支出</w:t>
            </w:r>
          </w:p>
        </w:tc>
        <w:tc>
          <w:tcPr>
            <w:tcW w:w="2840" w:type="dxa"/>
            <w:tcBorders>
              <w:top w:val="nil"/>
              <w:left w:val="nil"/>
              <w:bottom w:val="single" w:color="auto" w:sz="4" w:space="0"/>
              <w:right w:val="single" w:color="auto" w:sz="4" w:space="0"/>
            </w:tcBorders>
            <w:shd w:val="clear" w:color="auto" w:fill="auto"/>
            <w:vAlign w:val="center"/>
          </w:tcPr>
          <w:p w14:paraId="4C2A5A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735.57</w:t>
            </w:r>
          </w:p>
        </w:tc>
        <w:tc>
          <w:tcPr>
            <w:tcW w:w="3290" w:type="dxa"/>
            <w:tcBorders>
              <w:top w:val="nil"/>
              <w:left w:val="nil"/>
              <w:bottom w:val="single" w:color="auto" w:sz="4" w:space="0"/>
              <w:right w:val="single" w:color="auto" w:sz="4" w:space="0"/>
            </w:tcBorders>
            <w:shd w:val="clear" w:color="auto" w:fill="auto"/>
            <w:vAlign w:val="center"/>
          </w:tcPr>
          <w:p w14:paraId="62781374">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13E791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735.57</w:t>
            </w:r>
          </w:p>
        </w:tc>
      </w:tr>
      <w:tr w14:paraId="345E1D9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CAFE83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4263" w:type="dxa"/>
            <w:gridSpan w:val="2"/>
            <w:tcBorders>
              <w:top w:val="nil"/>
              <w:left w:val="nil"/>
              <w:bottom w:val="single" w:color="auto" w:sz="4" w:space="0"/>
              <w:right w:val="single" w:color="auto" w:sz="4" w:space="0"/>
            </w:tcBorders>
            <w:shd w:val="clear" w:color="auto" w:fill="auto"/>
            <w:vAlign w:val="center"/>
          </w:tcPr>
          <w:p w14:paraId="1D29F8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840" w:type="dxa"/>
            <w:tcBorders>
              <w:top w:val="nil"/>
              <w:left w:val="nil"/>
              <w:bottom w:val="single" w:color="auto" w:sz="4" w:space="0"/>
              <w:right w:val="single" w:color="auto" w:sz="4" w:space="0"/>
            </w:tcBorders>
            <w:shd w:val="clear" w:color="auto" w:fill="auto"/>
            <w:vAlign w:val="center"/>
          </w:tcPr>
          <w:p w14:paraId="2C24CC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99.00</w:t>
            </w:r>
          </w:p>
        </w:tc>
        <w:tc>
          <w:tcPr>
            <w:tcW w:w="3290" w:type="dxa"/>
            <w:tcBorders>
              <w:top w:val="nil"/>
              <w:left w:val="nil"/>
              <w:bottom w:val="single" w:color="auto" w:sz="4" w:space="0"/>
              <w:right w:val="single" w:color="auto" w:sz="4" w:space="0"/>
            </w:tcBorders>
            <w:shd w:val="clear" w:color="auto" w:fill="auto"/>
            <w:vAlign w:val="center"/>
          </w:tcPr>
          <w:p w14:paraId="2BB94AF0">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70C5E74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99.00</w:t>
            </w:r>
          </w:p>
        </w:tc>
      </w:tr>
      <w:tr w14:paraId="26F2A09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45178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22101</w:t>
            </w:r>
          </w:p>
        </w:tc>
        <w:tc>
          <w:tcPr>
            <w:tcW w:w="4263" w:type="dxa"/>
            <w:gridSpan w:val="2"/>
            <w:tcBorders>
              <w:top w:val="nil"/>
              <w:left w:val="nil"/>
              <w:bottom w:val="single" w:color="auto" w:sz="4" w:space="0"/>
              <w:right w:val="single" w:color="auto" w:sz="4" w:space="0"/>
            </w:tcBorders>
            <w:shd w:val="clear" w:color="auto" w:fill="auto"/>
            <w:vAlign w:val="center"/>
          </w:tcPr>
          <w:p w14:paraId="2C49A87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2840" w:type="dxa"/>
            <w:tcBorders>
              <w:top w:val="nil"/>
              <w:left w:val="nil"/>
              <w:bottom w:val="single" w:color="auto" w:sz="4" w:space="0"/>
              <w:right w:val="single" w:color="auto" w:sz="4" w:space="0"/>
            </w:tcBorders>
            <w:shd w:val="clear" w:color="auto" w:fill="auto"/>
            <w:vAlign w:val="center"/>
          </w:tcPr>
          <w:p w14:paraId="300AE4D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99.00</w:t>
            </w:r>
          </w:p>
        </w:tc>
        <w:tc>
          <w:tcPr>
            <w:tcW w:w="3290" w:type="dxa"/>
            <w:tcBorders>
              <w:top w:val="nil"/>
              <w:left w:val="nil"/>
              <w:bottom w:val="single" w:color="auto" w:sz="4" w:space="0"/>
              <w:right w:val="single" w:color="auto" w:sz="4" w:space="0"/>
            </w:tcBorders>
            <w:shd w:val="clear" w:color="auto" w:fill="auto"/>
            <w:vAlign w:val="center"/>
          </w:tcPr>
          <w:p w14:paraId="732A3EEB">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2A3BEE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99.00</w:t>
            </w:r>
          </w:p>
        </w:tc>
      </w:tr>
      <w:tr w14:paraId="2F0156D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C77C7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2210199</w:t>
            </w:r>
          </w:p>
        </w:tc>
        <w:tc>
          <w:tcPr>
            <w:tcW w:w="4263" w:type="dxa"/>
            <w:gridSpan w:val="2"/>
            <w:tcBorders>
              <w:top w:val="nil"/>
              <w:left w:val="nil"/>
              <w:bottom w:val="single" w:color="auto" w:sz="4" w:space="0"/>
              <w:right w:val="single" w:color="auto" w:sz="4" w:space="0"/>
            </w:tcBorders>
            <w:shd w:val="clear" w:color="auto" w:fill="auto"/>
            <w:vAlign w:val="center"/>
          </w:tcPr>
          <w:p w14:paraId="566672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其他保障性安居工程支出</w:t>
            </w:r>
          </w:p>
        </w:tc>
        <w:tc>
          <w:tcPr>
            <w:tcW w:w="2840" w:type="dxa"/>
            <w:tcBorders>
              <w:top w:val="nil"/>
              <w:left w:val="nil"/>
              <w:bottom w:val="single" w:color="auto" w:sz="4" w:space="0"/>
              <w:right w:val="single" w:color="auto" w:sz="4" w:space="0"/>
            </w:tcBorders>
            <w:shd w:val="clear" w:color="auto" w:fill="auto"/>
            <w:vAlign w:val="center"/>
          </w:tcPr>
          <w:p w14:paraId="784ADA1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99.00</w:t>
            </w:r>
          </w:p>
        </w:tc>
        <w:tc>
          <w:tcPr>
            <w:tcW w:w="3290" w:type="dxa"/>
            <w:tcBorders>
              <w:top w:val="nil"/>
              <w:left w:val="nil"/>
              <w:bottom w:val="single" w:color="auto" w:sz="4" w:space="0"/>
              <w:right w:val="single" w:color="auto" w:sz="4" w:space="0"/>
            </w:tcBorders>
            <w:shd w:val="clear" w:color="auto" w:fill="auto"/>
            <w:vAlign w:val="center"/>
          </w:tcPr>
          <w:p w14:paraId="675FAB2F">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2B1BFC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99.00</w:t>
            </w:r>
          </w:p>
        </w:tc>
      </w:tr>
      <w:tr w14:paraId="20B8C1F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0E1FE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w:t>
            </w:r>
          </w:p>
        </w:tc>
        <w:tc>
          <w:tcPr>
            <w:tcW w:w="4263" w:type="dxa"/>
            <w:gridSpan w:val="2"/>
            <w:tcBorders>
              <w:top w:val="nil"/>
              <w:left w:val="nil"/>
              <w:bottom w:val="single" w:color="auto" w:sz="4" w:space="0"/>
              <w:right w:val="single" w:color="auto" w:sz="4" w:space="0"/>
            </w:tcBorders>
            <w:shd w:val="clear" w:color="auto" w:fill="auto"/>
            <w:vAlign w:val="center"/>
          </w:tcPr>
          <w:p w14:paraId="6A3B4FD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2840" w:type="dxa"/>
            <w:tcBorders>
              <w:top w:val="nil"/>
              <w:left w:val="nil"/>
              <w:bottom w:val="single" w:color="auto" w:sz="4" w:space="0"/>
              <w:right w:val="single" w:color="auto" w:sz="4" w:space="0"/>
            </w:tcBorders>
            <w:shd w:val="clear" w:color="auto" w:fill="auto"/>
            <w:vAlign w:val="center"/>
          </w:tcPr>
          <w:p w14:paraId="62DE45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166.00</w:t>
            </w:r>
          </w:p>
        </w:tc>
        <w:tc>
          <w:tcPr>
            <w:tcW w:w="3290" w:type="dxa"/>
            <w:tcBorders>
              <w:top w:val="nil"/>
              <w:left w:val="nil"/>
              <w:bottom w:val="single" w:color="auto" w:sz="4" w:space="0"/>
              <w:right w:val="single" w:color="auto" w:sz="4" w:space="0"/>
            </w:tcBorders>
            <w:shd w:val="clear" w:color="auto" w:fill="auto"/>
            <w:vAlign w:val="center"/>
          </w:tcPr>
          <w:p w14:paraId="477CA7BB">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0C2F21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166.00</w:t>
            </w:r>
          </w:p>
        </w:tc>
      </w:tr>
      <w:tr w14:paraId="4013B94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80D19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22406</w:t>
            </w:r>
          </w:p>
        </w:tc>
        <w:tc>
          <w:tcPr>
            <w:tcW w:w="4263" w:type="dxa"/>
            <w:gridSpan w:val="2"/>
            <w:tcBorders>
              <w:top w:val="nil"/>
              <w:left w:val="nil"/>
              <w:bottom w:val="single" w:color="auto" w:sz="4" w:space="0"/>
              <w:right w:val="single" w:color="auto" w:sz="4" w:space="0"/>
            </w:tcBorders>
            <w:shd w:val="clear" w:color="auto" w:fill="auto"/>
            <w:vAlign w:val="center"/>
          </w:tcPr>
          <w:p w14:paraId="4E7762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自然灾害防治</w:t>
            </w:r>
          </w:p>
        </w:tc>
        <w:tc>
          <w:tcPr>
            <w:tcW w:w="2840" w:type="dxa"/>
            <w:tcBorders>
              <w:top w:val="nil"/>
              <w:left w:val="nil"/>
              <w:bottom w:val="single" w:color="auto" w:sz="4" w:space="0"/>
              <w:right w:val="single" w:color="auto" w:sz="4" w:space="0"/>
            </w:tcBorders>
            <w:shd w:val="clear" w:color="auto" w:fill="auto"/>
            <w:vAlign w:val="center"/>
          </w:tcPr>
          <w:p w14:paraId="44844A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166.00</w:t>
            </w:r>
          </w:p>
        </w:tc>
        <w:tc>
          <w:tcPr>
            <w:tcW w:w="3290" w:type="dxa"/>
            <w:tcBorders>
              <w:top w:val="nil"/>
              <w:left w:val="nil"/>
              <w:bottom w:val="single" w:color="auto" w:sz="4" w:space="0"/>
              <w:right w:val="single" w:color="auto" w:sz="4" w:space="0"/>
            </w:tcBorders>
            <w:shd w:val="clear" w:color="auto" w:fill="auto"/>
            <w:vAlign w:val="center"/>
          </w:tcPr>
          <w:p w14:paraId="6C752584">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1AB4E0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166.00</w:t>
            </w:r>
          </w:p>
        </w:tc>
      </w:tr>
      <w:tr w14:paraId="0D81345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8550E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2240601</w:t>
            </w:r>
          </w:p>
        </w:tc>
        <w:tc>
          <w:tcPr>
            <w:tcW w:w="4263" w:type="dxa"/>
            <w:gridSpan w:val="2"/>
            <w:tcBorders>
              <w:top w:val="nil"/>
              <w:left w:val="nil"/>
              <w:bottom w:val="single" w:color="auto" w:sz="4" w:space="0"/>
              <w:right w:val="single" w:color="auto" w:sz="4" w:space="0"/>
            </w:tcBorders>
            <w:shd w:val="clear" w:color="auto" w:fill="auto"/>
            <w:vAlign w:val="center"/>
          </w:tcPr>
          <w:p w14:paraId="47CE67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地质灾害防治</w:t>
            </w:r>
          </w:p>
        </w:tc>
        <w:tc>
          <w:tcPr>
            <w:tcW w:w="2840" w:type="dxa"/>
            <w:tcBorders>
              <w:top w:val="nil"/>
              <w:left w:val="nil"/>
              <w:bottom w:val="single" w:color="auto" w:sz="4" w:space="0"/>
              <w:right w:val="single" w:color="auto" w:sz="4" w:space="0"/>
            </w:tcBorders>
            <w:shd w:val="clear" w:color="auto" w:fill="auto"/>
            <w:vAlign w:val="center"/>
          </w:tcPr>
          <w:p w14:paraId="5B65E2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166.00</w:t>
            </w:r>
          </w:p>
        </w:tc>
        <w:tc>
          <w:tcPr>
            <w:tcW w:w="3290" w:type="dxa"/>
            <w:tcBorders>
              <w:top w:val="nil"/>
              <w:left w:val="nil"/>
              <w:bottom w:val="single" w:color="auto" w:sz="4" w:space="0"/>
              <w:right w:val="single" w:color="auto" w:sz="4" w:space="0"/>
            </w:tcBorders>
            <w:shd w:val="clear" w:color="auto" w:fill="auto"/>
            <w:vAlign w:val="center"/>
          </w:tcPr>
          <w:p w14:paraId="0A599FA4">
            <w:pPr>
              <w:jc w:val="right"/>
              <w:rPr>
                <w:rFonts w:ascii="Times New Roman" w:hAnsi="Times New Roman" w:eastAsia="仿宋_GB2312" w:cs="Times New Roman"/>
                <w:kern w:val="0"/>
                <w:szCs w:val="21"/>
              </w:rPr>
            </w:pPr>
          </w:p>
        </w:tc>
        <w:tc>
          <w:tcPr>
            <w:tcW w:w="2840" w:type="dxa"/>
            <w:tcBorders>
              <w:top w:val="nil"/>
              <w:left w:val="nil"/>
              <w:bottom w:val="single" w:color="auto" w:sz="4" w:space="0"/>
              <w:right w:val="single" w:color="auto" w:sz="8" w:space="0"/>
            </w:tcBorders>
            <w:shd w:val="clear" w:color="auto" w:fill="auto"/>
            <w:vAlign w:val="center"/>
          </w:tcPr>
          <w:p w14:paraId="640E12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166.00</w:t>
            </w:r>
          </w:p>
        </w:tc>
      </w:tr>
      <w:tr w14:paraId="283641F6">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70E862B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7766AEAE">
      <w:pPr>
        <w:widowControl/>
        <w:jc w:val="left"/>
        <w:rPr>
          <w:rFonts w:ascii="Times New Roman" w:hAnsi="Times New Roman" w:eastAsia="仿宋_GB2312" w:cs="Times New Roman"/>
          <w:bCs/>
          <w:kern w:val="0"/>
          <w:szCs w:val="21"/>
        </w:rPr>
      </w:pPr>
    </w:p>
    <w:p w14:paraId="73844A0F">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268"/>
        <w:gridCol w:w="3170"/>
        <w:gridCol w:w="1041"/>
        <w:gridCol w:w="1160"/>
        <w:gridCol w:w="2186"/>
        <w:gridCol w:w="835"/>
        <w:gridCol w:w="1160"/>
        <w:gridCol w:w="3958"/>
        <w:gridCol w:w="836"/>
      </w:tblGrid>
      <w:tr w14:paraId="7FAF456A">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14:paraId="5DF23137">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72F7E95F">
            <w:pPr>
              <w:widowControl/>
              <w:wordWrap w:val="0"/>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道县自然资源局</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2A4CFA87">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0F1D172C">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7AA90A96">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630B12E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1713AF7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4C80E5D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4E39ED1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0D6ECDB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2AAC62E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48E1B30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4135D09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040CEAB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2DFE31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66" w:type="dxa"/>
            <w:tcBorders>
              <w:top w:val="nil"/>
              <w:left w:val="nil"/>
              <w:bottom w:val="single" w:color="auto" w:sz="4" w:space="0"/>
              <w:right w:val="single" w:color="auto" w:sz="4" w:space="0"/>
            </w:tcBorders>
            <w:shd w:val="clear" w:color="auto" w:fill="auto"/>
            <w:noWrap/>
            <w:vAlign w:val="center"/>
          </w:tcPr>
          <w:p w14:paraId="4AD6E4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647" w:type="dxa"/>
            <w:tcBorders>
              <w:top w:val="nil"/>
              <w:left w:val="nil"/>
              <w:bottom w:val="single" w:color="auto" w:sz="4" w:space="0"/>
              <w:right w:val="single" w:color="auto" w:sz="4" w:space="0"/>
            </w:tcBorders>
            <w:shd w:val="clear" w:color="auto" w:fill="auto"/>
            <w:noWrap/>
            <w:vAlign w:val="center"/>
          </w:tcPr>
          <w:p w14:paraId="61F5A8F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1,873.87</w:t>
            </w:r>
          </w:p>
        </w:tc>
        <w:tc>
          <w:tcPr>
            <w:tcW w:w="1222" w:type="dxa"/>
            <w:tcBorders>
              <w:top w:val="nil"/>
              <w:left w:val="nil"/>
              <w:bottom w:val="single" w:color="auto" w:sz="4" w:space="0"/>
              <w:right w:val="single" w:color="auto" w:sz="4" w:space="0"/>
            </w:tcBorders>
            <w:shd w:val="clear" w:color="auto" w:fill="auto"/>
            <w:noWrap/>
            <w:vAlign w:val="center"/>
          </w:tcPr>
          <w:p w14:paraId="6F7C0D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316" w:type="dxa"/>
            <w:tcBorders>
              <w:top w:val="nil"/>
              <w:left w:val="nil"/>
              <w:bottom w:val="single" w:color="auto" w:sz="4" w:space="0"/>
              <w:right w:val="single" w:color="auto" w:sz="4" w:space="0"/>
            </w:tcBorders>
            <w:shd w:val="clear" w:color="auto" w:fill="auto"/>
            <w:noWrap/>
            <w:vAlign w:val="center"/>
          </w:tcPr>
          <w:p w14:paraId="3E53FA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648" w:type="dxa"/>
            <w:tcBorders>
              <w:top w:val="nil"/>
              <w:left w:val="nil"/>
              <w:bottom w:val="single" w:color="auto" w:sz="4" w:space="0"/>
              <w:right w:val="single" w:color="auto" w:sz="4" w:space="0"/>
            </w:tcBorders>
            <w:shd w:val="clear" w:color="auto" w:fill="auto"/>
            <w:noWrap/>
            <w:vAlign w:val="center"/>
          </w:tcPr>
          <w:p w14:paraId="5CD08BE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108.00</w:t>
            </w:r>
          </w:p>
        </w:tc>
        <w:tc>
          <w:tcPr>
            <w:tcW w:w="1223" w:type="dxa"/>
            <w:tcBorders>
              <w:top w:val="nil"/>
              <w:left w:val="nil"/>
              <w:bottom w:val="single" w:color="auto" w:sz="4" w:space="0"/>
              <w:right w:val="single" w:color="auto" w:sz="4" w:space="0"/>
            </w:tcBorders>
            <w:shd w:val="clear" w:color="auto" w:fill="auto"/>
            <w:noWrap/>
            <w:vAlign w:val="center"/>
          </w:tcPr>
          <w:p w14:paraId="188A11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206" w:type="dxa"/>
            <w:tcBorders>
              <w:top w:val="nil"/>
              <w:left w:val="nil"/>
              <w:bottom w:val="single" w:color="auto" w:sz="4" w:space="0"/>
              <w:right w:val="single" w:color="auto" w:sz="4" w:space="0"/>
            </w:tcBorders>
            <w:shd w:val="clear" w:color="auto" w:fill="auto"/>
            <w:noWrap/>
            <w:vAlign w:val="center"/>
          </w:tcPr>
          <w:p w14:paraId="191C00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14:paraId="24355BF7">
            <w:pPr>
              <w:jc w:val="right"/>
              <w:rPr>
                <w:rFonts w:ascii="宋体" w:hAnsi="宋体" w:eastAsia="宋体" w:cs="宋体"/>
                <w:color w:val="000000"/>
                <w:kern w:val="0"/>
                <w:szCs w:val="20"/>
              </w:rPr>
            </w:pPr>
          </w:p>
        </w:tc>
      </w:tr>
      <w:tr w14:paraId="660C63B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80FF7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66" w:type="dxa"/>
            <w:tcBorders>
              <w:top w:val="nil"/>
              <w:left w:val="nil"/>
              <w:bottom w:val="single" w:color="auto" w:sz="4" w:space="0"/>
              <w:right w:val="single" w:color="auto" w:sz="4" w:space="0"/>
            </w:tcBorders>
            <w:shd w:val="clear" w:color="auto" w:fill="auto"/>
            <w:noWrap/>
            <w:vAlign w:val="center"/>
          </w:tcPr>
          <w:p w14:paraId="481354C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14:paraId="0121450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818.15</w:t>
            </w:r>
          </w:p>
        </w:tc>
        <w:tc>
          <w:tcPr>
            <w:tcW w:w="1222" w:type="dxa"/>
            <w:tcBorders>
              <w:top w:val="nil"/>
              <w:left w:val="nil"/>
              <w:bottom w:val="single" w:color="auto" w:sz="4" w:space="0"/>
              <w:right w:val="single" w:color="auto" w:sz="4" w:space="0"/>
            </w:tcBorders>
            <w:shd w:val="clear" w:color="auto" w:fill="auto"/>
            <w:noWrap/>
            <w:vAlign w:val="center"/>
          </w:tcPr>
          <w:p w14:paraId="7B19728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316" w:type="dxa"/>
            <w:tcBorders>
              <w:top w:val="nil"/>
              <w:left w:val="nil"/>
              <w:bottom w:val="single" w:color="auto" w:sz="4" w:space="0"/>
              <w:right w:val="single" w:color="auto" w:sz="4" w:space="0"/>
            </w:tcBorders>
            <w:shd w:val="clear" w:color="auto" w:fill="auto"/>
            <w:noWrap/>
            <w:vAlign w:val="center"/>
          </w:tcPr>
          <w:p w14:paraId="36290A3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14:paraId="28AE2E5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1.20</w:t>
            </w:r>
          </w:p>
        </w:tc>
        <w:tc>
          <w:tcPr>
            <w:tcW w:w="1223" w:type="dxa"/>
            <w:tcBorders>
              <w:top w:val="nil"/>
              <w:left w:val="nil"/>
              <w:bottom w:val="single" w:color="auto" w:sz="4" w:space="0"/>
              <w:right w:val="single" w:color="auto" w:sz="4" w:space="0"/>
            </w:tcBorders>
            <w:shd w:val="clear" w:color="auto" w:fill="auto"/>
            <w:noWrap/>
            <w:vAlign w:val="center"/>
          </w:tcPr>
          <w:p w14:paraId="7833B9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206" w:type="dxa"/>
            <w:tcBorders>
              <w:top w:val="nil"/>
              <w:left w:val="nil"/>
              <w:bottom w:val="single" w:color="auto" w:sz="4" w:space="0"/>
              <w:right w:val="single" w:color="auto" w:sz="4" w:space="0"/>
            </w:tcBorders>
            <w:shd w:val="clear" w:color="auto" w:fill="auto"/>
            <w:noWrap/>
            <w:vAlign w:val="center"/>
          </w:tcPr>
          <w:p w14:paraId="7A2C31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14:paraId="1EFD0DCA">
            <w:pPr>
              <w:jc w:val="right"/>
              <w:rPr>
                <w:rFonts w:ascii="宋体" w:hAnsi="宋体" w:eastAsia="宋体" w:cs="宋体"/>
                <w:color w:val="000000"/>
                <w:kern w:val="0"/>
                <w:szCs w:val="20"/>
              </w:rPr>
            </w:pPr>
          </w:p>
        </w:tc>
      </w:tr>
      <w:tr w14:paraId="22AF462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17AD6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66" w:type="dxa"/>
            <w:tcBorders>
              <w:top w:val="nil"/>
              <w:left w:val="nil"/>
              <w:bottom w:val="single" w:color="auto" w:sz="4" w:space="0"/>
              <w:right w:val="single" w:color="auto" w:sz="4" w:space="0"/>
            </w:tcBorders>
            <w:shd w:val="clear" w:color="auto" w:fill="auto"/>
            <w:noWrap/>
            <w:vAlign w:val="center"/>
          </w:tcPr>
          <w:p w14:paraId="7D3B9C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14:paraId="644BF24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439.76</w:t>
            </w:r>
          </w:p>
        </w:tc>
        <w:tc>
          <w:tcPr>
            <w:tcW w:w="1222" w:type="dxa"/>
            <w:tcBorders>
              <w:top w:val="nil"/>
              <w:left w:val="nil"/>
              <w:bottom w:val="single" w:color="auto" w:sz="4" w:space="0"/>
              <w:right w:val="single" w:color="auto" w:sz="4" w:space="0"/>
            </w:tcBorders>
            <w:shd w:val="clear" w:color="auto" w:fill="auto"/>
            <w:noWrap/>
            <w:vAlign w:val="center"/>
          </w:tcPr>
          <w:p w14:paraId="7A1AE3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316" w:type="dxa"/>
            <w:tcBorders>
              <w:top w:val="nil"/>
              <w:left w:val="nil"/>
              <w:bottom w:val="single" w:color="auto" w:sz="4" w:space="0"/>
              <w:right w:val="single" w:color="auto" w:sz="4" w:space="0"/>
            </w:tcBorders>
            <w:shd w:val="clear" w:color="auto" w:fill="auto"/>
            <w:noWrap/>
            <w:vAlign w:val="center"/>
          </w:tcPr>
          <w:p w14:paraId="56B1DA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14:paraId="04A287C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0.30</w:t>
            </w:r>
          </w:p>
        </w:tc>
        <w:tc>
          <w:tcPr>
            <w:tcW w:w="1223" w:type="dxa"/>
            <w:tcBorders>
              <w:top w:val="nil"/>
              <w:left w:val="nil"/>
              <w:bottom w:val="single" w:color="auto" w:sz="4" w:space="0"/>
              <w:right w:val="single" w:color="auto" w:sz="4" w:space="0"/>
            </w:tcBorders>
            <w:shd w:val="clear" w:color="auto" w:fill="auto"/>
            <w:noWrap/>
            <w:vAlign w:val="center"/>
          </w:tcPr>
          <w:p w14:paraId="514711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206" w:type="dxa"/>
            <w:tcBorders>
              <w:top w:val="nil"/>
              <w:left w:val="nil"/>
              <w:bottom w:val="single" w:color="auto" w:sz="4" w:space="0"/>
              <w:right w:val="single" w:color="auto" w:sz="4" w:space="0"/>
            </w:tcBorders>
            <w:shd w:val="clear" w:color="auto" w:fill="auto"/>
            <w:noWrap/>
            <w:vAlign w:val="center"/>
          </w:tcPr>
          <w:p w14:paraId="7AE589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14:paraId="642CC27A">
            <w:pPr>
              <w:jc w:val="right"/>
              <w:rPr>
                <w:rFonts w:ascii="宋体" w:hAnsi="宋体" w:eastAsia="宋体" w:cs="宋体"/>
                <w:color w:val="000000"/>
                <w:kern w:val="0"/>
                <w:szCs w:val="20"/>
              </w:rPr>
            </w:pPr>
          </w:p>
        </w:tc>
      </w:tr>
      <w:tr w14:paraId="47FA72E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0B053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66" w:type="dxa"/>
            <w:tcBorders>
              <w:top w:val="nil"/>
              <w:left w:val="nil"/>
              <w:bottom w:val="single" w:color="auto" w:sz="4" w:space="0"/>
              <w:right w:val="single" w:color="auto" w:sz="4" w:space="0"/>
            </w:tcBorders>
            <w:shd w:val="clear" w:color="auto" w:fill="auto"/>
            <w:noWrap/>
            <w:vAlign w:val="center"/>
          </w:tcPr>
          <w:p w14:paraId="2EF9354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14:paraId="0EFEC02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167.64</w:t>
            </w:r>
          </w:p>
        </w:tc>
        <w:tc>
          <w:tcPr>
            <w:tcW w:w="1222" w:type="dxa"/>
            <w:tcBorders>
              <w:top w:val="nil"/>
              <w:left w:val="nil"/>
              <w:bottom w:val="single" w:color="auto" w:sz="4" w:space="0"/>
              <w:right w:val="single" w:color="auto" w:sz="4" w:space="0"/>
            </w:tcBorders>
            <w:shd w:val="clear" w:color="auto" w:fill="auto"/>
            <w:noWrap/>
            <w:vAlign w:val="center"/>
          </w:tcPr>
          <w:p w14:paraId="1F005B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316" w:type="dxa"/>
            <w:tcBorders>
              <w:top w:val="nil"/>
              <w:left w:val="nil"/>
              <w:bottom w:val="single" w:color="auto" w:sz="4" w:space="0"/>
              <w:right w:val="single" w:color="auto" w:sz="4" w:space="0"/>
            </w:tcBorders>
            <w:shd w:val="clear" w:color="auto" w:fill="auto"/>
            <w:noWrap/>
            <w:vAlign w:val="center"/>
          </w:tcPr>
          <w:p w14:paraId="68A1AEA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14:paraId="5DD4C2B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9EBFB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206" w:type="dxa"/>
            <w:tcBorders>
              <w:top w:val="nil"/>
              <w:left w:val="nil"/>
              <w:bottom w:val="single" w:color="auto" w:sz="4" w:space="0"/>
              <w:right w:val="single" w:color="auto" w:sz="4" w:space="0"/>
            </w:tcBorders>
            <w:shd w:val="clear" w:color="auto" w:fill="auto"/>
            <w:noWrap/>
            <w:vAlign w:val="center"/>
          </w:tcPr>
          <w:p w14:paraId="071674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8" w:type="dxa"/>
            <w:tcBorders>
              <w:top w:val="nil"/>
              <w:left w:val="nil"/>
              <w:bottom w:val="single" w:color="auto" w:sz="4" w:space="0"/>
              <w:right w:val="single" w:color="auto" w:sz="4" w:space="0"/>
            </w:tcBorders>
            <w:shd w:val="clear" w:color="auto" w:fill="auto"/>
            <w:noWrap/>
            <w:vAlign w:val="center"/>
          </w:tcPr>
          <w:p w14:paraId="6E760377">
            <w:pPr>
              <w:jc w:val="right"/>
              <w:rPr>
                <w:rFonts w:ascii="宋体" w:hAnsi="宋体" w:eastAsia="宋体" w:cs="宋体"/>
                <w:color w:val="000000"/>
                <w:kern w:val="0"/>
                <w:szCs w:val="20"/>
              </w:rPr>
            </w:pPr>
          </w:p>
        </w:tc>
      </w:tr>
      <w:tr w14:paraId="137F5ED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1605C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66" w:type="dxa"/>
            <w:tcBorders>
              <w:top w:val="nil"/>
              <w:left w:val="nil"/>
              <w:bottom w:val="single" w:color="auto" w:sz="4" w:space="0"/>
              <w:right w:val="single" w:color="auto" w:sz="4" w:space="0"/>
            </w:tcBorders>
            <w:shd w:val="clear" w:color="auto" w:fill="auto"/>
            <w:noWrap/>
            <w:vAlign w:val="center"/>
          </w:tcPr>
          <w:p w14:paraId="1A13F2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14:paraId="45F5B53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2EB64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316" w:type="dxa"/>
            <w:tcBorders>
              <w:top w:val="nil"/>
              <w:left w:val="nil"/>
              <w:bottom w:val="single" w:color="auto" w:sz="4" w:space="0"/>
              <w:right w:val="single" w:color="auto" w:sz="4" w:space="0"/>
            </w:tcBorders>
            <w:shd w:val="clear" w:color="auto" w:fill="auto"/>
            <w:noWrap/>
            <w:vAlign w:val="center"/>
          </w:tcPr>
          <w:p w14:paraId="717EE72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14:paraId="65D709D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41075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206" w:type="dxa"/>
            <w:tcBorders>
              <w:top w:val="nil"/>
              <w:left w:val="nil"/>
              <w:bottom w:val="single" w:color="auto" w:sz="4" w:space="0"/>
              <w:right w:val="single" w:color="auto" w:sz="4" w:space="0"/>
            </w:tcBorders>
            <w:shd w:val="clear" w:color="auto" w:fill="auto"/>
            <w:noWrap/>
            <w:vAlign w:val="center"/>
          </w:tcPr>
          <w:p w14:paraId="4CECDD0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14:paraId="0591AA44">
            <w:pPr>
              <w:jc w:val="right"/>
              <w:rPr>
                <w:rFonts w:ascii="宋体" w:hAnsi="宋体" w:eastAsia="宋体" w:cs="宋体"/>
                <w:color w:val="000000"/>
                <w:kern w:val="0"/>
                <w:szCs w:val="20"/>
              </w:rPr>
            </w:pPr>
          </w:p>
        </w:tc>
      </w:tr>
      <w:tr w14:paraId="0EB44BB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7DA60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66" w:type="dxa"/>
            <w:tcBorders>
              <w:top w:val="nil"/>
              <w:left w:val="nil"/>
              <w:bottom w:val="single" w:color="auto" w:sz="4" w:space="0"/>
              <w:right w:val="single" w:color="auto" w:sz="4" w:space="0"/>
            </w:tcBorders>
            <w:shd w:val="clear" w:color="auto" w:fill="auto"/>
            <w:noWrap/>
            <w:vAlign w:val="center"/>
          </w:tcPr>
          <w:p w14:paraId="1F703B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14:paraId="58E0892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98.93</w:t>
            </w:r>
          </w:p>
        </w:tc>
        <w:tc>
          <w:tcPr>
            <w:tcW w:w="1222" w:type="dxa"/>
            <w:tcBorders>
              <w:top w:val="nil"/>
              <w:left w:val="nil"/>
              <w:bottom w:val="single" w:color="auto" w:sz="4" w:space="0"/>
              <w:right w:val="single" w:color="auto" w:sz="4" w:space="0"/>
            </w:tcBorders>
            <w:shd w:val="clear" w:color="auto" w:fill="auto"/>
            <w:noWrap/>
            <w:vAlign w:val="center"/>
          </w:tcPr>
          <w:p w14:paraId="619277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316" w:type="dxa"/>
            <w:tcBorders>
              <w:top w:val="nil"/>
              <w:left w:val="nil"/>
              <w:bottom w:val="single" w:color="auto" w:sz="4" w:space="0"/>
              <w:right w:val="single" w:color="auto" w:sz="4" w:space="0"/>
            </w:tcBorders>
            <w:shd w:val="clear" w:color="auto" w:fill="auto"/>
            <w:noWrap/>
            <w:vAlign w:val="center"/>
          </w:tcPr>
          <w:p w14:paraId="3B19DB4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14:paraId="118A2D7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7.80</w:t>
            </w:r>
          </w:p>
        </w:tc>
        <w:tc>
          <w:tcPr>
            <w:tcW w:w="1223" w:type="dxa"/>
            <w:tcBorders>
              <w:top w:val="nil"/>
              <w:left w:val="nil"/>
              <w:bottom w:val="single" w:color="auto" w:sz="4" w:space="0"/>
              <w:right w:val="single" w:color="auto" w:sz="4" w:space="0"/>
            </w:tcBorders>
            <w:shd w:val="clear" w:color="auto" w:fill="auto"/>
            <w:noWrap/>
            <w:vAlign w:val="center"/>
          </w:tcPr>
          <w:p w14:paraId="4862D5C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206" w:type="dxa"/>
            <w:tcBorders>
              <w:top w:val="nil"/>
              <w:left w:val="nil"/>
              <w:bottom w:val="single" w:color="auto" w:sz="4" w:space="0"/>
              <w:right w:val="single" w:color="auto" w:sz="4" w:space="0"/>
            </w:tcBorders>
            <w:shd w:val="clear" w:color="auto" w:fill="auto"/>
            <w:noWrap/>
            <w:vAlign w:val="center"/>
          </w:tcPr>
          <w:p w14:paraId="332E094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14:paraId="7CBA4C32">
            <w:pPr>
              <w:jc w:val="right"/>
              <w:rPr>
                <w:rFonts w:ascii="宋体" w:hAnsi="宋体" w:eastAsia="宋体" w:cs="宋体"/>
                <w:color w:val="000000"/>
                <w:kern w:val="0"/>
                <w:szCs w:val="20"/>
              </w:rPr>
            </w:pPr>
          </w:p>
        </w:tc>
      </w:tr>
      <w:tr w14:paraId="24D0A1C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0DF97B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66" w:type="dxa"/>
            <w:tcBorders>
              <w:top w:val="nil"/>
              <w:left w:val="nil"/>
              <w:bottom w:val="single" w:color="auto" w:sz="4" w:space="0"/>
              <w:right w:val="single" w:color="auto" w:sz="4" w:space="0"/>
            </w:tcBorders>
            <w:shd w:val="clear" w:color="auto" w:fill="auto"/>
            <w:noWrap/>
            <w:vAlign w:val="center"/>
          </w:tcPr>
          <w:p w14:paraId="027F91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14:paraId="246BFC4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238.99</w:t>
            </w:r>
          </w:p>
        </w:tc>
        <w:tc>
          <w:tcPr>
            <w:tcW w:w="1222" w:type="dxa"/>
            <w:tcBorders>
              <w:top w:val="nil"/>
              <w:left w:val="nil"/>
              <w:bottom w:val="single" w:color="auto" w:sz="4" w:space="0"/>
              <w:right w:val="single" w:color="auto" w:sz="4" w:space="0"/>
            </w:tcBorders>
            <w:shd w:val="clear" w:color="auto" w:fill="auto"/>
            <w:noWrap/>
            <w:vAlign w:val="center"/>
          </w:tcPr>
          <w:p w14:paraId="388D79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316" w:type="dxa"/>
            <w:tcBorders>
              <w:top w:val="nil"/>
              <w:left w:val="nil"/>
              <w:bottom w:val="single" w:color="auto" w:sz="4" w:space="0"/>
              <w:right w:val="single" w:color="auto" w:sz="4" w:space="0"/>
            </w:tcBorders>
            <w:shd w:val="clear" w:color="auto" w:fill="auto"/>
            <w:noWrap/>
            <w:vAlign w:val="center"/>
          </w:tcPr>
          <w:p w14:paraId="6549C7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14:paraId="0F31220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31.63</w:t>
            </w:r>
          </w:p>
        </w:tc>
        <w:tc>
          <w:tcPr>
            <w:tcW w:w="1223" w:type="dxa"/>
            <w:tcBorders>
              <w:top w:val="nil"/>
              <w:left w:val="nil"/>
              <w:bottom w:val="single" w:color="auto" w:sz="4" w:space="0"/>
              <w:right w:val="single" w:color="auto" w:sz="4" w:space="0"/>
            </w:tcBorders>
            <w:shd w:val="clear" w:color="auto" w:fill="auto"/>
            <w:noWrap/>
            <w:vAlign w:val="center"/>
          </w:tcPr>
          <w:p w14:paraId="4FEF55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206" w:type="dxa"/>
            <w:tcBorders>
              <w:top w:val="nil"/>
              <w:left w:val="nil"/>
              <w:bottom w:val="single" w:color="auto" w:sz="4" w:space="0"/>
              <w:right w:val="single" w:color="auto" w:sz="4" w:space="0"/>
            </w:tcBorders>
            <w:shd w:val="clear" w:color="auto" w:fill="auto"/>
            <w:noWrap/>
            <w:vAlign w:val="center"/>
          </w:tcPr>
          <w:p w14:paraId="0F1D6D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14:paraId="05DD6BD7">
            <w:pPr>
              <w:jc w:val="right"/>
              <w:rPr>
                <w:rFonts w:ascii="宋体" w:hAnsi="宋体" w:eastAsia="宋体" w:cs="宋体"/>
                <w:color w:val="000000"/>
                <w:kern w:val="0"/>
                <w:szCs w:val="20"/>
              </w:rPr>
            </w:pPr>
          </w:p>
        </w:tc>
      </w:tr>
      <w:tr w14:paraId="1431D65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D30E35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66" w:type="dxa"/>
            <w:tcBorders>
              <w:top w:val="nil"/>
              <w:left w:val="nil"/>
              <w:bottom w:val="single" w:color="auto" w:sz="4" w:space="0"/>
              <w:right w:val="single" w:color="auto" w:sz="4" w:space="0"/>
            </w:tcBorders>
            <w:shd w:val="clear" w:color="auto" w:fill="auto"/>
            <w:noWrap/>
            <w:vAlign w:val="center"/>
          </w:tcPr>
          <w:p w14:paraId="0AEC2D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14:paraId="050F3EB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0AF2F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316" w:type="dxa"/>
            <w:tcBorders>
              <w:top w:val="nil"/>
              <w:left w:val="nil"/>
              <w:bottom w:val="single" w:color="auto" w:sz="4" w:space="0"/>
              <w:right w:val="single" w:color="auto" w:sz="4" w:space="0"/>
            </w:tcBorders>
            <w:shd w:val="clear" w:color="auto" w:fill="auto"/>
            <w:noWrap/>
            <w:vAlign w:val="center"/>
          </w:tcPr>
          <w:p w14:paraId="3F7056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14:paraId="287B2C4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F2C76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206" w:type="dxa"/>
            <w:tcBorders>
              <w:top w:val="nil"/>
              <w:left w:val="nil"/>
              <w:bottom w:val="single" w:color="auto" w:sz="4" w:space="0"/>
              <w:right w:val="single" w:color="auto" w:sz="4" w:space="0"/>
            </w:tcBorders>
            <w:shd w:val="clear" w:color="auto" w:fill="auto"/>
            <w:noWrap/>
            <w:vAlign w:val="center"/>
          </w:tcPr>
          <w:p w14:paraId="0032D4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14:paraId="0D50BFFD">
            <w:pPr>
              <w:jc w:val="right"/>
              <w:rPr>
                <w:rFonts w:ascii="宋体" w:hAnsi="宋体" w:eastAsia="宋体" w:cs="宋体"/>
                <w:color w:val="000000"/>
                <w:kern w:val="0"/>
                <w:szCs w:val="20"/>
              </w:rPr>
            </w:pPr>
          </w:p>
        </w:tc>
      </w:tr>
      <w:tr w14:paraId="56D791F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444D1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66" w:type="dxa"/>
            <w:tcBorders>
              <w:top w:val="nil"/>
              <w:left w:val="nil"/>
              <w:bottom w:val="single" w:color="auto" w:sz="4" w:space="0"/>
              <w:right w:val="single" w:color="auto" w:sz="4" w:space="0"/>
            </w:tcBorders>
            <w:shd w:val="clear" w:color="auto" w:fill="auto"/>
            <w:noWrap/>
            <w:vAlign w:val="center"/>
          </w:tcPr>
          <w:p w14:paraId="794D4F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14:paraId="7791A94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110.40</w:t>
            </w:r>
          </w:p>
        </w:tc>
        <w:tc>
          <w:tcPr>
            <w:tcW w:w="1222" w:type="dxa"/>
            <w:tcBorders>
              <w:top w:val="nil"/>
              <w:left w:val="nil"/>
              <w:bottom w:val="single" w:color="auto" w:sz="4" w:space="0"/>
              <w:right w:val="single" w:color="auto" w:sz="4" w:space="0"/>
            </w:tcBorders>
            <w:shd w:val="clear" w:color="auto" w:fill="auto"/>
            <w:noWrap/>
            <w:vAlign w:val="center"/>
          </w:tcPr>
          <w:p w14:paraId="7D17A6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316" w:type="dxa"/>
            <w:tcBorders>
              <w:top w:val="nil"/>
              <w:left w:val="nil"/>
              <w:bottom w:val="single" w:color="auto" w:sz="4" w:space="0"/>
              <w:right w:val="single" w:color="auto" w:sz="4" w:space="0"/>
            </w:tcBorders>
            <w:shd w:val="clear" w:color="auto" w:fill="auto"/>
            <w:noWrap/>
            <w:vAlign w:val="center"/>
          </w:tcPr>
          <w:p w14:paraId="2FEDA8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14:paraId="6D00F4D2">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3A5DF6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206" w:type="dxa"/>
            <w:tcBorders>
              <w:top w:val="nil"/>
              <w:left w:val="nil"/>
              <w:bottom w:val="single" w:color="auto" w:sz="4" w:space="0"/>
              <w:right w:val="single" w:color="auto" w:sz="4" w:space="0"/>
            </w:tcBorders>
            <w:shd w:val="clear" w:color="auto" w:fill="auto"/>
            <w:noWrap/>
            <w:vAlign w:val="center"/>
          </w:tcPr>
          <w:p w14:paraId="1A33B4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14:paraId="6414B082">
            <w:pPr>
              <w:jc w:val="right"/>
              <w:rPr>
                <w:rFonts w:ascii="宋体" w:hAnsi="宋体" w:eastAsia="宋体" w:cs="宋体"/>
                <w:color w:val="000000"/>
                <w:kern w:val="0"/>
                <w:szCs w:val="20"/>
              </w:rPr>
            </w:pPr>
          </w:p>
        </w:tc>
      </w:tr>
      <w:tr w14:paraId="6761E72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B66E1E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66" w:type="dxa"/>
            <w:tcBorders>
              <w:top w:val="nil"/>
              <w:left w:val="nil"/>
              <w:bottom w:val="single" w:color="auto" w:sz="4" w:space="0"/>
              <w:right w:val="single" w:color="auto" w:sz="4" w:space="0"/>
            </w:tcBorders>
            <w:shd w:val="clear" w:color="auto" w:fill="auto"/>
            <w:noWrap/>
            <w:vAlign w:val="center"/>
          </w:tcPr>
          <w:p w14:paraId="7910D05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14:paraId="4588519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E4AE2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316" w:type="dxa"/>
            <w:tcBorders>
              <w:top w:val="nil"/>
              <w:left w:val="nil"/>
              <w:bottom w:val="single" w:color="auto" w:sz="4" w:space="0"/>
              <w:right w:val="single" w:color="auto" w:sz="4" w:space="0"/>
            </w:tcBorders>
            <w:shd w:val="clear" w:color="auto" w:fill="auto"/>
            <w:noWrap/>
            <w:vAlign w:val="center"/>
          </w:tcPr>
          <w:p w14:paraId="565D87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14:paraId="64F9BE4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39.30</w:t>
            </w:r>
          </w:p>
        </w:tc>
        <w:tc>
          <w:tcPr>
            <w:tcW w:w="1223" w:type="dxa"/>
            <w:tcBorders>
              <w:top w:val="nil"/>
              <w:left w:val="nil"/>
              <w:bottom w:val="single" w:color="auto" w:sz="4" w:space="0"/>
              <w:right w:val="single" w:color="auto" w:sz="4" w:space="0"/>
            </w:tcBorders>
            <w:shd w:val="clear" w:color="auto" w:fill="auto"/>
            <w:noWrap/>
            <w:vAlign w:val="center"/>
          </w:tcPr>
          <w:p w14:paraId="22B50D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206" w:type="dxa"/>
            <w:tcBorders>
              <w:top w:val="nil"/>
              <w:left w:val="nil"/>
              <w:bottom w:val="single" w:color="auto" w:sz="4" w:space="0"/>
              <w:right w:val="single" w:color="auto" w:sz="4" w:space="0"/>
            </w:tcBorders>
            <w:shd w:val="clear" w:color="auto" w:fill="auto"/>
            <w:noWrap/>
            <w:vAlign w:val="center"/>
          </w:tcPr>
          <w:p w14:paraId="0EA380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14:paraId="09E9AF38">
            <w:pPr>
              <w:jc w:val="right"/>
              <w:rPr>
                <w:rFonts w:ascii="宋体" w:hAnsi="宋体" w:eastAsia="宋体" w:cs="宋体"/>
                <w:color w:val="000000"/>
                <w:kern w:val="0"/>
                <w:szCs w:val="20"/>
              </w:rPr>
            </w:pPr>
          </w:p>
        </w:tc>
      </w:tr>
      <w:tr w14:paraId="2E65872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1A0F1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66" w:type="dxa"/>
            <w:tcBorders>
              <w:top w:val="nil"/>
              <w:left w:val="nil"/>
              <w:bottom w:val="single" w:color="auto" w:sz="4" w:space="0"/>
              <w:right w:val="single" w:color="auto" w:sz="4" w:space="0"/>
            </w:tcBorders>
            <w:shd w:val="clear" w:color="auto" w:fill="auto"/>
            <w:noWrap/>
            <w:vAlign w:val="center"/>
          </w:tcPr>
          <w:p w14:paraId="71B66F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14:paraId="76A91E4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53FCF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316" w:type="dxa"/>
            <w:tcBorders>
              <w:top w:val="nil"/>
              <w:left w:val="nil"/>
              <w:bottom w:val="single" w:color="auto" w:sz="4" w:space="0"/>
              <w:right w:val="single" w:color="auto" w:sz="4" w:space="0"/>
            </w:tcBorders>
            <w:shd w:val="clear" w:color="auto" w:fill="auto"/>
            <w:noWrap/>
            <w:vAlign w:val="center"/>
          </w:tcPr>
          <w:p w14:paraId="258E781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14:paraId="5105292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73016A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206" w:type="dxa"/>
            <w:tcBorders>
              <w:top w:val="nil"/>
              <w:left w:val="nil"/>
              <w:bottom w:val="single" w:color="auto" w:sz="4" w:space="0"/>
              <w:right w:val="single" w:color="auto" w:sz="4" w:space="0"/>
            </w:tcBorders>
            <w:shd w:val="clear" w:color="auto" w:fill="auto"/>
            <w:noWrap/>
            <w:vAlign w:val="center"/>
          </w:tcPr>
          <w:p w14:paraId="02D25A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14:paraId="48325ADE">
            <w:pPr>
              <w:jc w:val="right"/>
              <w:rPr>
                <w:rFonts w:ascii="宋体" w:hAnsi="宋体" w:eastAsia="宋体" w:cs="宋体"/>
                <w:color w:val="000000"/>
                <w:kern w:val="0"/>
                <w:szCs w:val="20"/>
              </w:rPr>
            </w:pPr>
          </w:p>
        </w:tc>
      </w:tr>
      <w:tr w14:paraId="2BED99A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14719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66" w:type="dxa"/>
            <w:tcBorders>
              <w:top w:val="nil"/>
              <w:left w:val="nil"/>
              <w:bottom w:val="single" w:color="auto" w:sz="4" w:space="0"/>
              <w:right w:val="single" w:color="auto" w:sz="4" w:space="0"/>
            </w:tcBorders>
            <w:shd w:val="clear" w:color="auto" w:fill="auto"/>
            <w:noWrap/>
            <w:vAlign w:val="center"/>
          </w:tcPr>
          <w:p w14:paraId="2F53B9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14:paraId="79E8379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BF6EE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316" w:type="dxa"/>
            <w:tcBorders>
              <w:top w:val="nil"/>
              <w:left w:val="nil"/>
              <w:bottom w:val="single" w:color="auto" w:sz="4" w:space="0"/>
              <w:right w:val="single" w:color="auto" w:sz="4" w:space="0"/>
            </w:tcBorders>
            <w:shd w:val="clear" w:color="auto" w:fill="auto"/>
            <w:noWrap/>
            <w:vAlign w:val="center"/>
          </w:tcPr>
          <w:p w14:paraId="7457400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14:paraId="5FDF679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6F3F2D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206" w:type="dxa"/>
            <w:tcBorders>
              <w:top w:val="nil"/>
              <w:left w:val="nil"/>
              <w:bottom w:val="single" w:color="auto" w:sz="4" w:space="0"/>
              <w:right w:val="single" w:color="auto" w:sz="4" w:space="0"/>
            </w:tcBorders>
            <w:shd w:val="clear" w:color="auto" w:fill="auto"/>
            <w:noWrap/>
            <w:vAlign w:val="center"/>
          </w:tcPr>
          <w:p w14:paraId="570856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14:paraId="4EE4C359">
            <w:pPr>
              <w:jc w:val="right"/>
              <w:rPr>
                <w:rFonts w:ascii="宋体" w:hAnsi="宋体" w:eastAsia="宋体" w:cs="宋体"/>
                <w:color w:val="000000"/>
                <w:kern w:val="0"/>
                <w:szCs w:val="20"/>
              </w:rPr>
            </w:pPr>
          </w:p>
        </w:tc>
      </w:tr>
      <w:tr w14:paraId="5FCFB4B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76BFC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66" w:type="dxa"/>
            <w:tcBorders>
              <w:top w:val="nil"/>
              <w:left w:val="nil"/>
              <w:bottom w:val="single" w:color="auto" w:sz="4" w:space="0"/>
              <w:right w:val="single" w:color="auto" w:sz="4" w:space="0"/>
            </w:tcBorders>
            <w:shd w:val="clear" w:color="auto" w:fill="auto"/>
            <w:noWrap/>
            <w:vAlign w:val="center"/>
          </w:tcPr>
          <w:p w14:paraId="4ACB18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14:paraId="68E2E5E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172CD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316" w:type="dxa"/>
            <w:tcBorders>
              <w:top w:val="nil"/>
              <w:left w:val="nil"/>
              <w:bottom w:val="single" w:color="auto" w:sz="4" w:space="0"/>
              <w:right w:val="single" w:color="auto" w:sz="4" w:space="0"/>
            </w:tcBorders>
            <w:shd w:val="clear" w:color="auto" w:fill="auto"/>
            <w:noWrap/>
            <w:vAlign w:val="center"/>
          </w:tcPr>
          <w:p w14:paraId="59EE0A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14:paraId="1887550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D91ED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206" w:type="dxa"/>
            <w:tcBorders>
              <w:top w:val="nil"/>
              <w:left w:val="nil"/>
              <w:bottom w:val="single" w:color="auto" w:sz="4" w:space="0"/>
              <w:right w:val="single" w:color="auto" w:sz="4" w:space="0"/>
            </w:tcBorders>
            <w:shd w:val="clear" w:color="auto" w:fill="auto"/>
            <w:noWrap/>
            <w:vAlign w:val="center"/>
          </w:tcPr>
          <w:p w14:paraId="31451A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14:paraId="7AD1AD20">
            <w:pPr>
              <w:jc w:val="right"/>
              <w:rPr>
                <w:rFonts w:ascii="宋体" w:hAnsi="宋体" w:eastAsia="宋体" w:cs="宋体"/>
                <w:color w:val="000000"/>
                <w:kern w:val="0"/>
                <w:szCs w:val="20"/>
              </w:rPr>
            </w:pPr>
          </w:p>
        </w:tc>
      </w:tr>
      <w:tr w14:paraId="6864F7A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82F39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66" w:type="dxa"/>
            <w:tcBorders>
              <w:top w:val="nil"/>
              <w:left w:val="nil"/>
              <w:bottom w:val="single" w:color="auto" w:sz="4" w:space="0"/>
              <w:right w:val="single" w:color="auto" w:sz="4" w:space="0"/>
            </w:tcBorders>
            <w:shd w:val="clear" w:color="auto" w:fill="auto"/>
            <w:noWrap/>
            <w:vAlign w:val="center"/>
          </w:tcPr>
          <w:p w14:paraId="34163C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14:paraId="421F18C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7954A7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316" w:type="dxa"/>
            <w:tcBorders>
              <w:top w:val="nil"/>
              <w:left w:val="nil"/>
              <w:bottom w:val="single" w:color="auto" w:sz="4" w:space="0"/>
              <w:right w:val="single" w:color="auto" w:sz="4" w:space="0"/>
            </w:tcBorders>
            <w:shd w:val="clear" w:color="auto" w:fill="auto"/>
            <w:noWrap/>
            <w:vAlign w:val="center"/>
          </w:tcPr>
          <w:p w14:paraId="2551AB1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14:paraId="7CED7003">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9AECB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206" w:type="dxa"/>
            <w:tcBorders>
              <w:top w:val="nil"/>
              <w:left w:val="nil"/>
              <w:bottom w:val="single" w:color="auto" w:sz="4" w:space="0"/>
              <w:right w:val="single" w:color="auto" w:sz="4" w:space="0"/>
            </w:tcBorders>
            <w:shd w:val="clear" w:color="auto" w:fill="auto"/>
            <w:noWrap/>
            <w:vAlign w:val="center"/>
          </w:tcPr>
          <w:p w14:paraId="463B42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14:paraId="4F3E8360">
            <w:pPr>
              <w:jc w:val="right"/>
              <w:rPr>
                <w:rFonts w:ascii="宋体" w:hAnsi="宋体" w:eastAsia="宋体" w:cs="宋体"/>
                <w:color w:val="000000"/>
                <w:kern w:val="0"/>
                <w:szCs w:val="20"/>
              </w:rPr>
            </w:pPr>
          </w:p>
        </w:tc>
      </w:tr>
      <w:tr w14:paraId="3408230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5FFF4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66" w:type="dxa"/>
            <w:tcBorders>
              <w:top w:val="nil"/>
              <w:left w:val="nil"/>
              <w:bottom w:val="single" w:color="auto" w:sz="4" w:space="0"/>
              <w:right w:val="single" w:color="auto" w:sz="4" w:space="0"/>
            </w:tcBorders>
            <w:shd w:val="clear" w:color="auto" w:fill="auto"/>
            <w:noWrap/>
            <w:vAlign w:val="center"/>
          </w:tcPr>
          <w:p w14:paraId="708D2D3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239CEE9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41.95</w:t>
            </w:r>
          </w:p>
        </w:tc>
        <w:tc>
          <w:tcPr>
            <w:tcW w:w="1222" w:type="dxa"/>
            <w:tcBorders>
              <w:top w:val="nil"/>
              <w:left w:val="nil"/>
              <w:bottom w:val="single" w:color="auto" w:sz="4" w:space="0"/>
              <w:right w:val="single" w:color="auto" w:sz="4" w:space="0"/>
            </w:tcBorders>
            <w:shd w:val="clear" w:color="auto" w:fill="auto"/>
            <w:noWrap/>
            <w:vAlign w:val="center"/>
          </w:tcPr>
          <w:p w14:paraId="55E88A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316" w:type="dxa"/>
            <w:tcBorders>
              <w:top w:val="nil"/>
              <w:left w:val="nil"/>
              <w:bottom w:val="single" w:color="auto" w:sz="4" w:space="0"/>
              <w:right w:val="single" w:color="auto" w:sz="4" w:space="0"/>
            </w:tcBorders>
            <w:shd w:val="clear" w:color="auto" w:fill="auto"/>
            <w:noWrap/>
            <w:vAlign w:val="center"/>
          </w:tcPr>
          <w:p w14:paraId="374C06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14:paraId="1246853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B7699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206" w:type="dxa"/>
            <w:tcBorders>
              <w:top w:val="nil"/>
              <w:left w:val="nil"/>
              <w:bottom w:val="single" w:color="auto" w:sz="4" w:space="0"/>
              <w:right w:val="single" w:color="auto" w:sz="4" w:space="0"/>
            </w:tcBorders>
            <w:shd w:val="clear" w:color="auto" w:fill="auto"/>
            <w:noWrap/>
            <w:vAlign w:val="center"/>
          </w:tcPr>
          <w:p w14:paraId="351FDE4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14:paraId="0D8BC9C1">
            <w:pPr>
              <w:jc w:val="right"/>
              <w:rPr>
                <w:rFonts w:ascii="宋体" w:hAnsi="宋体" w:eastAsia="宋体" w:cs="宋体"/>
                <w:color w:val="000000"/>
                <w:kern w:val="0"/>
                <w:szCs w:val="20"/>
              </w:rPr>
            </w:pPr>
          </w:p>
        </w:tc>
      </w:tr>
      <w:tr w14:paraId="5C9731D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581DD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66" w:type="dxa"/>
            <w:tcBorders>
              <w:top w:val="nil"/>
              <w:left w:val="nil"/>
              <w:bottom w:val="single" w:color="auto" w:sz="4" w:space="0"/>
              <w:right w:val="single" w:color="auto" w:sz="4" w:space="0"/>
            </w:tcBorders>
            <w:shd w:val="clear" w:color="auto" w:fill="auto"/>
            <w:noWrap/>
            <w:vAlign w:val="center"/>
          </w:tcPr>
          <w:p w14:paraId="2499A5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14:paraId="420C661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C8105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316" w:type="dxa"/>
            <w:tcBorders>
              <w:top w:val="nil"/>
              <w:left w:val="nil"/>
              <w:bottom w:val="single" w:color="auto" w:sz="4" w:space="0"/>
              <w:right w:val="single" w:color="auto" w:sz="4" w:space="0"/>
            </w:tcBorders>
            <w:shd w:val="clear" w:color="auto" w:fill="auto"/>
            <w:noWrap/>
            <w:vAlign w:val="center"/>
          </w:tcPr>
          <w:p w14:paraId="1B6FCF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14:paraId="3D8A09B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0.78</w:t>
            </w:r>
          </w:p>
        </w:tc>
        <w:tc>
          <w:tcPr>
            <w:tcW w:w="1223" w:type="dxa"/>
            <w:tcBorders>
              <w:top w:val="nil"/>
              <w:left w:val="nil"/>
              <w:bottom w:val="single" w:color="auto" w:sz="4" w:space="0"/>
              <w:right w:val="single" w:color="auto" w:sz="4" w:space="0"/>
            </w:tcBorders>
            <w:shd w:val="clear" w:color="auto" w:fill="auto"/>
            <w:noWrap/>
            <w:vAlign w:val="center"/>
          </w:tcPr>
          <w:p w14:paraId="491E13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206" w:type="dxa"/>
            <w:tcBorders>
              <w:top w:val="nil"/>
              <w:left w:val="nil"/>
              <w:bottom w:val="single" w:color="auto" w:sz="4" w:space="0"/>
              <w:right w:val="single" w:color="auto" w:sz="4" w:space="0"/>
            </w:tcBorders>
            <w:shd w:val="clear" w:color="auto" w:fill="auto"/>
            <w:noWrap/>
            <w:vAlign w:val="center"/>
          </w:tcPr>
          <w:p w14:paraId="2DB82AE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14:paraId="095952E1">
            <w:pPr>
              <w:jc w:val="right"/>
              <w:rPr>
                <w:rFonts w:ascii="宋体" w:hAnsi="宋体" w:eastAsia="宋体" w:cs="宋体"/>
                <w:color w:val="000000"/>
                <w:kern w:val="0"/>
                <w:szCs w:val="20"/>
              </w:rPr>
            </w:pPr>
          </w:p>
        </w:tc>
      </w:tr>
      <w:tr w14:paraId="4ECA8E6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ECBD27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66" w:type="dxa"/>
            <w:tcBorders>
              <w:top w:val="nil"/>
              <w:left w:val="nil"/>
              <w:bottom w:val="single" w:color="auto" w:sz="4" w:space="0"/>
              <w:right w:val="single" w:color="auto" w:sz="4" w:space="0"/>
            </w:tcBorders>
            <w:shd w:val="clear" w:color="auto" w:fill="auto"/>
            <w:noWrap/>
            <w:vAlign w:val="center"/>
          </w:tcPr>
          <w:p w14:paraId="615C9F6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14:paraId="7AF31E8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03165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316" w:type="dxa"/>
            <w:tcBorders>
              <w:top w:val="nil"/>
              <w:left w:val="nil"/>
              <w:bottom w:val="single" w:color="auto" w:sz="4" w:space="0"/>
              <w:right w:val="single" w:color="auto" w:sz="4" w:space="0"/>
            </w:tcBorders>
            <w:shd w:val="clear" w:color="auto" w:fill="auto"/>
            <w:noWrap/>
            <w:vAlign w:val="center"/>
          </w:tcPr>
          <w:p w14:paraId="4F3724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14:paraId="2CA858D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23.82</w:t>
            </w:r>
          </w:p>
        </w:tc>
        <w:tc>
          <w:tcPr>
            <w:tcW w:w="1223" w:type="dxa"/>
            <w:tcBorders>
              <w:top w:val="nil"/>
              <w:left w:val="nil"/>
              <w:bottom w:val="single" w:color="auto" w:sz="4" w:space="0"/>
              <w:right w:val="single" w:color="auto" w:sz="4" w:space="0"/>
            </w:tcBorders>
            <w:shd w:val="clear" w:color="auto" w:fill="auto"/>
            <w:noWrap/>
            <w:vAlign w:val="center"/>
          </w:tcPr>
          <w:p w14:paraId="298853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206" w:type="dxa"/>
            <w:tcBorders>
              <w:top w:val="nil"/>
              <w:left w:val="nil"/>
              <w:bottom w:val="single" w:color="auto" w:sz="4" w:space="0"/>
              <w:right w:val="single" w:color="auto" w:sz="4" w:space="0"/>
            </w:tcBorders>
            <w:shd w:val="clear" w:color="auto" w:fill="auto"/>
            <w:noWrap/>
            <w:vAlign w:val="center"/>
          </w:tcPr>
          <w:p w14:paraId="2C5C16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14:paraId="1E3F41F1">
            <w:pPr>
              <w:jc w:val="right"/>
              <w:rPr>
                <w:rFonts w:ascii="宋体" w:hAnsi="宋体" w:eastAsia="宋体" w:cs="宋体"/>
                <w:color w:val="000000"/>
                <w:kern w:val="0"/>
                <w:szCs w:val="20"/>
              </w:rPr>
            </w:pPr>
          </w:p>
        </w:tc>
      </w:tr>
      <w:tr w14:paraId="0F7BBDD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4FBE6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66" w:type="dxa"/>
            <w:tcBorders>
              <w:top w:val="nil"/>
              <w:left w:val="nil"/>
              <w:bottom w:val="single" w:color="auto" w:sz="4" w:space="0"/>
              <w:right w:val="single" w:color="auto" w:sz="4" w:space="0"/>
            </w:tcBorders>
            <w:shd w:val="clear" w:color="auto" w:fill="auto"/>
            <w:noWrap/>
            <w:vAlign w:val="center"/>
          </w:tcPr>
          <w:p w14:paraId="63167A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14:paraId="02C086C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3F10A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316" w:type="dxa"/>
            <w:tcBorders>
              <w:top w:val="nil"/>
              <w:left w:val="nil"/>
              <w:bottom w:val="single" w:color="auto" w:sz="4" w:space="0"/>
              <w:right w:val="single" w:color="auto" w:sz="4" w:space="0"/>
            </w:tcBorders>
            <w:shd w:val="clear" w:color="auto" w:fill="auto"/>
            <w:noWrap/>
            <w:vAlign w:val="center"/>
          </w:tcPr>
          <w:p w14:paraId="6A08A8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14:paraId="1BAC95EE">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79B0C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206" w:type="dxa"/>
            <w:tcBorders>
              <w:top w:val="nil"/>
              <w:left w:val="nil"/>
              <w:bottom w:val="single" w:color="auto" w:sz="4" w:space="0"/>
              <w:right w:val="single" w:color="auto" w:sz="4" w:space="0"/>
            </w:tcBorders>
            <w:shd w:val="clear" w:color="auto" w:fill="auto"/>
            <w:noWrap/>
            <w:vAlign w:val="center"/>
          </w:tcPr>
          <w:p w14:paraId="12F115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14:paraId="2C227611">
            <w:pPr>
              <w:jc w:val="right"/>
              <w:rPr>
                <w:rFonts w:ascii="宋体" w:hAnsi="宋体" w:eastAsia="宋体" w:cs="宋体"/>
                <w:color w:val="000000"/>
                <w:kern w:val="0"/>
                <w:szCs w:val="20"/>
              </w:rPr>
            </w:pPr>
          </w:p>
        </w:tc>
      </w:tr>
      <w:tr w14:paraId="1CFA761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301B2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66" w:type="dxa"/>
            <w:tcBorders>
              <w:top w:val="nil"/>
              <w:left w:val="nil"/>
              <w:bottom w:val="single" w:color="auto" w:sz="4" w:space="0"/>
              <w:right w:val="single" w:color="auto" w:sz="4" w:space="0"/>
            </w:tcBorders>
            <w:shd w:val="clear" w:color="auto" w:fill="auto"/>
            <w:noWrap/>
            <w:vAlign w:val="center"/>
          </w:tcPr>
          <w:p w14:paraId="38C1A0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14:paraId="5E53BDB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41.95</w:t>
            </w:r>
          </w:p>
        </w:tc>
        <w:tc>
          <w:tcPr>
            <w:tcW w:w="1222" w:type="dxa"/>
            <w:tcBorders>
              <w:top w:val="nil"/>
              <w:left w:val="nil"/>
              <w:bottom w:val="single" w:color="auto" w:sz="4" w:space="0"/>
              <w:right w:val="single" w:color="auto" w:sz="4" w:space="0"/>
            </w:tcBorders>
            <w:shd w:val="clear" w:color="auto" w:fill="auto"/>
            <w:noWrap/>
            <w:vAlign w:val="center"/>
          </w:tcPr>
          <w:p w14:paraId="2DA538B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316" w:type="dxa"/>
            <w:tcBorders>
              <w:top w:val="nil"/>
              <w:left w:val="nil"/>
              <w:bottom w:val="single" w:color="auto" w:sz="4" w:space="0"/>
              <w:right w:val="single" w:color="auto" w:sz="4" w:space="0"/>
            </w:tcBorders>
            <w:shd w:val="clear" w:color="auto" w:fill="auto"/>
            <w:noWrap/>
            <w:vAlign w:val="center"/>
          </w:tcPr>
          <w:p w14:paraId="44F56F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14:paraId="5EC6939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CE25D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206" w:type="dxa"/>
            <w:tcBorders>
              <w:top w:val="nil"/>
              <w:left w:val="nil"/>
              <w:bottom w:val="single" w:color="auto" w:sz="4" w:space="0"/>
              <w:right w:val="single" w:color="auto" w:sz="4" w:space="0"/>
            </w:tcBorders>
            <w:shd w:val="clear" w:color="auto" w:fill="auto"/>
            <w:noWrap/>
            <w:vAlign w:val="center"/>
          </w:tcPr>
          <w:p w14:paraId="5E9663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14:paraId="50F49A42">
            <w:pPr>
              <w:jc w:val="right"/>
              <w:rPr>
                <w:rFonts w:ascii="宋体" w:hAnsi="宋体" w:eastAsia="宋体" w:cs="宋体"/>
                <w:color w:val="000000"/>
                <w:kern w:val="0"/>
                <w:szCs w:val="20"/>
              </w:rPr>
            </w:pPr>
          </w:p>
        </w:tc>
      </w:tr>
      <w:tr w14:paraId="5AD7F31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DBEEB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66" w:type="dxa"/>
            <w:tcBorders>
              <w:top w:val="nil"/>
              <w:left w:val="nil"/>
              <w:bottom w:val="single" w:color="auto" w:sz="4" w:space="0"/>
              <w:right w:val="single" w:color="auto" w:sz="4" w:space="0"/>
            </w:tcBorders>
            <w:shd w:val="clear" w:color="auto" w:fill="auto"/>
            <w:noWrap/>
            <w:vAlign w:val="center"/>
          </w:tcPr>
          <w:p w14:paraId="00A5DCF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14:paraId="20C7D8D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C431E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316" w:type="dxa"/>
            <w:tcBorders>
              <w:top w:val="nil"/>
              <w:left w:val="nil"/>
              <w:bottom w:val="single" w:color="auto" w:sz="4" w:space="0"/>
              <w:right w:val="single" w:color="auto" w:sz="4" w:space="0"/>
            </w:tcBorders>
            <w:shd w:val="clear" w:color="auto" w:fill="auto"/>
            <w:noWrap/>
            <w:vAlign w:val="center"/>
          </w:tcPr>
          <w:p w14:paraId="2511113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14:paraId="30DAAFE5">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E0154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206" w:type="dxa"/>
            <w:tcBorders>
              <w:top w:val="nil"/>
              <w:left w:val="nil"/>
              <w:bottom w:val="single" w:color="auto" w:sz="4" w:space="0"/>
              <w:right w:val="single" w:color="auto" w:sz="4" w:space="0"/>
            </w:tcBorders>
            <w:shd w:val="clear" w:color="auto" w:fill="auto"/>
            <w:noWrap/>
            <w:vAlign w:val="center"/>
          </w:tcPr>
          <w:p w14:paraId="4FCF41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14:paraId="4ADEDCB4">
            <w:pPr>
              <w:jc w:val="right"/>
              <w:rPr>
                <w:rFonts w:ascii="宋体" w:hAnsi="宋体" w:eastAsia="宋体" w:cs="宋体"/>
                <w:color w:val="000000"/>
                <w:kern w:val="0"/>
                <w:szCs w:val="20"/>
              </w:rPr>
            </w:pPr>
          </w:p>
        </w:tc>
      </w:tr>
      <w:tr w14:paraId="284AADC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358DE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66" w:type="dxa"/>
            <w:tcBorders>
              <w:top w:val="nil"/>
              <w:left w:val="nil"/>
              <w:bottom w:val="single" w:color="auto" w:sz="4" w:space="0"/>
              <w:right w:val="single" w:color="auto" w:sz="4" w:space="0"/>
            </w:tcBorders>
            <w:shd w:val="clear" w:color="auto" w:fill="auto"/>
            <w:noWrap/>
            <w:vAlign w:val="center"/>
          </w:tcPr>
          <w:p w14:paraId="2BA585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14:paraId="6C5A96A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569BF2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316" w:type="dxa"/>
            <w:tcBorders>
              <w:top w:val="nil"/>
              <w:left w:val="nil"/>
              <w:bottom w:val="single" w:color="auto" w:sz="4" w:space="0"/>
              <w:right w:val="single" w:color="auto" w:sz="4" w:space="0"/>
            </w:tcBorders>
            <w:shd w:val="clear" w:color="auto" w:fill="auto"/>
            <w:noWrap/>
            <w:vAlign w:val="center"/>
          </w:tcPr>
          <w:p w14:paraId="7A18AA8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14:paraId="725BA08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2B3D1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206" w:type="dxa"/>
            <w:tcBorders>
              <w:top w:val="nil"/>
              <w:left w:val="nil"/>
              <w:bottom w:val="single" w:color="auto" w:sz="4" w:space="0"/>
              <w:right w:val="single" w:color="auto" w:sz="4" w:space="0"/>
            </w:tcBorders>
            <w:shd w:val="clear" w:color="auto" w:fill="auto"/>
            <w:noWrap/>
            <w:vAlign w:val="center"/>
          </w:tcPr>
          <w:p w14:paraId="341F2B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8" w:type="dxa"/>
            <w:tcBorders>
              <w:top w:val="nil"/>
              <w:left w:val="nil"/>
              <w:bottom w:val="single" w:color="auto" w:sz="4" w:space="0"/>
              <w:right w:val="single" w:color="auto" w:sz="4" w:space="0"/>
            </w:tcBorders>
            <w:shd w:val="clear" w:color="auto" w:fill="auto"/>
            <w:noWrap/>
            <w:vAlign w:val="center"/>
          </w:tcPr>
          <w:p w14:paraId="06A09811">
            <w:pPr>
              <w:jc w:val="right"/>
              <w:rPr>
                <w:rFonts w:ascii="宋体" w:hAnsi="宋体" w:eastAsia="宋体" w:cs="宋体"/>
                <w:color w:val="000000"/>
                <w:kern w:val="0"/>
                <w:szCs w:val="20"/>
              </w:rPr>
            </w:pPr>
          </w:p>
        </w:tc>
      </w:tr>
      <w:tr w14:paraId="0C62B4A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F00818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66" w:type="dxa"/>
            <w:tcBorders>
              <w:top w:val="nil"/>
              <w:left w:val="nil"/>
              <w:bottom w:val="single" w:color="auto" w:sz="4" w:space="0"/>
              <w:right w:val="single" w:color="auto" w:sz="4" w:space="0"/>
            </w:tcBorders>
            <w:shd w:val="clear" w:color="auto" w:fill="auto"/>
            <w:noWrap/>
            <w:vAlign w:val="center"/>
          </w:tcPr>
          <w:p w14:paraId="02F0AD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14:paraId="31C821B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27D7D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316" w:type="dxa"/>
            <w:tcBorders>
              <w:top w:val="nil"/>
              <w:left w:val="nil"/>
              <w:bottom w:val="single" w:color="auto" w:sz="4" w:space="0"/>
              <w:right w:val="single" w:color="auto" w:sz="4" w:space="0"/>
            </w:tcBorders>
            <w:shd w:val="clear" w:color="auto" w:fill="auto"/>
            <w:noWrap/>
            <w:vAlign w:val="center"/>
          </w:tcPr>
          <w:p w14:paraId="12AACDE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14:paraId="487D1AE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12E70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206" w:type="dxa"/>
            <w:tcBorders>
              <w:top w:val="nil"/>
              <w:left w:val="nil"/>
              <w:bottom w:val="single" w:color="auto" w:sz="4" w:space="0"/>
              <w:right w:val="single" w:color="auto" w:sz="4" w:space="0"/>
            </w:tcBorders>
            <w:shd w:val="clear" w:color="auto" w:fill="auto"/>
            <w:noWrap/>
            <w:vAlign w:val="center"/>
          </w:tcPr>
          <w:p w14:paraId="3AF4B4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14:paraId="35BDCAFE">
            <w:pPr>
              <w:jc w:val="right"/>
              <w:rPr>
                <w:rFonts w:ascii="宋体" w:hAnsi="宋体" w:eastAsia="宋体" w:cs="宋体"/>
                <w:color w:val="000000"/>
                <w:kern w:val="0"/>
                <w:szCs w:val="20"/>
              </w:rPr>
            </w:pPr>
          </w:p>
        </w:tc>
      </w:tr>
      <w:tr w14:paraId="7B99499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287F4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66" w:type="dxa"/>
            <w:tcBorders>
              <w:top w:val="nil"/>
              <w:left w:val="nil"/>
              <w:bottom w:val="single" w:color="auto" w:sz="4" w:space="0"/>
              <w:right w:val="single" w:color="auto" w:sz="4" w:space="0"/>
            </w:tcBorders>
            <w:shd w:val="clear" w:color="auto" w:fill="auto"/>
            <w:noWrap/>
            <w:vAlign w:val="center"/>
          </w:tcPr>
          <w:p w14:paraId="14CD4B5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14:paraId="359C92D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5F582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316" w:type="dxa"/>
            <w:tcBorders>
              <w:top w:val="nil"/>
              <w:left w:val="nil"/>
              <w:bottom w:val="single" w:color="auto" w:sz="4" w:space="0"/>
              <w:right w:val="single" w:color="auto" w:sz="4" w:space="0"/>
            </w:tcBorders>
            <w:shd w:val="clear" w:color="auto" w:fill="auto"/>
            <w:noWrap/>
            <w:vAlign w:val="center"/>
          </w:tcPr>
          <w:p w14:paraId="25C530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14:paraId="4A1402C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FF774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206" w:type="dxa"/>
            <w:tcBorders>
              <w:top w:val="nil"/>
              <w:left w:val="nil"/>
              <w:bottom w:val="single" w:color="auto" w:sz="4" w:space="0"/>
              <w:right w:val="single" w:color="auto" w:sz="4" w:space="0"/>
            </w:tcBorders>
            <w:shd w:val="clear" w:color="auto" w:fill="auto"/>
            <w:noWrap/>
            <w:vAlign w:val="center"/>
          </w:tcPr>
          <w:p w14:paraId="66BF70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14:paraId="318DDE41">
            <w:pPr>
              <w:jc w:val="right"/>
              <w:rPr>
                <w:rFonts w:ascii="宋体" w:hAnsi="宋体" w:eastAsia="宋体" w:cs="宋体"/>
                <w:color w:val="000000"/>
                <w:kern w:val="0"/>
                <w:szCs w:val="20"/>
              </w:rPr>
            </w:pPr>
          </w:p>
        </w:tc>
      </w:tr>
      <w:tr w14:paraId="34023C7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12E87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66" w:type="dxa"/>
            <w:tcBorders>
              <w:top w:val="nil"/>
              <w:left w:val="nil"/>
              <w:bottom w:val="single" w:color="auto" w:sz="4" w:space="0"/>
              <w:right w:val="single" w:color="auto" w:sz="4" w:space="0"/>
            </w:tcBorders>
            <w:shd w:val="clear" w:color="auto" w:fill="auto"/>
            <w:noWrap/>
            <w:vAlign w:val="center"/>
          </w:tcPr>
          <w:p w14:paraId="681731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14:paraId="2753DD6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D3F9F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316" w:type="dxa"/>
            <w:tcBorders>
              <w:top w:val="nil"/>
              <w:left w:val="nil"/>
              <w:bottom w:val="single" w:color="auto" w:sz="4" w:space="0"/>
              <w:right w:val="single" w:color="auto" w:sz="4" w:space="0"/>
            </w:tcBorders>
            <w:shd w:val="clear" w:color="auto" w:fill="auto"/>
            <w:noWrap/>
            <w:vAlign w:val="center"/>
          </w:tcPr>
          <w:p w14:paraId="07CD92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14:paraId="35F1CB5F">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40E90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206" w:type="dxa"/>
            <w:tcBorders>
              <w:top w:val="nil"/>
              <w:left w:val="nil"/>
              <w:bottom w:val="single" w:color="auto" w:sz="4" w:space="0"/>
              <w:right w:val="single" w:color="auto" w:sz="4" w:space="0"/>
            </w:tcBorders>
            <w:shd w:val="clear" w:color="auto" w:fill="auto"/>
            <w:noWrap/>
            <w:vAlign w:val="center"/>
          </w:tcPr>
          <w:p w14:paraId="56EECB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14:paraId="35EE1A25">
            <w:pPr>
              <w:jc w:val="right"/>
              <w:rPr>
                <w:rFonts w:ascii="宋体" w:hAnsi="宋体" w:eastAsia="宋体" w:cs="宋体"/>
                <w:color w:val="000000"/>
                <w:kern w:val="0"/>
                <w:szCs w:val="20"/>
              </w:rPr>
            </w:pPr>
          </w:p>
        </w:tc>
      </w:tr>
      <w:tr w14:paraId="23C7460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AFAEE8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66" w:type="dxa"/>
            <w:tcBorders>
              <w:top w:val="nil"/>
              <w:left w:val="nil"/>
              <w:bottom w:val="single" w:color="auto" w:sz="4" w:space="0"/>
              <w:right w:val="single" w:color="auto" w:sz="4" w:space="0"/>
            </w:tcBorders>
            <w:shd w:val="clear" w:color="auto" w:fill="auto"/>
            <w:noWrap/>
            <w:vAlign w:val="center"/>
          </w:tcPr>
          <w:p w14:paraId="51AB51B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14:paraId="703E94A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5352D8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316" w:type="dxa"/>
            <w:tcBorders>
              <w:top w:val="nil"/>
              <w:left w:val="nil"/>
              <w:bottom w:val="single" w:color="auto" w:sz="4" w:space="0"/>
              <w:right w:val="single" w:color="auto" w:sz="4" w:space="0"/>
            </w:tcBorders>
            <w:shd w:val="clear" w:color="auto" w:fill="auto"/>
            <w:noWrap/>
            <w:vAlign w:val="center"/>
          </w:tcPr>
          <w:p w14:paraId="423DCBA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14:paraId="68E62AB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1223" w:type="dxa"/>
            <w:tcBorders>
              <w:top w:val="nil"/>
              <w:left w:val="nil"/>
              <w:bottom w:val="single" w:color="auto" w:sz="4" w:space="0"/>
              <w:right w:val="single" w:color="auto" w:sz="4" w:space="0"/>
            </w:tcBorders>
            <w:shd w:val="clear" w:color="auto" w:fill="auto"/>
            <w:noWrap/>
            <w:vAlign w:val="center"/>
          </w:tcPr>
          <w:p w14:paraId="4A5B7E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206" w:type="dxa"/>
            <w:tcBorders>
              <w:top w:val="nil"/>
              <w:left w:val="nil"/>
              <w:bottom w:val="single" w:color="auto" w:sz="4" w:space="0"/>
              <w:right w:val="single" w:color="auto" w:sz="4" w:space="0"/>
            </w:tcBorders>
            <w:shd w:val="clear" w:color="auto" w:fill="auto"/>
            <w:noWrap/>
            <w:vAlign w:val="center"/>
          </w:tcPr>
          <w:p w14:paraId="2472A3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14:paraId="193A24C0">
            <w:pPr>
              <w:jc w:val="right"/>
              <w:rPr>
                <w:rFonts w:ascii="宋体" w:hAnsi="宋体" w:eastAsia="宋体" w:cs="宋体"/>
                <w:color w:val="000000"/>
                <w:kern w:val="0"/>
                <w:szCs w:val="20"/>
              </w:rPr>
            </w:pPr>
          </w:p>
        </w:tc>
      </w:tr>
      <w:tr w14:paraId="26C1362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42B0B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66" w:type="dxa"/>
            <w:tcBorders>
              <w:top w:val="nil"/>
              <w:left w:val="nil"/>
              <w:bottom w:val="single" w:color="auto" w:sz="4" w:space="0"/>
              <w:right w:val="single" w:color="auto" w:sz="4" w:space="0"/>
            </w:tcBorders>
            <w:shd w:val="clear" w:color="auto" w:fill="auto"/>
            <w:noWrap/>
            <w:vAlign w:val="center"/>
          </w:tcPr>
          <w:p w14:paraId="156A4C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14:paraId="2967D778">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D6B06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316" w:type="dxa"/>
            <w:tcBorders>
              <w:top w:val="nil"/>
              <w:left w:val="nil"/>
              <w:bottom w:val="single" w:color="auto" w:sz="4" w:space="0"/>
              <w:right w:val="single" w:color="auto" w:sz="4" w:space="0"/>
            </w:tcBorders>
            <w:shd w:val="clear" w:color="auto" w:fill="auto"/>
            <w:noWrap/>
            <w:vAlign w:val="center"/>
          </w:tcPr>
          <w:p w14:paraId="7E408D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14:paraId="108E8C9E">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8B7FD57">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3A008CE4">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45118736">
            <w:pPr>
              <w:jc w:val="right"/>
              <w:rPr>
                <w:rFonts w:ascii="宋体" w:hAnsi="宋体" w:eastAsia="宋体" w:cs="宋体"/>
                <w:color w:val="000000"/>
                <w:kern w:val="0"/>
                <w:szCs w:val="20"/>
              </w:rPr>
            </w:pPr>
          </w:p>
        </w:tc>
      </w:tr>
      <w:tr w14:paraId="46870FF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B87C6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66" w:type="dxa"/>
            <w:tcBorders>
              <w:top w:val="nil"/>
              <w:left w:val="nil"/>
              <w:bottom w:val="single" w:color="auto" w:sz="4" w:space="0"/>
              <w:right w:val="single" w:color="auto" w:sz="4" w:space="0"/>
            </w:tcBorders>
            <w:shd w:val="clear" w:color="auto" w:fill="auto"/>
            <w:noWrap/>
            <w:vAlign w:val="center"/>
          </w:tcPr>
          <w:p w14:paraId="09CDF7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3359D37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79CDC9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316" w:type="dxa"/>
            <w:tcBorders>
              <w:top w:val="nil"/>
              <w:left w:val="nil"/>
              <w:bottom w:val="single" w:color="auto" w:sz="4" w:space="0"/>
              <w:right w:val="single" w:color="auto" w:sz="4" w:space="0"/>
            </w:tcBorders>
            <w:shd w:val="clear" w:color="auto" w:fill="auto"/>
            <w:noWrap/>
            <w:vAlign w:val="center"/>
          </w:tcPr>
          <w:p w14:paraId="341AE5C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14:paraId="4048EDA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4D3B373">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13F7B08F">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783596F5">
            <w:pPr>
              <w:jc w:val="right"/>
              <w:rPr>
                <w:rFonts w:ascii="宋体" w:hAnsi="宋体" w:eastAsia="宋体" w:cs="宋体"/>
                <w:color w:val="000000"/>
                <w:kern w:val="0"/>
                <w:szCs w:val="20"/>
              </w:rPr>
            </w:pPr>
          </w:p>
        </w:tc>
      </w:tr>
      <w:tr w14:paraId="05D3085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23A564A">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14:paraId="34A6ED85">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14:paraId="13D22F1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54147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316" w:type="dxa"/>
            <w:tcBorders>
              <w:top w:val="nil"/>
              <w:left w:val="nil"/>
              <w:bottom w:val="single" w:color="auto" w:sz="4" w:space="0"/>
              <w:right w:val="single" w:color="auto" w:sz="4" w:space="0"/>
            </w:tcBorders>
            <w:shd w:val="clear" w:color="auto" w:fill="auto"/>
            <w:noWrap/>
            <w:vAlign w:val="center"/>
          </w:tcPr>
          <w:p w14:paraId="58AA6E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14:paraId="710E44E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0.16</w:t>
            </w:r>
          </w:p>
        </w:tc>
        <w:tc>
          <w:tcPr>
            <w:tcW w:w="1223" w:type="dxa"/>
            <w:tcBorders>
              <w:top w:val="nil"/>
              <w:left w:val="nil"/>
              <w:bottom w:val="single" w:color="auto" w:sz="4" w:space="0"/>
              <w:right w:val="single" w:color="auto" w:sz="4" w:space="0"/>
            </w:tcBorders>
            <w:shd w:val="clear" w:color="auto" w:fill="auto"/>
            <w:noWrap/>
            <w:vAlign w:val="center"/>
          </w:tcPr>
          <w:p w14:paraId="17A7EF82">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393F2AE2">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77EC8076">
            <w:pPr>
              <w:jc w:val="right"/>
              <w:rPr>
                <w:rFonts w:ascii="宋体" w:hAnsi="宋体" w:eastAsia="宋体" w:cs="宋体"/>
                <w:color w:val="000000"/>
                <w:kern w:val="0"/>
                <w:szCs w:val="20"/>
              </w:rPr>
            </w:pPr>
          </w:p>
        </w:tc>
      </w:tr>
      <w:tr w14:paraId="18193023">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884CE4">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647" w:type="dxa"/>
            <w:tcBorders>
              <w:top w:val="nil"/>
              <w:left w:val="nil"/>
              <w:bottom w:val="single" w:color="auto" w:sz="4" w:space="0"/>
              <w:right w:val="single" w:color="auto" w:sz="4" w:space="0"/>
            </w:tcBorders>
            <w:shd w:val="clear" w:color="auto" w:fill="auto"/>
            <w:noWrap/>
            <w:vAlign w:val="center"/>
          </w:tcPr>
          <w:p w14:paraId="0F7CAFB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1,915.82</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14:paraId="2FC8B468">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8" w:type="dxa"/>
            <w:tcBorders>
              <w:top w:val="nil"/>
              <w:left w:val="nil"/>
              <w:bottom w:val="single" w:color="auto" w:sz="4" w:space="0"/>
              <w:right w:val="single" w:color="auto" w:sz="4" w:space="0"/>
            </w:tcBorders>
            <w:shd w:val="clear" w:color="auto" w:fill="auto"/>
            <w:noWrap/>
            <w:vAlign w:val="center"/>
          </w:tcPr>
          <w:p w14:paraId="395FB8E9">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108.00</w:t>
            </w:r>
          </w:p>
        </w:tc>
      </w:tr>
      <w:tr w14:paraId="2B594E41">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14:paraId="07393D9A">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38D9D4AA">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6C2F5AAE">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道县自然资源局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55F2BFCB">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78B737A2">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3703B25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2F1951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3EED2905">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0AADE2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1204AE3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C3B61B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5C2DC6B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484A87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0168F81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D76EA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69335F2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4400AA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7149D5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18593CD2">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14B3A6C3">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4FE8A2F2">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3879F77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1D5376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6DEF38A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438768C2">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77AF3176">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30E776C9">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6AF07C6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6E49E9D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1805876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2125E756">
            <w:pPr>
              <w:widowControl/>
              <w:jc w:val="left"/>
              <w:rPr>
                <w:rFonts w:ascii="Times New Roman" w:hAnsi="Times New Roman" w:eastAsia="仿宋_GB2312" w:cs="Times New Roman"/>
                <w:kern w:val="0"/>
                <w:szCs w:val="21"/>
              </w:rPr>
            </w:pPr>
          </w:p>
        </w:tc>
      </w:tr>
      <w:tr w14:paraId="2302B900">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6DEA04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597015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4C48121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227619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41D1AB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6B56E3A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757B7BE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7043AAD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0BC8F4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7DF632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2EFADB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1E2854C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093195DD">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3BC5B4C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86.60</w:t>
            </w:r>
          </w:p>
        </w:tc>
        <w:tc>
          <w:tcPr>
            <w:tcW w:w="1220" w:type="dxa"/>
            <w:tcBorders>
              <w:top w:val="nil"/>
              <w:left w:val="nil"/>
              <w:bottom w:val="single" w:color="auto" w:sz="8" w:space="0"/>
              <w:right w:val="single" w:color="auto" w:sz="4" w:space="0"/>
            </w:tcBorders>
            <w:shd w:val="clear" w:color="auto" w:fill="auto"/>
            <w:vAlign w:val="center"/>
          </w:tcPr>
          <w:p w14:paraId="3854FA28">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0EA51DA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220" w:type="dxa"/>
            <w:tcBorders>
              <w:top w:val="nil"/>
              <w:left w:val="nil"/>
              <w:bottom w:val="single" w:color="auto" w:sz="8" w:space="0"/>
              <w:right w:val="single" w:color="auto" w:sz="4" w:space="0"/>
            </w:tcBorders>
            <w:shd w:val="clear" w:color="auto" w:fill="auto"/>
            <w:vAlign w:val="center"/>
          </w:tcPr>
          <w:p w14:paraId="7F936AEE">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C36B04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6.00</w:t>
            </w:r>
          </w:p>
        </w:tc>
        <w:tc>
          <w:tcPr>
            <w:tcW w:w="1220" w:type="dxa"/>
            <w:tcBorders>
              <w:top w:val="nil"/>
              <w:left w:val="nil"/>
              <w:bottom w:val="single" w:color="auto" w:sz="8" w:space="0"/>
              <w:right w:val="single" w:color="auto" w:sz="4" w:space="0"/>
            </w:tcBorders>
            <w:shd w:val="clear" w:color="auto" w:fill="auto"/>
            <w:vAlign w:val="center"/>
          </w:tcPr>
          <w:p w14:paraId="4D7CA2F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80.60</w:t>
            </w:r>
          </w:p>
        </w:tc>
        <w:tc>
          <w:tcPr>
            <w:tcW w:w="1220" w:type="dxa"/>
            <w:tcBorders>
              <w:top w:val="nil"/>
              <w:left w:val="nil"/>
              <w:bottom w:val="single" w:color="auto" w:sz="8" w:space="0"/>
              <w:right w:val="single" w:color="auto" w:sz="4" w:space="0"/>
            </w:tcBorders>
            <w:shd w:val="clear" w:color="auto" w:fill="auto"/>
            <w:vAlign w:val="center"/>
          </w:tcPr>
          <w:p w14:paraId="419DCE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26.83</w:t>
            </w:r>
          </w:p>
        </w:tc>
        <w:tc>
          <w:tcPr>
            <w:tcW w:w="1220" w:type="dxa"/>
            <w:tcBorders>
              <w:top w:val="nil"/>
              <w:left w:val="nil"/>
              <w:bottom w:val="single" w:color="auto" w:sz="8" w:space="0"/>
              <w:right w:val="single" w:color="auto" w:sz="4" w:space="0"/>
            </w:tcBorders>
            <w:shd w:val="clear" w:color="auto" w:fill="auto"/>
            <w:vAlign w:val="center"/>
          </w:tcPr>
          <w:p w14:paraId="0422D11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71E48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3.01</w:t>
            </w:r>
          </w:p>
        </w:tc>
        <w:tc>
          <w:tcPr>
            <w:tcW w:w="1220" w:type="dxa"/>
            <w:tcBorders>
              <w:top w:val="nil"/>
              <w:left w:val="nil"/>
              <w:bottom w:val="single" w:color="auto" w:sz="8" w:space="0"/>
              <w:right w:val="single" w:color="auto" w:sz="4" w:space="0"/>
            </w:tcBorders>
            <w:shd w:val="clear" w:color="auto" w:fill="auto"/>
            <w:vAlign w:val="center"/>
          </w:tcPr>
          <w:p w14:paraId="65A552D0">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531AF3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3.01</w:t>
            </w:r>
          </w:p>
        </w:tc>
        <w:tc>
          <w:tcPr>
            <w:tcW w:w="1220" w:type="dxa"/>
            <w:tcBorders>
              <w:top w:val="nil"/>
              <w:left w:val="single" w:color="auto" w:sz="4" w:space="0"/>
              <w:bottom w:val="single" w:color="auto" w:sz="8" w:space="0"/>
              <w:right w:val="single" w:color="auto" w:sz="8" w:space="0"/>
            </w:tcBorders>
            <w:shd w:val="clear" w:color="auto" w:fill="auto"/>
            <w:vAlign w:val="center"/>
          </w:tcPr>
          <w:p w14:paraId="498C98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23.82</w:t>
            </w:r>
          </w:p>
        </w:tc>
      </w:tr>
    </w:tbl>
    <w:p w14:paraId="34156B35">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48A4B164">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4D040F0D">
      <w:pPr>
        <w:widowControl/>
        <w:wordWrap w:val="0"/>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lang w:eastAsia="zh-CN"/>
        </w:rPr>
        <w:t>道县自然资源局</w:t>
      </w:r>
      <w:r>
        <w:rPr>
          <w:rFonts w:ascii="Times New Roman" w:hAnsi="Times New Roman" w:eastAsia="仿宋_GB2312" w:cs="Times New Roman"/>
          <w:color w:val="000000"/>
          <w:kern w:val="0"/>
          <w:szCs w:val="21"/>
        </w:rPr>
        <w:t xml:space="preserve">                                                                                                           公开08表</w:t>
      </w:r>
    </w:p>
    <w:p w14:paraId="26CE231F">
      <w:pPr>
        <w:widowControl/>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6"/>
        <w:gridCol w:w="955"/>
        <w:gridCol w:w="1228"/>
        <w:gridCol w:w="1838"/>
        <w:gridCol w:w="1919"/>
        <w:gridCol w:w="1919"/>
        <w:gridCol w:w="1838"/>
        <w:gridCol w:w="1919"/>
        <w:gridCol w:w="1838"/>
      </w:tblGrid>
      <w:tr w14:paraId="21E7EB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3"/>
            <w:shd w:val="clear" w:color="auto" w:fill="auto"/>
            <w:vAlign w:val="center"/>
          </w:tcPr>
          <w:p w14:paraId="403D58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1EDD69F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06D54E3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028AB3A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6898B2E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68087C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gridSpan w:val="2"/>
            <w:vMerge w:val="restart"/>
            <w:shd w:val="clear" w:color="auto" w:fill="auto"/>
            <w:vAlign w:val="center"/>
          </w:tcPr>
          <w:p w14:paraId="01A4D7C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4602AC0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54A73497">
            <w:pPr>
              <w:widowControl/>
              <w:jc w:val="left"/>
              <w:rPr>
                <w:rFonts w:ascii="Times New Roman" w:hAnsi="Times New Roman" w:eastAsia="仿宋_GB2312" w:cs="Times New Roman"/>
                <w:b/>
                <w:kern w:val="0"/>
                <w:szCs w:val="21"/>
              </w:rPr>
            </w:pPr>
          </w:p>
        </w:tc>
        <w:tc>
          <w:tcPr>
            <w:tcW w:w="2000" w:type="dxa"/>
            <w:vMerge w:val="continue"/>
            <w:vAlign w:val="center"/>
          </w:tcPr>
          <w:p w14:paraId="36DB67E7">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550A23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0E98591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5005A8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0E61E297">
            <w:pPr>
              <w:widowControl/>
              <w:jc w:val="left"/>
              <w:rPr>
                <w:rFonts w:ascii="Times New Roman" w:hAnsi="Times New Roman" w:eastAsia="仿宋_GB2312" w:cs="Times New Roman"/>
                <w:b/>
                <w:kern w:val="0"/>
                <w:szCs w:val="21"/>
              </w:rPr>
            </w:pPr>
          </w:p>
        </w:tc>
      </w:tr>
      <w:tr w14:paraId="317A88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gridSpan w:val="2"/>
            <w:vMerge w:val="continue"/>
            <w:vAlign w:val="center"/>
          </w:tcPr>
          <w:p w14:paraId="57B15A81">
            <w:pPr>
              <w:widowControl/>
              <w:jc w:val="left"/>
              <w:rPr>
                <w:rFonts w:ascii="Times New Roman" w:hAnsi="Times New Roman" w:eastAsia="仿宋_GB2312" w:cs="Times New Roman"/>
                <w:kern w:val="0"/>
                <w:szCs w:val="21"/>
              </w:rPr>
            </w:pPr>
          </w:p>
        </w:tc>
        <w:tc>
          <w:tcPr>
            <w:tcW w:w="1320" w:type="dxa"/>
            <w:vMerge w:val="continue"/>
            <w:vAlign w:val="center"/>
          </w:tcPr>
          <w:p w14:paraId="28C029BB">
            <w:pPr>
              <w:widowControl/>
              <w:jc w:val="left"/>
              <w:rPr>
                <w:rFonts w:ascii="Times New Roman" w:hAnsi="Times New Roman" w:eastAsia="仿宋_GB2312" w:cs="Times New Roman"/>
                <w:kern w:val="0"/>
                <w:szCs w:val="21"/>
              </w:rPr>
            </w:pPr>
          </w:p>
        </w:tc>
        <w:tc>
          <w:tcPr>
            <w:tcW w:w="2000" w:type="dxa"/>
            <w:vMerge w:val="continue"/>
            <w:vAlign w:val="center"/>
          </w:tcPr>
          <w:p w14:paraId="3130E8A3">
            <w:pPr>
              <w:widowControl/>
              <w:jc w:val="left"/>
              <w:rPr>
                <w:rFonts w:ascii="Times New Roman" w:hAnsi="Times New Roman" w:eastAsia="仿宋_GB2312" w:cs="Times New Roman"/>
                <w:kern w:val="0"/>
                <w:szCs w:val="21"/>
              </w:rPr>
            </w:pPr>
          </w:p>
        </w:tc>
        <w:tc>
          <w:tcPr>
            <w:tcW w:w="2000" w:type="dxa"/>
            <w:vMerge w:val="continue"/>
            <w:vAlign w:val="center"/>
          </w:tcPr>
          <w:p w14:paraId="70328003">
            <w:pPr>
              <w:widowControl/>
              <w:jc w:val="left"/>
              <w:rPr>
                <w:rFonts w:ascii="Times New Roman" w:hAnsi="Times New Roman" w:eastAsia="仿宋_GB2312" w:cs="Times New Roman"/>
                <w:kern w:val="0"/>
                <w:szCs w:val="21"/>
              </w:rPr>
            </w:pPr>
          </w:p>
        </w:tc>
        <w:tc>
          <w:tcPr>
            <w:tcW w:w="2000" w:type="dxa"/>
            <w:vMerge w:val="continue"/>
            <w:vAlign w:val="center"/>
          </w:tcPr>
          <w:p w14:paraId="0DA1FC1E">
            <w:pPr>
              <w:widowControl/>
              <w:jc w:val="left"/>
              <w:rPr>
                <w:rFonts w:ascii="Times New Roman" w:hAnsi="Times New Roman" w:eastAsia="仿宋_GB2312" w:cs="Times New Roman"/>
                <w:kern w:val="0"/>
                <w:szCs w:val="21"/>
              </w:rPr>
            </w:pPr>
          </w:p>
        </w:tc>
        <w:tc>
          <w:tcPr>
            <w:tcW w:w="2000" w:type="dxa"/>
            <w:vMerge w:val="continue"/>
            <w:vAlign w:val="center"/>
          </w:tcPr>
          <w:p w14:paraId="6065E127">
            <w:pPr>
              <w:widowControl/>
              <w:jc w:val="left"/>
              <w:rPr>
                <w:rFonts w:ascii="Times New Roman" w:hAnsi="Times New Roman" w:eastAsia="仿宋_GB2312" w:cs="Times New Roman"/>
                <w:kern w:val="0"/>
                <w:szCs w:val="21"/>
              </w:rPr>
            </w:pPr>
          </w:p>
        </w:tc>
        <w:tc>
          <w:tcPr>
            <w:tcW w:w="2000" w:type="dxa"/>
            <w:vMerge w:val="continue"/>
            <w:vAlign w:val="center"/>
          </w:tcPr>
          <w:p w14:paraId="445B9130">
            <w:pPr>
              <w:widowControl/>
              <w:jc w:val="left"/>
              <w:rPr>
                <w:rFonts w:ascii="Times New Roman" w:hAnsi="Times New Roman" w:eastAsia="仿宋_GB2312" w:cs="Times New Roman"/>
                <w:kern w:val="0"/>
                <w:szCs w:val="21"/>
              </w:rPr>
            </w:pPr>
          </w:p>
        </w:tc>
        <w:tc>
          <w:tcPr>
            <w:tcW w:w="2000" w:type="dxa"/>
            <w:vMerge w:val="continue"/>
            <w:vAlign w:val="center"/>
          </w:tcPr>
          <w:p w14:paraId="78EC8AA3">
            <w:pPr>
              <w:widowControl/>
              <w:jc w:val="left"/>
              <w:rPr>
                <w:rFonts w:ascii="Times New Roman" w:hAnsi="Times New Roman" w:eastAsia="仿宋_GB2312" w:cs="Times New Roman"/>
                <w:kern w:val="0"/>
                <w:szCs w:val="21"/>
              </w:rPr>
            </w:pPr>
          </w:p>
        </w:tc>
      </w:tr>
      <w:tr w14:paraId="12F2A9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120" w:type="dxa"/>
            <w:gridSpan w:val="2"/>
            <w:vMerge w:val="continue"/>
            <w:vAlign w:val="center"/>
          </w:tcPr>
          <w:p w14:paraId="04958708">
            <w:pPr>
              <w:widowControl/>
              <w:jc w:val="left"/>
              <w:rPr>
                <w:rFonts w:ascii="Times New Roman" w:hAnsi="Times New Roman" w:eastAsia="仿宋_GB2312" w:cs="Times New Roman"/>
                <w:kern w:val="0"/>
                <w:szCs w:val="21"/>
              </w:rPr>
            </w:pPr>
          </w:p>
        </w:tc>
        <w:tc>
          <w:tcPr>
            <w:tcW w:w="1320" w:type="dxa"/>
            <w:vMerge w:val="continue"/>
            <w:vAlign w:val="center"/>
          </w:tcPr>
          <w:p w14:paraId="0F17E021">
            <w:pPr>
              <w:widowControl/>
              <w:jc w:val="left"/>
              <w:rPr>
                <w:rFonts w:ascii="Times New Roman" w:hAnsi="Times New Roman" w:eastAsia="仿宋_GB2312" w:cs="Times New Roman"/>
                <w:kern w:val="0"/>
                <w:szCs w:val="21"/>
              </w:rPr>
            </w:pPr>
          </w:p>
        </w:tc>
        <w:tc>
          <w:tcPr>
            <w:tcW w:w="2000" w:type="dxa"/>
            <w:vMerge w:val="continue"/>
            <w:vAlign w:val="center"/>
          </w:tcPr>
          <w:p w14:paraId="587EB651">
            <w:pPr>
              <w:widowControl/>
              <w:jc w:val="left"/>
              <w:rPr>
                <w:rFonts w:ascii="Times New Roman" w:hAnsi="Times New Roman" w:eastAsia="仿宋_GB2312" w:cs="Times New Roman"/>
                <w:kern w:val="0"/>
                <w:szCs w:val="21"/>
              </w:rPr>
            </w:pPr>
          </w:p>
        </w:tc>
        <w:tc>
          <w:tcPr>
            <w:tcW w:w="2000" w:type="dxa"/>
            <w:vMerge w:val="continue"/>
            <w:vAlign w:val="center"/>
          </w:tcPr>
          <w:p w14:paraId="2DB4E394">
            <w:pPr>
              <w:widowControl/>
              <w:jc w:val="left"/>
              <w:rPr>
                <w:rFonts w:ascii="Times New Roman" w:hAnsi="Times New Roman" w:eastAsia="仿宋_GB2312" w:cs="Times New Roman"/>
                <w:kern w:val="0"/>
                <w:szCs w:val="21"/>
              </w:rPr>
            </w:pPr>
          </w:p>
        </w:tc>
        <w:tc>
          <w:tcPr>
            <w:tcW w:w="2000" w:type="dxa"/>
            <w:vMerge w:val="continue"/>
            <w:vAlign w:val="center"/>
          </w:tcPr>
          <w:p w14:paraId="4DBD7A12">
            <w:pPr>
              <w:widowControl/>
              <w:jc w:val="left"/>
              <w:rPr>
                <w:rFonts w:ascii="Times New Roman" w:hAnsi="Times New Roman" w:eastAsia="仿宋_GB2312" w:cs="Times New Roman"/>
                <w:kern w:val="0"/>
                <w:szCs w:val="21"/>
              </w:rPr>
            </w:pPr>
          </w:p>
        </w:tc>
        <w:tc>
          <w:tcPr>
            <w:tcW w:w="2000" w:type="dxa"/>
            <w:vMerge w:val="continue"/>
            <w:vAlign w:val="center"/>
          </w:tcPr>
          <w:p w14:paraId="48EBCAFC">
            <w:pPr>
              <w:widowControl/>
              <w:jc w:val="left"/>
              <w:rPr>
                <w:rFonts w:ascii="Times New Roman" w:hAnsi="Times New Roman" w:eastAsia="仿宋_GB2312" w:cs="Times New Roman"/>
                <w:kern w:val="0"/>
                <w:szCs w:val="21"/>
              </w:rPr>
            </w:pPr>
          </w:p>
        </w:tc>
        <w:tc>
          <w:tcPr>
            <w:tcW w:w="2000" w:type="dxa"/>
            <w:vMerge w:val="continue"/>
            <w:vAlign w:val="center"/>
          </w:tcPr>
          <w:p w14:paraId="06C6DA8C">
            <w:pPr>
              <w:widowControl/>
              <w:jc w:val="left"/>
              <w:rPr>
                <w:rFonts w:ascii="Times New Roman" w:hAnsi="Times New Roman" w:eastAsia="仿宋_GB2312" w:cs="Times New Roman"/>
                <w:kern w:val="0"/>
                <w:szCs w:val="21"/>
              </w:rPr>
            </w:pPr>
          </w:p>
        </w:tc>
        <w:tc>
          <w:tcPr>
            <w:tcW w:w="2000" w:type="dxa"/>
            <w:vMerge w:val="continue"/>
            <w:vAlign w:val="center"/>
          </w:tcPr>
          <w:p w14:paraId="0286DB9A">
            <w:pPr>
              <w:widowControl/>
              <w:jc w:val="left"/>
              <w:rPr>
                <w:rFonts w:ascii="Times New Roman" w:hAnsi="Times New Roman" w:eastAsia="仿宋_GB2312" w:cs="Times New Roman"/>
                <w:kern w:val="0"/>
                <w:szCs w:val="21"/>
              </w:rPr>
            </w:pPr>
          </w:p>
        </w:tc>
      </w:tr>
      <w:tr w14:paraId="6F8298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6" w:hRule="atLeast"/>
          <w:jc w:val="center"/>
        </w:trPr>
        <w:tc>
          <w:tcPr>
            <w:tcW w:w="2440" w:type="dxa"/>
            <w:gridSpan w:val="3"/>
            <w:shd w:val="clear" w:color="auto" w:fill="auto"/>
            <w:vAlign w:val="center"/>
          </w:tcPr>
          <w:p w14:paraId="05D4E51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000" w:type="dxa"/>
            <w:shd w:val="clear" w:color="auto" w:fill="auto"/>
            <w:vAlign w:val="center"/>
          </w:tcPr>
          <w:p w14:paraId="312E684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2000" w:type="dxa"/>
            <w:shd w:val="clear" w:color="auto" w:fill="auto"/>
            <w:vAlign w:val="center"/>
          </w:tcPr>
          <w:p w14:paraId="46176E1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000" w:type="dxa"/>
            <w:shd w:val="clear" w:color="auto" w:fill="auto"/>
            <w:vAlign w:val="center"/>
          </w:tcPr>
          <w:p w14:paraId="4C957D6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c>
          <w:tcPr>
            <w:tcW w:w="2000" w:type="dxa"/>
            <w:shd w:val="clear" w:color="auto" w:fill="auto"/>
            <w:vAlign w:val="center"/>
          </w:tcPr>
          <w:p w14:paraId="3A5CEBA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w:t>
            </w:r>
          </w:p>
        </w:tc>
        <w:tc>
          <w:tcPr>
            <w:tcW w:w="2000" w:type="dxa"/>
            <w:shd w:val="clear" w:color="auto" w:fill="auto"/>
            <w:vAlign w:val="center"/>
          </w:tcPr>
          <w:p w14:paraId="1CBC78B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w:t>
            </w:r>
          </w:p>
        </w:tc>
        <w:tc>
          <w:tcPr>
            <w:tcW w:w="2000" w:type="dxa"/>
            <w:shd w:val="clear" w:color="auto" w:fill="auto"/>
            <w:vAlign w:val="center"/>
          </w:tcPr>
          <w:p w14:paraId="0A0D9A9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w:t>
            </w:r>
          </w:p>
        </w:tc>
      </w:tr>
      <w:tr w14:paraId="1B410A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3"/>
            <w:shd w:val="clear" w:color="auto" w:fill="auto"/>
            <w:vAlign w:val="center"/>
          </w:tcPr>
          <w:p w14:paraId="317CA91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000" w:type="dxa"/>
            <w:shd w:val="clear" w:color="auto" w:fill="auto"/>
            <w:vAlign w:val="center"/>
          </w:tcPr>
          <w:p w14:paraId="1EFD5615">
            <w:pPr>
              <w:jc w:val="right"/>
              <w:rPr>
                <w:rFonts w:ascii="Times New Roman" w:hAnsi="Times New Roman" w:eastAsia="仿宋_GB2312" w:cs="Times New Roman"/>
                <w:kern w:val="0"/>
                <w:szCs w:val="21"/>
              </w:rPr>
            </w:pPr>
          </w:p>
        </w:tc>
        <w:tc>
          <w:tcPr>
            <w:tcW w:w="2000" w:type="dxa"/>
            <w:shd w:val="clear" w:color="auto" w:fill="auto"/>
            <w:vAlign w:val="center"/>
          </w:tcPr>
          <w:p w14:paraId="1E186A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11,932.70</w:t>
            </w:r>
          </w:p>
        </w:tc>
        <w:tc>
          <w:tcPr>
            <w:tcW w:w="2000" w:type="dxa"/>
            <w:shd w:val="clear" w:color="auto" w:fill="auto"/>
            <w:vAlign w:val="center"/>
          </w:tcPr>
          <w:p w14:paraId="744832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11,932.70</w:t>
            </w:r>
          </w:p>
        </w:tc>
        <w:tc>
          <w:tcPr>
            <w:tcW w:w="2000" w:type="dxa"/>
            <w:shd w:val="clear" w:color="auto" w:fill="auto"/>
            <w:vAlign w:val="center"/>
          </w:tcPr>
          <w:p w14:paraId="09B52AD3">
            <w:pPr>
              <w:jc w:val="right"/>
              <w:rPr>
                <w:rFonts w:ascii="Times New Roman" w:hAnsi="Times New Roman" w:eastAsia="仿宋_GB2312" w:cs="Times New Roman"/>
                <w:kern w:val="0"/>
                <w:szCs w:val="21"/>
              </w:rPr>
            </w:pPr>
          </w:p>
        </w:tc>
        <w:tc>
          <w:tcPr>
            <w:tcW w:w="2000" w:type="dxa"/>
            <w:shd w:val="clear" w:color="auto" w:fill="auto"/>
            <w:vAlign w:val="center"/>
          </w:tcPr>
          <w:p w14:paraId="60C6DC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11,932.70</w:t>
            </w:r>
          </w:p>
        </w:tc>
        <w:tc>
          <w:tcPr>
            <w:tcW w:w="2000" w:type="dxa"/>
            <w:shd w:val="clear" w:color="auto" w:fill="auto"/>
            <w:vAlign w:val="center"/>
          </w:tcPr>
          <w:p w14:paraId="708197B0">
            <w:pPr>
              <w:jc w:val="right"/>
              <w:rPr>
                <w:rFonts w:ascii="Times New Roman" w:hAnsi="Times New Roman" w:eastAsia="仿宋_GB2312" w:cs="Times New Roman"/>
                <w:kern w:val="0"/>
                <w:szCs w:val="21"/>
              </w:rPr>
            </w:pPr>
          </w:p>
        </w:tc>
      </w:tr>
      <w:tr w14:paraId="4C843D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54C636B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2384" w:type="dxa"/>
            <w:gridSpan w:val="2"/>
            <w:shd w:val="clear" w:color="auto" w:fill="auto"/>
            <w:vAlign w:val="center"/>
          </w:tcPr>
          <w:p w14:paraId="4C1B33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2000" w:type="dxa"/>
            <w:shd w:val="clear" w:color="auto" w:fill="auto"/>
            <w:vAlign w:val="center"/>
          </w:tcPr>
          <w:p w14:paraId="3D7072E6">
            <w:pPr>
              <w:jc w:val="right"/>
              <w:rPr>
                <w:rFonts w:ascii="Times New Roman" w:hAnsi="Times New Roman" w:eastAsia="仿宋_GB2312" w:cs="Times New Roman"/>
                <w:kern w:val="0"/>
                <w:szCs w:val="21"/>
              </w:rPr>
            </w:pPr>
          </w:p>
        </w:tc>
        <w:tc>
          <w:tcPr>
            <w:tcW w:w="2000" w:type="dxa"/>
            <w:shd w:val="clear" w:color="auto" w:fill="auto"/>
            <w:vAlign w:val="center"/>
          </w:tcPr>
          <w:p w14:paraId="3D32D0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11,337.35</w:t>
            </w:r>
          </w:p>
        </w:tc>
        <w:tc>
          <w:tcPr>
            <w:tcW w:w="2000" w:type="dxa"/>
            <w:shd w:val="clear" w:color="auto" w:fill="auto"/>
            <w:vAlign w:val="center"/>
          </w:tcPr>
          <w:p w14:paraId="530079A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11,337.35</w:t>
            </w:r>
          </w:p>
        </w:tc>
        <w:tc>
          <w:tcPr>
            <w:tcW w:w="2000" w:type="dxa"/>
            <w:shd w:val="clear" w:color="auto" w:fill="auto"/>
            <w:vAlign w:val="center"/>
          </w:tcPr>
          <w:p w14:paraId="57340A62">
            <w:pPr>
              <w:jc w:val="right"/>
              <w:rPr>
                <w:rFonts w:ascii="Times New Roman" w:hAnsi="Times New Roman" w:eastAsia="仿宋_GB2312" w:cs="Times New Roman"/>
                <w:kern w:val="0"/>
                <w:szCs w:val="21"/>
              </w:rPr>
            </w:pPr>
          </w:p>
        </w:tc>
        <w:tc>
          <w:tcPr>
            <w:tcW w:w="2000" w:type="dxa"/>
            <w:shd w:val="clear" w:color="auto" w:fill="auto"/>
            <w:vAlign w:val="center"/>
          </w:tcPr>
          <w:p w14:paraId="3C466F8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11,337.35</w:t>
            </w:r>
          </w:p>
        </w:tc>
        <w:tc>
          <w:tcPr>
            <w:tcW w:w="2000" w:type="dxa"/>
            <w:shd w:val="clear" w:color="auto" w:fill="auto"/>
            <w:vAlign w:val="center"/>
          </w:tcPr>
          <w:p w14:paraId="0B3BE69A">
            <w:pPr>
              <w:jc w:val="right"/>
              <w:rPr>
                <w:rFonts w:ascii="Times New Roman" w:hAnsi="Times New Roman" w:eastAsia="仿宋_GB2312" w:cs="Times New Roman"/>
                <w:kern w:val="0"/>
                <w:szCs w:val="21"/>
              </w:rPr>
            </w:pPr>
          </w:p>
        </w:tc>
      </w:tr>
      <w:tr w14:paraId="522ED0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00710B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w:t>
            </w:r>
          </w:p>
        </w:tc>
        <w:tc>
          <w:tcPr>
            <w:tcW w:w="2384" w:type="dxa"/>
            <w:gridSpan w:val="2"/>
            <w:shd w:val="clear" w:color="auto" w:fill="auto"/>
            <w:vAlign w:val="center"/>
          </w:tcPr>
          <w:p w14:paraId="7D08C1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2000" w:type="dxa"/>
            <w:shd w:val="clear" w:color="auto" w:fill="auto"/>
            <w:vAlign w:val="center"/>
          </w:tcPr>
          <w:p w14:paraId="27B31F78">
            <w:pPr>
              <w:jc w:val="right"/>
              <w:rPr>
                <w:rFonts w:ascii="Times New Roman" w:hAnsi="Times New Roman" w:eastAsia="仿宋_GB2312" w:cs="Times New Roman"/>
                <w:kern w:val="0"/>
                <w:szCs w:val="21"/>
              </w:rPr>
            </w:pPr>
          </w:p>
        </w:tc>
        <w:tc>
          <w:tcPr>
            <w:tcW w:w="2000" w:type="dxa"/>
            <w:shd w:val="clear" w:color="auto" w:fill="auto"/>
            <w:vAlign w:val="center"/>
          </w:tcPr>
          <w:p w14:paraId="2799827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11,337.35</w:t>
            </w:r>
          </w:p>
        </w:tc>
        <w:tc>
          <w:tcPr>
            <w:tcW w:w="2000" w:type="dxa"/>
            <w:shd w:val="clear" w:color="auto" w:fill="auto"/>
            <w:vAlign w:val="center"/>
          </w:tcPr>
          <w:p w14:paraId="466FF1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11,337.35</w:t>
            </w:r>
          </w:p>
        </w:tc>
        <w:tc>
          <w:tcPr>
            <w:tcW w:w="2000" w:type="dxa"/>
            <w:shd w:val="clear" w:color="auto" w:fill="auto"/>
            <w:vAlign w:val="center"/>
          </w:tcPr>
          <w:p w14:paraId="0C00DCEB">
            <w:pPr>
              <w:jc w:val="right"/>
              <w:rPr>
                <w:rFonts w:ascii="Times New Roman" w:hAnsi="Times New Roman" w:eastAsia="仿宋_GB2312" w:cs="Times New Roman"/>
                <w:kern w:val="0"/>
                <w:szCs w:val="21"/>
              </w:rPr>
            </w:pPr>
          </w:p>
        </w:tc>
        <w:tc>
          <w:tcPr>
            <w:tcW w:w="2000" w:type="dxa"/>
            <w:shd w:val="clear" w:color="auto" w:fill="auto"/>
            <w:vAlign w:val="center"/>
          </w:tcPr>
          <w:p w14:paraId="2C7933C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11,337.35</w:t>
            </w:r>
          </w:p>
        </w:tc>
        <w:tc>
          <w:tcPr>
            <w:tcW w:w="2000" w:type="dxa"/>
            <w:shd w:val="clear" w:color="auto" w:fill="auto"/>
            <w:vAlign w:val="center"/>
          </w:tcPr>
          <w:p w14:paraId="018F98CB">
            <w:pPr>
              <w:jc w:val="right"/>
              <w:rPr>
                <w:rFonts w:ascii="Times New Roman" w:hAnsi="Times New Roman" w:eastAsia="仿宋_GB2312" w:cs="Times New Roman"/>
                <w:kern w:val="0"/>
                <w:szCs w:val="21"/>
              </w:rPr>
            </w:pPr>
          </w:p>
        </w:tc>
      </w:tr>
      <w:tr w14:paraId="3008A6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4DDA3A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2120801</w:t>
            </w:r>
          </w:p>
        </w:tc>
        <w:tc>
          <w:tcPr>
            <w:tcW w:w="2384" w:type="dxa"/>
            <w:gridSpan w:val="2"/>
            <w:shd w:val="clear" w:color="auto" w:fill="auto"/>
            <w:vAlign w:val="center"/>
          </w:tcPr>
          <w:p w14:paraId="4D4C6C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征地和拆迁补偿支出</w:t>
            </w:r>
          </w:p>
        </w:tc>
        <w:tc>
          <w:tcPr>
            <w:tcW w:w="2000" w:type="dxa"/>
            <w:shd w:val="clear" w:color="auto" w:fill="auto"/>
            <w:vAlign w:val="center"/>
          </w:tcPr>
          <w:p w14:paraId="49D92114">
            <w:pPr>
              <w:jc w:val="right"/>
              <w:rPr>
                <w:rFonts w:ascii="Times New Roman" w:hAnsi="Times New Roman" w:eastAsia="仿宋_GB2312" w:cs="Times New Roman"/>
                <w:kern w:val="0"/>
                <w:szCs w:val="21"/>
              </w:rPr>
            </w:pPr>
          </w:p>
        </w:tc>
        <w:tc>
          <w:tcPr>
            <w:tcW w:w="2000" w:type="dxa"/>
            <w:shd w:val="clear" w:color="auto" w:fill="auto"/>
            <w:vAlign w:val="center"/>
          </w:tcPr>
          <w:p w14:paraId="751651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4,439.67</w:t>
            </w:r>
          </w:p>
        </w:tc>
        <w:tc>
          <w:tcPr>
            <w:tcW w:w="2000" w:type="dxa"/>
            <w:shd w:val="clear" w:color="auto" w:fill="auto"/>
            <w:vAlign w:val="center"/>
          </w:tcPr>
          <w:p w14:paraId="65DD6B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4,439.67</w:t>
            </w:r>
          </w:p>
        </w:tc>
        <w:tc>
          <w:tcPr>
            <w:tcW w:w="2000" w:type="dxa"/>
            <w:shd w:val="clear" w:color="auto" w:fill="auto"/>
            <w:vAlign w:val="center"/>
          </w:tcPr>
          <w:p w14:paraId="65AFA1E1">
            <w:pPr>
              <w:jc w:val="right"/>
              <w:rPr>
                <w:rFonts w:ascii="Times New Roman" w:hAnsi="Times New Roman" w:eastAsia="仿宋_GB2312" w:cs="Times New Roman"/>
                <w:kern w:val="0"/>
                <w:szCs w:val="21"/>
              </w:rPr>
            </w:pPr>
          </w:p>
        </w:tc>
        <w:tc>
          <w:tcPr>
            <w:tcW w:w="2000" w:type="dxa"/>
            <w:shd w:val="clear" w:color="auto" w:fill="auto"/>
            <w:vAlign w:val="center"/>
          </w:tcPr>
          <w:p w14:paraId="6CE8D7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4,439.67</w:t>
            </w:r>
          </w:p>
        </w:tc>
        <w:tc>
          <w:tcPr>
            <w:tcW w:w="2000" w:type="dxa"/>
            <w:shd w:val="clear" w:color="auto" w:fill="auto"/>
            <w:vAlign w:val="center"/>
          </w:tcPr>
          <w:p w14:paraId="36F89B20">
            <w:pPr>
              <w:jc w:val="right"/>
              <w:rPr>
                <w:rFonts w:ascii="Times New Roman" w:hAnsi="Times New Roman" w:eastAsia="仿宋_GB2312" w:cs="Times New Roman"/>
                <w:kern w:val="0"/>
                <w:szCs w:val="21"/>
              </w:rPr>
            </w:pPr>
          </w:p>
        </w:tc>
      </w:tr>
      <w:tr w14:paraId="5EAFF1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372736F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2120802</w:t>
            </w:r>
          </w:p>
        </w:tc>
        <w:tc>
          <w:tcPr>
            <w:tcW w:w="2384" w:type="dxa"/>
            <w:gridSpan w:val="2"/>
            <w:shd w:val="clear" w:color="auto" w:fill="auto"/>
            <w:vAlign w:val="center"/>
          </w:tcPr>
          <w:p w14:paraId="640BC12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土地开发支出</w:t>
            </w:r>
          </w:p>
        </w:tc>
        <w:tc>
          <w:tcPr>
            <w:tcW w:w="2000" w:type="dxa"/>
            <w:shd w:val="clear" w:color="auto" w:fill="auto"/>
            <w:vAlign w:val="center"/>
          </w:tcPr>
          <w:p w14:paraId="489A57EF">
            <w:pPr>
              <w:jc w:val="right"/>
              <w:rPr>
                <w:rFonts w:ascii="Times New Roman" w:hAnsi="Times New Roman" w:eastAsia="仿宋_GB2312" w:cs="Times New Roman"/>
                <w:kern w:val="0"/>
                <w:szCs w:val="21"/>
              </w:rPr>
            </w:pPr>
          </w:p>
        </w:tc>
        <w:tc>
          <w:tcPr>
            <w:tcW w:w="2000" w:type="dxa"/>
            <w:shd w:val="clear" w:color="auto" w:fill="auto"/>
            <w:vAlign w:val="center"/>
          </w:tcPr>
          <w:p w14:paraId="68B51C6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2,386.80</w:t>
            </w:r>
          </w:p>
        </w:tc>
        <w:tc>
          <w:tcPr>
            <w:tcW w:w="2000" w:type="dxa"/>
            <w:shd w:val="clear" w:color="auto" w:fill="auto"/>
            <w:vAlign w:val="center"/>
          </w:tcPr>
          <w:p w14:paraId="6DE2E6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2,386.80</w:t>
            </w:r>
          </w:p>
        </w:tc>
        <w:tc>
          <w:tcPr>
            <w:tcW w:w="2000" w:type="dxa"/>
            <w:shd w:val="clear" w:color="auto" w:fill="auto"/>
            <w:vAlign w:val="center"/>
          </w:tcPr>
          <w:p w14:paraId="4FD7F515">
            <w:pPr>
              <w:jc w:val="right"/>
              <w:rPr>
                <w:rFonts w:ascii="Times New Roman" w:hAnsi="Times New Roman" w:eastAsia="仿宋_GB2312" w:cs="Times New Roman"/>
                <w:kern w:val="0"/>
                <w:szCs w:val="21"/>
              </w:rPr>
            </w:pPr>
          </w:p>
        </w:tc>
        <w:tc>
          <w:tcPr>
            <w:tcW w:w="2000" w:type="dxa"/>
            <w:shd w:val="clear" w:color="auto" w:fill="auto"/>
            <w:vAlign w:val="center"/>
          </w:tcPr>
          <w:p w14:paraId="01D90D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2,386.80</w:t>
            </w:r>
          </w:p>
        </w:tc>
        <w:tc>
          <w:tcPr>
            <w:tcW w:w="2000" w:type="dxa"/>
            <w:shd w:val="clear" w:color="auto" w:fill="auto"/>
            <w:vAlign w:val="center"/>
          </w:tcPr>
          <w:p w14:paraId="1DC1A97E">
            <w:pPr>
              <w:jc w:val="right"/>
              <w:rPr>
                <w:rFonts w:ascii="Times New Roman" w:hAnsi="Times New Roman" w:eastAsia="仿宋_GB2312" w:cs="Times New Roman"/>
                <w:kern w:val="0"/>
                <w:szCs w:val="21"/>
              </w:rPr>
            </w:pPr>
          </w:p>
        </w:tc>
      </w:tr>
      <w:tr w14:paraId="020986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1F4A347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2120806</w:t>
            </w:r>
          </w:p>
        </w:tc>
        <w:tc>
          <w:tcPr>
            <w:tcW w:w="2384" w:type="dxa"/>
            <w:gridSpan w:val="2"/>
            <w:shd w:val="clear" w:color="auto" w:fill="auto"/>
            <w:vAlign w:val="center"/>
          </w:tcPr>
          <w:p w14:paraId="1D999F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土地出让业务支出</w:t>
            </w:r>
          </w:p>
        </w:tc>
        <w:tc>
          <w:tcPr>
            <w:tcW w:w="2000" w:type="dxa"/>
            <w:shd w:val="clear" w:color="auto" w:fill="auto"/>
            <w:vAlign w:val="center"/>
          </w:tcPr>
          <w:p w14:paraId="470B5365">
            <w:pPr>
              <w:jc w:val="right"/>
              <w:rPr>
                <w:rFonts w:ascii="Times New Roman" w:hAnsi="Times New Roman" w:eastAsia="仿宋_GB2312" w:cs="Times New Roman"/>
                <w:kern w:val="0"/>
                <w:szCs w:val="21"/>
              </w:rPr>
            </w:pPr>
          </w:p>
        </w:tc>
        <w:tc>
          <w:tcPr>
            <w:tcW w:w="2000" w:type="dxa"/>
            <w:shd w:val="clear" w:color="auto" w:fill="auto"/>
            <w:vAlign w:val="center"/>
          </w:tcPr>
          <w:p w14:paraId="427CDD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819.42</w:t>
            </w:r>
          </w:p>
        </w:tc>
        <w:tc>
          <w:tcPr>
            <w:tcW w:w="2000" w:type="dxa"/>
            <w:shd w:val="clear" w:color="auto" w:fill="auto"/>
            <w:vAlign w:val="center"/>
          </w:tcPr>
          <w:p w14:paraId="1B5AF6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819.42</w:t>
            </w:r>
          </w:p>
        </w:tc>
        <w:tc>
          <w:tcPr>
            <w:tcW w:w="2000" w:type="dxa"/>
            <w:shd w:val="clear" w:color="auto" w:fill="auto"/>
            <w:vAlign w:val="center"/>
          </w:tcPr>
          <w:p w14:paraId="2977B7B2">
            <w:pPr>
              <w:jc w:val="right"/>
              <w:rPr>
                <w:rFonts w:ascii="Times New Roman" w:hAnsi="Times New Roman" w:eastAsia="仿宋_GB2312" w:cs="Times New Roman"/>
                <w:kern w:val="0"/>
                <w:szCs w:val="21"/>
              </w:rPr>
            </w:pPr>
          </w:p>
        </w:tc>
        <w:tc>
          <w:tcPr>
            <w:tcW w:w="2000" w:type="dxa"/>
            <w:shd w:val="clear" w:color="auto" w:fill="auto"/>
            <w:vAlign w:val="center"/>
          </w:tcPr>
          <w:p w14:paraId="2EFD2C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819.42</w:t>
            </w:r>
          </w:p>
        </w:tc>
        <w:tc>
          <w:tcPr>
            <w:tcW w:w="2000" w:type="dxa"/>
            <w:shd w:val="clear" w:color="auto" w:fill="auto"/>
            <w:vAlign w:val="center"/>
          </w:tcPr>
          <w:p w14:paraId="39667893">
            <w:pPr>
              <w:jc w:val="right"/>
              <w:rPr>
                <w:rFonts w:ascii="Times New Roman" w:hAnsi="Times New Roman" w:eastAsia="仿宋_GB2312" w:cs="Times New Roman"/>
                <w:kern w:val="0"/>
                <w:szCs w:val="21"/>
              </w:rPr>
            </w:pPr>
          </w:p>
        </w:tc>
      </w:tr>
      <w:tr w14:paraId="7B247F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09B6416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2120899</w:t>
            </w:r>
          </w:p>
        </w:tc>
        <w:tc>
          <w:tcPr>
            <w:tcW w:w="2384" w:type="dxa"/>
            <w:gridSpan w:val="2"/>
            <w:shd w:val="clear" w:color="auto" w:fill="auto"/>
            <w:vAlign w:val="center"/>
          </w:tcPr>
          <w:p w14:paraId="4CDF99D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其他国有土地使用权出让收入安排的支出</w:t>
            </w:r>
          </w:p>
        </w:tc>
        <w:tc>
          <w:tcPr>
            <w:tcW w:w="2000" w:type="dxa"/>
            <w:shd w:val="clear" w:color="auto" w:fill="auto"/>
            <w:vAlign w:val="center"/>
          </w:tcPr>
          <w:p w14:paraId="481FC02D">
            <w:pPr>
              <w:jc w:val="right"/>
              <w:rPr>
                <w:rFonts w:ascii="Times New Roman" w:hAnsi="Times New Roman" w:eastAsia="仿宋_GB2312" w:cs="Times New Roman"/>
                <w:kern w:val="0"/>
                <w:szCs w:val="21"/>
              </w:rPr>
            </w:pPr>
          </w:p>
        </w:tc>
        <w:tc>
          <w:tcPr>
            <w:tcW w:w="2000" w:type="dxa"/>
            <w:shd w:val="clear" w:color="auto" w:fill="auto"/>
            <w:vAlign w:val="center"/>
          </w:tcPr>
          <w:p w14:paraId="6226BE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3,691.46</w:t>
            </w:r>
          </w:p>
        </w:tc>
        <w:tc>
          <w:tcPr>
            <w:tcW w:w="2000" w:type="dxa"/>
            <w:shd w:val="clear" w:color="auto" w:fill="auto"/>
            <w:vAlign w:val="center"/>
          </w:tcPr>
          <w:p w14:paraId="4719F7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3,691.46</w:t>
            </w:r>
          </w:p>
        </w:tc>
        <w:tc>
          <w:tcPr>
            <w:tcW w:w="2000" w:type="dxa"/>
            <w:shd w:val="clear" w:color="auto" w:fill="auto"/>
            <w:vAlign w:val="center"/>
          </w:tcPr>
          <w:p w14:paraId="2431D9CC">
            <w:pPr>
              <w:jc w:val="right"/>
              <w:rPr>
                <w:rFonts w:ascii="Times New Roman" w:hAnsi="Times New Roman" w:eastAsia="仿宋_GB2312" w:cs="Times New Roman"/>
                <w:kern w:val="0"/>
                <w:szCs w:val="21"/>
              </w:rPr>
            </w:pPr>
          </w:p>
        </w:tc>
        <w:tc>
          <w:tcPr>
            <w:tcW w:w="2000" w:type="dxa"/>
            <w:shd w:val="clear" w:color="auto" w:fill="auto"/>
            <w:vAlign w:val="center"/>
          </w:tcPr>
          <w:p w14:paraId="5F1FD1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3,691.46</w:t>
            </w:r>
          </w:p>
        </w:tc>
        <w:tc>
          <w:tcPr>
            <w:tcW w:w="2000" w:type="dxa"/>
            <w:shd w:val="clear" w:color="auto" w:fill="auto"/>
            <w:vAlign w:val="center"/>
          </w:tcPr>
          <w:p w14:paraId="6A6C2141">
            <w:pPr>
              <w:jc w:val="right"/>
              <w:rPr>
                <w:rFonts w:ascii="Times New Roman" w:hAnsi="Times New Roman" w:eastAsia="仿宋_GB2312" w:cs="Times New Roman"/>
                <w:kern w:val="0"/>
                <w:szCs w:val="21"/>
              </w:rPr>
            </w:pPr>
          </w:p>
        </w:tc>
      </w:tr>
      <w:tr w14:paraId="1878A3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5CAE2E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2384" w:type="dxa"/>
            <w:gridSpan w:val="2"/>
            <w:shd w:val="clear" w:color="auto" w:fill="auto"/>
            <w:vAlign w:val="center"/>
          </w:tcPr>
          <w:p w14:paraId="4539211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2000" w:type="dxa"/>
            <w:shd w:val="clear" w:color="auto" w:fill="auto"/>
            <w:vAlign w:val="center"/>
          </w:tcPr>
          <w:p w14:paraId="34951930">
            <w:pPr>
              <w:jc w:val="right"/>
              <w:rPr>
                <w:rFonts w:ascii="Times New Roman" w:hAnsi="Times New Roman" w:eastAsia="仿宋_GB2312" w:cs="Times New Roman"/>
                <w:kern w:val="0"/>
                <w:szCs w:val="21"/>
              </w:rPr>
            </w:pPr>
          </w:p>
        </w:tc>
        <w:tc>
          <w:tcPr>
            <w:tcW w:w="2000" w:type="dxa"/>
            <w:shd w:val="clear" w:color="auto" w:fill="auto"/>
            <w:vAlign w:val="center"/>
          </w:tcPr>
          <w:p w14:paraId="1EA910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79CB4A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707D5D39">
            <w:pPr>
              <w:jc w:val="right"/>
              <w:rPr>
                <w:rFonts w:ascii="Times New Roman" w:hAnsi="Times New Roman" w:eastAsia="仿宋_GB2312" w:cs="Times New Roman"/>
                <w:kern w:val="0"/>
                <w:szCs w:val="21"/>
              </w:rPr>
            </w:pPr>
          </w:p>
        </w:tc>
        <w:tc>
          <w:tcPr>
            <w:tcW w:w="2000" w:type="dxa"/>
            <w:shd w:val="clear" w:color="auto" w:fill="auto"/>
            <w:vAlign w:val="center"/>
          </w:tcPr>
          <w:p w14:paraId="27FE87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29E4B248">
            <w:pPr>
              <w:jc w:val="right"/>
              <w:rPr>
                <w:rFonts w:ascii="Times New Roman" w:hAnsi="Times New Roman" w:eastAsia="仿宋_GB2312" w:cs="Times New Roman"/>
                <w:kern w:val="0"/>
                <w:szCs w:val="21"/>
              </w:rPr>
            </w:pPr>
          </w:p>
        </w:tc>
      </w:tr>
      <w:tr w14:paraId="46BCB5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0B5CFF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w:t>
            </w:r>
          </w:p>
        </w:tc>
        <w:tc>
          <w:tcPr>
            <w:tcW w:w="2384" w:type="dxa"/>
            <w:gridSpan w:val="2"/>
            <w:shd w:val="clear" w:color="auto" w:fill="auto"/>
            <w:vAlign w:val="center"/>
          </w:tcPr>
          <w:p w14:paraId="5CC9EC1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2000" w:type="dxa"/>
            <w:shd w:val="clear" w:color="auto" w:fill="auto"/>
            <w:vAlign w:val="center"/>
          </w:tcPr>
          <w:p w14:paraId="20A667FC">
            <w:pPr>
              <w:jc w:val="right"/>
              <w:rPr>
                <w:rFonts w:ascii="Times New Roman" w:hAnsi="Times New Roman" w:eastAsia="仿宋_GB2312" w:cs="Times New Roman"/>
                <w:kern w:val="0"/>
                <w:szCs w:val="21"/>
              </w:rPr>
            </w:pPr>
          </w:p>
        </w:tc>
        <w:tc>
          <w:tcPr>
            <w:tcW w:w="2000" w:type="dxa"/>
            <w:shd w:val="clear" w:color="auto" w:fill="auto"/>
            <w:vAlign w:val="center"/>
          </w:tcPr>
          <w:p w14:paraId="3EC4C64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10D2583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4F98D168">
            <w:pPr>
              <w:jc w:val="right"/>
              <w:rPr>
                <w:rFonts w:ascii="Times New Roman" w:hAnsi="Times New Roman" w:eastAsia="仿宋_GB2312" w:cs="Times New Roman"/>
                <w:kern w:val="0"/>
                <w:szCs w:val="21"/>
              </w:rPr>
            </w:pPr>
          </w:p>
        </w:tc>
        <w:tc>
          <w:tcPr>
            <w:tcW w:w="2000" w:type="dxa"/>
            <w:shd w:val="clear" w:color="auto" w:fill="auto"/>
            <w:vAlign w:val="center"/>
          </w:tcPr>
          <w:p w14:paraId="16F4C8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3CF9719E">
            <w:pPr>
              <w:jc w:val="right"/>
              <w:rPr>
                <w:rFonts w:ascii="Times New Roman" w:hAnsi="Times New Roman" w:eastAsia="仿宋_GB2312" w:cs="Times New Roman"/>
                <w:kern w:val="0"/>
                <w:szCs w:val="21"/>
              </w:rPr>
            </w:pPr>
          </w:p>
        </w:tc>
      </w:tr>
      <w:tr w14:paraId="073B75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56" w:type="dxa"/>
            <w:shd w:val="clear" w:color="auto" w:fill="auto"/>
            <w:vAlign w:val="center"/>
          </w:tcPr>
          <w:p w14:paraId="4D96F2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2290402</w:t>
            </w:r>
          </w:p>
        </w:tc>
        <w:tc>
          <w:tcPr>
            <w:tcW w:w="2384" w:type="dxa"/>
            <w:gridSpan w:val="2"/>
            <w:shd w:val="clear" w:color="auto" w:fill="auto"/>
            <w:vAlign w:val="center"/>
          </w:tcPr>
          <w:p w14:paraId="238256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2000" w:type="dxa"/>
            <w:shd w:val="clear" w:color="auto" w:fill="auto"/>
            <w:vAlign w:val="center"/>
          </w:tcPr>
          <w:p w14:paraId="78B63AC2">
            <w:pPr>
              <w:jc w:val="right"/>
              <w:rPr>
                <w:rFonts w:ascii="Times New Roman" w:hAnsi="Times New Roman" w:eastAsia="仿宋_GB2312" w:cs="Times New Roman"/>
                <w:kern w:val="0"/>
                <w:szCs w:val="21"/>
              </w:rPr>
            </w:pPr>
          </w:p>
        </w:tc>
        <w:tc>
          <w:tcPr>
            <w:tcW w:w="2000" w:type="dxa"/>
            <w:shd w:val="clear" w:color="auto" w:fill="auto"/>
            <w:vAlign w:val="center"/>
          </w:tcPr>
          <w:p w14:paraId="6AF75A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4B3BC68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0883C55A">
            <w:pPr>
              <w:jc w:val="right"/>
              <w:rPr>
                <w:rFonts w:ascii="Times New Roman" w:hAnsi="Times New Roman" w:eastAsia="仿宋_GB2312" w:cs="Times New Roman"/>
                <w:kern w:val="0"/>
                <w:szCs w:val="21"/>
              </w:rPr>
            </w:pPr>
          </w:p>
        </w:tc>
        <w:tc>
          <w:tcPr>
            <w:tcW w:w="2000" w:type="dxa"/>
            <w:shd w:val="clear" w:color="auto" w:fill="auto"/>
            <w:vAlign w:val="center"/>
          </w:tcPr>
          <w:p w14:paraId="2F6050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595.35</w:t>
            </w:r>
          </w:p>
        </w:tc>
        <w:tc>
          <w:tcPr>
            <w:tcW w:w="2000" w:type="dxa"/>
            <w:shd w:val="clear" w:color="auto" w:fill="auto"/>
            <w:vAlign w:val="center"/>
          </w:tcPr>
          <w:p w14:paraId="5364D3BD">
            <w:pPr>
              <w:jc w:val="right"/>
              <w:rPr>
                <w:rFonts w:ascii="Times New Roman" w:hAnsi="Times New Roman" w:eastAsia="仿宋_GB2312" w:cs="Times New Roman"/>
                <w:kern w:val="0"/>
                <w:szCs w:val="21"/>
              </w:rPr>
            </w:pPr>
          </w:p>
        </w:tc>
      </w:tr>
    </w:tbl>
    <w:p w14:paraId="2F4FDFB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tbl>
      <w:tblPr>
        <w:tblStyle w:val="6"/>
        <w:tblW w:w="14190" w:type="dxa"/>
        <w:tblInd w:w="93" w:type="dxa"/>
        <w:tblLayout w:type="autofit"/>
        <w:tblCellMar>
          <w:top w:w="0" w:type="dxa"/>
          <w:left w:w="108" w:type="dxa"/>
          <w:bottom w:w="0" w:type="dxa"/>
          <w:right w:w="108" w:type="dxa"/>
        </w:tblCellMar>
      </w:tblPr>
      <w:tblGrid>
        <w:gridCol w:w="1278"/>
        <w:gridCol w:w="342"/>
        <w:gridCol w:w="1089"/>
        <w:gridCol w:w="2126"/>
        <w:gridCol w:w="1225"/>
        <w:gridCol w:w="1326"/>
        <w:gridCol w:w="1294"/>
        <w:gridCol w:w="1683"/>
        <w:gridCol w:w="3827"/>
      </w:tblGrid>
      <w:tr w14:paraId="14B8D2AB">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5C359710">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45440B35">
        <w:tblPrEx>
          <w:tblCellMar>
            <w:top w:w="0" w:type="dxa"/>
            <w:left w:w="108" w:type="dxa"/>
            <w:bottom w:w="0" w:type="dxa"/>
            <w:right w:w="108" w:type="dxa"/>
          </w:tblCellMar>
        </w:tblPrEx>
        <w:trPr>
          <w:trHeight w:val="285" w:hRule="atLeast"/>
        </w:trPr>
        <w:tc>
          <w:tcPr>
            <w:tcW w:w="1278" w:type="dxa"/>
            <w:tcBorders>
              <w:top w:val="nil"/>
              <w:left w:val="nil"/>
              <w:bottom w:val="nil"/>
              <w:right w:val="nil"/>
            </w:tcBorders>
            <w:shd w:val="clear" w:color="000000" w:fill="FFFFFF"/>
            <w:vAlign w:val="center"/>
          </w:tcPr>
          <w:p w14:paraId="1B9A06D0">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42" w:type="dxa"/>
            <w:tcBorders>
              <w:top w:val="nil"/>
              <w:left w:val="nil"/>
              <w:bottom w:val="nil"/>
              <w:right w:val="nil"/>
            </w:tcBorders>
            <w:shd w:val="clear" w:color="000000" w:fill="FFFFFF"/>
            <w:vAlign w:val="center"/>
          </w:tcPr>
          <w:p w14:paraId="4285C475">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0463FEAF">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4514067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17D7152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7C883FF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3B3ACB7B">
        <w:tblPrEx>
          <w:tblCellMar>
            <w:top w:w="0" w:type="dxa"/>
            <w:left w:w="108" w:type="dxa"/>
            <w:bottom w:w="0" w:type="dxa"/>
            <w:right w:w="108" w:type="dxa"/>
          </w:tblCellMar>
        </w:tblPrEx>
        <w:trPr>
          <w:trHeight w:val="285" w:hRule="atLeast"/>
        </w:trPr>
        <w:tc>
          <w:tcPr>
            <w:tcW w:w="1278" w:type="dxa"/>
            <w:tcBorders>
              <w:top w:val="nil"/>
              <w:left w:val="nil"/>
              <w:bottom w:val="nil"/>
              <w:right w:val="nil"/>
            </w:tcBorders>
            <w:shd w:val="clear" w:color="000000" w:fill="FFFFFF"/>
            <w:noWrap/>
            <w:vAlign w:val="center"/>
          </w:tcPr>
          <w:p w14:paraId="08271DC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eastAsia="zh-CN"/>
              </w:rPr>
              <w:t>道县自然资源局</w:t>
            </w:r>
          </w:p>
        </w:tc>
        <w:tc>
          <w:tcPr>
            <w:tcW w:w="342" w:type="dxa"/>
            <w:tcBorders>
              <w:top w:val="nil"/>
              <w:left w:val="nil"/>
              <w:bottom w:val="nil"/>
              <w:right w:val="nil"/>
            </w:tcBorders>
            <w:shd w:val="clear" w:color="000000" w:fill="FFFFFF"/>
            <w:vAlign w:val="center"/>
          </w:tcPr>
          <w:p w14:paraId="5086EAB2">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77207511">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552A5DC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426BDB88">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345C1E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CE87371">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0B757EA2">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55AA9880">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07D7EB26">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3D037CC">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457CFB39">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19F7C7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0C3DCA6">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0151D5D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69F22CDF">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A77622E">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2FE3118">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04BE5C02">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6CD20724">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2778472B">
            <w:pPr>
              <w:widowControl/>
              <w:jc w:val="left"/>
              <w:rPr>
                <w:rFonts w:ascii="宋体" w:hAnsi="宋体" w:eastAsia="宋体" w:cs="宋体"/>
                <w:kern w:val="0"/>
                <w:sz w:val="24"/>
                <w:szCs w:val="24"/>
              </w:rPr>
            </w:pPr>
          </w:p>
        </w:tc>
      </w:tr>
      <w:tr w14:paraId="50B943E3">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098959E6">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151601E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2F1791E9">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6217174">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1DBDC06A">
            <w:pPr>
              <w:widowControl/>
              <w:jc w:val="left"/>
              <w:rPr>
                <w:rFonts w:ascii="宋体" w:hAnsi="宋体" w:eastAsia="宋体" w:cs="宋体"/>
                <w:kern w:val="0"/>
                <w:sz w:val="24"/>
                <w:szCs w:val="24"/>
              </w:rPr>
            </w:pPr>
          </w:p>
        </w:tc>
      </w:tr>
      <w:tr w14:paraId="62CAABE1">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046AA29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1CEB96A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73A5622D">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3AE74F3A">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1F43E3E9">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119694A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695909C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79344C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1AD4D3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6E21C9D">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FE91F6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122238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90E9F0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77DD48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7913D4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9B516D6">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A70701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2E58419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123FCBD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0AB898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FC32F2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2FE947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B67ED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92260D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50090B3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1AC14D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5258E7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DC72A3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8D316A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BCB62B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BD183E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324C99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36762B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9163F4D">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3DE71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CC2C66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36DD782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2BC245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AF2392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B08A47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4604691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0109C7D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36D2950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6CD579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714DA04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36BA2EE">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17F60724">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3007179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w:t>
            </w:r>
            <w:r>
              <w:rPr>
                <w:rFonts w:hint="eastAsia" w:ascii="Times New Roman" w:hAnsi="Times New Roman" w:eastAsia="仿宋_GB2312" w:cs="Times New Roman"/>
                <w:kern w:val="0"/>
                <w:szCs w:val="21"/>
                <w:lang w:eastAsia="zh-CN"/>
              </w:rPr>
              <w:t>道县自然资源局</w:t>
            </w:r>
            <w:r>
              <w:rPr>
                <w:rFonts w:hint="eastAsia" w:ascii="Times New Roman" w:hAnsi="Times New Roman" w:eastAsia="仿宋_GB2312" w:cs="Times New Roman"/>
                <w:kern w:val="0"/>
                <w:szCs w:val="21"/>
              </w:rPr>
              <w:t>单位没有</w:t>
            </w:r>
            <w:r>
              <w:rPr>
                <w:rFonts w:hint="eastAsia" w:ascii="Times New Roman" w:hAnsi="Times New Roman" w:eastAsia="仿宋_GB2312" w:cs="Times New Roman"/>
                <w:kern w:val="0"/>
                <w:szCs w:val="21"/>
                <w:lang w:val="en-US" w:eastAsia="zh-CN"/>
              </w:rPr>
              <w:t>国有资本经营预算收入</w:t>
            </w:r>
            <w:r>
              <w:rPr>
                <w:rFonts w:hint="eastAsia" w:ascii="Times New Roman" w:hAnsi="Times New Roman" w:eastAsia="仿宋_GB2312" w:cs="Times New Roman"/>
                <w:kern w:val="0"/>
                <w:szCs w:val="21"/>
              </w:rPr>
              <w:t>，也没有</w:t>
            </w:r>
            <w:r>
              <w:rPr>
                <w:rFonts w:hint="eastAsia" w:ascii="Times New Roman" w:hAnsi="Times New Roman" w:eastAsia="仿宋_GB2312" w:cs="Times New Roman"/>
                <w:kern w:val="0"/>
                <w:szCs w:val="21"/>
                <w:lang w:val="en-US" w:eastAsia="zh-CN"/>
              </w:rPr>
              <w:t>安排国有资本经营预算支出</w:t>
            </w:r>
            <w:r>
              <w:rPr>
                <w:rFonts w:hint="eastAsia" w:ascii="Times New Roman" w:hAnsi="Times New Roman" w:eastAsia="仿宋_GB2312" w:cs="Times New Roman"/>
                <w:kern w:val="0"/>
                <w:szCs w:val="21"/>
              </w:rPr>
              <w:t>，故本表无数据</w:t>
            </w:r>
            <w:r>
              <w:rPr>
                <w:rFonts w:ascii="Times New Roman" w:hAnsi="Times New Roman" w:eastAsia="仿宋_GB2312" w:cs="Times New Roman"/>
                <w:kern w:val="0"/>
                <w:szCs w:val="21"/>
              </w:rPr>
              <w:t>)。</w:t>
            </w:r>
          </w:p>
          <w:p w14:paraId="140FCAA6">
            <w:pPr>
              <w:widowControl/>
              <w:jc w:val="left"/>
              <w:rPr>
                <w:rFonts w:ascii="黑体" w:hAnsi="黑体" w:eastAsia="黑体"/>
                <w:szCs w:val="21"/>
              </w:rPr>
            </w:pPr>
            <w:r>
              <w:rPr>
                <w:rFonts w:ascii="黑体" w:hAnsi="黑体" w:eastAsia="黑体"/>
                <w:szCs w:val="21"/>
              </w:rPr>
              <w:br w:type="page"/>
            </w:r>
          </w:p>
          <w:p w14:paraId="1BEB1211">
            <w:pPr>
              <w:pStyle w:val="2"/>
            </w:pPr>
          </w:p>
        </w:tc>
      </w:tr>
    </w:tbl>
    <w:p w14:paraId="5A6085D8">
      <w:pPr>
        <w:pStyle w:val="10"/>
        <w:rPr>
          <w:sz w:val="72"/>
          <w:szCs w:val="72"/>
        </w:rPr>
        <w:sectPr>
          <w:pgSz w:w="16838" w:h="11906" w:orient="landscape"/>
          <w:pgMar w:top="720" w:right="720" w:bottom="720" w:left="720" w:header="851" w:footer="992" w:gutter="0"/>
          <w:cols w:space="425" w:num="1"/>
          <w:docGrid w:type="lines" w:linePitch="312" w:charSpace="0"/>
        </w:sectPr>
      </w:pPr>
    </w:p>
    <w:p w14:paraId="70EEA74B">
      <w:pPr>
        <w:pStyle w:val="10"/>
        <w:rPr>
          <w:sz w:val="72"/>
          <w:szCs w:val="72"/>
        </w:rPr>
      </w:pPr>
    </w:p>
    <w:p w14:paraId="2DE59EE1">
      <w:pPr>
        <w:pStyle w:val="10"/>
        <w:rPr>
          <w:sz w:val="72"/>
          <w:szCs w:val="72"/>
        </w:rPr>
      </w:pPr>
    </w:p>
    <w:p w14:paraId="60DAF99A">
      <w:pPr>
        <w:pStyle w:val="10"/>
        <w:rPr>
          <w:sz w:val="72"/>
          <w:szCs w:val="72"/>
        </w:rPr>
      </w:pPr>
    </w:p>
    <w:p w14:paraId="5E3CD9AD">
      <w:pPr>
        <w:pStyle w:val="10"/>
        <w:rPr>
          <w:sz w:val="72"/>
          <w:szCs w:val="72"/>
        </w:rPr>
      </w:pPr>
    </w:p>
    <w:p w14:paraId="4718CC0A">
      <w:pPr>
        <w:pStyle w:val="10"/>
        <w:jc w:val="center"/>
        <w:rPr>
          <w:sz w:val="72"/>
          <w:szCs w:val="72"/>
        </w:rPr>
      </w:pPr>
    </w:p>
    <w:p w14:paraId="51EC60B5">
      <w:pPr>
        <w:pStyle w:val="10"/>
        <w:jc w:val="center"/>
        <w:rPr>
          <w:sz w:val="72"/>
          <w:szCs w:val="72"/>
        </w:rPr>
      </w:pPr>
    </w:p>
    <w:p w14:paraId="4BD04848">
      <w:pPr>
        <w:pStyle w:val="10"/>
        <w:jc w:val="center"/>
        <w:rPr>
          <w:sz w:val="72"/>
          <w:szCs w:val="72"/>
        </w:rPr>
      </w:pPr>
      <w:r>
        <w:rPr>
          <w:rFonts w:hint="eastAsia"/>
          <w:sz w:val="72"/>
          <w:szCs w:val="72"/>
        </w:rPr>
        <w:t>第三部分</w:t>
      </w:r>
    </w:p>
    <w:p w14:paraId="1FF6D8AA">
      <w:pPr>
        <w:pStyle w:val="10"/>
        <w:jc w:val="center"/>
        <w:rPr>
          <w:sz w:val="70"/>
          <w:szCs w:val="70"/>
        </w:rPr>
      </w:pPr>
    </w:p>
    <w:p w14:paraId="054DFD05">
      <w:pPr>
        <w:pStyle w:val="10"/>
        <w:jc w:val="center"/>
        <w:rPr>
          <w:sz w:val="70"/>
          <w:szCs w:val="70"/>
        </w:rPr>
      </w:pPr>
      <w:r>
        <w:rPr>
          <w:sz w:val="70"/>
          <w:szCs w:val="70"/>
        </w:rPr>
        <w:t>20</w:t>
      </w:r>
      <w:r>
        <w:rPr>
          <w:rFonts w:hint="eastAsia"/>
          <w:sz w:val="70"/>
          <w:szCs w:val="70"/>
        </w:rPr>
        <w:t>21年度部门决算情况说明</w:t>
      </w:r>
    </w:p>
    <w:p w14:paraId="23232460">
      <w:pPr>
        <w:widowControl/>
        <w:jc w:val="left"/>
        <w:rPr>
          <w:rFonts w:ascii="黑体" w:eastAsia="黑体" w:cs="黑体"/>
          <w:color w:val="000000"/>
          <w:kern w:val="0"/>
          <w:sz w:val="70"/>
          <w:szCs w:val="70"/>
        </w:rPr>
      </w:pPr>
      <w:r>
        <w:rPr>
          <w:sz w:val="70"/>
          <w:szCs w:val="70"/>
        </w:rPr>
        <w:br w:type="page"/>
      </w:r>
    </w:p>
    <w:p w14:paraId="02BBD962">
      <w:pPr>
        <w:pStyle w:val="10"/>
        <w:rPr>
          <w:rFonts w:asciiTheme="minorEastAsia" w:hAnsiTheme="minorEastAsia" w:eastAsiaTheme="minorEastAsia"/>
          <w:sz w:val="32"/>
          <w:szCs w:val="32"/>
        </w:rPr>
      </w:pPr>
    </w:p>
    <w:p w14:paraId="6E72A979">
      <w:pPr>
        <w:pStyle w:val="10"/>
        <w:rPr>
          <w:rFonts w:hAnsi="黑体"/>
          <w:b/>
          <w:sz w:val="32"/>
          <w:szCs w:val="32"/>
        </w:rPr>
      </w:pPr>
      <w:r>
        <w:rPr>
          <w:rFonts w:hint="eastAsia" w:hAnsi="黑体"/>
          <w:b/>
          <w:sz w:val="32"/>
          <w:szCs w:val="32"/>
        </w:rPr>
        <w:t>一、收入支出决算总体情况说明</w:t>
      </w:r>
    </w:p>
    <w:p w14:paraId="3B6B6C4B">
      <w:pPr>
        <w:pStyle w:val="10"/>
        <w:ind w:firstLine="640" w:firstLineChars="200"/>
        <w:rPr>
          <w:rFonts w:hint="eastAsia" w:eastAsia="仿宋" w:asciiTheme="minorEastAsia" w:hAnsiTheme="minorEastAsia"/>
          <w:sz w:val="32"/>
          <w:szCs w:val="32"/>
          <w:lang w:eastAsia="zh-CN"/>
        </w:rPr>
      </w:pPr>
      <w:r>
        <w:rPr>
          <w:rFonts w:hint="eastAsia" w:asciiTheme="minorEastAsia" w:hAnsiTheme="minorEastAsia" w:eastAsiaTheme="minorEastAsia"/>
          <w:sz w:val="32"/>
          <w:szCs w:val="32"/>
        </w:rPr>
        <w:t>2021年度收、支总计</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9628.07</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34.36</w:t>
      </w:r>
      <w:r>
        <w:rPr>
          <w:rFonts w:hint="eastAsia" w:asciiTheme="minorEastAsia" w:hAnsiTheme="minorEastAsia" w:eastAsiaTheme="minorEastAsia"/>
          <w:sz w:val="32"/>
          <w:szCs w:val="32"/>
        </w:rPr>
        <w:t>%，主要是因</w:t>
      </w:r>
      <w:r>
        <w:rPr>
          <w:rFonts w:hint="eastAsia" w:asciiTheme="minorEastAsia" w:hAnsiTheme="minorEastAsia" w:eastAsiaTheme="minorEastAsia"/>
          <w:sz w:val="32"/>
          <w:szCs w:val="32"/>
          <w:lang w:eastAsia="zh-CN"/>
        </w:rPr>
        <w:t>减少用地报批、征地拆迁等</w:t>
      </w:r>
      <w:r>
        <w:rPr>
          <w:rFonts w:hint="eastAsia" w:asciiTheme="minorEastAsia" w:hAnsiTheme="minorEastAsia" w:eastAsiaTheme="minorEastAsia"/>
          <w:sz w:val="32"/>
          <w:szCs w:val="32"/>
        </w:rPr>
        <w:t>项目财政拨款</w:t>
      </w:r>
      <w:r>
        <w:rPr>
          <w:rFonts w:hint="eastAsia" w:asciiTheme="minorEastAsia" w:hAnsiTheme="minorEastAsia" w:eastAsiaTheme="minorEastAsia"/>
          <w:sz w:val="32"/>
          <w:szCs w:val="32"/>
          <w:lang w:eastAsia="zh-CN"/>
        </w:rPr>
        <w:t>。</w:t>
      </w:r>
    </w:p>
    <w:p w14:paraId="26BE9D7A">
      <w:pPr>
        <w:pStyle w:val="10"/>
        <w:rPr>
          <w:rFonts w:hAnsi="黑体"/>
          <w:b/>
          <w:sz w:val="32"/>
          <w:szCs w:val="32"/>
        </w:rPr>
      </w:pPr>
      <w:r>
        <w:rPr>
          <w:rFonts w:hint="eastAsia" w:hAnsi="黑体"/>
          <w:b/>
          <w:sz w:val="32"/>
          <w:szCs w:val="32"/>
        </w:rPr>
        <w:t>二、收入决算情况说明</w:t>
      </w:r>
    </w:p>
    <w:p w14:paraId="1C3AE03A">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712E06A0">
      <w:pPr>
        <w:pStyle w:val="10"/>
        <w:rPr>
          <w:rFonts w:hAnsi="黑体"/>
          <w:b/>
          <w:sz w:val="32"/>
          <w:szCs w:val="32"/>
        </w:rPr>
      </w:pPr>
      <w:r>
        <w:rPr>
          <w:rFonts w:hint="eastAsia" w:hAnsi="黑体"/>
          <w:b/>
          <w:sz w:val="32"/>
          <w:szCs w:val="32"/>
        </w:rPr>
        <w:t>三、支出决算情况说明</w:t>
      </w:r>
    </w:p>
    <w:p w14:paraId="5C774CDE">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2023.82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11</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16366.64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41DC4147">
      <w:pPr>
        <w:pStyle w:val="10"/>
        <w:rPr>
          <w:rFonts w:hAnsi="黑体"/>
          <w:b/>
          <w:sz w:val="32"/>
          <w:szCs w:val="32"/>
        </w:rPr>
      </w:pPr>
      <w:r>
        <w:rPr>
          <w:rFonts w:hint="eastAsia" w:hAnsi="黑体"/>
          <w:b/>
          <w:sz w:val="32"/>
          <w:szCs w:val="32"/>
        </w:rPr>
        <w:t>四、财政拨款收入支出决算总体情况说明</w:t>
      </w:r>
    </w:p>
    <w:p w14:paraId="64A3ED7D">
      <w:pPr>
        <w:pStyle w:val="1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2021年度财政拨款收、支总计</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9628.07</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34.36</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减少用地报批、征地拆迁等</w:t>
      </w:r>
      <w:r>
        <w:rPr>
          <w:rFonts w:hint="eastAsia" w:asciiTheme="minorEastAsia" w:hAnsiTheme="minorEastAsia" w:eastAsiaTheme="minorEastAsia"/>
          <w:sz w:val="32"/>
          <w:szCs w:val="32"/>
        </w:rPr>
        <w:t>项目财政拨款</w:t>
      </w:r>
      <w:r>
        <w:rPr>
          <w:rFonts w:hint="eastAsia" w:asciiTheme="minorEastAsia" w:hAnsiTheme="minorEastAsia" w:eastAsiaTheme="minorEastAsia"/>
          <w:sz w:val="32"/>
          <w:szCs w:val="32"/>
          <w:lang w:eastAsia="zh-CN"/>
        </w:rPr>
        <w:t>。</w:t>
      </w:r>
    </w:p>
    <w:p w14:paraId="5F47B791">
      <w:pPr>
        <w:pStyle w:val="10"/>
        <w:rPr>
          <w:rFonts w:hAnsi="黑体"/>
          <w:b/>
          <w:sz w:val="32"/>
          <w:szCs w:val="32"/>
        </w:rPr>
      </w:pPr>
      <w:r>
        <w:rPr>
          <w:rFonts w:hint="eastAsia" w:hAnsi="黑体"/>
          <w:b/>
          <w:sz w:val="32"/>
          <w:szCs w:val="32"/>
        </w:rPr>
        <w:t>五、一般公共预算财政拨款支出决算情况说明</w:t>
      </w:r>
    </w:p>
    <w:p w14:paraId="24FCF6A4">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0845F1D5">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%，与上年相比，财政拨款支出减少</w:t>
      </w:r>
      <w:r>
        <w:rPr>
          <w:rFonts w:hint="eastAsia" w:asciiTheme="minorEastAsia" w:hAnsiTheme="minorEastAsia" w:eastAsiaTheme="minorEastAsia"/>
          <w:sz w:val="32"/>
          <w:szCs w:val="32"/>
          <w:lang w:val="en-US" w:eastAsia="zh-CN"/>
        </w:rPr>
        <w:t>9628.07</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34.36</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减少用地报批、征地拆迁等</w:t>
      </w:r>
      <w:r>
        <w:rPr>
          <w:rFonts w:hint="eastAsia" w:asciiTheme="minorEastAsia" w:hAnsiTheme="minorEastAsia" w:eastAsiaTheme="minorEastAsia"/>
          <w:sz w:val="32"/>
          <w:szCs w:val="32"/>
        </w:rPr>
        <w:t>项目财政拨款</w:t>
      </w:r>
      <w:r>
        <w:rPr>
          <w:rFonts w:hint="eastAsia" w:asciiTheme="minorEastAsia" w:hAnsiTheme="minorEastAsia" w:eastAsiaTheme="minorEastAsia"/>
          <w:sz w:val="32"/>
          <w:szCs w:val="32"/>
          <w:lang w:eastAsia="zh-CN"/>
        </w:rPr>
        <w:t>。</w:t>
      </w:r>
    </w:p>
    <w:p w14:paraId="79D8B8BF">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47794CF3">
      <w:pPr>
        <w:keepNext w:val="0"/>
        <w:keepLines w:val="0"/>
        <w:pageBreakBefore w:val="0"/>
        <w:widowControl/>
        <w:kinsoku/>
        <w:wordWrap/>
        <w:overflowPunct/>
        <w:topLinePunct w:val="0"/>
        <w:autoSpaceDE/>
        <w:autoSpaceDN/>
        <w:bidi w:val="0"/>
        <w:adjustRightInd/>
        <w:spacing w:line="600" w:lineRule="exact"/>
        <w:ind w:firstLine="627" w:firstLineChars="196"/>
        <w:jc w:val="left"/>
        <w:textAlignment w:val="auto"/>
        <w:rPr>
          <w:rFonts w:hint="eastAsia" w:ascii="仿宋_GB2312" w:hAnsi="仿宋" w:eastAsia="仿宋_GB2312"/>
          <w:b/>
          <w:kern w:val="0"/>
          <w:sz w:val="32"/>
          <w:szCs w:val="32"/>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万元，主要用于以下方面：</w:t>
      </w:r>
      <w:r>
        <w:rPr>
          <w:rFonts w:hint="eastAsia" w:ascii="仿宋_GB2312" w:hAnsi="仿宋" w:eastAsia="仿宋_GB2312"/>
          <w:sz w:val="32"/>
          <w:szCs w:val="32"/>
          <w:lang w:eastAsia="zh-CN"/>
        </w:rPr>
        <w:t>一般公共服务支出、</w:t>
      </w:r>
      <w:r>
        <w:rPr>
          <w:rFonts w:hint="eastAsia" w:ascii="仿宋_GB2312" w:hAnsi="仿宋" w:eastAsia="仿宋_GB2312"/>
          <w:sz w:val="32"/>
          <w:szCs w:val="32"/>
        </w:rPr>
        <w:t>社会保障和就业支出、</w:t>
      </w:r>
      <w:r>
        <w:rPr>
          <w:rFonts w:hint="eastAsia" w:ascii="仿宋_GB2312" w:hAnsi="仿宋" w:eastAsia="仿宋_GB2312"/>
          <w:sz w:val="32"/>
          <w:szCs w:val="32"/>
          <w:lang w:eastAsia="zh-CN"/>
        </w:rPr>
        <w:t>城乡社区支出、自然资源海洋气象等支出、灾害防治及应急管理、其他支出等支出六</w:t>
      </w:r>
      <w:r>
        <w:rPr>
          <w:rFonts w:hint="eastAsia" w:ascii="仿宋_GB2312" w:hAnsi="仿宋" w:eastAsia="仿宋_GB2312"/>
          <w:sz w:val="32"/>
          <w:szCs w:val="32"/>
        </w:rPr>
        <w:t>类收入构成。它们分别占总收入</w:t>
      </w:r>
      <w:r>
        <w:rPr>
          <w:rFonts w:hint="eastAsia" w:ascii="仿宋_GB2312" w:hAnsi="仿宋" w:eastAsia="仿宋_GB2312"/>
          <w:sz w:val="32"/>
          <w:szCs w:val="32"/>
          <w:lang w:eastAsia="zh-CN"/>
        </w:rPr>
        <w:t>的</w:t>
      </w:r>
      <w:r>
        <w:rPr>
          <w:rFonts w:hint="eastAsia" w:ascii="仿宋_GB2312" w:hAnsi="仿宋" w:eastAsia="仿宋_GB2312"/>
          <w:sz w:val="32"/>
          <w:szCs w:val="32"/>
          <w:lang w:val="en-US" w:eastAsia="zh-CN"/>
        </w:rPr>
        <w:t>3.037</w:t>
      </w:r>
      <w:r>
        <w:rPr>
          <w:rFonts w:hint="eastAsia" w:ascii="仿宋_GB2312" w:hAnsi="仿宋" w:eastAsia="仿宋_GB2312"/>
          <w:sz w:val="32"/>
          <w:szCs w:val="32"/>
        </w:rPr>
        <w:t>%、</w:t>
      </w:r>
      <w:r>
        <w:rPr>
          <w:rFonts w:hint="eastAsia" w:ascii="仿宋_GB2312" w:hAnsi="仿宋" w:eastAsia="仿宋_GB2312"/>
          <w:sz w:val="32"/>
          <w:szCs w:val="32"/>
          <w:lang w:val="en-US" w:eastAsia="zh-CN"/>
        </w:rPr>
        <w:t>3.386</w:t>
      </w:r>
      <w:r>
        <w:rPr>
          <w:rFonts w:hint="eastAsia" w:ascii="仿宋_GB2312" w:hAnsi="仿宋" w:eastAsia="仿宋_GB2312"/>
          <w:sz w:val="32"/>
          <w:szCs w:val="32"/>
        </w:rPr>
        <w:t>%、</w:t>
      </w:r>
      <w:r>
        <w:rPr>
          <w:rFonts w:hint="eastAsia" w:ascii="仿宋_GB2312" w:hAnsi="仿宋" w:eastAsia="仿宋_GB2312"/>
          <w:sz w:val="32"/>
          <w:szCs w:val="32"/>
          <w:lang w:val="en-US" w:eastAsia="zh-CN"/>
        </w:rPr>
        <w:t>61.99</w:t>
      </w:r>
      <w:r>
        <w:rPr>
          <w:rFonts w:hint="eastAsia" w:ascii="仿宋_GB2312" w:hAnsi="仿宋" w:eastAsia="仿宋_GB2312"/>
          <w:sz w:val="32"/>
          <w:szCs w:val="32"/>
        </w:rPr>
        <w:t>%、</w:t>
      </w:r>
      <w:r>
        <w:rPr>
          <w:rFonts w:hint="eastAsia" w:ascii="仿宋_GB2312" w:hAnsi="仿宋" w:eastAsia="仿宋_GB2312"/>
          <w:sz w:val="32"/>
          <w:szCs w:val="32"/>
          <w:lang w:val="en-US" w:eastAsia="zh-CN"/>
        </w:rPr>
        <w:t>29.909</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1.441%、3.237%。</w:t>
      </w:r>
    </w:p>
    <w:p w14:paraId="1968A736">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2E0BE14D">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18390.46</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仿宋_GB2312" w:hAnsi="仿宋" w:eastAsia="仿宋_GB2312"/>
          <w:sz w:val="32"/>
          <w:szCs w:val="32"/>
          <w:lang w:val="en-US" w:eastAsia="zh-CN"/>
        </w:rPr>
        <w:t>。</w:t>
      </w:r>
    </w:p>
    <w:p w14:paraId="4B018A98">
      <w:pPr>
        <w:pStyle w:val="10"/>
        <w:rPr>
          <w:rFonts w:hAnsi="黑体"/>
          <w:b/>
          <w:sz w:val="32"/>
          <w:szCs w:val="32"/>
        </w:rPr>
      </w:pPr>
      <w:r>
        <w:rPr>
          <w:rFonts w:hint="eastAsia" w:hAnsi="黑体"/>
          <w:b/>
          <w:sz w:val="32"/>
          <w:szCs w:val="32"/>
        </w:rPr>
        <w:t>六、一般公共预算财政拨款基本支出决算情况说明</w:t>
      </w:r>
    </w:p>
    <w:p w14:paraId="301B3075">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eastAsiaTheme="minorEastAsia"/>
          <w:sz w:val="32"/>
          <w:szCs w:val="32"/>
          <w:lang w:val="en-US" w:eastAsia="zh-CN"/>
        </w:rPr>
        <w:t>2023.82</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1915.82</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94.66</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、养老保险、医疗保险、职业年金、住房公积金、其他社会保险及福利支出等</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108</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5.34</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eastAsia="zh-CN"/>
        </w:rPr>
        <w:t>、水费、电费、差旅费、公务用车运行费</w:t>
      </w:r>
      <w:r>
        <w:rPr>
          <w:rFonts w:hint="eastAsia" w:asciiTheme="minorEastAsia" w:hAnsiTheme="minorEastAsia" w:eastAsiaTheme="minorEastAsia"/>
          <w:sz w:val="32"/>
          <w:szCs w:val="32"/>
        </w:rPr>
        <w:t>。</w:t>
      </w:r>
    </w:p>
    <w:p w14:paraId="347CC598">
      <w:pPr>
        <w:pStyle w:val="10"/>
        <w:rPr>
          <w:rFonts w:hAnsi="黑体"/>
          <w:b/>
          <w:sz w:val="32"/>
          <w:szCs w:val="32"/>
        </w:rPr>
      </w:pPr>
      <w:r>
        <w:rPr>
          <w:rFonts w:hint="eastAsia" w:hAnsi="黑体"/>
          <w:b/>
          <w:sz w:val="32"/>
          <w:szCs w:val="32"/>
        </w:rPr>
        <w:t>七、一般公共预算财政拨款“三公”经费支出决算情况说明</w:t>
      </w:r>
    </w:p>
    <w:p w14:paraId="3CDBAC19">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23BCC57A">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w:t>
      </w:r>
      <w:r>
        <w:rPr>
          <w:rFonts w:hint="eastAsia" w:asciiTheme="minorEastAsia" w:hAnsiTheme="minorEastAsia" w:eastAsiaTheme="minorEastAsia"/>
          <w:sz w:val="32"/>
          <w:szCs w:val="32"/>
          <w:lang w:val="en-US" w:eastAsia="zh-CN"/>
        </w:rPr>
        <w:t>86.6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26.83</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31</w:t>
      </w:r>
      <w:r>
        <w:rPr>
          <w:rFonts w:hint="eastAsia" w:asciiTheme="minorEastAsia" w:hAnsiTheme="minorEastAsia" w:eastAsiaTheme="minorEastAsia"/>
          <w:sz w:val="32"/>
          <w:szCs w:val="32"/>
        </w:rPr>
        <w:t>%，其中：</w:t>
      </w:r>
    </w:p>
    <w:p w14:paraId="6FD65115">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，2021年我单位未开展因公出国（境）活动</w:t>
      </w:r>
      <w:r>
        <w:rPr>
          <w:rFonts w:hint="eastAsia" w:asciiTheme="minorEastAsia" w:hAnsiTheme="minorEastAsia" w:eastAsiaTheme="minorEastAsia"/>
          <w:sz w:val="32"/>
          <w:szCs w:val="32"/>
        </w:rPr>
        <w:t>。</w:t>
      </w:r>
    </w:p>
    <w:p w14:paraId="66D1CAE5">
      <w:pPr>
        <w:pStyle w:val="10"/>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80.6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23.82</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30</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节约开支</w:t>
      </w:r>
      <w:r>
        <w:rPr>
          <w:rFonts w:hint="eastAsia" w:asciiTheme="minorEastAsia" w:hAnsiTheme="minorEastAsia" w:eastAsiaTheme="minorEastAsia"/>
          <w:sz w:val="32"/>
          <w:szCs w:val="32"/>
        </w:rPr>
        <w:t>，与上年相比减少</w:t>
      </w:r>
      <w:r>
        <w:rPr>
          <w:rFonts w:hint="eastAsia" w:asciiTheme="minorEastAsia" w:hAnsiTheme="minorEastAsia" w:eastAsiaTheme="minorEastAsia"/>
          <w:sz w:val="32"/>
          <w:szCs w:val="32"/>
          <w:lang w:val="en-US" w:eastAsia="zh-CN"/>
        </w:rPr>
        <w:t>7.67</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24.36</w:t>
      </w:r>
      <w:r>
        <w:rPr>
          <w:rFonts w:hint="eastAsia" w:asciiTheme="minorEastAsia" w:hAnsiTheme="minorEastAsia" w:eastAsiaTheme="minorEastAsia"/>
          <w:sz w:val="32"/>
          <w:szCs w:val="32"/>
        </w:rPr>
        <w:t>%,减少的主要原因是</w:t>
      </w:r>
      <w:r>
        <w:rPr>
          <w:rFonts w:hint="eastAsia" w:asciiTheme="minorEastAsia" w:hAnsiTheme="minorEastAsia" w:eastAsiaTheme="minorEastAsia"/>
          <w:sz w:val="32"/>
          <w:szCs w:val="32"/>
          <w:lang w:eastAsia="zh-CN"/>
        </w:rPr>
        <w:t>精简开支</w:t>
      </w:r>
      <w:r>
        <w:rPr>
          <w:rFonts w:hint="eastAsia" w:asciiTheme="minorEastAsia" w:hAnsiTheme="minorEastAsia" w:eastAsiaTheme="minorEastAsia"/>
          <w:sz w:val="32"/>
          <w:szCs w:val="32"/>
        </w:rPr>
        <w:t>。</w:t>
      </w:r>
    </w:p>
    <w:p w14:paraId="429C27BE">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公务用车购置费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，本年无公务用车购置预算。</w:t>
      </w:r>
    </w:p>
    <w:p w14:paraId="24C72B62">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3.01</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50.2</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精简开支、厉行节约</w:t>
      </w:r>
      <w:r>
        <w:rPr>
          <w:rFonts w:hint="eastAsia" w:asciiTheme="minorEastAsia" w:hAnsiTheme="minorEastAsia" w:eastAsiaTheme="minorEastAsia"/>
          <w:sz w:val="32"/>
          <w:szCs w:val="32"/>
        </w:rPr>
        <w:t>。</w:t>
      </w:r>
    </w:p>
    <w:p w14:paraId="0BCF4613">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3BF1E3B6">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23.82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88.79</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3.01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11.21</w:t>
      </w:r>
      <w:r>
        <w:rPr>
          <w:rFonts w:hint="eastAsia" w:asciiTheme="minorEastAsia" w:hAnsiTheme="minorEastAsia" w:eastAsiaTheme="minorEastAsia"/>
          <w:sz w:val="32"/>
          <w:szCs w:val="32"/>
        </w:rPr>
        <w:t>%。其中：</w:t>
      </w:r>
    </w:p>
    <w:p w14:paraId="543B05D2">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71C7410C">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23.82</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220</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1756</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eastAsia="zh-CN"/>
        </w:rPr>
        <w:t>省、市、其他县同行单位工作来访以及招商引资接待发生</w:t>
      </w:r>
      <w:r>
        <w:rPr>
          <w:rFonts w:hint="eastAsia" w:asciiTheme="minorEastAsia" w:hAnsiTheme="minorEastAsia" w:eastAsiaTheme="minorEastAsia"/>
          <w:sz w:val="32"/>
          <w:szCs w:val="32"/>
        </w:rPr>
        <w:t>的接待支出。</w:t>
      </w:r>
    </w:p>
    <w:p w14:paraId="0782C418">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3.01</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3.01</w:t>
      </w:r>
      <w:r>
        <w:rPr>
          <w:rFonts w:hint="eastAsia" w:asciiTheme="minorEastAsia" w:hAnsiTheme="minorEastAsia"/>
          <w:sz w:val="32"/>
          <w:szCs w:val="32"/>
        </w:rPr>
        <w:t>万元，主要是</w:t>
      </w:r>
      <w:r>
        <w:rPr>
          <w:rFonts w:hint="eastAsia" w:asciiTheme="minorEastAsia" w:hAnsiTheme="minorEastAsia"/>
          <w:sz w:val="32"/>
          <w:szCs w:val="32"/>
          <w:lang w:eastAsia="zh-CN"/>
        </w:rPr>
        <w:t>油料费、修理费、保险</w:t>
      </w:r>
      <w:r>
        <w:rPr>
          <w:rFonts w:hint="eastAsia" w:asciiTheme="minorEastAsia" w:hAnsiTheme="minorEastAsia"/>
          <w:sz w:val="32"/>
          <w:szCs w:val="32"/>
        </w:rPr>
        <w:t>支出，截止2021年12月31日，我单位开支财政拨款的公务用车保有量为</w:t>
      </w:r>
      <w:r>
        <w:rPr>
          <w:rFonts w:hint="eastAsia" w:asciiTheme="minorEastAsia" w:hAnsiTheme="minorEastAsia"/>
          <w:sz w:val="32"/>
          <w:szCs w:val="32"/>
          <w:lang w:val="en-US" w:eastAsia="zh-CN"/>
        </w:rPr>
        <w:t>1</w:t>
      </w:r>
      <w:r>
        <w:rPr>
          <w:rFonts w:hint="eastAsia" w:asciiTheme="minorEastAsia" w:hAnsiTheme="minorEastAsia"/>
          <w:sz w:val="32"/>
          <w:szCs w:val="32"/>
        </w:rPr>
        <w:t>辆。</w:t>
      </w:r>
    </w:p>
    <w:p w14:paraId="3CA7A929">
      <w:pPr>
        <w:pStyle w:val="10"/>
        <w:rPr>
          <w:rFonts w:hAnsi="黑体"/>
          <w:b/>
          <w:sz w:val="32"/>
          <w:szCs w:val="32"/>
        </w:rPr>
      </w:pPr>
      <w:r>
        <w:rPr>
          <w:rFonts w:hint="eastAsia" w:hAnsi="黑体"/>
          <w:b/>
          <w:sz w:val="32"/>
          <w:szCs w:val="32"/>
        </w:rPr>
        <w:t>八、政府性基金预算收入支出决算情况</w:t>
      </w:r>
    </w:p>
    <w:p w14:paraId="1E9D62E7">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2021年度政府性基金预算财政拨款收入</w:t>
      </w:r>
      <w:r>
        <w:rPr>
          <w:rFonts w:hint="eastAsia" w:asciiTheme="minorEastAsia" w:hAnsiTheme="minorEastAsia" w:eastAsiaTheme="minorEastAsia"/>
          <w:sz w:val="32"/>
          <w:szCs w:val="32"/>
          <w:lang w:val="en-US" w:eastAsia="zh-CN"/>
        </w:rPr>
        <w:t>11932.7</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11932.7</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11932.7</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601CA1C6">
      <w:pPr>
        <w:pStyle w:val="10"/>
        <w:rPr>
          <w:rFonts w:hAnsi="黑体"/>
          <w:b/>
          <w:sz w:val="32"/>
          <w:szCs w:val="32"/>
        </w:rPr>
      </w:pPr>
      <w:r>
        <w:rPr>
          <w:rFonts w:hint="eastAsia" w:hAnsi="黑体"/>
          <w:b/>
          <w:sz w:val="32"/>
          <w:szCs w:val="32"/>
        </w:rPr>
        <w:t>九、机关运行经费支出说明</w:t>
      </w:r>
    </w:p>
    <w:p w14:paraId="6826F721">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108</w:t>
      </w:r>
      <w:r>
        <w:rPr>
          <w:rFonts w:hint="eastAsia" w:asciiTheme="minorEastAsia" w:hAnsiTheme="minorEastAsia" w:eastAsiaTheme="minorEastAsia"/>
          <w:sz w:val="32"/>
          <w:szCs w:val="32"/>
        </w:rPr>
        <w:t>万元，比年初预算数</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27.73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35</w:t>
      </w:r>
      <w:r>
        <w:rPr>
          <w:rFonts w:hint="eastAsia" w:asciiTheme="minorEastAsia" w:hAnsiTheme="minorEastAsia" w:eastAsiaTheme="minorEastAsia"/>
          <w:sz w:val="32"/>
          <w:szCs w:val="32"/>
        </w:rPr>
        <w:t>%。主要原因是：</w:t>
      </w:r>
      <w:r>
        <w:rPr>
          <w:rFonts w:hint="eastAsia" w:asciiTheme="minorEastAsia" w:hAnsiTheme="minorEastAsia" w:eastAsiaTheme="minorEastAsia"/>
          <w:sz w:val="32"/>
          <w:szCs w:val="32"/>
          <w:lang w:eastAsia="zh-CN"/>
        </w:rPr>
        <w:t>单位合并，人员转隶增加支出</w:t>
      </w:r>
      <w:r>
        <w:rPr>
          <w:rFonts w:hint="eastAsia" w:asciiTheme="minorEastAsia" w:hAnsiTheme="minorEastAsia" w:eastAsiaTheme="minorEastAsia"/>
          <w:sz w:val="32"/>
          <w:szCs w:val="32"/>
        </w:rPr>
        <w:t>。</w:t>
      </w:r>
    </w:p>
    <w:p w14:paraId="5E793359">
      <w:pPr>
        <w:pStyle w:val="10"/>
        <w:rPr>
          <w:rFonts w:hAnsi="黑体"/>
          <w:b/>
          <w:sz w:val="32"/>
          <w:szCs w:val="32"/>
        </w:rPr>
      </w:pPr>
      <w:r>
        <w:rPr>
          <w:rFonts w:hint="eastAsia" w:hAnsi="黑体"/>
          <w:b/>
          <w:sz w:val="32"/>
          <w:szCs w:val="32"/>
        </w:rPr>
        <w:t>十、一般性支出情况说明</w:t>
      </w:r>
    </w:p>
    <w:p w14:paraId="49C89CD8">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未召开会议，开支培训费</w:t>
      </w:r>
      <w:r>
        <w:rPr>
          <w:rFonts w:hint="eastAsia" w:asciiTheme="minorEastAsia" w:hAnsiTheme="minorEastAsia" w:eastAsiaTheme="minorEastAsia"/>
          <w:sz w:val="32"/>
          <w:szCs w:val="32"/>
          <w:lang w:val="en-US" w:eastAsia="zh-CN"/>
        </w:rPr>
        <w:t>0.799万元，用于开展自然资源业务方面培训，人数220人，内容为自然资源业务方面学校</w:t>
      </w:r>
      <w:r>
        <w:rPr>
          <w:rFonts w:hint="eastAsia" w:asciiTheme="minorEastAsia" w:hAnsiTheme="minorEastAsia" w:eastAsiaTheme="minorEastAsia"/>
          <w:sz w:val="32"/>
          <w:szCs w:val="32"/>
          <w:lang w:eastAsia="zh-CN"/>
        </w:rPr>
        <w:t>。</w:t>
      </w:r>
    </w:p>
    <w:p w14:paraId="6C7D41FF">
      <w:pPr>
        <w:pStyle w:val="10"/>
        <w:rPr>
          <w:rFonts w:hAnsi="黑体"/>
          <w:b/>
          <w:sz w:val="32"/>
          <w:szCs w:val="32"/>
        </w:rPr>
      </w:pPr>
      <w:r>
        <w:rPr>
          <w:rFonts w:hint="eastAsia" w:hAnsi="黑体"/>
          <w:b/>
          <w:sz w:val="32"/>
          <w:szCs w:val="32"/>
        </w:rPr>
        <w:t>十一、政府采购支出说明</w:t>
      </w:r>
    </w:p>
    <w:p w14:paraId="267F9AD1">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3667.08</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132.5</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172.11</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3362.47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授予</w:t>
      </w:r>
      <w:r>
        <w:rPr>
          <w:rFonts w:hint="eastAsia" w:asciiTheme="minorEastAsia" w:hAnsiTheme="minorEastAsia" w:eastAsiaTheme="minorEastAsia"/>
          <w:sz w:val="32"/>
          <w:szCs w:val="32"/>
          <w:lang w:eastAsia="zh-CN"/>
        </w:rPr>
        <w:t>中小</w:t>
      </w:r>
      <w:r>
        <w:rPr>
          <w:rFonts w:hint="eastAsia" w:asciiTheme="minorEastAsia" w:hAnsiTheme="minorEastAsia" w:eastAsiaTheme="minorEastAsia"/>
          <w:sz w:val="32"/>
          <w:szCs w:val="32"/>
        </w:rPr>
        <w:t>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3ABE1758">
      <w:pPr>
        <w:pStyle w:val="10"/>
        <w:rPr>
          <w:rFonts w:hAnsi="黑体"/>
          <w:b/>
          <w:sz w:val="32"/>
          <w:szCs w:val="32"/>
        </w:rPr>
      </w:pPr>
      <w:r>
        <w:rPr>
          <w:rFonts w:hint="eastAsia" w:hAnsi="黑体"/>
          <w:b/>
          <w:sz w:val="32"/>
          <w:szCs w:val="32"/>
        </w:rPr>
        <w:t>十二、国有资产占用情况说明</w:t>
      </w:r>
    </w:p>
    <w:p w14:paraId="5C231B7C">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12E93754">
      <w:pPr>
        <w:pStyle w:val="10"/>
        <w:rPr>
          <w:rFonts w:hAnsi="黑体"/>
          <w:b/>
          <w:sz w:val="32"/>
          <w:szCs w:val="32"/>
        </w:rPr>
      </w:pPr>
      <w:r>
        <w:rPr>
          <w:rFonts w:hint="eastAsia" w:hAnsi="黑体"/>
          <w:b/>
          <w:sz w:val="32"/>
          <w:szCs w:val="32"/>
        </w:rPr>
        <w:t>十三、2021年度预算绩效情况说明</w:t>
      </w:r>
    </w:p>
    <w:p w14:paraId="247B38C2">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14:paraId="2D0879C9">
      <w:pPr>
        <w:keepNext w:val="0"/>
        <w:keepLines w:val="0"/>
        <w:pageBreakBefore w:val="0"/>
        <w:widowControl/>
        <w:kinsoku/>
        <w:wordWrap/>
        <w:overflowPunct/>
        <w:topLinePunct w:val="0"/>
        <w:autoSpaceDE/>
        <w:autoSpaceDN/>
        <w:bidi w:val="0"/>
        <w:adjustRightInd/>
        <w:spacing w:line="600" w:lineRule="exact"/>
        <w:ind w:firstLine="640" w:firstLineChars="200"/>
        <w:textAlignment w:val="auto"/>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kern w:val="0"/>
          <w:sz w:val="32"/>
          <w:szCs w:val="32"/>
          <w:lang w:val="en-US" w:eastAsia="zh-CN"/>
        </w:rPr>
        <w:t>1、2021</w:t>
      </w:r>
      <w:r>
        <w:rPr>
          <w:rFonts w:hint="eastAsia" w:asciiTheme="minorEastAsia" w:hAnsiTheme="minorEastAsia" w:eastAsiaTheme="minorEastAsia" w:cstheme="minorEastAsia"/>
          <w:kern w:val="0"/>
          <w:sz w:val="32"/>
          <w:szCs w:val="32"/>
        </w:rPr>
        <w:t>年，</w:t>
      </w:r>
      <w:r>
        <w:rPr>
          <w:rFonts w:hint="eastAsia" w:asciiTheme="minorEastAsia" w:hAnsiTheme="minorEastAsia" w:eastAsiaTheme="minorEastAsia" w:cstheme="minorEastAsia"/>
          <w:kern w:val="0"/>
          <w:sz w:val="32"/>
          <w:szCs w:val="32"/>
          <w:lang w:eastAsia="zh-CN"/>
        </w:rPr>
        <w:t>道</w:t>
      </w:r>
      <w:r>
        <w:rPr>
          <w:rFonts w:hint="eastAsia" w:asciiTheme="minorEastAsia" w:hAnsiTheme="minorEastAsia" w:eastAsiaTheme="minorEastAsia" w:cstheme="minorEastAsia"/>
          <w:kern w:val="0"/>
          <w:sz w:val="32"/>
          <w:szCs w:val="32"/>
        </w:rPr>
        <w:t>县共批</w:t>
      </w:r>
      <w:r>
        <w:rPr>
          <w:rFonts w:hint="eastAsia" w:asciiTheme="minorEastAsia" w:hAnsiTheme="minorEastAsia" w:eastAsiaTheme="minorEastAsia" w:cstheme="minorEastAsia"/>
          <w:kern w:val="0"/>
          <w:sz w:val="32"/>
          <w:szCs w:val="32"/>
          <w:lang w:eastAsia="zh-CN"/>
        </w:rPr>
        <w:t>民兵训练基地、井塘风电场、城东幼儿园</w:t>
      </w:r>
      <w:r>
        <w:rPr>
          <w:rFonts w:hint="eastAsia" w:asciiTheme="minorEastAsia" w:hAnsiTheme="minorEastAsia" w:eastAsiaTheme="minorEastAsia" w:cstheme="minorEastAsia"/>
          <w:kern w:val="0"/>
          <w:sz w:val="32"/>
          <w:szCs w:val="32"/>
        </w:rPr>
        <w:t>等新增建设用地项目</w:t>
      </w:r>
      <w:r>
        <w:rPr>
          <w:rFonts w:hint="eastAsia" w:asciiTheme="minorEastAsia" w:hAnsiTheme="minorEastAsia" w:eastAsiaTheme="minorEastAsia" w:cstheme="minorEastAsia"/>
          <w:kern w:val="0"/>
          <w:sz w:val="32"/>
          <w:szCs w:val="32"/>
          <w:lang w:val="en-US" w:eastAsia="zh-CN"/>
        </w:rPr>
        <w:t>14</w:t>
      </w:r>
      <w:r>
        <w:rPr>
          <w:rFonts w:hint="eastAsia" w:asciiTheme="minorEastAsia" w:hAnsiTheme="minorEastAsia" w:eastAsiaTheme="minorEastAsia" w:cstheme="minorEastAsia"/>
          <w:kern w:val="0"/>
          <w:sz w:val="32"/>
          <w:szCs w:val="32"/>
        </w:rPr>
        <w:t>个、面积</w:t>
      </w:r>
      <w:r>
        <w:rPr>
          <w:rFonts w:hint="eastAsia" w:asciiTheme="minorEastAsia" w:hAnsiTheme="minorEastAsia" w:eastAsiaTheme="minorEastAsia" w:cstheme="minorEastAsia"/>
          <w:kern w:val="0"/>
          <w:sz w:val="32"/>
          <w:szCs w:val="32"/>
          <w:lang w:val="en-US" w:eastAsia="zh-CN"/>
        </w:rPr>
        <w:t>83.78公顷</w:t>
      </w:r>
      <w:r>
        <w:rPr>
          <w:rFonts w:hint="eastAsia" w:asciiTheme="minorEastAsia" w:hAnsiTheme="minorEastAsia" w:eastAsiaTheme="minorEastAsia" w:cstheme="minorEastAsia"/>
          <w:kern w:val="0"/>
          <w:sz w:val="32"/>
          <w:szCs w:val="32"/>
        </w:rPr>
        <w:t>，是省下达</w:t>
      </w:r>
      <w:r>
        <w:rPr>
          <w:rFonts w:hint="eastAsia" w:asciiTheme="minorEastAsia" w:hAnsiTheme="minorEastAsia" w:eastAsiaTheme="minorEastAsia" w:cstheme="minorEastAsia"/>
          <w:kern w:val="0"/>
          <w:sz w:val="32"/>
          <w:szCs w:val="32"/>
          <w:lang w:eastAsia="zh-CN"/>
        </w:rPr>
        <w:t>道</w:t>
      </w:r>
      <w:r>
        <w:rPr>
          <w:rFonts w:hint="eastAsia" w:asciiTheme="minorEastAsia" w:hAnsiTheme="minorEastAsia" w:eastAsiaTheme="minorEastAsia" w:cstheme="minorEastAsia"/>
          <w:kern w:val="0"/>
          <w:sz w:val="32"/>
          <w:szCs w:val="32"/>
        </w:rPr>
        <w:t>县新增建设用地指标</w:t>
      </w:r>
      <w:r>
        <w:rPr>
          <w:rFonts w:hint="eastAsia" w:asciiTheme="minorEastAsia" w:hAnsiTheme="minorEastAsia" w:eastAsiaTheme="minorEastAsia" w:cstheme="minorEastAsia"/>
          <w:kern w:val="0"/>
          <w:sz w:val="32"/>
          <w:szCs w:val="32"/>
          <w:lang w:val="en-US" w:eastAsia="zh-CN"/>
        </w:rPr>
        <w:t>77.8公顷</w:t>
      </w:r>
      <w:r>
        <w:rPr>
          <w:rFonts w:hint="eastAsia" w:asciiTheme="minorEastAsia" w:hAnsiTheme="minorEastAsia" w:eastAsiaTheme="minorEastAsia" w:cstheme="minorEastAsia"/>
          <w:kern w:val="0"/>
          <w:sz w:val="32"/>
          <w:szCs w:val="32"/>
        </w:rPr>
        <w:t>的</w:t>
      </w:r>
      <w:r>
        <w:rPr>
          <w:rFonts w:hint="eastAsia" w:asciiTheme="minorEastAsia" w:hAnsiTheme="minorEastAsia" w:eastAsiaTheme="minorEastAsia" w:cstheme="minorEastAsia"/>
          <w:kern w:val="0"/>
          <w:sz w:val="32"/>
          <w:szCs w:val="32"/>
          <w:lang w:val="en-US" w:eastAsia="zh-CN"/>
        </w:rPr>
        <w:t>1.07</w:t>
      </w:r>
      <w:r>
        <w:rPr>
          <w:rFonts w:hint="eastAsia" w:asciiTheme="minorEastAsia" w:hAnsiTheme="minorEastAsia" w:eastAsiaTheme="minorEastAsia" w:cstheme="minorEastAsia"/>
          <w:kern w:val="0"/>
          <w:sz w:val="32"/>
          <w:szCs w:val="32"/>
        </w:rPr>
        <w:t>倍，全县学位建设和重点项目建设用地得到保障。通过收回、收购置换、征用等方式完成土地储备入库</w:t>
      </w:r>
      <w:r>
        <w:rPr>
          <w:rFonts w:hint="eastAsia" w:asciiTheme="minorEastAsia" w:hAnsiTheme="minorEastAsia" w:eastAsiaTheme="minorEastAsia" w:cstheme="minorEastAsia"/>
          <w:kern w:val="0"/>
          <w:sz w:val="32"/>
          <w:szCs w:val="32"/>
          <w:lang w:val="en-US" w:eastAsia="zh-CN"/>
        </w:rPr>
        <w:t>20</w:t>
      </w:r>
      <w:r>
        <w:rPr>
          <w:rFonts w:hint="eastAsia" w:asciiTheme="minorEastAsia" w:hAnsiTheme="minorEastAsia" w:eastAsiaTheme="minorEastAsia" w:cstheme="minorEastAsia"/>
          <w:kern w:val="0"/>
          <w:sz w:val="32"/>
          <w:szCs w:val="32"/>
        </w:rPr>
        <w:t>宗，储备土地1</w:t>
      </w:r>
      <w:r>
        <w:rPr>
          <w:rFonts w:hint="eastAsia" w:asciiTheme="minorEastAsia" w:hAnsiTheme="minorEastAsia" w:eastAsiaTheme="minorEastAsia" w:cstheme="minorEastAsia"/>
          <w:kern w:val="0"/>
          <w:sz w:val="32"/>
          <w:szCs w:val="32"/>
          <w:lang w:val="en-US" w:eastAsia="zh-CN"/>
        </w:rPr>
        <w:t>0</w:t>
      </w:r>
      <w:r>
        <w:rPr>
          <w:rFonts w:hint="eastAsia" w:asciiTheme="minorEastAsia" w:hAnsiTheme="minorEastAsia" w:eastAsiaTheme="minorEastAsia" w:cstheme="minorEastAsia"/>
          <w:kern w:val="0"/>
          <w:sz w:val="32"/>
          <w:szCs w:val="32"/>
        </w:rPr>
        <w:t>5.49公顷，超额完成县委经济工作报告分解的任务。</w:t>
      </w:r>
    </w:p>
    <w:p w14:paraId="734304F7">
      <w:pPr>
        <w:spacing w:line="600" w:lineRule="exact"/>
        <w:ind w:right="0" w:firstLine="640"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bCs/>
          <w:sz w:val="32"/>
          <w:szCs w:val="32"/>
          <w:lang w:val="en-US" w:eastAsia="zh-CN"/>
        </w:rPr>
        <w:t>2</w:t>
      </w:r>
      <w:r>
        <w:rPr>
          <w:rFonts w:hint="eastAsia" w:asciiTheme="minorEastAsia" w:hAnsiTheme="minorEastAsia" w:eastAsiaTheme="minorEastAsia" w:cstheme="minorEastAsia"/>
          <w:b/>
          <w:bCs/>
          <w:sz w:val="32"/>
          <w:szCs w:val="32"/>
        </w:rPr>
        <w:t>.</w:t>
      </w:r>
      <w:r>
        <w:rPr>
          <w:rFonts w:hint="eastAsia" w:asciiTheme="minorEastAsia" w:hAnsiTheme="minorEastAsia" w:eastAsiaTheme="minorEastAsia" w:cstheme="minorEastAsia"/>
          <w:sz w:val="32"/>
          <w:szCs w:val="32"/>
        </w:rPr>
        <w:t>制定</w:t>
      </w:r>
      <w:r>
        <w:rPr>
          <w:rFonts w:hint="eastAsia" w:asciiTheme="minorEastAsia" w:hAnsiTheme="minorEastAsia" w:eastAsiaTheme="minorEastAsia" w:cstheme="minorEastAsia"/>
          <w:sz w:val="32"/>
          <w:szCs w:val="32"/>
          <w:lang w:eastAsia="zh-CN"/>
        </w:rPr>
        <w:t>了</w:t>
      </w:r>
      <w:r>
        <w:rPr>
          <w:rFonts w:hint="eastAsia" w:asciiTheme="minorEastAsia" w:hAnsiTheme="minorEastAsia" w:eastAsiaTheme="minorEastAsia" w:cstheme="minorEastAsia"/>
          <w:sz w:val="32"/>
          <w:szCs w:val="32"/>
        </w:rPr>
        <w:t>《道县202</w:t>
      </w: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年度地质灾害防治方案》。</w:t>
      </w:r>
      <w:r>
        <w:rPr>
          <w:rFonts w:hint="eastAsia" w:asciiTheme="minorEastAsia" w:hAnsiTheme="minorEastAsia" w:eastAsiaTheme="minorEastAsia" w:cstheme="minorEastAsia"/>
          <w:sz w:val="32"/>
          <w:szCs w:val="32"/>
          <w:lang w:eastAsia="zh-CN"/>
        </w:rPr>
        <w:t>将</w:t>
      </w:r>
      <w:r>
        <w:rPr>
          <w:rFonts w:hint="eastAsia" w:asciiTheme="minorEastAsia" w:hAnsiTheme="minorEastAsia" w:eastAsiaTheme="minorEastAsia" w:cstheme="minorEastAsia"/>
          <w:sz w:val="32"/>
          <w:szCs w:val="32"/>
          <w:lang w:val="en-US" w:eastAsia="zh-CN"/>
        </w:rPr>
        <w:t>119个地灾点全面落实县、乡（镇、办事处）、村、群测群防四级防灾减灾责任和防范措施</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val="en-US" w:eastAsia="zh-CN"/>
        </w:rPr>
        <w:t>我县2021年新发生地质灾害10处，全部进行现场勘测并编制了应急处置方案；排危除险8处，转移受灾群众70人。联合</w:t>
      </w:r>
      <w:r>
        <w:rPr>
          <w:rFonts w:hint="eastAsia" w:asciiTheme="minorEastAsia" w:hAnsiTheme="minorEastAsia" w:eastAsiaTheme="minorEastAsia" w:cstheme="minorEastAsia"/>
          <w:b w:val="0"/>
          <w:bCs w:val="0"/>
          <w:sz w:val="32"/>
          <w:szCs w:val="32"/>
          <w:lang w:val="en-US" w:eastAsia="zh-CN"/>
        </w:rPr>
        <w:t>东门等6个乡镇（街道办事处）开展了地质灾害避险撤离演练；累计发放宣传册10000余份，接受群众咨询300人次。</w:t>
      </w:r>
    </w:p>
    <w:p w14:paraId="25E25C40">
      <w:pPr>
        <w:keepNext w:val="0"/>
        <w:keepLines w:val="0"/>
        <w:pageBreakBefore w:val="0"/>
        <w:widowControl/>
        <w:kinsoku/>
        <w:wordWrap/>
        <w:overflowPunct/>
        <w:topLinePunct w:val="0"/>
        <w:autoSpaceDE/>
        <w:autoSpaceDN/>
        <w:bidi w:val="0"/>
        <w:adjustRightInd/>
        <w:spacing w:line="600" w:lineRule="exact"/>
        <w:ind w:firstLine="640" w:firstLineChars="200"/>
        <w:textAlignment w:val="auto"/>
        <w:rPr>
          <w:rFonts w:hint="eastAsia" w:asciiTheme="minorEastAsia" w:hAnsiTheme="minorEastAsia" w:eastAsiaTheme="minorEastAsia" w:cstheme="minorEastAsia"/>
          <w:kern w:val="0"/>
          <w:sz w:val="32"/>
          <w:szCs w:val="32"/>
        </w:rPr>
      </w:pPr>
      <w:r>
        <w:rPr>
          <w:rFonts w:hint="eastAsia" w:asciiTheme="minorEastAsia" w:hAnsiTheme="minorEastAsia" w:eastAsiaTheme="minorEastAsia" w:cstheme="minorEastAsia"/>
          <w:b/>
          <w:bCs/>
          <w:kern w:val="0"/>
          <w:sz w:val="32"/>
          <w:szCs w:val="32"/>
          <w:lang w:val="en-US" w:eastAsia="zh-CN"/>
        </w:rPr>
        <w:t>3</w:t>
      </w:r>
      <w:r>
        <w:rPr>
          <w:rFonts w:hint="eastAsia" w:asciiTheme="minorEastAsia" w:hAnsiTheme="minorEastAsia" w:eastAsiaTheme="minorEastAsia" w:cstheme="minorEastAsia"/>
          <w:b/>
          <w:bCs/>
          <w:kern w:val="0"/>
          <w:sz w:val="32"/>
          <w:szCs w:val="32"/>
        </w:rPr>
        <w:t>.</w:t>
      </w:r>
      <w:r>
        <w:rPr>
          <w:rFonts w:hint="eastAsia" w:asciiTheme="minorEastAsia" w:hAnsiTheme="minorEastAsia" w:eastAsiaTheme="minorEastAsia" w:cstheme="minorEastAsia"/>
          <w:kern w:val="0"/>
          <w:sz w:val="32"/>
          <w:szCs w:val="32"/>
        </w:rPr>
        <w:t>法制宣传</w:t>
      </w:r>
      <w:r>
        <w:rPr>
          <w:rFonts w:hint="eastAsia" w:asciiTheme="minorEastAsia" w:hAnsiTheme="minorEastAsia" w:eastAsiaTheme="minorEastAsia" w:cstheme="minorEastAsia"/>
          <w:kern w:val="0"/>
          <w:sz w:val="32"/>
          <w:szCs w:val="32"/>
          <w:lang w:eastAsia="zh-CN"/>
        </w:rPr>
        <w:t>。</w:t>
      </w:r>
      <w:r>
        <w:rPr>
          <w:rFonts w:hint="eastAsia" w:asciiTheme="minorEastAsia" w:hAnsiTheme="minorEastAsia" w:eastAsiaTheme="minorEastAsia" w:cstheme="minorEastAsia"/>
          <w:kern w:val="0"/>
          <w:sz w:val="32"/>
          <w:szCs w:val="32"/>
          <w:lang w:val="en-US" w:eastAsia="zh-CN"/>
        </w:rPr>
        <w:t>2021年，</w:t>
      </w:r>
      <w:r>
        <w:rPr>
          <w:rFonts w:hint="eastAsia" w:asciiTheme="minorEastAsia" w:hAnsiTheme="minorEastAsia" w:eastAsiaTheme="minorEastAsia" w:cstheme="minorEastAsia"/>
          <w:kern w:val="0"/>
          <w:sz w:val="32"/>
          <w:szCs w:val="32"/>
        </w:rPr>
        <w:t>道县</w:t>
      </w:r>
      <w:r>
        <w:rPr>
          <w:rFonts w:hint="eastAsia" w:asciiTheme="minorEastAsia" w:hAnsiTheme="minorEastAsia" w:eastAsiaTheme="minorEastAsia" w:cstheme="minorEastAsia"/>
          <w:kern w:val="0"/>
          <w:sz w:val="32"/>
          <w:szCs w:val="32"/>
          <w:lang w:eastAsia="zh-CN"/>
        </w:rPr>
        <w:t>自然资源局</w:t>
      </w:r>
      <w:r>
        <w:rPr>
          <w:rFonts w:hint="eastAsia" w:asciiTheme="minorEastAsia" w:hAnsiTheme="minorEastAsia" w:eastAsiaTheme="minorEastAsia" w:cstheme="minorEastAsia"/>
          <w:kern w:val="0"/>
          <w:sz w:val="32"/>
          <w:szCs w:val="32"/>
        </w:rPr>
        <w:t>加大法律法规宣传力度和自然资源知识普及，利用“4·22”地球日、“科技活动周”“安全生产月”“6·25”土地日、“8·29”测绘日等主题活动日，采取开设政策法规咨询台、发放法律知识传单、播放宣传片、短信、微信等多种形式，大力开展自然资源知识宣传活动，通过网上回复及现场解答群众土地、矿产法律咨询</w:t>
      </w:r>
      <w:r>
        <w:rPr>
          <w:rFonts w:hint="eastAsia" w:asciiTheme="minorEastAsia" w:hAnsiTheme="minorEastAsia" w:eastAsiaTheme="minorEastAsia" w:cstheme="minorEastAsia"/>
          <w:kern w:val="0"/>
          <w:sz w:val="32"/>
          <w:szCs w:val="32"/>
          <w:lang w:val="en-US" w:eastAsia="zh-CN"/>
        </w:rPr>
        <w:t>600</w:t>
      </w:r>
      <w:r>
        <w:rPr>
          <w:rFonts w:hint="eastAsia" w:asciiTheme="minorEastAsia" w:hAnsiTheme="minorEastAsia" w:eastAsiaTheme="minorEastAsia" w:cstheme="minorEastAsia"/>
          <w:kern w:val="0"/>
          <w:sz w:val="32"/>
          <w:szCs w:val="32"/>
        </w:rPr>
        <w:t>余次，悬挂宣传横幅</w:t>
      </w:r>
      <w:r>
        <w:rPr>
          <w:rFonts w:hint="eastAsia" w:asciiTheme="minorEastAsia" w:hAnsiTheme="minorEastAsia" w:eastAsiaTheme="minorEastAsia" w:cstheme="minorEastAsia"/>
          <w:kern w:val="0"/>
          <w:sz w:val="32"/>
          <w:szCs w:val="32"/>
          <w:lang w:val="en-US" w:eastAsia="zh-CN"/>
        </w:rPr>
        <w:t>70</w:t>
      </w:r>
      <w:r>
        <w:rPr>
          <w:rFonts w:hint="eastAsia" w:asciiTheme="minorEastAsia" w:hAnsiTheme="minorEastAsia" w:eastAsiaTheme="minorEastAsia" w:cstheme="minorEastAsia"/>
          <w:kern w:val="0"/>
          <w:sz w:val="32"/>
          <w:szCs w:val="32"/>
        </w:rPr>
        <w:t>多条，发放宣传不动产登记、安全生产、</w:t>
      </w:r>
      <w:r>
        <w:rPr>
          <w:rFonts w:hint="eastAsia" w:asciiTheme="minorEastAsia" w:hAnsiTheme="minorEastAsia" w:eastAsiaTheme="minorEastAsia" w:cstheme="minorEastAsia"/>
          <w:kern w:val="0"/>
          <w:sz w:val="32"/>
          <w:szCs w:val="32"/>
          <w:lang w:eastAsia="zh-CN"/>
        </w:rPr>
        <w:t>扫黑除恶、禁毒、</w:t>
      </w:r>
      <w:r>
        <w:rPr>
          <w:rFonts w:hint="eastAsia" w:asciiTheme="minorEastAsia" w:hAnsiTheme="minorEastAsia" w:eastAsiaTheme="minorEastAsia" w:cstheme="minorEastAsia"/>
          <w:kern w:val="0"/>
          <w:sz w:val="32"/>
          <w:szCs w:val="32"/>
        </w:rPr>
        <w:t>农村</w:t>
      </w:r>
      <w:r>
        <w:rPr>
          <w:rFonts w:hint="eastAsia" w:asciiTheme="minorEastAsia" w:hAnsiTheme="minorEastAsia" w:eastAsiaTheme="minorEastAsia" w:cstheme="minorEastAsia"/>
          <w:kern w:val="0"/>
          <w:sz w:val="32"/>
          <w:szCs w:val="32"/>
          <w:lang w:eastAsia="zh-CN"/>
        </w:rPr>
        <w:t>乱占耕地</w:t>
      </w:r>
      <w:r>
        <w:rPr>
          <w:rFonts w:hint="eastAsia" w:asciiTheme="minorEastAsia" w:hAnsiTheme="minorEastAsia" w:eastAsiaTheme="minorEastAsia" w:cstheme="minorEastAsia"/>
          <w:kern w:val="0"/>
          <w:sz w:val="32"/>
          <w:szCs w:val="32"/>
        </w:rPr>
        <w:t>管理等法律法规手册50</w:t>
      </w:r>
      <w:r>
        <w:rPr>
          <w:rFonts w:hint="eastAsia" w:asciiTheme="minorEastAsia" w:hAnsiTheme="minorEastAsia" w:eastAsiaTheme="minorEastAsia" w:cstheme="minorEastAsia"/>
          <w:kern w:val="0"/>
          <w:sz w:val="32"/>
          <w:szCs w:val="32"/>
          <w:lang w:val="en-US" w:eastAsia="zh-CN"/>
        </w:rPr>
        <w:t>000</w:t>
      </w:r>
      <w:r>
        <w:rPr>
          <w:rFonts w:hint="eastAsia" w:asciiTheme="minorEastAsia" w:hAnsiTheme="minorEastAsia" w:eastAsiaTheme="minorEastAsia" w:cstheme="minorEastAsia"/>
          <w:kern w:val="0"/>
          <w:sz w:val="32"/>
          <w:szCs w:val="32"/>
        </w:rPr>
        <w:t>余本。</w:t>
      </w:r>
    </w:p>
    <w:p w14:paraId="4C965430">
      <w:pPr>
        <w:keepNext w:val="0"/>
        <w:keepLines w:val="0"/>
        <w:pageBreakBefore w:val="0"/>
        <w:widowControl/>
        <w:kinsoku/>
        <w:wordWrap/>
        <w:overflowPunct/>
        <w:topLinePunct w:val="0"/>
        <w:autoSpaceDE/>
        <w:autoSpaceDN/>
        <w:bidi w:val="0"/>
        <w:adjustRightInd/>
        <w:spacing w:line="600" w:lineRule="exact"/>
        <w:ind w:firstLine="640" w:firstLineChars="200"/>
        <w:textAlignment w:val="auto"/>
        <w:rPr>
          <w:rFonts w:hint="eastAsia" w:asciiTheme="minorEastAsia" w:hAnsiTheme="minorEastAsia" w:eastAsiaTheme="minorEastAsia" w:cstheme="minorEastAsia"/>
          <w:kern w:val="0"/>
          <w:sz w:val="32"/>
          <w:szCs w:val="32"/>
          <w:lang w:eastAsia="zh-CN"/>
        </w:rPr>
      </w:pPr>
      <w:r>
        <w:rPr>
          <w:rFonts w:hint="eastAsia" w:asciiTheme="minorEastAsia" w:hAnsiTheme="minorEastAsia" w:eastAsiaTheme="minorEastAsia" w:cstheme="minorEastAsia"/>
          <w:kern w:val="0"/>
          <w:sz w:val="32"/>
          <w:szCs w:val="32"/>
          <w:lang w:val="en-US" w:eastAsia="zh-CN"/>
        </w:rPr>
        <w:t>4</w:t>
      </w:r>
      <w:r>
        <w:rPr>
          <w:rFonts w:hint="eastAsia" w:asciiTheme="minorEastAsia" w:hAnsiTheme="minorEastAsia" w:eastAsiaTheme="minorEastAsia" w:cstheme="minorEastAsia"/>
          <w:b/>
          <w:bCs/>
          <w:kern w:val="0"/>
          <w:sz w:val="32"/>
          <w:szCs w:val="32"/>
        </w:rPr>
        <w:t>.</w:t>
      </w:r>
      <w:r>
        <w:rPr>
          <w:rFonts w:hint="eastAsia" w:asciiTheme="minorEastAsia" w:hAnsiTheme="minorEastAsia" w:eastAsiaTheme="minorEastAsia" w:cstheme="minorEastAsia"/>
          <w:kern w:val="0"/>
          <w:sz w:val="32"/>
          <w:szCs w:val="32"/>
        </w:rPr>
        <w:t>执法</w:t>
      </w:r>
      <w:r>
        <w:rPr>
          <w:rFonts w:hint="eastAsia" w:asciiTheme="minorEastAsia" w:hAnsiTheme="minorEastAsia" w:eastAsiaTheme="minorEastAsia" w:cstheme="minorEastAsia"/>
          <w:kern w:val="0"/>
          <w:sz w:val="32"/>
          <w:szCs w:val="32"/>
          <w:lang w:eastAsia="zh-CN"/>
        </w:rPr>
        <w:t>监察。</w:t>
      </w:r>
      <w:r>
        <w:rPr>
          <w:rFonts w:hint="eastAsia" w:asciiTheme="minorEastAsia" w:hAnsiTheme="minorEastAsia" w:eastAsiaTheme="minorEastAsia" w:cstheme="minorEastAsia"/>
          <w:kern w:val="0"/>
          <w:sz w:val="32"/>
          <w:szCs w:val="32"/>
          <w:lang w:val="en-US" w:eastAsia="zh-CN"/>
        </w:rPr>
        <w:t>2021年，</w:t>
      </w:r>
      <w:r>
        <w:rPr>
          <w:rFonts w:hint="eastAsia" w:asciiTheme="minorEastAsia" w:hAnsiTheme="minorEastAsia" w:eastAsiaTheme="minorEastAsia" w:cstheme="minorEastAsia"/>
          <w:kern w:val="0"/>
          <w:sz w:val="32"/>
          <w:szCs w:val="32"/>
        </w:rPr>
        <w:t>道县</w:t>
      </w:r>
      <w:r>
        <w:rPr>
          <w:rFonts w:hint="eastAsia" w:asciiTheme="minorEastAsia" w:hAnsiTheme="minorEastAsia" w:eastAsiaTheme="minorEastAsia" w:cstheme="minorEastAsia"/>
          <w:kern w:val="0"/>
          <w:sz w:val="32"/>
          <w:szCs w:val="32"/>
          <w:lang w:eastAsia="zh-CN"/>
        </w:rPr>
        <w:t>自然资源局</w:t>
      </w:r>
      <w:r>
        <w:rPr>
          <w:rFonts w:hint="eastAsia" w:asciiTheme="minorEastAsia" w:hAnsiTheme="minorEastAsia" w:eastAsiaTheme="minorEastAsia" w:cstheme="minorEastAsia"/>
          <w:kern w:val="0"/>
          <w:sz w:val="32"/>
          <w:szCs w:val="32"/>
        </w:rPr>
        <w:t>加大对土地、矿山违法行为的打击力度。开展自然资源“打非治违”专项行动，制止矿山违法行为</w:t>
      </w:r>
      <w:r>
        <w:rPr>
          <w:rFonts w:hint="eastAsia" w:asciiTheme="minorEastAsia" w:hAnsiTheme="minorEastAsia" w:eastAsiaTheme="minorEastAsia" w:cstheme="minorEastAsia"/>
          <w:kern w:val="0"/>
          <w:sz w:val="32"/>
          <w:szCs w:val="32"/>
          <w:lang w:val="en-US" w:eastAsia="zh-CN"/>
        </w:rPr>
        <w:t>3</w:t>
      </w:r>
      <w:r>
        <w:rPr>
          <w:rFonts w:hint="eastAsia" w:asciiTheme="minorEastAsia" w:hAnsiTheme="minorEastAsia" w:eastAsiaTheme="minorEastAsia" w:cstheme="minorEastAsia"/>
          <w:kern w:val="0"/>
          <w:sz w:val="32"/>
          <w:szCs w:val="32"/>
        </w:rPr>
        <w:t>起；立案查处矿山违法案件</w:t>
      </w:r>
      <w:r>
        <w:rPr>
          <w:rFonts w:hint="eastAsia" w:asciiTheme="minorEastAsia" w:hAnsiTheme="minorEastAsia" w:eastAsiaTheme="minorEastAsia" w:cstheme="minorEastAsia"/>
          <w:kern w:val="0"/>
          <w:sz w:val="32"/>
          <w:szCs w:val="32"/>
          <w:lang w:val="en-US" w:eastAsia="zh-CN"/>
        </w:rPr>
        <w:t>2</w:t>
      </w:r>
      <w:r>
        <w:rPr>
          <w:rFonts w:hint="eastAsia" w:asciiTheme="minorEastAsia" w:hAnsiTheme="minorEastAsia" w:eastAsiaTheme="minorEastAsia" w:cstheme="minorEastAsia"/>
          <w:kern w:val="0"/>
          <w:sz w:val="32"/>
          <w:szCs w:val="32"/>
        </w:rPr>
        <w:t>件。全县共完成省下发的</w:t>
      </w:r>
      <w:r>
        <w:rPr>
          <w:rFonts w:hint="eastAsia" w:asciiTheme="minorEastAsia" w:hAnsiTheme="minorEastAsia" w:eastAsiaTheme="minorEastAsia" w:cstheme="minorEastAsia"/>
          <w:kern w:val="0"/>
          <w:sz w:val="32"/>
          <w:szCs w:val="32"/>
          <w:lang w:val="en-US" w:eastAsia="zh-CN"/>
        </w:rPr>
        <w:t>600</w:t>
      </w:r>
      <w:r>
        <w:rPr>
          <w:rFonts w:hint="eastAsia" w:asciiTheme="minorEastAsia" w:hAnsiTheme="minorEastAsia" w:eastAsiaTheme="minorEastAsia" w:cstheme="minorEastAsia"/>
          <w:kern w:val="0"/>
          <w:sz w:val="32"/>
          <w:szCs w:val="32"/>
        </w:rPr>
        <w:t>个疑似设施农业用地影像图斑的清理排查，共清理出设施农业大棚1</w:t>
      </w:r>
      <w:r>
        <w:rPr>
          <w:rFonts w:hint="eastAsia" w:asciiTheme="minorEastAsia" w:hAnsiTheme="minorEastAsia" w:eastAsiaTheme="minorEastAsia" w:cstheme="minorEastAsia"/>
          <w:kern w:val="0"/>
          <w:sz w:val="32"/>
          <w:szCs w:val="32"/>
          <w:lang w:val="en-US" w:eastAsia="zh-CN"/>
        </w:rPr>
        <w:t>320</w:t>
      </w:r>
      <w:r>
        <w:rPr>
          <w:rFonts w:hint="eastAsia" w:asciiTheme="minorEastAsia" w:hAnsiTheme="minorEastAsia" w:eastAsiaTheme="minorEastAsia" w:cstheme="minorEastAsia"/>
          <w:kern w:val="0"/>
          <w:sz w:val="32"/>
          <w:szCs w:val="32"/>
        </w:rPr>
        <w:t>个，占地面积</w:t>
      </w:r>
      <w:r>
        <w:rPr>
          <w:rFonts w:hint="eastAsia" w:asciiTheme="minorEastAsia" w:hAnsiTheme="minorEastAsia" w:eastAsiaTheme="minorEastAsia" w:cstheme="minorEastAsia"/>
          <w:kern w:val="0"/>
          <w:sz w:val="32"/>
          <w:szCs w:val="32"/>
          <w:lang w:val="en-US" w:eastAsia="zh-CN"/>
        </w:rPr>
        <w:t>132.62公顷</w:t>
      </w:r>
      <w:r>
        <w:rPr>
          <w:rFonts w:hint="eastAsia" w:asciiTheme="minorEastAsia" w:hAnsiTheme="minorEastAsia" w:eastAsiaTheme="minorEastAsia" w:cstheme="minorEastAsia"/>
          <w:kern w:val="0"/>
          <w:sz w:val="32"/>
          <w:szCs w:val="32"/>
        </w:rPr>
        <w:t>。经过核查，涉及违法用地</w:t>
      </w:r>
      <w:r>
        <w:rPr>
          <w:rFonts w:hint="eastAsia" w:asciiTheme="minorEastAsia" w:hAnsiTheme="minorEastAsia" w:eastAsiaTheme="minorEastAsia" w:cstheme="minorEastAsia"/>
          <w:kern w:val="0"/>
          <w:sz w:val="32"/>
          <w:szCs w:val="32"/>
          <w:lang w:val="en-US" w:eastAsia="zh-CN"/>
        </w:rPr>
        <w:t>4</w:t>
      </w:r>
      <w:r>
        <w:rPr>
          <w:rFonts w:hint="eastAsia" w:asciiTheme="minorEastAsia" w:hAnsiTheme="minorEastAsia" w:eastAsiaTheme="minorEastAsia" w:cstheme="minorEastAsia"/>
          <w:kern w:val="0"/>
          <w:sz w:val="32"/>
          <w:szCs w:val="32"/>
        </w:rPr>
        <w:t>个，全部查处整改到位。全力抓好闲置土地清理。按照县委经济工作报告任务要求对工业园闲置土地一律依法予以收回，应清理处置闲置土地</w:t>
      </w:r>
      <w:r>
        <w:rPr>
          <w:rFonts w:hint="eastAsia" w:asciiTheme="minorEastAsia" w:hAnsiTheme="minorEastAsia" w:eastAsiaTheme="minorEastAsia" w:cstheme="minorEastAsia"/>
          <w:kern w:val="0"/>
          <w:sz w:val="32"/>
          <w:szCs w:val="32"/>
          <w:lang w:val="en-US" w:eastAsia="zh-CN"/>
        </w:rPr>
        <w:t>7</w:t>
      </w:r>
      <w:r>
        <w:rPr>
          <w:rFonts w:hint="eastAsia" w:asciiTheme="minorEastAsia" w:hAnsiTheme="minorEastAsia" w:eastAsiaTheme="minorEastAsia" w:cstheme="minorEastAsia"/>
          <w:kern w:val="0"/>
          <w:sz w:val="32"/>
          <w:szCs w:val="32"/>
        </w:rPr>
        <w:t>宗，总面积</w:t>
      </w:r>
      <w:r>
        <w:rPr>
          <w:rFonts w:hint="eastAsia" w:asciiTheme="minorEastAsia" w:hAnsiTheme="minorEastAsia" w:eastAsiaTheme="minorEastAsia" w:cstheme="minorEastAsia"/>
          <w:kern w:val="0"/>
          <w:sz w:val="32"/>
          <w:szCs w:val="32"/>
          <w:lang w:val="en-US" w:eastAsia="zh-CN"/>
        </w:rPr>
        <w:t>28.19公顷</w:t>
      </w:r>
      <w:r>
        <w:rPr>
          <w:rFonts w:hint="eastAsia" w:asciiTheme="minorEastAsia" w:hAnsiTheme="minorEastAsia" w:eastAsiaTheme="minorEastAsia" w:cstheme="minorEastAsia"/>
          <w:kern w:val="0"/>
          <w:sz w:val="32"/>
          <w:szCs w:val="32"/>
        </w:rPr>
        <w:t>执法</w:t>
      </w:r>
      <w:r>
        <w:rPr>
          <w:rFonts w:hint="eastAsia" w:asciiTheme="minorEastAsia" w:hAnsiTheme="minorEastAsia" w:eastAsiaTheme="minorEastAsia" w:cstheme="minorEastAsia"/>
          <w:kern w:val="0"/>
          <w:sz w:val="32"/>
          <w:szCs w:val="32"/>
          <w:lang w:eastAsia="zh-CN"/>
        </w:rPr>
        <w:t>监察。</w:t>
      </w:r>
    </w:p>
    <w:p w14:paraId="1BB010C6">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（2）部门决算中项目绩效自评结果（如有）。</w:t>
      </w:r>
    </w:p>
    <w:p w14:paraId="23F6F45C">
      <w:pPr>
        <w:autoSpaceDE w:val="0"/>
        <w:autoSpaceDN w:val="0"/>
        <w:adjustRightInd w:val="0"/>
        <w:ind w:firstLine="640" w:firstLineChars="200"/>
        <w:jc w:val="left"/>
        <w:rPr>
          <w:rFonts w:hint="eastAsia" w:cs="黑体" w:asciiTheme="minorEastAsia" w:hAnsiTheme="minorEastAsia"/>
          <w:color w:val="000000"/>
          <w:kern w:val="0"/>
          <w:sz w:val="32"/>
          <w:szCs w:val="32"/>
          <w:lang w:eastAsia="zh-CN"/>
        </w:rPr>
      </w:pPr>
      <w:r>
        <w:rPr>
          <w:rFonts w:hint="eastAsia" w:cs="黑体" w:asciiTheme="minorEastAsia" w:hAnsiTheme="minorEastAsia"/>
          <w:color w:val="000000"/>
          <w:kern w:val="0"/>
          <w:sz w:val="32"/>
          <w:szCs w:val="32"/>
          <w:lang w:eastAsia="zh-CN"/>
        </w:rPr>
        <w:t>无</w:t>
      </w:r>
    </w:p>
    <w:p w14:paraId="194B8503">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w:t>
      </w:r>
      <w:r>
        <w:rPr>
          <w:rFonts w:cs="黑体" w:asciiTheme="minorEastAsia" w:hAnsiTheme="minorEastAsia"/>
          <w:b/>
          <w:color w:val="000000"/>
          <w:kern w:val="0"/>
          <w:sz w:val="32"/>
          <w:szCs w:val="32"/>
        </w:rPr>
        <w:t>3</w:t>
      </w:r>
      <w:r>
        <w:rPr>
          <w:rFonts w:hint="eastAsia" w:cs="黑体" w:asciiTheme="minorEastAsia" w:hAnsiTheme="minorEastAsia"/>
          <w:b/>
          <w:color w:val="000000"/>
          <w:kern w:val="0"/>
          <w:sz w:val="32"/>
          <w:szCs w:val="32"/>
        </w:rPr>
        <w:t>）部门评价项目绩效评价结果。</w:t>
      </w:r>
    </w:p>
    <w:p w14:paraId="5EFAF4B5">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部门评价项目数量</w:t>
      </w:r>
      <w:r>
        <w:rPr>
          <w:rFonts w:cs="黑体" w:asciiTheme="minorEastAsia" w:hAnsiTheme="minorEastAsia"/>
          <w:color w:val="000000"/>
          <w:kern w:val="0"/>
          <w:sz w:val="32"/>
          <w:szCs w:val="32"/>
        </w:rPr>
        <w:t>3</w:t>
      </w:r>
      <w:r>
        <w:rPr>
          <w:rFonts w:hint="eastAsia" w:cs="黑体" w:asciiTheme="minorEastAsia" w:hAnsiTheme="minorEastAsia"/>
          <w:color w:val="000000"/>
          <w:kern w:val="0"/>
          <w:sz w:val="32"/>
          <w:szCs w:val="32"/>
        </w:rPr>
        <w:t>个以内的，至少将</w:t>
      </w:r>
      <w:r>
        <w:rPr>
          <w:rFonts w:cs="黑体" w:asciiTheme="minorEastAsia" w:hAnsiTheme="minorEastAsia"/>
          <w:color w:val="000000"/>
          <w:kern w:val="0"/>
          <w:sz w:val="32"/>
          <w:szCs w:val="32"/>
        </w:rPr>
        <w:t xml:space="preserve">1 </w:t>
      </w:r>
      <w:r>
        <w:rPr>
          <w:rFonts w:hint="eastAsia" w:cs="黑体" w:asciiTheme="minorEastAsia" w:hAnsiTheme="minorEastAsia"/>
          <w:color w:val="000000"/>
          <w:kern w:val="0"/>
          <w:sz w:val="32"/>
          <w:szCs w:val="32"/>
        </w:rPr>
        <w:t>个部门评价报告向社会公开；部门评价项目数量大于</w:t>
      </w:r>
      <w:r>
        <w:rPr>
          <w:rFonts w:cs="黑体" w:asciiTheme="minorEastAsia" w:hAnsiTheme="minorEastAsia"/>
          <w:color w:val="000000"/>
          <w:kern w:val="0"/>
          <w:sz w:val="32"/>
          <w:szCs w:val="32"/>
        </w:rPr>
        <w:t xml:space="preserve">3 </w:t>
      </w:r>
      <w:r>
        <w:rPr>
          <w:rFonts w:hint="eastAsia" w:cs="黑体" w:asciiTheme="minorEastAsia" w:hAnsiTheme="minorEastAsia"/>
          <w:color w:val="000000"/>
          <w:kern w:val="0"/>
          <w:sz w:val="32"/>
          <w:szCs w:val="32"/>
        </w:rPr>
        <w:t>个的，至少将</w:t>
      </w:r>
      <w:r>
        <w:rPr>
          <w:rFonts w:cs="黑体" w:asciiTheme="minorEastAsia" w:hAnsiTheme="minorEastAsia"/>
          <w:color w:val="000000"/>
          <w:kern w:val="0"/>
          <w:sz w:val="32"/>
          <w:szCs w:val="32"/>
        </w:rPr>
        <w:t xml:space="preserve">2 </w:t>
      </w:r>
      <w:r>
        <w:rPr>
          <w:rFonts w:hint="eastAsia" w:cs="黑体" w:asciiTheme="minorEastAsia" w:hAnsiTheme="minorEastAsia"/>
          <w:color w:val="000000"/>
          <w:kern w:val="0"/>
          <w:sz w:val="32"/>
          <w:szCs w:val="32"/>
        </w:rPr>
        <w:t>个部门评价报告向社会公开。报告框架可参考《项目支出绩效评价办法》（财预〔</w:t>
      </w:r>
      <w:r>
        <w:rPr>
          <w:rFonts w:cs="黑体" w:asciiTheme="minorEastAsia" w:hAnsiTheme="minorEastAsia"/>
          <w:color w:val="000000"/>
          <w:kern w:val="0"/>
          <w:sz w:val="32"/>
          <w:szCs w:val="32"/>
        </w:rPr>
        <w:t>2020</w:t>
      </w:r>
      <w:r>
        <w:rPr>
          <w:rFonts w:hint="eastAsia" w:cs="黑体" w:asciiTheme="minorEastAsia" w:hAnsiTheme="minorEastAsia"/>
          <w:color w:val="000000"/>
          <w:kern w:val="0"/>
          <w:sz w:val="32"/>
          <w:szCs w:val="32"/>
        </w:rPr>
        <w:t>〕</w:t>
      </w:r>
      <w:r>
        <w:rPr>
          <w:rFonts w:cs="黑体" w:asciiTheme="minorEastAsia" w:hAnsiTheme="minorEastAsia"/>
          <w:color w:val="000000"/>
          <w:kern w:val="0"/>
          <w:sz w:val="32"/>
          <w:szCs w:val="32"/>
        </w:rPr>
        <w:t xml:space="preserve">10 </w:t>
      </w:r>
      <w:r>
        <w:rPr>
          <w:rFonts w:hint="eastAsia" w:cs="黑体" w:asciiTheme="minorEastAsia" w:hAnsiTheme="minorEastAsia"/>
          <w:color w:val="000000"/>
          <w:kern w:val="0"/>
          <w:sz w:val="32"/>
          <w:szCs w:val="32"/>
        </w:rPr>
        <w:t>号）中《项目支出绩效评价报告（参考提纲）》、《湖南省预算支出绩效评价管理办法》（湘财绩〔</w:t>
      </w:r>
      <w:r>
        <w:rPr>
          <w:rFonts w:cs="黑体" w:asciiTheme="minorEastAsia" w:hAnsiTheme="minorEastAsia"/>
          <w:color w:val="000000"/>
          <w:kern w:val="0"/>
          <w:sz w:val="32"/>
          <w:szCs w:val="32"/>
        </w:rPr>
        <w:t>2020</w:t>
      </w:r>
      <w:r>
        <w:rPr>
          <w:rFonts w:hint="eastAsia" w:cs="黑体" w:asciiTheme="minorEastAsia" w:hAnsiTheme="minorEastAsia"/>
          <w:color w:val="000000"/>
          <w:kern w:val="0"/>
          <w:sz w:val="32"/>
          <w:szCs w:val="32"/>
        </w:rPr>
        <w:t>〕7号）。</w:t>
      </w:r>
    </w:p>
    <w:p w14:paraId="53AE7518">
      <w:pPr>
        <w:pStyle w:val="10"/>
        <w:jc w:val="center"/>
        <w:rPr>
          <w:sz w:val="72"/>
          <w:szCs w:val="72"/>
        </w:rPr>
      </w:pPr>
    </w:p>
    <w:p w14:paraId="216F1BE6">
      <w:pPr>
        <w:pStyle w:val="10"/>
        <w:jc w:val="center"/>
        <w:rPr>
          <w:sz w:val="72"/>
          <w:szCs w:val="72"/>
        </w:rPr>
      </w:pPr>
    </w:p>
    <w:p w14:paraId="43F5F169">
      <w:pPr>
        <w:pStyle w:val="10"/>
        <w:jc w:val="center"/>
        <w:rPr>
          <w:sz w:val="72"/>
          <w:szCs w:val="72"/>
        </w:rPr>
      </w:pPr>
    </w:p>
    <w:p w14:paraId="4C92C053">
      <w:pPr>
        <w:pStyle w:val="10"/>
        <w:jc w:val="center"/>
        <w:rPr>
          <w:sz w:val="72"/>
          <w:szCs w:val="72"/>
        </w:rPr>
      </w:pPr>
    </w:p>
    <w:p w14:paraId="4984D38D">
      <w:pPr>
        <w:pStyle w:val="10"/>
        <w:jc w:val="center"/>
        <w:rPr>
          <w:sz w:val="72"/>
          <w:szCs w:val="72"/>
        </w:rPr>
      </w:pPr>
    </w:p>
    <w:p w14:paraId="7C14BA01">
      <w:pPr>
        <w:pStyle w:val="10"/>
        <w:rPr>
          <w:sz w:val="72"/>
          <w:szCs w:val="72"/>
        </w:rPr>
      </w:pPr>
    </w:p>
    <w:p w14:paraId="38255E17">
      <w:pPr>
        <w:pStyle w:val="10"/>
        <w:rPr>
          <w:sz w:val="72"/>
          <w:szCs w:val="72"/>
        </w:rPr>
      </w:pPr>
    </w:p>
    <w:p w14:paraId="4BCAEE19">
      <w:pPr>
        <w:pStyle w:val="10"/>
        <w:jc w:val="center"/>
        <w:rPr>
          <w:sz w:val="72"/>
          <w:szCs w:val="72"/>
        </w:rPr>
      </w:pPr>
    </w:p>
    <w:p w14:paraId="3F939561">
      <w:pPr>
        <w:pStyle w:val="10"/>
        <w:jc w:val="center"/>
        <w:rPr>
          <w:sz w:val="72"/>
          <w:szCs w:val="72"/>
        </w:rPr>
      </w:pPr>
    </w:p>
    <w:p w14:paraId="5D2790EF">
      <w:pPr>
        <w:pStyle w:val="10"/>
        <w:jc w:val="center"/>
        <w:rPr>
          <w:sz w:val="72"/>
          <w:szCs w:val="72"/>
        </w:rPr>
      </w:pPr>
    </w:p>
    <w:p w14:paraId="3A4B52C8">
      <w:pPr>
        <w:pStyle w:val="10"/>
        <w:jc w:val="center"/>
        <w:rPr>
          <w:sz w:val="72"/>
          <w:szCs w:val="72"/>
        </w:rPr>
      </w:pPr>
      <w:r>
        <w:rPr>
          <w:rFonts w:hint="eastAsia"/>
          <w:sz w:val="72"/>
          <w:szCs w:val="72"/>
        </w:rPr>
        <w:t>第四部分</w:t>
      </w:r>
    </w:p>
    <w:p w14:paraId="3CCFA7E0">
      <w:pPr>
        <w:jc w:val="center"/>
        <w:rPr>
          <w:rFonts w:ascii="黑体" w:eastAsia="黑体" w:cs="黑体"/>
          <w:color w:val="000000"/>
          <w:kern w:val="0"/>
          <w:sz w:val="70"/>
          <w:szCs w:val="70"/>
        </w:rPr>
      </w:pPr>
    </w:p>
    <w:p w14:paraId="0580DDEB">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0B737F97">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1D60270">
      <w:pPr>
        <w:ind w:firstLine="640" w:firstLineChars="200"/>
        <w:jc w:val="left"/>
        <w:rPr>
          <w:rFonts w:cs="黑体" w:asciiTheme="minorEastAsia" w:hAnsiTheme="minorEastAsia"/>
          <w:color w:val="000000"/>
          <w:kern w:val="0"/>
          <w:sz w:val="32"/>
          <w:szCs w:val="32"/>
        </w:rPr>
      </w:pPr>
    </w:p>
    <w:p w14:paraId="164F7469">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1．财政拨款收入：指单位本年度从同级财政部门取得的各类财政</w:t>
      </w:r>
    </w:p>
    <w:p w14:paraId="58FA7AEC">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拨款。</w:t>
      </w:r>
    </w:p>
    <w:p w14:paraId="297D1A39">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2．机关运行经费：指行政单位（含参照公务员法管理的事业单位）</w:t>
      </w:r>
    </w:p>
    <w:p w14:paraId="657FBBE1">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使用一般公共预算安排的基本支出中的公用经费支出，包括办公及印刷</w:t>
      </w:r>
    </w:p>
    <w:p w14:paraId="4F578849">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费、邮电费、差旅费、会议费、福利费、日常维修费、专用材料及一般</w:t>
      </w:r>
    </w:p>
    <w:p w14:paraId="5CDEC05D">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设备购置费、办公用房水电费、办公用房取暖费、办公用房物业管理费、</w:t>
      </w:r>
    </w:p>
    <w:p w14:paraId="3933C409">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公务用车运行维护费及其他费用。</w:t>
      </w:r>
    </w:p>
    <w:p w14:paraId="4A9405FB">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3．事业收入：指事业单位开展专业业务活动及其辅助活动取得的</w:t>
      </w:r>
    </w:p>
    <w:p w14:paraId="6515FA5E">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收入，事业单位收到的财政专户实际核拨的教育收费等资金在此反映。</w:t>
      </w:r>
    </w:p>
    <w:p w14:paraId="22F5AAFA">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4．经营收入：指事业单位在专业业务活动及其辅助活动之外开展</w:t>
      </w:r>
    </w:p>
    <w:p w14:paraId="68A7868A">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非独立核算经营活动取得的收入。</w:t>
      </w:r>
    </w:p>
    <w:p w14:paraId="29857DF0">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5．附属单位上缴收入：指事业单位附属独立核算单位按照有关规</w:t>
      </w:r>
    </w:p>
    <w:p w14:paraId="14F068F0">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定上缴的收入。</w:t>
      </w:r>
    </w:p>
    <w:p w14:paraId="7A841970">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6．其他收入：指单位取得的除上述“财政拨款收入”、“事业收</w:t>
      </w:r>
    </w:p>
    <w:p w14:paraId="0ADF15B6">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入”、“经营收入”等以外的各项收入。</w:t>
      </w:r>
    </w:p>
    <w:p w14:paraId="79A0ECD8">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7．使用非财政拨款结余：指事业单位使用非财政拨款结余（原事</w:t>
      </w:r>
    </w:p>
    <w:p w14:paraId="6E65B429">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业基金）弥补当年收支差额的数额。</w:t>
      </w:r>
    </w:p>
    <w:p w14:paraId="48DF332F">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8．年初结转和结余：指单位上年结转本年使用的基本支出结转、</w:t>
      </w:r>
    </w:p>
    <w:p w14:paraId="3656F4D1">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项目支出结转和结余和经营结余。</w:t>
      </w:r>
    </w:p>
    <w:p w14:paraId="572EC9B3">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9．结余分配：指事业单位按规定对非财政拨款结余资金提取的专</w:t>
      </w:r>
    </w:p>
    <w:p w14:paraId="30E82557">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用基金、缴纳的所得税和转入非财政拨款结余等。</w:t>
      </w:r>
    </w:p>
    <w:p w14:paraId="2A37C79D">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10．年末结转和结余资金：指本年度或以前年度预算安排、因客观- 15 -</w:t>
      </w:r>
    </w:p>
    <w:p w14:paraId="5E222BDA">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条件发生变化无法按原计划实施，需要延迟到以后年度按有关规定继续</w:t>
      </w:r>
    </w:p>
    <w:p w14:paraId="2F9B732A">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使用的资金。</w:t>
      </w:r>
    </w:p>
    <w:p w14:paraId="05797D42">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11．基本支出：指为保障机构正常运转、完成日常工作任务而发生</w:t>
      </w:r>
    </w:p>
    <w:p w14:paraId="1DFA39E6">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的支出，包括人员经费和公用经费。</w:t>
      </w:r>
    </w:p>
    <w:p w14:paraId="0E83A830">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12．项目支出：指在为完成特定的工作任务和事业发展目标所发生</w:t>
      </w:r>
    </w:p>
    <w:p w14:paraId="61A57B0F">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的支出。</w:t>
      </w:r>
    </w:p>
    <w:p w14:paraId="4B957D5D">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13．上缴上级支出：指事业单位按照财政部门和主管部门的规定上</w:t>
      </w:r>
    </w:p>
    <w:p w14:paraId="6FA9057C">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缴上级单位的支出。</w:t>
      </w:r>
    </w:p>
    <w:p w14:paraId="386F5512">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14．经营支出：指事业单位在专业业务活动及其辅助活动之外开展</w:t>
      </w:r>
    </w:p>
    <w:p w14:paraId="6040ABF4">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非独立核算经营活动发生的支出。</w:t>
      </w:r>
    </w:p>
    <w:p w14:paraId="5DEB4431">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15．对附属单位补助支出：指事业单位用财政拨款收入之外的收入</w:t>
      </w:r>
    </w:p>
    <w:p w14:paraId="10A5046D">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对附属单位补助发生的支出。</w:t>
      </w:r>
    </w:p>
    <w:p w14:paraId="081C7DAE">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16．“三公”经费：指单位用一般公共预算财政拨款安排的因公出</w:t>
      </w:r>
    </w:p>
    <w:p w14:paraId="466E4AEB">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国（境）费、公务用车购置及运行维护费和公务接待费。其中，因公出</w:t>
      </w:r>
    </w:p>
    <w:p w14:paraId="3AFADB0D">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国（境）费反映单位公务出国（境）的国际旅费、国外城市间交通费、</w:t>
      </w:r>
    </w:p>
    <w:p w14:paraId="5AF417DA">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住宿费、伙食费、培训费、公杂费等支出；公务用车购置及运行维护费</w:t>
      </w:r>
    </w:p>
    <w:p w14:paraId="5CC65F09">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反映单位公务用车购置支出（含车辆购置税、牌照费）以及按规定保留</w:t>
      </w:r>
    </w:p>
    <w:p w14:paraId="75B91A81">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的公务用车燃料费、维修费、过路过桥费、保险费、安全奖励费用等支</w:t>
      </w:r>
    </w:p>
    <w:p w14:paraId="44091747">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出；公务接待费反映单位按规定开支的各类公务接待（含外宾接待）费</w:t>
      </w:r>
    </w:p>
    <w:p w14:paraId="366DD579">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用。</w:t>
      </w:r>
    </w:p>
    <w:p w14:paraId="23B3C3D3">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17．上级补助收入：指事业单位从主管部门和上级单位取得的非财</w:t>
      </w:r>
    </w:p>
    <w:p w14:paraId="4C6905CE">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政补助收入。</w:t>
      </w:r>
    </w:p>
    <w:p w14:paraId="5A211D6E">
      <w:pPr>
        <w:pStyle w:val="10"/>
        <w:jc w:val="center"/>
        <w:rPr>
          <w:rFonts w:asciiTheme="minorEastAsia" w:hAnsiTheme="minorEastAsia"/>
          <w:sz w:val="32"/>
          <w:szCs w:val="32"/>
        </w:rPr>
      </w:pPr>
      <w:r>
        <w:rPr>
          <w:rFonts w:asciiTheme="minorEastAsia" w:hAnsiTheme="minorEastAsia"/>
          <w:sz w:val="32"/>
          <w:szCs w:val="32"/>
        </w:rPr>
        <w:t>………</w:t>
      </w:r>
    </w:p>
    <w:p w14:paraId="691CBDCE">
      <w:pPr>
        <w:pStyle w:val="10"/>
        <w:jc w:val="center"/>
        <w:rPr>
          <w:sz w:val="72"/>
          <w:szCs w:val="72"/>
        </w:rPr>
      </w:pPr>
    </w:p>
    <w:p w14:paraId="038CFCA3">
      <w:pPr>
        <w:pStyle w:val="10"/>
        <w:jc w:val="center"/>
        <w:rPr>
          <w:sz w:val="72"/>
          <w:szCs w:val="72"/>
        </w:rPr>
      </w:pPr>
    </w:p>
    <w:p w14:paraId="5F11BE76">
      <w:pPr>
        <w:pStyle w:val="10"/>
        <w:jc w:val="center"/>
        <w:rPr>
          <w:sz w:val="72"/>
          <w:szCs w:val="72"/>
        </w:rPr>
      </w:pPr>
    </w:p>
    <w:p w14:paraId="14F04166">
      <w:pPr>
        <w:pStyle w:val="10"/>
        <w:jc w:val="center"/>
        <w:rPr>
          <w:sz w:val="72"/>
          <w:szCs w:val="72"/>
        </w:rPr>
      </w:pPr>
    </w:p>
    <w:p w14:paraId="0A31C9AE">
      <w:pPr>
        <w:pStyle w:val="10"/>
        <w:jc w:val="center"/>
        <w:rPr>
          <w:sz w:val="72"/>
          <w:szCs w:val="72"/>
        </w:rPr>
      </w:pPr>
    </w:p>
    <w:p w14:paraId="5A3470A5">
      <w:pPr>
        <w:pStyle w:val="10"/>
        <w:jc w:val="center"/>
        <w:rPr>
          <w:sz w:val="72"/>
          <w:szCs w:val="72"/>
        </w:rPr>
      </w:pPr>
    </w:p>
    <w:p w14:paraId="4BD57B1A">
      <w:pPr>
        <w:pStyle w:val="10"/>
        <w:jc w:val="center"/>
        <w:rPr>
          <w:sz w:val="72"/>
          <w:szCs w:val="72"/>
        </w:rPr>
      </w:pPr>
    </w:p>
    <w:p w14:paraId="267317E9">
      <w:pPr>
        <w:pStyle w:val="10"/>
        <w:jc w:val="center"/>
        <w:rPr>
          <w:sz w:val="72"/>
          <w:szCs w:val="72"/>
        </w:rPr>
      </w:pPr>
    </w:p>
    <w:p w14:paraId="3141EF12">
      <w:pPr>
        <w:pStyle w:val="10"/>
        <w:jc w:val="center"/>
        <w:rPr>
          <w:sz w:val="72"/>
          <w:szCs w:val="72"/>
        </w:rPr>
      </w:pPr>
    </w:p>
    <w:p w14:paraId="48D9BCAB">
      <w:pPr>
        <w:pStyle w:val="10"/>
        <w:jc w:val="center"/>
        <w:rPr>
          <w:sz w:val="72"/>
          <w:szCs w:val="72"/>
        </w:rPr>
      </w:pPr>
    </w:p>
    <w:p w14:paraId="21D4BEC0">
      <w:pPr>
        <w:pStyle w:val="10"/>
        <w:jc w:val="center"/>
        <w:rPr>
          <w:sz w:val="72"/>
          <w:szCs w:val="72"/>
        </w:rPr>
      </w:pPr>
    </w:p>
    <w:p w14:paraId="230F6D00">
      <w:pPr>
        <w:pStyle w:val="10"/>
        <w:jc w:val="center"/>
        <w:rPr>
          <w:sz w:val="72"/>
          <w:szCs w:val="72"/>
        </w:rPr>
      </w:pPr>
    </w:p>
    <w:p w14:paraId="5E8F401C">
      <w:pPr>
        <w:pStyle w:val="10"/>
        <w:jc w:val="center"/>
        <w:rPr>
          <w:sz w:val="72"/>
          <w:szCs w:val="72"/>
        </w:rPr>
      </w:pPr>
    </w:p>
    <w:p w14:paraId="6DC11471">
      <w:pPr>
        <w:pStyle w:val="10"/>
        <w:jc w:val="center"/>
        <w:rPr>
          <w:sz w:val="72"/>
          <w:szCs w:val="72"/>
        </w:rPr>
      </w:pPr>
    </w:p>
    <w:p w14:paraId="653FC029">
      <w:pPr>
        <w:pStyle w:val="10"/>
        <w:jc w:val="center"/>
        <w:rPr>
          <w:sz w:val="72"/>
          <w:szCs w:val="72"/>
        </w:rPr>
      </w:pPr>
    </w:p>
    <w:p w14:paraId="7C724552">
      <w:pPr>
        <w:pStyle w:val="10"/>
        <w:jc w:val="center"/>
        <w:rPr>
          <w:sz w:val="72"/>
          <w:szCs w:val="72"/>
        </w:rPr>
      </w:pPr>
    </w:p>
    <w:p w14:paraId="72AFA8B7">
      <w:pPr>
        <w:pStyle w:val="10"/>
        <w:jc w:val="center"/>
        <w:rPr>
          <w:sz w:val="72"/>
          <w:szCs w:val="72"/>
        </w:rPr>
      </w:pPr>
    </w:p>
    <w:p w14:paraId="31DC2214">
      <w:pPr>
        <w:pStyle w:val="10"/>
        <w:jc w:val="center"/>
        <w:rPr>
          <w:sz w:val="72"/>
          <w:szCs w:val="72"/>
        </w:rPr>
      </w:pPr>
    </w:p>
    <w:p w14:paraId="4B5E88A4">
      <w:pPr>
        <w:pStyle w:val="10"/>
        <w:jc w:val="center"/>
        <w:rPr>
          <w:sz w:val="72"/>
          <w:szCs w:val="72"/>
        </w:rPr>
      </w:pPr>
      <w:r>
        <w:rPr>
          <w:rFonts w:hint="eastAsia"/>
          <w:sz w:val="72"/>
          <w:szCs w:val="72"/>
        </w:rPr>
        <w:t>第五部分</w:t>
      </w:r>
    </w:p>
    <w:p w14:paraId="1A946BA2">
      <w:pPr>
        <w:jc w:val="center"/>
        <w:rPr>
          <w:rFonts w:ascii="黑体" w:eastAsia="黑体" w:cs="黑体"/>
          <w:color w:val="000000"/>
          <w:kern w:val="0"/>
          <w:sz w:val="70"/>
          <w:szCs w:val="70"/>
        </w:rPr>
      </w:pPr>
    </w:p>
    <w:p w14:paraId="566893C3">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2A7A432E">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EB28732">
      <w:pPr>
        <w:jc w:val="center"/>
        <w:rPr>
          <w:rFonts w:ascii="黑体" w:eastAsia="黑体" w:cs="黑体"/>
          <w:color w:val="000000"/>
          <w:kern w:val="0"/>
          <w:sz w:val="70"/>
          <w:szCs w:val="70"/>
        </w:rPr>
      </w:pPr>
    </w:p>
    <w:p w14:paraId="2BB54EB2">
      <w:pPr>
        <w:ind w:firstLine="640" w:firstLineChars="200"/>
        <w:jc w:val="center"/>
        <w:rPr>
          <w:rFonts w:hint="eastAsia"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2021年度部门整体支出绩效评价报告</w:t>
      </w:r>
    </w:p>
    <w:p w14:paraId="4485F0AB">
      <w:pPr>
        <w:numPr>
          <w:ilvl w:val="0"/>
          <w:numId w:val="3"/>
        </w:numPr>
        <w:adjustRightInd w:val="0"/>
        <w:snapToGrid w:val="0"/>
        <w:spacing w:line="600" w:lineRule="exact"/>
        <w:ind w:firstLine="640" w:firstLineChars="200"/>
        <w:rPr>
          <w:rFonts w:eastAsia="黑体"/>
          <w:sz w:val="32"/>
          <w:szCs w:val="32"/>
        </w:rPr>
      </w:pPr>
      <w:r>
        <w:rPr>
          <w:rFonts w:hint="eastAsia" w:eastAsia="黑体"/>
          <w:sz w:val="32"/>
          <w:szCs w:val="32"/>
          <w:lang w:eastAsia="zh-CN"/>
        </w:rPr>
        <w:t>基本情况</w:t>
      </w:r>
    </w:p>
    <w:p w14:paraId="6476BA20">
      <w:pPr>
        <w:numPr>
          <w:ilvl w:val="0"/>
          <w:numId w:val="0"/>
        </w:numPr>
        <w:adjustRightInd w:val="0"/>
        <w:snapToGrid w:val="0"/>
        <w:spacing w:line="600" w:lineRule="exact"/>
        <w:rPr>
          <w:rFonts w:hint="default" w:eastAsia="黑体"/>
          <w:sz w:val="32"/>
          <w:szCs w:val="32"/>
          <w:lang w:val="en-US"/>
        </w:rPr>
      </w:pPr>
      <w:r>
        <w:rPr>
          <w:rFonts w:hint="eastAsia" w:eastAsia="黑体"/>
          <w:sz w:val="32"/>
          <w:szCs w:val="32"/>
          <w:lang w:val="en-US" w:eastAsia="zh-CN"/>
        </w:rPr>
        <w:t xml:space="preserve">   （一）部门基本情况</w:t>
      </w:r>
    </w:p>
    <w:p w14:paraId="64584626">
      <w:pPr>
        <w:keepNext w:val="0"/>
        <w:keepLines w:val="0"/>
        <w:pageBreakBefore w:val="0"/>
        <w:widowControl/>
        <w:kinsoku/>
        <w:wordWrap/>
        <w:overflowPunct/>
        <w:topLinePunct w:val="0"/>
        <w:autoSpaceDE/>
        <w:autoSpaceDN/>
        <w:bidi w:val="0"/>
        <w:adjustRightInd/>
        <w:spacing w:line="600" w:lineRule="exact"/>
        <w:ind w:firstLine="627" w:firstLineChars="196"/>
        <w:jc w:val="left"/>
        <w:textAlignment w:val="auto"/>
        <w:rPr>
          <w:rFonts w:hint="eastAsia" w:ascii="仿宋_GB2312" w:hAnsi="仿宋" w:eastAsia="仿宋_GB2312"/>
          <w:sz w:val="32"/>
          <w:szCs w:val="32"/>
        </w:rPr>
      </w:pPr>
      <w:r>
        <w:rPr>
          <w:rFonts w:hint="eastAsia" w:ascii="仿宋" w:hAnsi="仿宋" w:eastAsia="仿宋"/>
          <w:sz w:val="32"/>
          <w:szCs w:val="32"/>
        </w:rPr>
        <w:t>1．</w:t>
      </w: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主要职能。</w:t>
      </w:r>
      <w:r>
        <w:rPr>
          <w:rFonts w:hint="eastAsia" w:ascii="仿宋_GB2312" w:hAnsi="仿宋" w:eastAsia="仿宋_GB2312"/>
          <w:sz w:val="32"/>
          <w:szCs w:val="32"/>
        </w:rPr>
        <w:t>根据道</w:t>
      </w:r>
      <w:r>
        <w:rPr>
          <w:rFonts w:hint="eastAsia" w:ascii="仿宋_GB2312" w:hAnsi="仿宋" w:eastAsia="仿宋_GB2312"/>
          <w:sz w:val="32"/>
          <w:szCs w:val="32"/>
          <w:lang w:eastAsia="zh-CN"/>
        </w:rPr>
        <w:t>中共道县县委办公室、道县人民政府办公室关于印发《道县自然资源局职能配置、内设机构和人员编制规定》的通知</w:t>
      </w:r>
      <w:r>
        <w:rPr>
          <w:rFonts w:hint="eastAsia" w:ascii="仿宋_GB2312" w:hAnsi="仿宋" w:eastAsia="仿宋_GB2312"/>
          <w:sz w:val="32"/>
          <w:szCs w:val="32"/>
        </w:rPr>
        <w:t>,道县</w:t>
      </w:r>
      <w:r>
        <w:rPr>
          <w:rFonts w:hint="eastAsia" w:ascii="仿宋_GB2312" w:hAnsi="仿宋" w:eastAsia="仿宋_GB2312"/>
          <w:sz w:val="32"/>
          <w:szCs w:val="32"/>
          <w:lang w:eastAsia="zh-CN"/>
        </w:rPr>
        <w:t>自然</w:t>
      </w:r>
      <w:r>
        <w:rPr>
          <w:rFonts w:hint="eastAsia" w:ascii="仿宋_GB2312" w:hAnsi="仿宋" w:eastAsia="仿宋_GB2312"/>
          <w:sz w:val="32"/>
          <w:szCs w:val="32"/>
        </w:rPr>
        <w:t>资源局的主要工作职责是</w:t>
      </w:r>
      <w:r>
        <w:rPr>
          <w:rFonts w:hint="eastAsia" w:ascii="仿宋_GB2312" w:hAnsi="仿宋" w:eastAsia="仿宋_GB2312"/>
          <w:sz w:val="32"/>
          <w:szCs w:val="32"/>
          <w:lang w:eastAsia="zh-CN"/>
        </w:rPr>
        <w:t>：依法履行全民所有土地、矿产、森林、草原、湿地、水等自然资源资产所有者职责和国土空间用途管制职责；负责自然资源调查监测评价；负责自然资源统一确权登记工作和规范自然资源权属管理；负责自然资源资产有偿使用工作；负责自然资源的合理开发利用；负责建立空间规划体系并实施监督；负责统筹国土空间生态修复；负责组织实施最严格的耕地保护制度；负责管理地质勘查行业和全县地质工作；负责地质灾害防治；负责矿产资源管理工作；负责测绘地理信息管理工作；负责研究拟定全县城镇体系规划的规范性文件以及相关发展战略、中长期规划和年度计划并实施；负责保障全县水资源的合理开发利用，起草相应规范性文件；</w:t>
      </w:r>
      <w:r>
        <w:rPr>
          <w:rFonts w:hint="eastAsia" w:ascii="仿宋_GB2312" w:hAnsi="仿宋" w:eastAsia="仿宋_GB2312"/>
          <w:sz w:val="32"/>
          <w:szCs w:val="32"/>
        </w:rPr>
        <w:t>承办县人民政府和上级</w:t>
      </w:r>
      <w:r>
        <w:rPr>
          <w:rFonts w:hint="eastAsia" w:ascii="仿宋_GB2312" w:hAnsi="仿宋" w:eastAsia="仿宋_GB2312"/>
          <w:sz w:val="32"/>
          <w:szCs w:val="32"/>
          <w:lang w:eastAsia="zh-CN"/>
        </w:rPr>
        <w:t>自然资</w:t>
      </w:r>
      <w:r>
        <w:rPr>
          <w:rFonts w:hint="eastAsia" w:ascii="仿宋_GB2312" w:hAnsi="仿宋" w:eastAsia="仿宋_GB2312"/>
          <w:sz w:val="32"/>
          <w:szCs w:val="32"/>
        </w:rPr>
        <w:t>源部门交办的其它事项。</w:t>
      </w:r>
    </w:p>
    <w:p w14:paraId="50632A28">
      <w:pPr>
        <w:pStyle w:val="2"/>
      </w:pPr>
    </w:p>
    <w:p w14:paraId="7A5562FA">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bCs/>
          <w:sz w:val="32"/>
          <w:szCs w:val="32"/>
          <w:lang w:val="en-US" w:eastAsia="zh-CN"/>
        </w:rPr>
      </w:pPr>
      <w:r>
        <w:rPr>
          <w:rFonts w:hint="eastAsia" w:eastAsia="黑体"/>
          <w:sz w:val="32"/>
          <w:szCs w:val="32"/>
          <w:lang w:eastAsia="zh-CN"/>
        </w:rPr>
        <w:t>二、</w:t>
      </w:r>
      <w:r>
        <w:rPr>
          <w:rFonts w:hint="eastAsia" w:eastAsia="黑体"/>
          <w:sz w:val="32"/>
          <w:szCs w:val="32"/>
        </w:rPr>
        <w:t>部门整体支出</w:t>
      </w:r>
      <w:r>
        <w:rPr>
          <w:rFonts w:eastAsia="黑体"/>
          <w:sz w:val="32"/>
          <w:szCs w:val="32"/>
        </w:rPr>
        <w:t>绩效情况</w:t>
      </w:r>
    </w:p>
    <w:p w14:paraId="0AE6FA8F">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（一）强化要素保障，服务发展精准有力。</w:t>
      </w:r>
      <w:r>
        <w:rPr>
          <w:rFonts w:hint="eastAsia" w:ascii="仿宋_GB2312" w:hAnsi="仿宋_GB2312" w:eastAsia="仿宋_GB2312" w:cs="仿宋_GB2312"/>
          <w:sz w:val="32"/>
          <w:szCs w:val="32"/>
          <w:lang w:val="en-US" w:eastAsia="zh-CN"/>
        </w:rPr>
        <w:t>全力做好土地报批，坚持“用地跟着项目走、项目跟着规划走、规划跟着县委县政府战略走”，今年我县批回新增建设用地重点项目16宗，面积1815.64亩，有力保障了我县重点建设项目的用地需求。</w:t>
      </w:r>
      <w:r>
        <w:rPr>
          <w:rFonts w:hint="eastAsia" w:ascii="仿宋_GB2312" w:hAnsi="仿宋_GB2312" w:eastAsia="仿宋_GB2312" w:cs="仿宋_GB2312"/>
          <w:b w:val="0"/>
          <w:bCs w:val="0"/>
          <w:sz w:val="32"/>
          <w:szCs w:val="32"/>
          <w:lang w:val="en-US" w:eastAsia="zh-CN"/>
        </w:rPr>
        <w:t>全力</w:t>
      </w:r>
      <w:r>
        <w:rPr>
          <w:rFonts w:hint="eastAsia" w:ascii="仿宋_GB2312" w:hAnsi="仿宋_GB2312" w:eastAsia="仿宋_GB2312" w:cs="仿宋_GB2312"/>
          <w:sz w:val="32"/>
          <w:szCs w:val="32"/>
          <w:lang w:val="en-US" w:eastAsia="zh-CN"/>
        </w:rPr>
        <w:t>做好土地征收，今年我县完成土地征收面积</w:t>
      </w:r>
      <w:r>
        <w:rPr>
          <w:rFonts w:hint="eastAsia" w:ascii="仿宋_GB2312" w:hAnsi="仿宋_GB2312" w:eastAsia="仿宋_GB2312" w:cs="仿宋_GB2312"/>
          <w:sz w:val="32"/>
          <w:szCs w:val="32"/>
        </w:rPr>
        <w:t>900.85</w:t>
      </w:r>
      <w:r>
        <w:rPr>
          <w:rFonts w:hint="eastAsia" w:ascii="仿宋_GB2312" w:hAnsi="仿宋_GB2312" w:eastAsia="仿宋_GB2312" w:cs="仿宋_GB2312"/>
          <w:sz w:val="32"/>
          <w:szCs w:val="32"/>
          <w:lang w:val="en-US" w:eastAsia="zh-CN"/>
        </w:rPr>
        <w:t>亩，支付补偿款0.4918亿元。征收房屋102户，面积34352.31平方米，支付补偿款1.0752亿元。全力做好土地储备，今年我县共完成储备土地13宗，储备土地面积933.2亩，其中入库土地13宗，入库面积933.2亩；出库土地4宗，出库面积458.3亩。</w:t>
      </w:r>
      <w:r>
        <w:rPr>
          <w:rFonts w:hint="eastAsia" w:ascii="仿宋_GB2312" w:hAnsi="仿宋_GB2312" w:eastAsia="仿宋_GB2312" w:cs="仿宋_GB2312"/>
          <w:b w:val="0"/>
          <w:bCs w:val="0"/>
          <w:sz w:val="32"/>
          <w:szCs w:val="32"/>
          <w:lang w:val="en-US" w:eastAsia="zh-CN"/>
        </w:rPr>
        <w:t>全力</w:t>
      </w:r>
      <w:r>
        <w:rPr>
          <w:rFonts w:hint="eastAsia" w:ascii="仿宋_GB2312" w:hAnsi="仿宋_GB2312" w:eastAsia="仿宋_GB2312" w:cs="仿宋_GB2312"/>
          <w:sz w:val="32"/>
          <w:szCs w:val="32"/>
          <w:lang w:val="en-US" w:eastAsia="zh-CN"/>
        </w:rPr>
        <w:t>做好净地攻坚，今年开展了“百日净地攻坚”，计划完成净地13块，已完成净地6块，其中挂牌出让3块（九樾府、徐福桃花源、八小旁边），其他地块正在加速推进。</w:t>
      </w:r>
      <w:r>
        <w:rPr>
          <w:rFonts w:hint="eastAsia" w:ascii="仿宋_GB2312" w:hAnsi="仿宋_GB2312" w:eastAsia="仿宋_GB2312" w:cs="仿宋_GB2312"/>
          <w:b w:val="0"/>
          <w:bCs w:val="0"/>
          <w:sz w:val="32"/>
          <w:szCs w:val="32"/>
          <w:lang w:val="en-US" w:eastAsia="zh-CN"/>
        </w:rPr>
        <w:t>全力</w:t>
      </w:r>
      <w:r>
        <w:rPr>
          <w:rFonts w:hint="eastAsia" w:ascii="仿宋_GB2312" w:hAnsi="仿宋_GB2312" w:eastAsia="仿宋_GB2312" w:cs="仿宋_GB2312"/>
          <w:sz w:val="32"/>
          <w:szCs w:val="32"/>
          <w:lang w:val="en-US" w:eastAsia="zh-CN"/>
        </w:rPr>
        <w:t>做好土地出让。今年已完成土地招拍挂出让19宗，面积87.545公顷，土地出让总价为15.45亿元。</w:t>
      </w:r>
    </w:p>
    <w:p w14:paraId="50644574">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（二）加强顶层设计，规划工作开展有序。</w:t>
      </w:r>
      <w:r>
        <w:rPr>
          <w:rFonts w:hint="eastAsia" w:ascii="仿宋_GB2312" w:hAnsi="仿宋_GB2312" w:eastAsia="仿宋_GB2312" w:cs="仿宋_GB2312"/>
          <w:b w:val="0"/>
          <w:bCs w:val="0"/>
          <w:sz w:val="32"/>
          <w:szCs w:val="32"/>
          <w:lang w:val="en-US" w:eastAsia="zh-CN"/>
        </w:rPr>
        <w:t>完成九大专题研究，研究成果已于2019年11月19日顺利通过省自然资源厅组织的专家评审。完成道县国土空间总体规划大纲，编制完成了全县国土空间总体规划大纲，2020年12月上报省自然资源厅审批，到目前为止，是永州市唯一一个完成规划大纲编制任务的县区。统筹划定三条控制线，我县生态保护红线、城镇开发边界、永久基本农田已完成初步划定，生态保护红线总面积为460.88平方公里，城镇开发边界和永久基本农田数据均已上报省厅，等待审查意见。协调推进专项规划编制，启动了《道县历史遗留矿山生态修复实施方案（2022-2025年）》《道县国土空间生态修复专项规划（2021-2035年）》等编制工作。积极谋划村庄规划，出台了《道县县域村庄分类和布局规划（2019-2025年）》，完成了省厅市局阶段性考核。一次性招标，分三年实施“多规合一”实用性村庄规划编制。今年以来，没有一起因违背耕地保护被退卷的项目，没有重大项目占用永久基本农田。全面完成第三次国土调查和全县2020年度国土调查变更工作，第三次国土调查共完成调查面积2447.84平方公里，查清了全县18万个地块的地类、面积、分布和权属，掌握了全县土地利用状况。</w:t>
      </w:r>
    </w:p>
    <w:p w14:paraId="7B325859">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（三）严格铁腕执法，资源监管严格有效。持续推进土地、矿山违法查处，</w:t>
      </w:r>
      <w:r>
        <w:rPr>
          <w:rFonts w:hint="eastAsia" w:ascii="仿宋_GB2312" w:hAnsi="仿宋_GB2312" w:eastAsia="仿宋_GB2312" w:cs="仿宋_GB2312"/>
          <w:b w:val="0"/>
          <w:bCs w:val="0"/>
          <w:sz w:val="32"/>
          <w:szCs w:val="32"/>
          <w:lang w:val="en-US" w:eastAsia="zh-CN"/>
        </w:rPr>
        <w:t>制止非法占地违法行为9起，罚没收入316200元；制止矿山违法行为5起，罚没收入251608元。持续推进月清“三地两矿”违法用地整改，累计接到省自然资源厅下达的违法用地处置任务总计43宗，通过立案查处、拆除复耕、组织报批等，上述图斑已全部整改到位，是全市唯一一个没有省级督办案件的县区。持续推进卫片执法，部、省下发的疑似违法图斑全部在规定时间内核查、整改到位，完成销号。持续推进违建别墅问题清查整治专项行动，今年，我县制定了《道县违建别墅问题清查整治专项行动“回头看”实施方案》，按照工作部署，集中开展了一次违建别墅清查整治“回头看”工作，目前未发现一处违建别墅问题。持续推进农村乱占耕地建房整治，2020年10月至2021年10月，我县新增农民建房图斑问题清单共计96个，房屋109栋，上述图斑涉及的乡镇均为其办理《乡村建设规划许证》、《农村宅基地批准书》，县自然资源局办理农转手续。已按照要求上报省、市农村乱占耕地建房专项整治行动协调机制办公室。</w:t>
      </w:r>
    </w:p>
    <w:p w14:paraId="49B01F82">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bCs/>
          <w:sz w:val="32"/>
          <w:szCs w:val="32"/>
          <w:lang w:val="en-US" w:eastAsia="zh-CN"/>
        </w:rPr>
        <w:t>（四）落实耕地保护，节约集约实现新发展。</w:t>
      </w:r>
      <w:r>
        <w:rPr>
          <w:rFonts w:hint="eastAsia" w:ascii="仿宋_GB2312" w:hAnsi="仿宋_GB2312" w:eastAsia="仿宋_GB2312" w:cs="仿宋_GB2312"/>
          <w:b/>
          <w:bCs/>
          <w:color w:val="auto"/>
          <w:sz w:val="32"/>
          <w:szCs w:val="32"/>
          <w:lang w:val="en-US" w:eastAsia="zh-CN"/>
        </w:rPr>
        <w:t>落实“两个耕地占补平衡”，</w:t>
      </w:r>
      <w:r>
        <w:rPr>
          <w:rFonts w:hint="eastAsia" w:ascii="仿宋_GB2312" w:hAnsi="仿宋_GB2312" w:eastAsia="仿宋_GB2312" w:cs="仿宋_GB2312"/>
          <w:b w:val="0"/>
          <w:bCs w:val="0"/>
          <w:color w:val="auto"/>
          <w:sz w:val="32"/>
          <w:szCs w:val="32"/>
          <w:lang w:val="en-US" w:eastAsia="zh-CN"/>
        </w:rPr>
        <w:t>我县所有建设项目均落实先补后占、占一补一、占优补优、占水田补水田。坚持最严格的耕地保护制度，坚决遏制耕地“非农化”，严格管控耕地“非粮化”。积极开展耕地指标入库整改、举证、报备工作，我县耕地数量、水田规模和粮食产能三项指标均为正数。编制耕地保护专项规划，目前，已按照省市要求从有关县直单位收集了相关资料，向县政府申请了技术服务费用，并完成了财政评审，按时完成了耕地保护“一张图”编制工作，初步成果已提交省市审核。加强闲置土地处置，按省市的要求开展政府投资公司闲置土地“摘帽”行动，年初下发“摘帽”行动6宗，面积459.6亩，截止到目前，已全部闲置收回。推进土地要素市场化配置，2021年我县启动了集体建设用地基准地价评估工作，目前我县集体建设用地基准地价成果已上报省自然资源厅验收。标定地价及农用地基准地价已出具初步成果并已完成听证，12月上报省自然资源厅验收。盘活土地支持园区发展，完成园区土地征收500余亩，房屋征收51户，供应园区工业用地项目一个（数字小镇项目），面积6.345公顷。集约节约用地工作被省自然资源厅充分肯定，作为全省6个示范县（市）之一向自然资源部申报。</w:t>
      </w:r>
    </w:p>
    <w:p w14:paraId="308DDA2C">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（五）打造政务平台，服务民生明显提升。</w:t>
      </w:r>
      <w:r>
        <w:rPr>
          <w:rFonts w:hint="eastAsia" w:ascii="仿宋_GB2312" w:hAnsi="仿宋_GB2312" w:eastAsia="仿宋_GB2312" w:cs="仿宋_GB2312"/>
          <w:b/>
          <w:bCs/>
          <w:sz w:val="32"/>
          <w:szCs w:val="32"/>
          <w:lang w:val="en-US" w:eastAsia="zh-CN"/>
        </w:rPr>
        <w:t>推进“互联网+不动产登记”改革，</w:t>
      </w:r>
      <w:r>
        <w:rPr>
          <w:rFonts w:hint="eastAsia" w:ascii="仿宋_GB2312" w:hAnsi="仿宋_GB2312" w:eastAsia="仿宋_GB2312" w:cs="仿宋_GB2312"/>
          <w:sz w:val="32"/>
          <w:szCs w:val="32"/>
          <w:lang w:val="en-US" w:eastAsia="zh-CN"/>
        </w:rPr>
        <w:t>完成了不动产登记系统升级，成功对接湖南不动产“一窗办事”平台，实现“互联网+不动产抵押登记”智能网办；购置了2台价值40余万的不动产自助服务终端打印机，提升了不动产查询、打印服务水平。通过不动产“一窗办事”平台，已办结开发商业务2200余笔，在全市各县中排在前列。农房一体化确权登记成效显著，全面优质完成农村宅基地和集体建设用地房地一体确权登记各项阶段性工作，是全市第一个全标段通过市级验收、权籍调查及补充调查的县区，全市率先完成第一轮数据库汇交，发证率位于全市前列，率先完成易</w:t>
      </w:r>
      <w:bookmarkStart w:id="3" w:name="_GoBack"/>
      <w:bookmarkEnd w:id="3"/>
      <w:r>
        <w:rPr>
          <w:rFonts w:hint="eastAsia" w:ascii="仿宋_GB2312" w:hAnsi="仿宋_GB2312" w:eastAsia="仿宋_GB2312" w:cs="仿宋_GB2312"/>
          <w:sz w:val="32"/>
          <w:szCs w:val="32"/>
          <w:lang w:val="en-US" w:eastAsia="zh-CN"/>
        </w:rPr>
        <w:t>地扶贫搬迁安置房发证工作，综合排名全市第一。集中化解房地产办证信访突出问题持续发力，完成纳入化解范围的19个小区办证工作，项目化解率100%，收缴追缴土地出让金、税费等超1亿元。推进深化“交房即交证”工作改革，我县是全市第一批落实交房即交证工作的县区，6月启动了“交房即交证”工作，到年底，全县已有逸品潇湘、世家别院、道州华府、碧桂园·豪园、步步高新天地等5个项目实施了“交房即交证”改革。地灾防治有力有效，地质灾害综合治理、避险移民搬迁有序推进，全县12处地质灾害隐患点监测设备全部安装运营，1：1万地质灾害风险调查完成设计方案编制，及时有效开展地质灾害避险撤离演练，参与群众600人，累计发放宣传册8000余份，接受群众咨询320人次，扎实推进2021年地质灾害避险移民搬迁项目申报工作，完成仙子脚镇一般区域地质灾害勘查野外工作，积极推进横岭乡两江项目、梅花镇斜皮渡村滑坡地质灾害治理项目。今年我县新发生地质灾害20处，转移受灾群众90人，挽回潜在经济损失150万元。</w:t>
      </w:r>
    </w:p>
    <w:p w14:paraId="7B10F205">
      <w:pPr>
        <w:adjustRightInd w:val="0"/>
        <w:snapToGrid w:val="0"/>
        <w:spacing w:line="600" w:lineRule="exact"/>
        <w:ind w:firstLine="640" w:firstLineChars="200"/>
        <w:rPr>
          <w:rFonts w:hint="eastAsia" w:eastAsia="黑体"/>
          <w:sz w:val="32"/>
          <w:szCs w:val="32"/>
          <w:lang w:eastAsia="zh-CN"/>
        </w:rPr>
      </w:pPr>
      <w:r>
        <w:rPr>
          <w:rFonts w:hint="eastAsia" w:eastAsia="黑体"/>
          <w:sz w:val="32"/>
          <w:szCs w:val="32"/>
          <w:lang w:eastAsia="zh-CN"/>
        </w:rPr>
        <w:t>三</w:t>
      </w:r>
      <w:r>
        <w:rPr>
          <w:rFonts w:eastAsia="黑体"/>
          <w:sz w:val="32"/>
          <w:szCs w:val="32"/>
        </w:rPr>
        <w:t>、</w:t>
      </w:r>
      <w:r>
        <w:rPr>
          <w:rFonts w:hint="eastAsia" w:eastAsia="黑体"/>
          <w:sz w:val="32"/>
          <w:szCs w:val="32"/>
          <w:lang w:eastAsia="zh-CN"/>
        </w:rPr>
        <w:t>存在的问题及原因分析</w:t>
      </w:r>
    </w:p>
    <w:p w14:paraId="70560660">
      <w:pPr>
        <w:spacing w:line="596" w:lineRule="exact"/>
        <w:ind w:firstLine="640" w:firstLineChars="200"/>
        <w:rPr>
          <w:rFonts w:hint="eastAsia" w:eastAsia="仿宋_GB2312"/>
          <w:color w:val="000000"/>
          <w:sz w:val="32"/>
          <w:szCs w:val="32"/>
        </w:rPr>
      </w:pPr>
      <w:r>
        <w:rPr>
          <w:rFonts w:hint="eastAsia" w:eastAsia="仿宋_GB2312"/>
          <w:color w:val="000000"/>
          <w:sz w:val="32"/>
          <w:szCs w:val="32"/>
        </w:rPr>
        <w:t>通过本次绩效自评，发现我</w:t>
      </w:r>
      <w:r>
        <w:rPr>
          <w:rFonts w:hint="eastAsia" w:eastAsia="仿宋_GB2312"/>
          <w:color w:val="000000"/>
          <w:sz w:val="32"/>
          <w:szCs w:val="32"/>
          <w:lang w:eastAsia="zh-CN"/>
        </w:rPr>
        <w:t>局</w:t>
      </w:r>
      <w:r>
        <w:rPr>
          <w:rFonts w:hint="eastAsia" w:eastAsia="仿宋_GB2312"/>
          <w:color w:val="000000"/>
          <w:sz w:val="32"/>
          <w:szCs w:val="32"/>
        </w:rPr>
        <w:t>还存在以下几方面不足：</w:t>
      </w:r>
    </w:p>
    <w:p w14:paraId="2C14B7D6">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lang w:val="en-US" w:eastAsia="zh-CN"/>
        </w:rPr>
        <w:t>1.资金保障难。</w:t>
      </w:r>
      <w:r>
        <w:rPr>
          <w:rFonts w:hint="eastAsia" w:ascii="仿宋_GB2312" w:hAnsi="仿宋_GB2312" w:eastAsia="仿宋_GB2312" w:cs="仿宋_GB2312"/>
          <w:b w:val="0"/>
          <w:bCs w:val="0"/>
          <w:color w:val="000000"/>
          <w:sz w:val="32"/>
          <w:szCs w:val="32"/>
          <w:lang w:val="en-US" w:eastAsia="zh-CN"/>
        </w:rPr>
        <w:t>因财政资金不足等原因，净地攻坚、报批、土地和房屋征收、空间规划等工作难以按进度推进，导致许多工作滞后。</w:t>
      </w:r>
    </w:p>
    <w:p w14:paraId="04CB82F8">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lang w:val="en-US" w:eastAsia="zh-CN"/>
        </w:rPr>
        <w:t>2.耕地保护难。</w:t>
      </w:r>
      <w:r>
        <w:rPr>
          <w:rFonts w:hint="eastAsia" w:ascii="仿宋_GB2312" w:hAnsi="仿宋_GB2312" w:eastAsia="仿宋_GB2312" w:cs="仿宋_GB2312"/>
          <w:b w:val="0"/>
          <w:bCs w:val="0"/>
          <w:color w:val="000000"/>
          <w:sz w:val="32"/>
          <w:szCs w:val="32"/>
          <w:lang w:val="en-US" w:eastAsia="zh-CN"/>
        </w:rPr>
        <w:t>部分乡镇履职不力，没有担负起属地主体责任，没有经常性巡查到位，没有及时发现、及时制止，造成乱占耕地、非农化、非粮化等问题禁而不止。</w:t>
      </w:r>
    </w:p>
    <w:p w14:paraId="2940B896">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3.执法协调难。</w:t>
      </w:r>
      <w:r>
        <w:rPr>
          <w:rFonts w:hint="eastAsia" w:ascii="仿宋_GB2312" w:hAnsi="仿宋_GB2312" w:eastAsia="仿宋_GB2312" w:cs="仿宋_GB2312"/>
          <w:b w:val="0"/>
          <w:bCs w:val="0"/>
          <w:color w:val="000000"/>
          <w:sz w:val="32"/>
          <w:szCs w:val="32"/>
          <w:lang w:val="en-US" w:eastAsia="zh-CN"/>
        </w:rPr>
        <w:t>机构改革后，还没有形成联动机制，同乡镇、城建、农业农村等部门执法衔接还有较大问题，单位之间责任不清、界限不明等问题还存在。</w:t>
      </w:r>
    </w:p>
    <w:p w14:paraId="2027D421">
      <w:pPr>
        <w:pStyle w:val="2"/>
        <w:rPr>
          <w:rFonts w:hint="eastAsia"/>
          <w:lang w:eastAsia="zh-CN"/>
        </w:rPr>
      </w:pPr>
    </w:p>
    <w:p w14:paraId="5ABDBDC2">
      <w:pPr>
        <w:numPr>
          <w:ilvl w:val="0"/>
          <w:numId w:val="0"/>
        </w:numPr>
        <w:adjustRightInd w:val="0"/>
        <w:snapToGrid w:val="0"/>
        <w:spacing w:line="600" w:lineRule="exact"/>
        <w:ind w:firstLine="640" w:firstLineChars="200"/>
        <w:rPr>
          <w:rFonts w:hint="eastAsia" w:eastAsia="黑体"/>
          <w:sz w:val="32"/>
          <w:szCs w:val="32"/>
          <w:lang w:eastAsia="zh-CN"/>
        </w:rPr>
      </w:pPr>
      <w:r>
        <w:rPr>
          <w:rFonts w:hint="eastAsia" w:eastAsia="黑体"/>
          <w:sz w:val="32"/>
          <w:szCs w:val="32"/>
          <w:lang w:eastAsia="zh-CN"/>
        </w:rPr>
        <w:t>四、下一步改进措施</w:t>
      </w:r>
    </w:p>
    <w:p w14:paraId="49E0C4B3">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eastAsia="仿宋_GB2312"/>
          <w:color w:val="000000"/>
          <w:sz w:val="32"/>
          <w:szCs w:val="32"/>
        </w:rPr>
      </w:pPr>
      <w:r>
        <w:rPr>
          <w:rFonts w:hint="eastAsia" w:eastAsia="仿宋_GB2312"/>
          <w:color w:val="000000"/>
          <w:sz w:val="32"/>
          <w:szCs w:val="32"/>
        </w:rPr>
        <w:t>针对以上存在的不足之处，我</w:t>
      </w:r>
      <w:r>
        <w:rPr>
          <w:rFonts w:hint="eastAsia" w:eastAsia="仿宋_GB2312"/>
          <w:color w:val="000000"/>
          <w:sz w:val="32"/>
          <w:szCs w:val="32"/>
          <w:lang w:eastAsia="zh-CN"/>
        </w:rPr>
        <w:t>局</w:t>
      </w:r>
      <w:r>
        <w:rPr>
          <w:rFonts w:hint="eastAsia" w:eastAsia="仿宋_GB2312"/>
          <w:color w:val="000000"/>
          <w:sz w:val="32"/>
          <w:szCs w:val="32"/>
        </w:rPr>
        <w:t>将采取以下措施加以改进：</w:t>
      </w:r>
    </w:p>
    <w:p w14:paraId="32BC8BC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ind w:right="0" w:rightChars="0" w:firstLine="640" w:firstLineChars="200"/>
        <w:jc w:val="both"/>
        <w:textAlignment w:val="auto"/>
        <w:outlineLvl w:val="9"/>
        <w:rPr>
          <w:rFonts w:hint="default" w:ascii="仿宋_GB2312" w:hAnsi="仿宋_GB2312" w:eastAsia="仿宋_GB2312" w:cs="仿宋_GB2312"/>
          <w:b w:val="0"/>
          <w:bCs w:val="0"/>
          <w:color w:val="000000"/>
          <w:sz w:val="32"/>
          <w:szCs w:val="32"/>
          <w:lang w:val="en-US" w:eastAsia="zh-CN"/>
        </w:rPr>
      </w:pPr>
      <w:r>
        <w:rPr>
          <w:rFonts w:hint="eastAsia" w:eastAsia="楷体_GB2312"/>
          <w:b/>
          <w:color w:val="000000"/>
          <w:sz w:val="32"/>
          <w:szCs w:val="32"/>
        </w:rPr>
        <w:t>（</w:t>
      </w:r>
      <w:r>
        <w:rPr>
          <w:rFonts w:hint="eastAsia" w:eastAsia="楷体_GB2312"/>
          <w:b/>
          <w:color w:val="000000"/>
          <w:sz w:val="32"/>
          <w:szCs w:val="32"/>
          <w:lang w:val="en-US" w:eastAsia="zh-CN"/>
        </w:rPr>
        <w:t>一</w:t>
      </w:r>
      <w:r>
        <w:rPr>
          <w:rFonts w:hint="eastAsia" w:eastAsia="楷体_GB2312"/>
          <w:b/>
          <w:color w:val="000000"/>
          <w:sz w:val="32"/>
          <w:szCs w:val="32"/>
        </w:rPr>
        <w:t>）</w:t>
      </w:r>
      <w:r>
        <w:rPr>
          <w:rFonts w:hint="eastAsia" w:ascii="仿宋_GB2312" w:hAnsi="仿宋_GB2312" w:eastAsia="仿宋_GB2312" w:cs="仿宋_GB2312"/>
          <w:b/>
          <w:bCs/>
          <w:color w:val="000000"/>
          <w:sz w:val="32"/>
          <w:szCs w:val="32"/>
          <w:lang w:val="en-US" w:eastAsia="zh-CN"/>
        </w:rPr>
        <w:t>强化顶层设计，全维提升规划水平。</w:t>
      </w:r>
      <w:r>
        <w:rPr>
          <w:rFonts w:hint="eastAsia" w:ascii="仿宋_GB2312" w:hAnsi="仿宋_GB2312" w:eastAsia="仿宋_GB2312" w:cs="仿宋_GB2312"/>
          <w:b w:val="0"/>
          <w:bCs w:val="0"/>
          <w:color w:val="000000"/>
          <w:sz w:val="32"/>
          <w:szCs w:val="32"/>
          <w:lang w:val="en-US" w:eastAsia="zh-CN"/>
        </w:rPr>
        <w:t>一是推进全面完成县级国土空间总体规划编制工作，协调推进各行业专项规划编制，有序开展详细规划编制，尽早实现国土空间规划“一张图”建设。二是按照编制计划全力推进“多规合一”实用性村庄规划编制，按照“五大类”规划要求，优化调整村庄功能分类，优先保障乡村产业发展，规范农村一二三产业融合发展用地，探索灵活多样的供地新方式。三是严格国土空间规划“编”“审”分离机制，严管干部队伍，对违规编制、审批、修改规划，违规发放或变更规划许可，不按规定开展规划核实，插手干预规划实施监督管理等行为的个人，一经发现，严肃处理。</w:t>
      </w:r>
    </w:p>
    <w:p w14:paraId="5D747ED4">
      <w:pPr>
        <w:pStyle w:val="13"/>
        <w:spacing w:line="596" w:lineRule="exact"/>
        <w:ind w:firstLine="643"/>
        <w:rPr>
          <w:rFonts w:hint="eastAsia" w:eastAsia="楷体_GB2312"/>
          <w:b/>
          <w:color w:val="000000"/>
          <w:sz w:val="32"/>
          <w:szCs w:val="32"/>
          <w:lang w:val="en-US" w:eastAsia="zh-CN"/>
        </w:rPr>
      </w:pPr>
      <w:r>
        <w:rPr>
          <w:rFonts w:hint="eastAsia" w:eastAsia="楷体_GB2312"/>
          <w:b/>
          <w:color w:val="000000"/>
          <w:sz w:val="32"/>
          <w:szCs w:val="32"/>
        </w:rPr>
        <w:t>（</w:t>
      </w:r>
      <w:r>
        <w:rPr>
          <w:rFonts w:hint="eastAsia" w:eastAsia="楷体_GB2312"/>
          <w:b/>
          <w:color w:val="000000"/>
          <w:sz w:val="32"/>
          <w:szCs w:val="32"/>
          <w:lang w:val="en-US" w:eastAsia="zh-CN"/>
        </w:rPr>
        <w:t>二</w:t>
      </w:r>
      <w:r>
        <w:rPr>
          <w:rFonts w:hint="eastAsia" w:eastAsia="楷体_GB2312"/>
          <w:b/>
          <w:color w:val="000000"/>
          <w:sz w:val="32"/>
          <w:szCs w:val="32"/>
        </w:rPr>
        <w:t>）</w:t>
      </w:r>
      <w:r>
        <w:rPr>
          <w:rFonts w:hint="default" w:eastAsia="楷体_GB2312"/>
          <w:b/>
          <w:color w:val="000000"/>
          <w:sz w:val="32"/>
          <w:szCs w:val="32"/>
          <w:lang w:val="en-US" w:eastAsia="zh-CN"/>
        </w:rPr>
        <w:t>加强财务管理，规范财务基础工作</w:t>
      </w:r>
    </w:p>
    <w:p w14:paraId="01AFA328">
      <w:pPr>
        <w:spacing w:line="596" w:lineRule="exact"/>
        <w:ind w:firstLine="640" w:firstLineChars="200"/>
        <w:rPr>
          <w:rFonts w:hint="default" w:eastAsia="仿宋_GB2312"/>
          <w:color w:val="000000"/>
          <w:sz w:val="32"/>
          <w:szCs w:val="32"/>
        </w:rPr>
      </w:pPr>
      <w:r>
        <w:rPr>
          <w:rFonts w:hint="default" w:eastAsia="仿宋_GB2312"/>
          <w:color w:val="000000"/>
          <w:sz w:val="32"/>
          <w:szCs w:val="32"/>
        </w:rPr>
        <w:t>严格按相关规定设置和使用会计科目，按照实际发生的经济业务进行会计核算，填制会计凭证，登记会计</w:t>
      </w:r>
      <w:r>
        <w:rPr>
          <w:rFonts w:hint="default" w:eastAsia="仿宋_GB2312"/>
          <w:color w:val="000000"/>
          <w:sz w:val="32"/>
          <w:szCs w:val="32"/>
          <w:lang w:eastAsia="zh-CN"/>
        </w:rPr>
        <w:t>账</w:t>
      </w:r>
      <w:r>
        <w:rPr>
          <w:rFonts w:hint="default" w:eastAsia="仿宋_GB2312"/>
          <w:color w:val="000000"/>
          <w:sz w:val="32"/>
          <w:szCs w:val="32"/>
        </w:rPr>
        <w:t>簿，编制财务会计报告</w:t>
      </w:r>
      <w:r>
        <w:rPr>
          <w:rFonts w:hint="eastAsia" w:eastAsia="仿宋_GB2312"/>
          <w:color w:val="000000"/>
          <w:sz w:val="32"/>
          <w:szCs w:val="32"/>
          <w:lang w:eastAsia="zh-CN"/>
        </w:rPr>
        <w:t>。</w:t>
      </w:r>
      <w:r>
        <w:rPr>
          <w:rFonts w:hint="eastAsia" w:eastAsia="仿宋_GB2312"/>
          <w:color w:val="000000"/>
          <w:sz w:val="32"/>
          <w:szCs w:val="32"/>
        </w:rPr>
        <w:t>切实加强会计人员继续教育</w:t>
      </w:r>
      <w:r>
        <w:rPr>
          <w:rFonts w:hint="eastAsia" w:eastAsia="仿宋_GB2312"/>
          <w:color w:val="000000"/>
          <w:sz w:val="32"/>
          <w:szCs w:val="32"/>
          <w:lang w:eastAsia="zh-CN"/>
        </w:rPr>
        <w:t>，</w:t>
      </w:r>
      <w:r>
        <w:rPr>
          <w:rFonts w:hint="eastAsia" w:eastAsia="仿宋_GB2312"/>
          <w:color w:val="000000"/>
          <w:sz w:val="32"/>
          <w:szCs w:val="32"/>
        </w:rPr>
        <w:t>通过举办各种形式学习班,对会计人员从多角度、多层次、全方位进行新知识、新法规、新制度的培训；不断优化财会人员的知识结构，提高财会人员的整体专业技能，进一步建立、健全各项会计核算和内控制度，强化会计监督职能和审核责任，提高财会人员的整体执业水平。</w:t>
      </w:r>
    </w:p>
    <w:p w14:paraId="1FBCD8F6">
      <w:pPr>
        <w:pStyle w:val="13"/>
        <w:numPr>
          <w:ilvl w:val="0"/>
          <w:numId w:val="0"/>
        </w:numPr>
        <w:spacing w:line="596" w:lineRule="exact"/>
        <w:ind w:firstLine="320" w:firstLineChars="100"/>
        <w:rPr>
          <w:rFonts w:hint="eastAsia" w:eastAsia="楷体_GB2312"/>
          <w:b/>
          <w:color w:val="000000"/>
          <w:kern w:val="2"/>
          <w:sz w:val="32"/>
          <w:szCs w:val="32"/>
          <w:lang w:val="en-US" w:eastAsia="zh-CN" w:bidi="ar-SA"/>
        </w:rPr>
      </w:pPr>
      <w:r>
        <w:rPr>
          <w:rFonts w:hint="eastAsia" w:eastAsia="楷体_GB2312"/>
          <w:b/>
          <w:color w:val="000000"/>
          <w:kern w:val="2"/>
          <w:sz w:val="32"/>
          <w:szCs w:val="32"/>
          <w:lang w:val="en-US" w:eastAsia="zh-CN" w:bidi="ar-SA"/>
        </w:rPr>
        <w:t>（</w:t>
      </w:r>
      <w:r>
        <w:rPr>
          <w:rFonts w:hint="eastAsia" w:ascii="Times New Roman" w:hAnsi="Times New Roman" w:eastAsia="楷体_GB2312" w:cs="Times New Roman"/>
          <w:b/>
          <w:color w:val="000000"/>
          <w:kern w:val="2"/>
          <w:sz w:val="32"/>
          <w:szCs w:val="32"/>
          <w:lang w:val="en-US" w:eastAsia="zh-CN" w:bidi="ar-SA"/>
        </w:rPr>
        <w:t>三）强化政治引领，打造忠诚干净担当干部队伍</w:t>
      </w:r>
    </w:p>
    <w:p w14:paraId="1DAD5D2E">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ind w:left="0" w:leftChars="0" w:right="0" w:firstLine="640" w:firstLineChars="200"/>
        <w:jc w:val="both"/>
        <w:textAlignment w:val="auto"/>
        <w:outlineLvl w:val="9"/>
        <w:rPr>
          <w:rFonts w:hint="default"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一是纵深推进党的建设，深刻认识自然资源业务工作的政治属性，不断提高政治判断力、政治领悟力、政治执行力，树牢“四个意识”，坚定“四个自信”，做到“两个维护”，牢记“两统一”职责使命，不断提升干部凝聚力、战斗力。二是持续加强干部建设，持续开展“从严管干部、从严带队伍、从严抓作风”，坚持严管和厚爱相结合，加大优秀年轻干部培养使用力度，合理优化队伍结构，深入开展全员专业素养提升工程。三是大力推进党风廉政建设，全力支持驻局纪检监察组工作，持续开展党风廉政教育，坚定不移落实中央八项规定精神，深化整治形式主义、官僚主义顽瘴痼疾，持续改善全局工作作风，不断提升为民服务意识和业务工作效率。</w:t>
      </w:r>
    </w:p>
    <w:p w14:paraId="19210EDD">
      <w:p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九、绩效自评结果拟应用和公开情况</w:t>
      </w:r>
    </w:p>
    <w:p w14:paraId="1F812D1F">
      <w:pPr>
        <w:spacing w:line="596" w:lineRule="exact"/>
        <w:ind w:firstLine="640" w:firstLineChars="200"/>
        <w:rPr>
          <w:rFonts w:hint="eastAsia" w:eastAsia="黑体"/>
          <w:sz w:val="32"/>
          <w:szCs w:val="32"/>
          <w:lang w:val="en-US" w:eastAsia="zh-CN"/>
        </w:rPr>
      </w:pPr>
      <w:r>
        <w:rPr>
          <w:rFonts w:hint="eastAsia" w:eastAsia="黑体"/>
          <w:sz w:val="32"/>
          <w:szCs w:val="32"/>
          <w:lang w:val="en-US" w:eastAsia="zh-CN"/>
        </w:rPr>
        <w:t xml:space="preserve"> </w:t>
      </w:r>
      <w:r>
        <w:rPr>
          <w:rFonts w:hint="eastAsia" w:eastAsia="仿宋_GB2312"/>
          <w:color w:val="000000"/>
          <w:sz w:val="32"/>
          <w:szCs w:val="32"/>
        </w:rPr>
        <w:t>加强绩效评价结果应用。一是全面公开绩效自评报告，绩效自评结果将在我</w:t>
      </w:r>
      <w:r>
        <w:rPr>
          <w:rFonts w:hint="eastAsia" w:eastAsia="仿宋_GB2312"/>
          <w:color w:val="000000"/>
          <w:sz w:val="32"/>
          <w:szCs w:val="32"/>
          <w:lang w:eastAsia="zh-CN"/>
        </w:rPr>
        <w:t>局</w:t>
      </w:r>
      <w:r>
        <w:rPr>
          <w:rFonts w:hint="eastAsia" w:eastAsia="仿宋_GB2312"/>
          <w:color w:val="000000"/>
          <w:sz w:val="32"/>
          <w:szCs w:val="32"/>
        </w:rPr>
        <w:t>门户网站上进行公开，接受社会监督；二是及时反馈整改，及时将评价结果反馈相关</w:t>
      </w:r>
      <w:r>
        <w:rPr>
          <w:rFonts w:hint="eastAsia" w:eastAsia="仿宋_GB2312"/>
          <w:color w:val="000000"/>
          <w:sz w:val="32"/>
          <w:szCs w:val="32"/>
          <w:lang w:eastAsia="zh-CN"/>
        </w:rPr>
        <w:t>人员</w:t>
      </w:r>
      <w:r>
        <w:rPr>
          <w:rFonts w:hint="eastAsia" w:eastAsia="仿宋_GB2312"/>
          <w:color w:val="000000"/>
          <w:sz w:val="32"/>
          <w:szCs w:val="32"/>
        </w:rPr>
        <w:t>，督促其就绩效自评中发现的问题制定切实可行的整改措施并落实到位，对整改不落实或不到位的，根据情况调整或收回项目资金；三是将自评结果应用到下一年度的资金安排和项目立项中，真正体现奖优罚劣的绩效导向。</w:t>
      </w:r>
    </w:p>
    <w:p w14:paraId="0AF8AAC0">
      <w:pPr>
        <w:adjustRightInd w:val="0"/>
        <w:snapToGrid w:val="0"/>
        <w:spacing w:line="600" w:lineRule="exact"/>
        <w:ind w:firstLine="640" w:firstLineChars="200"/>
        <w:rPr>
          <w:rFonts w:hint="default"/>
          <w:lang w:val="en-US" w:eastAsia="zh-CN"/>
        </w:rPr>
      </w:pPr>
      <w:r>
        <w:rPr>
          <w:rFonts w:hint="eastAsia" w:eastAsia="黑体"/>
          <w:sz w:val="32"/>
          <w:szCs w:val="32"/>
          <w:lang w:val="en-US" w:eastAsia="zh-CN"/>
        </w:rPr>
        <w:t>其他需要说明的情况</w:t>
      </w:r>
    </w:p>
    <w:p w14:paraId="718A7AB6">
      <w:pPr>
        <w:adjustRightInd w:val="0"/>
        <w:snapToGrid w:val="0"/>
        <w:spacing w:line="600" w:lineRule="exact"/>
        <w:ind w:firstLine="640" w:firstLineChars="200"/>
        <w:rPr>
          <w:rFonts w:hint="eastAsia" w:eastAsia="仿宋_GB2312"/>
          <w:sz w:val="32"/>
          <w:szCs w:val="32"/>
          <w:lang w:eastAsia="zh-CN"/>
        </w:rPr>
      </w:pPr>
      <w:r>
        <w:rPr>
          <w:rFonts w:hint="eastAsia" w:eastAsia="仿宋_GB2312"/>
          <w:sz w:val="32"/>
          <w:szCs w:val="32"/>
          <w:lang w:eastAsia="zh-CN"/>
        </w:rPr>
        <w:t>无</w:t>
      </w:r>
    </w:p>
    <w:p w14:paraId="75E9D11A">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5A92E2"/>
    <w:multiLevelType w:val="singleLevel"/>
    <w:tmpl w:val="195A92E2"/>
    <w:lvl w:ilvl="0" w:tentative="0">
      <w:start w:val="2"/>
      <w:numFmt w:val="chineseCounting"/>
      <w:suff w:val="nothing"/>
      <w:lvlText w:val="（%1）"/>
      <w:lvlJc w:val="left"/>
      <w:rPr>
        <w:rFonts w:hint="eastAsia"/>
      </w:rPr>
    </w:lvl>
  </w:abstractNum>
  <w:abstractNum w:abstractNumId="1">
    <w:nsid w:val="1EAB037C"/>
    <w:multiLevelType w:val="singleLevel"/>
    <w:tmpl w:val="1EAB037C"/>
    <w:lvl w:ilvl="0" w:tentative="0">
      <w:start w:val="1"/>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wYTE0OTZiZTM0OGFjZDk3MmU1ZTI2YzAyZTQyN2U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D382875"/>
    <w:rsid w:val="0F9F26D3"/>
    <w:rsid w:val="180B4AAB"/>
    <w:rsid w:val="1D921A94"/>
    <w:rsid w:val="215C4736"/>
    <w:rsid w:val="21FA7A01"/>
    <w:rsid w:val="26071FEF"/>
    <w:rsid w:val="29CD6E6A"/>
    <w:rsid w:val="30BF0B2C"/>
    <w:rsid w:val="33007F26"/>
    <w:rsid w:val="40ED25DB"/>
    <w:rsid w:val="4A62606A"/>
    <w:rsid w:val="4D66331D"/>
    <w:rsid w:val="4D676DA5"/>
    <w:rsid w:val="4FB37546"/>
    <w:rsid w:val="53515C8E"/>
    <w:rsid w:val="54A472B3"/>
    <w:rsid w:val="59987F3E"/>
    <w:rsid w:val="62035F2D"/>
    <w:rsid w:val="623C31ED"/>
    <w:rsid w:val="68D379CB"/>
    <w:rsid w:val="745B73F8"/>
    <w:rsid w:val="74F140BB"/>
    <w:rsid w:val="7A154076"/>
    <w:rsid w:val="7D6A3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3">
    <w:name w:val="Balloon Text"/>
    <w:basedOn w:val="1"/>
    <w:link w:val="12"/>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31</Words>
  <Characters>35</Characters>
  <Lines>69</Lines>
  <Paragraphs>19</Paragraphs>
  <TotalTime>2</TotalTime>
  <ScaleCrop>false</ScaleCrop>
  <LinksUpToDate>false</LinksUpToDate>
  <CharactersWithSpaces>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smoll flyman</cp:lastModifiedBy>
  <cp:lastPrinted>2022-07-27T12:55:00Z</cp:lastPrinted>
  <dcterms:modified xsi:type="dcterms:W3CDTF">2025-11-24T07:14:26Z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A840C1ED5EBC46A88DE07DDC9DE7D718_13</vt:lpwstr>
  </property>
  <property fmtid="{D5CDD505-2E9C-101B-9397-08002B2CF9AE}" pid="4" name="KSOTemplateDocerSaveRecord">
    <vt:lpwstr>eyJoZGlkIjoiNjI2MWIzMzdiY2EyY2Y5MDBlMDRjZDM1ZGExNTg1NjEiLCJ1c2VySWQiOiIyNDg1MzQ5MTcifQ==</vt:lpwstr>
  </property>
</Properties>
</file>