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D65E5">
      <w:pPr>
        <w:pStyle w:val="12"/>
        <w:jc w:val="center"/>
        <w:rPr>
          <w:rFonts w:hint="eastAsia"/>
          <w:sz w:val="56"/>
          <w:szCs w:val="56"/>
        </w:rPr>
      </w:pPr>
    </w:p>
    <w:p w14:paraId="23D5A7D4">
      <w:pPr>
        <w:pStyle w:val="12"/>
        <w:jc w:val="center"/>
        <w:rPr>
          <w:sz w:val="56"/>
          <w:szCs w:val="56"/>
        </w:rPr>
      </w:pPr>
    </w:p>
    <w:p w14:paraId="1EDB9DBC">
      <w:pPr>
        <w:pStyle w:val="12"/>
        <w:jc w:val="center"/>
        <w:rPr>
          <w:sz w:val="84"/>
          <w:szCs w:val="84"/>
        </w:rPr>
      </w:pPr>
    </w:p>
    <w:p w14:paraId="544061CD">
      <w:pPr>
        <w:pStyle w:val="12"/>
        <w:jc w:val="center"/>
        <w:rPr>
          <w:sz w:val="84"/>
          <w:szCs w:val="84"/>
        </w:rPr>
      </w:pPr>
    </w:p>
    <w:p w14:paraId="426FF198">
      <w:pPr>
        <w:pStyle w:val="12"/>
        <w:jc w:val="center"/>
        <w:rPr>
          <w:sz w:val="84"/>
          <w:szCs w:val="84"/>
        </w:rPr>
      </w:pPr>
      <w:r>
        <w:rPr>
          <w:rFonts w:hint="eastAsia"/>
          <w:sz w:val="84"/>
          <w:szCs w:val="84"/>
        </w:rPr>
        <w:t>2021年度</w:t>
      </w:r>
    </w:p>
    <w:p w14:paraId="0F6AD0AD">
      <w:pPr>
        <w:pStyle w:val="12"/>
        <w:jc w:val="center"/>
        <w:rPr>
          <w:sz w:val="84"/>
          <w:szCs w:val="84"/>
        </w:rPr>
      </w:pPr>
      <w:r>
        <w:rPr>
          <w:rFonts w:hint="eastAsia"/>
          <w:sz w:val="84"/>
          <w:szCs w:val="84"/>
        </w:rPr>
        <w:t>道县计划生育协会部门决算</w:t>
      </w:r>
    </w:p>
    <w:p w14:paraId="7DD4A04B">
      <w:pPr>
        <w:pStyle w:val="12"/>
        <w:jc w:val="center"/>
        <w:rPr>
          <w:sz w:val="56"/>
          <w:szCs w:val="56"/>
        </w:rPr>
      </w:pPr>
    </w:p>
    <w:p w14:paraId="312A3B68">
      <w:pPr>
        <w:pStyle w:val="12"/>
        <w:jc w:val="center"/>
        <w:rPr>
          <w:sz w:val="56"/>
          <w:szCs w:val="56"/>
        </w:rPr>
      </w:pPr>
    </w:p>
    <w:p w14:paraId="0F3EECB4">
      <w:pPr>
        <w:pStyle w:val="12"/>
        <w:jc w:val="center"/>
        <w:rPr>
          <w:sz w:val="56"/>
          <w:szCs w:val="56"/>
        </w:rPr>
      </w:pPr>
    </w:p>
    <w:p w14:paraId="5B6B1831">
      <w:pPr>
        <w:pStyle w:val="12"/>
        <w:jc w:val="center"/>
        <w:rPr>
          <w:sz w:val="56"/>
          <w:szCs w:val="56"/>
        </w:rPr>
      </w:pPr>
    </w:p>
    <w:p w14:paraId="39F59708">
      <w:pPr>
        <w:pStyle w:val="12"/>
        <w:jc w:val="center"/>
        <w:rPr>
          <w:sz w:val="32"/>
          <w:szCs w:val="32"/>
        </w:rPr>
      </w:pPr>
    </w:p>
    <w:p w14:paraId="28DF16D1">
      <w:pPr>
        <w:pStyle w:val="12"/>
        <w:jc w:val="center"/>
        <w:rPr>
          <w:sz w:val="32"/>
          <w:szCs w:val="32"/>
        </w:rPr>
      </w:pPr>
    </w:p>
    <w:p w14:paraId="1BB7472A">
      <w:pPr>
        <w:pStyle w:val="12"/>
        <w:jc w:val="center"/>
        <w:rPr>
          <w:sz w:val="32"/>
          <w:szCs w:val="32"/>
        </w:rPr>
      </w:pPr>
    </w:p>
    <w:p w14:paraId="37F8445B">
      <w:pPr>
        <w:pStyle w:val="12"/>
        <w:jc w:val="center"/>
        <w:rPr>
          <w:sz w:val="32"/>
          <w:szCs w:val="32"/>
        </w:rPr>
      </w:pPr>
    </w:p>
    <w:p w14:paraId="33011886">
      <w:pPr>
        <w:pStyle w:val="12"/>
        <w:jc w:val="center"/>
        <w:rPr>
          <w:sz w:val="32"/>
          <w:szCs w:val="32"/>
        </w:rPr>
      </w:pPr>
    </w:p>
    <w:p w14:paraId="1B326B59">
      <w:pPr>
        <w:pStyle w:val="12"/>
        <w:spacing w:line="540" w:lineRule="exact"/>
        <w:jc w:val="center"/>
        <w:rPr>
          <w:sz w:val="56"/>
          <w:szCs w:val="56"/>
        </w:rPr>
      </w:pPr>
    </w:p>
    <w:p w14:paraId="048CE351">
      <w:pPr>
        <w:pStyle w:val="12"/>
        <w:spacing w:line="500" w:lineRule="exact"/>
        <w:jc w:val="center"/>
        <w:rPr>
          <w:b/>
          <w:sz w:val="36"/>
          <w:szCs w:val="28"/>
        </w:rPr>
      </w:pPr>
    </w:p>
    <w:p w14:paraId="4FCF0DA7">
      <w:pPr>
        <w:pStyle w:val="12"/>
        <w:spacing w:line="500" w:lineRule="exact"/>
        <w:jc w:val="center"/>
        <w:rPr>
          <w:b/>
          <w:sz w:val="36"/>
          <w:szCs w:val="28"/>
        </w:rPr>
      </w:pPr>
    </w:p>
    <w:p w14:paraId="0ABFEF19">
      <w:pPr>
        <w:keepNext w:val="0"/>
        <w:keepLines w:val="0"/>
        <w:widowControl/>
        <w:suppressLineNumbers w:val="0"/>
        <w:spacing w:before="0" w:beforeAutospacing="1" w:after="0" w:afterAutospacing="1"/>
        <w:ind w:left="0" w:right="0"/>
        <w:jc w:val="center"/>
      </w:pPr>
      <w:r>
        <w:rPr>
          <w:color w:val="000000"/>
          <w:sz w:val="32"/>
          <w:szCs w:val="32"/>
        </w:rPr>
        <w:t> </w:t>
      </w:r>
      <w:r>
        <w:rPr>
          <w:color w:val="000000"/>
        </w:rPr>
        <w:t xml:space="preserve"> </w:t>
      </w:r>
    </w:p>
    <w:p w14:paraId="3D30CBCC">
      <w:pPr>
        <w:keepNext w:val="0"/>
        <w:keepLines w:val="0"/>
        <w:widowControl/>
        <w:suppressLineNumbers w:val="0"/>
        <w:spacing w:before="0" w:beforeAutospacing="0" w:after="2" w:afterAutospacing="0"/>
        <w:ind w:left="0" w:right="0"/>
        <w:jc w:val="center"/>
        <w:rPr>
          <w:rFonts w:hint="eastAsia" w:ascii="宋体" w:hAnsi="宋体" w:eastAsia="宋体" w:cs="宋体"/>
          <w:sz w:val="21"/>
          <w:szCs w:val="21"/>
        </w:rPr>
      </w:pPr>
      <w:r>
        <w:rPr>
          <w:rFonts w:hint="eastAsia" w:ascii="宋体" w:hAnsi="宋体" w:eastAsia="宋体" w:cs="宋体"/>
          <w:color w:val="000000"/>
          <w:sz w:val="32"/>
          <w:szCs w:val="32"/>
        </w:rPr>
        <w:t>目 录</w:t>
      </w:r>
      <w:r>
        <w:rPr>
          <w:rFonts w:hint="eastAsia" w:ascii="宋体" w:hAnsi="宋体" w:eastAsia="宋体" w:cs="宋体"/>
          <w:color w:val="000000"/>
          <w:sz w:val="21"/>
          <w:szCs w:val="21"/>
        </w:rPr>
        <w:t xml:space="preserve"> </w:t>
      </w:r>
    </w:p>
    <w:p w14:paraId="3904AB20">
      <w:pPr>
        <w:keepNext w:val="0"/>
        <w:keepLines w:val="0"/>
        <w:widowControl/>
        <w:suppressLineNumbers w:val="0"/>
        <w:spacing w:before="0" w:beforeAutospacing="1" w:after="0" w:afterAutospacing="1"/>
        <w:ind w:left="0" w:right="0"/>
        <w:jc w:val="center"/>
      </w:pPr>
    </w:p>
    <w:p w14:paraId="62DF16D3">
      <w:pPr>
        <w:pStyle w:val="6"/>
        <w:keepNext w:val="0"/>
        <w:keepLines w:val="0"/>
        <w:widowControl/>
        <w:suppressLineNumbers w:val="0"/>
        <w:spacing w:before="0" w:beforeAutospacing="0" w:after="2" w:afterAutospacing="0"/>
        <w:ind w:left="0" w:right="0" w:firstLine="641"/>
        <w:rPr>
          <w:sz w:val="27"/>
          <w:szCs w:val="27"/>
        </w:rPr>
      </w:pPr>
      <w:r>
        <w:rPr>
          <w:rFonts w:hint="eastAsia" w:ascii="宋体" w:hAnsi="宋体" w:eastAsia="宋体" w:cs="宋体"/>
          <w:b/>
          <w:bCs/>
          <w:color w:val="000000"/>
          <w:sz w:val="32"/>
          <w:szCs w:val="32"/>
        </w:rPr>
        <w:t>第一部分 道县计划生育协会概况</w:t>
      </w:r>
      <w:r>
        <w:rPr>
          <w:color w:val="000000"/>
          <w:sz w:val="27"/>
          <w:szCs w:val="27"/>
        </w:rPr>
        <w:t xml:space="preserve"> </w:t>
      </w:r>
    </w:p>
    <w:p w14:paraId="20FEC2F2">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一、部门职责</w:t>
      </w:r>
      <w:r>
        <w:rPr>
          <w:color w:val="000000"/>
        </w:rPr>
        <w:t xml:space="preserve"> </w:t>
      </w:r>
    </w:p>
    <w:p w14:paraId="664887E9">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二、机构设置</w:t>
      </w:r>
      <w:r>
        <w:rPr>
          <w:color w:val="000000"/>
        </w:rPr>
        <w:t xml:space="preserve"> </w:t>
      </w:r>
    </w:p>
    <w:p w14:paraId="457899BF">
      <w:pPr>
        <w:pStyle w:val="6"/>
        <w:keepNext w:val="0"/>
        <w:keepLines w:val="0"/>
        <w:widowControl/>
        <w:suppressLineNumbers w:val="0"/>
        <w:spacing w:before="0" w:beforeAutospacing="0" w:after="2" w:afterAutospacing="0"/>
        <w:ind w:left="0" w:right="0" w:firstLine="641"/>
        <w:rPr>
          <w:sz w:val="27"/>
          <w:szCs w:val="27"/>
        </w:rPr>
      </w:pPr>
      <w:r>
        <w:rPr>
          <w:rFonts w:hint="eastAsia" w:ascii="宋体" w:hAnsi="宋体" w:eastAsia="宋体" w:cs="宋体"/>
          <w:b/>
          <w:bCs/>
          <w:color w:val="000000"/>
          <w:sz w:val="32"/>
          <w:szCs w:val="32"/>
        </w:rPr>
        <w:t>第二部分 202</w:t>
      </w:r>
      <w:r>
        <w:rPr>
          <w:rFonts w:hint="eastAsia" w:ascii="宋体" w:hAnsi="宋体" w:eastAsia="宋体" w:cs="宋体"/>
          <w:b/>
          <w:bCs/>
          <w:color w:val="000000"/>
          <w:sz w:val="32"/>
          <w:szCs w:val="32"/>
          <w:lang w:val="en-US" w:eastAsia="zh-CN"/>
        </w:rPr>
        <w:t>1</w:t>
      </w:r>
      <w:r>
        <w:rPr>
          <w:rFonts w:hint="eastAsia" w:ascii="宋体" w:hAnsi="宋体" w:eastAsia="宋体" w:cs="宋体"/>
          <w:b/>
          <w:bCs/>
          <w:color w:val="000000"/>
          <w:sz w:val="32"/>
          <w:szCs w:val="32"/>
        </w:rPr>
        <w:t>年度部门决算表</w:t>
      </w:r>
      <w:r>
        <w:rPr>
          <w:color w:val="000000"/>
          <w:sz w:val="27"/>
          <w:szCs w:val="27"/>
        </w:rPr>
        <w:t xml:space="preserve"> </w:t>
      </w:r>
    </w:p>
    <w:p w14:paraId="2020F0F4">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一、收入支出决算总表</w:t>
      </w:r>
      <w:r>
        <w:rPr>
          <w:color w:val="000000"/>
        </w:rPr>
        <w:t xml:space="preserve"> </w:t>
      </w:r>
    </w:p>
    <w:p w14:paraId="57D61D4D">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二、收入决算表</w:t>
      </w:r>
      <w:r>
        <w:rPr>
          <w:color w:val="000000"/>
        </w:rPr>
        <w:t xml:space="preserve"> </w:t>
      </w:r>
    </w:p>
    <w:p w14:paraId="0B3D90C1">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三、支出决算表</w:t>
      </w:r>
      <w:r>
        <w:rPr>
          <w:color w:val="000000"/>
        </w:rPr>
        <w:t xml:space="preserve"> </w:t>
      </w:r>
    </w:p>
    <w:p w14:paraId="333523A3">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四、财政拨款收入支出决算总表</w:t>
      </w:r>
      <w:r>
        <w:rPr>
          <w:color w:val="000000"/>
        </w:rPr>
        <w:t xml:space="preserve"> </w:t>
      </w:r>
    </w:p>
    <w:p w14:paraId="09413B37">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五、一般公共预算财政拨款支出决算表</w:t>
      </w:r>
      <w:r>
        <w:rPr>
          <w:color w:val="000000"/>
        </w:rPr>
        <w:t xml:space="preserve"> </w:t>
      </w:r>
    </w:p>
    <w:p w14:paraId="2972D596">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六、一般公共预算财政拨款基本支出决算表</w:t>
      </w:r>
      <w:r>
        <w:rPr>
          <w:color w:val="000000"/>
        </w:rPr>
        <w:t xml:space="preserve"> </w:t>
      </w:r>
    </w:p>
    <w:p w14:paraId="4D513384">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七、一般公共预算财政拨款“三公”经费支出决算表</w:t>
      </w:r>
      <w:r>
        <w:rPr>
          <w:color w:val="000000"/>
        </w:rPr>
        <w:t xml:space="preserve"> </w:t>
      </w:r>
    </w:p>
    <w:p w14:paraId="55B82271">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八、政府性基金预算财政拨款收入支出决算表</w:t>
      </w:r>
      <w:r>
        <w:rPr>
          <w:color w:val="000000"/>
        </w:rPr>
        <w:t xml:space="preserve"> </w:t>
      </w:r>
    </w:p>
    <w:p w14:paraId="46EAE234">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九、国有资本经营预算财政拨款支出决算表</w:t>
      </w:r>
      <w:r>
        <w:rPr>
          <w:color w:val="000000"/>
        </w:rPr>
        <w:t xml:space="preserve"> </w:t>
      </w:r>
    </w:p>
    <w:p w14:paraId="4C1A4B1D">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b/>
          <w:bCs/>
          <w:color w:val="000000"/>
          <w:sz w:val="32"/>
          <w:szCs w:val="32"/>
        </w:rPr>
        <w:t>第三部分 202</w:t>
      </w:r>
      <w:r>
        <w:rPr>
          <w:rFonts w:hint="eastAsia" w:ascii="宋体" w:hAnsi="宋体" w:eastAsia="宋体" w:cs="宋体"/>
          <w:b/>
          <w:bCs/>
          <w:color w:val="000000"/>
          <w:sz w:val="32"/>
          <w:szCs w:val="32"/>
          <w:lang w:val="en-US" w:eastAsia="zh-CN"/>
        </w:rPr>
        <w:t>1</w:t>
      </w:r>
      <w:r>
        <w:rPr>
          <w:rFonts w:hint="eastAsia" w:ascii="宋体" w:hAnsi="宋体" w:eastAsia="宋体" w:cs="宋体"/>
          <w:b/>
          <w:bCs/>
          <w:color w:val="000000"/>
          <w:sz w:val="32"/>
          <w:szCs w:val="32"/>
        </w:rPr>
        <w:t>年度部门决算情况说明</w:t>
      </w:r>
      <w:r>
        <w:rPr>
          <w:color w:val="000000"/>
        </w:rPr>
        <w:t xml:space="preserve"> </w:t>
      </w:r>
    </w:p>
    <w:p w14:paraId="4D46D81E">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一、收入支出决算总体情况说明</w:t>
      </w:r>
      <w:r>
        <w:rPr>
          <w:color w:val="000000"/>
        </w:rPr>
        <w:t xml:space="preserve"> </w:t>
      </w:r>
    </w:p>
    <w:p w14:paraId="6AD216D1">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二、收入决算情况说明</w:t>
      </w:r>
      <w:r>
        <w:rPr>
          <w:color w:val="000000"/>
        </w:rPr>
        <w:t xml:space="preserve"> </w:t>
      </w:r>
    </w:p>
    <w:p w14:paraId="3324481E">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三、支出决算情况说明</w:t>
      </w:r>
      <w:r>
        <w:rPr>
          <w:color w:val="000000"/>
        </w:rPr>
        <w:t xml:space="preserve"> </w:t>
      </w:r>
    </w:p>
    <w:p w14:paraId="5A1231C8">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四、财政拨款收入支出决算总体情况说明</w:t>
      </w:r>
      <w:r>
        <w:rPr>
          <w:color w:val="000000"/>
        </w:rPr>
        <w:t xml:space="preserve"> </w:t>
      </w:r>
    </w:p>
    <w:p w14:paraId="0A69E320">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五、一般公共预算财政拨款支出决算情况说明</w:t>
      </w:r>
      <w:r>
        <w:rPr>
          <w:color w:val="000000"/>
        </w:rPr>
        <w:t xml:space="preserve"> </w:t>
      </w:r>
    </w:p>
    <w:p w14:paraId="444BCA94">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六、一般公共预算财政拨款基本支出决算情况说明</w:t>
      </w:r>
      <w:r>
        <w:rPr>
          <w:color w:val="000000"/>
        </w:rPr>
        <w:t xml:space="preserve"> </w:t>
      </w:r>
    </w:p>
    <w:p w14:paraId="6B4DE75A">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七、一般公共预算财政拨款三公经费支出决算情况说明</w:t>
      </w:r>
      <w:r>
        <w:rPr>
          <w:color w:val="000000"/>
        </w:rPr>
        <w:t xml:space="preserve"> </w:t>
      </w:r>
    </w:p>
    <w:p w14:paraId="07F016A7">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八、政府性基金预算收入支出决算情况</w:t>
      </w:r>
      <w:r>
        <w:rPr>
          <w:color w:val="000000"/>
        </w:rPr>
        <w:t xml:space="preserve"> </w:t>
      </w:r>
    </w:p>
    <w:p w14:paraId="170913F5">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九、关于机关运行经费支出说明</w:t>
      </w:r>
      <w:r>
        <w:rPr>
          <w:color w:val="000000"/>
        </w:rPr>
        <w:t xml:space="preserve"> </w:t>
      </w:r>
    </w:p>
    <w:p w14:paraId="1F437277">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十、一般性支出情况</w:t>
      </w:r>
      <w:r>
        <w:rPr>
          <w:color w:val="000000"/>
        </w:rPr>
        <w:t xml:space="preserve"> </w:t>
      </w:r>
    </w:p>
    <w:p w14:paraId="0B768846">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十一、关于政府采购支出说明</w:t>
      </w:r>
      <w:r>
        <w:rPr>
          <w:color w:val="000000"/>
        </w:rPr>
        <w:t xml:space="preserve"> </w:t>
      </w:r>
    </w:p>
    <w:p w14:paraId="00062A54">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十二、关于国有资产占用情况说明</w:t>
      </w:r>
      <w:r>
        <w:rPr>
          <w:color w:val="000000"/>
        </w:rPr>
        <w:t xml:space="preserve"> </w:t>
      </w:r>
    </w:p>
    <w:p w14:paraId="36CC6CC8">
      <w:pPr>
        <w:pStyle w:val="6"/>
        <w:keepNext w:val="0"/>
        <w:keepLines w:val="0"/>
        <w:widowControl/>
        <w:suppressLineNumbers w:val="0"/>
        <w:spacing w:before="0" w:beforeAutospacing="0" w:after="2" w:afterAutospacing="0"/>
        <w:ind w:left="0" w:right="0" w:firstLine="700"/>
      </w:pPr>
      <w:r>
        <w:rPr>
          <w:rFonts w:hint="eastAsia" w:ascii="宋体" w:hAnsi="宋体" w:eastAsia="宋体" w:cs="宋体"/>
          <w:color w:val="000000"/>
          <w:sz w:val="28"/>
          <w:szCs w:val="28"/>
        </w:rPr>
        <w:t>十三、关于202</w:t>
      </w: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年度预算绩效情况的说明</w:t>
      </w:r>
    </w:p>
    <w:p w14:paraId="3FE1142D">
      <w:pPr>
        <w:pStyle w:val="6"/>
        <w:keepNext w:val="0"/>
        <w:keepLines w:val="0"/>
        <w:widowControl/>
        <w:suppressLineNumbers w:val="0"/>
        <w:spacing w:before="0" w:beforeAutospacing="0" w:after="2" w:afterAutospacing="0"/>
        <w:ind w:left="0" w:right="0" w:firstLine="641"/>
        <w:rPr>
          <w:sz w:val="27"/>
          <w:szCs w:val="27"/>
        </w:rPr>
      </w:pPr>
      <w:r>
        <w:rPr>
          <w:rFonts w:hint="eastAsia" w:ascii="宋体" w:hAnsi="宋体" w:eastAsia="宋体" w:cs="宋体"/>
          <w:b/>
          <w:bCs/>
          <w:color w:val="000000"/>
          <w:sz w:val="32"/>
          <w:szCs w:val="32"/>
        </w:rPr>
        <w:t>第四部分 名词解释</w:t>
      </w:r>
      <w:r>
        <w:rPr>
          <w:color w:val="000000"/>
          <w:sz w:val="27"/>
          <w:szCs w:val="27"/>
        </w:rPr>
        <w:t xml:space="preserve"> </w:t>
      </w:r>
    </w:p>
    <w:p w14:paraId="304CF108">
      <w:pPr>
        <w:pStyle w:val="6"/>
        <w:keepNext w:val="0"/>
        <w:keepLines w:val="0"/>
        <w:widowControl/>
        <w:suppressLineNumbers w:val="0"/>
        <w:spacing w:before="0" w:beforeAutospacing="0" w:after="2" w:afterAutospacing="0"/>
        <w:ind w:left="0" w:right="0" w:firstLine="641"/>
        <w:rPr>
          <w:sz w:val="27"/>
          <w:szCs w:val="27"/>
        </w:rPr>
      </w:pPr>
      <w:r>
        <w:rPr>
          <w:rFonts w:hint="eastAsia" w:ascii="宋体" w:hAnsi="宋体" w:eastAsia="宋体" w:cs="宋体"/>
          <w:b/>
          <w:bCs/>
          <w:color w:val="000000"/>
          <w:sz w:val="32"/>
          <w:szCs w:val="32"/>
        </w:rPr>
        <w:t>第五部分 附件</w:t>
      </w:r>
      <w:r>
        <w:rPr>
          <w:color w:val="000000"/>
          <w:sz w:val="27"/>
          <w:szCs w:val="27"/>
        </w:rPr>
        <w:t xml:space="preserve"> </w:t>
      </w:r>
    </w:p>
    <w:p w14:paraId="35079CD8">
      <w:pPr>
        <w:keepNext w:val="0"/>
        <w:keepLines w:val="0"/>
        <w:widowControl/>
        <w:suppressLineNumbers w:val="0"/>
        <w:spacing w:before="0" w:beforeAutospacing="1" w:after="0" w:afterAutospacing="1"/>
        <w:ind w:left="0" w:right="0"/>
      </w:pPr>
    </w:p>
    <w:p w14:paraId="201CAD19">
      <w:pPr>
        <w:keepNext w:val="0"/>
        <w:keepLines w:val="0"/>
        <w:widowControl/>
        <w:suppressLineNumbers w:val="0"/>
        <w:spacing w:before="0" w:beforeAutospacing="1" w:after="0" w:afterAutospacing="1"/>
        <w:ind w:left="0" w:right="0"/>
      </w:pPr>
    </w:p>
    <w:p w14:paraId="7FF96639">
      <w:pPr>
        <w:keepNext w:val="0"/>
        <w:keepLines w:val="0"/>
        <w:widowControl/>
        <w:suppressLineNumbers w:val="0"/>
        <w:spacing w:before="0" w:beforeAutospacing="1" w:after="0" w:afterAutospacing="1"/>
        <w:ind w:left="0" w:right="0"/>
      </w:pPr>
    </w:p>
    <w:p w14:paraId="431B92D5">
      <w:pPr>
        <w:keepNext w:val="0"/>
        <w:keepLines w:val="0"/>
        <w:widowControl/>
        <w:suppressLineNumbers w:val="0"/>
        <w:spacing w:before="0" w:beforeAutospacing="1" w:after="0" w:afterAutospacing="1"/>
        <w:ind w:left="0" w:right="0"/>
      </w:pPr>
    </w:p>
    <w:p w14:paraId="510D70CF">
      <w:pPr>
        <w:keepNext w:val="0"/>
        <w:keepLines w:val="0"/>
        <w:widowControl/>
        <w:suppressLineNumbers w:val="0"/>
        <w:spacing w:before="0" w:beforeAutospacing="1" w:after="0" w:afterAutospacing="1"/>
        <w:ind w:left="0" w:right="0"/>
      </w:pPr>
    </w:p>
    <w:p w14:paraId="2F16C35C">
      <w:pPr>
        <w:keepNext w:val="0"/>
        <w:keepLines w:val="0"/>
        <w:widowControl/>
        <w:suppressLineNumbers w:val="0"/>
        <w:spacing w:before="0" w:beforeAutospacing="1" w:after="0" w:afterAutospacing="1"/>
        <w:ind w:left="0" w:right="0"/>
      </w:pPr>
    </w:p>
    <w:p w14:paraId="017A75F7">
      <w:pPr>
        <w:keepNext w:val="0"/>
        <w:keepLines w:val="0"/>
        <w:widowControl/>
        <w:suppressLineNumbers w:val="0"/>
        <w:spacing w:before="0" w:beforeAutospacing="1" w:after="0" w:afterAutospacing="1"/>
        <w:ind w:left="0" w:right="0"/>
      </w:pPr>
    </w:p>
    <w:p w14:paraId="3B12F4C4">
      <w:pPr>
        <w:keepNext w:val="0"/>
        <w:keepLines w:val="0"/>
        <w:widowControl/>
        <w:suppressLineNumbers w:val="0"/>
        <w:spacing w:before="0" w:beforeAutospacing="1" w:after="0" w:afterAutospacing="1"/>
        <w:ind w:left="0" w:right="0"/>
      </w:pPr>
    </w:p>
    <w:p w14:paraId="0E8206FC">
      <w:pPr>
        <w:keepNext w:val="0"/>
        <w:keepLines w:val="0"/>
        <w:widowControl/>
        <w:suppressLineNumbers w:val="0"/>
        <w:spacing w:before="0" w:beforeAutospacing="1" w:after="0" w:afterAutospacing="1"/>
        <w:ind w:left="0" w:right="0"/>
      </w:pPr>
    </w:p>
    <w:p w14:paraId="55AF73C7">
      <w:pPr>
        <w:keepNext w:val="0"/>
        <w:keepLines w:val="0"/>
        <w:widowControl/>
        <w:suppressLineNumbers w:val="0"/>
        <w:spacing w:before="0" w:beforeAutospacing="1" w:after="0" w:afterAutospacing="1"/>
        <w:ind w:left="0" w:right="0"/>
      </w:pPr>
    </w:p>
    <w:p w14:paraId="697ACDF8">
      <w:pPr>
        <w:keepNext w:val="0"/>
        <w:keepLines w:val="0"/>
        <w:widowControl/>
        <w:suppressLineNumbers w:val="0"/>
        <w:spacing w:before="0" w:beforeAutospacing="1" w:after="0" w:afterAutospacing="1"/>
        <w:ind w:left="0" w:right="0"/>
      </w:pPr>
    </w:p>
    <w:p w14:paraId="2CB414AA">
      <w:pPr>
        <w:keepNext w:val="0"/>
        <w:keepLines w:val="0"/>
        <w:widowControl/>
        <w:suppressLineNumbers w:val="0"/>
        <w:spacing w:before="0" w:beforeAutospacing="1" w:after="0" w:afterAutospacing="1"/>
        <w:ind w:left="0" w:right="0"/>
      </w:pPr>
    </w:p>
    <w:p w14:paraId="3F938CE4">
      <w:pPr>
        <w:keepNext w:val="0"/>
        <w:keepLines w:val="0"/>
        <w:widowControl/>
        <w:suppressLineNumbers w:val="0"/>
        <w:spacing w:before="0" w:beforeAutospacing="1" w:after="0" w:afterAutospacing="1"/>
        <w:ind w:left="0" w:right="0"/>
      </w:pPr>
    </w:p>
    <w:p w14:paraId="5BE285A8">
      <w:pPr>
        <w:keepNext w:val="0"/>
        <w:keepLines w:val="0"/>
        <w:widowControl/>
        <w:suppressLineNumbers w:val="0"/>
        <w:spacing w:before="0" w:beforeAutospacing="1" w:after="0" w:afterAutospacing="1"/>
        <w:ind w:left="0" w:right="0"/>
      </w:pPr>
    </w:p>
    <w:p w14:paraId="47C9CA6A">
      <w:pPr>
        <w:keepNext w:val="0"/>
        <w:keepLines w:val="0"/>
        <w:widowControl/>
        <w:suppressLineNumbers w:val="0"/>
        <w:spacing w:before="0" w:beforeAutospacing="1" w:after="0" w:afterAutospacing="1"/>
        <w:ind w:left="0" w:right="0"/>
        <w:rPr>
          <w:rFonts w:hint="eastAsia" w:eastAsiaTheme="minorEastAsia"/>
          <w:lang w:eastAsia="zh-CN"/>
        </w:rPr>
      </w:pPr>
    </w:p>
    <w:p w14:paraId="3CA4BDF3">
      <w:pPr>
        <w:keepNext w:val="0"/>
        <w:keepLines w:val="0"/>
        <w:widowControl/>
        <w:suppressLineNumbers w:val="0"/>
        <w:spacing w:before="0" w:beforeAutospacing="1" w:after="0" w:afterAutospacing="1"/>
        <w:ind w:left="0" w:right="0"/>
        <w:rPr>
          <w:rFonts w:hint="eastAsia" w:eastAsiaTheme="minorEastAsia"/>
          <w:lang w:eastAsia="zh-CN"/>
        </w:rPr>
      </w:pPr>
    </w:p>
    <w:p w14:paraId="744DE362">
      <w:pPr>
        <w:keepNext w:val="0"/>
        <w:keepLines w:val="0"/>
        <w:widowControl/>
        <w:suppressLineNumbers w:val="0"/>
        <w:spacing w:before="0" w:beforeAutospacing="1" w:after="0" w:afterAutospacing="1"/>
        <w:ind w:left="0" w:right="0"/>
        <w:rPr>
          <w:rFonts w:hint="eastAsia" w:eastAsiaTheme="minorEastAsia"/>
          <w:lang w:eastAsia="zh-CN"/>
        </w:rPr>
      </w:pPr>
    </w:p>
    <w:p w14:paraId="49F88390">
      <w:pPr>
        <w:keepNext w:val="0"/>
        <w:keepLines w:val="0"/>
        <w:widowControl/>
        <w:suppressLineNumbers w:val="0"/>
        <w:spacing w:before="0" w:beforeAutospacing="1" w:after="0" w:afterAutospacing="1"/>
        <w:ind w:left="0" w:right="0"/>
      </w:pPr>
    </w:p>
    <w:p w14:paraId="1ADCA6F6">
      <w:pPr>
        <w:keepNext w:val="0"/>
        <w:keepLines w:val="0"/>
        <w:widowControl/>
        <w:suppressLineNumbers w:val="0"/>
        <w:spacing w:before="0" w:beforeAutospacing="1" w:after="0" w:afterAutospacing="1"/>
        <w:ind w:left="0" w:right="0"/>
      </w:pPr>
    </w:p>
    <w:p w14:paraId="3185C908">
      <w:pPr>
        <w:keepNext w:val="0"/>
        <w:keepLines w:val="0"/>
        <w:widowControl/>
        <w:suppressLineNumbers w:val="0"/>
        <w:spacing w:before="0" w:beforeAutospacing="1" w:after="0" w:afterAutospacing="1"/>
        <w:ind w:left="0" w:right="0"/>
      </w:pPr>
    </w:p>
    <w:p w14:paraId="47D1A7D9">
      <w:pPr>
        <w:keepNext w:val="0"/>
        <w:keepLines w:val="0"/>
        <w:widowControl/>
        <w:suppressLineNumbers w:val="0"/>
        <w:spacing w:before="0" w:beforeAutospacing="1" w:after="0" w:afterAutospacing="1"/>
        <w:ind w:left="0" w:right="0"/>
      </w:pPr>
    </w:p>
    <w:p w14:paraId="671B0A54">
      <w:pPr>
        <w:keepNext w:val="0"/>
        <w:keepLines w:val="0"/>
        <w:widowControl/>
        <w:suppressLineNumbers w:val="0"/>
        <w:spacing w:before="0" w:beforeAutospacing="1" w:after="0" w:afterAutospacing="1"/>
        <w:ind w:left="0" w:right="0"/>
      </w:pPr>
    </w:p>
    <w:p w14:paraId="4032BB6D">
      <w:pPr>
        <w:keepNext w:val="0"/>
        <w:keepLines w:val="0"/>
        <w:widowControl/>
        <w:suppressLineNumbers w:val="0"/>
        <w:spacing w:before="0" w:beforeAutospacing="1" w:after="0" w:afterAutospacing="1"/>
        <w:ind w:left="0" w:right="0"/>
      </w:pPr>
    </w:p>
    <w:p w14:paraId="493AD564">
      <w:pPr>
        <w:pStyle w:val="12"/>
        <w:jc w:val="center"/>
        <w:rPr>
          <w:sz w:val="84"/>
          <w:szCs w:val="84"/>
        </w:rPr>
      </w:pPr>
      <w:r>
        <w:rPr>
          <w:rFonts w:hint="eastAsia"/>
          <w:sz w:val="84"/>
          <w:szCs w:val="84"/>
        </w:rPr>
        <w:t>第一部分</w:t>
      </w:r>
      <w:r>
        <w:rPr>
          <w:sz w:val="84"/>
          <w:szCs w:val="84"/>
        </w:rPr>
        <w:t xml:space="preserve"> </w:t>
      </w:r>
    </w:p>
    <w:p w14:paraId="19606CE1">
      <w:pPr>
        <w:pStyle w:val="12"/>
        <w:jc w:val="center"/>
        <w:rPr>
          <w:sz w:val="84"/>
          <w:szCs w:val="84"/>
        </w:rPr>
      </w:pPr>
    </w:p>
    <w:p w14:paraId="01917B9B">
      <w:pPr>
        <w:pStyle w:val="12"/>
        <w:jc w:val="center"/>
        <w:rPr>
          <w:sz w:val="84"/>
          <w:szCs w:val="84"/>
        </w:rPr>
      </w:pPr>
      <w:r>
        <w:rPr>
          <w:rFonts w:hint="eastAsia"/>
          <w:sz w:val="84"/>
          <w:szCs w:val="84"/>
        </w:rPr>
        <w:t>道县计划生育协会单位概况</w:t>
      </w:r>
    </w:p>
    <w:p w14:paraId="4A537B0E">
      <w:pPr>
        <w:keepNext w:val="0"/>
        <w:keepLines w:val="0"/>
        <w:widowControl/>
        <w:suppressLineNumbers w:val="0"/>
        <w:spacing w:before="0" w:beforeAutospacing="1" w:after="0" w:afterAutospacing="1"/>
        <w:ind w:left="0" w:right="0"/>
      </w:pPr>
    </w:p>
    <w:p w14:paraId="60E6686F">
      <w:pPr>
        <w:pStyle w:val="6"/>
        <w:keepNext w:val="0"/>
        <w:keepLines w:val="0"/>
        <w:widowControl/>
        <w:suppressLineNumbers w:val="0"/>
        <w:spacing w:before="0" w:beforeAutospacing="0" w:after="2" w:afterAutospacing="0"/>
      </w:pPr>
    </w:p>
    <w:p w14:paraId="5251641C">
      <w:pPr>
        <w:pStyle w:val="6"/>
        <w:keepNext w:val="0"/>
        <w:keepLines w:val="0"/>
        <w:widowControl/>
        <w:suppressLineNumbers w:val="0"/>
        <w:spacing w:before="0" w:beforeAutospacing="0" w:after="2" w:afterAutospacing="0"/>
      </w:pPr>
    </w:p>
    <w:p w14:paraId="36DA8822">
      <w:pPr>
        <w:pStyle w:val="6"/>
        <w:keepNext w:val="0"/>
        <w:keepLines w:val="0"/>
        <w:widowControl/>
        <w:suppressLineNumbers w:val="0"/>
        <w:spacing w:before="0" w:beforeAutospacing="0" w:after="2" w:afterAutospacing="0"/>
      </w:pPr>
    </w:p>
    <w:p w14:paraId="24103706">
      <w:pPr>
        <w:pStyle w:val="6"/>
        <w:keepNext w:val="0"/>
        <w:keepLines w:val="0"/>
        <w:widowControl/>
        <w:suppressLineNumbers w:val="0"/>
        <w:spacing w:before="0" w:beforeAutospacing="0" w:after="2" w:afterAutospacing="0"/>
      </w:pPr>
    </w:p>
    <w:p w14:paraId="45EFA59A">
      <w:pPr>
        <w:pStyle w:val="6"/>
        <w:keepNext w:val="0"/>
        <w:keepLines w:val="0"/>
        <w:widowControl/>
        <w:suppressLineNumbers w:val="0"/>
        <w:spacing w:before="0" w:beforeAutospacing="0" w:after="2" w:afterAutospacing="0"/>
      </w:pPr>
    </w:p>
    <w:p w14:paraId="60CB240C">
      <w:pPr>
        <w:pStyle w:val="6"/>
        <w:keepNext w:val="0"/>
        <w:keepLines w:val="0"/>
        <w:widowControl/>
        <w:suppressLineNumbers w:val="0"/>
        <w:spacing w:before="0" w:beforeAutospacing="0" w:after="2" w:afterAutospacing="0"/>
      </w:pPr>
    </w:p>
    <w:p w14:paraId="6E9F00A3">
      <w:pPr>
        <w:pStyle w:val="6"/>
        <w:keepNext w:val="0"/>
        <w:keepLines w:val="0"/>
        <w:widowControl/>
        <w:suppressLineNumbers w:val="0"/>
        <w:spacing w:before="0" w:beforeAutospacing="0" w:after="2" w:afterAutospacing="0"/>
      </w:pPr>
    </w:p>
    <w:p w14:paraId="14DB241F">
      <w:pPr>
        <w:pStyle w:val="6"/>
        <w:keepNext w:val="0"/>
        <w:keepLines w:val="0"/>
        <w:widowControl/>
        <w:suppressLineNumbers w:val="0"/>
        <w:spacing w:before="0" w:beforeAutospacing="0" w:after="2" w:afterAutospacing="0"/>
      </w:pPr>
    </w:p>
    <w:p w14:paraId="358511CB">
      <w:pPr>
        <w:pStyle w:val="6"/>
        <w:keepNext w:val="0"/>
        <w:keepLines w:val="0"/>
        <w:widowControl/>
        <w:suppressLineNumbers w:val="0"/>
        <w:spacing w:before="0" w:beforeAutospacing="0" w:after="2" w:afterAutospacing="0"/>
      </w:pPr>
    </w:p>
    <w:p w14:paraId="250F6DA9">
      <w:pPr>
        <w:pStyle w:val="6"/>
        <w:keepNext w:val="0"/>
        <w:keepLines w:val="0"/>
        <w:widowControl/>
        <w:suppressLineNumbers w:val="0"/>
        <w:spacing w:before="0" w:beforeAutospacing="0" w:after="2" w:afterAutospacing="0"/>
      </w:pPr>
    </w:p>
    <w:p w14:paraId="02CF14A4">
      <w:pPr>
        <w:pStyle w:val="6"/>
        <w:keepNext w:val="0"/>
        <w:keepLines w:val="0"/>
        <w:widowControl/>
        <w:suppressLineNumbers w:val="0"/>
        <w:spacing w:before="0" w:beforeAutospacing="0" w:after="2" w:afterAutospacing="0"/>
      </w:pPr>
    </w:p>
    <w:p w14:paraId="065D582B">
      <w:pPr>
        <w:pStyle w:val="6"/>
        <w:keepNext w:val="0"/>
        <w:keepLines w:val="0"/>
        <w:widowControl/>
        <w:suppressLineNumbers w:val="0"/>
        <w:spacing w:before="0" w:beforeAutospacing="0" w:after="2" w:afterAutospacing="0"/>
      </w:pPr>
    </w:p>
    <w:p w14:paraId="621F7517">
      <w:pPr>
        <w:pStyle w:val="6"/>
        <w:keepNext w:val="0"/>
        <w:keepLines w:val="0"/>
        <w:widowControl/>
        <w:suppressLineNumbers w:val="0"/>
        <w:spacing w:before="0" w:beforeAutospacing="0" w:after="2" w:afterAutospacing="0"/>
      </w:pPr>
    </w:p>
    <w:p w14:paraId="44A60BD0">
      <w:pPr>
        <w:pStyle w:val="6"/>
        <w:keepNext w:val="0"/>
        <w:keepLines w:val="0"/>
        <w:widowControl/>
        <w:suppressLineNumbers w:val="0"/>
        <w:spacing w:before="0" w:beforeAutospacing="0" w:after="2" w:afterAutospacing="0"/>
      </w:pPr>
    </w:p>
    <w:p w14:paraId="192D2AC5">
      <w:pPr>
        <w:pStyle w:val="6"/>
        <w:keepNext w:val="0"/>
        <w:keepLines w:val="0"/>
        <w:widowControl/>
        <w:suppressLineNumbers w:val="0"/>
        <w:spacing w:before="0" w:beforeAutospacing="0" w:after="2" w:afterAutospacing="0"/>
      </w:pPr>
    </w:p>
    <w:p w14:paraId="4DECD998">
      <w:pPr>
        <w:pStyle w:val="6"/>
        <w:keepNext w:val="0"/>
        <w:keepLines w:val="0"/>
        <w:widowControl/>
        <w:suppressLineNumbers w:val="0"/>
        <w:spacing w:before="0" w:beforeAutospacing="0" w:after="2" w:afterAutospacing="0"/>
      </w:pPr>
    </w:p>
    <w:p w14:paraId="422518DB">
      <w:pPr>
        <w:pStyle w:val="6"/>
        <w:keepNext w:val="0"/>
        <w:keepLines w:val="0"/>
        <w:widowControl/>
        <w:suppressLineNumbers w:val="0"/>
        <w:spacing w:before="0" w:beforeAutospacing="0" w:after="2" w:afterAutospacing="0"/>
      </w:pPr>
    </w:p>
    <w:p w14:paraId="00E7DAD8">
      <w:pPr>
        <w:pStyle w:val="6"/>
        <w:keepNext w:val="0"/>
        <w:keepLines w:val="0"/>
        <w:widowControl/>
        <w:suppressLineNumbers w:val="0"/>
        <w:spacing w:before="0" w:beforeAutospacing="0" w:after="2" w:afterAutospacing="0"/>
      </w:pPr>
    </w:p>
    <w:p w14:paraId="7087EC78">
      <w:pPr>
        <w:pStyle w:val="6"/>
        <w:keepNext w:val="0"/>
        <w:keepLines w:val="0"/>
        <w:widowControl/>
        <w:suppressLineNumbers w:val="0"/>
        <w:spacing w:before="0" w:beforeAutospacing="0" w:after="2" w:afterAutospacing="0"/>
      </w:pPr>
    </w:p>
    <w:p w14:paraId="305DF548">
      <w:pPr>
        <w:pStyle w:val="6"/>
        <w:keepNext w:val="0"/>
        <w:keepLines w:val="0"/>
        <w:widowControl/>
        <w:suppressLineNumbers w:val="0"/>
        <w:spacing w:before="0" w:beforeAutospacing="0" w:after="2" w:afterAutospacing="0"/>
        <w:ind w:left="0" w:right="0" w:firstLine="0"/>
      </w:pPr>
      <w:r>
        <w:rPr>
          <w:rFonts w:ascii="黑体" w:hAnsi="宋体" w:eastAsia="黑体" w:cs="黑体"/>
          <w:color w:val="000000"/>
          <w:sz w:val="32"/>
          <w:szCs w:val="32"/>
        </w:rPr>
        <w:t> </w:t>
      </w:r>
      <w:r>
        <w:rPr>
          <w:color w:val="000000"/>
        </w:rPr>
        <w:t xml:space="preserve"> </w:t>
      </w:r>
    </w:p>
    <w:p w14:paraId="7D9B7820">
      <w:pPr>
        <w:pStyle w:val="6"/>
        <w:keepNext w:val="0"/>
        <w:keepLines w:val="0"/>
        <w:widowControl/>
        <w:suppressLineNumbers w:val="0"/>
        <w:spacing w:before="0" w:beforeAutospacing="0" w:after="2" w:afterAutospacing="0"/>
        <w:ind w:left="0" w:right="0" w:firstLine="641"/>
        <w:rPr>
          <w:rFonts w:hint="eastAsia" w:ascii="宋体" w:hAnsi="宋体" w:eastAsia="宋体" w:cs="宋体"/>
          <w:b/>
          <w:bCs/>
          <w:color w:val="000000"/>
          <w:sz w:val="32"/>
          <w:szCs w:val="32"/>
        </w:rPr>
      </w:pPr>
    </w:p>
    <w:p w14:paraId="3837C69B">
      <w:pPr>
        <w:pStyle w:val="6"/>
        <w:keepNext w:val="0"/>
        <w:keepLines w:val="0"/>
        <w:widowControl/>
        <w:suppressLineNumbers w:val="0"/>
        <w:spacing w:before="0" w:beforeAutospacing="0" w:after="2" w:afterAutospacing="0"/>
        <w:ind w:left="0" w:right="0" w:firstLine="641"/>
        <w:rPr>
          <w:sz w:val="27"/>
          <w:szCs w:val="27"/>
        </w:rPr>
      </w:pPr>
      <w:r>
        <w:rPr>
          <w:rFonts w:hint="eastAsia" w:ascii="宋体" w:hAnsi="宋体" w:eastAsia="宋体" w:cs="宋体"/>
          <w:b/>
          <w:bCs/>
          <w:color w:val="000000"/>
          <w:sz w:val="32"/>
          <w:szCs w:val="32"/>
        </w:rPr>
        <w:t>一、部门职责</w:t>
      </w:r>
      <w:r>
        <w:rPr>
          <w:color w:val="000000"/>
          <w:sz w:val="27"/>
          <w:szCs w:val="27"/>
        </w:rPr>
        <w:t xml:space="preserve"> </w:t>
      </w:r>
    </w:p>
    <w:p w14:paraId="4F1B8713">
      <w:pPr>
        <w:pStyle w:val="6"/>
        <w:keepNext w:val="0"/>
        <w:keepLines w:val="0"/>
        <w:widowControl/>
        <w:suppressLineNumbers w:val="0"/>
        <w:spacing w:before="0" w:beforeAutospacing="0" w:after="2" w:afterAutospacing="0"/>
        <w:ind w:left="0" w:right="0" w:firstLine="641"/>
        <w:jc w:val="both"/>
        <w:rPr>
          <w:rFonts w:hint="eastAsia" w:ascii="宋体" w:hAnsi="宋体" w:eastAsia="宋体" w:cs="宋体"/>
          <w:sz w:val="28"/>
          <w:szCs w:val="28"/>
        </w:rPr>
      </w:pPr>
      <w:r>
        <w:rPr>
          <w:rFonts w:hint="eastAsia" w:ascii="仿宋" w:hAnsi="仿宋" w:eastAsia="仿宋" w:cs="仿宋"/>
          <w:color w:val="000000"/>
          <w:sz w:val="28"/>
          <w:szCs w:val="28"/>
        </w:rPr>
        <w:t>（</w:t>
      </w:r>
      <w:r>
        <w:rPr>
          <w:rFonts w:hint="eastAsia" w:ascii="宋体" w:hAnsi="宋体" w:eastAsia="宋体" w:cs="宋体"/>
          <w:color w:val="000000"/>
          <w:sz w:val="28"/>
          <w:szCs w:val="28"/>
        </w:rPr>
        <w:t xml:space="preserve">一）服务育龄群众和计划生育家庭，发挥带头、宣传、服务、监督、交流作用，动员和组织广大群众参与人口发展、生殖健康、计划生育和家庭保健; </w:t>
      </w:r>
    </w:p>
    <w:p w14:paraId="49E5FA97">
      <w:pPr>
        <w:pStyle w:val="6"/>
        <w:keepNext w:val="0"/>
        <w:keepLines w:val="0"/>
        <w:widowControl/>
        <w:suppressLineNumbers w:val="0"/>
        <w:spacing w:before="0" w:beforeAutospacing="0" w:after="2" w:afterAutospacing="0"/>
        <w:ind w:left="0" w:right="0" w:firstLine="641"/>
        <w:jc w:val="both"/>
        <w:rPr>
          <w:rFonts w:hint="eastAsia" w:ascii="宋体" w:hAnsi="宋体" w:eastAsia="宋体" w:cs="宋体"/>
          <w:sz w:val="28"/>
          <w:szCs w:val="28"/>
        </w:rPr>
      </w:pPr>
      <w:r>
        <w:rPr>
          <w:rFonts w:hint="eastAsia" w:ascii="宋体" w:hAnsi="宋体" w:eastAsia="宋体" w:cs="宋体"/>
          <w:color w:val="000000"/>
          <w:sz w:val="28"/>
          <w:szCs w:val="28"/>
        </w:rPr>
        <w:t xml:space="preserve">（二）开展群众性宣传工作，普及生殖健康、卫生和计划生育等科学知识和信息，倡导科学、文明、健康的婚育观念，提高群众实行计划生育的自觉性； </w:t>
      </w:r>
    </w:p>
    <w:p w14:paraId="4F9129E8">
      <w:pPr>
        <w:pStyle w:val="6"/>
        <w:keepNext w:val="0"/>
        <w:keepLines w:val="0"/>
        <w:widowControl/>
        <w:suppressLineNumbers w:val="0"/>
        <w:spacing w:before="0" w:beforeAutospacing="0" w:after="2" w:afterAutospacing="0"/>
        <w:ind w:left="0" w:right="0" w:firstLine="641"/>
        <w:jc w:val="both"/>
        <w:rPr>
          <w:rFonts w:hint="eastAsia" w:ascii="宋体" w:hAnsi="宋体" w:eastAsia="宋体" w:cs="宋体"/>
          <w:sz w:val="28"/>
          <w:szCs w:val="28"/>
        </w:rPr>
      </w:pPr>
      <w:r>
        <w:rPr>
          <w:rFonts w:hint="eastAsia" w:ascii="宋体" w:hAnsi="宋体" w:eastAsia="宋体" w:cs="宋体"/>
          <w:color w:val="000000"/>
          <w:sz w:val="28"/>
          <w:szCs w:val="28"/>
        </w:rPr>
        <w:t xml:space="preserve">（三）推进人口计划生育基层群众自治，教育、引导广大群众自觉实行计划生育，反映群众在生殖健康计划生育等方面的诉求，依法维护群众的合法权益； </w:t>
      </w:r>
    </w:p>
    <w:p w14:paraId="5769423A">
      <w:pPr>
        <w:pStyle w:val="6"/>
        <w:keepNext w:val="0"/>
        <w:keepLines w:val="0"/>
        <w:widowControl/>
        <w:suppressLineNumbers w:val="0"/>
        <w:spacing w:before="0" w:beforeAutospacing="0" w:after="2" w:afterAutospacing="0"/>
        <w:ind w:left="0" w:right="0" w:firstLine="641"/>
        <w:jc w:val="both"/>
        <w:rPr>
          <w:rFonts w:hint="eastAsia" w:ascii="宋体" w:hAnsi="宋体" w:eastAsia="宋体" w:cs="宋体"/>
          <w:sz w:val="28"/>
          <w:szCs w:val="28"/>
        </w:rPr>
      </w:pPr>
      <w:r>
        <w:rPr>
          <w:rFonts w:hint="eastAsia" w:ascii="宋体" w:hAnsi="宋体" w:eastAsia="宋体" w:cs="宋体"/>
          <w:color w:val="000000"/>
          <w:sz w:val="28"/>
          <w:szCs w:val="28"/>
        </w:rPr>
        <w:t xml:space="preserve">（四）做好流动人口服务工作； </w:t>
      </w:r>
    </w:p>
    <w:p w14:paraId="494EC393">
      <w:pPr>
        <w:pStyle w:val="6"/>
        <w:keepNext w:val="0"/>
        <w:keepLines w:val="0"/>
        <w:widowControl/>
        <w:suppressLineNumbers w:val="0"/>
        <w:spacing w:before="0" w:beforeAutospacing="0" w:after="2" w:afterAutospacing="0"/>
        <w:ind w:left="0" w:right="0" w:firstLine="641"/>
        <w:jc w:val="both"/>
        <w:rPr>
          <w:rFonts w:hint="eastAsia" w:ascii="宋体" w:hAnsi="宋体" w:eastAsia="宋体" w:cs="宋体"/>
          <w:sz w:val="28"/>
          <w:szCs w:val="28"/>
        </w:rPr>
      </w:pPr>
      <w:r>
        <w:rPr>
          <w:rFonts w:hint="eastAsia" w:ascii="宋体" w:hAnsi="宋体" w:eastAsia="宋体" w:cs="宋体"/>
          <w:color w:val="000000"/>
          <w:sz w:val="28"/>
          <w:szCs w:val="28"/>
        </w:rPr>
        <w:t xml:space="preserve">（五）开展计划生育“三结合”、计生家庭创业小额贴息贷款等项目工作和生育关怀救助行动； </w:t>
      </w:r>
    </w:p>
    <w:p w14:paraId="5677CB5E">
      <w:pPr>
        <w:pStyle w:val="6"/>
        <w:keepNext w:val="0"/>
        <w:keepLines w:val="0"/>
        <w:widowControl/>
        <w:suppressLineNumbers w:val="0"/>
        <w:spacing w:before="0" w:beforeAutospacing="0" w:after="2" w:afterAutospacing="0"/>
        <w:ind w:left="0" w:right="0" w:firstLine="641"/>
        <w:jc w:val="both"/>
        <w:rPr>
          <w:rFonts w:hint="eastAsia" w:ascii="宋体" w:hAnsi="宋体" w:eastAsia="宋体" w:cs="宋体"/>
          <w:sz w:val="27"/>
          <w:szCs w:val="27"/>
        </w:rPr>
      </w:pPr>
      <w:r>
        <w:rPr>
          <w:rFonts w:hint="eastAsia" w:ascii="宋体" w:hAnsi="宋体" w:eastAsia="宋体" w:cs="宋体"/>
          <w:color w:val="000000"/>
          <w:sz w:val="28"/>
          <w:szCs w:val="28"/>
        </w:rPr>
        <w:t>（六）完成上级协会部署和同级卫健部门交办的各项工作任务。</w:t>
      </w:r>
      <w:r>
        <w:rPr>
          <w:rFonts w:hint="eastAsia" w:ascii="宋体" w:hAnsi="宋体" w:eastAsia="宋体" w:cs="宋体"/>
          <w:color w:val="000000"/>
          <w:sz w:val="32"/>
          <w:szCs w:val="32"/>
        </w:rPr>
        <w:t xml:space="preserve"> </w:t>
      </w:r>
    </w:p>
    <w:p w14:paraId="45BFF933">
      <w:pPr>
        <w:pStyle w:val="6"/>
        <w:keepNext w:val="0"/>
        <w:keepLines w:val="0"/>
        <w:widowControl/>
        <w:suppressLineNumbers w:val="0"/>
        <w:spacing w:before="0" w:beforeAutospacing="0" w:after="2" w:afterAutospacing="0"/>
        <w:ind w:left="0" w:right="0" w:firstLine="641"/>
        <w:rPr>
          <w:rFonts w:hint="eastAsia" w:ascii="宋体" w:hAnsi="宋体" w:eastAsia="宋体" w:cs="宋体"/>
          <w:sz w:val="27"/>
          <w:szCs w:val="27"/>
        </w:rPr>
      </w:pPr>
      <w:r>
        <w:rPr>
          <w:rFonts w:hint="eastAsia" w:ascii="宋体" w:hAnsi="宋体" w:eastAsia="宋体" w:cs="宋体"/>
          <w:b/>
          <w:bCs/>
          <w:color w:val="000000"/>
          <w:sz w:val="32"/>
          <w:szCs w:val="32"/>
        </w:rPr>
        <w:t>二、机构设置及决算单位构成</w:t>
      </w:r>
      <w:r>
        <w:rPr>
          <w:rFonts w:hint="eastAsia" w:ascii="宋体" w:hAnsi="宋体" w:eastAsia="宋体" w:cs="宋体"/>
          <w:color w:val="000000"/>
          <w:sz w:val="27"/>
          <w:szCs w:val="27"/>
        </w:rPr>
        <w:t xml:space="preserve"> </w:t>
      </w:r>
    </w:p>
    <w:p w14:paraId="27F7B3B9">
      <w:pPr>
        <w:pStyle w:val="6"/>
        <w:keepNext w:val="0"/>
        <w:keepLines w:val="0"/>
        <w:widowControl/>
        <w:suppressLineNumbers w:val="0"/>
        <w:spacing w:before="0" w:beforeAutospacing="0" w:after="2" w:afterAutospacing="0"/>
        <w:ind w:left="0" w:right="0" w:firstLine="641"/>
        <w:rPr>
          <w:rFonts w:hint="eastAsia" w:ascii="宋体" w:hAnsi="宋体" w:eastAsia="宋体" w:cs="宋体"/>
          <w:sz w:val="28"/>
          <w:szCs w:val="28"/>
        </w:rPr>
      </w:pPr>
      <w:r>
        <w:rPr>
          <w:rFonts w:hint="eastAsia" w:ascii="宋体" w:hAnsi="宋体" w:eastAsia="宋体" w:cs="宋体"/>
          <w:color w:val="000000"/>
          <w:sz w:val="28"/>
          <w:szCs w:val="28"/>
        </w:rPr>
        <w:t xml:space="preserve">（一）内设机构设置 </w:t>
      </w:r>
    </w:p>
    <w:p w14:paraId="74F5EE5D">
      <w:pPr>
        <w:pStyle w:val="6"/>
        <w:keepNext w:val="0"/>
        <w:keepLines w:val="0"/>
        <w:widowControl/>
        <w:suppressLineNumbers w:val="0"/>
        <w:spacing w:before="0" w:beforeAutospacing="0" w:after="2" w:afterAutospacing="0"/>
        <w:ind w:right="0" w:firstLine="840" w:firstLineChars="300"/>
        <w:rPr>
          <w:rFonts w:hint="eastAsia" w:ascii="宋体" w:hAnsi="宋体" w:eastAsia="宋体" w:cs="宋体"/>
          <w:sz w:val="28"/>
          <w:szCs w:val="28"/>
        </w:rPr>
      </w:pPr>
      <w:r>
        <w:rPr>
          <w:rFonts w:hint="eastAsia" w:ascii="宋体" w:hAnsi="宋体" w:eastAsia="宋体" w:cs="宋体"/>
          <w:color w:val="000000"/>
          <w:sz w:val="28"/>
          <w:szCs w:val="28"/>
        </w:rPr>
        <w:t xml:space="preserve">道县计划生育协会内设机构包括：道县计生协会是全额拨款的参公管理事业单位，内设办公室，业务指导股。 </w:t>
      </w:r>
    </w:p>
    <w:p w14:paraId="042A80BD">
      <w:pPr>
        <w:pStyle w:val="6"/>
        <w:keepNext w:val="0"/>
        <w:keepLines w:val="0"/>
        <w:widowControl/>
        <w:suppressLineNumbers w:val="0"/>
        <w:spacing w:before="0" w:beforeAutospacing="0" w:after="2" w:afterAutospacing="0"/>
        <w:ind w:left="0" w:right="0" w:firstLine="641"/>
        <w:rPr>
          <w:rFonts w:hint="eastAsia" w:ascii="宋体" w:hAnsi="宋体" w:eastAsia="宋体" w:cs="宋体"/>
          <w:sz w:val="28"/>
          <w:szCs w:val="28"/>
        </w:rPr>
      </w:pPr>
      <w:r>
        <w:rPr>
          <w:rFonts w:hint="eastAsia" w:ascii="宋体" w:hAnsi="宋体" w:eastAsia="宋体" w:cs="宋体"/>
          <w:color w:val="000000"/>
          <w:sz w:val="28"/>
          <w:szCs w:val="28"/>
        </w:rPr>
        <w:t xml:space="preserve">（二）决算单位构成 </w:t>
      </w:r>
    </w:p>
    <w:p w14:paraId="1CF88C9F">
      <w:pPr>
        <w:pStyle w:val="6"/>
        <w:keepNext w:val="0"/>
        <w:keepLines w:val="0"/>
        <w:widowControl/>
        <w:suppressLineNumbers w:val="0"/>
        <w:spacing w:before="0" w:beforeAutospacing="0" w:after="2" w:afterAutospacing="0"/>
        <w:ind w:left="0" w:right="0" w:firstLine="641"/>
        <w:rPr>
          <w:rFonts w:hint="eastAsia" w:ascii="宋体" w:hAnsi="宋体" w:eastAsia="宋体" w:cs="宋体"/>
          <w:sz w:val="28"/>
          <w:szCs w:val="28"/>
        </w:rPr>
      </w:pPr>
      <w:r>
        <w:rPr>
          <w:rFonts w:hint="eastAsia" w:ascii="宋体" w:hAnsi="宋体" w:eastAsia="宋体" w:cs="宋体"/>
          <w:color w:val="000000"/>
          <w:sz w:val="28"/>
          <w:szCs w:val="28"/>
        </w:rPr>
        <w:t> 道县计划生育协会202</w:t>
      </w: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 xml:space="preserve">年部门决算汇总公开单位构成包括：道县计生协会只有本级,没有其他决算单位，因此本部门决算仅含本级决算。 </w:t>
      </w:r>
    </w:p>
    <w:p w14:paraId="5174CC95">
      <w:pPr>
        <w:jc w:val="center"/>
        <w:rPr>
          <w:rFonts w:hint="eastAsia" w:ascii="宋体" w:hAnsi="宋体" w:eastAsia="宋体" w:cs="宋体"/>
          <w:sz w:val="28"/>
          <w:szCs w:val="28"/>
        </w:rPr>
      </w:pPr>
    </w:p>
    <w:p w14:paraId="57AC7E0F">
      <w:pPr>
        <w:jc w:val="center"/>
        <w:rPr>
          <w:rFonts w:hint="eastAsia" w:ascii="宋体" w:hAnsi="宋体" w:eastAsia="宋体" w:cs="宋体"/>
          <w:sz w:val="72"/>
          <w:szCs w:val="72"/>
        </w:rPr>
      </w:pPr>
    </w:p>
    <w:p w14:paraId="2427103E">
      <w:pPr>
        <w:jc w:val="center"/>
        <w:rPr>
          <w:rFonts w:hint="eastAsia" w:ascii="宋体" w:hAnsi="宋体" w:eastAsia="宋体" w:cs="宋体"/>
          <w:sz w:val="72"/>
          <w:szCs w:val="72"/>
        </w:rPr>
      </w:pPr>
    </w:p>
    <w:p w14:paraId="143A9184">
      <w:pPr>
        <w:jc w:val="both"/>
        <w:rPr>
          <w:rFonts w:hint="eastAsia" w:ascii="宋体" w:hAnsi="宋体" w:eastAsia="宋体" w:cs="宋体"/>
          <w:sz w:val="72"/>
          <w:szCs w:val="72"/>
        </w:rPr>
      </w:pPr>
    </w:p>
    <w:p w14:paraId="226E53BC">
      <w:pPr>
        <w:jc w:val="center"/>
        <w:rPr>
          <w:rFonts w:hint="eastAsia" w:ascii="宋体" w:hAnsi="宋体" w:eastAsia="宋体" w:cs="宋体"/>
          <w:sz w:val="72"/>
          <w:szCs w:val="72"/>
        </w:rPr>
      </w:pPr>
    </w:p>
    <w:p w14:paraId="677AD4CC">
      <w:pPr>
        <w:jc w:val="center"/>
        <w:rPr>
          <w:rFonts w:hint="eastAsia" w:ascii="宋体" w:hAnsi="宋体" w:eastAsia="宋体" w:cs="宋体"/>
          <w:sz w:val="72"/>
          <w:szCs w:val="72"/>
        </w:rPr>
      </w:pPr>
    </w:p>
    <w:p w14:paraId="146B3495">
      <w:pPr>
        <w:jc w:val="center"/>
        <w:rPr>
          <w:rFonts w:hint="eastAsia" w:ascii="宋体" w:hAnsi="宋体" w:eastAsia="宋体" w:cs="宋体"/>
          <w:sz w:val="72"/>
          <w:szCs w:val="72"/>
        </w:rPr>
      </w:pPr>
    </w:p>
    <w:p w14:paraId="1637505E">
      <w:pPr>
        <w:jc w:val="center"/>
        <w:rPr>
          <w:rFonts w:hint="eastAsia" w:ascii="宋体" w:hAnsi="宋体" w:eastAsia="宋体" w:cs="宋体"/>
          <w:sz w:val="72"/>
          <w:szCs w:val="72"/>
        </w:rPr>
      </w:pPr>
    </w:p>
    <w:p w14:paraId="17418E04">
      <w:pPr>
        <w:jc w:val="center"/>
        <w:rPr>
          <w:sz w:val="72"/>
          <w:szCs w:val="72"/>
        </w:rPr>
      </w:pPr>
    </w:p>
    <w:p w14:paraId="771E3C43">
      <w:pPr>
        <w:jc w:val="center"/>
        <w:rPr>
          <w:sz w:val="72"/>
          <w:szCs w:val="72"/>
        </w:rPr>
      </w:pPr>
      <w:r>
        <w:rPr>
          <w:rFonts w:hint="eastAsia"/>
          <w:sz w:val="72"/>
          <w:szCs w:val="72"/>
        </w:rPr>
        <w:t>第二部分</w:t>
      </w:r>
    </w:p>
    <w:p w14:paraId="003ABF55">
      <w:pPr>
        <w:jc w:val="center"/>
        <w:rPr>
          <w:sz w:val="72"/>
          <w:szCs w:val="72"/>
        </w:rPr>
      </w:pPr>
    </w:p>
    <w:p w14:paraId="2DF6A5FC">
      <w:pPr>
        <w:jc w:val="center"/>
        <w:rPr>
          <w:sz w:val="72"/>
          <w:szCs w:val="72"/>
        </w:rPr>
      </w:pPr>
      <w:r>
        <w:rPr>
          <w:rFonts w:hint="eastAsia"/>
          <w:sz w:val="72"/>
          <w:szCs w:val="72"/>
        </w:rPr>
        <w:t>部门决算表</w:t>
      </w:r>
    </w:p>
    <w:p w14:paraId="0FF13DCD">
      <w:pPr>
        <w:jc w:val="center"/>
        <w:rPr>
          <w:sz w:val="72"/>
          <w:szCs w:val="72"/>
        </w:rPr>
      </w:pPr>
    </w:p>
    <w:p w14:paraId="10E34309">
      <w:pPr>
        <w:jc w:val="center"/>
        <w:rPr>
          <w:sz w:val="72"/>
          <w:szCs w:val="72"/>
        </w:rPr>
      </w:pPr>
    </w:p>
    <w:p w14:paraId="32289ED7">
      <w:pPr>
        <w:jc w:val="center"/>
        <w:rPr>
          <w:sz w:val="72"/>
          <w:szCs w:val="72"/>
        </w:rPr>
      </w:pPr>
    </w:p>
    <w:p w14:paraId="25FDF743">
      <w:pPr>
        <w:jc w:val="center"/>
        <w:rPr>
          <w:sz w:val="72"/>
          <w:szCs w:val="72"/>
        </w:rPr>
      </w:pPr>
    </w:p>
    <w:p w14:paraId="64D08D59">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7"/>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5F23D440">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4C9CDC61">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2EC39B8D">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2892716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2F0F1C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32CF995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5E10CF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64EB48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153A1B8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183D92F3">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69B5B45F">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lang w:eastAsia="zh-CN"/>
              </w:rPr>
              <w:t>道县计划生育协会</w:t>
            </w:r>
          </w:p>
        </w:tc>
        <w:tc>
          <w:tcPr>
            <w:tcW w:w="697" w:type="dxa"/>
            <w:gridSpan w:val="2"/>
            <w:tcBorders>
              <w:top w:val="nil"/>
              <w:left w:val="nil"/>
              <w:bottom w:val="nil"/>
              <w:right w:val="nil"/>
            </w:tcBorders>
            <w:shd w:val="clear" w:color="000000" w:fill="FFFFFF"/>
            <w:noWrap/>
            <w:vAlign w:val="center"/>
          </w:tcPr>
          <w:p w14:paraId="525BA59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3CC14C5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5931D6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0F4017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15B40E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17BEB85">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77EF0B0A">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7E470930">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984B49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6E724A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190F20FB">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4F6A012D">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C4D4EA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69BE741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60F38840">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56D55DC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917CD5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1655320E">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4FB47FC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0E4E94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36D2D0EC">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7498971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06297DC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54F27C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EAB76E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6CCD0D5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ABF9F2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3507E92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010CF6A1">
            <w:pPr>
              <w:jc w:val="right"/>
              <w:rPr>
                <w:rFonts w:ascii="宋体" w:hAnsi="宋体" w:eastAsia="宋体" w:cs="宋体"/>
                <w:kern w:val="0"/>
                <w:sz w:val="22"/>
              </w:rPr>
            </w:pPr>
          </w:p>
        </w:tc>
      </w:tr>
      <w:tr w14:paraId="1158909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05FFE2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5317D1A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2B17FF9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1618ED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3EC50C2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35D332A0">
            <w:pPr>
              <w:jc w:val="right"/>
              <w:rPr>
                <w:rFonts w:ascii="宋体" w:hAnsi="宋体" w:eastAsia="宋体" w:cs="宋体"/>
                <w:kern w:val="0"/>
                <w:sz w:val="22"/>
              </w:rPr>
            </w:pPr>
          </w:p>
        </w:tc>
      </w:tr>
      <w:tr w14:paraId="777786C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190B13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49412C8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638B1CB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F9391E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7B8AEB2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06706E09">
            <w:pPr>
              <w:jc w:val="right"/>
              <w:rPr>
                <w:rFonts w:ascii="宋体" w:hAnsi="宋体" w:eastAsia="宋体" w:cs="宋体"/>
                <w:kern w:val="0"/>
                <w:sz w:val="22"/>
              </w:rPr>
            </w:pPr>
          </w:p>
        </w:tc>
      </w:tr>
      <w:tr w14:paraId="5445F02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1434FB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1E693FB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55C726F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61F0BF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209B858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4FE37CC5">
            <w:pPr>
              <w:jc w:val="right"/>
              <w:rPr>
                <w:rFonts w:ascii="宋体" w:hAnsi="宋体" w:eastAsia="宋体" w:cs="宋体"/>
                <w:kern w:val="0"/>
                <w:sz w:val="22"/>
              </w:rPr>
            </w:pPr>
          </w:p>
        </w:tc>
      </w:tr>
      <w:tr w14:paraId="5F2AA56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64D933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60464F3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223BD96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186763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43E1609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4E2015BD">
            <w:pPr>
              <w:jc w:val="right"/>
              <w:rPr>
                <w:rFonts w:ascii="宋体" w:hAnsi="宋体" w:eastAsia="宋体" w:cs="宋体"/>
                <w:kern w:val="0"/>
                <w:sz w:val="22"/>
              </w:rPr>
            </w:pPr>
          </w:p>
        </w:tc>
      </w:tr>
      <w:tr w14:paraId="4CAB64D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F134D7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0E26CDB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37FBAE5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3722A7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5FC8DFD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08A0CDC6">
            <w:pPr>
              <w:jc w:val="right"/>
              <w:rPr>
                <w:rFonts w:ascii="宋体" w:hAnsi="宋体" w:eastAsia="宋体" w:cs="宋体"/>
                <w:kern w:val="0"/>
                <w:sz w:val="22"/>
              </w:rPr>
            </w:pPr>
          </w:p>
        </w:tc>
      </w:tr>
      <w:tr w14:paraId="3E1712E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33FBA6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6900C61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46398A1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403DAB3">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2A2C976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40E7B911">
            <w:pPr>
              <w:jc w:val="right"/>
              <w:rPr>
                <w:rFonts w:ascii="宋体" w:hAnsi="宋体" w:eastAsia="宋体" w:cs="宋体"/>
                <w:kern w:val="0"/>
                <w:sz w:val="22"/>
              </w:rPr>
            </w:pPr>
          </w:p>
        </w:tc>
      </w:tr>
      <w:tr w14:paraId="755212A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4863D9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6950A36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1D11EDD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EEDB3D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6261948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282DFAEF">
            <w:pPr>
              <w:jc w:val="right"/>
              <w:rPr>
                <w:rFonts w:ascii="宋体" w:hAnsi="宋体" w:eastAsia="宋体" w:cs="宋体"/>
                <w:kern w:val="0"/>
                <w:sz w:val="22"/>
              </w:rPr>
            </w:pPr>
          </w:p>
        </w:tc>
      </w:tr>
      <w:tr w14:paraId="216AA69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0266A93">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95AEC0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44C55D9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5AB5406">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773A8F0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40129CEB">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129.81</w:t>
            </w:r>
          </w:p>
        </w:tc>
      </w:tr>
      <w:tr w14:paraId="113D42F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28D150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332784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2ADEF96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9DD0D4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4394C0F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36202B7A">
            <w:pPr>
              <w:jc w:val="right"/>
              <w:rPr>
                <w:rFonts w:hint="eastAsia" w:ascii="宋体" w:hAnsi="宋体" w:eastAsia="宋体" w:cs="宋体"/>
                <w:b/>
                <w:bCs/>
                <w:kern w:val="0"/>
                <w:sz w:val="22"/>
              </w:rPr>
            </w:pPr>
          </w:p>
        </w:tc>
      </w:tr>
      <w:tr w14:paraId="3D31A85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813030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482C4F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21111F4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0204134">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27F8EE0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56C8FC39">
            <w:pPr>
              <w:jc w:val="right"/>
              <w:rPr>
                <w:rFonts w:hint="eastAsia" w:ascii="宋体" w:hAnsi="宋体" w:eastAsia="宋体" w:cs="宋体"/>
                <w:b/>
                <w:bCs/>
                <w:kern w:val="0"/>
                <w:sz w:val="22"/>
              </w:rPr>
            </w:pPr>
          </w:p>
        </w:tc>
      </w:tr>
      <w:tr w14:paraId="5A3E23A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E89941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190720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2EF79F7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65793C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4651B7C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1DD13DDE">
            <w:pPr>
              <w:jc w:val="right"/>
              <w:rPr>
                <w:rFonts w:hint="eastAsia" w:ascii="宋体" w:hAnsi="宋体" w:eastAsia="宋体" w:cs="宋体"/>
                <w:b/>
                <w:bCs/>
                <w:kern w:val="0"/>
                <w:sz w:val="22"/>
              </w:rPr>
            </w:pPr>
          </w:p>
        </w:tc>
      </w:tr>
      <w:tr w14:paraId="36FEB7E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65557F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C3C315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0AB4622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B04EFC1">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740CDAC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226DF5B8">
            <w:pPr>
              <w:jc w:val="right"/>
              <w:rPr>
                <w:rFonts w:hint="eastAsia" w:ascii="宋体" w:hAnsi="宋体" w:eastAsia="宋体" w:cs="宋体"/>
                <w:b/>
                <w:bCs/>
                <w:kern w:val="0"/>
                <w:sz w:val="22"/>
              </w:rPr>
            </w:pPr>
          </w:p>
        </w:tc>
      </w:tr>
      <w:tr w14:paraId="34DF8DC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534D2B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2A90C0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72879F7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28758F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533269F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58A5296F">
            <w:pPr>
              <w:jc w:val="right"/>
              <w:rPr>
                <w:rFonts w:hint="eastAsia" w:ascii="宋体" w:hAnsi="宋体" w:eastAsia="宋体" w:cs="宋体"/>
                <w:b/>
                <w:bCs/>
                <w:kern w:val="0"/>
                <w:sz w:val="22"/>
              </w:rPr>
            </w:pPr>
          </w:p>
        </w:tc>
      </w:tr>
      <w:tr w14:paraId="7AEC1F2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3C9A7E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4E05C0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2272F64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99F72A1">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112FC17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4FF91457">
            <w:pPr>
              <w:jc w:val="right"/>
              <w:rPr>
                <w:rFonts w:hint="eastAsia" w:ascii="宋体" w:hAnsi="宋体" w:eastAsia="宋体" w:cs="宋体"/>
                <w:b/>
                <w:bCs/>
                <w:kern w:val="0"/>
                <w:sz w:val="22"/>
              </w:rPr>
            </w:pPr>
          </w:p>
        </w:tc>
      </w:tr>
      <w:tr w14:paraId="600CFEE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7DEC81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B08519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12F7AAF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93AD76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53C6381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26ED31F5">
            <w:pPr>
              <w:jc w:val="right"/>
              <w:rPr>
                <w:rFonts w:hint="eastAsia" w:ascii="宋体" w:hAnsi="宋体" w:eastAsia="宋体" w:cs="宋体"/>
                <w:b/>
                <w:bCs/>
                <w:kern w:val="0"/>
                <w:sz w:val="22"/>
              </w:rPr>
            </w:pPr>
          </w:p>
        </w:tc>
      </w:tr>
      <w:tr w14:paraId="5ADDB2C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A0D22A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2C346F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253395D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EBF182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4DB4041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1631D65B">
            <w:pPr>
              <w:jc w:val="right"/>
              <w:rPr>
                <w:rFonts w:hint="eastAsia" w:ascii="宋体" w:hAnsi="宋体" w:eastAsia="宋体" w:cs="宋体"/>
                <w:b/>
                <w:bCs/>
                <w:kern w:val="0"/>
                <w:sz w:val="22"/>
              </w:rPr>
            </w:pPr>
          </w:p>
        </w:tc>
      </w:tr>
      <w:tr w14:paraId="6FFE952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FD446B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F3E49C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209898F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9D99F32">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280DA29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6B8686B1">
            <w:pPr>
              <w:jc w:val="right"/>
              <w:rPr>
                <w:rFonts w:hint="eastAsia" w:ascii="宋体" w:hAnsi="宋体" w:eastAsia="宋体" w:cs="宋体"/>
                <w:b/>
                <w:bCs/>
                <w:kern w:val="0"/>
                <w:sz w:val="22"/>
              </w:rPr>
            </w:pPr>
          </w:p>
        </w:tc>
      </w:tr>
      <w:tr w14:paraId="2A32753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A31FAB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A66E22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30552C5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67EDA6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2144A62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47D12419">
            <w:pPr>
              <w:jc w:val="right"/>
              <w:rPr>
                <w:rFonts w:hint="eastAsia" w:ascii="宋体" w:hAnsi="宋体" w:eastAsia="宋体" w:cs="宋体"/>
                <w:b/>
                <w:bCs/>
                <w:kern w:val="0"/>
                <w:sz w:val="22"/>
              </w:rPr>
            </w:pPr>
          </w:p>
        </w:tc>
      </w:tr>
      <w:tr w14:paraId="16AE065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18D25D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15E889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5D047E7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961D11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1920A19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58BC3408">
            <w:pPr>
              <w:jc w:val="right"/>
              <w:rPr>
                <w:rFonts w:hint="eastAsia" w:ascii="宋体" w:hAnsi="宋体" w:eastAsia="宋体" w:cs="宋体"/>
                <w:b/>
                <w:bCs/>
                <w:kern w:val="0"/>
                <w:sz w:val="22"/>
              </w:rPr>
            </w:pPr>
          </w:p>
        </w:tc>
      </w:tr>
      <w:tr w14:paraId="106D2D9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A518D5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8C04A6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42B6244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5DD6F9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6C971B7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1C743D1E">
            <w:pPr>
              <w:jc w:val="right"/>
              <w:rPr>
                <w:rFonts w:hint="eastAsia" w:ascii="宋体" w:hAnsi="宋体" w:eastAsia="宋体" w:cs="宋体"/>
                <w:b/>
                <w:bCs/>
                <w:kern w:val="0"/>
                <w:sz w:val="22"/>
              </w:rPr>
            </w:pPr>
          </w:p>
        </w:tc>
      </w:tr>
      <w:tr w14:paraId="4161262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4FC281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1EC4C7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5696329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F1E55A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1FD66B3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710A8A7F">
            <w:pPr>
              <w:jc w:val="right"/>
              <w:rPr>
                <w:rFonts w:hint="eastAsia" w:ascii="宋体" w:hAnsi="宋体" w:eastAsia="宋体" w:cs="宋体"/>
                <w:b/>
                <w:bCs/>
                <w:kern w:val="0"/>
                <w:sz w:val="22"/>
              </w:rPr>
            </w:pPr>
          </w:p>
        </w:tc>
      </w:tr>
      <w:tr w14:paraId="51C6193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A5EC024">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696247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0273890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FB4526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40FEBB9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3098CA89">
            <w:pPr>
              <w:jc w:val="right"/>
              <w:rPr>
                <w:rFonts w:hint="eastAsia" w:ascii="宋体" w:hAnsi="宋体" w:eastAsia="宋体" w:cs="宋体"/>
                <w:b/>
                <w:bCs/>
                <w:kern w:val="0"/>
                <w:sz w:val="22"/>
              </w:rPr>
            </w:pPr>
          </w:p>
        </w:tc>
      </w:tr>
      <w:tr w14:paraId="077C6B4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A6D213B">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F118B9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55D4E39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E6D5B3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12F8B7E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72D0058E">
            <w:pPr>
              <w:jc w:val="right"/>
              <w:rPr>
                <w:rFonts w:hint="eastAsia" w:ascii="宋体" w:hAnsi="宋体" w:eastAsia="宋体" w:cs="宋体"/>
                <w:b/>
                <w:bCs/>
                <w:kern w:val="0"/>
                <w:sz w:val="22"/>
              </w:rPr>
            </w:pPr>
          </w:p>
        </w:tc>
      </w:tr>
      <w:tr w14:paraId="2D9C9A2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CDD979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120406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7A8019A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91C5391">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5EC89C0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0C1CEFAE">
            <w:pPr>
              <w:jc w:val="right"/>
              <w:rPr>
                <w:rFonts w:hint="eastAsia" w:ascii="宋体" w:hAnsi="宋体" w:eastAsia="宋体" w:cs="宋体"/>
                <w:b/>
                <w:bCs/>
                <w:kern w:val="0"/>
                <w:sz w:val="22"/>
              </w:rPr>
            </w:pPr>
          </w:p>
        </w:tc>
      </w:tr>
      <w:tr w14:paraId="409E138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D5A74C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2BD972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0ECF65C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0AD6E9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54A341C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3584FE37">
            <w:pPr>
              <w:jc w:val="right"/>
              <w:rPr>
                <w:rFonts w:hint="eastAsia" w:ascii="宋体" w:hAnsi="宋体" w:eastAsia="宋体" w:cs="宋体"/>
                <w:b/>
                <w:bCs/>
                <w:kern w:val="0"/>
                <w:sz w:val="22"/>
              </w:rPr>
            </w:pPr>
          </w:p>
        </w:tc>
      </w:tr>
      <w:tr w14:paraId="05E005B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3A41E15">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6CED679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445B793C">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3798" w:type="dxa"/>
            <w:gridSpan w:val="3"/>
            <w:tcBorders>
              <w:top w:val="nil"/>
              <w:left w:val="nil"/>
              <w:bottom w:val="single" w:color="auto" w:sz="4" w:space="0"/>
              <w:right w:val="single" w:color="auto" w:sz="4" w:space="0"/>
            </w:tcBorders>
            <w:shd w:val="clear" w:color="auto" w:fill="auto"/>
            <w:noWrap/>
            <w:vAlign w:val="center"/>
          </w:tcPr>
          <w:p w14:paraId="468D032B">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58AE233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315CA774">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129.81</w:t>
            </w:r>
          </w:p>
        </w:tc>
      </w:tr>
      <w:tr w14:paraId="77B6187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78DFCF3">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27D639B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0662412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C45E44D">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5C2BDC8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6283DB29">
            <w:pPr>
              <w:jc w:val="right"/>
              <w:rPr>
                <w:rFonts w:ascii="宋体" w:hAnsi="宋体" w:eastAsia="宋体" w:cs="宋体"/>
                <w:kern w:val="0"/>
                <w:sz w:val="22"/>
              </w:rPr>
            </w:pPr>
          </w:p>
        </w:tc>
      </w:tr>
      <w:tr w14:paraId="798C3C7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E30A89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0690FB0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3D807F7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40BEA8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2A96CA9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1F9D727E">
            <w:pPr>
              <w:jc w:val="right"/>
              <w:rPr>
                <w:rFonts w:ascii="宋体" w:hAnsi="宋体" w:eastAsia="宋体" w:cs="宋体"/>
                <w:kern w:val="0"/>
                <w:sz w:val="22"/>
              </w:rPr>
            </w:pPr>
          </w:p>
        </w:tc>
      </w:tr>
      <w:tr w14:paraId="28E22CD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2BF5AF3">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47E918C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6DD280F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62CD343">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0998BE8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15F5F8DF">
            <w:pPr>
              <w:jc w:val="left"/>
              <w:rPr>
                <w:rFonts w:ascii="宋体" w:hAnsi="宋体" w:eastAsia="宋体" w:cs="宋体"/>
                <w:kern w:val="0"/>
                <w:sz w:val="22"/>
              </w:rPr>
            </w:pPr>
          </w:p>
        </w:tc>
      </w:tr>
      <w:tr w14:paraId="1CB0F34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F4D218F">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4C7081C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0EE4DB4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50B1136">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4A4703E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4D70B268">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129.81</w:t>
            </w:r>
          </w:p>
        </w:tc>
      </w:tr>
      <w:tr w14:paraId="7788F415">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191E0AD1">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注：1.本表反映部门本年度的总收支和年末结转结余情况。</w:t>
            </w:r>
          </w:p>
          <w:p w14:paraId="71FDC22A">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2.本套报表金额单位转换时可能存在尾数误差。</w:t>
            </w:r>
          </w:p>
        </w:tc>
      </w:tr>
    </w:tbl>
    <w:p w14:paraId="57EC8159">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7"/>
        <w:tblW w:w="15386" w:type="dxa"/>
        <w:tblInd w:w="0" w:type="dxa"/>
        <w:tblLayout w:type="autofit"/>
        <w:tblCellMar>
          <w:top w:w="0" w:type="dxa"/>
          <w:left w:w="0" w:type="dxa"/>
          <w:bottom w:w="0" w:type="dxa"/>
          <w:right w:w="0" w:type="dxa"/>
        </w:tblCellMar>
      </w:tblPr>
      <w:tblGrid>
        <w:gridCol w:w="1030"/>
        <w:gridCol w:w="74"/>
        <w:gridCol w:w="1879"/>
        <w:gridCol w:w="1671"/>
        <w:gridCol w:w="1671"/>
        <w:gridCol w:w="1671"/>
        <w:gridCol w:w="1671"/>
        <w:gridCol w:w="1671"/>
        <w:gridCol w:w="1671"/>
        <w:gridCol w:w="2377"/>
      </w:tblGrid>
      <w:tr w14:paraId="7F744002">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75D343CA">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1EFC655F">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92C941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C2996F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D41F30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C32B9AC">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A0E0AF3">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EA5181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9BB04D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2D1935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2EB023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20DD7EE">
            <w:pPr>
              <w:jc w:val="right"/>
              <w:rPr>
                <w:rFonts w:ascii="宋体" w:hAnsi="宋体" w:eastAsia="宋体" w:cs="宋体"/>
                <w:color w:val="000000"/>
                <w:sz w:val="20"/>
                <w:szCs w:val="20"/>
              </w:rPr>
            </w:pPr>
            <w:r>
              <w:rPr>
                <w:rFonts w:hint="eastAsia"/>
                <w:color w:val="000000"/>
                <w:sz w:val="20"/>
                <w:szCs w:val="20"/>
              </w:rPr>
              <w:t>公开02表</w:t>
            </w:r>
          </w:p>
        </w:tc>
      </w:tr>
      <w:tr w14:paraId="67632F9B">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22E2B2B7">
            <w:pPr>
              <w:rPr>
                <w:rFonts w:ascii="宋体" w:hAnsi="宋体" w:eastAsia="宋体" w:cs="宋体"/>
                <w:color w:val="000000"/>
                <w:sz w:val="20"/>
                <w:szCs w:val="20"/>
              </w:rPr>
            </w:pPr>
            <w:r>
              <w:rPr>
                <w:rFonts w:hint="eastAsia"/>
                <w:color w:val="000000"/>
                <w:sz w:val="20"/>
                <w:szCs w:val="20"/>
              </w:rPr>
              <w:t>部门：</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2852FC4">
            <w:pPr>
              <w:tabs>
                <w:tab w:val="left" w:pos="252"/>
                <w:tab w:val="right" w:pos="2179"/>
              </w:tabs>
              <w:jc w:val="left"/>
              <w:rPr>
                <w:rFonts w:ascii="宋体" w:hAnsi="宋体" w:eastAsia="宋体" w:cs="宋体"/>
                <w:sz w:val="24"/>
                <w:szCs w:val="24"/>
              </w:rPr>
            </w:pPr>
            <w:r>
              <w:rPr>
                <w:rFonts w:hint="eastAsia"/>
                <w:lang w:eastAsia="zh-CN"/>
              </w:rPr>
              <w:t>道县计划生育协会</w:t>
            </w:r>
            <w:r>
              <w:rPr>
                <w:rFonts w:hint="eastAsia"/>
                <w:lang w:eastAsia="zh-CN"/>
              </w:rPr>
              <w:tab/>
            </w: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CB0B6B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CDAFDC1">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7B2DEB2">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7A6C7C2">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E6A392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57B3DE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31D1278">
            <w:pPr>
              <w:jc w:val="right"/>
              <w:rPr>
                <w:rFonts w:ascii="宋体" w:hAnsi="宋体" w:eastAsia="宋体" w:cs="宋体"/>
                <w:color w:val="000000"/>
                <w:sz w:val="20"/>
                <w:szCs w:val="20"/>
              </w:rPr>
            </w:pPr>
            <w:r>
              <w:rPr>
                <w:rFonts w:hint="eastAsia"/>
                <w:color w:val="000000"/>
                <w:sz w:val="20"/>
                <w:szCs w:val="20"/>
              </w:rPr>
              <w:t>单位：万元</w:t>
            </w:r>
          </w:p>
        </w:tc>
      </w:tr>
      <w:tr w14:paraId="6D7F551B">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3CC552">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17A4B0">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A7A28F5">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77DC0D">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666902">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292F14">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2B246C">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FA2D90">
            <w:pPr>
              <w:jc w:val="center"/>
              <w:rPr>
                <w:rFonts w:ascii="宋体" w:hAnsi="宋体" w:eastAsia="宋体" w:cs="宋体"/>
                <w:sz w:val="24"/>
                <w:szCs w:val="24"/>
              </w:rPr>
            </w:pPr>
            <w:r>
              <w:rPr>
                <w:rFonts w:hint="eastAsia"/>
              </w:rPr>
              <w:t>其他收入</w:t>
            </w:r>
          </w:p>
        </w:tc>
      </w:tr>
      <w:tr w14:paraId="7AFBBB36">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55630">
            <w:pPr>
              <w:jc w:val="center"/>
              <w:rPr>
                <w:rFonts w:ascii="宋体" w:hAnsi="宋体" w:eastAsia="宋体" w:cs="宋体"/>
                <w:sz w:val="24"/>
                <w:szCs w:val="24"/>
              </w:rPr>
            </w:pPr>
            <w:r>
              <w:rPr>
                <w:rFonts w:hint="eastAsia"/>
              </w:rPr>
              <w:t>功能分类科目编码</w:t>
            </w:r>
          </w:p>
        </w:tc>
        <w:tc>
          <w:tcPr>
            <w:tcW w:w="187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FC9963">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C8F451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B6A2494">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C4CE131">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64DCA9A">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86CE20">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D10E50C">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B27E42">
            <w:pPr>
              <w:rPr>
                <w:rFonts w:ascii="宋体" w:hAnsi="宋体" w:eastAsia="宋体" w:cs="宋体"/>
                <w:sz w:val="24"/>
                <w:szCs w:val="24"/>
              </w:rPr>
            </w:pPr>
          </w:p>
        </w:tc>
      </w:tr>
      <w:tr w14:paraId="53B14188">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43677736">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6D8C0269">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73D923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717DA47">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F6B9F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3A24128">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1389E2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36D467D">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A64A4A2">
            <w:pPr>
              <w:rPr>
                <w:rFonts w:ascii="宋体" w:hAnsi="宋体" w:eastAsia="宋体" w:cs="宋体"/>
                <w:sz w:val="24"/>
                <w:szCs w:val="24"/>
              </w:rPr>
            </w:pPr>
          </w:p>
        </w:tc>
      </w:tr>
      <w:tr w14:paraId="6F52199D">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D002C7">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EEFF5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E771E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A4AF1B">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4762F7">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00287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8DFE0E">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624874">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34B09FF5">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C60812">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236B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129.81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BBD37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129.81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719F1">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FB09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F087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71D148">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B6EDC">
            <w:pPr>
              <w:jc w:val="right"/>
              <w:rPr>
                <w:rFonts w:ascii="宋体" w:hAnsi="宋体" w:eastAsia="宋体" w:cs="宋体"/>
                <w:sz w:val="24"/>
                <w:szCs w:val="24"/>
              </w:rPr>
            </w:pPr>
          </w:p>
        </w:tc>
      </w:tr>
      <w:tr w14:paraId="69F3C282">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08F1C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C9DC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2A2B2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129.81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97D195">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129.81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59967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3E718">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55A155">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C3FCCB">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DE1DD">
            <w:pPr>
              <w:jc w:val="right"/>
              <w:rPr>
                <w:rFonts w:ascii="宋体" w:hAnsi="宋体" w:eastAsia="宋体" w:cs="宋体"/>
                <w:sz w:val="24"/>
                <w:szCs w:val="24"/>
              </w:rPr>
            </w:pPr>
          </w:p>
        </w:tc>
      </w:tr>
      <w:tr w14:paraId="7CB25A8C">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2D02E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21007</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228C4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计划生育事务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1E719C">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129.81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782C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129.81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3E5F9">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C180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8AECA">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5A502">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D50A5D">
            <w:pPr>
              <w:jc w:val="right"/>
              <w:rPr>
                <w:rFonts w:ascii="宋体" w:hAnsi="宋体" w:eastAsia="宋体" w:cs="宋体"/>
                <w:sz w:val="24"/>
                <w:szCs w:val="24"/>
              </w:rPr>
            </w:pPr>
          </w:p>
        </w:tc>
      </w:tr>
      <w:tr w14:paraId="2625CE3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1F9CC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2100716</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D0C12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计划生育机构</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3E7D4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91.87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79511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91.87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EC00B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7910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41A8A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4616A">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BF915">
            <w:pPr>
              <w:jc w:val="right"/>
              <w:rPr>
                <w:rFonts w:hint="eastAsia"/>
              </w:rPr>
            </w:pPr>
          </w:p>
        </w:tc>
      </w:tr>
      <w:tr w14:paraId="2D9C1B1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5423C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2100717</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12EBB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计划生育服务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CF130">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27.94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F586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27.94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396F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DEDA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932E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51B9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CA22E">
            <w:pPr>
              <w:jc w:val="right"/>
              <w:rPr>
                <w:rFonts w:hint="eastAsia"/>
              </w:rPr>
            </w:pPr>
          </w:p>
        </w:tc>
      </w:tr>
      <w:tr w14:paraId="2D1805E3">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2B199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E8DF7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其他计划生育事务支出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6564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6FD3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6E791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64B3B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85C8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42658F">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AC467">
            <w:pPr>
              <w:jc w:val="right"/>
              <w:rPr>
                <w:rFonts w:hint="eastAsia"/>
              </w:rPr>
            </w:pPr>
          </w:p>
        </w:tc>
      </w:tr>
      <w:tr w14:paraId="724D3C9E">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14:paraId="393BB981">
            <w:pPr>
              <w:rPr>
                <w:rFonts w:ascii="宋体" w:hAnsi="宋体" w:eastAsia="宋体" w:cs="宋体"/>
                <w:sz w:val="24"/>
                <w:szCs w:val="24"/>
              </w:rPr>
            </w:pPr>
            <w:r>
              <w:rPr>
                <w:rFonts w:hint="eastAsia"/>
              </w:rPr>
              <w:t>注：本表反映部门本年度取得的各项收入情况。</w:t>
            </w:r>
          </w:p>
        </w:tc>
      </w:tr>
    </w:tbl>
    <w:p w14:paraId="28CE713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7D013FA">
      <w:pPr>
        <w:widowControl/>
        <w:rPr>
          <w:rFonts w:ascii="Times New Roman" w:hAnsi="Times New Roman" w:eastAsia="方正小标宋_GBK" w:cs="Times New Roman"/>
          <w:color w:val="000000"/>
          <w:kern w:val="0"/>
          <w:sz w:val="36"/>
          <w:szCs w:val="36"/>
        </w:rPr>
      </w:pPr>
    </w:p>
    <w:tbl>
      <w:tblPr>
        <w:tblStyle w:val="7"/>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5A4F393E">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14:paraId="16E29F1F">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41D9E2BF">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40E0A2D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5FF2526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028FA4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24845EA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B4699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94BAC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70A448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03ACC2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5F90FB5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72A6F38B">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27398E9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2" w:type="dxa"/>
            <w:tcBorders>
              <w:top w:val="nil"/>
              <w:left w:val="nil"/>
              <w:bottom w:val="nil"/>
              <w:right w:val="nil"/>
            </w:tcBorders>
            <w:shd w:val="clear" w:color="000000" w:fill="FFFFFF"/>
            <w:noWrap/>
            <w:vAlign w:val="center"/>
          </w:tcPr>
          <w:p w14:paraId="0331E29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22F15A84">
            <w:pPr>
              <w:widowControl/>
              <w:jc w:val="left"/>
              <w:rPr>
                <w:rFonts w:ascii="宋体" w:hAnsi="宋体" w:eastAsia="宋体" w:cs="宋体"/>
                <w:kern w:val="0"/>
                <w:sz w:val="24"/>
                <w:szCs w:val="24"/>
              </w:rPr>
            </w:pPr>
            <w:r>
              <w:rPr>
                <w:rFonts w:hint="eastAsia" w:ascii="宋体" w:hAnsi="宋体" w:eastAsia="宋体" w:cs="宋体"/>
                <w:kern w:val="0"/>
                <w:sz w:val="24"/>
                <w:szCs w:val="24"/>
              </w:rPr>
              <w:t>　</w:t>
            </w:r>
            <w:r>
              <w:rPr>
                <w:rFonts w:hint="eastAsia" w:ascii="宋体" w:hAnsi="宋体" w:eastAsia="宋体" w:cs="宋体"/>
                <w:color w:val="000000"/>
                <w:kern w:val="0"/>
                <w:sz w:val="20"/>
                <w:szCs w:val="20"/>
                <w:lang w:eastAsia="zh-CN"/>
              </w:rPr>
              <w:t>道县计划生育协会</w:t>
            </w:r>
          </w:p>
        </w:tc>
        <w:tc>
          <w:tcPr>
            <w:tcW w:w="1646" w:type="dxa"/>
            <w:tcBorders>
              <w:top w:val="nil"/>
              <w:left w:val="nil"/>
              <w:bottom w:val="nil"/>
              <w:right w:val="nil"/>
            </w:tcBorders>
            <w:shd w:val="clear" w:color="000000" w:fill="FFFFFF"/>
            <w:noWrap/>
            <w:vAlign w:val="center"/>
          </w:tcPr>
          <w:p w14:paraId="7D79BB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2920E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A52B2A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653C733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E5B9F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428561C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B1B0E30">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64ADA98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682CAB">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8F6DDCD">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BFCAFB">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7031E1">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0B732C">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3C23BA">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31399C87">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4594E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5EFE654E">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793C5C8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FFED663">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B926DB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0E78E8A">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45E74EB">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27210E0E">
            <w:pPr>
              <w:widowControl/>
              <w:jc w:val="left"/>
              <w:rPr>
                <w:rFonts w:ascii="宋体" w:hAnsi="宋体" w:eastAsia="宋体" w:cs="宋体"/>
                <w:kern w:val="0"/>
                <w:sz w:val="24"/>
                <w:szCs w:val="24"/>
              </w:rPr>
            </w:pPr>
          </w:p>
        </w:tc>
      </w:tr>
      <w:tr w14:paraId="2DCDD8E0">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28379D6B">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4391D0B0">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1A264C93">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6ABB528">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68F6A78">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AE39C5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40E51F5">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7FAC9A7B">
            <w:pPr>
              <w:widowControl/>
              <w:jc w:val="left"/>
              <w:rPr>
                <w:rFonts w:ascii="宋体" w:hAnsi="宋体" w:eastAsia="宋体" w:cs="宋体"/>
                <w:kern w:val="0"/>
                <w:sz w:val="24"/>
                <w:szCs w:val="24"/>
              </w:rPr>
            </w:pPr>
          </w:p>
        </w:tc>
      </w:tr>
      <w:tr w14:paraId="306F3331">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275CC9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14:paraId="670877C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14:paraId="6E3492D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14:paraId="2584FA40">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14:paraId="386EACE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14:paraId="31D9445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14:paraId="3E17361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0BACAE51">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71315BF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14:paraId="3E0FC1A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129.81</w:t>
            </w:r>
          </w:p>
        </w:tc>
        <w:tc>
          <w:tcPr>
            <w:tcW w:w="1679" w:type="dxa"/>
            <w:tcBorders>
              <w:top w:val="nil"/>
              <w:left w:val="nil"/>
              <w:bottom w:val="single" w:color="auto" w:sz="4" w:space="0"/>
              <w:right w:val="single" w:color="auto" w:sz="4" w:space="0"/>
            </w:tcBorders>
            <w:shd w:val="clear" w:color="auto" w:fill="auto"/>
            <w:noWrap/>
            <w:vAlign w:val="center"/>
          </w:tcPr>
          <w:p w14:paraId="2320DFF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91.87</w:t>
            </w:r>
          </w:p>
        </w:tc>
        <w:tc>
          <w:tcPr>
            <w:tcW w:w="1679" w:type="dxa"/>
            <w:tcBorders>
              <w:top w:val="nil"/>
              <w:left w:val="nil"/>
              <w:bottom w:val="single" w:color="auto" w:sz="4" w:space="0"/>
              <w:right w:val="single" w:color="auto" w:sz="4" w:space="0"/>
            </w:tcBorders>
            <w:shd w:val="clear" w:color="auto" w:fill="auto"/>
            <w:noWrap/>
            <w:vAlign w:val="center"/>
          </w:tcPr>
          <w:p w14:paraId="6D4FDD0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37.94</w:t>
            </w:r>
          </w:p>
        </w:tc>
        <w:tc>
          <w:tcPr>
            <w:tcW w:w="1679" w:type="dxa"/>
            <w:tcBorders>
              <w:top w:val="nil"/>
              <w:left w:val="nil"/>
              <w:bottom w:val="single" w:color="auto" w:sz="4" w:space="0"/>
              <w:right w:val="single" w:color="auto" w:sz="4" w:space="0"/>
            </w:tcBorders>
            <w:shd w:val="clear" w:color="auto" w:fill="auto"/>
            <w:noWrap/>
            <w:vAlign w:val="center"/>
          </w:tcPr>
          <w:p w14:paraId="058265B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43CC3C8">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4BE0982">
            <w:pPr>
              <w:jc w:val="right"/>
              <w:rPr>
                <w:rFonts w:ascii="宋体" w:hAnsi="宋体" w:eastAsia="宋体" w:cs="宋体"/>
                <w:kern w:val="0"/>
                <w:sz w:val="24"/>
                <w:szCs w:val="24"/>
              </w:rPr>
            </w:pPr>
          </w:p>
        </w:tc>
      </w:tr>
      <w:tr w14:paraId="011EF56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691EF3">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D97236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22DB410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129.81</w:t>
            </w:r>
          </w:p>
        </w:tc>
        <w:tc>
          <w:tcPr>
            <w:tcW w:w="1679" w:type="dxa"/>
            <w:tcBorders>
              <w:top w:val="nil"/>
              <w:left w:val="nil"/>
              <w:bottom w:val="single" w:color="auto" w:sz="4" w:space="0"/>
              <w:right w:val="single" w:color="auto" w:sz="4" w:space="0"/>
            </w:tcBorders>
            <w:shd w:val="clear" w:color="auto" w:fill="auto"/>
            <w:noWrap/>
            <w:vAlign w:val="center"/>
          </w:tcPr>
          <w:p w14:paraId="0829BC7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91.87</w:t>
            </w:r>
          </w:p>
        </w:tc>
        <w:tc>
          <w:tcPr>
            <w:tcW w:w="1679" w:type="dxa"/>
            <w:tcBorders>
              <w:top w:val="nil"/>
              <w:left w:val="nil"/>
              <w:bottom w:val="single" w:color="auto" w:sz="4" w:space="0"/>
              <w:right w:val="single" w:color="auto" w:sz="4" w:space="0"/>
            </w:tcBorders>
            <w:shd w:val="clear" w:color="auto" w:fill="auto"/>
            <w:noWrap/>
            <w:vAlign w:val="center"/>
          </w:tcPr>
          <w:p w14:paraId="5867FFA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37.94</w:t>
            </w:r>
          </w:p>
        </w:tc>
        <w:tc>
          <w:tcPr>
            <w:tcW w:w="1679" w:type="dxa"/>
            <w:tcBorders>
              <w:top w:val="nil"/>
              <w:left w:val="nil"/>
              <w:bottom w:val="single" w:color="auto" w:sz="4" w:space="0"/>
              <w:right w:val="single" w:color="auto" w:sz="4" w:space="0"/>
            </w:tcBorders>
            <w:shd w:val="clear" w:color="auto" w:fill="auto"/>
            <w:noWrap/>
            <w:vAlign w:val="center"/>
          </w:tcPr>
          <w:p w14:paraId="6AF7C6D6">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FF5367C">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9063C7E">
            <w:pPr>
              <w:jc w:val="right"/>
              <w:rPr>
                <w:rFonts w:ascii="宋体" w:hAnsi="宋体" w:eastAsia="宋体" w:cs="宋体"/>
                <w:kern w:val="0"/>
                <w:sz w:val="24"/>
                <w:szCs w:val="24"/>
              </w:rPr>
            </w:pPr>
          </w:p>
        </w:tc>
      </w:tr>
      <w:tr w14:paraId="3E80F6A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BDE1D3">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A6BFE8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计划生育事务</w:t>
            </w:r>
          </w:p>
        </w:tc>
        <w:tc>
          <w:tcPr>
            <w:tcW w:w="1646" w:type="dxa"/>
            <w:tcBorders>
              <w:top w:val="nil"/>
              <w:left w:val="nil"/>
              <w:bottom w:val="single" w:color="auto" w:sz="4" w:space="0"/>
              <w:right w:val="single" w:color="auto" w:sz="4" w:space="0"/>
            </w:tcBorders>
            <w:shd w:val="clear" w:color="auto" w:fill="auto"/>
            <w:noWrap/>
            <w:vAlign w:val="center"/>
          </w:tcPr>
          <w:p w14:paraId="22F93C6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129.81</w:t>
            </w:r>
          </w:p>
        </w:tc>
        <w:tc>
          <w:tcPr>
            <w:tcW w:w="1679" w:type="dxa"/>
            <w:tcBorders>
              <w:top w:val="nil"/>
              <w:left w:val="nil"/>
              <w:bottom w:val="single" w:color="auto" w:sz="4" w:space="0"/>
              <w:right w:val="single" w:color="auto" w:sz="4" w:space="0"/>
            </w:tcBorders>
            <w:shd w:val="clear" w:color="auto" w:fill="auto"/>
            <w:noWrap/>
            <w:vAlign w:val="center"/>
          </w:tcPr>
          <w:p w14:paraId="4E57090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91.87</w:t>
            </w:r>
          </w:p>
        </w:tc>
        <w:tc>
          <w:tcPr>
            <w:tcW w:w="1679" w:type="dxa"/>
            <w:tcBorders>
              <w:top w:val="nil"/>
              <w:left w:val="nil"/>
              <w:bottom w:val="single" w:color="auto" w:sz="4" w:space="0"/>
              <w:right w:val="single" w:color="auto" w:sz="4" w:space="0"/>
            </w:tcBorders>
            <w:shd w:val="clear" w:color="auto" w:fill="auto"/>
            <w:noWrap/>
            <w:vAlign w:val="center"/>
          </w:tcPr>
          <w:p w14:paraId="320CACE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37.94</w:t>
            </w:r>
          </w:p>
        </w:tc>
        <w:tc>
          <w:tcPr>
            <w:tcW w:w="1679" w:type="dxa"/>
            <w:tcBorders>
              <w:top w:val="nil"/>
              <w:left w:val="nil"/>
              <w:bottom w:val="single" w:color="auto" w:sz="4" w:space="0"/>
              <w:right w:val="single" w:color="auto" w:sz="4" w:space="0"/>
            </w:tcBorders>
            <w:shd w:val="clear" w:color="auto" w:fill="auto"/>
            <w:noWrap/>
            <w:vAlign w:val="center"/>
          </w:tcPr>
          <w:p w14:paraId="210BBA5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1AC6D62">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128D23F">
            <w:pPr>
              <w:jc w:val="right"/>
              <w:rPr>
                <w:rFonts w:ascii="宋体" w:hAnsi="宋体" w:eastAsia="宋体" w:cs="宋体"/>
                <w:kern w:val="0"/>
                <w:sz w:val="24"/>
                <w:szCs w:val="24"/>
              </w:rPr>
            </w:pPr>
          </w:p>
        </w:tc>
      </w:tr>
      <w:tr w14:paraId="53187A9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7602B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2100716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DCD843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计划生育机构</w:t>
            </w:r>
          </w:p>
        </w:tc>
        <w:tc>
          <w:tcPr>
            <w:tcW w:w="1646" w:type="dxa"/>
            <w:tcBorders>
              <w:top w:val="nil"/>
              <w:left w:val="nil"/>
              <w:bottom w:val="single" w:color="auto" w:sz="4" w:space="0"/>
              <w:right w:val="single" w:color="auto" w:sz="4" w:space="0"/>
            </w:tcBorders>
            <w:shd w:val="clear" w:color="auto" w:fill="auto"/>
            <w:noWrap/>
            <w:vAlign w:val="center"/>
          </w:tcPr>
          <w:p w14:paraId="4C4DECF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91.87</w:t>
            </w:r>
          </w:p>
        </w:tc>
        <w:tc>
          <w:tcPr>
            <w:tcW w:w="1679" w:type="dxa"/>
            <w:tcBorders>
              <w:top w:val="nil"/>
              <w:left w:val="nil"/>
              <w:bottom w:val="single" w:color="auto" w:sz="4" w:space="0"/>
              <w:right w:val="single" w:color="auto" w:sz="4" w:space="0"/>
            </w:tcBorders>
            <w:shd w:val="clear" w:color="auto" w:fill="auto"/>
            <w:noWrap/>
            <w:vAlign w:val="center"/>
          </w:tcPr>
          <w:p w14:paraId="7243238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81.87</w:t>
            </w:r>
          </w:p>
        </w:tc>
        <w:tc>
          <w:tcPr>
            <w:tcW w:w="1679" w:type="dxa"/>
            <w:tcBorders>
              <w:top w:val="nil"/>
              <w:left w:val="nil"/>
              <w:bottom w:val="single" w:color="auto" w:sz="4" w:space="0"/>
              <w:right w:val="single" w:color="auto" w:sz="4" w:space="0"/>
            </w:tcBorders>
            <w:shd w:val="clear" w:color="auto" w:fill="auto"/>
            <w:noWrap/>
            <w:vAlign w:val="center"/>
          </w:tcPr>
          <w:p w14:paraId="4F92A63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5556E99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22E6C5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CFEB98D">
            <w:pPr>
              <w:jc w:val="right"/>
              <w:rPr>
                <w:rFonts w:hint="eastAsia" w:ascii="宋体" w:hAnsi="宋体" w:eastAsia="宋体" w:cs="宋体"/>
                <w:kern w:val="0"/>
                <w:sz w:val="24"/>
                <w:szCs w:val="24"/>
              </w:rPr>
            </w:pPr>
          </w:p>
        </w:tc>
      </w:tr>
      <w:tr w14:paraId="661DCBF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3DCC6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2100717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726D6D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计划生育服务</w:t>
            </w:r>
          </w:p>
        </w:tc>
        <w:tc>
          <w:tcPr>
            <w:tcW w:w="1646" w:type="dxa"/>
            <w:tcBorders>
              <w:top w:val="nil"/>
              <w:left w:val="nil"/>
              <w:bottom w:val="single" w:color="auto" w:sz="4" w:space="0"/>
              <w:right w:val="single" w:color="auto" w:sz="4" w:space="0"/>
            </w:tcBorders>
            <w:shd w:val="clear" w:color="auto" w:fill="auto"/>
            <w:noWrap/>
            <w:vAlign w:val="center"/>
          </w:tcPr>
          <w:p w14:paraId="1A5EA97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27.94</w:t>
            </w:r>
          </w:p>
        </w:tc>
        <w:tc>
          <w:tcPr>
            <w:tcW w:w="1679" w:type="dxa"/>
            <w:tcBorders>
              <w:top w:val="nil"/>
              <w:left w:val="nil"/>
              <w:bottom w:val="single" w:color="auto" w:sz="4" w:space="0"/>
              <w:right w:val="single" w:color="auto" w:sz="4" w:space="0"/>
            </w:tcBorders>
            <w:shd w:val="clear" w:color="auto" w:fill="auto"/>
            <w:noWrap/>
            <w:vAlign w:val="center"/>
          </w:tcPr>
          <w:p w14:paraId="6425484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38215C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27.94</w:t>
            </w:r>
          </w:p>
        </w:tc>
        <w:tc>
          <w:tcPr>
            <w:tcW w:w="1679" w:type="dxa"/>
            <w:tcBorders>
              <w:top w:val="nil"/>
              <w:left w:val="nil"/>
              <w:bottom w:val="single" w:color="auto" w:sz="4" w:space="0"/>
              <w:right w:val="single" w:color="auto" w:sz="4" w:space="0"/>
            </w:tcBorders>
            <w:shd w:val="clear" w:color="auto" w:fill="auto"/>
            <w:noWrap/>
            <w:vAlign w:val="center"/>
          </w:tcPr>
          <w:p w14:paraId="22BED24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B22CC5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1D0B63A">
            <w:pPr>
              <w:jc w:val="right"/>
              <w:rPr>
                <w:rFonts w:hint="eastAsia" w:ascii="宋体" w:hAnsi="宋体" w:eastAsia="宋体" w:cs="宋体"/>
                <w:kern w:val="0"/>
                <w:sz w:val="24"/>
                <w:szCs w:val="24"/>
              </w:rPr>
            </w:pPr>
          </w:p>
        </w:tc>
      </w:tr>
      <w:tr w14:paraId="6FB0430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49F50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D1B817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其他计划生育事务支出</w:t>
            </w:r>
          </w:p>
        </w:tc>
        <w:tc>
          <w:tcPr>
            <w:tcW w:w="1646" w:type="dxa"/>
            <w:tcBorders>
              <w:top w:val="nil"/>
              <w:left w:val="nil"/>
              <w:bottom w:val="single" w:color="auto" w:sz="4" w:space="0"/>
              <w:right w:val="single" w:color="auto" w:sz="4" w:space="0"/>
            </w:tcBorders>
            <w:shd w:val="clear" w:color="auto" w:fill="auto"/>
            <w:noWrap/>
            <w:vAlign w:val="center"/>
          </w:tcPr>
          <w:p w14:paraId="4AA5DA9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1923720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78D190E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C2FB7E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51850D2">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074C9E4">
            <w:pPr>
              <w:jc w:val="right"/>
              <w:rPr>
                <w:rFonts w:hint="eastAsia" w:ascii="宋体" w:hAnsi="宋体" w:eastAsia="宋体" w:cs="宋体"/>
                <w:kern w:val="0"/>
                <w:sz w:val="24"/>
                <w:szCs w:val="24"/>
              </w:rPr>
            </w:pPr>
          </w:p>
        </w:tc>
      </w:tr>
      <w:tr w14:paraId="7F77700C">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14:paraId="18C8BD19">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3026E815">
      <w:pPr>
        <w:widowControl/>
        <w:ind w:left="93"/>
        <w:jc w:val="center"/>
        <w:rPr>
          <w:rFonts w:ascii="Times New Roman" w:hAnsi="Times New Roman" w:eastAsia="方正小标宋_GBK" w:cs="Times New Roman"/>
          <w:color w:val="000000"/>
          <w:kern w:val="0"/>
          <w:sz w:val="36"/>
          <w:szCs w:val="21"/>
        </w:rPr>
      </w:pPr>
    </w:p>
    <w:p w14:paraId="36A677ED">
      <w:pPr>
        <w:widowControl/>
        <w:ind w:left="93"/>
        <w:jc w:val="center"/>
        <w:rPr>
          <w:rFonts w:ascii="Times New Roman" w:hAnsi="Times New Roman" w:eastAsia="方正小标宋_GBK" w:cs="Times New Roman"/>
          <w:color w:val="000000"/>
          <w:kern w:val="0"/>
          <w:sz w:val="36"/>
          <w:szCs w:val="21"/>
        </w:rPr>
      </w:pPr>
    </w:p>
    <w:p w14:paraId="7AE166F4">
      <w:pPr>
        <w:widowControl/>
        <w:ind w:left="93"/>
        <w:jc w:val="center"/>
        <w:rPr>
          <w:rFonts w:ascii="Times New Roman" w:hAnsi="Times New Roman" w:eastAsia="方正小标宋_GBK" w:cs="Times New Roman"/>
          <w:color w:val="000000"/>
          <w:kern w:val="0"/>
          <w:sz w:val="36"/>
          <w:szCs w:val="21"/>
        </w:rPr>
      </w:pPr>
    </w:p>
    <w:p w14:paraId="725C189E">
      <w:pPr>
        <w:widowControl/>
        <w:ind w:left="93"/>
        <w:jc w:val="center"/>
        <w:rPr>
          <w:rFonts w:ascii="Times New Roman" w:hAnsi="Times New Roman" w:eastAsia="方正小标宋_GBK" w:cs="Times New Roman"/>
          <w:color w:val="000000"/>
          <w:kern w:val="0"/>
          <w:sz w:val="36"/>
          <w:szCs w:val="21"/>
        </w:rPr>
      </w:pPr>
    </w:p>
    <w:tbl>
      <w:tblPr>
        <w:tblStyle w:val="7"/>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44DB1A96">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28B1A6FF">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349D6713">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100F40ED">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2B9EF209">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0A60AE42">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19BFA2B1">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628C4BB7">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5B77841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4474FBF1">
            <w:pPr>
              <w:widowControl/>
              <w:jc w:val="right"/>
              <w:rPr>
                <w:rFonts w:ascii="宋体" w:hAnsi="宋体" w:eastAsia="宋体" w:cs="宋体"/>
                <w:kern w:val="0"/>
                <w:sz w:val="24"/>
                <w:szCs w:val="24"/>
              </w:rPr>
            </w:pPr>
          </w:p>
        </w:tc>
      </w:tr>
      <w:tr w14:paraId="30B89D0F">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313DC538">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4539B216">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5886531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7EC1E1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510C27D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4DADE3E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DC4F90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DCA399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230CEF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399897E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729A01A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1BC1C8DD">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69DC034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道县计划生育协会</w:t>
            </w:r>
          </w:p>
        </w:tc>
        <w:tc>
          <w:tcPr>
            <w:tcW w:w="436" w:type="dxa"/>
            <w:tcBorders>
              <w:top w:val="nil"/>
              <w:left w:val="nil"/>
              <w:bottom w:val="nil"/>
              <w:right w:val="nil"/>
            </w:tcBorders>
            <w:shd w:val="clear" w:color="000000" w:fill="FFFFFF"/>
            <w:noWrap/>
            <w:vAlign w:val="center"/>
          </w:tcPr>
          <w:p w14:paraId="41DE34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0C4E3E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0EEF1AB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747095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207245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10514B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F5788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E07C77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E2BCAAA">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0CCF0B6">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54FC9E39">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D18F3D1">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C702E3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72A95B7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3828F6E2">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71D61B8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12A316BD">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737A82A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13EE3681">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1757ABBA">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11A112FD">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2627C9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E8DCF5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3E881367">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14:paraId="5767B7A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566455A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704A0177">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14:paraId="708F01C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14:paraId="428CE5E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14:paraId="792A13C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14:paraId="043E6B3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005C993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859624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8D2C63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14:paraId="3F153F7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3411" w:type="dxa"/>
            <w:gridSpan w:val="2"/>
            <w:tcBorders>
              <w:top w:val="nil"/>
              <w:left w:val="nil"/>
              <w:bottom w:val="single" w:color="auto" w:sz="4" w:space="0"/>
              <w:right w:val="single" w:color="auto" w:sz="4" w:space="0"/>
            </w:tcBorders>
            <w:shd w:val="clear" w:color="auto" w:fill="auto"/>
            <w:noWrap/>
            <w:vAlign w:val="center"/>
          </w:tcPr>
          <w:p w14:paraId="538977B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C65500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14:paraId="1F8B594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9192AF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019F52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EF4D73B">
            <w:pPr>
              <w:jc w:val="right"/>
              <w:rPr>
                <w:rFonts w:ascii="宋体" w:hAnsi="宋体" w:eastAsia="宋体" w:cs="宋体"/>
                <w:kern w:val="0"/>
                <w:sz w:val="22"/>
              </w:rPr>
            </w:pPr>
          </w:p>
        </w:tc>
      </w:tr>
      <w:tr w14:paraId="3451BBF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7904B6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02F6854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14:paraId="081399F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DE98A9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E65C11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14:paraId="1565397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04E73F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2C877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941D3DA">
            <w:pPr>
              <w:jc w:val="right"/>
              <w:rPr>
                <w:rFonts w:ascii="宋体" w:hAnsi="宋体" w:eastAsia="宋体" w:cs="宋体"/>
                <w:kern w:val="0"/>
                <w:sz w:val="22"/>
              </w:rPr>
            </w:pPr>
          </w:p>
        </w:tc>
      </w:tr>
      <w:tr w14:paraId="1740520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22920C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2714253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14:paraId="5AA2C65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D59D68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BDC761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14:paraId="6D3484D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1C44C1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AFBB31C">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60DB36C">
            <w:pPr>
              <w:jc w:val="right"/>
              <w:rPr>
                <w:rFonts w:ascii="宋体" w:hAnsi="宋体" w:eastAsia="宋体" w:cs="宋体"/>
                <w:kern w:val="0"/>
                <w:sz w:val="22"/>
              </w:rPr>
            </w:pPr>
          </w:p>
        </w:tc>
      </w:tr>
      <w:tr w14:paraId="21D5D3D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5365D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A13E62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14:paraId="080BDE7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11B8FD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13436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14:paraId="69645EE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2536E3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235B2C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5341C55">
            <w:pPr>
              <w:jc w:val="right"/>
              <w:rPr>
                <w:rFonts w:ascii="宋体" w:hAnsi="宋体" w:eastAsia="宋体" w:cs="宋体"/>
                <w:kern w:val="0"/>
                <w:sz w:val="22"/>
              </w:rPr>
            </w:pPr>
          </w:p>
        </w:tc>
      </w:tr>
      <w:tr w14:paraId="0AAAEFA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9838B7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28183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14:paraId="62E20DA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75E999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C547A1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14:paraId="600EF1F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7F1C5C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652A00D">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F11C546">
            <w:pPr>
              <w:jc w:val="right"/>
              <w:rPr>
                <w:rFonts w:ascii="宋体" w:hAnsi="宋体" w:eastAsia="宋体" w:cs="宋体"/>
                <w:kern w:val="0"/>
                <w:sz w:val="22"/>
              </w:rPr>
            </w:pPr>
          </w:p>
        </w:tc>
      </w:tr>
      <w:tr w14:paraId="492BF8F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F926A80">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67A98C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14:paraId="15857B74">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20B97B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2F676C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14:paraId="3EE1B3E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1DCD1C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0951F6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01DDA64">
            <w:pPr>
              <w:jc w:val="right"/>
              <w:rPr>
                <w:rFonts w:ascii="宋体" w:hAnsi="宋体" w:eastAsia="宋体" w:cs="宋体"/>
                <w:kern w:val="0"/>
                <w:sz w:val="22"/>
              </w:rPr>
            </w:pPr>
          </w:p>
        </w:tc>
      </w:tr>
      <w:tr w14:paraId="72C5C12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376EDAE">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E173ED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14:paraId="3E48C25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C45AA1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140699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14:paraId="53F9578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1B5770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D9F04D5">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A343334">
            <w:pPr>
              <w:jc w:val="right"/>
              <w:rPr>
                <w:rFonts w:ascii="宋体" w:hAnsi="宋体" w:eastAsia="宋体" w:cs="宋体"/>
                <w:kern w:val="0"/>
                <w:sz w:val="22"/>
              </w:rPr>
            </w:pPr>
          </w:p>
        </w:tc>
      </w:tr>
      <w:tr w14:paraId="4FC35A9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136D6CF">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B7FC7E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14:paraId="21CB2C8A">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858FD3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F209BA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14:paraId="403BD1A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C0DCD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44D4F5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0D0D832">
            <w:pPr>
              <w:jc w:val="right"/>
              <w:rPr>
                <w:rFonts w:ascii="宋体" w:hAnsi="宋体" w:eastAsia="宋体" w:cs="宋体"/>
                <w:kern w:val="0"/>
                <w:sz w:val="22"/>
              </w:rPr>
            </w:pPr>
          </w:p>
        </w:tc>
      </w:tr>
      <w:tr w14:paraId="6935DD8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07D67E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4E680E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14:paraId="4D30F1B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DC4386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AB2FAE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14:paraId="3F3D6EF8">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1394" w:type="dxa"/>
            <w:tcBorders>
              <w:top w:val="nil"/>
              <w:left w:val="nil"/>
              <w:bottom w:val="single" w:color="auto" w:sz="4" w:space="0"/>
              <w:right w:val="single" w:color="auto" w:sz="4" w:space="0"/>
            </w:tcBorders>
            <w:shd w:val="clear" w:color="auto" w:fill="auto"/>
            <w:noWrap/>
            <w:vAlign w:val="center"/>
          </w:tcPr>
          <w:p w14:paraId="55079BFB">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1394" w:type="dxa"/>
            <w:tcBorders>
              <w:top w:val="nil"/>
              <w:left w:val="nil"/>
              <w:bottom w:val="single" w:color="auto" w:sz="4" w:space="0"/>
              <w:right w:val="single" w:color="auto" w:sz="4" w:space="0"/>
            </w:tcBorders>
            <w:shd w:val="clear" w:color="auto" w:fill="auto"/>
            <w:noWrap/>
            <w:vAlign w:val="center"/>
          </w:tcPr>
          <w:p w14:paraId="5DE3467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35B401C">
            <w:pPr>
              <w:jc w:val="right"/>
              <w:rPr>
                <w:rFonts w:hint="eastAsia" w:ascii="宋体" w:hAnsi="宋体" w:eastAsia="宋体" w:cs="宋体"/>
                <w:kern w:val="0"/>
                <w:sz w:val="22"/>
              </w:rPr>
            </w:pPr>
          </w:p>
        </w:tc>
      </w:tr>
      <w:tr w14:paraId="6D126F6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8F7217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994D9F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14:paraId="2A010A8A">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ADF219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A788A5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14:paraId="3CF5E9C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04585A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4CEE1C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322A5FF">
            <w:pPr>
              <w:jc w:val="right"/>
              <w:rPr>
                <w:rFonts w:hint="eastAsia" w:ascii="宋体" w:hAnsi="宋体" w:eastAsia="宋体" w:cs="宋体"/>
                <w:kern w:val="0"/>
                <w:sz w:val="22"/>
              </w:rPr>
            </w:pPr>
          </w:p>
        </w:tc>
      </w:tr>
      <w:tr w14:paraId="7794475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6DB002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9CEADA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14:paraId="111562D7">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61E034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4EA9B2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14:paraId="2400549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D4D72C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2E20367">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69D1494">
            <w:pPr>
              <w:jc w:val="right"/>
              <w:rPr>
                <w:rFonts w:hint="eastAsia" w:ascii="宋体" w:hAnsi="宋体" w:eastAsia="宋体" w:cs="宋体"/>
                <w:kern w:val="0"/>
                <w:sz w:val="22"/>
              </w:rPr>
            </w:pPr>
          </w:p>
        </w:tc>
      </w:tr>
      <w:tr w14:paraId="2C66C35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AEAAC9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BB74A2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14:paraId="4DE272D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D9C2B1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73B4A0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14:paraId="28D890F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16492D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76AE297">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8608EB8">
            <w:pPr>
              <w:jc w:val="right"/>
              <w:rPr>
                <w:rFonts w:hint="eastAsia" w:ascii="宋体" w:hAnsi="宋体" w:eastAsia="宋体" w:cs="宋体"/>
                <w:kern w:val="0"/>
                <w:sz w:val="22"/>
              </w:rPr>
            </w:pPr>
          </w:p>
        </w:tc>
      </w:tr>
      <w:tr w14:paraId="11C375C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881C19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141804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14:paraId="67CEAAE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B8AF25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591EF9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14:paraId="5C7FF8C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DEFB4B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70375B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13183FD">
            <w:pPr>
              <w:jc w:val="right"/>
              <w:rPr>
                <w:rFonts w:hint="eastAsia" w:ascii="宋体" w:hAnsi="宋体" w:eastAsia="宋体" w:cs="宋体"/>
                <w:kern w:val="0"/>
                <w:sz w:val="22"/>
              </w:rPr>
            </w:pPr>
          </w:p>
        </w:tc>
      </w:tr>
      <w:tr w14:paraId="339D065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4B6800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B4E53B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14:paraId="76BCDB17">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68C069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C5692D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14:paraId="39A1551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7FADB0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427BC7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9923322">
            <w:pPr>
              <w:jc w:val="right"/>
              <w:rPr>
                <w:rFonts w:hint="eastAsia" w:ascii="宋体" w:hAnsi="宋体" w:eastAsia="宋体" w:cs="宋体"/>
                <w:kern w:val="0"/>
                <w:sz w:val="22"/>
              </w:rPr>
            </w:pPr>
          </w:p>
        </w:tc>
      </w:tr>
      <w:tr w14:paraId="6DB92D0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2D58D9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5FCBD8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14:paraId="5FDCB9F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5AF4C9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E4DBAB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14:paraId="6E7E5A5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B6BF85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B119FD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8A72067">
            <w:pPr>
              <w:jc w:val="right"/>
              <w:rPr>
                <w:rFonts w:hint="eastAsia" w:ascii="宋体" w:hAnsi="宋体" w:eastAsia="宋体" w:cs="宋体"/>
                <w:kern w:val="0"/>
                <w:sz w:val="22"/>
              </w:rPr>
            </w:pPr>
          </w:p>
        </w:tc>
      </w:tr>
      <w:tr w14:paraId="0A16A10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AF51FC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56AC69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14:paraId="55BCA1F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EDCE89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1D4C58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14:paraId="64EBB2D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192F2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36447CA">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5BAB8CB">
            <w:pPr>
              <w:jc w:val="right"/>
              <w:rPr>
                <w:rFonts w:hint="eastAsia" w:ascii="宋体" w:hAnsi="宋体" w:eastAsia="宋体" w:cs="宋体"/>
                <w:kern w:val="0"/>
                <w:sz w:val="22"/>
              </w:rPr>
            </w:pPr>
          </w:p>
        </w:tc>
      </w:tr>
      <w:tr w14:paraId="66C6286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251C2A0">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D830C5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14:paraId="642EF16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070681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A6177F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14:paraId="5E4FF22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7EFB8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027D26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A2C39C0">
            <w:pPr>
              <w:jc w:val="right"/>
              <w:rPr>
                <w:rFonts w:hint="eastAsia" w:ascii="宋体" w:hAnsi="宋体" w:eastAsia="宋体" w:cs="宋体"/>
                <w:kern w:val="0"/>
                <w:sz w:val="22"/>
              </w:rPr>
            </w:pPr>
          </w:p>
        </w:tc>
      </w:tr>
      <w:tr w14:paraId="5A09036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CEB88C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994460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14:paraId="7C3E7B3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E9B3F7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764167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14:paraId="65B11CD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15359B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4FC53CA">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93BFECF">
            <w:pPr>
              <w:jc w:val="right"/>
              <w:rPr>
                <w:rFonts w:hint="eastAsia" w:ascii="宋体" w:hAnsi="宋体" w:eastAsia="宋体" w:cs="宋体"/>
                <w:kern w:val="0"/>
                <w:sz w:val="22"/>
              </w:rPr>
            </w:pPr>
          </w:p>
        </w:tc>
      </w:tr>
      <w:tr w14:paraId="264E620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0BC70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480902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14:paraId="513CD2A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14DF5A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7B17CF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14:paraId="26D605F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B6827B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62A81D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A5BF613">
            <w:pPr>
              <w:jc w:val="right"/>
              <w:rPr>
                <w:rFonts w:hint="eastAsia" w:ascii="宋体" w:hAnsi="宋体" w:eastAsia="宋体" w:cs="宋体"/>
                <w:kern w:val="0"/>
                <w:sz w:val="22"/>
              </w:rPr>
            </w:pPr>
          </w:p>
        </w:tc>
      </w:tr>
      <w:tr w14:paraId="54460DD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B57516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914054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14:paraId="65847BA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FD2115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6DA0C5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14:paraId="5615345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7B6D1D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17DF50F">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84D3036">
            <w:pPr>
              <w:jc w:val="right"/>
              <w:rPr>
                <w:rFonts w:hint="eastAsia" w:ascii="宋体" w:hAnsi="宋体" w:eastAsia="宋体" w:cs="宋体"/>
                <w:kern w:val="0"/>
                <w:sz w:val="22"/>
              </w:rPr>
            </w:pPr>
          </w:p>
        </w:tc>
      </w:tr>
      <w:tr w14:paraId="43086E8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76C356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72C85D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14:paraId="3196FF9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BF9359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4BA836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14:paraId="0037640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2104A0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E3A3B7E">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E55A8FF">
            <w:pPr>
              <w:jc w:val="right"/>
              <w:rPr>
                <w:rFonts w:hint="eastAsia" w:ascii="宋体" w:hAnsi="宋体" w:eastAsia="宋体" w:cs="宋体"/>
                <w:kern w:val="0"/>
                <w:sz w:val="22"/>
              </w:rPr>
            </w:pPr>
          </w:p>
        </w:tc>
      </w:tr>
      <w:tr w14:paraId="72A85DF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D5EC4D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A33CAD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14:paraId="133BE38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7C62D5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A84706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14:paraId="6C73145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D83AA4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AE7049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C00A569">
            <w:pPr>
              <w:jc w:val="right"/>
              <w:rPr>
                <w:rFonts w:hint="eastAsia" w:ascii="宋体" w:hAnsi="宋体" w:eastAsia="宋体" w:cs="宋体"/>
                <w:kern w:val="0"/>
                <w:sz w:val="22"/>
              </w:rPr>
            </w:pPr>
          </w:p>
        </w:tc>
      </w:tr>
      <w:tr w14:paraId="1C4E04C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A95105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FBEA0D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14:paraId="5234300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B59A61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112688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14:paraId="3A33279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C054CF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A5D2C2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794A062">
            <w:pPr>
              <w:jc w:val="right"/>
              <w:rPr>
                <w:rFonts w:hint="eastAsia" w:ascii="宋体" w:hAnsi="宋体" w:eastAsia="宋体" w:cs="宋体"/>
                <w:kern w:val="0"/>
                <w:sz w:val="22"/>
              </w:rPr>
            </w:pPr>
          </w:p>
        </w:tc>
      </w:tr>
      <w:tr w14:paraId="76B9552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C2E0566">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96CE75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14:paraId="598D070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9C2D13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44E353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14:paraId="0A83B6F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C0B0C5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E3F65E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0128D7A">
            <w:pPr>
              <w:jc w:val="right"/>
              <w:rPr>
                <w:rFonts w:hint="eastAsia" w:ascii="宋体" w:hAnsi="宋体" w:eastAsia="宋体" w:cs="宋体"/>
                <w:kern w:val="0"/>
                <w:sz w:val="22"/>
              </w:rPr>
            </w:pPr>
          </w:p>
        </w:tc>
      </w:tr>
      <w:tr w14:paraId="26E2CA1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5084DC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5292AC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14:paraId="46B755E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A244FD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981F91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14:paraId="7645C74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45C81F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ED43F6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792E863">
            <w:pPr>
              <w:jc w:val="right"/>
              <w:rPr>
                <w:rFonts w:hint="eastAsia" w:ascii="宋体" w:hAnsi="宋体" w:eastAsia="宋体" w:cs="宋体"/>
                <w:kern w:val="0"/>
                <w:sz w:val="22"/>
              </w:rPr>
            </w:pPr>
          </w:p>
        </w:tc>
      </w:tr>
      <w:tr w14:paraId="5A5F60E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FCAEB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26D808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14:paraId="74085F1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2241B3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47ECB4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14:paraId="639B3AF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97C55E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E45F37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7A4C007">
            <w:pPr>
              <w:jc w:val="right"/>
              <w:rPr>
                <w:rFonts w:hint="eastAsia" w:ascii="宋体" w:hAnsi="宋体" w:eastAsia="宋体" w:cs="宋体"/>
                <w:kern w:val="0"/>
                <w:sz w:val="22"/>
              </w:rPr>
            </w:pPr>
          </w:p>
        </w:tc>
      </w:tr>
      <w:tr w14:paraId="6522219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A312298">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576DFA9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14:paraId="7F1F5B8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3411" w:type="dxa"/>
            <w:gridSpan w:val="2"/>
            <w:tcBorders>
              <w:top w:val="nil"/>
              <w:left w:val="nil"/>
              <w:bottom w:val="single" w:color="auto" w:sz="4" w:space="0"/>
              <w:right w:val="single" w:color="auto" w:sz="4" w:space="0"/>
            </w:tcBorders>
            <w:shd w:val="clear" w:color="auto" w:fill="auto"/>
            <w:noWrap/>
            <w:vAlign w:val="center"/>
          </w:tcPr>
          <w:p w14:paraId="2E705294">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2A471C6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14:paraId="1124252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1394" w:type="dxa"/>
            <w:tcBorders>
              <w:top w:val="nil"/>
              <w:left w:val="nil"/>
              <w:bottom w:val="single" w:color="auto" w:sz="4" w:space="0"/>
              <w:right w:val="single" w:color="auto" w:sz="4" w:space="0"/>
            </w:tcBorders>
            <w:shd w:val="clear" w:color="auto" w:fill="auto"/>
            <w:noWrap/>
            <w:vAlign w:val="center"/>
          </w:tcPr>
          <w:p w14:paraId="78B3578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1394" w:type="dxa"/>
            <w:tcBorders>
              <w:top w:val="nil"/>
              <w:left w:val="nil"/>
              <w:bottom w:val="single" w:color="auto" w:sz="4" w:space="0"/>
              <w:right w:val="single" w:color="auto" w:sz="4" w:space="0"/>
            </w:tcBorders>
            <w:shd w:val="clear" w:color="auto" w:fill="auto"/>
            <w:noWrap/>
            <w:vAlign w:val="center"/>
          </w:tcPr>
          <w:p w14:paraId="63EFD48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99F1D9E">
            <w:pPr>
              <w:jc w:val="right"/>
              <w:rPr>
                <w:rFonts w:ascii="宋体" w:hAnsi="宋体" w:eastAsia="宋体" w:cs="宋体"/>
                <w:b/>
                <w:bCs/>
                <w:kern w:val="0"/>
                <w:sz w:val="22"/>
              </w:rPr>
            </w:pPr>
          </w:p>
        </w:tc>
      </w:tr>
      <w:tr w14:paraId="6F7D931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E65E1E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1A982A7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14:paraId="731488D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490F42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6ABEBA4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14:paraId="793DFCB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96ED80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F58179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8ED9262">
            <w:pPr>
              <w:jc w:val="right"/>
              <w:rPr>
                <w:rFonts w:ascii="宋体" w:hAnsi="宋体" w:eastAsia="宋体" w:cs="宋体"/>
                <w:kern w:val="0"/>
                <w:sz w:val="22"/>
              </w:rPr>
            </w:pPr>
          </w:p>
        </w:tc>
      </w:tr>
      <w:tr w14:paraId="5976E8F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1A494B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A644C4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14:paraId="5064045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97239CD">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6E51E28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14:paraId="5BCD4B8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8F3229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625153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8F55E68">
            <w:pPr>
              <w:jc w:val="right"/>
              <w:rPr>
                <w:rFonts w:ascii="宋体" w:hAnsi="宋体" w:eastAsia="宋体" w:cs="宋体"/>
                <w:kern w:val="0"/>
                <w:sz w:val="22"/>
              </w:rPr>
            </w:pPr>
          </w:p>
        </w:tc>
      </w:tr>
      <w:tr w14:paraId="4A8BCFF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1712A2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3580DF8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14:paraId="0284B65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A603016">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00DA874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14:paraId="4AD89A4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87AACC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6D4C145">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FC0695C">
            <w:pPr>
              <w:jc w:val="right"/>
              <w:rPr>
                <w:rFonts w:ascii="宋体" w:hAnsi="宋体" w:eastAsia="宋体" w:cs="宋体"/>
                <w:kern w:val="0"/>
                <w:sz w:val="22"/>
              </w:rPr>
            </w:pPr>
          </w:p>
        </w:tc>
      </w:tr>
      <w:tr w14:paraId="009EA06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1882AA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3BC95F2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14:paraId="7D15159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A10A37A">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40022F5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14:paraId="654E220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AE3654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46D45D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3D6F092">
            <w:pPr>
              <w:jc w:val="right"/>
              <w:rPr>
                <w:rFonts w:ascii="宋体" w:hAnsi="宋体" w:eastAsia="宋体" w:cs="宋体"/>
                <w:kern w:val="0"/>
                <w:sz w:val="22"/>
              </w:rPr>
            </w:pPr>
          </w:p>
        </w:tc>
      </w:tr>
      <w:tr w14:paraId="762BE01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2CB2E906">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1B1958F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14:paraId="5FB1CC3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3411" w:type="dxa"/>
            <w:gridSpan w:val="2"/>
            <w:tcBorders>
              <w:top w:val="nil"/>
              <w:left w:val="nil"/>
              <w:bottom w:val="single" w:color="auto" w:sz="4" w:space="0"/>
              <w:right w:val="single" w:color="auto" w:sz="4" w:space="0"/>
            </w:tcBorders>
            <w:shd w:val="clear" w:color="000000" w:fill="FFFFFF"/>
            <w:noWrap/>
            <w:vAlign w:val="center"/>
          </w:tcPr>
          <w:p w14:paraId="1AE8FB6E">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391CA2D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14:paraId="6F39BC8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1394" w:type="dxa"/>
            <w:tcBorders>
              <w:top w:val="nil"/>
              <w:left w:val="nil"/>
              <w:bottom w:val="single" w:color="auto" w:sz="4" w:space="0"/>
              <w:right w:val="single" w:color="auto" w:sz="4" w:space="0"/>
            </w:tcBorders>
            <w:shd w:val="clear" w:color="000000" w:fill="FFFFFF"/>
            <w:noWrap/>
            <w:vAlign w:val="center"/>
          </w:tcPr>
          <w:p w14:paraId="3B7B98A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129.81</w:t>
            </w:r>
          </w:p>
        </w:tc>
        <w:tc>
          <w:tcPr>
            <w:tcW w:w="1394" w:type="dxa"/>
            <w:tcBorders>
              <w:top w:val="nil"/>
              <w:left w:val="nil"/>
              <w:bottom w:val="single" w:color="auto" w:sz="4" w:space="0"/>
              <w:right w:val="single" w:color="auto" w:sz="4" w:space="0"/>
            </w:tcBorders>
            <w:shd w:val="clear" w:color="auto" w:fill="auto"/>
            <w:noWrap/>
            <w:vAlign w:val="center"/>
          </w:tcPr>
          <w:p w14:paraId="10CE2923">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781EF00">
            <w:pPr>
              <w:jc w:val="right"/>
              <w:rPr>
                <w:rFonts w:ascii="宋体" w:hAnsi="宋体" w:eastAsia="宋体" w:cs="宋体"/>
                <w:b/>
                <w:bCs/>
                <w:kern w:val="0"/>
                <w:sz w:val="22"/>
              </w:rPr>
            </w:pPr>
          </w:p>
        </w:tc>
      </w:tr>
      <w:tr w14:paraId="093D4BE8">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1D6FD5A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3D2F6517">
      <w:pPr>
        <w:widowControl/>
        <w:jc w:val="center"/>
        <w:rPr>
          <w:rFonts w:ascii="Times New Roman" w:hAnsi="Times New Roman" w:eastAsia="方正小标宋_GBK" w:cs="Times New Roman"/>
          <w:kern w:val="0"/>
          <w:sz w:val="36"/>
          <w:szCs w:val="36"/>
        </w:rPr>
      </w:pPr>
    </w:p>
    <w:p w14:paraId="2BB99A45">
      <w:pPr>
        <w:widowControl/>
        <w:jc w:val="center"/>
        <w:rPr>
          <w:rFonts w:ascii="Times New Roman" w:hAnsi="Times New Roman" w:eastAsia="方正小标宋_GBK" w:cs="Times New Roman"/>
          <w:kern w:val="0"/>
          <w:sz w:val="36"/>
          <w:szCs w:val="36"/>
        </w:rPr>
      </w:pPr>
    </w:p>
    <w:p w14:paraId="4C7BA6CE">
      <w:pPr>
        <w:widowControl/>
        <w:jc w:val="center"/>
        <w:rPr>
          <w:rFonts w:ascii="Times New Roman" w:hAnsi="Times New Roman" w:eastAsia="方正小标宋_GBK" w:cs="Times New Roman"/>
          <w:kern w:val="0"/>
          <w:sz w:val="36"/>
          <w:szCs w:val="36"/>
        </w:rPr>
      </w:pPr>
    </w:p>
    <w:p w14:paraId="2425EE04">
      <w:pPr>
        <w:widowControl/>
        <w:jc w:val="center"/>
        <w:rPr>
          <w:rFonts w:ascii="Times New Roman" w:hAnsi="Times New Roman" w:eastAsia="方正小标宋_GBK" w:cs="Times New Roman"/>
          <w:kern w:val="0"/>
          <w:sz w:val="36"/>
          <w:szCs w:val="36"/>
        </w:rPr>
      </w:pPr>
    </w:p>
    <w:p w14:paraId="73651C9D">
      <w:pPr>
        <w:widowControl/>
        <w:jc w:val="center"/>
        <w:rPr>
          <w:rFonts w:ascii="Times New Roman" w:hAnsi="Times New Roman" w:eastAsia="方正小标宋_GBK" w:cs="Times New Roman"/>
          <w:kern w:val="0"/>
          <w:sz w:val="36"/>
          <w:szCs w:val="36"/>
        </w:rPr>
      </w:pPr>
    </w:p>
    <w:p w14:paraId="5497ADDA">
      <w:pPr>
        <w:widowControl/>
        <w:jc w:val="center"/>
        <w:rPr>
          <w:rFonts w:ascii="Times New Roman" w:hAnsi="Times New Roman" w:eastAsia="方正小标宋_GBK" w:cs="Times New Roman"/>
          <w:kern w:val="0"/>
          <w:sz w:val="36"/>
          <w:szCs w:val="36"/>
        </w:rPr>
      </w:pPr>
    </w:p>
    <w:p w14:paraId="6223FCF3">
      <w:pPr>
        <w:widowControl/>
        <w:jc w:val="center"/>
        <w:rPr>
          <w:rFonts w:ascii="Times New Roman" w:hAnsi="Times New Roman" w:eastAsia="方正小标宋_GBK" w:cs="Times New Roman"/>
          <w:kern w:val="0"/>
          <w:sz w:val="36"/>
          <w:szCs w:val="36"/>
        </w:rPr>
      </w:pPr>
    </w:p>
    <w:p w14:paraId="0031B111">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71097362">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道县计划生育协会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52BCB4F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7"/>
        <w:tblW w:w="14219" w:type="dxa"/>
        <w:jc w:val="center"/>
        <w:tblLayout w:type="autofit"/>
        <w:tblCellMar>
          <w:top w:w="0" w:type="dxa"/>
          <w:left w:w="108" w:type="dxa"/>
          <w:bottom w:w="0" w:type="dxa"/>
          <w:right w:w="108" w:type="dxa"/>
        </w:tblCellMar>
      </w:tblPr>
      <w:tblGrid>
        <w:gridCol w:w="986"/>
        <w:gridCol w:w="1005"/>
        <w:gridCol w:w="3286"/>
        <w:gridCol w:w="2835"/>
        <w:gridCol w:w="3280"/>
        <w:gridCol w:w="2827"/>
      </w:tblGrid>
      <w:tr w14:paraId="2DE01041">
        <w:tblPrEx>
          <w:tblCellMar>
            <w:top w:w="0" w:type="dxa"/>
            <w:left w:w="108" w:type="dxa"/>
            <w:bottom w:w="0" w:type="dxa"/>
            <w:right w:w="108" w:type="dxa"/>
          </w:tblCellMar>
        </w:tblPrEx>
        <w:trPr>
          <w:trHeight w:val="405" w:hRule="atLeast"/>
          <w:jc w:val="center"/>
        </w:trPr>
        <w:tc>
          <w:tcPr>
            <w:tcW w:w="527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2AA1089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42" w:type="dxa"/>
            <w:gridSpan w:val="3"/>
            <w:tcBorders>
              <w:top w:val="single" w:color="auto" w:sz="8" w:space="0"/>
              <w:left w:val="nil"/>
              <w:bottom w:val="single" w:color="auto" w:sz="4" w:space="0"/>
              <w:right w:val="single" w:color="000000" w:sz="8" w:space="0"/>
            </w:tcBorders>
            <w:shd w:val="clear" w:color="auto" w:fill="auto"/>
            <w:vAlign w:val="center"/>
          </w:tcPr>
          <w:p w14:paraId="3FDF4F1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A35E15C">
        <w:tblPrEx>
          <w:tblCellMar>
            <w:top w:w="0" w:type="dxa"/>
            <w:left w:w="108" w:type="dxa"/>
            <w:bottom w:w="0" w:type="dxa"/>
            <w:right w:w="108" w:type="dxa"/>
          </w:tblCellMar>
        </w:tblPrEx>
        <w:trPr>
          <w:trHeight w:val="495" w:hRule="atLeast"/>
          <w:jc w:val="center"/>
        </w:trPr>
        <w:tc>
          <w:tcPr>
            <w:tcW w:w="1991"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395D2F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6" w:type="dxa"/>
            <w:vMerge w:val="restart"/>
            <w:tcBorders>
              <w:top w:val="nil"/>
              <w:left w:val="single" w:color="auto" w:sz="4" w:space="0"/>
              <w:bottom w:val="single" w:color="auto" w:sz="4" w:space="0"/>
              <w:right w:val="single" w:color="auto" w:sz="4" w:space="0"/>
            </w:tcBorders>
            <w:shd w:val="clear" w:color="auto" w:fill="auto"/>
            <w:vAlign w:val="center"/>
          </w:tcPr>
          <w:p w14:paraId="1F309EB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5" w:type="dxa"/>
            <w:vMerge w:val="restart"/>
            <w:tcBorders>
              <w:top w:val="nil"/>
              <w:left w:val="single" w:color="auto" w:sz="4" w:space="0"/>
              <w:bottom w:val="single" w:color="000000" w:sz="4" w:space="0"/>
              <w:right w:val="single" w:color="auto" w:sz="4" w:space="0"/>
            </w:tcBorders>
            <w:shd w:val="clear" w:color="auto" w:fill="auto"/>
            <w:vAlign w:val="center"/>
          </w:tcPr>
          <w:p w14:paraId="2963F0B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0" w:type="dxa"/>
            <w:vMerge w:val="restart"/>
            <w:tcBorders>
              <w:top w:val="nil"/>
              <w:left w:val="single" w:color="auto" w:sz="4" w:space="0"/>
              <w:bottom w:val="single" w:color="000000" w:sz="4" w:space="0"/>
              <w:right w:val="single" w:color="auto" w:sz="4" w:space="0"/>
            </w:tcBorders>
            <w:shd w:val="clear" w:color="auto" w:fill="auto"/>
            <w:vAlign w:val="center"/>
          </w:tcPr>
          <w:p w14:paraId="056D57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27" w:type="dxa"/>
            <w:vMerge w:val="restart"/>
            <w:tcBorders>
              <w:top w:val="nil"/>
              <w:left w:val="single" w:color="auto" w:sz="4" w:space="0"/>
              <w:bottom w:val="single" w:color="000000" w:sz="4" w:space="0"/>
              <w:right w:val="single" w:color="auto" w:sz="8" w:space="0"/>
            </w:tcBorders>
            <w:shd w:val="clear" w:color="auto" w:fill="auto"/>
            <w:vAlign w:val="center"/>
          </w:tcPr>
          <w:p w14:paraId="5FF3819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5304798">
        <w:tblPrEx>
          <w:tblCellMar>
            <w:top w:w="0" w:type="dxa"/>
            <w:left w:w="108" w:type="dxa"/>
            <w:bottom w:w="0" w:type="dxa"/>
            <w:right w:w="108" w:type="dxa"/>
          </w:tblCellMar>
        </w:tblPrEx>
        <w:trPr>
          <w:trHeight w:val="360" w:hRule="atLeast"/>
          <w:jc w:val="center"/>
        </w:trPr>
        <w:tc>
          <w:tcPr>
            <w:tcW w:w="1991" w:type="dxa"/>
            <w:gridSpan w:val="2"/>
            <w:vMerge w:val="continue"/>
            <w:tcBorders>
              <w:top w:val="single" w:color="auto" w:sz="4" w:space="0"/>
              <w:left w:val="single" w:color="auto" w:sz="8" w:space="0"/>
              <w:bottom w:val="single" w:color="auto" w:sz="4" w:space="0"/>
              <w:right w:val="single" w:color="auto" w:sz="4" w:space="0"/>
            </w:tcBorders>
            <w:vAlign w:val="center"/>
          </w:tcPr>
          <w:p w14:paraId="0CC9EF6A">
            <w:pPr>
              <w:widowControl/>
              <w:jc w:val="left"/>
              <w:rPr>
                <w:rFonts w:ascii="Times New Roman" w:hAnsi="Times New Roman" w:eastAsia="仿宋_GB2312" w:cs="Times New Roman"/>
                <w:kern w:val="0"/>
                <w:szCs w:val="21"/>
              </w:rPr>
            </w:pPr>
          </w:p>
        </w:tc>
        <w:tc>
          <w:tcPr>
            <w:tcW w:w="3286" w:type="dxa"/>
            <w:vMerge w:val="continue"/>
            <w:tcBorders>
              <w:top w:val="nil"/>
              <w:left w:val="single" w:color="auto" w:sz="4" w:space="0"/>
              <w:bottom w:val="single" w:color="auto" w:sz="4" w:space="0"/>
              <w:right w:val="single" w:color="auto" w:sz="4" w:space="0"/>
            </w:tcBorders>
            <w:vAlign w:val="center"/>
          </w:tcPr>
          <w:p w14:paraId="493B41D8">
            <w:pPr>
              <w:widowControl/>
              <w:jc w:val="left"/>
              <w:rPr>
                <w:rFonts w:ascii="Times New Roman" w:hAnsi="Times New Roman" w:eastAsia="仿宋_GB2312" w:cs="Times New Roman"/>
                <w:kern w:val="0"/>
                <w:szCs w:val="21"/>
              </w:rPr>
            </w:pPr>
          </w:p>
        </w:tc>
        <w:tc>
          <w:tcPr>
            <w:tcW w:w="2835" w:type="dxa"/>
            <w:vMerge w:val="continue"/>
            <w:tcBorders>
              <w:top w:val="nil"/>
              <w:left w:val="single" w:color="auto" w:sz="4" w:space="0"/>
              <w:bottom w:val="single" w:color="000000" w:sz="4" w:space="0"/>
              <w:right w:val="single" w:color="auto" w:sz="4" w:space="0"/>
            </w:tcBorders>
            <w:vAlign w:val="center"/>
          </w:tcPr>
          <w:p w14:paraId="784B9862">
            <w:pPr>
              <w:widowControl/>
              <w:jc w:val="left"/>
              <w:rPr>
                <w:rFonts w:ascii="Times New Roman" w:hAnsi="Times New Roman" w:eastAsia="仿宋_GB2312" w:cs="Times New Roman"/>
                <w:kern w:val="0"/>
                <w:szCs w:val="21"/>
              </w:rPr>
            </w:pPr>
          </w:p>
        </w:tc>
        <w:tc>
          <w:tcPr>
            <w:tcW w:w="3280" w:type="dxa"/>
            <w:vMerge w:val="continue"/>
            <w:tcBorders>
              <w:top w:val="nil"/>
              <w:left w:val="single" w:color="auto" w:sz="4" w:space="0"/>
              <w:bottom w:val="single" w:color="000000" w:sz="4" w:space="0"/>
              <w:right w:val="single" w:color="auto" w:sz="4" w:space="0"/>
            </w:tcBorders>
            <w:vAlign w:val="center"/>
          </w:tcPr>
          <w:p w14:paraId="387C3BC9">
            <w:pPr>
              <w:widowControl/>
              <w:jc w:val="left"/>
              <w:rPr>
                <w:rFonts w:ascii="Times New Roman" w:hAnsi="Times New Roman" w:eastAsia="仿宋_GB2312" w:cs="Times New Roman"/>
                <w:kern w:val="0"/>
                <w:szCs w:val="21"/>
              </w:rPr>
            </w:pPr>
          </w:p>
        </w:tc>
        <w:tc>
          <w:tcPr>
            <w:tcW w:w="2827" w:type="dxa"/>
            <w:vMerge w:val="continue"/>
            <w:tcBorders>
              <w:top w:val="nil"/>
              <w:left w:val="single" w:color="auto" w:sz="4" w:space="0"/>
              <w:bottom w:val="single" w:color="000000" w:sz="4" w:space="0"/>
              <w:right w:val="single" w:color="auto" w:sz="8" w:space="0"/>
            </w:tcBorders>
            <w:vAlign w:val="center"/>
          </w:tcPr>
          <w:p w14:paraId="53B43DAE">
            <w:pPr>
              <w:widowControl/>
              <w:jc w:val="left"/>
              <w:rPr>
                <w:rFonts w:ascii="Times New Roman" w:hAnsi="Times New Roman" w:eastAsia="仿宋_GB2312" w:cs="Times New Roman"/>
                <w:kern w:val="0"/>
                <w:szCs w:val="21"/>
              </w:rPr>
            </w:pPr>
          </w:p>
        </w:tc>
      </w:tr>
      <w:tr w14:paraId="29CB3FA4">
        <w:tblPrEx>
          <w:tblCellMar>
            <w:top w:w="0" w:type="dxa"/>
            <w:left w:w="108" w:type="dxa"/>
            <w:bottom w:w="0" w:type="dxa"/>
            <w:right w:w="108" w:type="dxa"/>
          </w:tblCellMar>
        </w:tblPrEx>
        <w:trPr>
          <w:trHeight w:val="450" w:hRule="atLeast"/>
          <w:jc w:val="center"/>
        </w:trPr>
        <w:tc>
          <w:tcPr>
            <w:tcW w:w="1991" w:type="dxa"/>
            <w:gridSpan w:val="2"/>
            <w:vMerge w:val="continue"/>
            <w:tcBorders>
              <w:top w:val="single" w:color="auto" w:sz="4" w:space="0"/>
              <w:left w:val="single" w:color="auto" w:sz="8" w:space="0"/>
              <w:bottom w:val="single" w:color="auto" w:sz="4" w:space="0"/>
              <w:right w:val="single" w:color="auto" w:sz="4" w:space="0"/>
            </w:tcBorders>
            <w:vAlign w:val="center"/>
          </w:tcPr>
          <w:p w14:paraId="5E429AB6">
            <w:pPr>
              <w:widowControl/>
              <w:jc w:val="left"/>
              <w:rPr>
                <w:rFonts w:ascii="Times New Roman" w:hAnsi="Times New Roman" w:eastAsia="仿宋_GB2312" w:cs="Times New Roman"/>
                <w:kern w:val="0"/>
                <w:szCs w:val="21"/>
              </w:rPr>
            </w:pPr>
          </w:p>
        </w:tc>
        <w:tc>
          <w:tcPr>
            <w:tcW w:w="3286" w:type="dxa"/>
            <w:vMerge w:val="continue"/>
            <w:tcBorders>
              <w:top w:val="nil"/>
              <w:left w:val="single" w:color="auto" w:sz="4" w:space="0"/>
              <w:bottom w:val="single" w:color="auto" w:sz="4" w:space="0"/>
              <w:right w:val="single" w:color="auto" w:sz="4" w:space="0"/>
            </w:tcBorders>
            <w:vAlign w:val="center"/>
          </w:tcPr>
          <w:p w14:paraId="78E969EC">
            <w:pPr>
              <w:widowControl/>
              <w:jc w:val="left"/>
              <w:rPr>
                <w:rFonts w:ascii="Times New Roman" w:hAnsi="Times New Roman" w:eastAsia="仿宋_GB2312" w:cs="Times New Roman"/>
                <w:kern w:val="0"/>
                <w:szCs w:val="21"/>
              </w:rPr>
            </w:pPr>
          </w:p>
        </w:tc>
        <w:tc>
          <w:tcPr>
            <w:tcW w:w="2835" w:type="dxa"/>
            <w:vMerge w:val="continue"/>
            <w:tcBorders>
              <w:top w:val="nil"/>
              <w:left w:val="single" w:color="auto" w:sz="4" w:space="0"/>
              <w:bottom w:val="single" w:color="000000" w:sz="4" w:space="0"/>
              <w:right w:val="single" w:color="auto" w:sz="4" w:space="0"/>
            </w:tcBorders>
            <w:vAlign w:val="center"/>
          </w:tcPr>
          <w:p w14:paraId="4D8BE33D">
            <w:pPr>
              <w:widowControl/>
              <w:jc w:val="left"/>
              <w:rPr>
                <w:rFonts w:ascii="Times New Roman" w:hAnsi="Times New Roman" w:eastAsia="仿宋_GB2312" w:cs="Times New Roman"/>
                <w:kern w:val="0"/>
                <w:szCs w:val="21"/>
              </w:rPr>
            </w:pPr>
          </w:p>
        </w:tc>
        <w:tc>
          <w:tcPr>
            <w:tcW w:w="3280" w:type="dxa"/>
            <w:vMerge w:val="continue"/>
            <w:tcBorders>
              <w:top w:val="nil"/>
              <w:left w:val="single" w:color="auto" w:sz="4" w:space="0"/>
              <w:bottom w:val="single" w:color="000000" w:sz="4" w:space="0"/>
              <w:right w:val="single" w:color="auto" w:sz="4" w:space="0"/>
            </w:tcBorders>
            <w:vAlign w:val="center"/>
          </w:tcPr>
          <w:p w14:paraId="2FF43156">
            <w:pPr>
              <w:widowControl/>
              <w:jc w:val="left"/>
              <w:rPr>
                <w:rFonts w:ascii="Times New Roman" w:hAnsi="Times New Roman" w:eastAsia="仿宋_GB2312" w:cs="Times New Roman"/>
                <w:kern w:val="0"/>
                <w:szCs w:val="21"/>
              </w:rPr>
            </w:pPr>
          </w:p>
        </w:tc>
        <w:tc>
          <w:tcPr>
            <w:tcW w:w="2827" w:type="dxa"/>
            <w:vMerge w:val="continue"/>
            <w:tcBorders>
              <w:top w:val="nil"/>
              <w:left w:val="single" w:color="auto" w:sz="4" w:space="0"/>
              <w:bottom w:val="single" w:color="000000" w:sz="4" w:space="0"/>
              <w:right w:val="single" w:color="auto" w:sz="8" w:space="0"/>
            </w:tcBorders>
            <w:vAlign w:val="center"/>
          </w:tcPr>
          <w:p w14:paraId="4F60FDC7">
            <w:pPr>
              <w:widowControl/>
              <w:jc w:val="left"/>
              <w:rPr>
                <w:rFonts w:ascii="Times New Roman" w:hAnsi="Times New Roman" w:eastAsia="仿宋_GB2312" w:cs="Times New Roman"/>
                <w:kern w:val="0"/>
                <w:szCs w:val="21"/>
              </w:rPr>
            </w:pPr>
          </w:p>
        </w:tc>
      </w:tr>
      <w:tr w14:paraId="231C83C3">
        <w:tblPrEx>
          <w:tblCellMar>
            <w:top w:w="0" w:type="dxa"/>
            <w:left w:w="108" w:type="dxa"/>
            <w:bottom w:w="0" w:type="dxa"/>
            <w:right w:w="108" w:type="dxa"/>
          </w:tblCellMar>
        </w:tblPrEx>
        <w:trPr>
          <w:trHeight w:val="450" w:hRule="atLeast"/>
          <w:jc w:val="center"/>
        </w:trPr>
        <w:tc>
          <w:tcPr>
            <w:tcW w:w="527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90F6B4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5" w:type="dxa"/>
            <w:tcBorders>
              <w:top w:val="nil"/>
              <w:left w:val="nil"/>
              <w:bottom w:val="single" w:color="auto" w:sz="4" w:space="0"/>
              <w:right w:val="single" w:color="auto" w:sz="4" w:space="0"/>
            </w:tcBorders>
            <w:shd w:val="clear" w:color="auto" w:fill="auto"/>
            <w:vAlign w:val="center"/>
          </w:tcPr>
          <w:p w14:paraId="503C6D7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0" w:type="dxa"/>
            <w:tcBorders>
              <w:top w:val="nil"/>
              <w:left w:val="nil"/>
              <w:bottom w:val="single" w:color="auto" w:sz="4" w:space="0"/>
              <w:right w:val="single" w:color="auto" w:sz="4" w:space="0"/>
            </w:tcBorders>
            <w:shd w:val="clear" w:color="auto" w:fill="auto"/>
            <w:vAlign w:val="center"/>
          </w:tcPr>
          <w:p w14:paraId="373B08B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27" w:type="dxa"/>
            <w:tcBorders>
              <w:top w:val="nil"/>
              <w:left w:val="nil"/>
              <w:bottom w:val="single" w:color="auto" w:sz="4" w:space="0"/>
              <w:right w:val="single" w:color="auto" w:sz="8" w:space="0"/>
            </w:tcBorders>
            <w:shd w:val="clear" w:color="auto" w:fill="auto"/>
            <w:vAlign w:val="center"/>
          </w:tcPr>
          <w:p w14:paraId="1A30A8E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4441C7F1">
        <w:tblPrEx>
          <w:tblCellMar>
            <w:top w:w="0" w:type="dxa"/>
            <w:left w:w="108" w:type="dxa"/>
            <w:bottom w:w="0" w:type="dxa"/>
            <w:right w:w="108" w:type="dxa"/>
          </w:tblCellMar>
        </w:tblPrEx>
        <w:trPr>
          <w:trHeight w:val="450" w:hRule="atLeast"/>
          <w:jc w:val="center"/>
        </w:trPr>
        <w:tc>
          <w:tcPr>
            <w:tcW w:w="527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DB24D0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5" w:type="dxa"/>
            <w:tcBorders>
              <w:top w:val="nil"/>
              <w:left w:val="nil"/>
              <w:bottom w:val="single" w:color="auto" w:sz="4" w:space="0"/>
              <w:right w:val="single" w:color="auto" w:sz="4" w:space="0"/>
            </w:tcBorders>
            <w:shd w:val="clear" w:color="auto" w:fill="auto"/>
            <w:vAlign w:val="center"/>
          </w:tcPr>
          <w:p w14:paraId="5F4BF09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129.81</w:t>
            </w:r>
          </w:p>
        </w:tc>
        <w:tc>
          <w:tcPr>
            <w:tcW w:w="3280" w:type="dxa"/>
            <w:tcBorders>
              <w:top w:val="nil"/>
              <w:left w:val="nil"/>
              <w:bottom w:val="single" w:color="auto" w:sz="4" w:space="0"/>
              <w:right w:val="single" w:color="auto" w:sz="4" w:space="0"/>
            </w:tcBorders>
            <w:shd w:val="clear" w:color="auto" w:fill="auto"/>
            <w:vAlign w:val="center"/>
          </w:tcPr>
          <w:p w14:paraId="5B135D7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91.87</w:t>
            </w:r>
          </w:p>
        </w:tc>
        <w:tc>
          <w:tcPr>
            <w:tcW w:w="2827" w:type="dxa"/>
            <w:tcBorders>
              <w:top w:val="nil"/>
              <w:left w:val="nil"/>
              <w:bottom w:val="single" w:color="auto" w:sz="4" w:space="0"/>
              <w:right w:val="single" w:color="auto" w:sz="8" w:space="0"/>
            </w:tcBorders>
            <w:shd w:val="clear" w:color="auto" w:fill="auto"/>
            <w:vAlign w:val="center"/>
          </w:tcPr>
          <w:p w14:paraId="26888D3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37.94</w:t>
            </w:r>
          </w:p>
        </w:tc>
      </w:tr>
      <w:tr w14:paraId="35F0721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2222D4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91" w:type="dxa"/>
            <w:gridSpan w:val="2"/>
            <w:tcBorders>
              <w:top w:val="nil"/>
              <w:left w:val="nil"/>
              <w:bottom w:val="single" w:color="auto" w:sz="4" w:space="0"/>
              <w:right w:val="single" w:color="auto" w:sz="4" w:space="0"/>
            </w:tcBorders>
            <w:shd w:val="clear" w:color="auto" w:fill="auto"/>
            <w:vAlign w:val="center"/>
          </w:tcPr>
          <w:p w14:paraId="2E72B88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5" w:type="dxa"/>
            <w:tcBorders>
              <w:top w:val="nil"/>
              <w:left w:val="nil"/>
              <w:bottom w:val="single" w:color="auto" w:sz="4" w:space="0"/>
              <w:right w:val="single" w:color="auto" w:sz="4" w:space="0"/>
            </w:tcBorders>
            <w:shd w:val="clear" w:color="auto" w:fill="auto"/>
            <w:vAlign w:val="center"/>
          </w:tcPr>
          <w:p w14:paraId="278261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129.81</w:t>
            </w:r>
          </w:p>
        </w:tc>
        <w:tc>
          <w:tcPr>
            <w:tcW w:w="3280" w:type="dxa"/>
            <w:tcBorders>
              <w:top w:val="nil"/>
              <w:left w:val="nil"/>
              <w:bottom w:val="single" w:color="auto" w:sz="4" w:space="0"/>
              <w:right w:val="single" w:color="auto" w:sz="4" w:space="0"/>
            </w:tcBorders>
            <w:shd w:val="clear" w:color="auto" w:fill="auto"/>
            <w:vAlign w:val="center"/>
          </w:tcPr>
          <w:p w14:paraId="2360E3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91.87</w:t>
            </w:r>
          </w:p>
        </w:tc>
        <w:tc>
          <w:tcPr>
            <w:tcW w:w="2827" w:type="dxa"/>
            <w:tcBorders>
              <w:top w:val="nil"/>
              <w:left w:val="nil"/>
              <w:bottom w:val="single" w:color="auto" w:sz="4" w:space="0"/>
              <w:right w:val="single" w:color="auto" w:sz="8" w:space="0"/>
            </w:tcBorders>
            <w:shd w:val="clear" w:color="auto" w:fill="auto"/>
            <w:vAlign w:val="center"/>
          </w:tcPr>
          <w:p w14:paraId="084C3C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37.94</w:t>
            </w:r>
          </w:p>
        </w:tc>
      </w:tr>
      <w:tr w14:paraId="400EEED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DDEB47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w:t>
            </w:r>
          </w:p>
        </w:tc>
        <w:tc>
          <w:tcPr>
            <w:tcW w:w="4291" w:type="dxa"/>
            <w:gridSpan w:val="2"/>
            <w:tcBorders>
              <w:top w:val="nil"/>
              <w:left w:val="nil"/>
              <w:bottom w:val="single" w:color="auto" w:sz="4" w:space="0"/>
              <w:right w:val="single" w:color="auto" w:sz="4" w:space="0"/>
            </w:tcBorders>
            <w:shd w:val="clear" w:color="auto" w:fill="auto"/>
            <w:vAlign w:val="center"/>
          </w:tcPr>
          <w:p w14:paraId="074CA0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计划生育事务</w:t>
            </w:r>
          </w:p>
        </w:tc>
        <w:tc>
          <w:tcPr>
            <w:tcW w:w="2835" w:type="dxa"/>
            <w:tcBorders>
              <w:top w:val="nil"/>
              <w:left w:val="nil"/>
              <w:bottom w:val="single" w:color="auto" w:sz="4" w:space="0"/>
              <w:right w:val="single" w:color="auto" w:sz="4" w:space="0"/>
            </w:tcBorders>
            <w:shd w:val="clear" w:color="auto" w:fill="auto"/>
            <w:vAlign w:val="center"/>
          </w:tcPr>
          <w:p w14:paraId="5275EC8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129.81</w:t>
            </w:r>
          </w:p>
        </w:tc>
        <w:tc>
          <w:tcPr>
            <w:tcW w:w="3280" w:type="dxa"/>
            <w:tcBorders>
              <w:top w:val="nil"/>
              <w:left w:val="nil"/>
              <w:bottom w:val="single" w:color="auto" w:sz="4" w:space="0"/>
              <w:right w:val="single" w:color="auto" w:sz="4" w:space="0"/>
            </w:tcBorders>
            <w:shd w:val="clear" w:color="auto" w:fill="auto"/>
            <w:vAlign w:val="center"/>
          </w:tcPr>
          <w:p w14:paraId="6C5AB6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91.87</w:t>
            </w:r>
          </w:p>
        </w:tc>
        <w:tc>
          <w:tcPr>
            <w:tcW w:w="2827" w:type="dxa"/>
            <w:tcBorders>
              <w:top w:val="nil"/>
              <w:left w:val="nil"/>
              <w:bottom w:val="single" w:color="auto" w:sz="4" w:space="0"/>
              <w:right w:val="single" w:color="auto" w:sz="8" w:space="0"/>
            </w:tcBorders>
            <w:shd w:val="clear" w:color="auto" w:fill="auto"/>
            <w:vAlign w:val="center"/>
          </w:tcPr>
          <w:p w14:paraId="26E6F46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37.94</w:t>
            </w:r>
          </w:p>
        </w:tc>
      </w:tr>
      <w:tr w14:paraId="1039A3B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F356D1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2100716</w:t>
            </w:r>
          </w:p>
        </w:tc>
        <w:tc>
          <w:tcPr>
            <w:tcW w:w="4291" w:type="dxa"/>
            <w:gridSpan w:val="2"/>
            <w:tcBorders>
              <w:top w:val="nil"/>
              <w:left w:val="nil"/>
              <w:bottom w:val="single" w:color="auto" w:sz="4" w:space="0"/>
              <w:right w:val="single" w:color="auto" w:sz="4" w:space="0"/>
            </w:tcBorders>
            <w:shd w:val="clear" w:color="auto" w:fill="auto"/>
            <w:vAlign w:val="center"/>
          </w:tcPr>
          <w:p w14:paraId="68EED0B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计划生育机构</w:t>
            </w:r>
          </w:p>
        </w:tc>
        <w:tc>
          <w:tcPr>
            <w:tcW w:w="2835" w:type="dxa"/>
            <w:tcBorders>
              <w:top w:val="nil"/>
              <w:left w:val="nil"/>
              <w:bottom w:val="single" w:color="auto" w:sz="4" w:space="0"/>
              <w:right w:val="single" w:color="auto" w:sz="4" w:space="0"/>
            </w:tcBorders>
            <w:shd w:val="clear" w:color="auto" w:fill="auto"/>
            <w:vAlign w:val="center"/>
          </w:tcPr>
          <w:p w14:paraId="1AEDAF7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91.87</w:t>
            </w:r>
          </w:p>
        </w:tc>
        <w:tc>
          <w:tcPr>
            <w:tcW w:w="3280" w:type="dxa"/>
            <w:tcBorders>
              <w:top w:val="nil"/>
              <w:left w:val="nil"/>
              <w:bottom w:val="single" w:color="auto" w:sz="4" w:space="0"/>
              <w:right w:val="single" w:color="auto" w:sz="4" w:space="0"/>
            </w:tcBorders>
            <w:shd w:val="clear" w:color="auto" w:fill="auto"/>
            <w:vAlign w:val="center"/>
          </w:tcPr>
          <w:p w14:paraId="304B23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81.87</w:t>
            </w:r>
          </w:p>
        </w:tc>
        <w:tc>
          <w:tcPr>
            <w:tcW w:w="2827" w:type="dxa"/>
            <w:tcBorders>
              <w:top w:val="nil"/>
              <w:left w:val="nil"/>
              <w:bottom w:val="single" w:color="auto" w:sz="4" w:space="0"/>
              <w:right w:val="single" w:color="auto" w:sz="8" w:space="0"/>
            </w:tcBorders>
            <w:shd w:val="clear" w:color="auto" w:fill="auto"/>
            <w:vAlign w:val="center"/>
          </w:tcPr>
          <w:p w14:paraId="1717ED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65CB02A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02617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2100717</w:t>
            </w:r>
          </w:p>
        </w:tc>
        <w:tc>
          <w:tcPr>
            <w:tcW w:w="4291" w:type="dxa"/>
            <w:gridSpan w:val="2"/>
            <w:tcBorders>
              <w:top w:val="nil"/>
              <w:left w:val="nil"/>
              <w:bottom w:val="single" w:color="auto" w:sz="4" w:space="0"/>
              <w:right w:val="single" w:color="auto" w:sz="4" w:space="0"/>
            </w:tcBorders>
            <w:shd w:val="clear" w:color="auto" w:fill="auto"/>
            <w:vAlign w:val="center"/>
          </w:tcPr>
          <w:p w14:paraId="54147D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计划生育服务</w:t>
            </w:r>
          </w:p>
        </w:tc>
        <w:tc>
          <w:tcPr>
            <w:tcW w:w="2835" w:type="dxa"/>
            <w:tcBorders>
              <w:top w:val="nil"/>
              <w:left w:val="nil"/>
              <w:bottom w:val="single" w:color="auto" w:sz="4" w:space="0"/>
              <w:right w:val="single" w:color="auto" w:sz="4" w:space="0"/>
            </w:tcBorders>
            <w:shd w:val="clear" w:color="auto" w:fill="auto"/>
            <w:vAlign w:val="center"/>
          </w:tcPr>
          <w:p w14:paraId="3D2BEE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27.94</w:t>
            </w:r>
          </w:p>
        </w:tc>
        <w:tc>
          <w:tcPr>
            <w:tcW w:w="3280" w:type="dxa"/>
            <w:tcBorders>
              <w:top w:val="nil"/>
              <w:left w:val="nil"/>
              <w:bottom w:val="single" w:color="auto" w:sz="4" w:space="0"/>
              <w:right w:val="single" w:color="auto" w:sz="4" w:space="0"/>
            </w:tcBorders>
            <w:shd w:val="clear" w:color="auto" w:fill="auto"/>
            <w:vAlign w:val="center"/>
          </w:tcPr>
          <w:p w14:paraId="39D3171B">
            <w:pPr>
              <w:jc w:val="right"/>
              <w:rPr>
                <w:rFonts w:ascii="Times New Roman" w:hAnsi="Times New Roman" w:eastAsia="仿宋_GB2312" w:cs="Times New Roman"/>
                <w:kern w:val="0"/>
                <w:szCs w:val="21"/>
              </w:rPr>
            </w:pPr>
          </w:p>
        </w:tc>
        <w:tc>
          <w:tcPr>
            <w:tcW w:w="2827" w:type="dxa"/>
            <w:tcBorders>
              <w:top w:val="nil"/>
              <w:left w:val="nil"/>
              <w:bottom w:val="single" w:color="auto" w:sz="4" w:space="0"/>
              <w:right w:val="single" w:color="auto" w:sz="8" w:space="0"/>
            </w:tcBorders>
            <w:shd w:val="clear" w:color="auto" w:fill="auto"/>
            <w:vAlign w:val="center"/>
          </w:tcPr>
          <w:p w14:paraId="001E6F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27.94</w:t>
            </w:r>
          </w:p>
        </w:tc>
      </w:tr>
      <w:tr w14:paraId="7733051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EDA7A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2100799</w:t>
            </w:r>
          </w:p>
        </w:tc>
        <w:tc>
          <w:tcPr>
            <w:tcW w:w="4291" w:type="dxa"/>
            <w:gridSpan w:val="2"/>
            <w:tcBorders>
              <w:top w:val="nil"/>
              <w:left w:val="nil"/>
              <w:bottom w:val="single" w:color="auto" w:sz="4" w:space="0"/>
              <w:right w:val="single" w:color="auto" w:sz="4" w:space="0"/>
            </w:tcBorders>
            <w:shd w:val="clear" w:color="auto" w:fill="auto"/>
            <w:vAlign w:val="center"/>
          </w:tcPr>
          <w:p w14:paraId="382F5AD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其他计划生育事务支出</w:t>
            </w:r>
          </w:p>
        </w:tc>
        <w:tc>
          <w:tcPr>
            <w:tcW w:w="2835" w:type="dxa"/>
            <w:tcBorders>
              <w:top w:val="nil"/>
              <w:left w:val="nil"/>
              <w:bottom w:val="single" w:color="auto" w:sz="4" w:space="0"/>
              <w:right w:val="single" w:color="auto" w:sz="4" w:space="0"/>
            </w:tcBorders>
            <w:shd w:val="clear" w:color="auto" w:fill="auto"/>
            <w:vAlign w:val="center"/>
          </w:tcPr>
          <w:p w14:paraId="38DC20B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280" w:type="dxa"/>
            <w:tcBorders>
              <w:top w:val="nil"/>
              <w:left w:val="nil"/>
              <w:bottom w:val="single" w:color="auto" w:sz="4" w:space="0"/>
              <w:right w:val="single" w:color="auto" w:sz="4" w:space="0"/>
            </w:tcBorders>
            <w:shd w:val="clear" w:color="auto" w:fill="auto"/>
            <w:vAlign w:val="center"/>
          </w:tcPr>
          <w:p w14:paraId="3726CA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2827" w:type="dxa"/>
            <w:tcBorders>
              <w:top w:val="nil"/>
              <w:left w:val="nil"/>
              <w:bottom w:val="single" w:color="auto" w:sz="4" w:space="0"/>
              <w:right w:val="single" w:color="auto" w:sz="8" w:space="0"/>
            </w:tcBorders>
            <w:shd w:val="clear" w:color="auto" w:fill="auto"/>
            <w:vAlign w:val="center"/>
          </w:tcPr>
          <w:p w14:paraId="0D474F1A">
            <w:pPr>
              <w:jc w:val="right"/>
              <w:rPr>
                <w:rFonts w:ascii="Times New Roman" w:hAnsi="Times New Roman" w:eastAsia="仿宋_GB2312" w:cs="Times New Roman"/>
                <w:kern w:val="0"/>
                <w:szCs w:val="21"/>
              </w:rPr>
            </w:pPr>
          </w:p>
        </w:tc>
      </w:tr>
      <w:tr w14:paraId="71EC96BA">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1810516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5473204F">
      <w:pPr>
        <w:widowControl/>
        <w:jc w:val="left"/>
        <w:rPr>
          <w:rFonts w:ascii="Times New Roman" w:hAnsi="Times New Roman" w:eastAsia="仿宋_GB2312" w:cs="Times New Roman"/>
          <w:bCs/>
          <w:kern w:val="0"/>
          <w:szCs w:val="21"/>
        </w:rPr>
      </w:pPr>
    </w:p>
    <w:p w14:paraId="50938CFF">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7"/>
        <w:tblW w:w="0" w:type="auto"/>
        <w:tblInd w:w="0" w:type="dxa"/>
        <w:tblLayout w:type="fixed"/>
        <w:tblCellMar>
          <w:top w:w="0" w:type="dxa"/>
          <w:left w:w="108" w:type="dxa"/>
          <w:bottom w:w="0" w:type="dxa"/>
          <w:right w:w="108" w:type="dxa"/>
        </w:tblCellMar>
      </w:tblPr>
      <w:tblGrid>
        <w:gridCol w:w="1315"/>
        <w:gridCol w:w="3280"/>
        <w:gridCol w:w="721"/>
        <w:gridCol w:w="1204"/>
        <w:gridCol w:w="2264"/>
        <w:gridCol w:w="721"/>
        <w:gridCol w:w="1212"/>
        <w:gridCol w:w="4094"/>
        <w:gridCol w:w="729"/>
      </w:tblGrid>
      <w:tr w14:paraId="1C9D463C">
        <w:tblPrEx>
          <w:tblCellMar>
            <w:top w:w="0" w:type="dxa"/>
            <w:left w:w="108" w:type="dxa"/>
            <w:bottom w:w="0" w:type="dxa"/>
            <w:right w:w="108" w:type="dxa"/>
          </w:tblCellMar>
        </w:tblPrEx>
        <w:trPr>
          <w:trHeight w:val="2073" w:hRule="atLeast"/>
        </w:trPr>
        <w:tc>
          <w:tcPr>
            <w:tcW w:w="15540" w:type="dxa"/>
            <w:gridSpan w:val="9"/>
            <w:tcBorders>
              <w:top w:val="nil"/>
              <w:left w:val="nil"/>
              <w:bottom w:val="nil"/>
              <w:right w:val="nil"/>
            </w:tcBorders>
            <w:shd w:val="clear" w:color="auto" w:fill="auto"/>
            <w:noWrap/>
            <w:vAlign w:val="center"/>
          </w:tcPr>
          <w:p w14:paraId="07567B29">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6DBCAA82">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道县计划生育协会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40F61534">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09BFA75A">
        <w:tblPrEx>
          <w:tblCellMar>
            <w:top w:w="0" w:type="dxa"/>
            <w:left w:w="108" w:type="dxa"/>
            <w:bottom w:w="0" w:type="dxa"/>
            <w:right w:w="108" w:type="dxa"/>
          </w:tblCellMar>
        </w:tblPrEx>
        <w:trPr>
          <w:trHeight w:val="1063" w:hRule="atLeast"/>
        </w:trPr>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14:paraId="4E746D80">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80" w:type="dxa"/>
            <w:tcBorders>
              <w:top w:val="single" w:color="auto" w:sz="4" w:space="0"/>
              <w:left w:val="nil"/>
              <w:bottom w:val="single" w:color="auto" w:sz="4" w:space="0"/>
              <w:right w:val="single" w:color="auto" w:sz="4" w:space="0"/>
            </w:tcBorders>
            <w:shd w:val="clear" w:color="auto" w:fill="auto"/>
            <w:vAlign w:val="center"/>
          </w:tcPr>
          <w:p w14:paraId="22624F5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21" w:type="dxa"/>
            <w:tcBorders>
              <w:top w:val="single" w:color="auto" w:sz="4" w:space="0"/>
              <w:left w:val="nil"/>
              <w:bottom w:val="single" w:color="auto" w:sz="4" w:space="0"/>
              <w:right w:val="single" w:color="auto" w:sz="4" w:space="0"/>
            </w:tcBorders>
            <w:shd w:val="clear" w:color="auto" w:fill="auto"/>
            <w:vAlign w:val="center"/>
          </w:tcPr>
          <w:p w14:paraId="7B762DA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04" w:type="dxa"/>
            <w:tcBorders>
              <w:top w:val="single" w:color="auto" w:sz="4" w:space="0"/>
              <w:left w:val="nil"/>
              <w:bottom w:val="single" w:color="auto" w:sz="4" w:space="0"/>
              <w:right w:val="single" w:color="auto" w:sz="4" w:space="0"/>
            </w:tcBorders>
            <w:shd w:val="clear" w:color="auto" w:fill="auto"/>
            <w:vAlign w:val="center"/>
          </w:tcPr>
          <w:p w14:paraId="0B618F7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64" w:type="dxa"/>
            <w:tcBorders>
              <w:top w:val="single" w:color="auto" w:sz="4" w:space="0"/>
              <w:left w:val="nil"/>
              <w:bottom w:val="single" w:color="auto" w:sz="4" w:space="0"/>
              <w:right w:val="single" w:color="auto" w:sz="4" w:space="0"/>
            </w:tcBorders>
            <w:shd w:val="clear" w:color="auto" w:fill="auto"/>
            <w:vAlign w:val="center"/>
          </w:tcPr>
          <w:p w14:paraId="43B363F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21" w:type="dxa"/>
            <w:tcBorders>
              <w:top w:val="single" w:color="auto" w:sz="4" w:space="0"/>
              <w:left w:val="nil"/>
              <w:bottom w:val="single" w:color="auto" w:sz="4" w:space="0"/>
              <w:right w:val="single" w:color="auto" w:sz="4" w:space="0"/>
            </w:tcBorders>
            <w:shd w:val="clear" w:color="auto" w:fill="auto"/>
            <w:vAlign w:val="center"/>
          </w:tcPr>
          <w:p w14:paraId="696B560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12" w:type="dxa"/>
            <w:tcBorders>
              <w:top w:val="single" w:color="auto" w:sz="4" w:space="0"/>
              <w:left w:val="nil"/>
              <w:bottom w:val="single" w:color="auto" w:sz="4" w:space="0"/>
              <w:right w:val="single" w:color="auto" w:sz="4" w:space="0"/>
            </w:tcBorders>
            <w:shd w:val="clear" w:color="auto" w:fill="auto"/>
            <w:vAlign w:val="center"/>
          </w:tcPr>
          <w:p w14:paraId="4FA5DB4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94" w:type="dxa"/>
            <w:tcBorders>
              <w:top w:val="single" w:color="auto" w:sz="4" w:space="0"/>
              <w:left w:val="nil"/>
              <w:bottom w:val="single" w:color="auto" w:sz="4" w:space="0"/>
              <w:right w:val="single" w:color="auto" w:sz="4" w:space="0"/>
            </w:tcBorders>
            <w:shd w:val="clear" w:color="auto" w:fill="auto"/>
            <w:vAlign w:val="center"/>
          </w:tcPr>
          <w:p w14:paraId="7C56866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29" w:type="dxa"/>
            <w:tcBorders>
              <w:top w:val="single" w:color="auto" w:sz="4" w:space="0"/>
              <w:left w:val="nil"/>
              <w:bottom w:val="single" w:color="auto" w:sz="4" w:space="0"/>
              <w:right w:val="single" w:color="auto" w:sz="4" w:space="0"/>
            </w:tcBorders>
            <w:shd w:val="clear" w:color="auto" w:fill="auto"/>
            <w:vAlign w:val="center"/>
          </w:tcPr>
          <w:p w14:paraId="1D80F16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23A65D1C">
        <w:tblPrEx>
          <w:tblCellMar>
            <w:top w:w="0" w:type="dxa"/>
            <w:left w:w="108" w:type="dxa"/>
            <w:bottom w:w="0" w:type="dxa"/>
            <w:right w:w="108" w:type="dxa"/>
          </w:tblCellMar>
        </w:tblPrEx>
        <w:trPr>
          <w:trHeight w:val="1144"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412EE87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280" w:type="dxa"/>
            <w:tcBorders>
              <w:top w:val="nil"/>
              <w:left w:val="nil"/>
              <w:bottom w:val="single" w:color="auto" w:sz="4" w:space="0"/>
              <w:right w:val="single" w:color="auto" w:sz="4" w:space="0"/>
            </w:tcBorders>
            <w:shd w:val="clear" w:color="auto" w:fill="auto"/>
            <w:noWrap/>
            <w:vAlign w:val="center"/>
          </w:tcPr>
          <w:p w14:paraId="2920012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721" w:type="dxa"/>
            <w:tcBorders>
              <w:top w:val="nil"/>
              <w:left w:val="nil"/>
              <w:bottom w:val="single" w:color="auto" w:sz="4" w:space="0"/>
              <w:right w:val="single" w:color="auto" w:sz="4" w:space="0"/>
            </w:tcBorders>
            <w:shd w:val="clear" w:color="auto" w:fill="auto"/>
            <w:noWrap/>
            <w:vAlign w:val="center"/>
          </w:tcPr>
          <w:p w14:paraId="6B7FEB2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26.27</w:t>
            </w:r>
          </w:p>
        </w:tc>
        <w:tc>
          <w:tcPr>
            <w:tcW w:w="1204" w:type="dxa"/>
            <w:tcBorders>
              <w:top w:val="nil"/>
              <w:left w:val="nil"/>
              <w:bottom w:val="single" w:color="auto" w:sz="4" w:space="0"/>
              <w:right w:val="single" w:color="auto" w:sz="4" w:space="0"/>
            </w:tcBorders>
            <w:shd w:val="clear" w:color="auto" w:fill="auto"/>
            <w:noWrap/>
            <w:vAlign w:val="center"/>
          </w:tcPr>
          <w:p w14:paraId="13EA25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64" w:type="dxa"/>
            <w:tcBorders>
              <w:top w:val="nil"/>
              <w:left w:val="nil"/>
              <w:bottom w:val="single" w:color="auto" w:sz="4" w:space="0"/>
              <w:right w:val="single" w:color="auto" w:sz="4" w:space="0"/>
            </w:tcBorders>
            <w:shd w:val="clear" w:color="auto" w:fill="auto"/>
            <w:noWrap/>
            <w:vAlign w:val="center"/>
          </w:tcPr>
          <w:p w14:paraId="6379FB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721" w:type="dxa"/>
            <w:tcBorders>
              <w:top w:val="nil"/>
              <w:left w:val="nil"/>
              <w:bottom w:val="single" w:color="auto" w:sz="4" w:space="0"/>
              <w:right w:val="single" w:color="auto" w:sz="4" w:space="0"/>
            </w:tcBorders>
            <w:shd w:val="clear" w:color="auto" w:fill="auto"/>
            <w:noWrap/>
            <w:vAlign w:val="center"/>
          </w:tcPr>
          <w:p w14:paraId="5D938F5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12.50</w:t>
            </w:r>
          </w:p>
        </w:tc>
        <w:tc>
          <w:tcPr>
            <w:tcW w:w="1212" w:type="dxa"/>
            <w:tcBorders>
              <w:top w:val="nil"/>
              <w:left w:val="nil"/>
              <w:bottom w:val="single" w:color="auto" w:sz="4" w:space="0"/>
              <w:right w:val="single" w:color="auto" w:sz="4" w:space="0"/>
            </w:tcBorders>
            <w:shd w:val="clear" w:color="auto" w:fill="auto"/>
            <w:noWrap/>
            <w:vAlign w:val="center"/>
          </w:tcPr>
          <w:p w14:paraId="5814A2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094" w:type="dxa"/>
            <w:tcBorders>
              <w:top w:val="nil"/>
              <w:left w:val="nil"/>
              <w:bottom w:val="single" w:color="auto" w:sz="4" w:space="0"/>
              <w:right w:val="single" w:color="auto" w:sz="4" w:space="0"/>
            </w:tcBorders>
            <w:shd w:val="clear" w:color="auto" w:fill="auto"/>
            <w:noWrap/>
            <w:vAlign w:val="center"/>
          </w:tcPr>
          <w:p w14:paraId="7C77A9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729" w:type="dxa"/>
            <w:tcBorders>
              <w:top w:val="nil"/>
              <w:left w:val="nil"/>
              <w:bottom w:val="single" w:color="auto" w:sz="4" w:space="0"/>
              <w:right w:val="single" w:color="auto" w:sz="4" w:space="0"/>
            </w:tcBorders>
            <w:shd w:val="clear" w:color="auto" w:fill="auto"/>
            <w:noWrap/>
            <w:vAlign w:val="center"/>
          </w:tcPr>
          <w:p w14:paraId="18AABC6D">
            <w:pPr>
              <w:jc w:val="right"/>
              <w:rPr>
                <w:rFonts w:ascii="宋体" w:hAnsi="宋体" w:eastAsia="宋体" w:cs="宋体"/>
                <w:color w:val="000000"/>
                <w:kern w:val="0"/>
                <w:szCs w:val="20"/>
              </w:rPr>
            </w:pPr>
          </w:p>
        </w:tc>
      </w:tr>
      <w:tr w14:paraId="5955646A">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344B598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280" w:type="dxa"/>
            <w:tcBorders>
              <w:top w:val="nil"/>
              <w:left w:val="nil"/>
              <w:bottom w:val="single" w:color="auto" w:sz="4" w:space="0"/>
              <w:right w:val="single" w:color="auto" w:sz="4" w:space="0"/>
            </w:tcBorders>
            <w:shd w:val="clear" w:color="auto" w:fill="auto"/>
            <w:noWrap/>
            <w:vAlign w:val="center"/>
          </w:tcPr>
          <w:p w14:paraId="676CCAC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721" w:type="dxa"/>
            <w:tcBorders>
              <w:top w:val="nil"/>
              <w:left w:val="nil"/>
              <w:bottom w:val="single" w:color="auto" w:sz="4" w:space="0"/>
              <w:right w:val="single" w:color="auto" w:sz="4" w:space="0"/>
            </w:tcBorders>
            <w:shd w:val="clear" w:color="auto" w:fill="auto"/>
            <w:noWrap/>
            <w:vAlign w:val="center"/>
          </w:tcPr>
          <w:p w14:paraId="60AC1C9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24.39</w:t>
            </w:r>
          </w:p>
        </w:tc>
        <w:tc>
          <w:tcPr>
            <w:tcW w:w="1204" w:type="dxa"/>
            <w:tcBorders>
              <w:top w:val="nil"/>
              <w:left w:val="nil"/>
              <w:bottom w:val="single" w:color="auto" w:sz="4" w:space="0"/>
              <w:right w:val="single" w:color="auto" w:sz="4" w:space="0"/>
            </w:tcBorders>
            <w:shd w:val="clear" w:color="auto" w:fill="auto"/>
            <w:noWrap/>
            <w:vAlign w:val="center"/>
          </w:tcPr>
          <w:p w14:paraId="2D11CB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64" w:type="dxa"/>
            <w:tcBorders>
              <w:top w:val="nil"/>
              <w:left w:val="nil"/>
              <w:bottom w:val="single" w:color="auto" w:sz="4" w:space="0"/>
              <w:right w:val="single" w:color="auto" w:sz="4" w:space="0"/>
            </w:tcBorders>
            <w:shd w:val="clear" w:color="auto" w:fill="auto"/>
            <w:noWrap/>
            <w:vAlign w:val="center"/>
          </w:tcPr>
          <w:p w14:paraId="3974734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721" w:type="dxa"/>
            <w:tcBorders>
              <w:top w:val="nil"/>
              <w:left w:val="nil"/>
              <w:bottom w:val="single" w:color="auto" w:sz="4" w:space="0"/>
              <w:right w:val="single" w:color="auto" w:sz="4" w:space="0"/>
            </w:tcBorders>
            <w:shd w:val="clear" w:color="auto" w:fill="auto"/>
            <w:noWrap/>
            <w:vAlign w:val="center"/>
          </w:tcPr>
          <w:p w14:paraId="5C77D6B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3.30</w:t>
            </w:r>
          </w:p>
        </w:tc>
        <w:tc>
          <w:tcPr>
            <w:tcW w:w="1212" w:type="dxa"/>
            <w:tcBorders>
              <w:top w:val="nil"/>
              <w:left w:val="nil"/>
              <w:bottom w:val="single" w:color="auto" w:sz="4" w:space="0"/>
              <w:right w:val="single" w:color="auto" w:sz="4" w:space="0"/>
            </w:tcBorders>
            <w:shd w:val="clear" w:color="auto" w:fill="auto"/>
            <w:noWrap/>
            <w:vAlign w:val="center"/>
          </w:tcPr>
          <w:p w14:paraId="5F18F78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094" w:type="dxa"/>
            <w:tcBorders>
              <w:top w:val="nil"/>
              <w:left w:val="nil"/>
              <w:bottom w:val="single" w:color="auto" w:sz="4" w:space="0"/>
              <w:right w:val="single" w:color="auto" w:sz="4" w:space="0"/>
            </w:tcBorders>
            <w:shd w:val="clear" w:color="auto" w:fill="auto"/>
            <w:noWrap/>
            <w:vAlign w:val="center"/>
          </w:tcPr>
          <w:p w14:paraId="0F52A7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729" w:type="dxa"/>
            <w:tcBorders>
              <w:top w:val="nil"/>
              <w:left w:val="nil"/>
              <w:bottom w:val="single" w:color="auto" w:sz="4" w:space="0"/>
              <w:right w:val="single" w:color="auto" w:sz="4" w:space="0"/>
            </w:tcBorders>
            <w:shd w:val="clear" w:color="auto" w:fill="auto"/>
            <w:noWrap/>
            <w:vAlign w:val="center"/>
          </w:tcPr>
          <w:p w14:paraId="684F392F">
            <w:pPr>
              <w:jc w:val="right"/>
              <w:rPr>
                <w:rFonts w:ascii="宋体" w:hAnsi="宋体" w:eastAsia="宋体" w:cs="宋体"/>
                <w:color w:val="000000"/>
                <w:kern w:val="0"/>
                <w:szCs w:val="20"/>
              </w:rPr>
            </w:pPr>
          </w:p>
        </w:tc>
      </w:tr>
      <w:tr w14:paraId="383AA645">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22B286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280" w:type="dxa"/>
            <w:tcBorders>
              <w:top w:val="nil"/>
              <w:left w:val="nil"/>
              <w:bottom w:val="single" w:color="auto" w:sz="4" w:space="0"/>
              <w:right w:val="single" w:color="auto" w:sz="4" w:space="0"/>
            </w:tcBorders>
            <w:shd w:val="clear" w:color="auto" w:fill="auto"/>
            <w:noWrap/>
            <w:vAlign w:val="center"/>
          </w:tcPr>
          <w:p w14:paraId="4DBA45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721" w:type="dxa"/>
            <w:tcBorders>
              <w:top w:val="nil"/>
              <w:left w:val="nil"/>
              <w:bottom w:val="single" w:color="auto" w:sz="4" w:space="0"/>
              <w:right w:val="single" w:color="auto" w:sz="4" w:space="0"/>
            </w:tcBorders>
            <w:shd w:val="clear" w:color="auto" w:fill="auto"/>
            <w:noWrap/>
            <w:vAlign w:val="center"/>
          </w:tcPr>
          <w:p w14:paraId="661ED50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1.88</w:t>
            </w:r>
          </w:p>
        </w:tc>
        <w:tc>
          <w:tcPr>
            <w:tcW w:w="1204" w:type="dxa"/>
            <w:tcBorders>
              <w:top w:val="nil"/>
              <w:left w:val="nil"/>
              <w:bottom w:val="single" w:color="auto" w:sz="4" w:space="0"/>
              <w:right w:val="single" w:color="auto" w:sz="4" w:space="0"/>
            </w:tcBorders>
            <w:shd w:val="clear" w:color="auto" w:fill="auto"/>
            <w:noWrap/>
            <w:vAlign w:val="center"/>
          </w:tcPr>
          <w:p w14:paraId="3C24F50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64" w:type="dxa"/>
            <w:tcBorders>
              <w:top w:val="nil"/>
              <w:left w:val="nil"/>
              <w:bottom w:val="single" w:color="auto" w:sz="4" w:space="0"/>
              <w:right w:val="single" w:color="auto" w:sz="4" w:space="0"/>
            </w:tcBorders>
            <w:shd w:val="clear" w:color="auto" w:fill="auto"/>
            <w:noWrap/>
            <w:vAlign w:val="center"/>
          </w:tcPr>
          <w:p w14:paraId="2DB200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721" w:type="dxa"/>
            <w:tcBorders>
              <w:top w:val="nil"/>
              <w:left w:val="nil"/>
              <w:bottom w:val="single" w:color="auto" w:sz="4" w:space="0"/>
              <w:right w:val="single" w:color="auto" w:sz="4" w:space="0"/>
            </w:tcBorders>
            <w:shd w:val="clear" w:color="auto" w:fill="auto"/>
            <w:noWrap/>
            <w:vAlign w:val="center"/>
          </w:tcPr>
          <w:p w14:paraId="4CA3132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2.50</w:t>
            </w:r>
          </w:p>
        </w:tc>
        <w:tc>
          <w:tcPr>
            <w:tcW w:w="1212" w:type="dxa"/>
            <w:tcBorders>
              <w:top w:val="nil"/>
              <w:left w:val="nil"/>
              <w:bottom w:val="single" w:color="auto" w:sz="4" w:space="0"/>
              <w:right w:val="single" w:color="auto" w:sz="4" w:space="0"/>
            </w:tcBorders>
            <w:shd w:val="clear" w:color="auto" w:fill="auto"/>
            <w:noWrap/>
            <w:vAlign w:val="center"/>
          </w:tcPr>
          <w:p w14:paraId="1B50D66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094" w:type="dxa"/>
            <w:tcBorders>
              <w:top w:val="nil"/>
              <w:left w:val="nil"/>
              <w:bottom w:val="single" w:color="auto" w:sz="4" w:space="0"/>
              <w:right w:val="single" w:color="auto" w:sz="4" w:space="0"/>
            </w:tcBorders>
            <w:shd w:val="clear" w:color="auto" w:fill="auto"/>
            <w:noWrap/>
            <w:vAlign w:val="center"/>
          </w:tcPr>
          <w:p w14:paraId="00C842E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729" w:type="dxa"/>
            <w:tcBorders>
              <w:top w:val="nil"/>
              <w:left w:val="nil"/>
              <w:bottom w:val="single" w:color="auto" w:sz="4" w:space="0"/>
              <w:right w:val="single" w:color="auto" w:sz="4" w:space="0"/>
            </w:tcBorders>
            <w:shd w:val="clear" w:color="auto" w:fill="auto"/>
            <w:noWrap/>
            <w:vAlign w:val="center"/>
          </w:tcPr>
          <w:p w14:paraId="1645ACF5">
            <w:pPr>
              <w:jc w:val="right"/>
              <w:rPr>
                <w:rFonts w:ascii="宋体" w:hAnsi="宋体" w:eastAsia="宋体" w:cs="宋体"/>
                <w:color w:val="000000"/>
                <w:kern w:val="0"/>
                <w:szCs w:val="20"/>
              </w:rPr>
            </w:pPr>
          </w:p>
        </w:tc>
      </w:tr>
      <w:tr w14:paraId="76A367A2">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012B3D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280" w:type="dxa"/>
            <w:tcBorders>
              <w:top w:val="nil"/>
              <w:left w:val="nil"/>
              <w:bottom w:val="single" w:color="auto" w:sz="4" w:space="0"/>
              <w:right w:val="single" w:color="auto" w:sz="4" w:space="0"/>
            </w:tcBorders>
            <w:shd w:val="clear" w:color="auto" w:fill="auto"/>
            <w:noWrap/>
            <w:vAlign w:val="center"/>
          </w:tcPr>
          <w:p w14:paraId="0830B4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721" w:type="dxa"/>
            <w:tcBorders>
              <w:top w:val="nil"/>
              <w:left w:val="nil"/>
              <w:bottom w:val="single" w:color="auto" w:sz="4" w:space="0"/>
              <w:right w:val="single" w:color="auto" w:sz="4" w:space="0"/>
            </w:tcBorders>
            <w:shd w:val="clear" w:color="auto" w:fill="auto"/>
            <w:noWrap/>
            <w:vAlign w:val="center"/>
          </w:tcPr>
          <w:p w14:paraId="1190086E">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7F67A2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64" w:type="dxa"/>
            <w:tcBorders>
              <w:top w:val="nil"/>
              <w:left w:val="nil"/>
              <w:bottom w:val="single" w:color="auto" w:sz="4" w:space="0"/>
              <w:right w:val="single" w:color="auto" w:sz="4" w:space="0"/>
            </w:tcBorders>
            <w:shd w:val="clear" w:color="auto" w:fill="auto"/>
            <w:noWrap/>
            <w:vAlign w:val="center"/>
          </w:tcPr>
          <w:p w14:paraId="124C24B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721" w:type="dxa"/>
            <w:tcBorders>
              <w:top w:val="nil"/>
              <w:left w:val="nil"/>
              <w:bottom w:val="single" w:color="auto" w:sz="4" w:space="0"/>
              <w:right w:val="single" w:color="auto" w:sz="4" w:space="0"/>
            </w:tcBorders>
            <w:shd w:val="clear" w:color="auto" w:fill="auto"/>
            <w:noWrap/>
            <w:vAlign w:val="center"/>
          </w:tcPr>
          <w:p w14:paraId="60F66E79">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524D69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094" w:type="dxa"/>
            <w:tcBorders>
              <w:top w:val="nil"/>
              <w:left w:val="nil"/>
              <w:bottom w:val="single" w:color="auto" w:sz="4" w:space="0"/>
              <w:right w:val="single" w:color="auto" w:sz="4" w:space="0"/>
            </w:tcBorders>
            <w:shd w:val="clear" w:color="auto" w:fill="auto"/>
            <w:noWrap/>
            <w:vAlign w:val="center"/>
          </w:tcPr>
          <w:p w14:paraId="006E2B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729" w:type="dxa"/>
            <w:tcBorders>
              <w:top w:val="nil"/>
              <w:left w:val="nil"/>
              <w:bottom w:val="single" w:color="auto" w:sz="4" w:space="0"/>
              <w:right w:val="single" w:color="auto" w:sz="4" w:space="0"/>
            </w:tcBorders>
            <w:shd w:val="clear" w:color="auto" w:fill="auto"/>
            <w:noWrap/>
            <w:vAlign w:val="center"/>
          </w:tcPr>
          <w:p w14:paraId="19A2438F">
            <w:pPr>
              <w:jc w:val="right"/>
              <w:rPr>
                <w:rFonts w:ascii="宋体" w:hAnsi="宋体" w:eastAsia="宋体" w:cs="宋体"/>
                <w:color w:val="000000"/>
                <w:kern w:val="0"/>
                <w:szCs w:val="20"/>
              </w:rPr>
            </w:pPr>
          </w:p>
        </w:tc>
      </w:tr>
      <w:tr w14:paraId="7550DBCD">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097BD0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280" w:type="dxa"/>
            <w:tcBorders>
              <w:top w:val="nil"/>
              <w:left w:val="nil"/>
              <w:bottom w:val="single" w:color="auto" w:sz="4" w:space="0"/>
              <w:right w:val="single" w:color="auto" w:sz="4" w:space="0"/>
            </w:tcBorders>
            <w:shd w:val="clear" w:color="auto" w:fill="auto"/>
            <w:noWrap/>
            <w:vAlign w:val="center"/>
          </w:tcPr>
          <w:p w14:paraId="0B1910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721" w:type="dxa"/>
            <w:tcBorders>
              <w:top w:val="nil"/>
              <w:left w:val="nil"/>
              <w:bottom w:val="single" w:color="auto" w:sz="4" w:space="0"/>
              <w:right w:val="single" w:color="auto" w:sz="4" w:space="0"/>
            </w:tcBorders>
            <w:shd w:val="clear" w:color="auto" w:fill="auto"/>
            <w:noWrap/>
            <w:vAlign w:val="center"/>
          </w:tcPr>
          <w:p w14:paraId="616AF898">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5ED81C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64" w:type="dxa"/>
            <w:tcBorders>
              <w:top w:val="nil"/>
              <w:left w:val="nil"/>
              <w:bottom w:val="single" w:color="auto" w:sz="4" w:space="0"/>
              <w:right w:val="single" w:color="auto" w:sz="4" w:space="0"/>
            </w:tcBorders>
            <w:shd w:val="clear" w:color="auto" w:fill="auto"/>
            <w:noWrap/>
            <w:vAlign w:val="center"/>
          </w:tcPr>
          <w:p w14:paraId="6160FDA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721" w:type="dxa"/>
            <w:tcBorders>
              <w:top w:val="nil"/>
              <w:left w:val="nil"/>
              <w:bottom w:val="single" w:color="auto" w:sz="4" w:space="0"/>
              <w:right w:val="single" w:color="auto" w:sz="4" w:space="0"/>
            </w:tcBorders>
            <w:shd w:val="clear" w:color="auto" w:fill="auto"/>
            <w:noWrap/>
            <w:vAlign w:val="center"/>
          </w:tcPr>
          <w:p w14:paraId="18E7543B">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383AEE4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094" w:type="dxa"/>
            <w:tcBorders>
              <w:top w:val="nil"/>
              <w:left w:val="nil"/>
              <w:bottom w:val="single" w:color="auto" w:sz="4" w:space="0"/>
              <w:right w:val="single" w:color="auto" w:sz="4" w:space="0"/>
            </w:tcBorders>
            <w:shd w:val="clear" w:color="auto" w:fill="auto"/>
            <w:noWrap/>
            <w:vAlign w:val="center"/>
          </w:tcPr>
          <w:p w14:paraId="757E2A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729" w:type="dxa"/>
            <w:tcBorders>
              <w:top w:val="nil"/>
              <w:left w:val="nil"/>
              <w:bottom w:val="single" w:color="auto" w:sz="4" w:space="0"/>
              <w:right w:val="single" w:color="auto" w:sz="4" w:space="0"/>
            </w:tcBorders>
            <w:shd w:val="clear" w:color="auto" w:fill="auto"/>
            <w:noWrap/>
            <w:vAlign w:val="center"/>
          </w:tcPr>
          <w:p w14:paraId="564A95A7">
            <w:pPr>
              <w:jc w:val="right"/>
              <w:rPr>
                <w:rFonts w:ascii="宋体" w:hAnsi="宋体" w:eastAsia="宋体" w:cs="宋体"/>
                <w:color w:val="000000"/>
                <w:kern w:val="0"/>
                <w:szCs w:val="20"/>
              </w:rPr>
            </w:pPr>
          </w:p>
        </w:tc>
      </w:tr>
      <w:tr w14:paraId="3841B68E">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5130AA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280" w:type="dxa"/>
            <w:tcBorders>
              <w:top w:val="nil"/>
              <w:left w:val="nil"/>
              <w:bottom w:val="single" w:color="auto" w:sz="4" w:space="0"/>
              <w:right w:val="single" w:color="auto" w:sz="4" w:space="0"/>
            </w:tcBorders>
            <w:shd w:val="clear" w:color="auto" w:fill="auto"/>
            <w:noWrap/>
            <w:vAlign w:val="center"/>
          </w:tcPr>
          <w:p w14:paraId="009DC3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721" w:type="dxa"/>
            <w:tcBorders>
              <w:top w:val="nil"/>
              <w:left w:val="nil"/>
              <w:bottom w:val="single" w:color="auto" w:sz="4" w:space="0"/>
              <w:right w:val="single" w:color="auto" w:sz="4" w:space="0"/>
            </w:tcBorders>
            <w:shd w:val="clear" w:color="auto" w:fill="auto"/>
            <w:noWrap/>
            <w:vAlign w:val="center"/>
          </w:tcPr>
          <w:p w14:paraId="3E44A620">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2DBCDC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64" w:type="dxa"/>
            <w:tcBorders>
              <w:top w:val="nil"/>
              <w:left w:val="nil"/>
              <w:bottom w:val="single" w:color="auto" w:sz="4" w:space="0"/>
              <w:right w:val="single" w:color="auto" w:sz="4" w:space="0"/>
            </w:tcBorders>
            <w:shd w:val="clear" w:color="auto" w:fill="auto"/>
            <w:noWrap/>
            <w:vAlign w:val="center"/>
          </w:tcPr>
          <w:p w14:paraId="58EC7A1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721" w:type="dxa"/>
            <w:tcBorders>
              <w:top w:val="nil"/>
              <w:left w:val="nil"/>
              <w:bottom w:val="single" w:color="auto" w:sz="4" w:space="0"/>
              <w:right w:val="single" w:color="auto" w:sz="4" w:space="0"/>
            </w:tcBorders>
            <w:shd w:val="clear" w:color="auto" w:fill="auto"/>
            <w:noWrap/>
            <w:vAlign w:val="center"/>
          </w:tcPr>
          <w:p w14:paraId="47306E14">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4D4F45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094" w:type="dxa"/>
            <w:tcBorders>
              <w:top w:val="nil"/>
              <w:left w:val="nil"/>
              <w:bottom w:val="single" w:color="auto" w:sz="4" w:space="0"/>
              <w:right w:val="single" w:color="auto" w:sz="4" w:space="0"/>
            </w:tcBorders>
            <w:shd w:val="clear" w:color="auto" w:fill="auto"/>
            <w:noWrap/>
            <w:vAlign w:val="center"/>
          </w:tcPr>
          <w:p w14:paraId="45ADE5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729" w:type="dxa"/>
            <w:tcBorders>
              <w:top w:val="nil"/>
              <w:left w:val="nil"/>
              <w:bottom w:val="single" w:color="auto" w:sz="4" w:space="0"/>
              <w:right w:val="single" w:color="auto" w:sz="4" w:space="0"/>
            </w:tcBorders>
            <w:shd w:val="clear" w:color="auto" w:fill="auto"/>
            <w:noWrap/>
            <w:vAlign w:val="center"/>
          </w:tcPr>
          <w:p w14:paraId="46663668">
            <w:pPr>
              <w:jc w:val="right"/>
              <w:rPr>
                <w:rFonts w:ascii="宋体" w:hAnsi="宋体" w:eastAsia="宋体" w:cs="宋体"/>
                <w:color w:val="000000"/>
                <w:kern w:val="0"/>
                <w:szCs w:val="20"/>
              </w:rPr>
            </w:pPr>
          </w:p>
        </w:tc>
      </w:tr>
      <w:tr w14:paraId="4197AD10">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1F631DD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280" w:type="dxa"/>
            <w:tcBorders>
              <w:top w:val="nil"/>
              <w:left w:val="nil"/>
              <w:bottom w:val="single" w:color="auto" w:sz="4" w:space="0"/>
              <w:right w:val="single" w:color="auto" w:sz="4" w:space="0"/>
            </w:tcBorders>
            <w:shd w:val="clear" w:color="auto" w:fill="auto"/>
            <w:noWrap/>
            <w:vAlign w:val="center"/>
          </w:tcPr>
          <w:p w14:paraId="5B70463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721" w:type="dxa"/>
            <w:tcBorders>
              <w:top w:val="nil"/>
              <w:left w:val="nil"/>
              <w:bottom w:val="single" w:color="auto" w:sz="4" w:space="0"/>
              <w:right w:val="single" w:color="auto" w:sz="4" w:space="0"/>
            </w:tcBorders>
            <w:shd w:val="clear" w:color="auto" w:fill="auto"/>
            <w:noWrap/>
            <w:vAlign w:val="center"/>
          </w:tcPr>
          <w:p w14:paraId="43ECAF79">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5DF1EDA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64" w:type="dxa"/>
            <w:tcBorders>
              <w:top w:val="nil"/>
              <w:left w:val="nil"/>
              <w:bottom w:val="single" w:color="auto" w:sz="4" w:space="0"/>
              <w:right w:val="single" w:color="auto" w:sz="4" w:space="0"/>
            </w:tcBorders>
            <w:shd w:val="clear" w:color="auto" w:fill="auto"/>
            <w:noWrap/>
            <w:vAlign w:val="center"/>
          </w:tcPr>
          <w:p w14:paraId="2E23CA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721" w:type="dxa"/>
            <w:tcBorders>
              <w:top w:val="nil"/>
              <w:left w:val="nil"/>
              <w:bottom w:val="single" w:color="auto" w:sz="4" w:space="0"/>
              <w:right w:val="single" w:color="auto" w:sz="4" w:space="0"/>
            </w:tcBorders>
            <w:shd w:val="clear" w:color="auto" w:fill="auto"/>
            <w:noWrap/>
            <w:vAlign w:val="center"/>
          </w:tcPr>
          <w:p w14:paraId="57F2BD44">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7DCF99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094" w:type="dxa"/>
            <w:tcBorders>
              <w:top w:val="nil"/>
              <w:left w:val="nil"/>
              <w:bottom w:val="single" w:color="auto" w:sz="4" w:space="0"/>
              <w:right w:val="single" w:color="auto" w:sz="4" w:space="0"/>
            </w:tcBorders>
            <w:shd w:val="clear" w:color="auto" w:fill="auto"/>
            <w:noWrap/>
            <w:vAlign w:val="center"/>
          </w:tcPr>
          <w:p w14:paraId="2C2AC9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729" w:type="dxa"/>
            <w:tcBorders>
              <w:top w:val="nil"/>
              <w:left w:val="nil"/>
              <w:bottom w:val="single" w:color="auto" w:sz="4" w:space="0"/>
              <w:right w:val="single" w:color="auto" w:sz="4" w:space="0"/>
            </w:tcBorders>
            <w:shd w:val="clear" w:color="auto" w:fill="auto"/>
            <w:noWrap/>
            <w:vAlign w:val="center"/>
          </w:tcPr>
          <w:p w14:paraId="2620B792">
            <w:pPr>
              <w:jc w:val="right"/>
              <w:rPr>
                <w:rFonts w:ascii="宋体" w:hAnsi="宋体" w:eastAsia="宋体" w:cs="宋体"/>
                <w:color w:val="000000"/>
                <w:kern w:val="0"/>
                <w:szCs w:val="20"/>
              </w:rPr>
            </w:pPr>
          </w:p>
        </w:tc>
      </w:tr>
      <w:tr w14:paraId="15E998DB">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59BA7C6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280" w:type="dxa"/>
            <w:tcBorders>
              <w:top w:val="nil"/>
              <w:left w:val="nil"/>
              <w:bottom w:val="single" w:color="auto" w:sz="4" w:space="0"/>
              <w:right w:val="single" w:color="auto" w:sz="4" w:space="0"/>
            </w:tcBorders>
            <w:shd w:val="clear" w:color="auto" w:fill="auto"/>
            <w:noWrap/>
            <w:vAlign w:val="center"/>
          </w:tcPr>
          <w:p w14:paraId="476602D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721" w:type="dxa"/>
            <w:tcBorders>
              <w:top w:val="nil"/>
              <w:left w:val="nil"/>
              <w:bottom w:val="single" w:color="auto" w:sz="4" w:space="0"/>
              <w:right w:val="single" w:color="auto" w:sz="4" w:space="0"/>
            </w:tcBorders>
            <w:shd w:val="clear" w:color="auto" w:fill="auto"/>
            <w:noWrap/>
            <w:vAlign w:val="center"/>
          </w:tcPr>
          <w:p w14:paraId="742CD8A3">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4AE743B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64" w:type="dxa"/>
            <w:tcBorders>
              <w:top w:val="nil"/>
              <w:left w:val="nil"/>
              <w:bottom w:val="single" w:color="auto" w:sz="4" w:space="0"/>
              <w:right w:val="single" w:color="auto" w:sz="4" w:space="0"/>
            </w:tcBorders>
            <w:shd w:val="clear" w:color="auto" w:fill="auto"/>
            <w:noWrap/>
            <w:vAlign w:val="center"/>
          </w:tcPr>
          <w:p w14:paraId="241066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721" w:type="dxa"/>
            <w:tcBorders>
              <w:top w:val="nil"/>
              <w:left w:val="nil"/>
              <w:bottom w:val="single" w:color="auto" w:sz="4" w:space="0"/>
              <w:right w:val="single" w:color="auto" w:sz="4" w:space="0"/>
            </w:tcBorders>
            <w:shd w:val="clear" w:color="auto" w:fill="auto"/>
            <w:noWrap/>
            <w:vAlign w:val="center"/>
          </w:tcPr>
          <w:p w14:paraId="21404BF4">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3900D8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094" w:type="dxa"/>
            <w:tcBorders>
              <w:top w:val="nil"/>
              <w:left w:val="nil"/>
              <w:bottom w:val="single" w:color="auto" w:sz="4" w:space="0"/>
              <w:right w:val="single" w:color="auto" w:sz="4" w:space="0"/>
            </w:tcBorders>
            <w:shd w:val="clear" w:color="auto" w:fill="auto"/>
            <w:noWrap/>
            <w:vAlign w:val="center"/>
          </w:tcPr>
          <w:p w14:paraId="682E7B7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729" w:type="dxa"/>
            <w:tcBorders>
              <w:top w:val="nil"/>
              <w:left w:val="nil"/>
              <w:bottom w:val="single" w:color="auto" w:sz="4" w:space="0"/>
              <w:right w:val="single" w:color="auto" w:sz="4" w:space="0"/>
            </w:tcBorders>
            <w:shd w:val="clear" w:color="auto" w:fill="auto"/>
            <w:noWrap/>
            <w:vAlign w:val="center"/>
          </w:tcPr>
          <w:p w14:paraId="51371138">
            <w:pPr>
              <w:jc w:val="right"/>
              <w:rPr>
                <w:rFonts w:ascii="宋体" w:hAnsi="宋体" w:eastAsia="宋体" w:cs="宋体"/>
                <w:color w:val="000000"/>
                <w:kern w:val="0"/>
                <w:szCs w:val="20"/>
              </w:rPr>
            </w:pPr>
          </w:p>
        </w:tc>
      </w:tr>
      <w:tr w14:paraId="313FAC4A">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6093CA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280" w:type="dxa"/>
            <w:tcBorders>
              <w:top w:val="nil"/>
              <w:left w:val="nil"/>
              <w:bottom w:val="single" w:color="auto" w:sz="4" w:space="0"/>
              <w:right w:val="single" w:color="auto" w:sz="4" w:space="0"/>
            </w:tcBorders>
            <w:shd w:val="clear" w:color="auto" w:fill="auto"/>
            <w:noWrap/>
            <w:vAlign w:val="center"/>
          </w:tcPr>
          <w:p w14:paraId="1DBDEB5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721" w:type="dxa"/>
            <w:tcBorders>
              <w:top w:val="nil"/>
              <w:left w:val="nil"/>
              <w:bottom w:val="single" w:color="auto" w:sz="4" w:space="0"/>
              <w:right w:val="single" w:color="auto" w:sz="4" w:space="0"/>
            </w:tcBorders>
            <w:shd w:val="clear" w:color="auto" w:fill="auto"/>
            <w:noWrap/>
            <w:vAlign w:val="center"/>
          </w:tcPr>
          <w:p w14:paraId="0B33FD1C">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05A08B8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64" w:type="dxa"/>
            <w:tcBorders>
              <w:top w:val="nil"/>
              <w:left w:val="nil"/>
              <w:bottom w:val="single" w:color="auto" w:sz="4" w:space="0"/>
              <w:right w:val="single" w:color="auto" w:sz="4" w:space="0"/>
            </w:tcBorders>
            <w:shd w:val="clear" w:color="auto" w:fill="auto"/>
            <w:noWrap/>
            <w:vAlign w:val="center"/>
          </w:tcPr>
          <w:p w14:paraId="518E916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721" w:type="dxa"/>
            <w:tcBorders>
              <w:top w:val="nil"/>
              <w:left w:val="nil"/>
              <w:bottom w:val="single" w:color="auto" w:sz="4" w:space="0"/>
              <w:right w:val="single" w:color="auto" w:sz="4" w:space="0"/>
            </w:tcBorders>
            <w:shd w:val="clear" w:color="auto" w:fill="auto"/>
            <w:noWrap/>
            <w:vAlign w:val="center"/>
          </w:tcPr>
          <w:p w14:paraId="781BFAFB">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5F9F1D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094" w:type="dxa"/>
            <w:tcBorders>
              <w:top w:val="nil"/>
              <w:left w:val="nil"/>
              <w:bottom w:val="single" w:color="auto" w:sz="4" w:space="0"/>
              <w:right w:val="single" w:color="auto" w:sz="4" w:space="0"/>
            </w:tcBorders>
            <w:shd w:val="clear" w:color="auto" w:fill="auto"/>
            <w:noWrap/>
            <w:vAlign w:val="center"/>
          </w:tcPr>
          <w:p w14:paraId="7BB4C7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729" w:type="dxa"/>
            <w:tcBorders>
              <w:top w:val="nil"/>
              <w:left w:val="nil"/>
              <w:bottom w:val="single" w:color="auto" w:sz="4" w:space="0"/>
              <w:right w:val="single" w:color="auto" w:sz="4" w:space="0"/>
            </w:tcBorders>
            <w:shd w:val="clear" w:color="auto" w:fill="auto"/>
            <w:noWrap/>
            <w:vAlign w:val="center"/>
          </w:tcPr>
          <w:p w14:paraId="2820762C">
            <w:pPr>
              <w:jc w:val="right"/>
              <w:rPr>
                <w:rFonts w:ascii="宋体" w:hAnsi="宋体" w:eastAsia="宋体" w:cs="宋体"/>
                <w:color w:val="000000"/>
                <w:kern w:val="0"/>
                <w:szCs w:val="20"/>
              </w:rPr>
            </w:pPr>
          </w:p>
        </w:tc>
      </w:tr>
      <w:tr w14:paraId="51E14CEE">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2DB9DC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280" w:type="dxa"/>
            <w:tcBorders>
              <w:top w:val="nil"/>
              <w:left w:val="nil"/>
              <w:bottom w:val="single" w:color="auto" w:sz="4" w:space="0"/>
              <w:right w:val="single" w:color="auto" w:sz="4" w:space="0"/>
            </w:tcBorders>
            <w:shd w:val="clear" w:color="auto" w:fill="auto"/>
            <w:noWrap/>
            <w:vAlign w:val="center"/>
          </w:tcPr>
          <w:p w14:paraId="1FA541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721" w:type="dxa"/>
            <w:tcBorders>
              <w:top w:val="nil"/>
              <w:left w:val="nil"/>
              <w:bottom w:val="single" w:color="auto" w:sz="4" w:space="0"/>
              <w:right w:val="single" w:color="auto" w:sz="4" w:space="0"/>
            </w:tcBorders>
            <w:shd w:val="clear" w:color="auto" w:fill="auto"/>
            <w:noWrap/>
            <w:vAlign w:val="center"/>
          </w:tcPr>
          <w:p w14:paraId="3DAE827D">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30211C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64" w:type="dxa"/>
            <w:tcBorders>
              <w:top w:val="nil"/>
              <w:left w:val="nil"/>
              <w:bottom w:val="single" w:color="auto" w:sz="4" w:space="0"/>
              <w:right w:val="single" w:color="auto" w:sz="4" w:space="0"/>
            </w:tcBorders>
            <w:shd w:val="clear" w:color="auto" w:fill="auto"/>
            <w:noWrap/>
            <w:vAlign w:val="center"/>
          </w:tcPr>
          <w:p w14:paraId="7AA1DE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721" w:type="dxa"/>
            <w:tcBorders>
              <w:top w:val="nil"/>
              <w:left w:val="nil"/>
              <w:bottom w:val="single" w:color="auto" w:sz="4" w:space="0"/>
              <w:right w:val="single" w:color="auto" w:sz="4" w:space="0"/>
            </w:tcBorders>
            <w:shd w:val="clear" w:color="auto" w:fill="auto"/>
            <w:noWrap/>
            <w:vAlign w:val="center"/>
          </w:tcPr>
          <w:p w14:paraId="25D82C46">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7A9EFDB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094" w:type="dxa"/>
            <w:tcBorders>
              <w:top w:val="nil"/>
              <w:left w:val="nil"/>
              <w:bottom w:val="single" w:color="auto" w:sz="4" w:space="0"/>
              <w:right w:val="single" w:color="auto" w:sz="4" w:space="0"/>
            </w:tcBorders>
            <w:shd w:val="clear" w:color="auto" w:fill="auto"/>
            <w:noWrap/>
            <w:vAlign w:val="center"/>
          </w:tcPr>
          <w:p w14:paraId="690C0F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729" w:type="dxa"/>
            <w:tcBorders>
              <w:top w:val="nil"/>
              <w:left w:val="nil"/>
              <w:bottom w:val="single" w:color="auto" w:sz="4" w:space="0"/>
              <w:right w:val="single" w:color="auto" w:sz="4" w:space="0"/>
            </w:tcBorders>
            <w:shd w:val="clear" w:color="auto" w:fill="auto"/>
            <w:noWrap/>
            <w:vAlign w:val="center"/>
          </w:tcPr>
          <w:p w14:paraId="1D66FB48">
            <w:pPr>
              <w:jc w:val="right"/>
              <w:rPr>
                <w:rFonts w:ascii="宋体" w:hAnsi="宋体" w:eastAsia="宋体" w:cs="宋体"/>
                <w:color w:val="000000"/>
                <w:kern w:val="0"/>
                <w:szCs w:val="20"/>
              </w:rPr>
            </w:pPr>
          </w:p>
        </w:tc>
      </w:tr>
      <w:tr w14:paraId="4A31E13C">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3FB5C71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280" w:type="dxa"/>
            <w:tcBorders>
              <w:top w:val="nil"/>
              <w:left w:val="nil"/>
              <w:bottom w:val="single" w:color="auto" w:sz="4" w:space="0"/>
              <w:right w:val="single" w:color="auto" w:sz="4" w:space="0"/>
            </w:tcBorders>
            <w:shd w:val="clear" w:color="auto" w:fill="auto"/>
            <w:noWrap/>
            <w:vAlign w:val="center"/>
          </w:tcPr>
          <w:p w14:paraId="5EAA05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721" w:type="dxa"/>
            <w:tcBorders>
              <w:top w:val="nil"/>
              <w:left w:val="nil"/>
              <w:bottom w:val="single" w:color="auto" w:sz="4" w:space="0"/>
              <w:right w:val="single" w:color="auto" w:sz="4" w:space="0"/>
            </w:tcBorders>
            <w:shd w:val="clear" w:color="auto" w:fill="auto"/>
            <w:noWrap/>
            <w:vAlign w:val="center"/>
          </w:tcPr>
          <w:p w14:paraId="15A45B38">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5E4EB0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64" w:type="dxa"/>
            <w:tcBorders>
              <w:top w:val="nil"/>
              <w:left w:val="nil"/>
              <w:bottom w:val="single" w:color="auto" w:sz="4" w:space="0"/>
              <w:right w:val="single" w:color="auto" w:sz="4" w:space="0"/>
            </w:tcBorders>
            <w:shd w:val="clear" w:color="auto" w:fill="auto"/>
            <w:noWrap/>
            <w:vAlign w:val="center"/>
          </w:tcPr>
          <w:p w14:paraId="09DDA5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721" w:type="dxa"/>
            <w:tcBorders>
              <w:top w:val="nil"/>
              <w:left w:val="nil"/>
              <w:bottom w:val="single" w:color="auto" w:sz="4" w:space="0"/>
              <w:right w:val="single" w:color="auto" w:sz="4" w:space="0"/>
            </w:tcBorders>
            <w:shd w:val="clear" w:color="auto" w:fill="auto"/>
            <w:noWrap/>
            <w:vAlign w:val="center"/>
          </w:tcPr>
          <w:p w14:paraId="5DFC871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0.60</w:t>
            </w:r>
          </w:p>
        </w:tc>
        <w:tc>
          <w:tcPr>
            <w:tcW w:w="1212" w:type="dxa"/>
            <w:tcBorders>
              <w:top w:val="nil"/>
              <w:left w:val="nil"/>
              <w:bottom w:val="single" w:color="auto" w:sz="4" w:space="0"/>
              <w:right w:val="single" w:color="auto" w:sz="4" w:space="0"/>
            </w:tcBorders>
            <w:shd w:val="clear" w:color="auto" w:fill="auto"/>
            <w:noWrap/>
            <w:vAlign w:val="center"/>
          </w:tcPr>
          <w:p w14:paraId="53B27BA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094" w:type="dxa"/>
            <w:tcBorders>
              <w:top w:val="nil"/>
              <w:left w:val="nil"/>
              <w:bottom w:val="single" w:color="auto" w:sz="4" w:space="0"/>
              <w:right w:val="single" w:color="auto" w:sz="4" w:space="0"/>
            </w:tcBorders>
            <w:shd w:val="clear" w:color="auto" w:fill="auto"/>
            <w:noWrap/>
            <w:vAlign w:val="center"/>
          </w:tcPr>
          <w:p w14:paraId="495BDE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729" w:type="dxa"/>
            <w:tcBorders>
              <w:top w:val="nil"/>
              <w:left w:val="nil"/>
              <w:bottom w:val="single" w:color="auto" w:sz="4" w:space="0"/>
              <w:right w:val="single" w:color="auto" w:sz="4" w:space="0"/>
            </w:tcBorders>
            <w:shd w:val="clear" w:color="auto" w:fill="auto"/>
            <w:noWrap/>
            <w:vAlign w:val="center"/>
          </w:tcPr>
          <w:p w14:paraId="71C6F6AA">
            <w:pPr>
              <w:jc w:val="right"/>
              <w:rPr>
                <w:rFonts w:ascii="宋体" w:hAnsi="宋体" w:eastAsia="宋体" w:cs="宋体"/>
                <w:color w:val="000000"/>
                <w:kern w:val="0"/>
                <w:szCs w:val="20"/>
              </w:rPr>
            </w:pPr>
          </w:p>
        </w:tc>
      </w:tr>
      <w:tr w14:paraId="7AEC91A7">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1933187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280" w:type="dxa"/>
            <w:tcBorders>
              <w:top w:val="nil"/>
              <w:left w:val="nil"/>
              <w:bottom w:val="single" w:color="auto" w:sz="4" w:space="0"/>
              <w:right w:val="single" w:color="auto" w:sz="4" w:space="0"/>
            </w:tcBorders>
            <w:shd w:val="clear" w:color="auto" w:fill="auto"/>
            <w:noWrap/>
            <w:vAlign w:val="center"/>
          </w:tcPr>
          <w:p w14:paraId="58F35F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721" w:type="dxa"/>
            <w:tcBorders>
              <w:top w:val="nil"/>
              <w:left w:val="nil"/>
              <w:bottom w:val="single" w:color="auto" w:sz="4" w:space="0"/>
              <w:right w:val="single" w:color="auto" w:sz="4" w:space="0"/>
            </w:tcBorders>
            <w:shd w:val="clear" w:color="auto" w:fill="auto"/>
            <w:noWrap/>
            <w:vAlign w:val="center"/>
          </w:tcPr>
          <w:p w14:paraId="65C25411">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7C24C78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64" w:type="dxa"/>
            <w:tcBorders>
              <w:top w:val="nil"/>
              <w:left w:val="nil"/>
              <w:bottom w:val="single" w:color="auto" w:sz="4" w:space="0"/>
              <w:right w:val="single" w:color="auto" w:sz="4" w:space="0"/>
            </w:tcBorders>
            <w:shd w:val="clear" w:color="auto" w:fill="auto"/>
            <w:noWrap/>
            <w:vAlign w:val="center"/>
          </w:tcPr>
          <w:p w14:paraId="23ADD83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721" w:type="dxa"/>
            <w:tcBorders>
              <w:top w:val="nil"/>
              <w:left w:val="nil"/>
              <w:bottom w:val="single" w:color="auto" w:sz="4" w:space="0"/>
              <w:right w:val="single" w:color="auto" w:sz="4" w:space="0"/>
            </w:tcBorders>
            <w:shd w:val="clear" w:color="auto" w:fill="auto"/>
            <w:noWrap/>
            <w:vAlign w:val="center"/>
          </w:tcPr>
          <w:p w14:paraId="522A2D2C">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136850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094" w:type="dxa"/>
            <w:tcBorders>
              <w:top w:val="nil"/>
              <w:left w:val="nil"/>
              <w:bottom w:val="single" w:color="auto" w:sz="4" w:space="0"/>
              <w:right w:val="single" w:color="auto" w:sz="4" w:space="0"/>
            </w:tcBorders>
            <w:shd w:val="clear" w:color="auto" w:fill="auto"/>
            <w:noWrap/>
            <w:vAlign w:val="center"/>
          </w:tcPr>
          <w:p w14:paraId="605DA4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729" w:type="dxa"/>
            <w:tcBorders>
              <w:top w:val="nil"/>
              <w:left w:val="nil"/>
              <w:bottom w:val="single" w:color="auto" w:sz="4" w:space="0"/>
              <w:right w:val="single" w:color="auto" w:sz="4" w:space="0"/>
            </w:tcBorders>
            <w:shd w:val="clear" w:color="auto" w:fill="auto"/>
            <w:noWrap/>
            <w:vAlign w:val="center"/>
          </w:tcPr>
          <w:p w14:paraId="37A03122">
            <w:pPr>
              <w:jc w:val="right"/>
              <w:rPr>
                <w:rFonts w:ascii="宋体" w:hAnsi="宋体" w:eastAsia="宋体" w:cs="宋体"/>
                <w:color w:val="000000"/>
                <w:kern w:val="0"/>
                <w:szCs w:val="20"/>
              </w:rPr>
            </w:pPr>
          </w:p>
        </w:tc>
      </w:tr>
      <w:tr w14:paraId="6D966F6B">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54F8AB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280" w:type="dxa"/>
            <w:tcBorders>
              <w:top w:val="nil"/>
              <w:left w:val="nil"/>
              <w:bottom w:val="single" w:color="auto" w:sz="4" w:space="0"/>
              <w:right w:val="single" w:color="auto" w:sz="4" w:space="0"/>
            </w:tcBorders>
            <w:shd w:val="clear" w:color="auto" w:fill="auto"/>
            <w:noWrap/>
            <w:vAlign w:val="center"/>
          </w:tcPr>
          <w:p w14:paraId="44994CE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721" w:type="dxa"/>
            <w:tcBorders>
              <w:top w:val="nil"/>
              <w:left w:val="nil"/>
              <w:bottom w:val="single" w:color="auto" w:sz="4" w:space="0"/>
              <w:right w:val="single" w:color="auto" w:sz="4" w:space="0"/>
            </w:tcBorders>
            <w:shd w:val="clear" w:color="auto" w:fill="auto"/>
            <w:noWrap/>
            <w:vAlign w:val="center"/>
          </w:tcPr>
          <w:p w14:paraId="1AB3B276">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26216B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64" w:type="dxa"/>
            <w:tcBorders>
              <w:top w:val="nil"/>
              <w:left w:val="nil"/>
              <w:bottom w:val="single" w:color="auto" w:sz="4" w:space="0"/>
              <w:right w:val="single" w:color="auto" w:sz="4" w:space="0"/>
            </w:tcBorders>
            <w:shd w:val="clear" w:color="auto" w:fill="auto"/>
            <w:noWrap/>
            <w:vAlign w:val="center"/>
          </w:tcPr>
          <w:p w14:paraId="4B2A4F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721" w:type="dxa"/>
            <w:tcBorders>
              <w:top w:val="nil"/>
              <w:left w:val="nil"/>
              <w:bottom w:val="single" w:color="auto" w:sz="4" w:space="0"/>
              <w:right w:val="single" w:color="auto" w:sz="4" w:space="0"/>
            </w:tcBorders>
            <w:shd w:val="clear" w:color="auto" w:fill="auto"/>
            <w:noWrap/>
            <w:vAlign w:val="center"/>
          </w:tcPr>
          <w:p w14:paraId="7DD65ACC">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720229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094" w:type="dxa"/>
            <w:tcBorders>
              <w:top w:val="nil"/>
              <w:left w:val="nil"/>
              <w:bottom w:val="single" w:color="auto" w:sz="4" w:space="0"/>
              <w:right w:val="single" w:color="auto" w:sz="4" w:space="0"/>
            </w:tcBorders>
            <w:shd w:val="clear" w:color="auto" w:fill="auto"/>
            <w:noWrap/>
            <w:vAlign w:val="center"/>
          </w:tcPr>
          <w:p w14:paraId="255900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729" w:type="dxa"/>
            <w:tcBorders>
              <w:top w:val="nil"/>
              <w:left w:val="nil"/>
              <w:bottom w:val="single" w:color="auto" w:sz="4" w:space="0"/>
              <w:right w:val="single" w:color="auto" w:sz="4" w:space="0"/>
            </w:tcBorders>
            <w:shd w:val="clear" w:color="auto" w:fill="auto"/>
            <w:noWrap/>
            <w:vAlign w:val="center"/>
          </w:tcPr>
          <w:p w14:paraId="5B240DBD">
            <w:pPr>
              <w:jc w:val="right"/>
              <w:rPr>
                <w:rFonts w:ascii="宋体" w:hAnsi="宋体" w:eastAsia="宋体" w:cs="宋体"/>
                <w:color w:val="000000"/>
                <w:kern w:val="0"/>
                <w:szCs w:val="20"/>
              </w:rPr>
            </w:pPr>
          </w:p>
        </w:tc>
      </w:tr>
      <w:tr w14:paraId="0CC26B57">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11EA427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280" w:type="dxa"/>
            <w:tcBorders>
              <w:top w:val="nil"/>
              <w:left w:val="nil"/>
              <w:bottom w:val="single" w:color="auto" w:sz="4" w:space="0"/>
              <w:right w:val="single" w:color="auto" w:sz="4" w:space="0"/>
            </w:tcBorders>
            <w:shd w:val="clear" w:color="auto" w:fill="auto"/>
            <w:noWrap/>
            <w:vAlign w:val="center"/>
          </w:tcPr>
          <w:p w14:paraId="7B384B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721" w:type="dxa"/>
            <w:tcBorders>
              <w:top w:val="nil"/>
              <w:left w:val="nil"/>
              <w:bottom w:val="single" w:color="auto" w:sz="4" w:space="0"/>
              <w:right w:val="single" w:color="auto" w:sz="4" w:space="0"/>
            </w:tcBorders>
            <w:shd w:val="clear" w:color="auto" w:fill="auto"/>
            <w:noWrap/>
            <w:vAlign w:val="center"/>
          </w:tcPr>
          <w:p w14:paraId="106F9C01">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6AFC77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64" w:type="dxa"/>
            <w:tcBorders>
              <w:top w:val="nil"/>
              <w:left w:val="nil"/>
              <w:bottom w:val="single" w:color="auto" w:sz="4" w:space="0"/>
              <w:right w:val="single" w:color="auto" w:sz="4" w:space="0"/>
            </w:tcBorders>
            <w:shd w:val="clear" w:color="auto" w:fill="auto"/>
            <w:noWrap/>
            <w:vAlign w:val="center"/>
          </w:tcPr>
          <w:p w14:paraId="0E07EA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721" w:type="dxa"/>
            <w:tcBorders>
              <w:top w:val="nil"/>
              <w:left w:val="nil"/>
              <w:bottom w:val="single" w:color="auto" w:sz="4" w:space="0"/>
              <w:right w:val="single" w:color="auto" w:sz="4" w:space="0"/>
            </w:tcBorders>
            <w:shd w:val="clear" w:color="auto" w:fill="auto"/>
            <w:noWrap/>
            <w:vAlign w:val="center"/>
          </w:tcPr>
          <w:p w14:paraId="1FC1072C">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32F239D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094" w:type="dxa"/>
            <w:tcBorders>
              <w:top w:val="nil"/>
              <w:left w:val="nil"/>
              <w:bottom w:val="single" w:color="auto" w:sz="4" w:space="0"/>
              <w:right w:val="single" w:color="auto" w:sz="4" w:space="0"/>
            </w:tcBorders>
            <w:shd w:val="clear" w:color="auto" w:fill="auto"/>
            <w:noWrap/>
            <w:vAlign w:val="center"/>
          </w:tcPr>
          <w:p w14:paraId="1D171E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729" w:type="dxa"/>
            <w:tcBorders>
              <w:top w:val="nil"/>
              <w:left w:val="nil"/>
              <w:bottom w:val="single" w:color="auto" w:sz="4" w:space="0"/>
              <w:right w:val="single" w:color="auto" w:sz="4" w:space="0"/>
            </w:tcBorders>
            <w:shd w:val="clear" w:color="auto" w:fill="auto"/>
            <w:noWrap/>
            <w:vAlign w:val="center"/>
          </w:tcPr>
          <w:p w14:paraId="1179DF59">
            <w:pPr>
              <w:jc w:val="right"/>
              <w:rPr>
                <w:rFonts w:ascii="宋体" w:hAnsi="宋体" w:eastAsia="宋体" w:cs="宋体"/>
                <w:color w:val="000000"/>
                <w:kern w:val="0"/>
                <w:szCs w:val="20"/>
              </w:rPr>
            </w:pPr>
          </w:p>
        </w:tc>
      </w:tr>
      <w:tr w14:paraId="24560F79">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7E235E4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280" w:type="dxa"/>
            <w:tcBorders>
              <w:top w:val="nil"/>
              <w:left w:val="nil"/>
              <w:bottom w:val="single" w:color="auto" w:sz="4" w:space="0"/>
              <w:right w:val="single" w:color="auto" w:sz="4" w:space="0"/>
            </w:tcBorders>
            <w:shd w:val="clear" w:color="auto" w:fill="auto"/>
            <w:noWrap/>
            <w:vAlign w:val="center"/>
          </w:tcPr>
          <w:p w14:paraId="6D328B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721" w:type="dxa"/>
            <w:tcBorders>
              <w:top w:val="nil"/>
              <w:left w:val="nil"/>
              <w:bottom w:val="single" w:color="auto" w:sz="4" w:space="0"/>
              <w:right w:val="single" w:color="auto" w:sz="4" w:space="0"/>
            </w:tcBorders>
            <w:shd w:val="clear" w:color="auto" w:fill="auto"/>
            <w:noWrap/>
            <w:vAlign w:val="center"/>
          </w:tcPr>
          <w:p w14:paraId="570F7AD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53.10</w:t>
            </w:r>
          </w:p>
        </w:tc>
        <w:tc>
          <w:tcPr>
            <w:tcW w:w="1204" w:type="dxa"/>
            <w:tcBorders>
              <w:top w:val="nil"/>
              <w:left w:val="nil"/>
              <w:bottom w:val="single" w:color="auto" w:sz="4" w:space="0"/>
              <w:right w:val="single" w:color="auto" w:sz="4" w:space="0"/>
            </w:tcBorders>
            <w:shd w:val="clear" w:color="auto" w:fill="auto"/>
            <w:noWrap/>
            <w:vAlign w:val="center"/>
          </w:tcPr>
          <w:p w14:paraId="3C4C693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64" w:type="dxa"/>
            <w:tcBorders>
              <w:top w:val="nil"/>
              <w:left w:val="nil"/>
              <w:bottom w:val="single" w:color="auto" w:sz="4" w:space="0"/>
              <w:right w:val="single" w:color="auto" w:sz="4" w:space="0"/>
            </w:tcBorders>
            <w:shd w:val="clear" w:color="auto" w:fill="auto"/>
            <w:noWrap/>
            <w:vAlign w:val="center"/>
          </w:tcPr>
          <w:p w14:paraId="14D0C75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721" w:type="dxa"/>
            <w:tcBorders>
              <w:top w:val="nil"/>
              <w:left w:val="nil"/>
              <w:bottom w:val="single" w:color="auto" w:sz="4" w:space="0"/>
              <w:right w:val="single" w:color="auto" w:sz="4" w:space="0"/>
            </w:tcBorders>
            <w:shd w:val="clear" w:color="auto" w:fill="auto"/>
            <w:noWrap/>
            <w:vAlign w:val="center"/>
          </w:tcPr>
          <w:p w14:paraId="6560750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1.20</w:t>
            </w:r>
          </w:p>
        </w:tc>
        <w:tc>
          <w:tcPr>
            <w:tcW w:w="1212" w:type="dxa"/>
            <w:tcBorders>
              <w:top w:val="nil"/>
              <w:left w:val="nil"/>
              <w:bottom w:val="single" w:color="auto" w:sz="4" w:space="0"/>
              <w:right w:val="single" w:color="auto" w:sz="4" w:space="0"/>
            </w:tcBorders>
            <w:shd w:val="clear" w:color="auto" w:fill="auto"/>
            <w:noWrap/>
            <w:vAlign w:val="center"/>
          </w:tcPr>
          <w:p w14:paraId="3F07180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094" w:type="dxa"/>
            <w:tcBorders>
              <w:top w:val="nil"/>
              <w:left w:val="nil"/>
              <w:bottom w:val="single" w:color="auto" w:sz="4" w:space="0"/>
              <w:right w:val="single" w:color="auto" w:sz="4" w:space="0"/>
            </w:tcBorders>
            <w:shd w:val="clear" w:color="auto" w:fill="auto"/>
            <w:noWrap/>
            <w:vAlign w:val="center"/>
          </w:tcPr>
          <w:p w14:paraId="38FBD7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729" w:type="dxa"/>
            <w:tcBorders>
              <w:top w:val="nil"/>
              <w:left w:val="nil"/>
              <w:bottom w:val="single" w:color="auto" w:sz="4" w:space="0"/>
              <w:right w:val="single" w:color="auto" w:sz="4" w:space="0"/>
            </w:tcBorders>
            <w:shd w:val="clear" w:color="auto" w:fill="auto"/>
            <w:noWrap/>
            <w:vAlign w:val="center"/>
          </w:tcPr>
          <w:p w14:paraId="669A6E61">
            <w:pPr>
              <w:jc w:val="right"/>
              <w:rPr>
                <w:rFonts w:ascii="宋体" w:hAnsi="宋体" w:eastAsia="宋体" w:cs="宋体"/>
                <w:color w:val="000000"/>
                <w:kern w:val="0"/>
                <w:szCs w:val="20"/>
              </w:rPr>
            </w:pPr>
          </w:p>
        </w:tc>
      </w:tr>
      <w:tr w14:paraId="40091468">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51CC1D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280" w:type="dxa"/>
            <w:tcBorders>
              <w:top w:val="nil"/>
              <w:left w:val="nil"/>
              <w:bottom w:val="single" w:color="auto" w:sz="4" w:space="0"/>
              <w:right w:val="single" w:color="auto" w:sz="4" w:space="0"/>
            </w:tcBorders>
            <w:shd w:val="clear" w:color="auto" w:fill="auto"/>
            <w:noWrap/>
            <w:vAlign w:val="center"/>
          </w:tcPr>
          <w:p w14:paraId="6D3EB0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721" w:type="dxa"/>
            <w:tcBorders>
              <w:top w:val="nil"/>
              <w:left w:val="nil"/>
              <w:bottom w:val="single" w:color="auto" w:sz="4" w:space="0"/>
              <w:right w:val="single" w:color="auto" w:sz="4" w:space="0"/>
            </w:tcBorders>
            <w:shd w:val="clear" w:color="auto" w:fill="auto"/>
            <w:noWrap/>
            <w:vAlign w:val="center"/>
          </w:tcPr>
          <w:p w14:paraId="5D4F18C0">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778EF7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64" w:type="dxa"/>
            <w:tcBorders>
              <w:top w:val="nil"/>
              <w:left w:val="nil"/>
              <w:bottom w:val="single" w:color="auto" w:sz="4" w:space="0"/>
              <w:right w:val="single" w:color="auto" w:sz="4" w:space="0"/>
            </w:tcBorders>
            <w:shd w:val="clear" w:color="auto" w:fill="auto"/>
            <w:noWrap/>
            <w:vAlign w:val="center"/>
          </w:tcPr>
          <w:p w14:paraId="6B64A4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721" w:type="dxa"/>
            <w:tcBorders>
              <w:top w:val="nil"/>
              <w:left w:val="nil"/>
              <w:bottom w:val="single" w:color="auto" w:sz="4" w:space="0"/>
              <w:right w:val="single" w:color="auto" w:sz="4" w:space="0"/>
            </w:tcBorders>
            <w:shd w:val="clear" w:color="auto" w:fill="auto"/>
            <w:noWrap/>
            <w:vAlign w:val="center"/>
          </w:tcPr>
          <w:p w14:paraId="361F8CB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0.60</w:t>
            </w:r>
          </w:p>
        </w:tc>
        <w:tc>
          <w:tcPr>
            <w:tcW w:w="1212" w:type="dxa"/>
            <w:tcBorders>
              <w:top w:val="nil"/>
              <w:left w:val="nil"/>
              <w:bottom w:val="single" w:color="auto" w:sz="4" w:space="0"/>
              <w:right w:val="single" w:color="auto" w:sz="4" w:space="0"/>
            </w:tcBorders>
            <w:shd w:val="clear" w:color="auto" w:fill="auto"/>
            <w:noWrap/>
            <w:vAlign w:val="center"/>
          </w:tcPr>
          <w:p w14:paraId="25EB87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094" w:type="dxa"/>
            <w:tcBorders>
              <w:top w:val="nil"/>
              <w:left w:val="nil"/>
              <w:bottom w:val="single" w:color="auto" w:sz="4" w:space="0"/>
              <w:right w:val="single" w:color="auto" w:sz="4" w:space="0"/>
            </w:tcBorders>
            <w:shd w:val="clear" w:color="auto" w:fill="auto"/>
            <w:noWrap/>
            <w:vAlign w:val="center"/>
          </w:tcPr>
          <w:p w14:paraId="283B76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729" w:type="dxa"/>
            <w:tcBorders>
              <w:top w:val="nil"/>
              <w:left w:val="nil"/>
              <w:bottom w:val="single" w:color="auto" w:sz="4" w:space="0"/>
              <w:right w:val="single" w:color="auto" w:sz="4" w:space="0"/>
            </w:tcBorders>
            <w:shd w:val="clear" w:color="auto" w:fill="auto"/>
            <w:noWrap/>
            <w:vAlign w:val="center"/>
          </w:tcPr>
          <w:p w14:paraId="0C911C9D">
            <w:pPr>
              <w:jc w:val="right"/>
              <w:rPr>
                <w:rFonts w:ascii="宋体" w:hAnsi="宋体" w:eastAsia="宋体" w:cs="宋体"/>
                <w:color w:val="000000"/>
                <w:kern w:val="0"/>
                <w:szCs w:val="20"/>
              </w:rPr>
            </w:pPr>
          </w:p>
        </w:tc>
      </w:tr>
      <w:tr w14:paraId="463559C3">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6AC7B1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280" w:type="dxa"/>
            <w:tcBorders>
              <w:top w:val="nil"/>
              <w:left w:val="nil"/>
              <w:bottom w:val="single" w:color="auto" w:sz="4" w:space="0"/>
              <w:right w:val="single" w:color="auto" w:sz="4" w:space="0"/>
            </w:tcBorders>
            <w:shd w:val="clear" w:color="auto" w:fill="auto"/>
            <w:noWrap/>
            <w:vAlign w:val="center"/>
          </w:tcPr>
          <w:p w14:paraId="0B7B08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721" w:type="dxa"/>
            <w:tcBorders>
              <w:top w:val="nil"/>
              <w:left w:val="nil"/>
              <w:bottom w:val="single" w:color="auto" w:sz="4" w:space="0"/>
              <w:right w:val="single" w:color="auto" w:sz="4" w:space="0"/>
            </w:tcBorders>
            <w:shd w:val="clear" w:color="auto" w:fill="auto"/>
            <w:noWrap/>
            <w:vAlign w:val="center"/>
          </w:tcPr>
          <w:p w14:paraId="52072F37">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4CF89E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64" w:type="dxa"/>
            <w:tcBorders>
              <w:top w:val="nil"/>
              <w:left w:val="nil"/>
              <w:bottom w:val="single" w:color="auto" w:sz="4" w:space="0"/>
              <w:right w:val="single" w:color="auto" w:sz="4" w:space="0"/>
            </w:tcBorders>
            <w:shd w:val="clear" w:color="auto" w:fill="auto"/>
            <w:noWrap/>
            <w:vAlign w:val="center"/>
          </w:tcPr>
          <w:p w14:paraId="78957F6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721" w:type="dxa"/>
            <w:tcBorders>
              <w:top w:val="nil"/>
              <w:left w:val="nil"/>
              <w:bottom w:val="single" w:color="auto" w:sz="4" w:space="0"/>
              <w:right w:val="single" w:color="auto" w:sz="4" w:space="0"/>
            </w:tcBorders>
            <w:shd w:val="clear" w:color="auto" w:fill="auto"/>
            <w:noWrap/>
            <w:vAlign w:val="center"/>
          </w:tcPr>
          <w:p w14:paraId="630AFCC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0.90</w:t>
            </w:r>
          </w:p>
        </w:tc>
        <w:tc>
          <w:tcPr>
            <w:tcW w:w="1212" w:type="dxa"/>
            <w:tcBorders>
              <w:top w:val="nil"/>
              <w:left w:val="nil"/>
              <w:bottom w:val="single" w:color="auto" w:sz="4" w:space="0"/>
              <w:right w:val="single" w:color="auto" w:sz="4" w:space="0"/>
            </w:tcBorders>
            <w:shd w:val="clear" w:color="auto" w:fill="auto"/>
            <w:noWrap/>
            <w:vAlign w:val="center"/>
          </w:tcPr>
          <w:p w14:paraId="64A825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094" w:type="dxa"/>
            <w:tcBorders>
              <w:top w:val="nil"/>
              <w:left w:val="nil"/>
              <w:bottom w:val="single" w:color="auto" w:sz="4" w:space="0"/>
              <w:right w:val="single" w:color="auto" w:sz="4" w:space="0"/>
            </w:tcBorders>
            <w:shd w:val="clear" w:color="auto" w:fill="auto"/>
            <w:noWrap/>
            <w:vAlign w:val="center"/>
          </w:tcPr>
          <w:p w14:paraId="7E7FD4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729" w:type="dxa"/>
            <w:tcBorders>
              <w:top w:val="nil"/>
              <w:left w:val="nil"/>
              <w:bottom w:val="single" w:color="auto" w:sz="4" w:space="0"/>
              <w:right w:val="single" w:color="auto" w:sz="4" w:space="0"/>
            </w:tcBorders>
            <w:shd w:val="clear" w:color="auto" w:fill="auto"/>
            <w:noWrap/>
            <w:vAlign w:val="center"/>
          </w:tcPr>
          <w:p w14:paraId="1DB5CF16">
            <w:pPr>
              <w:jc w:val="right"/>
              <w:rPr>
                <w:rFonts w:ascii="宋体" w:hAnsi="宋体" w:eastAsia="宋体" w:cs="宋体"/>
                <w:color w:val="000000"/>
                <w:kern w:val="0"/>
                <w:szCs w:val="20"/>
              </w:rPr>
            </w:pPr>
          </w:p>
        </w:tc>
      </w:tr>
      <w:tr w14:paraId="2CD08BCC">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0DB9DB6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280" w:type="dxa"/>
            <w:tcBorders>
              <w:top w:val="nil"/>
              <w:left w:val="nil"/>
              <w:bottom w:val="single" w:color="auto" w:sz="4" w:space="0"/>
              <w:right w:val="single" w:color="auto" w:sz="4" w:space="0"/>
            </w:tcBorders>
            <w:shd w:val="clear" w:color="auto" w:fill="auto"/>
            <w:noWrap/>
            <w:vAlign w:val="center"/>
          </w:tcPr>
          <w:p w14:paraId="1B44F22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721" w:type="dxa"/>
            <w:tcBorders>
              <w:top w:val="nil"/>
              <w:left w:val="nil"/>
              <w:bottom w:val="single" w:color="auto" w:sz="4" w:space="0"/>
              <w:right w:val="single" w:color="auto" w:sz="4" w:space="0"/>
            </w:tcBorders>
            <w:shd w:val="clear" w:color="auto" w:fill="auto"/>
            <w:noWrap/>
            <w:vAlign w:val="center"/>
          </w:tcPr>
          <w:p w14:paraId="637219DD">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32F99E7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64" w:type="dxa"/>
            <w:tcBorders>
              <w:top w:val="nil"/>
              <w:left w:val="nil"/>
              <w:bottom w:val="single" w:color="auto" w:sz="4" w:space="0"/>
              <w:right w:val="single" w:color="auto" w:sz="4" w:space="0"/>
            </w:tcBorders>
            <w:shd w:val="clear" w:color="auto" w:fill="auto"/>
            <w:noWrap/>
            <w:vAlign w:val="center"/>
          </w:tcPr>
          <w:p w14:paraId="0A021B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721" w:type="dxa"/>
            <w:tcBorders>
              <w:top w:val="nil"/>
              <w:left w:val="nil"/>
              <w:bottom w:val="single" w:color="auto" w:sz="4" w:space="0"/>
              <w:right w:val="single" w:color="auto" w:sz="4" w:space="0"/>
            </w:tcBorders>
            <w:shd w:val="clear" w:color="auto" w:fill="auto"/>
            <w:noWrap/>
            <w:vAlign w:val="center"/>
          </w:tcPr>
          <w:p w14:paraId="2A0AB9E0">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72ED60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094" w:type="dxa"/>
            <w:tcBorders>
              <w:top w:val="nil"/>
              <w:left w:val="nil"/>
              <w:bottom w:val="single" w:color="auto" w:sz="4" w:space="0"/>
              <w:right w:val="single" w:color="auto" w:sz="4" w:space="0"/>
            </w:tcBorders>
            <w:shd w:val="clear" w:color="auto" w:fill="auto"/>
            <w:noWrap/>
            <w:vAlign w:val="center"/>
          </w:tcPr>
          <w:p w14:paraId="799D72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729" w:type="dxa"/>
            <w:tcBorders>
              <w:top w:val="nil"/>
              <w:left w:val="nil"/>
              <w:bottom w:val="single" w:color="auto" w:sz="4" w:space="0"/>
              <w:right w:val="single" w:color="auto" w:sz="4" w:space="0"/>
            </w:tcBorders>
            <w:shd w:val="clear" w:color="auto" w:fill="auto"/>
            <w:noWrap/>
            <w:vAlign w:val="center"/>
          </w:tcPr>
          <w:p w14:paraId="19EF4F6A">
            <w:pPr>
              <w:jc w:val="right"/>
              <w:rPr>
                <w:rFonts w:ascii="宋体" w:hAnsi="宋体" w:eastAsia="宋体" w:cs="宋体"/>
                <w:color w:val="000000"/>
                <w:kern w:val="0"/>
                <w:szCs w:val="20"/>
              </w:rPr>
            </w:pPr>
          </w:p>
        </w:tc>
      </w:tr>
      <w:tr w14:paraId="1BFE1BEF">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1F9B906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280" w:type="dxa"/>
            <w:tcBorders>
              <w:top w:val="nil"/>
              <w:left w:val="nil"/>
              <w:bottom w:val="single" w:color="auto" w:sz="4" w:space="0"/>
              <w:right w:val="single" w:color="auto" w:sz="4" w:space="0"/>
            </w:tcBorders>
            <w:shd w:val="clear" w:color="auto" w:fill="auto"/>
            <w:noWrap/>
            <w:vAlign w:val="center"/>
          </w:tcPr>
          <w:p w14:paraId="012836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721" w:type="dxa"/>
            <w:tcBorders>
              <w:top w:val="nil"/>
              <w:left w:val="nil"/>
              <w:bottom w:val="single" w:color="auto" w:sz="4" w:space="0"/>
              <w:right w:val="single" w:color="auto" w:sz="4" w:space="0"/>
            </w:tcBorders>
            <w:shd w:val="clear" w:color="auto" w:fill="auto"/>
            <w:noWrap/>
            <w:vAlign w:val="center"/>
          </w:tcPr>
          <w:p w14:paraId="5CE6D7B5">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459E69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64" w:type="dxa"/>
            <w:tcBorders>
              <w:top w:val="nil"/>
              <w:left w:val="nil"/>
              <w:bottom w:val="single" w:color="auto" w:sz="4" w:space="0"/>
              <w:right w:val="single" w:color="auto" w:sz="4" w:space="0"/>
            </w:tcBorders>
            <w:shd w:val="clear" w:color="auto" w:fill="auto"/>
            <w:noWrap/>
            <w:vAlign w:val="center"/>
          </w:tcPr>
          <w:p w14:paraId="3B6860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721" w:type="dxa"/>
            <w:tcBorders>
              <w:top w:val="nil"/>
              <w:left w:val="nil"/>
              <w:bottom w:val="single" w:color="auto" w:sz="4" w:space="0"/>
              <w:right w:val="single" w:color="auto" w:sz="4" w:space="0"/>
            </w:tcBorders>
            <w:shd w:val="clear" w:color="auto" w:fill="auto"/>
            <w:noWrap/>
            <w:vAlign w:val="center"/>
          </w:tcPr>
          <w:p w14:paraId="3F511E62">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24846E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094" w:type="dxa"/>
            <w:tcBorders>
              <w:top w:val="nil"/>
              <w:left w:val="nil"/>
              <w:bottom w:val="single" w:color="auto" w:sz="4" w:space="0"/>
              <w:right w:val="single" w:color="auto" w:sz="4" w:space="0"/>
            </w:tcBorders>
            <w:shd w:val="clear" w:color="auto" w:fill="auto"/>
            <w:noWrap/>
            <w:vAlign w:val="center"/>
          </w:tcPr>
          <w:p w14:paraId="5A029B4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729" w:type="dxa"/>
            <w:tcBorders>
              <w:top w:val="nil"/>
              <w:left w:val="nil"/>
              <w:bottom w:val="single" w:color="auto" w:sz="4" w:space="0"/>
              <w:right w:val="single" w:color="auto" w:sz="4" w:space="0"/>
            </w:tcBorders>
            <w:shd w:val="clear" w:color="auto" w:fill="auto"/>
            <w:noWrap/>
            <w:vAlign w:val="center"/>
          </w:tcPr>
          <w:p w14:paraId="7DE3A7F3">
            <w:pPr>
              <w:jc w:val="right"/>
              <w:rPr>
                <w:rFonts w:ascii="宋体" w:hAnsi="宋体" w:eastAsia="宋体" w:cs="宋体"/>
                <w:color w:val="000000"/>
                <w:kern w:val="0"/>
                <w:szCs w:val="20"/>
              </w:rPr>
            </w:pPr>
          </w:p>
        </w:tc>
      </w:tr>
      <w:tr w14:paraId="04AE90CD">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326A7E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280" w:type="dxa"/>
            <w:tcBorders>
              <w:top w:val="nil"/>
              <w:left w:val="nil"/>
              <w:bottom w:val="single" w:color="auto" w:sz="4" w:space="0"/>
              <w:right w:val="single" w:color="auto" w:sz="4" w:space="0"/>
            </w:tcBorders>
            <w:shd w:val="clear" w:color="auto" w:fill="auto"/>
            <w:noWrap/>
            <w:vAlign w:val="center"/>
          </w:tcPr>
          <w:p w14:paraId="64D79A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721" w:type="dxa"/>
            <w:tcBorders>
              <w:top w:val="nil"/>
              <w:left w:val="nil"/>
              <w:bottom w:val="single" w:color="auto" w:sz="4" w:space="0"/>
              <w:right w:val="single" w:color="auto" w:sz="4" w:space="0"/>
            </w:tcBorders>
            <w:shd w:val="clear" w:color="auto" w:fill="auto"/>
            <w:noWrap/>
            <w:vAlign w:val="center"/>
          </w:tcPr>
          <w:p w14:paraId="6208A7A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53.10</w:t>
            </w:r>
          </w:p>
        </w:tc>
        <w:tc>
          <w:tcPr>
            <w:tcW w:w="1204" w:type="dxa"/>
            <w:tcBorders>
              <w:top w:val="nil"/>
              <w:left w:val="nil"/>
              <w:bottom w:val="single" w:color="auto" w:sz="4" w:space="0"/>
              <w:right w:val="single" w:color="auto" w:sz="4" w:space="0"/>
            </w:tcBorders>
            <w:shd w:val="clear" w:color="auto" w:fill="auto"/>
            <w:noWrap/>
            <w:vAlign w:val="center"/>
          </w:tcPr>
          <w:p w14:paraId="6E61EF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64" w:type="dxa"/>
            <w:tcBorders>
              <w:top w:val="nil"/>
              <w:left w:val="nil"/>
              <w:bottom w:val="single" w:color="auto" w:sz="4" w:space="0"/>
              <w:right w:val="single" w:color="auto" w:sz="4" w:space="0"/>
            </w:tcBorders>
            <w:shd w:val="clear" w:color="auto" w:fill="auto"/>
            <w:noWrap/>
            <w:vAlign w:val="center"/>
          </w:tcPr>
          <w:p w14:paraId="1F76C41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721" w:type="dxa"/>
            <w:tcBorders>
              <w:top w:val="nil"/>
              <w:left w:val="nil"/>
              <w:bottom w:val="single" w:color="auto" w:sz="4" w:space="0"/>
              <w:right w:val="single" w:color="auto" w:sz="4" w:space="0"/>
            </w:tcBorders>
            <w:shd w:val="clear" w:color="auto" w:fill="auto"/>
            <w:noWrap/>
            <w:vAlign w:val="center"/>
          </w:tcPr>
          <w:p w14:paraId="78987BA6">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390C39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094" w:type="dxa"/>
            <w:tcBorders>
              <w:top w:val="nil"/>
              <w:left w:val="nil"/>
              <w:bottom w:val="single" w:color="auto" w:sz="4" w:space="0"/>
              <w:right w:val="single" w:color="auto" w:sz="4" w:space="0"/>
            </w:tcBorders>
            <w:shd w:val="clear" w:color="auto" w:fill="auto"/>
            <w:noWrap/>
            <w:vAlign w:val="center"/>
          </w:tcPr>
          <w:p w14:paraId="4521DF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729" w:type="dxa"/>
            <w:tcBorders>
              <w:top w:val="nil"/>
              <w:left w:val="nil"/>
              <w:bottom w:val="single" w:color="auto" w:sz="4" w:space="0"/>
              <w:right w:val="single" w:color="auto" w:sz="4" w:space="0"/>
            </w:tcBorders>
            <w:shd w:val="clear" w:color="auto" w:fill="auto"/>
            <w:noWrap/>
            <w:vAlign w:val="center"/>
          </w:tcPr>
          <w:p w14:paraId="5FCE0914">
            <w:pPr>
              <w:jc w:val="right"/>
              <w:rPr>
                <w:rFonts w:ascii="宋体" w:hAnsi="宋体" w:eastAsia="宋体" w:cs="宋体"/>
                <w:color w:val="000000"/>
                <w:kern w:val="0"/>
                <w:szCs w:val="20"/>
              </w:rPr>
            </w:pPr>
          </w:p>
        </w:tc>
      </w:tr>
      <w:tr w14:paraId="348097D6">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27DE7C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280" w:type="dxa"/>
            <w:tcBorders>
              <w:top w:val="nil"/>
              <w:left w:val="nil"/>
              <w:bottom w:val="single" w:color="auto" w:sz="4" w:space="0"/>
              <w:right w:val="single" w:color="auto" w:sz="4" w:space="0"/>
            </w:tcBorders>
            <w:shd w:val="clear" w:color="auto" w:fill="auto"/>
            <w:noWrap/>
            <w:vAlign w:val="center"/>
          </w:tcPr>
          <w:p w14:paraId="58469C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721" w:type="dxa"/>
            <w:tcBorders>
              <w:top w:val="nil"/>
              <w:left w:val="nil"/>
              <w:bottom w:val="single" w:color="auto" w:sz="4" w:space="0"/>
              <w:right w:val="single" w:color="auto" w:sz="4" w:space="0"/>
            </w:tcBorders>
            <w:shd w:val="clear" w:color="auto" w:fill="auto"/>
            <w:noWrap/>
            <w:vAlign w:val="center"/>
          </w:tcPr>
          <w:p w14:paraId="6D4B9BB6">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7B0FAB7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64" w:type="dxa"/>
            <w:tcBorders>
              <w:top w:val="nil"/>
              <w:left w:val="nil"/>
              <w:bottom w:val="single" w:color="auto" w:sz="4" w:space="0"/>
              <w:right w:val="single" w:color="auto" w:sz="4" w:space="0"/>
            </w:tcBorders>
            <w:shd w:val="clear" w:color="auto" w:fill="auto"/>
            <w:noWrap/>
            <w:vAlign w:val="center"/>
          </w:tcPr>
          <w:p w14:paraId="17399C6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721" w:type="dxa"/>
            <w:tcBorders>
              <w:top w:val="nil"/>
              <w:left w:val="nil"/>
              <w:bottom w:val="single" w:color="auto" w:sz="4" w:space="0"/>
              <w:right w:val="single" w:color="auto" w:sz="4" w:space="0"/>
            </w:tcBorders>
            <w:shd w:val="clear" w:color="auto" w:fill="auto"/>
            <w:noWrap/>
            <w:vAlign w:val="center"/>
          </w:tcPr>
          <w:p w14:paraId="2B64435E">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0CCC339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094" w:type="dxa"/>
            <w:tcBorders>
              <w:top w:val="nil"/>
              <w:left w:val="nil"/>
              <w:bottom w:val="single" w:color="auto" w:sz="4" w:space="0"/>
              <w:right w:val="single" w:color="auto" w:sz="4" w:space="0"/>
            </w:tcBorders>
            <w:shd w:val="clear" w:color="auto" w:fill="auto"/>
            <w:noWrap/>
            <w:vAlign w:val="center"/>
          </w:tcPr>
          <w:p w14:paraId="261F8F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729" w:type="dxa"/>
            <w:tcBorders>
              <w:top w:val="nil"/>
              <w:left w:val="nil"/>
              <w:bottom w:val="single" w:color="auto" w:sz="4" w:space="0"/>
              <w:right w:val="single" w:color="auto" w:sz="4" w:space="0"/>
            </w:tcBorders>
            <w:shd w:val="clear" w:color="auto" w:fill="auto"/>
            <w:noWrap/>
            <w:vAlign w:val="center"/>
          </w:tcPr>
          <w:p w14:paraId="62C92299">
            <w:pPr>
              <w:jc w:val="right"/>
              <w:rPr>
                <w:rFonts w:ascii="宋体" w:hAnsi="宋体" w:eastAsia="宋体" w:cs="宋体"/>
                <w:color w:val="000000"/>
                <w:kern w:val="0"/>
                <w:szCs w:val="20"/>
              </w:rPr>
            </w:pPr>
          </w:p>
        </w:tc>
      </w:tr>
      <w:tr w14:paraId="5EAAFC4D">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07DF6E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280" w:type="dxa"/>
            <w:tcBorders>
              <w:top w:val="nil"/>
              <w:left w:val="nil"/>
              <w:bottom w:val="single" w:color="auto" w:sz="4" w:space="0"/>
              <w:right w:val="single" w:color="auto" w:sz="4" w:space="0"/>
            </w:tcBorders>
            <w:shd w:val="clear" w:color="auto" w:fill="auto"/>
            <w:noWrap/>
            <w:vAlign w:val="center"/>
          </w:tcPr>
          <w:p w14:paraId="509420E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721" w:type="dxa"/>
            <w:tcBorders>
              <w:top w:val="nil"/>
              <w:left w:val="nil"/>
              <w:bottom w:val="single" w:color="auto" w:sz="4" w:space="0"/>
              <w:right w:val="single" w:color="auto" w:sz="4" w:space="0"/>
            </w:tcBorders>
            <w:shd w:val="clear" w:color="auto" w:fill="auto"/>
            <w:noWrap/>
            <w:vAlign w:val="center"/>
          </w:tcPr>
          <w:p w14:paraId="451BFB59">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0288A0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64" w:type="dxa"/>
            <w:tcBorders>
              <w:top w:val="nil"/>
              <w:left w:val="nil"/>
              <w:bottom w:val="single" w:color="auto" w:sz="4" w:space="0"/>
              <w:right w:val="single" w:color="auto" w:sz="4" w:space="0"/>
            </w:tcBorders>
            <w:shd w:val="clear" w:color="auto" w:fill="auto"/>
            <w:noWrap/>
            <w:vAlign w:val="center"/>
          </w:tcPr>
          <w:p w14:paraId="794618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721" w:type="dxa"/>
            <w:tcBorders>
              <w:top w:val="nil"/>
              <w:left w:val="nil"/>
              <w:bottom w:val="single" w:color="auto" w:sz="4" w:space="0"/>
              <w:right w:val="single" w:color="auto" w:sz="4" w:space="0"/>
            </w:tcBorders>
            <w:shd w:val="clear" w:color="auto" w:fill="auto"/>
            <w:noWrap/>
            <w:vAlign w:val="center"/>
          </w:tcPr>
          <w:p w14:paraId="3CCB873A">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53870F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094" w:type="dxa"/>
            <w:tcBorders>
              <w:top w:val="nil"/>
              <w:left w:val="nil"/>
              <w:bottom w:val="single" w:color="auto" w:sz="4" w:space="0"/>
              <w:right w:val="single" w:color="auto" w:sz="4" w:space="0"/>
            </w:tcBorders>
            <w:shd w:val="clear" w:color="auto" w:fill="auto"/>
            <w:noWrap/>
            <w:vAlign w:val="center"/>
          </w:tcPr>
          <w:p w14:paraId="4B319B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729" w:type="dxa"/>
            <w:tcBorders>
              <w:top w:val="nil"/>
              <w:left w:val="nil"/>
              <w:bottom w:val="single" w:color="auto" w:sz="4" w:space="0"/>
              <w:right w:val="single" w:color="auto" w:sz="4" w:space="0"/>
            </w:tcBorders>
            <w:shd w:val="clear" w:color="auto" w:fill="auto"/>
            <w:noWrap/>
            <w:vAlign w:val="center"/>
          </w:tcPr>
          <w:p w14:paraId="257E3621">
            <w:pPr>
              <w:jc w:val="right"/>
              <w:rPr>
                <w:rFonts w:ascii="宋体" w:hAnsi="宋体" w:eastAsia="宋体" w:cs="宋体"/>
                <w:color w:val="000000"/>
                <w:kern w:val="0"/>
                <w:szCs w:val="20"/>
              </w:rPr>
            </w:pPr>
          </w:p>
        </w:tc>
      </w:tr>
      <w:tr w14:paraId="73E9C689">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10ABA8D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280" w:type="dxa"/>
            <w:tcBorders>
              <w:top w:val="nil"/>
              <w:left w:val="nil"/>
              <w:bottom w:val="single" w:color="auto" w:sz="4" w:space="0"/>
              <w:right w:val="single" w:color="auto" w:sz="4" w:space="0"/>
            </w:tcBorders>
            <w:shd w:val="clear" w:color="auto" w:fill="auto"/>
            <w:noWrap/>
            <w:vAlign w:val="center"/>
          </w:tcPr>
          <w:p w14:paraId="5C375A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721" w:type="dxa"/>
            <w:tcBorders>
              <w:top w:val="nil"/>
              <w:left w:val="nil"/>
              <w:bottom w:val="single" w:color="auto" w:sz="4" w:space="0"/>
              <w:right w:val="single" w:color="auto" w:sz="4" w:space="0"/>
            </w:tcBorders>
            <w:shd w:val="clear" w:color="auto" w:fill="auto"/>
            <w:noWrap/>
            <w:vAlign w:val="center"/>
          </w:tcPr>
          <w:p w14:paraId="203EEB29">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401EB1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64" w:type="dxa"/>
            <w:tcBorders>
              <w:top w:val="nil"/>
              <w:left w:val="nil"/>
              <w:bottom w:val="single" w:color="auto" w:sz="4" w:space="0"/>
              <w:right w:val="single" w:color="auto" w:sz="4" w:space="0"/>
            </w:tcBorders>
            <w:shd w:val="clear" w:color="auto" w:fill="auto"/>
            <w:noWrap/>
            <w:vAlign w:val="center"/>
          </w:tcPr>
          <w:p w14:paraId="66F892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721" w:type="dxa"/>
            <w:tcBorders>
              <w:top w:val="nil"/>
              <w:left w:val="nil"/>
              <w:bottom w:val="single" w:color="auto" w:sz="4" w:space="0"/>
              <w:right w:val="single" w:color="auto" w:sz="4" w:space="0"/>
            </w:tcBorders>
            <w:shd w:val="clear" w:color="auto" w:fill="auto"/>
            <w:noWrap/>
            <w:vAlign w:val="center"/>
          </w:tcPr>
          <w:p w14:paraId="73053B5A">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5F0D7B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094" w:type="dxa"/>
            <w:tcBorders>
              <w:top w:val="nil"/>
              <w:left w:val="nil"/>
              <w:bottom w:val="single" w:color="auto" w:sz="4" w:space="0"/>
              <w:right w:val="single" w:color="auto" w:sz="4" w:space="0"/>
            </w:tcBorders>
            <w:shd w:val="clear" w:color="auto" w:fill="auto"/>
            <w:noWrap/>
            <w:vAlign w:val="center"/>
          </w:tcPr>
          <w:p w14:paraId="69AE02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729" w:type="dxa"/>
            <w:tcBorders>
              <w:top w:val="nil"/>
              <w:left w:val="nil"/>
              <w:bottom w:val="single" w:color="auto" w:sz="4" w:space="0"/>
              <w:right w:val="single" w:color="auto" w:sz="4" w:space="0"/>
            </w:tcBorders>
            <w:shd w:val="clear" w:color="auto" w:fill="auto"/>
            <w:noWrap/>
            <w:vAlign w:val="center"/>
          </w:tcPr>
          <w:p w14:paraId="396458EC">
            <w:pPr>
              <w:jc w:val="right"/>
              <w:rPr>
                <w:rFonts w:ascii="宋体" w:hAnsi="宋体" w:eastAsia="宋体" w:cs="宋体"/>
                <w:color w:val="000000"/>
                <w:kern w:val="0"/>
                <w:szCs w:val="20"/>
              </w:rPr>
            </w:pPr>
          </w:p>
        </w:tc>
      </w:tr>
      <w:tr w14:paraId="644D5044">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2CED15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280" w:type="dxa"/>
            <w:tcBorders>
              <w:top w:val="nil"/>
              <w:left w:val="nil"/>
              <w:bottom w:val="single" w:color="auto" w:sz="4" w:space="0"/>
              <w:right w:val="single" w:color="auto" w:sz="4" w:space="0"/>
            </w:tcBorders>
            <w:shd w:val="clear" w:color="auto" w:fill="auto"/>
            <w:noWrap/>
            <w:vAlign w:val="center"/>
          </w:tcPr>
          <w:p w14:paraId="1176581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721" w:type="dxa"/>
            <w:tcBorders>
              <w:top w:val="nil"/>
              <w:left w:val="nil"/>
              <w:bottom w:val="single" w:color="auto" w:sz="4" w:space="0"/>
              <w:right w:val="single" w:color="auto" w:sz="4" w:space="0"/>
            </w:tcBorders>
            <w:shd w:val="clear" w:color="auto" w:fill="auto"/>
            <w:noWrap/>
            <w:vAlign w:val="center"/>
          </w:tcPr>
          <w:p w14:paraId="50A16A36">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5C3F94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64" w:type="dxa"/>
            <w:tcBorders>
              <w:top w:val="nil"/>
              <w:left w:val="nil"/>
              <w:bottom w:val="single" w:color="auto" w:sz="4" w:space="0"/>
              <w:right w:val="single" w:color="auto" w:sz="4" w:space="0"/>
            </w:tcBorders>
            <w:shd w:val="clear" w:color="auto" w:fill="auto"/>
            <w:noWrap/>
            <w:vAlign w:val="center"/>
          </w:tcPr>
          <w:p w14:paraId="32AC33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721" w:type="dxa"/>
            <w:tcBorders>
              <w:top w:val="nil"/>
              <w:left w:val="nil"/>
              <w:bottom w:val="single" w:color="auto" w:sz="4" w:space="0"/>
              <w:right w:val="single" w:color="auto" w:sz="4" w:space="0"/>
            </w:tcBorders>
            <w:shd w:val="clear" w:color="auto" w:fill="auto"/>
            <w:noWrap/>
            <w:vAlign w:val="center"/>
          </w:tcPr>
          <w:p w14:paraId="2B468138">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14C001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094" w:type="dxa"/>
            <w:tcBorders>
              <w:top w:val="nil"/>
              <w:left w:val="nil"/>
              <w:bottom w:val="single" w:color="auto" w:sz="4" w:space="0"/>
              <w:right w:val="single" w:color="auto" w:sz="4" w:space="0"/>
            </w:tcBorders>
            <w:shd w:val="clear" w:color="auto" w:fill="auto"/>
            <w:noWrap/>
            <w:vAlign w:val="center"/>
          </w:tcPr>
          <w:p w14:paraId="694272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729" w:type="dxa"/>
            <w:tcBorders>
              <w:top w:val="nil"/>
              <w:left w:val="nil"/>
              <w:bottom w:val="single" w:color="auto" w:sz="4" w:space="0"/>
              <w:right w:val="single" w:color="auto" w:sz="4" w:space="0"/>
            </w:tcBorders>
            <w:shd w:val="clear" w:color="auto" w:fill="auto"/>
            <w:noWrap/>
            <w:vAlign w:val="center"/>
          </w:tcPr>
          <w:p w14:paraId="3B741B6C">
            <w:pPr>
              <w:jc w:val="right"/>
              <w:rPr>
                <w:rFonts w:ascii="宋体" w:hAnsi="宋体" w:eastAsia="宋体" w:cs="宋体"/>
                <w:color w:val="000000"/>
                <w:kern w:val="0"/>
                <w:szCs w:val="20"/>
              </w:rPr>
            </w:pPr>
          </w:p>
        </w:tc>
      </w:tr>
      <w:tr w14:paraId="4FA1D00B">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1BB6E8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280" w:type="dxa"/>
            <w:tcBorders>
              <w:top w:val="nil"/>
              <w:left w:val="nil"/>
              <w:bottom w:val="single" w:color="auto" w:sz="4" w:space="0"/>
              <w:right w:val="single" w:color="auto" w:sz="4" w:space="0"/>
            </w:tcBorders>
            <w:shd w:val="clear" w:color="auto" w:fill="auto"/>
            <w:noWrap/>
            <w:vAlign w:val="center"/>
          </w:tcPr>
          <w:p w14:paraId="67B36C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721" w:type="dxa"/>
            <w:tcBorders>
              <w:top w:val="nil"/>
              <w:left w:val="nil"/>
              <w:bottom w:val="single" w:color="auto" w:sz="4" w:space="0"/>
              <w:right w:val="single" w:color="auto" w:sz="4" w:space="0"/>
            </w:tcBorders>
            <w:shd w:val="clear" w:color="auto" w:fill="auto"/>
            <w:noWrap/>
            <w:vAlign w:val="center"/>
          </w:tcPr>
          <w:p w14:paraId="4FA1B61E">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4FFDCB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64" w:type="dxa"/>
            <w:tcBorders>
              <w:top w:val="nil"/>
              <w:left w:val="nil"/>
              <w:bottom w:val="single" w:color="auto" w:sz="4" w:space="0"/>
              <w:right w:val="single" w:color="auto" w:sz="4" w:space="0"/>
            </w:tcBorders>
            <w:shd w:val="clear" w:color="auto" w:fill="auto"/>
            <w:noWrap/>
            <w:vAlign w:val="center"/>
          </w:tcPr>
          <w:p w14:paraId="600BEFB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721" w:type="dxa"/>
            <w:tcBorders>
              <w:top w:val="nil"/>
              <w:left w:val="nil"/>
              <w:bottom w:val="single" w:color="auto" w:sz="4" w:space="0"/>
              <w:right w:val="single" w:color="auto" w:sz="4" w:space="0"/>
            </w:tcBorders>
            <w:shd w:val="clear" w:color="auto" w:fill="auto"/>
            <w:noWrap/>
            <w:vAlign w:val="center"/>
          </w:tcPr>
          <w:p w14:paraId="5D91D4FC">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1BBA44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094" w:type="dxa"/>
            <w:tcBorders>
              <w:top w:val="nil"/>
              <w:left w:val="nil"/>
              <w:bottom w:val="single" w:color="auto" w:sz="4" w:space="0"/>
              <w:right w:val="single" w:color="auto" w:sz="4" w:space="0"/>
            </w:tcBorders>
            <w:shd w:val="clear" w:color="auto" w:fill="auto"/>
            <w:noWrap/>
            <w:vAlign w:val="center"/>
          </w:tcPr>
          <w:p w14:paraId="0C485D7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729" w:type="dxa"/>
            <w:tcBorders>
              <w:top w:val="nil"/>
              <w:left w:val="nil"/>
              <w:bottom w:val="single" w:color="auto" w:sz="4" w:space="0"/>
              <w:right w:val="single" w:color="auto" w:sz="4" w:space="0"/>
            </w:tcBorders>
            <w:shd w:val="clear" w:color="auto" w:fill="auto"/>
            <w:noWrap/>
            <w:vAlign w:val="center"/>
          </w:tcPr>
          <w:p w14:paraId="4E5E2C4A">
            <w:pPr>
              <w:jc w:val="right"/>
              <w:rPr>
                <w:rFonts w:ascii="宋体" w:hAnsi="宋体" w:eastAsia="宋体" w:cs="宋体"/>
                <w:color w:val="000000"/>
                <w:kern w:val="0"/>
                <w:szCs w:val="20"/>
              </w:rPr>
            </w:pPr>
          </w:p>
        </w:tc>
      </w:tr>
      <w:tr w14:paraId="6465B841">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68DF65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280" w:type="dxa"/>
            <w:tcBorders>
              <w:top w:val="nil"/>
              <w:left w:val="nil"/>
              <w:bottom w:val="single" w:color="auto" w:sz="4" w:space="0"/>
              <w:right w:val="single" w:color="auto" w:sz="4" w:space="0"/>
            </w:tcBorders>
            <w:shd w:val="clear" w:color="auto" w:fill="auto"/>
            <w:noWrap/>
            <w:vAlign w:val="center"/>
          </w:tcPr>
          <w:p w14:paraId="6922FB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721" w:type="dxa"/>
            <w:tcBorders>
              <w:top w:val="nil"/>
              <w:left w:val="nil"/>
              <w:bottom w:val="single" w:color="auto" w:sz="4" w:space="0"/>
              <w:right w:val="single" w:color="auto" w:sz="4" w:space="0"/>
            </w:tcBorders>
            <w:shd w:val="clear" w:color="auto" w:fill="auto"/>
            <w:noWrap/>
            <w:vAlign w:val="center"/>
          </w:tcPr>
          <w:p w14:paraId="577EF374">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10ED639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64" w:type="dxa"/>
            <w:tcBorders>
              <w:top w:val="nil"/>
              <w:left w:val="nil"/>
              <w:bottom w:val="single" w:color="auto" w:sz="4" w:space="0"/>
              <w:right w:val="single" w:color="auto" w:sz="4" w:space="0"/>
            </w:tcBorders>
            <w:shd w:val="clear" w:color="auto" w:fill="auto"/>
            <w:noWrap/>
            <w:vAlign w:val="center"/>
          </w:tcPr>
          <w:p w14:paraId="5939AE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721" w:type="dxa"/>
            <w:tcBorders>
              <w:top w:val="nil"/>
              <w:left w:val="nil"/>
              <w:bottom w:val="single" w:color="auto" w:sz="4" w:space="0"/>
              <w:right w:val="single" w:color="auto" w:sz="4" w:space="0"/>
            </w:tcBorders>
            <w:shd w:val="clear" w:color="auto" w:fill="auto"/>
            <w:noWrap/>
            <w:vAlign w:val="center"/>
          </w:tcPr>
          <w:p w14:paraId="4F63452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0.80</w:t>
            </w:r>
          </w:p>
        </w:tc>
        <w:tc>
          <w:tcPr>
            <w:tcW w:w="1212" w:type="dxa"/>
            <w:tcBorders>
              <w:top w:val="nil"/>
              <w:left w:val="nil"/>
              <w:bottom w:val="single" w:color="auto" w:sz="4" w:space="0"/>
              <w:right w:val="single" w:color="auto" w:sz="4" w:space="0"/>
            </w:tcBorders>
            <w:shd w:val="clear" w:color="auto" w:fill="auto"/>
            <w:noWrap/>
            <w:vAlign w:val="center"/>
          </w:tcPr>
          <w:p w14:paraId="0F58A654">
            <w:pPr>
              <w:jc w:val="left"/>
              <w:rPr>
                <w:rFonts w:ascii="宋体" w:hAnsi="宋体" w:eastAsia="宋体" w:cs="宋体"/>
                <w:color w:val="000000"/>
                <w:kern w:val="0"/>
                <w:szCs w:val="18"/>
              </w:rPr>
            </w:pPr>
          </w:p>
        </w:tc>
        <w:tc>
          <w:tcPr>
            <w:tcW w:w="4094" w:type="dxa"/>
            <w:tcBorders>
              <w:top w:val="nil"/>
              <w:left w:val="nil"/>
              <w:bottom w:val="single" w:color="auto" w:sz="4" w:space="0"/>
              <w:right w:val="single" w:color="auto" w:sz="4" w:space="0"/>
            </w:tcBorders>
            <w:shd w:val="clear" w:color="auto" w:fill="auto"/>
            <w:noWrap/>
            <w:vAlign w:val="center"/>
          </w:tcPr>
          <w:p w14:paraId="5A32E12B">
            <w:pPr>
              <w:jc w:val="left"/>
              <w:rPr>
                <w:rFonts w:ascii="宋体" w:hAnsi="宋体" w:eastAsia="宋体" w:cs="宋体"/>
                <w:color w:val="000000"/>
                <w:kern w:val="0"/>
                <w:szCs w:val="18"/>
              </w:rPr>
            </w:pPr>
          </w:p>
        </w:tc>
        <w:tc>
          <w:tcPr>
            <w:tcW w:w="729" w:type="dxa"/>
            <w:tcBorders>
              <w:top w:val="nil"/>
              <w:left w:val="nil"/>
              <w:bottom w:val="single" w:color="auto" w:sz="4" w:space="0"/>
              <w:right w:val="single" w:color="auto" w:sz="4" w:space="0"/>
            </w:tcBorders>
            <w:shd w:val="clear" w:color="auto" w:fill="auto"/>
            <w:noWrap/>
            <w:vAlign w:val="center"/>
          </w:tcPr>
          <w:p w14:paraId="38B0FCE5">
            <w:pPr>
              <w:jc w:val="right"/>
              <w:rPr>
                <w:rFonts w:ascii="宋体" w:hAnsi="宋体" w:eastAsia="宋体" w:cs="宋体"/>
                <w:color w:val="000000"/>
                <w:kern w:val="0"/>
                <w:szCs w:val="20"/>
              </w:rPr>
            </w:pPr>
          </w:p>
        </w:tc>
      </w:tr>
      <w:tr w14:paraId="07537B42">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0E5FDD3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280" w:type="dxa"/>
            <w:tcBorders>
              <w:top w:val="nil"/>
              <w:left w:val="nil"/>
              <w:bottom w:val="single" w:color="auto" w:sz="4" w:space="0"/>
              <w:right w:val="single" w:color="auto" w:sz="4" w:space="0"/>
            </w:tcBorders>
            <w:shd w:val="clear" w:color="auto" w:fill="auto"/>
            <w:noWrap/>
            <w:vAlign w:val="center"/>
          </w:tcPr>
          <w:p w14:paraId="29DA42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721" w:type="dxa"/>
            <w:tcBorders>
              <w:top w:val="nil"/>
              <w:left w:val="nil"/>
              <w:bottom w:val="single" w:color="auto" w:sz="4" w:space="0"/>
              <w:right w:val="single" w:color="auto" w:sz="4" w:space="0"/>
            </w:tcBorders>
            <w:shd w:val="clear" w:color="auto" w:fill="auto"/>
            <w:noWrap/>
            <w:vAlign w:val="center"/>
          </w:tcPr>
          <w:p w14:paraId="47C4C18B">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21EE644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64" w:type="dxa"/>
            <w:tcBorders>
              <w:top w:val="nil"/>
              <w:left w:val="nil"/>
              <w:bottom w:val="single" w:color="auto" w:sz="4" w:space="0"/>
              <w:right w:val="single" w:color="auto" w:sz="4" w:space="0"/>
            </w:tcBorders>
            <w:shd w:val="clear" w:color="auto" w:fill="auto"/>
            <w:noWrap/>
            <w:vAlign w:val="center"/>
          </w:tcPr>
          <w:p w14:paraId="0365DD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721" w:type="dxa"/>
            <w:tcBorders>
              <w:top w:val="nil"/>
              <w:left w:val="nil"/>
              <w:bottom w:val="single" w:color="auto" w:sz="4" w:space="0"/>
              <w:right w:val="single" w:color="auto" w:sz="4" w:space="0"/>
            </w:tcBorders>
            <w:shd w:val="clear" w:color="auto" w:fill="auto"/>
            <w:noWrap/>
            <w:vAlign w:val="center"/>
          </w:tcPr>
          <w:p w14:paraId="510D7FF6">
            <w:pPr>
              <w:jc w:val="right"/>
              <w:rPr>
                <w:rFonts w:ascii="宋体" w:hAnsi="宋体" w:eastAsia="宋体" w:cs="宋体"/>
                <w:color w:val="000000"/>
                <w:kern w:val="0"/>
                <w:szCs w:val="20"/>
              </w:rPr>
            </w:pPr>
          </w:p>
        </w:tc>
        <w:tc>
          <w:tcPr>
            <w:tcW w:w="1212" w:type="dxa"/>
            <w:tcBorders>
              <w:top w:val="nil"/>
              <w:left w:val="nil"/>
              <w:bottom w:val="single" w:color="auto" w:sz="4" w:space="0"/>
              <w:right w:val="single" w:color="auto" w:sz="4" w:space="0"/>
            </w:tcBorders>
            <w:shd w:val="clear" w:color="auto" w:fill="auto"/>
            <w:noWrap/>
            <w:vAlign w:val="center"/>
          </w:tcPr>
          <w:p w14:paraId="587EFB72">
            <w:pPr>
              <w:jc w:val="left"/>
              <w:rPr>
                <w:rFonts w:ascii="宋体" w:hAnsi="宋体" w:eastAsia="宋体" w:cs="宋体"/>
                <w:color w:val="000000"/>
                <w:kern w:val="0"/>
                <w:szCs w:val="18"/>
              </w:rPr>
            </w:pPr>
          </w:p>
        </w:tc>
        <w:tc>
          <w:tcPr>
            <w:tcW w:w="4094" w:type="dxa"/>
            <w:tcBorders>
              <w:top w:val="nil"/>
              <w:left w:val="nil"/>
              <w:bottom w:val="single" w:color="auto" w:sz="4" w:space="0"/>
              <w:right w:val="single" w:color="auto" w:sz="4" w:space="0"/>
            </w:tcBorders>
            <w:shd w:val="clear" w:color="auto" w:fill="auto"/>
            <w:noWrap/>
            <w:vAlign w:val="center"/>
          </w:tcPr>
          <w:p w14:paraId="6FF39B68">
            <w:pPr>
              <w:jc w:val="left"/>
              <w:rPr>
                <w:rFonts w:ascii="宋体" w:hAnsi="宋体" w:eastAsia="宋体" w:cs="宋体"/>
                <w:color w:val="000000"/>
                <w:kern w:val="0"/>
                <w:szCs w:val="18"/>
              </w:rPr>
            </w:pPr>
          </w:p>
        </w:tc>
        <w:tc>
          <w:tcPr>
            <w:tcW w:w="729" w:type="dxa"/>
            <w:tcBorders>
              <w:top w:val="nil"/>
              <w:left w:val="nil"/>
              <w:bottom w:val="single" w:color="auto" w:sz="4" w:space="0"/>
              <w:right w:val="single" w:color="auto" w:sz="4" w:space="0"/>
            </w:tcBorders>
            <w:shd w:val="clear" w:color="auto" w:fill="auto"/>
            <w:noWrap/>
            <w:vAlign w:val="center"/>
          </w:tcPr>
          <w:p w14:paraId="5F26CF2C">
            <w:pPr>
              <w:jc w:val="right"/>
              <w:rPr>
                <w:rFonts w:ascii="宋体" w:hAnsi="宋体" w:eastAsia="宋体" w:cs="宋体"/>
                <w:color w:val="000000"/>
                <w:kern w:val="0"/>
                <w:szCs w:val="20"/>
              </w:rPr>
            </w:pPr>
          </w:p>
        </w:tc>
      </w:tr>
      <w:tr w14:paraId="7265FDEB">
        <w:tblPrEx>
          <w:tblCellMar>
            <w:top w:w="0" w:type="dxa"/>
            <w:left w:w="108" w:type="dxa"/>
            <w:bottom w:w="0" w:type="dxa"/>
            <w:right w:w="108" w:type="dxa"/>
          </w:tblCellMar>
        </w:tblPrEx>
        <w:trPr>
          <w:trHeight w:val="472" w:hRule="exact"/>
        </w:trPr>
        <w:tc>
          <w:tcPr>
            <w:tcW w:w="1315" w:type="dxa"/>
            <w:tcBorders>
              <w:top w:val="nil"/>
              <w:left w:val="single" w:color="auto" w:sz="4" w:space="0"/>
              <w:bottom w:val="single" w:color="auto" w:sz="4" w:space="0"/>
              <w:right w:val="single" w:color="auto" w:sz="4" w:space="0"/>
            </w:tcBorders>
            <w:shd w:val="clear" w:color="auto" w:fill="auto"/>
            <w:noWrap/>
            <w:vAlign w:val="center"/>
          </w:tcPr>
          <w:p w14:paraId="0CAE3EAF">
            <w:pPr>
              <w:jc w:val="left"/>
              <w:rPr>
                <w:rFonts w:ascii="宋体" w:hAnsi="宋体" w:eastAsia="宋体" w:cs="宋体"/>
                <w:color w:val="000000"/>
                <w:kern w:val="0"/>
                <w:szCs w:val="20"/>
              </w:rPr>
            </w:pPr>
          </w:p>
        </w:tc>
        <w:tc>
          <w:tcPr>
            <w:tcW w:w="3280" w:type="dxa"/>
            <w:tcBorders>
              <w:top w:val="nil"/>
              <w:left w:val="nil"/>
              <w:bottom w:val="single" w:color="auto" w:sz="4" w:space="0"/>
              <w:right w:val="single" w:color="auto" w:sz="4" w:space="0"/>
            </w:tcBorders>
            <w:shd w:val="clear" w:color="auto" w:fill="auto"/>
            <w:noWrap/>
            <w:vAlign w:val="center"/>
          </w:tcPr>
          <w:p w14:paraId="6FF80C6B">
            <w:pPr>
              <w:jc w:val="left"/>
              <w:rPr>
                <w:rFonts w:ascii="宋体" w:hAnsi="宋体" w:eastAsia="宋体" w:cs="宋体"/>
                <w:color w:val="000000"/>
                <w:kern w:val="0"/>
                <w:szCs w:val="20"/>
              </w:rPr>
            </w:pPr>
          </w:p>
        </w:tc>
        <w:tc>
          <w:tcPr>
            <w:tcW w:w="721" w:type="dxa"/>
            <w:tcBorders>
              <w:top w:val="nil"/>
              <w:left w:val="nil"/>
              <w:bottom w:val="single" w:color="auto" w:sz="4" w:space="0"/>
              <w:right w:val="single" w:color="auto" w:sz="4" w:space="0"/>
            </w:tcBorders>
            <w:shd w:val="clear" w:color="auto" w:fill="auto"/>
            <w:noWrap/>
            <w:vAlign w:val="center"/>
          </w:tcPr>
          <w:p w14:paraId="04039973">
            <w:pPr>
              <w:jc w:val="right"/>
              <w:rPr>
                <w:rFonts w:ascii="宋体" w:hAnsi="宋体" w:eastAsia="宋体" w:cs="宋体"/>
                <w:color w:val="000000"/>
                <w:kern w:val="0"/>
                <w:szCs w:val="20"/>
              </w:rPr>
            </w:pPr>
          </w:p>
        </w:tc>
        <w:tc>
          <w:tcPr>
            <w:tcW w:w="1204" w:type="dxa"/>
            <w:tcBorders>
              <w:top w:val="nil"/>
              <w:left w:val="nil"/>
              <w:bottom w:val="single" w:color="auto" w:sz="4" w:space="0"/>
              <w:right w:val="single" w:color="auto" w:sz="4" w:space="0"/>
            </w:tcBorders>
            <w:shd w:val="clear" w:color="auto" w:fill="auto"/>
            <w:noWrap/>
            <w:vAlign w:val="center"/>
          </w:tcPr>
          <w:p w14:paraId="71F827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64" w:type="dxa"/>
            <w:tcBorders>
              <w:top w:val="nil"/>
              <w:left w:val="nil"/>
              <w:bottom w:val="single" w:color="auto" w:sz="4" w:space="0"/>
              <w:right w:val="single" w:color="auto" w:sz="4" w:space="0"/>
            </w:tcBorders>
            <w:shd w:val="clear" w:color="auto" w:fill="auto"/>
            <w:noWrap/>
            <w:vAlign w:val="center"/>
          </w:tcPr>
          <w:p w14:paraId="3F6D46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721" w:type="dxa"/>
            <w:tcBorders>
              <w:top w:val="nil"/>
              <w:left w:val="nil"/>
              <w:bottom w:val="single" w:color="auto" w:sz="4" w:space="0"/>
              <w:right w:val="single" w:color="auto" w:sz="4" w:space="0"/>
            </w:tcBorders>
            <w:shd w:val="clear" w:color="auto" w:fill="auto"/>
            <w:noWrap/>
            <w:vAlign w:val="center"/>
          </w:tcPr>
          <w:p w14:paraId="75C1EF0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2.60</w:t>
            </w:r>
          </w:p>
        </w:tc>
        <w:tc>
          <w:tcPr>
            <w:tcW w:w="1212" w:type="dxa"/>
            <w:tcBorders>
              <w:top w:val="nil"/>
              <w:left w:val="nil"/>
              <w:bottom w:val="single" w:color="auto" w:sz="4" w:space="0"/>
              <w:right w:val="single" w:color="auto" w:sz="4" w:space="0"/>
            </w:tcBorders>
            <w:shd w:val="clear" w:color="auto" w:fill="auto"/>
            <w:noWrap/>
            <w:vAlign w:val="center"/>
          </w:tcPr>
          <w:p w14:paraId="0BF83D83">
            <w:pPr>
              <w:jc w:val="left"/>
              <w:rPr>
                <w:rFonts w:ascii="宋体" w:hAnsi="宋体" w:eastAsia="宋体" w:cs="宋体"/>
                <w:color w:val="000000"/>
                <w:kern w:val="0"/>
                <w:szCs w:val="18"/>
              </w:rPr>
            </w:pPr>
          </w:p>
        </w:tc>
        <w:tc>
          <w:tcPr>
            <w:tcW w:w="4094" w:type="dxa"/>
            <w:tcBorders>
              <w:top w:val="nil"/>
              <w:left w:val="nil"/>
              <w:bottom w:val="single" w:color="auto" w:sz="4" w:space="0"/>
              <w:right w:val="single" w:color="auto" w:sz="4" w:space="0"/>
            </w:tcBorders>
            <w:shd w:val="clear" w:color="auto" w:fill="auto"/>
            <w:noWrap/>
            <w:vAlign w:val="center"/>
          </w:tcPr>
          <w:p w14:paraId="7D464595">
            <w:pPr>
              <w:jc w:val="left"/>
              <w:rPr>
                <w:rFonts w:ascii="宋体" w:hAnsi="宋体" w:eastAsia="宋体" w:cs="宋体"/>
                <w:color w:val="000000"/>
                <w:kern w:val="0"/>
                <w:szCs w:val="18"/>
              </w:rPr>
            </w:pPr>
          </w:p>
        </w:tc>
        <w:tc>
          <w:tcPr>
            <w:tcW w:w="729" w:type="dxa"/>
            <w:tcBorders>
              <w:top w:val="nil"/>
              <w:left w:val="nil"/>
              <w:bottom w:val="single" w:color="auto" w:sz="4" w:space="0"/>
              <w:right w:val="single" w:color="auto" w:sz="4" w:space="0"/>
            </w:tcBorders>
            <w:shd w:val="clear" w:color="auto" w:fill="auto"/>
            <w:noWrap/>
            <w:vAlign w:val="center"/>
          </w:tcPr>
          <w:p w14:paraId="3F500CFF">
            <w:pPr>
              <w:jc w:val="right"/>
              <w:rPr>
                <w:rFonts w:ascii="宋体" w:hAnsi="宋体" w:eastAsia="宋体" w:cs="宋体"/>
                <w:color w:val="000000"/>
                <w:kern w:val="0"/>
                <w:szCs w:val="20"/>
              </w:rPr>
            </w:pPr>
          </w:p>
        </w:tc>
      </w:tr>
      <w:tr w14:paraId="0221FD9B">
        <w:tblPrEx>
          <w:tblCellMar>
            <w:top w:w="0" w:type="dxa"/>
            <w:left w:w="108" w:type="dxa"/>
            <w:bottom w:w="0" w:type="dxa"/>
            <w:right w:w="108" w:type="dxa"/>
          </w:tblCellMar>
        </w:tblPrEx>
        <w:trPr>
          <w:trHeight w:val="472" w:hRule="exact"/>
        </w:trPr>
        <w:tc>
          <w:tcPr>
            <w:tcW w:w="459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DD48138">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721" w:type="dxa"/>
            <w:tcBorders>
              <w:top w:val="nil"/>
              <w:left w:val="nil"/>
              <w:bottom w:val="single" w:color="auto" w:sz="4" w:space="0"/>
              <w:right w:val="single" w:color="auto" w:sz="4" w:space="0"/>
            </w:tcBorders>
            <w:shd w:val="clear" w:color="auto" w:fill="auto"/>
            <w:noWrap/>
            <w:vAlign w:val="center"/>
          </w:tcPr>
          <w:p w14:paraId="18B26BE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79.37</w:t>
            </w:r>
          </w:p>
        </w:tc>
        <w:tc>
          <w:tcPr>
            <w:tcW w:w="9495" w:type="dxa"/>
            <w:gridSpan w:val="5"/>
            <w:tcBorders>
              <w:top w:val="single" w:color="auto" w:sz="4" w:space="0"/>
              <w:left w:val="nil"/>
              <w:bottom w:val="single" w:color="auto" w:sz="4" w:space="0"/>
              <w:right w:val="single" w:color="auto" w:sz="4" w:space="0"/>
            </w:tcBorders>
            <w:shd w:val="clear" w:color="auto" w:fill="auto"/>
            <w:noWrap/>
            <w:vAlign w:val="center"/>
          </w:tcPr>
          <w:p w14:paraId="4A478E9A">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729" w:type="dxa"/>
            <w:tcBorders>
              <w:top w:val="nil"/>
              <w:left w:val="nil"/>
              <w:bottom w:val="single" w:color="auto" w:sz="4" w:space="0"/>
              <w:right w:val="single" w:color="auto" w:sz="4" w:space="0"/>
            </w:tcBorders>
            <w:shd w:val="clear" w:color="auto" w:fill="auto"/>
            <w:noWrap/>
            <w:vAlign w:val="center"/>
          </w:tcPr>
          <w:p w14:paraId="024D0991">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12.50</w:t>
            </w:r>
          </w:p>
        </w:tc>
      </w:tr>
      <w:tr w14:paraId="06FA14B6">
        <w:tblPrEx>
          <w:tblCellMar>
            <w:top w:w="0" w:type="dxa"/>
            <w:left w:w="108" w:type="dxa"/>
            <w:bottom w:w="0" w:type="dxa"/>
            <w:right w:w="108" w:type="dxa"/>
          </w:tblCellMar>
        </w:tblPrEx>
        <w:trPr>
          <w:trHeight w:val="472" w:hRule="exact"/>
        </w:trPr>
        <w:tc>
          <w:tcPr>
            <w:tcW w:w="15540" w:type="dxa"/>
            <w:gridSpan w:val="9"/>
            <w:tcBorders>
              <w:top w:val="nil"/>
              <w:left w:val="nil"/>
              <w:bottom w:val="nil"/>
              <w:right w:val="nil"/>
            </w:tcBorders>
            <w:shd w:val="clear" w:color="auto" w:fill="auto"/>
            <w:noWrap/>
            <w:vAlign w:val="center"/>
          </w:tcPr>
          <w:p w14:paraId="70F457AD">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2ABABE5D">
        <w:tblPrEx>
          <w:tblCellMar>
            <w:top w:w="0" w:type="dxa"/>
            <w:left w:w="108" w:type="dxa"/>
            <w:bottom w:w="0" w:type="dxa"/>
            <w:right w:w="108" w:type="dxa"/>
          </w:tblCellMar>
        </w:tblPrEx>
        <w:trPr>
          <w:trHeight w:val="472" w:hRule="exact"/>
        </w:trPr>
        <w:tc>
          <w:tcPr>
            <w:tcW w:w="15540" w:type="dxa"/>
            <w:gridSpan w:val="9"/>
            <w:tcBorders>
              <w:top w:val="nil"/>
              <w:left w:val="nil"/>
              <w:bottom w:val="nil"/>
              <w:right w:val="nil"/>
            </w:tcBorders>
            <w:shd w:val="clear" w:color="auto" w:fill="auto"/>
            <w:noWrap/>
            <w:vAlign w:val="center"/>
          </w:tcPr>
          <w:p w14:paraId="50209370">
            <w:pPr>
              <w:widowControl/>
              <w:jc w:val="left"/>
              <w:rPr>
                <w:rFonts w:hint="eastAsia" w:ascii="宋体" w:hAnsi="宋体" w:eastAsia="宋体" w:cs="宋体"/>
                <w:color w:val="000000"/>
                <w:kern w:val="0"/>
                <w:szCs w:val="24"/>
              </w:rPr>
            </w:pPr>
          </w:p>
        </w:tc>
      </w:tr>
      <w:tr w14:paraId="7EF403F5">
        <w:tblPrEx>
          <w:tblCellMar>
            <w:top w:w="0" w:type="dxa"/>
            <w:left w:w="108" w:type="dxa"/>
            <w:bottom w:w="0" w:type="dxa"/>
            <w:right w:w="108" w:type="dxa"/>
          </w:tblCellMar>
        </w:tblPrEx>
        <w:trPr>
          <w:trHeight w:val="472" w:hRule="exact"/>
        </w:trPr>
        <w:tc>
          <w:tcPr>
            <w:tcW w:w="15540" w:type="dxa"/>
            <w:gridSpan w:val="9"/>
            <w:tcBorders>
              <w:top w:val="nil"/>
              <w:left w:val="nil"/>
              <w:bottom w:val="nil"/>
              <w:right w:val="nil"/>
            </w:tcBorders>
            <w:shd w:val="clear" w:color="auto" w:fill="auto"/>
            <w:noWrap/>
            <w:vAlign w:val="center"/>
          </w:tcPr>
          <w:p w14:paraId="2B00242E">
            <w:pPr>
              <w:widowControl/>
              <w:jc w:val="left"/>
              <w:rPr>
                <w:rFonts w:hint="eastAsia" w:ascii="宋体" w:hAnsi="宋体" w:eastAsia="宋体" w:cs="宋体"/>
                <w:color w:val="000000"/>
                <w:kern w:val="0"/>
                <w:szCs w:val="24"/>
              </w:rPr>
            </w:pPr>
          </w:p>
        </w:tc>
      </w:tr>
      <w:tr w14:paraId="39BEB37F">
        <w:tblPrEx>
          <w:tblCellMar>
            <w:top w:w="0" w:type="dxa"/>
            <w:left w:w="108" w:type="dxa"/>
            <w:bottom w:w="0" w:type="dxa"/>
            <w:right w:w="108" w:type="dxa"/>
          </w:tblCellMar>
        </w:tblPrEx>
        <w:trPr>
          <w:trHeight w:val="472" w:hRule="exact"/>
        </w:trPr>
        <w:tc>
          <w:tcPr>
            <w:tcW w:w="15540" w:type="dxa"/>
            <w:gridSpan w:val="9"/>
            <w:tcBorders>
              <w:top w:val="nil"/>
              <w:left w:val="nil"/>
              <w:bottom w:val="nil"/>
              <w:right w:val="nil"/>
            </w:tcBorders>
            <w:shd w:val="clear" w:color="auto" w:fill="auto"/>
            <w:noWrap/>
            <w:vAlign w:val="center"/>
          </w:tcPr>
          <w:p w14:paraId="16F48972">
            <w:pPr>
              <w:widowControl/>
              <w:jc w:val="left"/>
              <w:rPr>
                <w:rFonts w:hint="eastAsia" w:ascii="宋体" w:hAnsi="宋体" w:eastAsia="宋体" w:cs="宋体"/>
                <w:color w:val="000000"/>
                <w:kern w:val="0"/>
                <w:szCs w:val="24"/>
              </w:rPr>
            </w:pPr>
          </w:p>
        </w:tc>
      </w:tr>
    </w:tbl>
    <w:p w14:paraId="61764857">
      <w:pPr>
        <w:widowControl/>
        <w:jc w:val="center"/>
        <w:rPr>
          <w:rFonts w:hint="eastAsia" w:ascii="Times New Roman" w:hAnsi="Times New Roman" w:eastAsia="方正小标宋_GBK" w:cs="Times New Roman"/>
          <w:color w:val="000000"/>
          <w:kern w:val="0"/>
          <w:sz w:val="36"/>
          <w:szCs w:val="36"/>
        </w:rPr>
      </w:pPr>
    </w:p>
    <w:p w14:paraId="4CD2CCE3">
      <w:pPr>
        <w:widowControl/>
        <w:jc w:val="center"/>
        <w:rPr>
          <w:rFonts w:hint="eastAsia" w:ascii="Times New Roman" w:hAnsi="Times New Roman" w:eastAsia="方正小标宋_GBK" w:cs="Times New Roman"/>
          <w:color w:val="000000"/>
          <w:kern w:val="0"/>
          <w:sz w:val="36"/>
          <w:szCs w:val="36"/>
        </w:rPr>
      </w:pPr>
    </w:p>
    <w:p w14:paraId="6D6764A8">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0DF83DBC">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道县计划生育协会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778513AA">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109859F8">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2A23D4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4170921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74748405">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4CA746E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39B053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C009D3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6D6D0E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44B212F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6AB1AC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820FB7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736709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5A5871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8ACB4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7874E47A">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4B7409AB">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4FC1DE34">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7B2802F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665042B4">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1E4721A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3E1D5B5B">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49E86B9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6C128297">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456B8BED">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7BD716B8">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4482643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423D49CB">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02BCE0F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055FFD3C">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2BF0181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6F2E6300">
            <w:pPr>
              <w:widowControl/>
              <w:jc w:val="left"/>
              <w:rPr>
                <w:rFonts w:ascii="Times New Roman" w:hAnsi="Times New Roman" w:eastAsia="仿宋_GB2312" w:cs="Times New Roman"/>
                <w:kern w:val="0"/>
                <w:szCs w:val="21"/>
              </w:rPr>
            </w:pPr>
          </w:p>
        </w:tc>
      </w:tr>
      <w:tr w14:paraId="5832AA9B">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1929095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790FC4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75B4F6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1B3077B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4D6172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4F2B694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3A5AF15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01174E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44C1FAE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7F4EC48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4FA116F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230FC4E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10B6EE39">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0F35F9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w:t>
            </w:r>
          </w:p>
        </w:tc>
        <w:tc>
          <w:tcPr>
            <w:tcW w:w="1220" w:type="dxa"/>
            <w:tcBorders>
              <w:top w:val="nil"/>
              <w:left w:val="nil"/>
              <w:bottom w:val="single" w:color="auto" w:sz="8" w:space="0"/>
              <w:right w:val="single" w:color="auto" w:sz="4" w:space="0"/>
            </w:tcBorders>
            <w:shd w:val="clear" w:color="auto" w:fill="auto"/>
            <w:vAlign w:val="center"/>
          </w:tcPr>
          <w:p w14:paraId="6A7EF84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CF5694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4AA579EA">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D065EC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7A1498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w:t>
            </w:r>
          </w:p>
        </w:tc>
        <w:tc>
          <w:tcPr>
            <w:tcW w:w="1220" w:type="dxa"/>
            <w:tcBorders>
              <w:top w:val="nil"/>
              <w:left w:val="nil"/>
              <w:bottom w:val="single" w:color="auto" w:sz="8" w:space="0"/>
              <w:right w:val="single" w:color="auto" w:sz="4" w:space="0"/>
            </w:tcBorders>
            <w:shd w:val="clear" w:color="auto" w:fill="auto"/>
            <w:vAlign w:val="center"/>
          </w:tcPr>
          <w:p w14:paraId="291FD0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0.90</w:t>
            </w:r>
          </w:p>
        </w:tc>
        <w:tc>
          <w:tcPr>
            <w:tcW w:w="1220" w:type="dxa"/>
            <w:tcBorders>
              <w:top w:val="nil"/>
              <w:left w:val="nil"/>
              <w:bottom w:val="single" w:color="auto" w:sz="8" w:space="0"/>
              <w:right w:val="single" w:color="auto" w:sz="4" w:space="0"/>
            </w:tcBorders>
            <w:shd w:val="clear" w:color="auto" w:fill="auto"/>
            <w:vAlign w:val="center"/>
          </w:tcPr>
          <w:p w14:paraId="662274D0">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019EC95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5776D2F">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7CCC5C4C">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08BC27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0.90</w:t>
            </w:r>
          </w:p>
        </w:tc>
      </w:tr>
    </w:tbl>
    <w:p w14:paraId="474E7503">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45F894D8">
      <w:pPr>
        <w:autoSpaceDE w:val="0"/>
        <w:autoSpaceDN w:val="0"/>
        <w:adjustRightInd w:val="0"/>
        <w:ind w:left="315" w:leftChars="150"/>
        <w:jc w:val="left"/>
        <w:rPr>
          <w:rFonts w:ascii="宋体" w:eastAsia="宋体" w:cs="宋体"/>
          <w:kern w:val="0"/>
          <w:sz w:val="24"/>
          <w:szCs w:val="24"/>
        </w:rPr>
      </w:pPr>
    </w:p>
    <w:p w14:paraId="3DBCB221">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3DF438BB">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道县计划生育协会</w:t>
      </w:r>
      <w:r>
        <w:rPr>
          <w:rFonts w:ascii="Times New Roman" w:hAnsi="Times New Roman" w:eastAsia="仿宋_GB2312" w:cs="Times New Roman"/>
          <w:color w:val="000000"/>
          <w:kern w:val="0"/>
          <w:szCs w:val="21"/>
        </w:rPr>
        <w:t xml:space="preserve">                                                                                                             公开08表</w:t>
      </w:r>
    </w:p>
    <w:p w14:paraId="415372A0">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50EF21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168A8E0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14:paraId="3A22304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1996EC8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18306D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595AAF3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7F23C9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387342F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293AFE9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0EBB4991">
            <w:pPr>
              <w:widowControl/>
              <w:jc w:val="left"/>
              <w:rPr>
                <w:rFonts w:ascii="Times New Roman" w:hAnsi="Times New Roman" w:eastAsia="仿宋_GB2312" w:cs="Times New Roman"/>
                <w:b/>
                <w:kern w:val="0"/>
                <w:szCs w:val="21"/>
              </w:rPr>
            </w:pPr>
          </w:p>
        </w:tc>
        <w:tc>
          <w:tcPr>
            <w:tcW w:w="2000" w:type="dxa"/>
            <w:vMerge w:val="continue"/>
            <w:vAlign w:val="center"/>
          </w:tcPr>
          <w:p w14:paraId="51EB05C0">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060479A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196071E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5B3C9AF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7C634FC9">
            <w:pPr>
              <w:widowControl/>
              <w:jc w:val="left"/>
              <w:rPr>
                <w:rFonts w:ascii="Times New Roman" w:hAnsi="Times New Roman" w:eastAsia="仿宋_GB2312" w:cs="Times New Roman"/>
                <w:b/>
                <w:kern w:val="0"/>
                <w:szCs w:val="21"/>
              </w:rPr>
            </w:pPr>
          </w:p>
        </w:tc>
      </w:tr>
      <w:tr w14:paraId="061DD8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042B6925">
            <w:pPr>
              <w:widowControl/>
              <w:jc w:val="left"/>
              <w:rPr>
                <w:rFonts w:ascii="Times New Roman" w:hAnsi="Times New Roman" w:eastAsia="仿宋_GB2312" w:cs="Times New Roman"/>
                <w:kern w:val="0"/>
                <w:szCs w:val="21"/>
              </w:rPr>
            </w:pPr>
          </w:p>
        </w:tc>
        <w:tc>
          <w:tcPr>
            <w:tcW w:w="1320" w:type="dxa"/>
            <w:vMerge w:val="continue"/>
            <w:vAlign w:val="center"/>
          </w:tcPr>
          <w:p w14:paraId="2EFD16A1">
            <w:pPr>
              <w:widowControl/>
              <w:jc w:val="left"/>
              <w:rPr>
                <w:rFonts w:ascii="Times New Roman" w:hAnsi="Times New Roman" w:eastAsia="仿宋_GB2312" w:cs="Times New Roman"/>
                <w:kern w:val="0"/>
                <w:szCs w:val="21"/>
              </w:rPr>
            </w:pPr>
          </w:p>
        </w:tc>
        <w:tc>
          <w:tcPr>
            <w:tcW w:w="2000" w:type="dxa"/>
            <w:vMerge w:val="continue"/>
            <w:vAlign w:val="center"/>
          </w:tcPr>
          <w:p w14:paraId="74C8EC8C">
            <w:pPr>
              <w:widowControl/>
              <w:jc w:val="left"/>
              <w:rPr>
                <w:rFonts w:ascii="Times New Roman" w:hAnsi="Times New Roman" w:eastAsia="仿宋_GB2312" w:cs="Times New Roman"/>
                <w:kern w:val="0"/>
                <w:szCs w:val="21"/>
              </w:rPr>
            </w:pPr>
          </w:p>
        </w:tc>
        <w:tc>
          <w:tcPr>
            <w:tcW w:w="2000" w:type="dxa"/>
            <w:vMerge w:val="continue"/>
            <w:vAlign w:val="center"/>
          </w:tcPr>
          <w:p w14:paraId="6179CE24">
            <w:pPr>
              <w:widowControl/>
              <w:jc w:val="left"/>
              <w:rPr>
                <w:rFonts w:ascii="Times New Roman" w:hAnsi="Times New Roman" w:eastAsia="仿宋_GB2312" w:cs="Times New Roman"/>
                <w:kern w:val="0"/>
                <w:szCs w:val="21"/>
              </w:rPr>
            </w:pPr>
          </w:p>
        </w:tc>
        <w:tc>
          <w:tcPr>
            <w:tcW w:w="2000" w:type="dxa"/>
            <w:vMerge w:val="continue"/>
            <w:vAlign w:val="center"/>
          </w:tcPr>
          <w:p w14:paraId="3ABDB368">
            <w:pPr>
              <w:widowControl/>
              <w:jc w:val="left"/>
              <w:rPr>
                <w:rFonts w:ascii="Times New Roman" w:hAnsi="Times New Roman" w:eastAsia="仿宋_GB2312" w:cs="Times New Roman"/>
                <w:kern w:val="0"/>
                <w:szCs w:val="21"/>
              </w:rPr>
            </w:pPr>
          </w:p>
        </w:tc>
        <w:tc>
          <w:tcPr>
            <w:tcW w:w="2000" w:type="dxa"/>
            <w:vMerge w:val="continue"/>
            <w:vAlign w:val="center"/>
          </w:tcPr>
          <w:p w14:paraId="3F4678F0">
            <w:pPr>
              <w:widowControl/>
              <w:jc w:val="left"/>
              <w:rPr>
                <w:rFonts w:ascii="Times New Roman" w:hAnsi="Times New Roman" w:eastAsia="仿宋_GB2312" w:cs="Times New Roman"/>
                <w:kern w:val="0"/>
                <w:szCs w:val="21"/>
              </w:rPr>
            </w:pPr>
          </w:p>
        </w:tc>
        <w:tc>
          <w:tcPr>
            <w:tcW w:w="2000" w:type="dxa"/>
            <w:vMerge w:val="continue"/>
            <w:vAlign w:val="center"/>
          </w:tcPr>
          <w:p w14:paraId="1335BBF8">
            <w:pPr>
              <w:widowControl/>
              <w:jc w:val="left"/>
              <w:rPr>
                <w:rFonts w:ascii="Times New Roman" w:hAnsi="Times New Roman" w:eastAsia="仿宋_GB2312" w:cs="Times New Roman"/>
                <w:kern w:val="0"/>
                <w:szCs w:val="21"/>
              </w:rPr>
            </w:pPr>
          </w:p>
        </w:tc>
        <w:tc>
          <w:tcPr>
            <w:tcW w:w="2000" w:type="dxa"/>
            <w:vMerge w:val="continue"/>
            <w:vAlign w:val="center"/>
          </w:tcPr>
          <w:p w14:paraId="3423D4FC">
            <w:pPr>
              <w:widowControl/>
              <w:jc w:val="left"/>
              <w:rPr>
                <w:rFonts w:ascii="Times New Roman" w:hAnsi="Times New Roman" w:eastAsia="仿宋_GB2312" w:cs="Times New Roman"/>
                <w:kern w:val="0"/>
                <w:szCs w:val="21"/>
              </w:rPr>
            </w:pPr>
          </w:p>
        </w:tc>
      </w:tr>
      <w:tr w14:paraId="340374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43B28178">
            <w:pPr>
              <w:widowControl/>
              <w:jc w:val="left"/>
              <w:rPr>
                <w:rFonts w:ascii="Times New Roman" w:hAnsi="Times New Roman" w:eastAsia="仿宋_GB2312" w:cs="Times New Roman"/>
                <w:kern w:val="0"/>
                <w:szCs w:val="21"/>
              </w:rPr>
            </w:pPr>
          </w:p>
        </w:tc>
        <w:tc>
          <w:tcPr>
            <w:tcW w:w="1320" w:type="dxa"/>
            <w:vMerge w:val="continue"/>
            <w:vAlign w:val="center"/>
          </w:tcPr>
          <w:p w14:paraId="6F23946D">
            <w:pPr>
              <w:widowControl/>
              <w:jc w:val="left"/>
              <w:rPr>
                <w:rFonts w:ascii="Times New Roman" w:hAnsi="Times New Roman" w:eastAsia="仿宋_GB2312" w:cs="Times New Roman"/>
                <w:kern w:val="0"/>
                <w:szCs w:val="21"/>
              </w:rPr>
            </w:pPr>
          </w:p>
        </w:tc>
        <w:tc>
          <w:tcPr>
            <w:tcW w:w="2000" w:type="dxa"/>
            <w:vMerge w:val="continue"/>
            <w:vAlign w:val="center"/>
          </w:tcPr>
          <w:p w14:paraId="6A6A3493">
            <w:pPr>
              <w:widowControl/>
              <w:jc w:val="left"/>
              <w:rPr>
                <w:rFonts w:ascii="Times New Roman" w:hAnsi="Times New Roman" w:eastAsia="仿宋_GB2312" w:cs="Times New Roman"/>
                <w:kern w:val="0"/>
                <w:szCs w:val="21"/>
              </w:rPr>
            </w:pPr>
          </w:p>
        </w:tc>
        <w:tc>
          <w:tcPr>
            <w:tcW w:w="2000" w:type="dxa"/>
            <w:vMerge w:val="continue"/>
            <w:vAlign w:val="center"/>
          </w:tcPr>
          <w:p w14:paraId="4D03271C">
            <w:pPr>
              <w:widowControl/>
              <w:jc w:val="left"/>
              <w:rPr>
                <w:rFonts w:ascii="Times New Roman" w:hAnsi="Times New Roman" w:eastAsia="仿宋_GB2312" w:cs="Times New Roman"/>
                <w:kern w:val="0"/>
                <w:szCs w:val="21"/>
              </w:rPr>
            </w:pPr>
          </w:p>
        </w:tc>
        <w:tc>
          <w:tcPr>
            <w:tcW w:w="2000" w:type="dxa"/>
            <w:vMerge w:val="continue"/>
            <w:vAlign w:val="center"/>
          </w:tcPr>
          <w:p w14:paraId="4ADE9668">
            <w:pPr>
              <w:widowControl/>
              <w:jc w:val="left"/>
              <w:rPr>
                <w:rFonts w:ascii="Times New Roman" w:hAnsi="Times New Roman" w:eastAsia="仿宋_GB2312" w:cs="Times New Roman"/>
                <w:kern w:val="0"/>
                <w:szCs w:val="21"/>
              </w:rPr>
            </w:pPr>
          </w:p>
        </w:tc>
        <w:tc>
          <w:tcPr>
            <w:tcW w:w="2000" w:type="dxa"/>
            <w:vMerge w:val="continue"/>
            <w:vAlign w:val="center"/>
          </w:tcPr>
          <w:p w14:paraId="525E1E06">
            <w:pPr>
              <w:widowControl/>
              <w:jc w:val="left"/>
              <w:rPr>
                <w:rFonts w:ascii="Times New Roman" w:hAnsi="Times New Roman" w:eastAsia="仿宋_GB2312" w:cs="Times New Roman"/>
                <w:kern w:val="0"/>
                <w:szCs w:val="21"/>
              </w:rPr>
            </w:pPr>
          </w:p>
        </w:tc>
        <w:tc>
          <w:tcPr>
            <w:tcW w:w="2000" w:type="dxa"/>
            <w:vMerge w:val="continue"/>
            <w:vAlign w:val="center"/>
          </w:tcPr>
          <w:p w14:paraId="4B9E85C5">
            <w:pPr>
              <w:widowControl/>
              <w:jc w:val="left"/>
              <w:rPr>
                <w:rFonts w:ascii="Times New Roman" w:hAnsi="Times New Roman" w:eastAsia="仿宋_GB2312" w:cs="Times New Roman"/>
                <w:kern w:val="0"/>
                <w:szCs w:val="21"/>
              </w:rPr>
            </w:pPr>
          </w:p>
        </w:tc>
        <w:tc>
          <w:tcPr>
            <w:tcW w:w="2000" w:type="dxa"/>
            <w:vMerge w:val="continue"/>
            <w:vAlign w:val="center"/>
          </w:tcPr>
          <w:p w14:paraId="28C67243">
            <w:pPr>
              <w:widowControl/>
              <w:jc w:val="left"/>
              <w:rPr>
                <w:rFonts w:ascii="Times New Roman" w:hAnsi="Times New Roman" w:eastAsia="仿宋_GB2312" w:cs="Times New Roman"/>
                <w:kern w:val="0"/>
                <w:szCs w:val="21"/>
              </w:rPr>
            </w:pPr>
          </w:p>
        </w:tc>
      </w:tr>
      <w:tr w14:paraId="5C2ABB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3329202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14:paraId="1274E51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4C226F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4A71CC8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512AF8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766BA1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6499544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568FED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5F8E662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14:paraId="0128AC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50AB5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125678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BFFC1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6C7E13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1485FB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8732C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C83440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417EDDD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C487B0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CC118E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ED15A5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A1B13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9AC854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48468F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AEA21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7625DE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54CC9D2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5FCBE4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D1A4BA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A6ED65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5AE17B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1C8B4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E10CB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7535E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9E128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53BFCD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F4ACDA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E4DB7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7AA567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2C30C0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7889F8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C412B5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8DE82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69FFC2A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244407A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B56597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004668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421106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5455DF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2E5F61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08B9A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FA593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1CE36BD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2776F35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F73C3B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57ECE1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90C364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B168B5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775F5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94CC46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1015A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550B0A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3C8E2E1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C55002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A73C86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7AC0E6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3CD793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CCBA3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E1CB33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6E27CB9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12F8E36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道县计划生育协会</w:t>
      </w:r>
      <w:r>
        <w:rPr>
          <w:rFonts w:hint="eastAsia" w:ascii="Times New Roman" w:hAnsi="Times New Roman" w:eastAsia="仿宋_GB2312" w:cs="Times New Roman"/>
          <w:kern w:val="0"/>
          <w:szCs w:val="21"/>
        </w:rPr>
        <w:t>没有政府性基金收入，也没有使用政府性基金安排的支出，故本表无数据</w:t>
      </w:r>
      <w:r>
        <w:rPr>
          <w:rFonts w:ascii="Times New Roman" w:hAnsi="Times New Roman" w:eastAsia="仿宋_GB2312" w:cs="Times New Roman"/>
          <w:kern w:val="0"/>
          <w:szCs w:val="21"/>
        </w:rPr>
        <w:t>。</w:t>
      </w:r>
    </w:p>
    <w:p w14:paraId="0FAC3114">
      <w:pPr>
        <w:widowControl/>
        <w:jc w:val="left"/>
        <w:rPr>
          <w:rFonts w:ascii="黑体" w:hAnsi="黑体" w:eastAsia="黑体"/>
          <w:szCs w:val="21"/>
        </w:rPr>
      </w:pPr>
      <w:r>
        <w:rPr>
          <w:rFonts w:ascii="黑体" w:hAnsi="黑体" w:eastAsia="黑体"/>
          <w:szCs w:val="21"/>
        </w:rPr>
        <w:br w:type="page"/>
      </w:r>
    </w:p>
    <w:tbl>
      <w:tblPr>
        <w:tblStyle w:val="7"/>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2632A638">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497E3DDB">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1BD222B8">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7D5C457C">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539F7586">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0CEDF696">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71CB05A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2137701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54F4AA4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7E207433">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3B4FAC2E">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道县计划生育协会</w:t>
            </w:r>
          </w:p>
        </w:tc>
        <w:tc>
          <w:tcPr>
            <w:tcW w:w="1225" w:type="dxa"/>
            <w:tcBorders>
              <w:top w:val="nil"/>
              <w:left w:val="nil"/>
              <w:bottom w:val="single" w:color="auto" w:sz="8" w:space="0"/>
              <w:right w:val="nil"/>
            </w:tcBorders>
            <w:shd w:val="clear" w:color="000000" w:fill="FFFFFF"/>
            <w:vAlign w:val="center"/>
          </w:tcPr>
          <w:p w14:paraId="53A4B6B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64A86B6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5799626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CD13343">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1BE09A91">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47756F51">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50E9DEDA">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5817CF1">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78E30BEF">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A29264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2B16606">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5CF2F478">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70FE2C75">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08302CEF">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76909D98">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6DD4EA26">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34E9228F">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5485E340">
            <w:pPr>
              <w:widowControl/>
              <w:jc w:val="left"/>
              <w:rPr>
                <w:rFonts w:ascii="宋体" w:hAnsi="宋体" w:eastAsia="宋体" w:cs="宋体"/>
                <w:kern w:val="0"/>
                <w:sz w:val="24"/>
                <w:szCs w:val="24"/>
              </w:rPr>
            </w:pPr>
          </w:p>
        </w:tc>
      </w:tr>
      <w:tr w14:paraId="0D0B16D2">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FBAA71C">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113B0CA1">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595A37CF">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4AA71A90">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78CBE4B">
            <w:pPr>
              <w:widowControl/>
              <w:jc w:val="left"/>
              <w:rPr>
                <w:rFonts w:ascii="宋体" w:hAnsi="宋体" w:eastAsia="宋体" w:cs="宋体"/>
                <w:kern w:val="0"/>
                <w:sz w:val="24"/>
                <w:szCs w:val="24"/>
              </w:rPr>
            </w:pPr>
          </w:p>
        </w:tc>
      </w:tr>
      <w:tr w14:paraId="2BE5A1DB">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0CA4E4D9">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6A47D3CB">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0704C95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2C752392">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610D3268">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59F44DF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266C969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B819C0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EEAC2E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29EF5B63">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9614B4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8668D8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04D5991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7A2467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78CD2A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50FB48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C4D910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627055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4802872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440EAD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24DECB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7901F7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CD08C0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7AE621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6367B9C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AB6A62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398FB0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C7DD63B">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01F1A6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440D79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0F74A5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5F53C1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0E7F4D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7172003">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AD1F84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69085B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30119B2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FC8C9F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C2C45C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D0774E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2D35651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297783E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0F92662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2B70380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16D23B5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F35615D">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438A4427">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14:paraId="794D8508">
            <w:pPr>
              <w:widowControl/>
              <w:jc w:val="left"/>
              <w:rPr>
                <w:rFonts w:ascii="宋体" w:hAnsi="宋体" w:eastAsia="宋体" w:cs="宋体"/>
                <w:kern w:val="0"/>
                <w:sz w:val="24"/>
                <w:szCs w:val="24"/>
              </w:rPr>
            </w:pPr>
            <w:r>
              <w:rPr>
                <w:rFonts w:hint="eastAsia" w:ascii="宋体" w:hAnsi="宋体" w:eastAsia="宋体" w:cs="宋体"/>
                <w:kern w:val="0"/>
                <w:sz w:val="24"/>
                <w:szCs w:val="24"/>
                <w:lang w:val="en-US" w:eastAsia="zh-CN"/>
              </w:rPr>
              <w:t>道县计划生育协会无</w:t>
            </w:r>
            <w:r>
              <w:rPr>
                <w:rFonts w:hint="eastAsia" w:ascii="宋体" w:hAnsi="宋体" w:eastAsia="宋体" w:cs="宋体"/>
                <w:kern w:val="0"/>
                <w:sz w:val="24"/>
                <w:szCs w:val="24"/>
              </w:rPr>
              <w:t>国有资本经营</w:t>
            </w:r>
            <w:r>
              <w:rPr>
                <w:rFonts w:hint="eastAsia" w:ascii="宋体" w:hAnsi="宋体" w:eastAsia="宋体" w:cs="宋体"/>
                <w:kern w:val="0"/>
                <w:sz w:val="24"/>
                <w:szCs w:val="24"/>
                <w:lang w:val="en-US" w:eastAsia="zh-CN"/>
              </w:rPr>
              <w:t>收入，也没有安排</w:t>
            </w:r>
            <w:r>
              <w:rPr>
                <w:rFonts w:hint="eastAsia" w:ascii="宋体" w:hAnsi="宋体" w:eastAsia="宋体" w:cs="宋体"/>
                <w:kern w:val="0"/>
                <w:sz w:val="24"/>
                <w:szCs w:val="24"/>
              </w:rPr>
              <w:t>国有资本经营</w:t>
            </w:r>
            <w:r>
              <w:rPr>
                <w:rFonts w:hint="eastAsia" w:ascii="宋体" w:hAnsi="宋体" w:eastAsia="宋体" w:cs="宋体"/>
                <w:kern w:val="0"/>
                <w:sz w:val="24"/>
                <w:szCs w:val="24"/>
                <w:lang w:val="en-US" w:eastAsia="zh-CN"/>
              </w:rPr>
              <w:t>支出，故本表无数据。</w:t>
            </w:r>
          </w:p>
        </w:tc>
      </w:tr>
    </w:tbl>
    <w:p w14:paraId="0C279CDB">
      <w:pPr>
        <w:pStyle w:val="12"/>
        <w:rPr>
          <w:sz w:val="72"/>
          <w:szCs w:val="72"/>
        </w:rPr>
        <w:sectPr>
          <w:pgSz w:w="16838" w:h="11906" w:orient="landscape"/>
          <w:pgMar w:top="720" w:right="720" w:bottom="720" w:left="720" w:header="851" w:footer="992" w:gutter="0"/>
          <w:cols w:space="425" w:num="1"/>
          <w:docGrid w:type="lines" w:linePitch="312" w:charSpace="0"/>
        </w:sectPr>
      </w:pPr>
    </w:p>
    <w:p w14:paraId="51B6CAAA">
      <w:pPr>
        <w:pStyle w:val="12"/>
        <w:rPr>
          <w:sz w:val="72"/>
          <w:szCs w:val="72"/>
        </w:rPr>
      </w:pPr>
    </w:p>
    <w:p w14:paraId="0BA2B7B2">
      <w:pPr>
        <w:pStyle w:val="12"/>
        <w:rPr>
          <w:sz w:val="72"/>
          <w:szCs w:val="72"/>
        </w:rPr>
      </w:pPr>
    </w:p>
    <w:p w14:paraId="382A217C">
      <w:pPr>
        <w:pStyle w:val="12"/>
        <w:rPr>
          <w:sz w:val="72"/>
          <w:szCs w:val="72"/>
        </w:rPr>
      </w:pPr>
    </w:p>
    <w:p w14:paraId="62046785">
      <w:pPr>
        <w:pStyle w:val="12"/>
        <w:rPr>
          <w:sz w:val="72"/>
          <w:szCs w:val="72"/>
        </w:rPr>
      </w:pPr>
    </w:p>
    <w:p w14:paraId="6AC746E6">
      <w:pPr>
        <w:pStyle w:val="12"/>
        <w:jc w:val="center"/>
        <w:rPr>
          <w:sz w:val="72"/>
          <w:szCs w:val="72"/>
        </w:rPr>
      </w:pPr>
    </w:p>
    <w:p w14:paraId="5CD42F5A">
      <w:pPr>
        <w:pStyle w:val="12"/>
        <w:jc w:val="center"/>
        <w:rPr>
          <w:sz w:val="72"/>
          <w:szCs w:val="72"/>
        </w:rPr>
      </w:pPr>
    </w:p>
    <w:p w14:paraId="2A53729C">
      <w:pPr>
        <w:pStyle w:val="12"/>
        <w:jc w:val="center"/>
        <w:rPr>
          <w:sz w:val="72"/>
          <w:szCs w:val="72"/>
        </w:rPr>
      </w:pPr>
      <w:r>
        <w:rPr>
          <w:rFonts w:hint="eastAsia"/>
          <w:sz w:val="72"/>
          <w:szCs w:val="72"/>
        </w:rPr>
        <w:t>第三部分</w:t>
      </w:r>
    </w:p>
    <w:p w14:paraId="2D37C140">
      <w:pPr>
        <w:pStyle w:val="12"/>
        <w:jc w:val="center"/>
        <w:rPr>
          <w:sz w:val="70"/>
          <w:szCs w:val="70"/>
        </w:rPr>
      </w:pPr>
    </w:p>
    <w:p w14:paraId="7FD5F3DF">
      <w:pPr>
        <w:pStyle w:val="12"/>
        <w:jc w:val="center"/>
        <w:rPr>
          <w:sz w:val="70"/>
          <w:szCs w:val="70"/>
        </w:rPr>
      </w:pPr>
      <w:r>
        <w:rPr>
          <w:sz w:val="70"/>
          <w:szCs w:val="70"/>
        </w:rPr>
        <w:t>20</w:t>
      </w:r>
      <w:r>
        <w:rPr>
          <w:rFonts w:hint="eastAsia"/>
          <w:sz w:val="70"/>
          <w:szCs w:val="70"/>
        </w:rPr>
        <w:t>21年度部门决算情况说明</w:t>
      </w:r>
    </w:p>
    <w:p w14:paraId="0DAD2B23">
      <w:pPr>
        <w:widowControl/>
        <w:jc w:val="left"/>
        <w:rPr>
          <w:rFonts w:ascii="黑体" w:eastAsia="黑体" w:cs="黑体"/>
          <w:color w:val="000000"/>
          <w:kern w:val="0"/>
          <w:sz w:val="70"/>
          <w:szCs w:val="70"/>
        </w:rPr>
      </w:pPr>
      <w:r>
        <w:rPr>
          <w:sz w:val="70"/>
          <w:szCs w:val="70"/>
        </w:rPr>
        <w:br w:type="page"/>
      </w:r>
    </w:p>
    <w:p w14:paraId="3B405E24">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364430EA">
      <w:pPr>
        <w:pStyle w:val="6"/>
        <w:keepNext w:val="0"/>
        <w:keepLines w:val="0"/>
        <w:widowControl/>
        <w:suppressLineNumbers w:val="0"/>
        <w:spacing w:before="0" w:beforeAutospacing="0" w:after="2" w:afterAutospacing="0"/>
        <w:ind w:left="0" w:right="0" w:firstLine="641"/>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一、收入支出决算总体情况说明 </w:t>
      </w:r>
    </w:p>
    <w:p w14:paraId="1245A9F9">
      <w:pPr>
        <w:pStyle w:val="6"/>
        <w:keepNext w:val="0"/>
        <w:keepLines w:val="0"/>
        <w:widowControl/>
        <w:suppressLineNumbers w:val="0"/>
        <w:spacing w:before="0" w:beforeAutospacing="0" w:after="2" w:afterAutospacing="0"/>
        <w:ind w:left="0" w:right="0" w:firstLine="700"/>
        <w:rPr>
          <w:rFonts w:hint="eastAsia" w:ascii="仿宋" w:hAnsi="仿宋" w:eastAsia="仿宋" w:cs="仿宋"/>
          <w:color w:val="000000"/>
          <w:sz w:val="32"/>
          <w:szCs w:val="32"/>
          <w:lang w:val="en-US" w:eastAsia="zh-CN"/>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年度收</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rPr>
        <w:t>支总计</w:t>
      </w:r>
      <w:r>
        <w:rPr>
          <w:rFonts w:hint="eastAsia" w:ascii="宋体" w:hAnsi="宋体" w:eastAsia="宋体" w:cs="宋体"/>
          <w:color w:val="000000"/>
          <w:sz w:val="32"/>
          <w:szCs w:val="32"/>
          <w:lang w:val="en-US" w:eastAsia="zh-CN"/>
        </w:rPr>
        <w:t>129.81</w:t>
      </w:r>
      <w:r>
        <w:rPr>
          <w:rFonts w:hint="eastAsia" w:ascii="宋体" w:hAnsi="宋体" w:eastAsia="宋体" w:cs="宋体"/>
          <w:color w:val="000000"/>
          <w:sz w:val="32"/>
          <w:szCs w:val="32"/>
        </w:rPr>
        <w:t>万元。与上一年度相比，收、支总计各</w:t>
      </w:r>
      <w:r>
        <w:rPr>
          <w:rFonts w:hint="eastAsia" w:ascii="宋体" w:hAnsi="宋体" w:eastAsia="宋体" w:cs="宋体"/>
          <w:color w:val="000000"/>
          <w:sz w:val="32"/>
          <w:szCs w:val="32"/>
          <w:lang w:val="en-US" w:eastAsia="zh-CN"/>
        </w:rPr>
        <w:t>增加28.87</w:t>
      </w:r>
      <w:r>
        <w:rPr>
          <w:rFonts w:hint="eastAsia" w:ascii="宋体" w:hAnsi="宋体" w:eastAsia="宋体" w:cs="宋体"/>
          <w:color w:val="000000"/>
          <w:sz w:val="32"/>
          <w:szCs w:val="32"/>
        </w:rPr>
        <w:t>万元，</w:t>
      </w:r>
      <w:r>
        <w:rPr>
          <w:rFonts w:hint="eastAsia" w:ascii="宋体" w:hAnsi="宋体" w:eastAsia="宋体" w:cs="宋体"/>
          <w:color w:val="000000"/>
          <w:sz w:val="32"/>
          <w:szCs w:val="32"/>
          <w:lang w:val="en-US" w:eastAsia="zh-CN"/>
        </w:rPr>
        <w:t>增加28.60%。主要是增加人员工资收支，故比上年数增加。</w:t>
      </w:r>
    </w:p>
    <w:p w14:paraId="4B2DE8C9">
      <w:pPr>
        <w:pStyle w:val="6"/>
        <w:keepNext w:val="0"/>
        <w:keepLines w:val="0"/>
        <w:widowControl/>
        <w:suppressLineNumbers w:val="0"/>
        <w:spacing w:before="0" w:beforeAutospacing="0" w:after="2" w:afterAutospacing="0"/>
        <w:ind w:left="0" w:right="0" w:firstLine="641"/>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二、收入决算情况说明 </w:t>
      </w:r>
    </w:p>
    <w:p w14:paraId="7B248202">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年度收入合计</w:t>
      </w:r>
      <w:r>
        <w:rPr>
          <w:rFonts w:hint="eastAsia" w:ascii="宋体" w:hAnsi="宋体" w:eastAsia="宋体" w:cs="宋体"/>
          <w:color w:val="000000"/>
          <w:sz w:val="32"/>
          <w:szCs w:val="32"/>
          <w:lang w:val="en-US" w:eastAsia="zh-CN"/>
        </w:rPr>
        <w:t>129.81</w:t>
      </w:r>
      <w:r>
        <w:rPr>
          <w:rFonts w:hint="eastAsia" w:ascii="宋体" w:hAnsi="宋体" w:eastAsia="宋体" w:cs="宋体"/>
          <w:color w:val="000000"/>
          <w:sz w:val="32"/>
          <w:szCs w:val="32"/>
        </w:rPr>
        <w:t>万元，其中：财政拨款收入</w:t>
      </w:r>
      <w:r>
        <w:rPr>
          <w:rFonts w:hint="eastAsia" w:ascii="宋体" w:hAnsi="宋体" w:eastAsia="宋体" w:cs="宋体"/>
          <w:color w:val="000000"/>
          <w:sz w:val="32"/>
          <w:szCs w:val="32"/>
          <w:lang w:val="en-US" w:eastAsia="zh-CN"/>
        </w:rPr>
        <w:t>129.81</w:t>
      </w:r>
      <w:r>
        <w:rPr>
          <w:rFonts w:hint="eastAsia" w:ascii="宋体" w:hAnsi="宋体" w:eastAsia="宋体" w:cs="宋体"/>
          <w:color w:val="000000"/>
          <w:sz w:val="32"/>
          <w:szCs w:val="32"/>
        </w:rPr>
        <w:t xml:space="preserve">万元，占100%；上级补助收入0万元，占0%；事业收入0万元，占0%；经营收入0万元，占0%；附属单位上缴收入0万元，占0%；其他收入0万元，占0%。 </w:t>
      </w:r>
    </w:p>
    <w:p w14:paraId="35407AF4">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三、支出决算情况说明 </w:t>
      </w:r>
    </w:p>
    <w:p w14:paraId="1D5E1CAC">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lang w:val="en-US" w:eastAsia="zh-CN"/>
        </w:rPr>
        <w:t>2</w:t>
      </w:r>
      <w:r>
        <w:rPr>
          <w:rFonts w:hint="eastAsia" w:ascii="宋体" w:hAnsi="宋体" w:eastAsia="宋体" w:cs="宋体"/>
          <w:color w:val="000000"/>
          <w:sz w:val="32"/>
          <w:szCs w:val="32"/>
        </w:rPr>
        <w:t>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年度支出合计</w:t>
      </w:r>
      <w:r>
        <w:rPr>
          <w:rFonts w:hint="eastAsia" w:ascii="宋体" w:hAnsi="宋体" w:eastAsia="宋体" w:cs="宋体"/>
          <w:color w:val="000000"/>
          <w:sz w:val="32"/>
          <w:szCs w:val="32"/>
          <w:lang w:val="en-US" w:eastAsia="zh-CN"/>
        </w:rPr>
        <w:t>129.81</w:t>
      </w:r>
      <w:r>
        <w:rPr>
          <w:rFonts w:hint="eastAsia" w:ascii="宋体" w:hAnsi="宋体" w:eastAsia="宋体" w:cs="宋体"/>
          <w:color w:val="000000"/>
          <w:sz w:val="32"/>
          <w:szCs w:val="32"/>
        </w:rPr>
        <w:t>万元，其中：基本支出</w:t>
      </w:r>
      <w:r>
        <w:rPr>
          <w:rFonts w:hint="eastAsia" w:ascii="宋体" w:hAnsi="宋体" w:eastAsia="宋体" w:cs="宋体"/>
          <w:color w:val="000000"/>
          <w:sz w:val="32"/>
          <w:szCs w:val="32"/>
          <w:lang w:val="en-US" w:eastAsia="zh-CN"/>
        </w:rPr>
        <w:t>91.87</w:t>
      </w:r>
      <w:r>
        <w:rPr>
          <w:rFonts w:hint="eastAsia" w:ascii="宋体" w:hAnsi="宋体" w:eastAsia="宋体" w:cs="宋体"/>
          <w:color w:val="000000"/>
          <w:sz w:val="32"/>
          <w:szCs w:val="32"/>
        </w:rPr>
        <w:t>万元，占</w:t>
      </w:r>
      <w:r>
        <w:rPr>
          <w:rFonts w:hint="eastAsia" w:ascii="宋体" w:hAnsi="宋体" w:eastAsia="宋体" w:cs="宋体"/>
          <w:color w:val="000000"/>
          <w:sz w:val="32"/>
          <w:szCs w:val="32"/>
          <w:lang w:val="en-US" w:eastAsia="zh-CN"/>
        </w:rPr>
        <w:t>70.77</w:t>
      </w:r>
      <w:r>
        <w:rPr>
          <w:rFonts w:hint="eastAsia" w:ascii="宋体" w:hAnsi="宋体" w:eastAsia="宋体" w:cs="宋体"/>
          <w:color w:val="000000"/>
          <w:sz w:val="32"/>
          <w:szCs w:val="32"/>
        </w:rPr>
        <w:t>%；项目支出</w:t>
      </w:r>
      <w:r>
        <w:rPr>
          <w:rFonts w:hint="eastAsia" w:ascii="宋体" w:hAnsi="宋体" w:eastAsia="宋体" w:cs="宋体"/>
          <w:color w:val="000000"/>
          <w:sz w:val="32"/>
          <w:szCs w:val="32"/>
          <w:lang w:val="en-US" w:eastAsia="zh-CN"/>
        </w:rPr>
        <w:t>37.94</w:t>
      </w:r>
      <w:r>
        <w:rPr>
          <w:rFonts w:hint="eastAsia" w:ascii="宋体" w:hAnsi="宋体" w:eastAsia="宋体" w:cs="宋体"/>
          <w:color w:val="000000"/>
          <w:sz w:val="32"/>
          <w:szCs w:val="32"/>
        </w:rPr>
        <w:t>万元，占</w:t>
      </w:r>
      <w:r>
        <w:rPr>
          <w:rFonts w:hint="eastAsia" w:ascii="宋体" w:hAnsi="宋体" w:eastAsia="宋体" w:cs="宋体"/>
          <w:color w:val="000000"/>
          <w:sz w:val="32"/>
          <w:szCs w:val="32"/>
          <w:lang w:val="en-US" w:eastAsia="zh-CN"/>
        </w:rPr>
        <w:t>29.23</w:t>
      </w:r>
      <w:r>
        <w:rPr>
          <w:rFonts w:hint="eastAsia" w:ascii="宋体" w:hAnsi="宋体" w:eastAsia="宋体" w:cs="宋体"/>
          <w:color w:val="000000"/>
          <w:sz w:val="32"/>
          <w:szCs w:val="32"/>
        </w:rPr>
        <w:t xml:space="preserve">%；上缴上级支出0万元，占0%；经营支出0万元，占0%；对附属单位补助支出0万元，占0%。 </w:t>
      </w:r>
    </w:p>
    <w:p w14:paraId="5007CA27">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四、财政拨款收入支出决算总体情况说明 </w:t>
      </w:r>
    </w:p>
    <w:p w14:paraId="340BBB9C">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年度财政拨款收、支总计</w:t>
      </w:r>
      <w:r>
        <w:rPr>
          <w:rFonts w:hint="eastAsia" w:ascii="宋体" w:hAnsi="宋体" w:eastAsia="宋体" w:cs="宋体"/>
          <w:color w:val="000000"/>
          <w:sz w:val="32"/>
          <w:szCs w:val="32"/>
          <w:lang w:val="en-US" w:eastAsia="zh-CN"/>
        </w:rPr>
        <w:t>129.81</w:t>
      </w:r>
      <w:r>
        <w:rPr>
          <w:rFonts w:hint="eastAsia" w:ascii="宋体" w:hAnsi="宋体" w:eastAsia="宋体" w:cs="宋体"/>
          <w:color w:val="000000"/>
          <w:sz w:val="32"/>
          <w:szCs w:val="32"/>
        </w:rPr>
        <w:t>万元。与上一年度相比，财政拨款收、支总计各</w:t>
      </w:r>
      <w:r>
        <w:rPr>
          <w:rFonts w:hint="eastAsia" w:ascii="宋体" w:hAnsi="宋体" w:eastAsia="宋体" w:cs="宋体"/>
          <w:color w:val="000000"/>
          <w:sz w:val="32"/>
          <w:szCs w:val="32"/>
          <w:lang w:val="en-US" w:eastAsia="zh-CN"/>
        </w:rPr>
        <w:t>增加28.87</w:t>
      </w:r>
      <w:r>
        <w:rPr>
          <w:rFonts w:hint="eastAsia" w:ascii="宋体" w:hAnsi="宋体" w:eastAsia="宋体" w:cs="宋体"/>
          <w:color w:val="000000"/>
          <w:sz w:val="32"/>
          <w:szCs w:val="32"/>
        </w:rPr>
        <w:t>万元，</w:t>
      </w:r>
      <w:r>
        <w:rPr>
          <w:rFonts w:hint="eastAsia" w:ascii="宋体" w:hAnsi="宋体" w:eastAsia="宋体" w:cs="宋体"/>
          <w:color w:val="000000"/>
          <w:sz w:val="32"/>
          <w:szCs w:val="32"/>
          <w:lang w:val="en-US" w:eastAsia="zh-CN"/>
        </w:rPr>
        <w:t>增加28.60%。主要是增加人员工资收收入，故比上年增加。</w:t>
      </w:r>
    </w:p>
    <w:p w14:paraId="4F977DFE">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五、一般公共预算财政拨款支出决算情况说明 </w:t>
      </w:r>
    </w:p>
    <w:p w14:paraId="659EC078">
      <w:pPr>
        <w:pStyle w:val="6"/>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（一）财政拨款支出决算总体情况 </w:t>
      </w:r>
    </w:p>
    <w:p w14:paraId="7821B0AF">
      <w:pPr>
        <w:pStyle w:val="6"/>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年度财政拨款支出</w:t>
      </w:r>
      <w:r>
        <w:rPr>
          <w:rFonts w:hint="eastAsia" w:ascii="宋体" w:hAnsi="宋体" w:eastAsia="宋体" w:cs="宋体"/>
          <w:color w:val="000000"/>
          <w:sz w:val="32"/>
          <w:szCs w:val="32"/>
          <w:lang w:val="en-US" w:eastAsia="zh-CN"/>
        </w:rPr>
        <w:t>129.81</w:t>
      </w:r>
      <w:r>
        <w:rPr>
          <w:rFonts w:hint="eastAsia" w:ascii="宋体" w:hAnsi="宋体" w:eastAsia="宋体" w:cs="宋体"/>
          <w:color w:val="000000"/>
          <w:sz w:val="32"/>
          <w:szCs w:val="32"/>
        </w:rPr>
        <w:t>万元，占本年支出合计的100%。与上一年度相比，财政拨款</w:t>
      </w:r>
      <w:r>
        <w:rPr>
          <w:rFonts w:hint="eastAsia" w:ascii="宋体" w:hAnsi="宋体" w:eastAsia="宋体" w:cs="宋体"/>
          <w:color w:val="000000"/>
          <w:sz w:val="32"/>
          <w:szCs w:val="32"/>
          <w:lang w:val="en-US" w:eastAsia="zh-CN"/>
        </w:rPr>
        <w:t>支出增加28.87</w:t>
      </w:r>
      <w:r>
        <w:rPr>
          <w:rFonts w:hint="eastAsia" w:ascii="宋体" w:hAnsi="宋体" w:eastAsia="宋体" w:cs="宋体"/>
          <w:color w:val="000000"/>
          <w:sz w:val="32"/>
          <w:szCs w:val="32"/>
        </w:rPr>
        <w:t>万元，</w:t>
      </w:r>
      <w:r>
        <w:rPr>
          <w:rFonts w:hint="eastAsia" w:ascii="宋体" w:hAnsi="宋体" w:eastAsia="宋体" w:cs="宋体"/>
          <w:color w:val="000000"/>
          <w:sz w:val="32"/>
          <w:szCs w:val="32"/>
          <w:lang w:val="en-US" w:eastAsia="zh-CN"/>
        </w:rPr>
        <w:t>增加28.60%。主要是增加人员工资支出，故比上年增加。</w:t>
      </w:r>
    </w:p>
    <w:p w14:paraId="540027F9">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（二）财政拨款支出决算结构情况 </w:t>
      </w:r>
    </w:p>
    <w:p w14:paraId="71F442AE">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32"/>
          <w:szCs w:val="32"/>
          <w:lang w:val="en-US" w:eastAsia="zh-CN"/>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年度财政拨款支出</w:t>
      </w:r>
      <w:r>
        <w:rPr>
          <w:rFonts w:hint="eastAsia" w:ascii="宋体" w:hAnsi="宋体" w:eastAsia="宋体" w:cs="宋体"/>
          <w:color w:val="000000"/>
          <w:sz w:val="32"/>
          <w:szCs w:val="32"/>
          <w:lang w:val="en-US" w:eastAsia="zh-CN"/>
        </w:rPr>
        <w:t>129.81</w:t>
      </w:r>
      <w:r>
        <w:rPr>
          <w:rFonts w:hint="eastAsia" w:ascii="宋体" w:hAnsi="宋体" w:eastAsia="宋体" w:cs="宋体"/>
          <w:color w:val="000000"/>
          <w:sz w:val="32"/>
          <w:szCs w:val="32"/>
        </w:rPr>
        <w:t>万元，主要用于以下方面：卫生健康支出</w:t>
      </w:r>
      <w:r>
        <w:rPr>
          <w:rFonts w:hint="eastAsia" w:ascii="宋体" w:hAnsi="宋体" w:eastAsia="宋体" w:cs="宋体"/>
          <w:color w:val="000000"/>
          <w:sz w:val="32"/>
          <w:szCs w:val="32"/>
          <w:lang w:val="en-US" w:eastAsia="zh-CN"/>
        </w:rPr>
        <w:t>129.81万元。</w:t>
      </w:r>
    </w:p>
    <w:p w14:paraId="321E243D">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（三）财政拨款支出决算具体情况 </w:t>
      </w:r>
    </w:p>
    <w:p w14:paraId="56E159E0">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年度财政拨款支出年初预算数为</w:t>
      </w:r>
      <w:r>
        <w:rPr>
          <w:rFonts w:hint="eastAsia" w:ascii="宋体" w:hAnsi="宋体" w:eastAsia="宋体" w:cs="宋体"/>
          <w:color w:val="000000"/>
          <w:sz w:val="32"/>
          <w:szCs w:val="32"/>
          <w:lang w:val="en-US" w:eastAsia="zh-CN"/>
        </w:rPr>
        <w:t>78.80</w:t>
      </w:r>
      <w:r>
        <w:rPr>
          <w:rFonts w:hint="eastAsia" w:ascii="宋体" w:hAnsi="宋体" w:eastAsia="宋体" w:cs="宋体"/>
          <w:color w:val="000000"/>
          <w:sz w:val="32"/>
          <w:szCs w:val="32"/>
        </w:rPr>
        <w:t>万元，支出决算数为</w:t>
      </w:r>
      <w:r>
        <w:rPr>
          <w:rFonts w:hint="eastAsia" w:ascii="宋体" w:hAnsi="宋体" w:eastAsia="宋体" w:cs="宋体"/>
          <w:color w:val="000000"/>
          <w:sz w:val="32"/>
          <w:szCs w:val="32"/>
          <w:lang w:val="en-US" w:eastAsia="zh-CN"/>
        </w:rPr>
        <w:t>129.81</w:t>
      </w:r>
      <w:r>
        <w:rPr>
          <w:rFonts w:hint="eastAsia" w:ascii="宋体" w:hAnsi="宋体" w:eastAsia="宋体" w:cs="宋体"/>
          <w:color w:val="000000"/>
          <w:sz w:val="32"/>
          <w:szCs w:val="32"/>
        </w:rPr>
        <w:t>万元，完成年初预算的1</w:t>
      </w:r>
      <w:r>
        <w:rPr>
          <w:rFonts w:hint="eastAsia" w:ascii="宋体" w:hAnsi="宋体" w:eastAsia="宋体" w:cs="宋体"/>
          <w:color w:val="000000"/>
          <w:sz w:val="32"/>
          <w:szCs w:val="32"/>
          <w:lang w:val="en-US" w:eastAsia="zh-CN"/>
        </w:rPr>
        <w:t>64.73</w:t>
      </w:r>
      <w:r>
        <w:rPr>
          <w:rFonts w:hint="eastAsia" w:ascii="宋体" w:hAnsi="宋体" w:eastAsia="宋体" w:cs="宋体"/>
          <w:color w:val="000000"/>
          <w:sz w:val="32"/>
          <w:szCs w:val="32"/>
        </w:rPr>
        <w:t xml:space="preserve">%，其中： </w:t>
      </w:r>
    </w:p>
    <w:p w14:paraId="5379EF13">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1、卫生健康支出（类）卫生健康管理事务（款）</w:t>
      </w:r>
      <w:r>
        <w:rPr>
          <w:rFonts w:hint="eastAsia" w:ascii="宋体" w:hAnsi="宋体" w:eastAsia="宋体" w:cs="宋体"/>
          <w:color w:val="000000"/>
          <w:sz w:val="32"/>
          <w:szCs w:val="32"/>
          <w:lang w:val="en-US" w:eastAsia="zh-CN"/>
        </w:rPr>
        <w:t xml:space="preserve"> 计划生育机构</w:t>
      </w:r>
      <w:r>
        <w:rPr>
          <w:rFonts w:hint="eastAsia" w:ascii="宋体" w:hAnsi="宋体" w:eastAsia="宋体" w:cs="宋体"/>
          <w:color w:val="000000"/>
          <w:sz w:val="32"/>
          <w:szCs w:val="32"/>
        </w:rPr>
        <w:t xml:space="preserve">（项） </w:t>
      </w:r>
    </w:p>
    <w:p w14:paraId="58980950">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年初预算为0万元，支出决算为</w:t>
      </w:r>
      <w:r>
        <w:rPr>
          <w:rFonts w:hint="eastAsia" w:ascii="宋体" w:hAnsi="宋体" w:eastAsia="宋体" w:cs="宋体"/>
          <w:color w:val="000000"/>
          <w:sz w:val="32"/>
          <w:szCs w:val="32"/>
          <w:lang w:val="en-US" w:eastAsia="zh-CN"/>
        </w:rPr>
        <w:t>91.87</w:t>
      </w:r>
      <w:r>
        <w:rPr>
          <w:rFonts w:hint="eastAsia" w:ascii="宋体" w:hAnsi="宋体" w:eastAsia="宋体" w:cs="宋体"/>
          <w:color w:val="000000"/>
          <w:sz w:val="32"/>
          <w:szCs w:val="32"/>
        </w:rPr>
        <w:t>万元，超出年初预算的100%。决算数大于年初预算数的主要原因是：年中调整机关运行经费。</w:t>
      </w:r>
    </w:p>
    <w:p w14:paraId="5AD582A4">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2、卫生健康支出（类）计划生育事务（款）</w:t>
      </w:r>
      <w:r>
        <w:rPr>
          <w:rFonts w:hint="eastAsia" w:ascii="宋体" w:hAnsi="宋体" w:eastAsia="宋体" w:cs="宋体"/>
          <w:color w:val="000000"/>
          <w:sz w:val="32"/>
          <w:szCs w:val="32"/>
          <w:lang w:val="en-US" w:eastAsia="zh-CN"/>
        </w:rPr>
        <w:t xml:space="preserve"> 计划生育服务</w:t>
      </w:r>
      <w:r>
        <w:rPr>
          <w:rFonts w:hint="eastAsia" w:ascii="宋体" w:hAnsi="宋体" w:eastAsia="宋体" w:cs="宋体"/>
          <w:color w:val="000000"/>
          <w:sz w:val="32"/>
          <w:szCs w:val="32"/>
        </w:rPr>
        <w:t xml:space="preserve">（项） </w:t>
      </w:r>
    </w:p>
    <w:p w14:paraId="2EC64389">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年初预算为</w:t>
      </w:r>
      <w:r>
        <w:rPr>
          <w:rFonts w:hint="eastAsia" w:ascii="宋体" w:hAnsi="宋体" w:eastAsia="宋体" w:cs="宋体"/>
          <w:color w:val="000000"/>
          <w:sz w:val="32"/>
          <w:szCs w:val="32"/>
          <w:lang w:val="en-US" w:eastAsia="zh-CN"/>
        </w:rPr>
        <w:t>5.7</w:t>
      </w:r>
      <w:r>
        <w:rPr>
          <w:rFonts w:hint="eastAsia" w:ascii="宋体" w:hAnsi="宋体" w:eastAsia="宋体" w:cs="宋体"/>
          <w:color w:val="000000"/>
          <w:sz w:val="32"/>
          <w:szCs w:val="32"/>
        </w:rPr>
        <w:t>万元，支出决算为</w:t>
      </w:r>
      <w:r>
        <w:rPr>
          <w:rFonts w:hint="eastAsia" w:ascii="宋体" w:hAnsi="宋体" w:eastAsia="宋体" w:cs="宋体"/>
          <w:color w:val="000000"/>
          <w:sz w:val="32"/>
          <w:szCs w:val="32"/>
          <w:lang w:val="en-US" w:eastAsia="zh-CN"/>
        </w:rPr>
        <w:t>27.94</w:t>
      </w:r>
      <w:r>
        <w:rPr>
          <w:rFonts w:hint="eastAsia" w:ascii="宋体" w:hAnsi="宋体" w:eastAsia="宋体" w:cs="宋体"/>
          <w:color w:val="000000"/>
          <w:sz w:val="32"/>
          <w:szCs w:val="32"/>
        </w:rPr>
        <w:t>万元，超出年初预算的100%。决算数大于年初预算数的主要原因是：因年中调整预算。</w:t>
      </w:r>
    </w:p>
    <w:p w14:paraId="07FFE19A">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3、卫生健康支出（类）计划生育事务（款）其他计划生育事务支出（项） </w:t>
      </w:r>
    </w:p>
    <w:p w14:paraId="444B685D">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年初预算为</w:t>
      </w:r>
      <w:r>
        <w:rPr>
          <w:rFonts w:hint="eastAsia" w:ascii="宋体" w:hAnsi="宋体" w:eastAsia="宋体" w:cs="宋体"/>
          <w:color w:val="000000"/>
          <w:sz w:val="32"/>
          <w:szCs w:val="32"/>
          <w:lang w:val="en-US" w:eastAsia="zh-CN"/>
        </w:rPr>
        <w:t>73.1</w:t>
      </w:r>
      <w:r>
        <w:rPr>
          <w:rFonts w:hint="eastAsia" w:ascii="宋体" w:hAnsi="宋体" w:eastAsia="宋体" w:cs="宋体"/>
          <w:color w:val="000000"/>
          <w:sz w:val="32"/>
          <w:szCs w:val="32"/>
        </w:rPr>
        <w:t>万元，支出决算为</w:t>
      </w:r>
      <w:r>
        <w:rPr>
          <w:rFonts w:hint="eastAsia" w:ascii="宋体" w:hAnsi="宋体" w:eastAsia="宋体" w:cs="宋体"/>
          <w:color w:val="000000"/>
          <w:sz w:val="32"/>
          <w:szCs w:val="32"/>
          <w:lang w:val="en-US" w:eastAsia="zh-CN"/>
        </w:rPr>
        <w:t>10</w:t>
      </w:r>
      <w:r>
        <w:rPr>
          <w:rFonts w:hint="eastAsia" w:ascii="宋体" w:hAnsi="宋体" w:eastAsia="宋体" w:cs="宋体"/>
          <w:color w:val="000000"/>
          <w:sz w:val="32"/>
          <w:szCs w:val="32"/>
        </w:rPr>
        <w:t>万元，完成年初预算的</w:t>
      </w:r>
      <w:r>
        <w:rPr>
          <w:rFonts w:hint="eastAsia" w:ascii="宋体" w:hAnsi="宋体" w:eastAsia="宋体" w:cs="宋体"/>
          <w:color w:val="000000"/>
          <w:sz w:val="32"/>
          <w:szCs w:val="32"/>
          <w:lang w:val="en-US" w:eastAsia="zh-CN"/>
        </w:rPr>
        <w:t>13.67</w:t>
      </w:r>
      <w:r>
        <w:rPr>
          <w:rFonts w:hint="eastAsia" w:ascii="宋体" w:hAnsi="宋体" w:eastAsia="宋体" w:cs="宋体"/>
          <w:color w:val="000000"/>
          <w:sz w:val="32"/>
          <w:szCs w:val="32"/>
        </w:rPr>
        <w:t>%。决算数小于年初预算数的主要原因是：因年中调整预算。</w:t>
      </w:r>
    </w:p>
    <w:p w14:paraId="02512C75">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六、一般公共预算</w:t>
      </w:r>
      <w:r>
        <w:rPr>
          <w:rFonts w:hint="eastAsia" w:ascii="宋体" w:hAnsi="宋体" w:eastAsia="宋体" w:cs="宋体"/>
          <w:b w:val="0"/>
          <w:bCs w:val="0"/>
          <w:color w:val="000000"/>
          <w:sz w:val="32"/>
          <w:szCs w:val="32"/>
        </w:rPr>
        <w:t>财政拨款基</w:t>
      </w:r>
      <w:r>
        <w:rPr>
          <w:rFonts w:hint="eastAsia" w:ascii="宋体" w:hAnsi="宋体" w:eastAsia="宋体" w:cs="宋体"/>
          <w:b/>
          <w:bCs/>
          <w:color w:val="000000"/>
          <w:sz w:val="32"/>
          <w:szCs w:val="32"/>
        </w:rPr>
        <w:t xml:space="preserve">本支出决算情况说明 </w:t>
      </w:r>
    </w:p>
    <w:p w14:paraId="1BF1EF4F">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年度财政拨款基本支出</w:t>
      </w:r>
      <w:r>
        <w:rPr>
          <w:rFonts w:hint="eastAsia" w:ascii="宋体" w:hAnsi="宋体" w:eastAsia="宋体" w:cs="宋体"/>
          <w:color w:val="000000"/>
          <w:sz w:val="32"/>
          <w:szCs w:val="32"/>
          <w:lang w:val="en-US" w:eastAsia="zh-CN"/>
        </w:rPr>
        <w:t>91.87</w:t>
      </w:r>
      <w:r>
        <w:rPr>
          <w:rFonts w:hint="eastAsia" w:ascii="宋体" w:hAnsi="宋体" w:eastAsia="宋体" w:cs="宋体"/>
          <w:color w:val="000000"/>
          <w:sz w:val="32"/>
          <w:szCs w:val="32"/>
        </w:rPr>
        <w:t>万元，其中：人员经费</w:t>
      </w:r>
      <w:r>
        <w:rPr>
          <w:rFonts w:hint="eastAsia" w:ascii="宋体" w:hAnsi="宋体" w:eastAsia="宋体" w:cs="宋体"/>
          <w:color w:val="000000"/>
          <w:sz w:val="32"/>
          <w:szCs w:val="32"/>
          <w:lang w:val="en-US" w:eastAsia="zh-CN"/>
        </w:rPr>
        <w:t>79.37</w:t>
      </w:r>
      <w:r>
        <w:rPr>
          <w:rFonts w:hint="eastAsia" w:ascii="宋体" w:hAnsi="宋体" w:eastAsia="宋体" w:cs="宋体"/>
          <w:color w:val="000000"/>
          <w:sz w:val="32"/>
          <w:szCs w:val="32"/>
        </w:rPr>
        <w:t>万元，占基本支出的</w:t>
      </w:r>
      <w:r>
        <w:rPr>
          <w:rFonts w:hint="eastAsia" w:ascii="宋体" w:hAnsi="宋体" w:eastAsia="宋体" w:cs="宋体"/>
          <w:color w:val="000000"/>
          <w:sz w:val="32"/>
          <w:szCs w:val="32"/>
          <w:lang w:val="en-US" w:eastAsia="zh-CN"/>
        </w:rPr>
        <w:t>86.39</w:t>
      </w:r>
      <w:r>
        <w:rPr>
          <w:rFonts w:hint="eastAsia" w:ascii="宋体" w:hAnsi="宋体" w:eastAsia="宋体" w:cs="宋体"/>
          <w:color w:val="000000"/>
          <w:sz w:val="32"/>
          <w:szCs w:val="32"/>
        </w:rPr>
        <w:t>%，主要包括：基本工资、津贴补贴、生活补助。公用经费</w:t>
      </w:r>
      <w:r>
        <w:rPr>
          <w:rFonts w:hint="eastAsia" w:ascii="宋体" w:hAnsi="宋体" w:eastAsia="宋体" w:cs="宋体"/>
          <w:color w:val="000000"/>
          <w:sz w:val="32"/>
          <w:szCs w:val="32"/>
          <w:lang w:val="en-US" w:eastAsia="zh-CN"/>
        </w:rPr>
        <w:t>12.5</w:t>
      </w:r>
      <w:r>
        <w:rPr>
          <w:rFonts w:hint="eastAsia" w:ascii="宋体" w:hAnsi="宋体" w:eastAsia="宋体" w:cs="宋体"/>
          <w:color w:val="000000"/>
          <w:sz w:val="32"/>
          <w:szCs w:val="32"/>
        </w:rPr>
        <w:t>万元，占基本支出的</w:t>
      </w:r>
      <w:r>
        <w:rPr>
          <w:rFonts w:hint="eastAsia" w:ascii="宋体" w:hAnsi="宋体" w:eastAsia="宋体" w:cs="宋体"/>
          <w:color w:val="000000"/>
          <w:sz w:val="32"/>
          <w:szCs w:val="32"/>
          <w:lang w:val="en-US" w:eastAsia="zh-CN"/>
        </w:rPr>
        <w:t>13.6</w:t>
      </w:r>
      <w:r>
        <w:rPr>
          <w:rFonts w:hint="eastAsia" w:ascii="宋体" w:hAnsi="宋体" w:eastAsia="宋体" w:cs="宋体"/>
          <w:color w:val="000000"/>
          <w:sz w:val="32"/>
          <w:szCs w:val="32"/>
        </w:rPr>
        <w:t xml:space="preserve">%，主要包括：办公费、印刷费、差旅费、会议费、培训费、公务接待费、其他交通费用、其他商品和服务支出。 </w:t>
      </w:r>
    </w:p>
    <w:p w14:paraId="65F37B07">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b/>
          <w:bCs/>
          <w:color w:val="000000"/>
          <w:sz w:val="32"/>
          <w:szCs w:val="32"/>
        </w:rPr>
        <w:t>七、一般公共预算财政拨款三公经费支出决算情况说明</w:t>
      </w:r>
      <w:r>
        <w:rPr>
          <w:rFonts w:hint="eastAsia" w:ascii="宋体" w:hAnsi="宋体" w:eastAsia="宋体" w:cs="宋体"/>
          <w:color w:val="000000"/>
          <w:sz w:val="32"/>
          <w:szCs w:val="32"/>
        </w:rPr>
        <w:t xml:space="preserve"> </w:t>
      </w:r>
    </w:p>
    <w:p w14:paraId="3286B805">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（一）“三公”经费财政拨款支出决算总体情况说明 </w:t>
      </w:r>
    </w:p>
    <w:p w14:paraId="33AE2D2F">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年度“三公”经费财政拨款支出预算为</w:t>
      </w:r>
      <w:r>
        <w:rPr>
          <w:rFonts w:hint="eastAsia" w:ascii="宋体" w:hAnsi="宋体" w:eastAsia="宋体" w:cs="宋体"/>
          <w:color w:val="000000"/>
          <w:sz w:val="32"/>
          <w:szCs w:val="32"/>
          <w:lang w:val="en-US" w:eastAsia="zh-CN"/>
        </w:rPr>
        <w:t>1.2</w:t>
      </w:r>
      <w:r>
        <w:rPr>
          <w:rFonts w:hint="eastAsia" w:ascii="宋体" w:hAnsi="宋体" w:eastAsia="宋体" w:cs="宋体"/>
          <w:color w:val="000000"/>
          <w:sz w:val="32"/>
          <w:szCs w:val="32"/>
        </w:rPr>
        <w:t>万元，支出决算为</w:t>
      </w:r>
      <w:r>
        <w:rPr>
          <w:rFonts w:hint="eastAsia" w:ascii="宋体" w:hAnsi="宋体" w:eastAsia="宋体" w:cs="宋体"/>
          <w:color w:val="000000"/>
          <w:sz w:val="32"/>
          <w:szCs w:val="32"/>
          <w:lang w:val="en-US" w:eastAsia="zh-CN"/>
        </w:rPr>
        <w:t>0.9</w:t>
      </w:r>
      <w:r>
        <w:rPr>
          <w:rFonts w:hint="eastAsia" w:ascii="宋体" w:hAnsi="宋体" w:eastAsia="宋体" w:cs="宋体"/>
          <w:color w:val="000000"/>
          <w:sz w:val="32"/>
          <w:szCs w:val="32"/>
        </w:rPr>
        <w:t>万元，完成预算的</w:t>
      </w:r>
      <w:r>
        <w:rPr>
          <w:rFonts w:hint="eastAsia" w:ascii="宋体" w:hAnsi="宋体" w:eastAsia="宋体" w:cs="宋体"/>
          <w:color w:val="000000"/>
          <w:sz w:val="32"/>
          <w:szCs w:val="32"/>
          <w:lang w:val="en-US" w:eastAsia="zh-CN"/>
        </w:rPr>
        <w:t>75</w:t>
      </w:r>
      <w:r>
        <w:rPr>
          <w:rFonts w:hint="eastAsia" w:ascii="宋体" w:hAnsi="宋体" w:eastAsia="宋体" w:cs="宋体"/>
          <w:color w:val="000000"/>
          <w:sz w:val="32"/>
          <w:szCs w:val="32"/>
        </w:rPr>
        <w:t>%，其中：</w:t>
      </w:r>
    </w:p>
    <w:p w14:paraId="514442DE">
      <w:pPr>
        <w:pStyle w:val="6"/>
        <w:keepNext w:val="0"/>
        <w:keepLines w:val="0"/>
        <w:widowControl/>
        <w:suppressLineNumbers w:val="0"/>
        <w:spacing w:before="0" w:beforeAutospacing="0" w:after="2" w:afterAutospacing="0"/>
        <w:ind w:left="0" w:right="0" w:firstLine="700"/>
        <w:rPr>
          <w:rFonts w:hint="eastAsia" w:asciiTheme="minorEastAsia" w:hAnsiTheme="minorEastAsia" w:eastAsiaTheme="minorEastAsia"/>
          <w:sz w:val="32"/>
          <w:szCs w:val="32"/>
        </w:rPr>
      </w:pPr>
      <w:r>
        <w:rPr>
          <w:rFonts w:hint="eastAsia" w:ascii="宋体" w:hAnsi="宋体" w:eastAsia="宋体" w:cs="宋体"/>
          <w:color w:val="000000"/>
          <w:sz w:val="32"/>
          <w:szCs w:val="32"/>
        </w:rPr>
        <w:t>因公出国（境）费支出预算为0万元，支出决算为0万元，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2021年度我单位未开展因公出国（出境）活动。</w:t>
      </w:r>
    </w:p>
    <w:p w14:paraId="2256BBE6">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公务接待费支出预算为</w:t>
      </w:r>
      <w:r>
        <w:rPr>
          <w:rFonts w:hint="eastAsia" w:ascii="宋体" w:hAnsi="宋体" w:eastAsia="宋体" w:cs="宋体"/>
          <w:color w:val="000000"/>
          <w:sz w:val="32"/>
          <w:szCs w:val="32"/>
          <w:lang w:val="en-US" w:eastAsia="zh-CN"/>
        </w:rPr>
        <w:t>1.2</w:t>
      </w:r>
      <w:r>
        <w:rPr>
          <w:rFonts w:hint="eastAsia" w:ascii="宋体" w:hAnsi="宋体" w:eastAsia="宋体" w:cs="宋体"/>
          <w:color w:val="000000"/>
          <w:sz w:val="32"/>
          <w:szCs w:val="32"/>
        </w:rPr>
        <w:t>万元，支出决算为</w:t>
      </w:r>
      <w:r>
        <w:rPr>
          <w:rFonts w:hint="eastAsia" w:ascii="宋体" w:hAnsi="宋体" w:eastAsia="宋体" w:cs="宋体"/>
          <w:color w:val="000000"/>
          <w:sz w:val="32"/>
          <w:szCs w:val="32"/>
          <w:lang w:val="en-US" w:eastAsia="zh-CN"/>
        </w:rPr>
        <w:t>0.9</w:t>
      </w:r>
      <w:r>
        <w:rPr>
          <w:rFonts w:hint="eastAsia" w:ascii="宋体" w:hAnsi="宋体" w:eastAsia="宋体" w:cs="宋体"/>
          <w:color w:val="000000"/>
          <w:sz w:val="32"/>
          <w:szCs w:val="32"/>
        </w:rPr>
        <w:t>万元，完成预算的</w:t>
      </w:r>
      <w:r>
        <w:rPr>
          <w:rFonts w:hint="eastAsia" w:ascii="宋体" w:hAnsi="宋体" w:eastAsia="宋体" w:cs="宋体"/>
          <w:color w:val="000000"/>
          <w:sz w:val="32"/>
          <w:szCs w:val="32"/>
          <w:lang w:val="en-US" w:eastAsia="zh-CN"/>
        </w:rPr>
        <w:t>75</w:t>
      </w:r>
      <w:r>
        <w:rPr>
          <w:rFonts w:hint="eastAsia" w:ascii="宋体" w:hAnsi="宋体" w:eastAsia="宋体" w:cs="宋体"/>
          <w:color w:val="000000"/>
          <w:sz w:val="32"/>
          <w:szCs w:val="32"/>
        </w:rPr>
        <w:t>%，决算数小于预算数的主要原因是厉行节约 ，与上年相比减少</w:t>
      </w:r>
      <w:r>
        <w:rPr>
          <w:rFonts w:hint="eastAsia" w:ascii="宋体" w:hAnsi="宋体" w:eastAsia="宋体" w:cs="宋体"/>
          <w:color w:val="000000"/>
          <w:sz w:val="32"/>
          <w:szCs w:val="32"/>
          <w:lang w:val="en-US" w:eastAsia="zh-CN"/>
        </w:rPr>
        <w:t>0.1</w:t>
      </w:r>
      <w:r>
        <w:rPr>
          <w:rFonts w:hint="eastAsia" w:ascii="宋体" w:hAnsi="宋体" w:eastAsia="宋体" w:cs="宋体"/>
          <w:color w:val="000000"/>
          <w:sz w:val="32"/>
          <w:szCs w:val="32"/>
        </w:rPr>
        <w:t>万元，下降</w:t>
      </w:r>
      <w:r>
        <w:rPr>
          <w:rFonts w:hint="eastAsia" w:ascii="宋体" w:hAnsi="宋体" w:eastAsia="宋体" w:cs="宋体"/>
          <w:color w:val="000000"/>
          <w:sz w:val="32"/>
          <w:szCs w:val="32"/>
          <w:lang w:val="en-US" w:eastAsia="zh-CN"/>
        </w:rPr>
        <w:t>10</w:t>
      </w:r>
      <w:r>
        <w:rPr>
          <w:rFonts w:hint="eastAsia" w:ascii="宋体" w:hAnsi="宋体" w:eastAsia="宋体" w:cs="宋体"/>
          <w:color w:val="000000"/>
          <w:sz w:val="32"/>
          <w:szCs w:val="32"/>
        </w:rPr>
        <w:t>%，下降的主要原因是我单位认真贯彻落实中央八项规定、省委“九项规定”精神及关于厉行节约的各项要求，严控公务接待费支出。</w:t>
      </w:r>
    </w:p>
    <w:p w14:paraId="7089D877">
      <w:pPr>
        <w:pStyle w:val="12"/>
        <w:ind w:firstLine="640" w:firstLineChars="200"/>
        <w:rPr>
          <w:rFonts w:asciiTheme="minorEastAsia" w:hAnsiTheme="minorEastAsia" w:eastAsiaTheme="minorEastAsia"/>
          <w:sz w:val="32"/>
          <w:szCs w:val="32"/>
        </w:rPr>
      </w:pPr>
      <w:r>
        <w:rPr>
          <w:rFonts w:hint="eastAsia" w:ascii="宋体" w:hAnsi="宋体" w:eastAsia="宋体" w:cs="宋体"/>
          <w:color w:val="000000"/>
          <w:sz w:val="32"/>
          <w:szCs w:val="32"/>
        </w:rPr>
        <w:t>公务用车购置费支出预算为0万元，支出决算为0万元，</w:t>
      </w:r>
      <w:r>
        <w:rPr>
          <w:rFonts w:hint="eastAsia" w:asciiTheme="minorEastAsia" w:hAnsiTheme="minorEastAsia" w:eastAsiaTheme="minorEastAsia"/>
          <w:sz w:val="32"/>
          <w:szCs w:val="32"/>
        </w:rPr>
        <w:t>由于</w:t>
      </w:r>
      <w:bookmarkStart w:id="3" w:name="_GoBack"/>
      <w:bookmarkEnd w:id="3"/>
      <w:r>
        <w:rPr>
          <w:rFonts w:hint="eastAsia" w:asciiTheme="minorEastAsia" w:hAnsiTheme="minorEastAsia" w:eastAsiaTheme="minorEastAsia"/>
          <w:sz w:val="32"/>
          <w:szCs w:val="32"/>
        </w:rPr>
        <w:t>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本年度本单位无公务用车购置</w:t>
      </w:r>
      <w:r>
        <w:rPr>
          <w:rFonts w:hint="eastAsia" w:asciiTheme="minorEastAsia" w:hAnsiTheme="minorEastAsia" w:eastAsiaTheme="minorEastAsia"/>
          <w:sz w:val="32"/>
          <w:szCs w:val="32"/>
        </w:rPr>
        <w:t>。</w:t>
      </w:r>
    </w:p>
    <w:p w14:paraId="30F89C6C">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公务用车运行维护费支出预算为0万元，支出决算为0万元，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w:t>
      </w:r>
      <w:r>
        <w:rPr>
          <w:rFonts w:hint="eastAsia" w:asciiTheme="minorEastAsia" w:hAnsiTheme="minorEastAsia" w:eastAsiaTheme="minorEastAsia"/>
          <w:sz w:val="32"/>
          <w:szCs w:val="32"/>
        </w:rPr>
        <w:t>公务用车运行维护费支出。</w:t>
      </w:r>
      <w:r>
        <w:rPr>
          <w:rFonts w:hint="eastAsia" w:ascii="宋体" w:hAnsi="宋体" w:eastAsia="宋体" w:cs="宋体"/>
          <w:color w:val="000000"/>
          <w:sz w:val="32"/>
          <w:szCs w:val="32"/>
        </w:rPr>
        <w:t xml:space="preserve">（二）“三公”经费财政拨款支出决算具体情况说明 </w:t>
      </w:r>
    </w:p>
    <w:p w14:paraId="6FBE31C6">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年度“三公”经费财政拨款支出决算中，公务接待费支出决算</w:t>
      </w:r>
      <w:r>
        <w:rPr>
          <w:rFonts w:hint="eastAsia" w:ascii="宋体" w:hAnsi="宋体" w:eastAsia="宋体" w:cs="宋体"/>
          <w:color w:val="000000"/>
          <w:sz w:val="32"/>
          <w:szCs w:val="32"/>
          <w:lang w:val="en-US" w:eastAsia="zh-CN"/>
        </w:rPr>
        <w:t>0.9</w:t>
      </w:r>
      <w:r>
        <w:rPr>
          <w:rFonts w:hint="eastAsia" w:ascii="宋体" w:hAnsi="宋体" w:eastAsia="宋体" w:cs="宋体"/>
          <w:color w:val="000000"/>
          <w:sz w:val="32"/>
          <w:szCs w:val="32"/>
        </w:rPr>
        <w:t xml:space="preserve">万元，占100%，因公出国（境）费支出决算0万元，占0%，公务用车购置费及运行维护费支出决算0万元，占0%。其中： </w:t>
      </w:r>
    </w:p>
    <w:p w14:paraId="7937BFCE">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1、因公出国（境）费支出决算为0万元，全年安排因公出国（境）团组0个，累计0人次，我单位202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 xml:space="preserve">年度无因公出国（境）费支出。 </w:t>
      </w:r>
    </w:p>
    <w:p w14:paraId="32BBCE8F">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2、公务接待费支出决算为</w:t>
      </w:r>
      <w:r>
        <w:rPr>
          <w:rFonts w:hint="eastAsia" w:ascii="宋体" w:hAnsi="宋体" w:eastAsia="宋体" w:cs="宋体"/>
          <w:color w:val="000000"/>
          <w:sz w:val="32"/>
          <w:szCs w:val="32"/>
          <w:lang w:val="en-US" w:eastAsia="zh-CN"/>
        </w:rPr>
        <w:t>0.9</w:t>
      </w:r>
      <w:r>
        <w:rPr>
          <w:rFonts w:hint="eastAsia" w:ascii="宋体" w:hAnsi="宋体" w:eastAsia="宋体" w:cs="宋体"/>
          <w:color w:val="000000"/>
          <w:sz w:val="32"/>
          <w:szCs w:val="32"/>
        </w:rPr>
        <w:t>万元，全年共接待来访团组</w:t>
      </w:r>
      <w:r>
        <w:rPr>
          <w:rFonts w:hint="eastAsia" w:ascii="宋体" w:hAnsi="宋体" w:eastAsia="宋体" w:cs="宋体"/>
          <w:color w:val="000000"/>
          <w:sz w:val="32"/>
          <w:szCs w:val="32"/>
          <w:lang w:val="en-US" w:eastAsia="zh-CN"/>
        </w:rPr>
        <w:t>5</w:t>
      </w:r>
      <w:r>
        <w:rPr>
          <w:rFonts w:hint="eastAsia" w:ascii="宋体" w:hAnsi="宋体" w:eastAsia="宋体" w:cs="宋体"/>
          <w:color w:val="000000"/>
          <w:sz w:val="32"/>
          <w:szCs w:val="32"/>
        </w:rPr>
        <w:t>个、来宾</w:t>
      </w:r>
      <w:r>
        <w:rPr>
          <w:rFonts w:hint="eastAsia" w:ascii="宋体" w:hAnsi="宋体" w:eastAsia="宋体" w:cs="宋体"/>
          <w:color w:val="000000"/>
          <w:sz w:val="32"/>
          <w:szCs w:val="32"/>
          <w:lang w:val="en-US" w:eastAsia="zh-CN"/>
        </w:rPr>
        <w:t>25</w:t>
      </w:r>
      <w:r>
        <w:rPr>
          <w:rFonts w:hint="eastAsia" w:ascii="宋体" w:hAnsi="宋体" w:eastAsia="宋体" w:cs="宋体"/>
          <w:color w:val="000000"/>
          <w:sz w:val="32"/>
          <w:szCs w:val="32"/>
        </w:rPr>
        <w:t xml:space="preserve">人次，主要是接待省、各地市相关联系单位来检查工作和接待兄弟县单位来我单位学习、交流工作发生的接待支出发生的接待支出。 </w:t>
      </w:r>
    </w:p>
    <w:p w14:paraId="7ABC4607">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color w:val="000000"/>
          <w:sz w:val="32"/>
          <w:szCs w:val="32"/>
        </w:rPr>
        <w:t>3、公务用车购置费及运行维护费支出决算为0万元，其中：公务用车购置费0万元</w:t>
      </w:r>
      <w:r>
        <w:rPr>
          <w:rFonts w:hint="eastAsia" w:ascii="宋体" w:hAnsi="宋体" w:eastAsia="宋体" w:cs="宋体"/>
          <w:color w:val="000000"/>
          <w:sz w:val="32"/>
          <w:szCs w:val="32"/>
          <w:lang w:eastAsia="zh-CN"/>
        </w:rPr>
        <w:t>，公务用车购置</w:t>
      </w:r>
      <w:r>
        <w:rPr>
          <w:rFonts w:hint="eastAsia" w:ascii="宋体" w:hAnsi="宋体" w:eastAsia="宋体" w:cs="宋体"/>
          <w:color w:val="000000"/>
          <w:sz w:val="32"/>
          <w:szCs w:val="32"/>
          <w:lang w:val="en-US" w:eastAsia="zh-CN"/>
        </w:rPr>
        <w:t>0辆</w:t>
      </w:r>
      <w:r>
        <w:rPr>
          <w:rFonts w:hint="eastAsia" w:ascii="宋体" w:hAnsi="宋体" w:eastAsia="宋体" w:cs="宋体"/>
          <w:color w:val="000000"/>
          <w:sz w:val="32"/>
          <w:szCs w:val="32"/>
        </w:rPr>
        <w:t>。公务用车运行维护费0万元，截至202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年12月31日，我单位开支财政拨款的公务用车保有量为0辆。我单位202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 xml:space="preserve">年度无公务用车购置费及运行维护费支出。 </w:t>
      </w:r>
    </w:p>
    <w:p w14:paraId="5A33E799">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八、政府性基金预算收入支出决算情况 </w:t>
      </w:r>
    </w:p>
    <w:p w14:paraId="5909DA0D">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32"/>
          <w:szCs w:val="32"/>
        </w:rPr>
      </w:pPr>
      <w:r>
        <w:rPr>
          <w:rFonts w:hint="eastAsia" w:ascii="宋体" w:hAnsi="宋体" w:eastAsia="宋体" w:cs="宋体"/>
          <w:color w:val="000000"/>
          <w:sz w:val="32"/>
          <w:szCs w:val="32"/>
        </w:rPr>
        <w:t>道县计划生育协会202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 xml:space="preserve">年度没有政府性基金收入，也没有使用政府性基金安排的支出，并已公开空表。 </w:t>
      </w:r>
    </w:p>
    <w:p w14:paraId="467A5926">
      <w:pPr>
        <w:pStyle w:val="6"/>
        <w:keepNext w:val="0"/>
        <w:keepLines w:val="0"/>
        <w:widowControl/>
        <w:suppressLineNumbers w:val="0"/>
        <w:spacing w:before="0" w:beforeAutospacing="0" w:after="2" w:afterAutospacing="0"/>
        <w:ind w:right="0" w:firstLine="640" w:firstLineChars="2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九、关于机关运行经费支出说明 </w:t>
      </w:r>
    </w:p>
    <w:p w14:paraId="46545562">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color w:val="000000"/>
          <w:sz w:val="32"/>
          <w:szCs w:val="32"/>
        </w:rPr>
        <w:t>道县计划生育协会20</w:t>
      </w:r>
      <w:r>
        <w:rPr>
          <w:rFonts w:hint="eastAsia" w:ascii="宋体" w:hAnsi="宋体" w:eastAsia="宋体" w:cs="宋体"/>
          <w:color w:val="000000"/>
          <w:sz w:val="32"/>
          <w:szCs w:val="32"/>
          <w:lang w:val="en-US" w:eastAsia="zh-CN"/>
        </w:rPr>
        <w:t>21</w:t>
      </w:r>
      <w:r>
        <w:rPr>
          <w:rFonts w:hint="eastAsia" w:ascii="宋体" w:hAnsi="宋体" w:eastAsia="宋体" w:cs="宋体"/>
          <w:color w:val="000000"/>
          <w:sz w:val="32"/>
          <w:szCs w:val="32"/>
        </w:rPr>
        <w:t>年度机关运行经费支</w:t>
      </w:r>
      <w:r>
        <w:rPr>
          <w:rFonts w:hint="eastAsia" w:ascii="宋体" w:hAnsi="宋体" w:eastAsia="宋体" w:cs="宋体"/>
          <w:color w:val="000000"/>
          <w:sz w:val="32"/>
          <w:szCs w:val="32"/>
          <w:lang w:val="en-US" w:eastAsia="zh-CN"/>
        </w:rPr>
        <w:t>出6</w:t>
      </w:r>
      <w:r>
        <w:rPr>
          <w:rFonts w:hint="eastAsia" w:ascii="宋体" w:hAnsi="宋体" w:eastAsia="宋体" w:cs="宋体"/>
          <w:color w:val="000000"/>
          <w:sz w:val="32"/>
          <w:szCs w:val="32"/>
        </w:rPr>
        <w:t>万元，</w:t>
      </w:r>
      <w:r>
        <w:rPr>
          <w:rFonts w:hint="eastAsia" w:ascii="宋体" w:hAnsi="宋体" w:eastAsia="宋体" w:cs="宋体"/>
          <w:color w:val="000000"/>
          <w:sz w:val="32"/>
          <w:szCs w:val="32"/>
          <w:lang w:val="en-US" w:eastAsia="zh-CN"/>
        </w:rPr>
        <w:t>与年初预算数持平。</w:t>
      </w:r>
    </w:p>
    <w:p w14:paraId="183286BE">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十、一般性支出情况</w:t>
      </w:r>
      <w:r>
        <w:rPr>
          <w:rFonts w:hint="eastAsia" w:ascii="宋体" w:hAnsi="宋体" w:eastAsia="宋体" w:cs="宋体"/>
          <w:b/>
          <w:bCs/>
          <w:color w:val="000000"/>
          <w:sz w:val="32"/>
          <w:szCs w:val="32"/>
          <w:lang w:val="en-US" w:eastAsia="zh-CN"/>
        </w:rPr>
        <w:t>说明</w:t>
      </w:r>
      <w:r>
        <w:rPr>
          <w:rFonts w:hint="eastAsia" w:ascii="宋体" w:hAnsi="宋体" w:eastAsia="宋体" w:cs="宋体"/>
          <w:b/>
          <w:bCs/>
          <w:color w:val="000000"/>
          <w:sz w:val="32"/>
          <w:szCs w:val="32"/>
        </w:rPr>
        <w:t xml:space="preserve"> </w:t>
      </w:r>
    </w:p>
    <w:p w14:paraId="1C2966FF">
      <w:pPr>
        <w:pStyle w:val="6"/>
        <w:keepNext w:val="0"/>
        <w:keepLines w:val="0"/>
        <w:widowControl/>
        <w:suppressLineNumbers w:val="0"/>
        <w:spacing w:before="0" w:beforeAutospacing="0" w:after="2" w:afterAutospacing="0"/>
        <w:ind w:left="0" w:right="0" w:firstLine="640"/>
        <w:jc w:val="both"/>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年度2021年本部门开支会议费1</w:t>
      </w:r>
      <w:r>
        <w:rPr>
          <w:rFonts w:hint="eastAsia" w:ascii="宋体" w:hAnsi="宋体" w:eastAsia="宋体" w:cs="宋体"/>
          <w:color w:val="000000"/>
          <w:sz w:val="32"/>
          <w:szCs w:val="32"/>
          <w:lang w:val="en-US" w:eastAsia="zh-CN"/>
        </w:rPr>
        <w:t>.2</w:t>
      </w:r>
      <w:r>
        <w:rPr>
          <w:rFonts w:hint="eastAsia" w:ascii="宋体" w:hAnsi="宋体" w:eastAsia="宋体" w:cs="宋体"/>
          <w:color w:val="000000"/>
          <w:sz w:val="32"/>
          <w:szCs w:val="32"/>
        </w:rPr>
        <w:t>万元，用于开展单位日常工作会议、“5.29计生协会会员活动日”主题宣传活动</w:t>
      </w:r>
      <w:r>
        <w:rPr>
          <w:rFonts w:hint="eastAsia" w:ascii="宋体" w:hAnsi="宋体" w:eastAsia="宋体" w:cs="宋体"/>
          <w:color w:val="000000"/>
          <w:sz w:val="32"/>
          <w:szCs w:val="32"/>
          <w:lang w:val="en-US" w:eastAsia="zh-CN"/>
        </w:rPr>
        <w:t>会议，人数400人</w:t>
      </w:r>
      <w:r>
        <w:rPr>
          <w:rFonts w:hint="eastAsia" w:ascii="宋体" w:hAnsi="宋体" w:eastAsia="宋体" w:cs="宋体"/>
          <w:color w:val="000000"/>
          <w:sz w:val="32"/>
          <w:szCs w:val="32"/>
        </w:rPr>
        <w:t>；开支培训费0.6万元，用于全县计生协工作者业务能力培训，人数66人</w:t>
      </w:r>
      <w:r>
        <w:rPr>
          <w:rFonts w:hint="eastAsia" w:ascii="宋体" w:hAnsi="宋体" w:eastAsia="宋体" w:cs="宋体"/>
          <w:color w:val="000000"/>
          <w:sz w:val="32"/>
          <w:szCs w:val="32"/>
          <w:lang w:eastAsia="zh-CN"/>
        </w:rPr>
        <w:t>；</w:t>
      </w:r>
      <w:r>
        <w:rPr>
          <w:rFonts w:hint="eastAsia" w:ascii="宋体" w:hAnsi="宋体" w:eastAsia="宋体" w:cs="宋体"/>
          <w:i w:val="0"/>
          <w:caps w:val="0"/>
          <w:color w:val="auto"/>
          <w:spacing w:val="0"/>
          <w:sz w:val="32"/>
          <w:szCs w:val="32"/>
          <w:shd w:val="clear" w:color="auto" w:fill="FFFFFF"/>
        </w:rPr>
        <w:t>未举办节庆、晚会、论坛、赛事等活动</w:t>
      </w:r>
      <w:r>
        <w:rPr>
          <w:rFonts w:hint="eastAsia" w:ascii="宋体" w:hAnsi="宋体" w:eastAsia="宋体" w:cs="宋体"/>
          <w:color w:val="000000"/>
          <w:sz w:val="32"/>
          <w:szCs w:val="32"/>
          <w:lang w:eastAsia="zh-CN"/>
        </w:rPr>
        <w:t>。</w:t>
      </w:r>
    </w:p>
    <w:p w14:paraId="46FB08EF">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十一、关于政府采购支出说明 </w:t>
      </w:r>
    </w:p>
    <w:p w14:paraId="1E921356">
      <w:pPr>
        <w:pStyle w:val="12"/>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3C2A5182">
      <w:pPr>
        <w:pStyle w:val="6"/>
        <w:keepNext w:val="0"/>
        <w:keepLines w:val="0"/>
        <w:widowControl/>
        <w:suppressLineNumbers w:val="0"/>
        <w:spacing w:before="0" w:beforeAutospacing="0" w:after="2" w:afterAutospacing="0"/>
        <w:ind w:left="0" w:right="0" w:firstLine="7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十二、关于国有资产占用情况说明 </w:t>
      </w:r>
    </w:p>
    <w:p w14:paraId="68815625">
      <w:pPr>
        <w:pStyle w:val="12"/>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宋体" w:hAnsi="宋体" w:eastAsia="宋体" w:cs="宋体"/>
          <w:color w:val="000000"/>
          <w:sz w:val="32"/>
          <w:szCs w:val="32"/>
        </w:rPr>
      </w:pPr>
      <w:r>
        <w:rPr>
          <w:rFonts w:hint="eastAsia" w:ascii="宋体" w:hAnsi="宋体" w:eastAsia="宋体" w:cs="宋体"/>
          <w:color w:val="000000"/>
          <w:sz w:val="32"/>
          <w:szCs w:val="32"/>
        </w:rPr>
        <w:t>截至202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12月31日，道县计划生育协会共有车辆0辆（台），其中：副部（省）级及以上领导用车0辆、主要领导干部用车0辆、机要通信用车0辆、应急保障用车0辆、执法执勤用车0辆、特种专业技术用车0辆、其他用车0辆；单价50万元（含）以上通用设备0台（套），单价100万元（含）以上专用设备0台（套）。</w:t>
      </w:r>
    </w:p>
    <w:p w14:paraId="16262FEA">
      <w:pPr>
        <w:pStyle w:val="12"/>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宋体" w:hAnsi="宋体" w:eastAsia="宋体" w:cs="宋体"/>
          <w:b/>
          <w:bCs/>
          <w:color w:val="000000"/>
          <w:kern w:val="0"/>
          <w:sz w:val="32"/>
          <w:szCs w:val="32"/>
          <w:lang w:val="en-US" w:eastAsia="zh-CN" w:bidi="ar"/>
        </w:rPr>
      </w:pPr>
      <w:r>
        <w:rPr>
          <w:rFonts w:hint="eastAsia" w:ascii="宋体" w:hAnsi="宋体" w:eastAsia="宋体" w:cs="宋体"/>
          <w:b/>
          <w:bCs/>
          <w:color w:val="000000"/>
          <w:kern w:val="0"/>
          <w:sz w:val="32"/>
          <w:szCs w:val="32"/>
          <w:lang w:val="en-US" w:eastAsia="zh-CN" w:bidi="ar"/>
        </w:rPr>
        <w:t xml:space="preserve"> 十三、2021年度预算绩效情况说明</w:t>
      </w:r>
    </w:p>
    <w:p w14:paraId="655AE036">
      <w:pPr>
        <w:pStyle w:val="6"/>
        <w:keepNext w:val="0"/>
        <w:keepLines w:val="0"/>
        <w:widowControl/>
        <w:suppressLineNumbers w:val="0"/>
        <w:spacing w:before="0" w:beforeAutospacing="0" w:after="2" w:afterAutospacing="0"/>
        <w:ind w:left="0" w:right="0" w:firstLine="640"/>
        <w:rPr>
          <w:rFonts w:hint="eastAsia" w:ascii="宋体" w:hAnsi="宋体" w:eastAsia="宋体" w:cs="宋体"/>
          <w:color w:val="000000"/>
          <w:sz w:val="32"/>
          <w:szCs w:val="32"/>
          <w:lang w:eastAsia="zh-CN"/>
        </w:rPr>
      </w:pPr>
      <w:r>
        <w:rPr>
          <w:rFonts w:hint="eastAsia" w:ascii="宋体" w:hAnsi="宋体" w:eastAsia="宋体" w:cs="宋体"/>
          <w:color w:val="000000"/>
          <w:sz w:val="32"/>
          <w:szCs w:val="32"/>
        </w:rPr>
        <w:t>本部门预算绩效管理开展情况、绩效目标和绩效评价报告等见附</w:t>
      </w:r>
      <w:r>
        <w:rPr>
          <w:rFonts w:hint="eastAsia" w:ascii="宋体" w:hAnsi="宋体" w:eastAsia="宋体" w:cs="宋体"/>
          <w:color w:val="000000"/>
          <w:sz w:val="32"/>
          <w:szCs w:val="32"/>
          <w:lang w:eastAsia="zh-CN"/>
        </w:rPr>
        <w:t>件。</w:t>
      </w:r>
    </w:p>
    <w:p w14:paraId="5098F3F6">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674C0DB6">
      <w:pPr>
        <w:pStyle w:val="6"/>
        <w:widowControl/>
        <w:wordWrap/>
        <w:adjustRightInd/>
        <w:snapToGrid/>
        <w:spacing w:before="0" w:beforeAutospacing="0" w:after="0" w:afterAutospacing="0" w:line="560" w:lineRule="exact"/>
        <w:ind w:right="11"/>
        <w:jc w:val="both"/>
        <w:textAlignment w:val="auto"/>
        <w:outlineLvl w:val="9"/>
        <w:rPr>
          <w:rFonts w:hint="eastAsia" w:ascii="仿宋_GB2312" w:hAnsi="仿宋_GB2312" w:eastAsia="仿宋_GB2312" w:cs="仿宋_GB2312"/>
          <w:kern w:val="2"/>
          <w:sz w:val="32"/>
          <w:szCs w:val="32"/>
          <w:lang w:val="en-US" w:eastAsia="zh-CN" w:bidi="ar-SA"/>
        </w:rPr>
      </w:pPr>
    </w:p>
    <w:p w14:paraId="4BD2EF0F">
      <w:pPr>
        <w:pStyle w:val="6"/>
        <w:widowControl/>
        <w:wordWrap/>
        <w:adjustRightInd/>
        <w:snapToGrid/>
        <w:spacing w:before="0" w:beforeAutospacing="0" w:after="0" w:afterAutospacing="0" w:line="560" w:lineRule="exact"/>
        <w:ind w:right="11"/>
        <w:jc w:val="both"/>
        <w:textAlignment w:val="auto"/>
        <w:outlineLvl w:val="9"/>
        <w:rPr>
          <w:rFonts w:hint="eastAsia" w:ascii="仿宋_GB2312" w:hAnsi="仿宋_GB2312" w:eastAsia="仿宋_GB2312" w:cs="仿宋_GB2312"/>
          <w:kern w:val="2"/>
          <w:sz w:val="32"/>
          <w:szCs w:val="32"/>
          <w:lang w:val="en-US" w:eastAsia="zh-CN" w:bidi="ar-SA"/>
        </w:rPr>
      </w:pPr>
    </w:p>
    <w:p w14:paraId="60277D1D">
      <w:pPr>
        <w:pStyle w:val="6"/>
        <w:widowControl/>
        <w:wordWrap/>
        <w:adjustRightInd/>
        <w:snapToGrid/>
        <w:spacing w:before="0" w:beforeAutospacing="0" w:after="0" w:afterAutospacing="0" w:line="560" w:lineRule="exact"/>
        <w:ind w:right="11"/>
        <w:jc w:val="both"/>
        <w:textAlignment w:val="auto"/>
        <w:outlineLvl w:val="9"/>
        <w:rPr>
          <w:rFonts w:hint="eastAsia" w:ascii="仿宋_GB2312" w:hAnsi="仿宋_GB2312" w:eastAsia="仿宋_GB2312" w:cs="仿宋_GB2312"/>
          <w:kern w:val="2"/>
          <w:sz w:val="32"/>
          <w:szCs w:val="32"/>
          <w:lang w:val="en-US" w:eastAsia="zh-CN" w:bidi="ar-SA"/>
        </w:rPr>
      </w:pPr>
    </w:p>
    <w:p w14:paraId="6DB8B107">
      <w:pPr>
        <w:pStyle w:val="6"/>
        <w:widowControl/>
        <w:wordWrap/>
        <w:adjustRightInd/>
        <w:snapToGrid/>
        <w:spacing w:before="0" w:beforeAutospacing="0" w:after="0" w:afterAutospacing="0" w:line="560" w:lineRule="exact"/>
        <w:ind w:right="11"/>
        <w:jc w:val="both"/>
        <w:textAlignment w:val="auto"/>
        <w:outlineLvl w:val="9"/>
        <w:rPr>
          <w:rFonts w:hint="eastAsia" w:ascii="仿宋_GB2312" w:hAnsi="仿宋_GB2312" w:eastAsia="仿宋_GB2312" w:cs="仿宋_GB2312"/>
          <w:kern w:val="2"/>
          <w:sz w:val="32"/>
          <w:szCs w:val="32"/>
          <w:lang w:val="en-US" w:eastAsia="zh-CN" w:bidi="ar-SA"/>
        </w:rPr>
      </w:pPr>
    </w:p>
    <w:p w14:paraId="6AD5B05D">
      <w:pPr>
        <w:pStyle w:val="6"/>
        <w:widowControl/>
        <w:wordWrap/>
        <w:adjustRightInd/>
        <w:snapToGrid/>
        <w:spacing w:before="0" w:beforeAutospacing="0" w:after="0" w:afterAutospacing="0" w:line="560" w:lineRule="exact"/>
        <w:ind w:right="11"/>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w:t>
      </w:r>
    </w:p>
    <w:p w14:paraId="6D2A9155">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33453597">
      <w:pPr>
        <w:pStyle w:val="12"/>
        <w:jc w:val="both"/>
        <w:rPr>
          <w:rFonts w:hint="eastAsia"/>
          <w:sz w:val="72"/>
          <w:szCs w:val="72"/>
        </w:rPr>
      </w:pPr>
    </w:p>
    <w:p w14:paraId="2630214E">
      <w:pPr>
        <w:pStyle w:val="12"/>
        <w:jc w:val="center"/>
        <w:rPr>
          <w:rFonts w:hint="eastAsia"/>
          <w:sz w:val="72"/>
          <w:szCs w:val="72"/>
        </w:rPr>
      </w:pPr>
    </w:p>
    <w:p w14:paraId="4B95AF74">
      <w:pPr>
        <w:pStyle w:val="12"/>
        <w:ind w:firstLine="3600" w:firstLineChars="500"/>
        <w:jc w:val="both"/>
        <w:rPr>
          <w:sz w:val="72"/>
          <w:szCs w:val="72"/>
        </w:rPr>
      </w:pPr>
      <w:r>
        <w:rPr>
          <w:rFonts w:hint="eastAsia"/>
          <w:sz w:val="72"/>
          <w:szCs w:val="72"/>
        </w:rPr>
        <w:t>第四部分</w:t>
      </w:r>
    </w:p>
    <w:p w14:paraId="34571D72">
      <w:pPr>
        <w:jc w:val="center"/>
        <w:rPr>
          <w:rFonts w:ascii="黑体" w:eastAsia="黑体" w:cs="黑体"/>
          <w:color w:val="000000"/>
          <w:kern w:val="0"/>
          <w:sz w:val="70"/>
          <w:szCs w:val="70"/>
        </w:rPr>
      </w:pPr>
    </w:p>
    <w:p w14:paraId="28B97396">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0A7231CF">
      <w:pPr>
        <w:widowControl/>
        <w:jc w:val="left"/>
        <w:rPr>
          <w:rFonts w:hint="eastAsia" w:ascii="宋体" w:hAnsi="宋体" w:eastAsia="宋体" w:cs="宋体"/>
          <w:color w:val="000000"/>
          <w:sz w:val="28"/>
          <w:szCs w:val="28"/>
        </w:rPr>
      </w:pPr>
      <w:r>
        <w:rPr>
          <w:rFonts w:ascii="黑体" w:eastAsia="黑体" w:cs="黑体"/>
          <w:color w:val="000000"/>
          <w:kern w:val="0"/>
          <w:sz w:val="70"/>
          <w:szCs w:val="70"/>
        </w:rPr>
        <w:br w:type="page"/>
      </w:r>
    </w:p>
    <w:p w14:paraId="2CB528A3">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r>
        <w:rPr>
          <w:rFonts w:hint="eastAsia" w:ascii="宋体" w:hAnsi="宋体" w:eastAsia="宋体" w:cs="宋体"/>
          <w:color w:val="000000"/>
          <w:sz w:val="28"/>
          <w:szCs w:val="28"/>
        </w:rPr>
        <w:t>财政拨款收入：指财政当年拨付的资金。包括一般公共预算财政拨款和政府性基金财政拨款。</w:t>
      </w:r>
      <w:r>
        <w:rPr>
          <w:rFonts w:hint="default" w:ascii="宋体" w:hAnsi="宋体" w:eastAsia="宋体" w:cs="宋体"/>
          <w:color w:val="000000"/>
          <w:sz w:val="28"/>
          <w:szCs w:val="28"/>
        </w:rPr>
        <w:t xml:space="preserve"> </w:t>
      </w:r>
    </w:p>
    <w:p w14:paraId="2DCFB7B7">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上级补助收入：指事业单位从主管部门和上级单位取得的非财政补助收入。</w:t>
      </w:r>
      <w:r>
        <w:rPr>
          <w:rFonts w:hint="default" w:ascii="宋体" w:hAnsi="宋体" w:eastAsia="宋体" w:cs="宋体"/>
          <w:color w:val="000000"/>
          <w:sz w:val="28"/>
          <w:szCs w:val="28"/>
        </w:rPr>
        <w:t xml:space="preserve"> </w:t>
      </w:r>
    </w:p>
    <w:p w14:paraId="3A033927">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事业收入：指事业单位开展专业业务活动及辅助活动所取得的收入。</w:t>
      </w:r>
      <w:r>
        <w:rPr>
          <w:rFonts w:hint="default" w:ascii="宋体" w:hAnsi="宋体" w:eastAsia="宋体" w:cs="宋体"/>
          <w:color w:val="000000"/>
          <w:sz w:val="28"/>
          <w:szCs w:val="28"/>
        </w:rPr>
        <w:t xml:space="preserve"> </w:t>
      </w:r>
    </w:p>
    <w:p w14:paraId="2023725A">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经营收入：指事业单位在专业业务活动及其辅助活动之外开展非独立核算经营活动取得的收入。</w:t>
      </w:r>
      <w:r>
        <w:rPr>
          <w:rFonts w:hint="default" w:ascii="宋体" w:hAnsi="宋体" w:eastAsia="宋体" w:cs="宋体"/>
          <w:color w:val="000000"/>
          <w:sz w:val="28"/>
          <w:szCs w:val="28"/>
        </w:rPr>
        <w:t xml:space="preserve"> </w:t>
      </w:r>
    </w:p>
    <w:p w14:paraId="249A742E">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附属单位上缴收入：指事业单位附属独立核算单位按照有关规定上缴的收入。</w:t>
      </w:r>
      <w:r>
        <w:rPr>
          <w:rFonts w:hint="default" w:ascii="宋体" w:hAnsi="宋体" w:eastAsia="宋体" w:cs="宋体"/>
          <w:color w:val="000000"/>
          <w:sz w:val="28"/>
          <w:szCs w:val="28"/>
        </w:rPr>
        <w:t xml:space="preserve"> </w:t>
      </w:r>
    </w:p>
    <w:p w14:paraId="46BCD31A">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其他收入：指除上述“财政拨款收入”、“事业收入”、“经营收入”等以外的收入。</w:t>
      </w:r>
      <w:r>
        <w:rPr>
          <w:rFonts w:hint="default" w:ascii="宋体" w:hAnsi="宋体" w:eastAsia="宋体" w:cs="宋体"/>
          <w:color w:val="000000"/>
          <w:sz w:val="28"/>
          <w:szCs w:val="28"/>
        </w:rPr>
        <w:t xml:space="preserve"> </w:t>
      </w:r>
    </w:p>
    <w:p w14:paraId="2471331D">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hint="default" w:ascii="宋体" w:hAnsi="宋体" w:eastAsia="宋体" w:cs="宋体"/>
          <w:color w:val="000000"/>
          <w:sz w:val="28"/>
          <w:szCs w:val="28"/>
        </w:rPr>
        <w:t xml:space="preserve"> </w:t>
      </w:r>
    </w:p>
    <w:p w14:paraId="22480294">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年初结转和结余：指以前年度尚未完成、结转到本年按有关规定继续使用的资金。</w:t>
      </w:r>
      <w:r>
        <w:rPr>
          <w:rFonts w:hint="default" w:ascii="宋体" w:hAnsi="宋体" w:eastAsia="宋体" w:cs="宋体"/>
          <w:color w:val="000000"/>
          <w:sz w:val="28"/>
          <w:szCs w:val="28"/>
        </w:rPr>
        <w:t xml:space="preserve"> </w:t>
      </w:r>
    </w:p>
    <w:p w14:paraId="1756A664">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结余分配：指事业事位按规定从非财政补助结余中分配的事业基金和职工福利基金等。</w:t>
      </w:r>
      <w:r>
        <w:rPr>
          <w:rFonts w:hint="default" w:ascii="宋体" w:hAnsi="宋体" w:eastAsia="宋体" w:cs="宋体"/>
          <w:color w:val="000000"/>
          <w:sz w:val="28"/>
          <w:szCs w:val="28"/>
        </w:rPr>
        <w:t xml:space="preserve"> </w:t>
      </w:r>
    </w:p>
    <w:p w14:paraId="75DCC321">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年末结转和结余：指本年度或以前年度预算安排、因客观条件发生变化无法按原计划实施，需要延迟到以后年度按有关规定继续使用的资金。</w:t>
      </w:r>
      <w:r>
        <w:rPr>
          <w:rFonts w:hint="default" w:ascii="宋体" w:hAnsi="宋体" w:eastAsia="宋体" w:cs="宋体"/>
          <w:color w:val="000000"/>
          <w:sz w:val="28"/>
          <w:szCs w:val="28"/>
        </w:rPr>
        <w:t xml:space="preserve"> </w:t>
      </w:r>
    </w:p>
    <w:p w14:paraId="6D839349">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基本支出：指为保障机构正常运转、完成日常工作任务而发生的人员支出和公用支出。</w:t>
      </w:r>
      <w:r>
        <w:rPr>
          <w:rFonts w:hint="default" w:ascii="宋体" w:hAnsi="宋体" w:eastAsia="宋体" w:cs="宋体"/>
          <w:color w:val="000000"/>
          <w:sz w:val="28"/>
          <w:szCs w:val="28"/>
        </w:rPr>
        <w:t xml:space="preserve"> </w:t>
      </w:r>
    </w:p>
    <w:p w14:paraId="055C629A">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项目支出：指在基本支出之外为完成特定行政任务和事业发展目标所发生的支出。</w:t>
      </w:r>
      <w:r>
        <w:rPr>
          <w:rFonts w:hint="default" w:ascii="宋体" w:hAnsi="宋体" w:eastAsia="宋体" w:cs="宋体"/>
          <w:color w:val="000000"/>
          <w:sz w:val="28"/>
          <w:szCs w:val="28"/>
        </w:rPr>
        <w:t xml:space="preserve"> </w:t>
      </w:r>
    </w:p>
    <w:p w14:paraId="0B4A64CB">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经营支出：指事业单位在专业业务活动及其辅助活动之外开展非独立核算经营活动所发生的支出。</w:t>
      </w:r>
      <w:r>
        <w:rPr>
          <w:rFonts w:hint="default" w:ascii="宋体" w:hAnsi="宋体" w:eastAsia="宋体" w:cs="宋体"/>
          <w:color w:val="000000"/>
          <w:sz w:val="28"/>
          <w:szCs w:val="28"/>
        </w:rPr>
        <w:t xml:space="preserve"> </w:t>
      </w:r>
    </w:p>
    <w:p w14:paraId="075258D2">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r>
        <w:rPr>
          <w:rFonts w:hint="default" w:ascii="宋体" w:hAnsi="宋体" w:eastAsia="宋体" w:cs="宋体"/>
          <w:color w:val="000000"/>
          <w:sz w:val="28"/>
          <w:szCs w:val="28"/>
        </w:rPr>
        <w:t xml:space="preserve"> </w:t>
      </w:r>
    </w:p>
    <w:p w14:paraId="708FD225">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r>
        <w:rPr>
          <w:rFonts w:hint="eastAsia" w:ascii="宋体" w:hAnsi="宋体" w:eastAsia="宋体" w:cs="宋体"/>
          <w:color w:val="000000"/>
          <w:sz w:val="28"/>
          <w:szCs w:val="28"/>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r>
        <w:rPr>
          <w:rFonts w:hint="default" w:ascii="宋体" w:hAnsi="宋体" w:eastAsia="宋体" w:cs="宋体"/>
          <w:color w:val="000000"/>
          <w:sz w:val="28"/>
          <w:szCs w:val="28"/>
        </w:rPr>
        <w:t xml:space="preserve"> </w:t>
      </w:r>
    </w:p>
    <w:p w14:paraId="61A3AB1A">
      <w:pPr>
        <w:pStyle w:val="6"/>
        <w:keepNext w:val="0"/>
        <w:keepLines w:val="0"/>
        <w:widowControl/>
        <w:suppressLineNumbers w:val="0"/>
        <w:spacing w:before="0" w:beforeAutospacing="0" w:after="2" w:afterAutospacing="0"/>
        <w:ind w:left="0" w:right="0" w:firstLine="700"/>
        <w:rPr>
          <w:rFonts w:hint="default" w:ascii="宋体" w:hAnsi="宋体" w:eastAsia="宋体" w:cs="宋体"/>
          <w:color w:val="000000"/>
          <w:sz w:val="28"/>
          <w:szCs w:val="28"/>
        </w:rPr>
      </w:pPr>
    </w:p>
    <w:p w14:paraId="6A8BC1C6">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79FC6F28">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69C26A26">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77C944CF">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75D62894">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090672D5">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6577EEA0">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1346AF86">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6ED01487">
      <w:pPr>
        <w:pStyle w:val="6"/>
        <w:keepNext w:val="0"/>
        <w:keepLines w:val="0"/>
        <w:widowControl/>
        <w:suppressLineNumbers w:val="0"/>
        <w:spacing w:before="0" w:beforeAutospacing="0" w:after="2" w:afterAutospacing="0"/>
        <w:ind w:left="0" w:right="0" w:firstLine="700"/>
        <w:rPr>
          <w:rFonts w:hint="eastAsia" w:ascii="宋体" w:hAnsi="宋体" w:eastAsia="宋体" w:cs="宋体"/>
          <w:color w:val="000000"/>
          <w:sz w:val="28"/>
          <w:szCs w:val="28"/>
        </w:rPr>
      </w:pPr>
    </w:p>
    <w:p w14:paraId="3109FA8F">
      <w:pPr>
        <w:pStyle w:val="12"/>
        <w:jc w:val="center"/>
        <w:rPr>
          <w:sz w:val="72"/>
          <w:szCs w:val="72"/>
        </w:rPr>
      </w:pPr>
    </w:p>
    <w:p w14:paraId="1D0D188F">
      <w:pPr>
        <w:pStyle w:val="12"/>
        <w:jc w:val="center"/>
        <w:rPr>
          <w:sz w:val="72"/>
          <w:szCs w:val="72"/>
        </w:rPr>
      </w:pPr>
    </w:p>
    <w:p w14:paraId="1622CC06">
      <w:pPr>
        <w:pStyle w:val="12"/>
        <w:jc w:val="center"/>
        <w:rPr>
          <w:sz w:val="72"/>
          <w:szCs w:val="72"/>
        </w:rPr>
      </w:pPr>
    </w:p>
    <w:p w14:paraId="45331702">
      <w:pPr>
        <w:pStyle w:val="12"/>
        <w:jc w:val="center"/>
        <w:rPr>
          <w:sz w:val="72"/>
          <w:szCs w:val="72"/>
        </w:rPr>
      </w:pPr>
    </w:p>
    <w:p w14:paraId="140A48BB">
      <w:pPr>
        <w:pStyle w:val="12"/>
        <w:jc w:val="center"/>
        <w:rPr>
          <w:sz w:val="72"/>
          <w:szCs w:val="72"/>
        </w:rPr>
      </w:pPr>
    </w:p>
    <w:p w14:paraId="75E71626">
      <w:pPr>
        <w:pStyle w:val="12"/>
        <w:jc w:val="center"/>
        <w:rPr>
          <w:sz w:val="72"/>
          <w:szCs w:val="72"/>
        </w:rPr>
      </w:pPr>
    </w:p>
    <w:p w14:paraId="4A6289D2">
      <w:pPr>
        <w:pStyle w:val="12"/>
        <w:jc w:val="center"/>
        <w:rPr>
          <w:sz w:val="72"/>
          <w:szCs w:val="72"/>
        </w:rPr>
      </w:pPr>
    </w:p>
    <w:p w14:paraId="473B1F88">
      <w:pPr>
        <w:pStyle w:val="12"/>
        <w:jc w:val="center"/>
        <w:rPr>
          <w:sz w:val="72"/>
          <w:szCs w:val="72"/>
        </w:rPr>
      </w:pPr>
      <w:r>
        <w:rPr>
          <w:rFonts w:hint="eastAsia"/>
          <w:sz w:val="72"/>
          <w:szCs w:val="72"/>
        </w:rPr>
        <w:t>第五部分</w:t>
      </w:r>
    </w:p>
    <w:p w14:paraId="0FF1FB37">
      <w:pPr>
        <w:jc w:val="center"/>
        <w:rPr>
          <w:rFonts w:ascii="黑体" w:eastAsia="黑体" w:cs="黑体"/>
          <w:color w:val="000000"/>
          <w:kern w:val="0"/>
          <w:sz w:val="70"/>
          <w:szCs w:val="70"/>
        </w:rPr>
      </w:pPr>
    </w:p>
    <w:p w14:paraId="66E6FB2B">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2C812F2C">
      <w:pPr>
        <w:widowControl/>
        <w:jc w:val="left"/>
        <w:rPr>
          <w:rFonts w:hint="eastAsia" w:cs="黑体" w:asciiTheme="minorEastAsia" w:hAnsiTheme="minorEastAsia"/>
          <w:color w:val="000000"/>
          <w:kern w:val="0"/>
          <w:sz w:val="32"/>
          <w:szCs w:val="32"/>
          <w:lang w:eastAsia="zh-CN"/>
        </w:rPr>
      </w:pPr>
    </w:p>
    <w:p w14:paraId="37DECAAB">
      <w:pPr>
        <w:widowControl/>
        <w:jc w:val="left"/>
        <w:rPr>
          <w:rFonts w:hint="eastAsia" w:cs="黑体" w:asciiTheme="minorEastAsia" w:hAnsiTheme="minorEastAsia"/>
          <w:color w:val="000000"/>
          <w:kern w:val="0"/>
          <w:sz w:val="32"/>
          <w:szCs w:val="32"/>
          <w:lang w:eastAsia="zh-CN"/>
        </w:rPr>
      </w:pPr>
    </w:p>
    <w:p w14:paraId="60B4A695">
      <w:pPr>
        <w:widowControl/>
        <w:jc w:val="left"/>
        <w:rPr>
          <w:rFonts w:hint="eastAsia" w:cs="黑体" w:asciiTheme="minorEastAsia" w:hAnsiTheme="minorEastAsia"/>
          <w:color w:val="000000"/>
          <w:kern w:val="0"/>
          <w:sz w:val="32"/>
          <w:szCs w:val="32"/>
          <w:lang w:eastAsia="zh-CN"/>
        </w:rPr>
      </w:pPr>
    </w:p>
    <w:p w14:paraId="01510C12">
      <w:pPr>
        <w:widowControl/>
        <w:jc w:val="left"/>
        <w:rPr>
          <w:rFonts w:hint="eastAsia" w:cs="黑体" w:asciiTheme="minorEastAsia" w:hAnsiTheme="minorEastAsia"/>
          <w:color w:val="000000"/>
          <w:kern w:val="0"/>
          <w:sz w:val="32"/>
          <w:szCs w:val="32"/>
          <w:lang w:eastAsia="zh-CN"/>
        </w:rPr>
      </w:pPr>
    </w:p>
    <w:p w14:paraId="26A0BD97">
      <w:pPr>
        <w:widowControl/>
        <w:jc w:val="left"/>
        <w:rPr>
          <w:rFonts w:hint="eastAsia" w:cs="黑体" w:asciiTheme="minorEastAsia" w:hAnsiTheme="minorEastAsia"/>
          <w:color w:val="000000"/>
          <w:kern w:val="0"/>
          <w:sz w:val="32"/>
          <w:szCs w:val="32"/>
          <w:lang w:eastAsia="zh-CN"/>
        </w:rPr>
      </w:pPr>
    </w:p>
    <w:p w14:paraId="70831300">
      <w:pPr>
        <w:widowControl/>
        <w:jc w:val="left"/>
        <w:rPr>
          <w:rFonts w:hint="eastAsia" w:cs="黑体" w:asciiTheme="minorEastAsia" w:hAnsiTheme="minorEastAsia"/>
          <w:color w:val="000000"/>
          <w:kern w:val="0"/>
          <w:sz w:val="32"/>
          <w:szCs w:val="32"/>
          <w:lang w:eastAsia="zh-CN"/>
        </w:rPr>
      </w:pPr>
    </w:p>
    <w:p w14:paraId="74C5F14D">
      <w:pPr>
        <w:widowControl/>
        <w:jc w:val="left"/>
        <w:rPr>
          <w:rFonts w:hint="eastAsia" w:cs="黑体" w:asciiTheme="minorEastAsia" w:hAnsiTheme="minorEastAsia"/>
          <w:color w:val="000000"/>
          <w:kern w:val="0"/>
          <w:sz w:val="32"/>
          <w:szCs w:val="32"/>
          <w:lang w:eastAsia="zh-CN"/>
        </w:rPr>
      </w:pPr>
    </w:p>
    <w:p w14:paraId="00953577">
      <w:pPr>
        <w:widowControl/>
        <w:jc w:val="left"/>
        <w:rPr>
          <w:rFonts w:hint="eastAsia" w:cs="黑体" w:asciiTheme="minorEastAsia" w:hAnsiTheme="minorEastAsia"/>
          <w:color w:val="000000"/>
          <w:kern w:val="0"/>
          <w:sz w:val="32"/>
          <w:szCs w:val="32"/>
          <w:lang w:eastAsia="zh-CN"/>
        </w:rPr>
      </w:pPr>
    </w:p>
    <w:p w14:paraId="0AC5E33B">
      <w:pPr>
        <w:widowControl/>
        <w:jc w:val="left"/>
        <w:rPr>
          <w:rFonts w:hint="eastAsia" w:cs="黑体" w:asciiTheme="minorEastAsia" w:hAnsiTheme="minorEastAsia"/>
          <w:color w:val="000000"/>
          <w:kern w:val="0"/>
          <w:sz w:val="32"/>
          <w:szCs w:val="32"/>
          <w:lang w:eastAsia="zh-CN"/>
        </w:rPr>
      </w:pPr>
    </w:p>
    <w:p w14:paraId="38A7F916">
      <w:pPr>
        <w:widowControl/>
        <w:jc w:val="left"/>
        <w:rPr>
          <w:rFonts w:hint="eastAsia" w:cs="黑体" w:asciiTheme="minorEastAsia" w:hAnsiTheme="minorEastAsia"/>
          <w:color w:val="000000"/>
          <w:kern w:val="0"/>
          <w:sz w:val="32"/>
          <w:szCs w:val="32"/>
          <w:lang w:eastAsia="zh-CN"/>
        </w:rPr>
      </w:pPr>
    </w:p>
    <w:p w14:paraId="0C2CEC99">
      <w:pPr>
        <w:widowControl/>
        <w:jc w:val="left"/>
        <w:rPr>
          <w:rFonts w:hint="eastAsia" w:cs="黑体" w:asciiTheme="minorEastAsia" w:hAnsiTheme="minorEastAsia"/>
          <w:color w:val="000000"/>
          <w:kern w:val="0"/>
          <w:sz w:val="32"/>
          <w:szCs w:val="32"/>
          <w:lang w:eastAsia="zh-CN"/>
        </w:rPr>
      </w:pPr>
    </w:p>
    <w:p w14:paraId="70E03B1B">
      <w:pPr>
        <w:wordWrap/>
        <w:adjustRightInd/>
        <w:snapToGrid/>
        <w:spacing w:after="0" w:line="560" w:lineRule="exact"/>
        <w:ind w:left="0" w:leftChars="0" w:right="11"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w:t>
      </w:r>
      <w:r>
        <w:rPr>
          <w:rFonts w:hint="eastAsia" w:ascii="黑体" w:hAnsi="黑体" w:eastAsia="黑体" w:cs="黑体"/>
          <w:b w:val="0"/>
          <w:bCs/>
          <w:sz w:val="32"/>
          <w:szCs w:val="32"/>
        </w:rPr>
        <w:t>一</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rPr>
        <w:t>、部门概况</w:t>
      </w:r>
    </w:p>
    <w:p w14:paraId="733CD56F">
      <w:pPr>
        <w:wordWrap/>
        <w:adjustRightInd/>
        <w:snapToGrid/>
        <w:spacing w:after="0" w:line="560" w:lineRule="exact"/>
        <w:ind w:right="11" w:firstLine="960" w:firstLineChars="3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rPr>
        <w:t>部门基本情况：</w:t>
      </w:r>
    </w:p>
    <w:p w14:paraId="5DEBF914">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lang w:eastAsia="zh-CN"/>
        </w:rPr>
        <w:t>（</w:t>
      </w:r>
      <w:r>
        <w:rPr>
          <w:rFonts w:hint="eastAsia" w:ascii="仿宋_GB2312" w:hAnsi="仿宋_GB2312" w:eastAsia="仿宋_GB2312" w:cs="仿宋_GB2312"/>
          <w:b/>
          <w:bCs/>
          <w:kern w:val="2"/>
          <w:sz w:val="32"/>
          <w:szCs w:val="32"/>
          <w:lang w:val="en-US" w:eastAsia="zh-CN"/>
        </w:rPr>
        <w:t>1</w:t>
      </w:r>
      <w:r>
        <w:rPr>
          <w:rFonts w:hint="eastAsia" w:ascii="仿宋_GB2312" w:hAnsi="仿宋_GB2312" w:eastAsia="仿宋_GB2312" w:cs="仿宋_GB2312"/>
          <w:b/>
          <w:bCs/>
          <w:kern w:val="2"/>
          <w:sz w:val="32"/>
          <w:szCs w:val="32"/>
          <w:lang w:eastAsia="zh-CN"/>
        </w:rPr>
        <w:t>）、</w:t>
      </w:r>
      <w:r>
        <w:rPr>
          <w:rFonts w:hint="eastAsia" w:ascii="仿宋_GB2312" w:hAnsi="仿宋_GB2312" w:eastAsia="仿宋_GB2312" w:cs="仿宋_GB2312"/>
          <w:b/>
          <w:bCs/>
          <w:kern w:val="2"/>
          <w:sz w:val="32"/>
          <w:szCs w:val="32"/>
        </w:rPr>
        <w:t>主要职能。</w:t>
      </w:r>
    </w:p>
    <w:p w14:paraId="104913BA">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协助有关部门推动卫生和计划生育工作，指导乡镇（街道）计划生育协会工作，参与计划生育的民主监督，维护会员与育龄群众实行计划生育的正当权益。具体职责：</w:t>
      </w:r>
    </w:p>
    <w:p w14:paraId="49DB5B2C">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a</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服务育龄群众和计划生育家庭，发挥带头、宣传、服务、监督、交流作用，动员和组织广大群众参与人口发展、生殖健康、计划生育和家庭保健。</w:t>
      </w:r>
    </w:p>
    <w:p w14:paraId="0B848986">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b</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开展群众性宣传工作，普及生殖健康、卫生和计划生育等科学知识和信息，倡导科学、文明、健康的婚育观念，提高群众实行计划生育的自觉性。</w:t>
      </w:r>
    </w:p>
    <w:p w14:paraId="36CB0A20">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c</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推进人口计划生育基层群众自治，教育、引导广大群众自觉实行计划生育，反映群众在生殖健康计划生育等方面的诉求，依法维护群众的合法权益。</w:t>
      </w:r>
    </w:p>
    <w:p w14:paraId="7432BC4A">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d</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开展计划生育“三结合”、计生家庭创业小额贴息贷款等项目工作和生育关怀救助行动。</w:t>
      </w:r>
    </w:p>
    <w:p w14:paraId="39CF61A9">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e</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 xml:space="preserve">完成上级协会部署和同级卫计生部门交办的各项工作任务。 </w:t>
      </w:r>
    </w:p>
    <w:p w14:paraId="20894C8B">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lang w:eastAsia="zh-CN"/>
        </w:rPr>
        <w:t>（</w:t>
      </w:r>
      <w:r>
        <w:rPr>
          <w:rFonts w:hint="eastAsia" w:ascii="仿宋_GB2312" w:hAnsi="仿宋_GB2312" w:eastAsia="仿宋_GB2312" w:cs="仿宋_GB2312"/>
          <w:b/>
          <w:bCs/>
          <w:kern w:val="2"/>
          <w:sz w:val="32"/>
          <w:szCs w:val="32"/>
        </w:rPr>
        <w:t>2</w:t>
      </w:r>
      <w:r>
        <w:rPr>
          <w:rFonts w:hint="eastAsia" w:ascii="仿宋_GB2312" w:hAnsi="仿宋_GB2312" w:eastAsia="仿宋_GB2312" w:cs="仿宋_GB2312"/>
          <w:b/>
          <w:bCs/>
          <w:kern w:val="2"/>
          <w:sz w:val="32"/>
          <w:szCs w:val="32"/>
          <w:lang w:eastAsia="zh-CN"/>
        </w:rPr>
        <w:t>）、</w:t>
      </w:r>
      <w:r>
        <w:rPr>
          <w:rFonts w:hint="eastAsia" w:ascii="仿宋_GB2312" w:hAnsi="仿宋_GB2312" w:eastAsia="仿宋_GB2312" w:cs="仿宋_GB2312"/>
          <w:b/>
          <w:bCs/>
          <w:kern w:val="2"/>
          <w:sz w:val="32"/>
          <w:szCs w:val="32"/>
        </w:rPr>
        <w:t>机构情况，包括当年变动情况及原因。</w:t>
      </w:r>
    </w:p>
    <w:p w14:paraId="25EB7C78">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道县计生协会是参照公务员管理的全额拨款事业单位。内设办公室、业务指导股等两个股室。核定全额拨款事业单位编制</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名，其领导职数和编制结构为：会长1名（兼），常务副会长1名，秘书长1名（副科级），其他工作人员3名。</w:t>
      </w:r>
    </w:p>
    <w:p w14:paraId="272D0C77">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lang w:eastAsia="zh-CN"/>
        </w:rPr>
        <w:t>（</w:t>
      </w:r>
      <w:r>
        <w:rPr>
          <w:rFonts w:hint="eastAsia" w:ascii="仿宋_GB2312" w:hAnsi="仿宋_GB2312" w:eastAsia="仿宋_GB2312" w:cs="仿宋_GB2312"/>
          <w:b/>
          <w:bCs/>
          <w:kern w:val="2"/>
          <w:sz w:val="32"/>
          <w:szCs w:val="32"/>
        </w:rPr>
        <w:t>3</w:t>
      </w:r>
      <w:r>
        <w:rPr>
          <w:rFonts w:hint="eastAsia" w:ascii="仿宋_GB2312" w:hAnsi="仿宋_GB2312" w:eastAsia="仿宋_GB2312" w:cs="仿宋_GB2312"/>
          <w:b/>
          <w:bCs/>
          <w:kern w:val="2"/>
          <w:sz w:val="32"/>
          <w:szCs w:val="32"/>
          <w:lang w:eastAsia="zh-CN"/>
        </w:rPr>
        <w:t>）、</w:t>
      </w:r>
      <w:r>
        <w:rPr>
          <w:rFonts w:hint="eastAsia" w:ascii="仿宋_GB2312" w:hAnsi="仿宋_GB2312" w:eastAsia="仿宋_GB2312" w:cs="仿宋_GB2312"/>
          <w:b/>
          <w:bCs/>
          <w:kern w:val="2"/>
          <w:sz w:val="32"/>
          <w:szCs w:val="32"/>
        </w:rPr>
        <w:t>人员情况，包括当年变动情况及原因。</w:t>
      </w:r>
    </w:p>
    <w:p w14:paraId="0E57650B">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20</w:t>
      </w:r>
      <w:r>
        <w:rPr>
          <w:rFonts w:hint="eastAsia" w:ascii="仿宋_GB2312" w:hAnsi="仿宋_GB2312" w:eastAsia="仿宋_GB2312" w:cs="仿宋_GB2312"/>
          <w:kern w:val="2"/>
          <w:sz w:val="32"/>
          <w:szCs w:val="32"/>
          <w:lang w:val="en-US" w:eastAsia="zh-CN"/>
        </w:rPr>
        <w:t>20</w:t>
      </w:r>
      <w:r>
        <w:rPr>
          <w:rFonts w:hint="eastAsia" w:ascii="仿宋_GB2312" w:hAnsi="仿宋_GB2312" w:eastAsia="仿宋_GB2312" w:cs="仿宋_GB2312"/>
          <w:kern w:val="2"/>
          <w:sz w:val="32"/>
          <w:szCs w:val="32"/>
        </w:rPr>
        <w:t>年度年末在职人员</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人，</w:t>
      </w:r>
      <w:r>
        <w:rPr>
          <w:rFonts w:hint="eastAsia" w:ascii="仿宋_GB2312" w:hAnsi="仿宋_GB2312" w:eastAsia="仿宋_GB2312" w:cs="仿宋_GB2312"/>
          <w:kern w:val="2"/>
          <w:sz w:val="32"/>
          <w:szCs w:val="32"/>
          <w:lang w:eastAsia="zh-CN"/>
        </w:rPr>
        <w:t>2021</w:t>
      </w:r>
      <w:r>
        <w:rPr>
          <w:rFonts w:hint="eastAsia" w:ascii="仿宋_GB2312" w:hAnsi="仿宋_GB2312" w:eastAsia="仿宋_GB2312" w:cs="仿宋_GB2312"/>
          <w:kern w:val="2"/>
          <w:sz w:val="32"/>
          <w:szCs w:val="32"/>
        </w:rPr>
        <w:t>年度年末在职人员</w:t>
      </w:r>
      <w:r>
        <w:rPr>
          <w:rFonts w:hint="eastAsia" w:ascii="仿宋_GB2312" w:hAnsi="仿宋_GB2312" w:eastAsia="仿宋_GB2312" w:cs="仿宋_GB2312"/>
          <w:kern w:val="2"/>
          <w:sz w:val="32"/>
          <w:szCs w:val="32"/>
          <w:lang w:val="en-US" w:eastAsia="zh-CN"/>
        </w:rPr>
        <w:t>4人</w:t>
      </w:r>
      <w:r>
        <w:rPr>
          <w:rFonts w:hint="eastAsia" w:ascii="仿宋_GB2312" w:hAnsi="仿宋_GB2312" w:eastAsia="仿宋_GB2312" w:cs="仿宋_GB2312"/>
          <w:kern w:val="2"/>
          <w:sz w:val="32"/>
          <w:szCs w:val="32"/>
        </w:rPr>
        <w:t>。</w:t>
      </w:r>
    </w:p>
    <w:p w14:paraId="3781A470">
      <w:pPr>
        <w:wordWrap/>
        <w:adjustRightInd/>
        <w:snapToGrid/>
        <w:spacing w:after="0" w:line="560" w:lineRule="exact"/>
        <w:ind w:left="0" w:leftChars="0" w:right="11" w:firstLine="640" w:firstLineChars="200"/>
        <w:textAlignment w:val="auto"/>
        <w:outlineLvl w:val="9"/>
        <w:rPr>
          <w:rFonts w:hint="eastAsia"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kern w:val="2"/>
          <w:sz w:val="32"/>
          <w:szCs w:val="32"/>
          <w:lang w:val="en-US" w:eastAsia="zh-CN"/>
        </w:rPr>
        <w:t>部门整体支出规模、使用方向和主要内容</w:t>
      </w:r>
    </w:p>
    <w:p w14:paraId="2A514F46">
      <w:pPr>
        <w:wordWrap/>
        <w:adjustRightInd/>
        <w:snapToGrid/>
        <w:spacing w:after="0" w:line="560" w:lineRule="exact"/>
        <w:ind w:left="0" w:leftChars="0" w:right="11" w:firstLine="640" w:firstLineChars="200"/>
        <w:textAlignment w:val="auto"/>
        <w:outlineLvl w:val="9"/>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2021道县计生协会收到县级财政拨款105.42万元，具体情况如下：基本支出67.48万元，其中：计划生育机构支出57.48万元，其他计划生育事务支出10万元；项目支出37.94万元，其中：计生特殊家庭扶助资金支出10万元，基层计生协能力建设资金支出10万元，计生健康保险经费支出0.23万元，计生特殊家庭住院护理补贴支出17.71万元。</w:t>
      </w:r>
    </w:p>
    <w:p w14:paraId="120AD341">
      <w:pPr>
        <w:numPr>
          <w:ilvl w:val="0"/>
          <w:numId w:val="0"/>
        </w:numPr>
        <w:wordWrap/>
        <w:adjustRightInd/>
        <w:snapToGrid/>
        <w:spacing w:after="0" w:line="560" w:lineRule="exact"/>
        <w:ind w:left="0" w:leftChars="0" w:right="11" w:firstLine="640" w:firstLineChars="20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（二）、</w:t>
      </w:r>
      <w:r>
        <w:rPr>
          <w:rFonts w:hint="eastAsia" w:ascii="黑体" w:hAnsi="黑体" w:eastAsia="黑体" w:cs="黑体"/>
          <w:b w:val="0"/>
          <w:bCs/>
          <w:sz w:val="32"/>
          <w:szCs w:val="32"/>
        </w:rPr>
        <w:t>一般公共预算支出情况</w:t>
      </w:r>
    </w:p>
    <w:p w14:paraId="7AEA4696">
      <w:pPr>
        <w:numPr>
          <w:ilvl w:val="0"/>
          <w:numId w:val="0"/>
        </w:numPr>
        <w:wordWrap/>
        <w:adjustRightInd/>
        <w:snapToGrid/>
        <w:spacing w:after="0" w:line="560" w:lineRule="exact"/>
        <w:ind w:left="0" w:leftChars="0" w:right="11" w:firstLine="640" w:firstLineChars="200"/>
        <w:textAlignment w:val="auto"/>
        <w:outlineLvl w:val="9"/>
        <w:rPr>
          <w:rFonts w:hint="eastAsia" w:ascii="楷体_GB2312" w:hAnsi="楷体_GB2312" w:eastAsia="楷体_GB2312" w:cs="楷体_GB2312"/>
          <w:b/>
          <w:bCs/>
          <w:color w:val="010101"/>
          <w:sz w:val="32"/>
          <w:szCs w:val="32"/>
        </w:rPr>
      </w:pPr>
      <w:r>
        <w:rPr>
          <w:rFonts w:hint="eastAsia" w:ascii="楷体_GB2312" w:hAnsi="楷体_GB2312" w:eastAsia="楷体_GB2312" w:cs="楷体_GB2312"/>
          <w:b/>
          <w:bCs/>
          <w:color w:val="010101"/>
          <w:sz w:val="32"/>
          <w:szCs w:val="32"/>
          <w:lang w:val="en-US" w:eastAsia="zh-CN"/>
        </w:rPr>
        <w:t>1、</w:t>
      </w:r>
      <w:r>
        <w:rPr>
          <w:rFonts w:hint="eastAsia" w:ascii="楷体_GB2312" w:hAnsi="楷体_GB2312" w:eastAsia="楷体_GB2312" w:cs="楷体_GB2312"/>
          <w:b/>
          <w:bCs/>
          <w:color w:val="010101"/>
          <w:sz w:val="32"/>
          <w:szCs w:val="32"/>
        </w:rPr>
        <w:t>基本支出</w:t>
      </w:r>
      <w:r>
        <w:rPr>
          <w:rFonts w:hint="eastAsia" w:ascii="楷体_GB2312" w:hAnsi="楷体_GB2312" w:eastAsia="楷体_GB2312" w:cs="楷体_GB2312"/>
          <w:b/>
          <w:bCs/>
          <w:color w:val="010101"/>
          <w:sz w:val="32"/>
          <w:szCs w:val="32"/>
          <w:lang w:eastAsia="zh-CN"/>
        </w:rPr>
        <w:t>情况</w:t>
      </w:r>
    </w:p>
    <w:p w14:paraId="015D2CA2">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用于为保障我</w:t>
      </w:r>
      <w:r>
        <w:rPr>
          <w:rFonts w:hint="eastAsia" w:ascii="仿宋_GB2312" w:hAnsi="仿宋_GB2312" w:eastAsia="仿宋_GB2312" w:cs="仿宋_GB2312"/>
          <w:kern w:val="2"/>
          <w:sz w:val="32"/>
          <w:szCs w:val="32"/>
          <w:lang w:eastAsia="zh-CN"/>
        </w:rPr>
        <w:t>单位</w:t>
      </w:r>
      <w:r>
        <w:rPr>
          <w:rFonts w:hint="eastAsia" w:ascii="仿宋_GB2312" w:hAnsi="仿宋_GB2312" w:eastAsia="仿宋_GB2312" w:cs="仿宋_GB2312"/>
          <w:kern w:val="2"/>
          <w:sz w:val="32"/>
          <w:szCs w:val="32"/>
        </w:rPr>
        <w:t>正常运转、完成日常工作任务而发生的支出，包括人员经费和公用经费。</w:t>
      </w:r>
    </w:p>
    <w:p w14:paraId="4FB0A43E">
      <w:pPr>
        <w:wordWrap/>
        <w:adjustRightInd/>
        <w:snapToGrid/>
        <w:spacing w:after="0" w:line="560" w:lineRule="exact"/>
        <w:ind w:left="0" w:leftChars="0" w:right="11" w:firstLine="640" w:firstLineChars="200"/>
        <w:textAlignment w:val="auto"/>
        <w:outlineLvl w:val="9"/>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eastAsia="zh-CN"/>
        </w:rPr>
        <w:t>2021</w:t>
      </w:r>
      <w:r>
        <w:rPr>
          <w:rFonts w:hint="eastAsia" w:ascii="仿宋_GB2312" w:hAnsi="仿宋_GB2312" w:eastAsia="仿宋_GB2312" w:cs="仿宋_GB2312"/>
          <w:kern w:val="2"/>
          <w:sz w:val="32"/>
          <w:szCs w:val="32"/>
        </w:rPr>
        <w:t>年一般公共预算财政拨款基本支出</w:t>
      </w:r>
      <w:r>
        <w:rPr>
          <w:rFonts w:hint="eastAsia" w:ascii="仿宋_GB2312" w:hAnsi="仿宋_GB2312" w:eastAsia="仿宋_GB2312" w:cs="仿宋_GB2312"/>
          <w:kern w:val="2"/>
          <w:sz w:val="32"/>
          <w:szCs w:val="32"/>
          <w:lang w:val="en-US" w:eastAsia="zh-CN"/>
        </w:rPr>
        <w:t>67.48</w:t>
      </w:r>
      <w:r>
        <w:rPr>
          <w:rFonts w:hint="eastAsia" w:ascii="仿宋_GB2312" w:hAnsi="仿宋_GB2312" w:eastAsia="仿宋_GB2312" w:cs="仿宋_GB2312"/>
          <w:kern w:val="2"/>
          <w:sz w:val="32"/>
          <w:szCs w:val="32"/>
        </w:rPr>
        <w:t>万元，具体使用情况如下:</w:t>
      </w:r>
      <w:r>
        <w:rPr>
          <w:rFonts w:hint="eastAsia" w:ascii="仿宋_GB2312" w:hAnsi="仿宋_GB2312" w:eastAsia="仿宋_GB2312" w:cs="仿宋_GB2312"/>
          <w:kern w:val="2"/>
          <w:sz w:val="32"/>
          <w:szCs w:val="32"/>
          <w:lang w:eastAsia="zh-CN"/>
        </w:rPr>
        <w:t>工资福利支出津贴补贴</w:t>
      </w:r>
      <w:r>
        <w:rPr>
          <w:rFonts w:hint="eastAsia" w:ascii="仿宋_GB2312" w:hAnsi="仿宋_GB2312" w:eastAsia="仿宋_GB2312" w:cs="仿宋_GB2312"/>
          <w:kern w:val="2"/>
          <w:sz w:val="32"/>
          <w:szCs w:val="32"/>
          <w:lang w:val="en-US" w:eastAsia="zh-CN"/>
        </w:rPr>
        <w:t>1.88万元；</w:t>
      </w:r>
      <w:r>
        <w:rPr>
          <w:rFonts w:hint="eastAsia" w:ascii="仿宋_GB2312" w:hAnsi="仿宋_GB2312" w:eastAsia="仿宋_GB2312" w:cs="仿宋_GB2312"/>
          <w:kern w:val="2"/>
          <w:sz w:val="32"/>
          <w:szCs w:val="32"/>
        </w:rPr>
        <w:t>商品和服务支出</w:t>
      </w:r>
      <w:r>
        <w:rPr>
          <w:rFonts w:hint="eastAsia" w:ascii="仿宋_GB2312" w:hAnsi="仿宋_GB2312" w:eastAsia="仿宋_GB2312" w:cs="仿宋_GB2312"/>
          <w:kern w:val="2"/>
          <w:sz w:val="32"/>
          <w:szCs w:val="32"/>
          <w:lang w:val="en-US" w:eastAsia="zh-CN"/>
        </w:rPr>
        <w:t>12.5</w:t>
      </w:r>
      <w:r>
        <w:rPr>
          <w:rFonts w:hint="eastAsia" w:ascii="仿宋_GB2312" w:hAnsi="仿宋_GB2312" w:eastAsia="仿宋_GB2312" w:cs="仿宋_GB2312"/>
          <w:kern w:val="2"/>
          <w:sz w:val="32"/>
          <w:szCs w:val="32"/>
        </w:rPr>
        <w:t>万元，包括办公费</w:t>
      </w:r>
      <w:r>
        <w:rPr>
          <w:rFonts w:hint="eastAsia" w:ascii="仿宋_GB2312" w:hAnsi="仿宋_GB2312" w:eastAsia="仿宋_GB2312" w:cs="仿宋_GB2312"/>
          <w:kern w:val="2"/>
          <w:sz w:val="32"/>
          <w:szCs w:val="32"/>
          <w:lang w:val="en-US" w:eastAsia="zh-CN"/>
        </w:rPr>
        <w:t>3.3</w:t>
      </w:r>
      <w:r>
        <w:rPr>
          <w:rFonts w:hint="eastAsia" w:ascii="仿宋_GB2312" w:hAnsi="仿宋_GB2312" w:eastAsia="仿宋_GB2312" w:cs="仿宋_GB2312"/>
          <w:kern w:val="2"/>
          <w:sz w:val="32"/>
          <w:szCs w:val="32"/>
        </w:rPr>
        <w:t>万元，印刷费</w:t>
      </w:r>
      <w:r>
        <w:rPr>
          <w:rFonts w:hint="eastAsia" w:ascii="仿宋_GB2312" w:hAnsi="仿宋_GB2312" w:eastAsia="仿宋_GB2312" w:cs="仿宋_GB2312"/>
          <w:kern w:val="2"/>
          <w:sz w:val="32"/>
          <w:szCs w:val="32"/>
          <w:lang w:val="en-US" w:eastAsia="zh-CN"/>
        </w:rPr>
        <w:t>2.5</w:t>
      </w:r>
      <w:r>
        <w:rPr>
          <w:rFonts w:hint="eastAsia" w:ascii="仿宋_GB2312" w:hAnsi="仿宋_GB2312" w:eastAsia="仿宋_GB2312" w:cs="仿宋_GB2312"/>
          <w:kern w:val="2"/>
          <w:sz w:val="32"/>
          <w:szCs w:val="32"/>
        </w:rPr>
        <w:t>万元，差旅费</w:t>
      </w:r>
      <w:r>
        <w:rPr>
          <w:rFonts w:hint="eastAsia" w:ascii="仿宋_GB2312" w:hAnsi="仿宋_GB2312" w:eastAsia="仿宋_GB2312" w:cs="仿宋_GB2312"/>
          <w:kern w:val="2"/>
          <w:sz w:val="32"/>
          <w:szCs w:val="32"/>
          <w:lang w:val="en-US" w:eastAsia="zh-CN"/>
        </w:rPr>
        <w:t>0.6</w:t>
      </w:r>
      <w:r>
        <w:rPr>
          <w:rFonts w:hint="eastAsia" w:ascii="仿宋_GB2312" w:hAnsi="仿宋_GB2312" w:eastAsia="仿宋_GB2312" w:cs="仿宋_GB2312"/>
          <w:kern w:val="2"/>
          <w:sz w:val="32"/>
          <w:szCs w:val="32"/>
        </w:rPr>
        <w:t>万元，会议费</w:t>
      </w:r>
      <w:r>
        <w:rPr>
          <w:rFonts w:hint="eastAsia" w:ascii="仿宋_GB2312" w:hAnsi="仿宋_GB2312" w:eastAsia="仿宋_GB2312" w:cs="仿宋_GB2312"/>
          <w:kern w:val="2"/>
          <w:sz w:val="32"/>
          <w:szCs w:val="32"/>
          <w:lang w:val="en-US" w:eastAsia="zh-CN"/>
        </w:rPr>
        <w:t>1.2</w:t>
      </w:r>
      <w:r>
        <w:rPr>
          <w:rFonts w:hint="eastAsia" w:ascii="仿宋_GB2312" w:hAnsi="仿宋_GB2312" w:eastAsia="仿宋_GB2312" w:cs="仿宋_GB2312"/>
          <w:kern w:val="2"/>
          <w:sz w:val="32"/>
          <w:szCs w:val="32"/>
        </w:rPr>
        <w:t>万元，培训费</w:t>
      </w:r>
      <w:r>
        <w:rPr>
          <w:rFonts w:hint="eastAsia" w:ascii="仿宋_GB2312" w:hAnsi="仿宋_GB2312" w:eastAsia="仿宋_GB2312" w:cs="仿宋_GB2312"/>
          <w:kern w:val="2"/>
          <w:sz w:val="32"/>
          <w:szCs w:val="32"/>
          <w:lang w:val="en-US" w:eastAsia="zh-CN"/>
        </w:rPr>
        <w:t>0.6</w:t>
      </w:r>
      <w:r>
        <w:rPr>
          <w:rFonts w:hint="eastAsia" w:ascii="仿宋_GB2312" w:hAnsi="仿宋_GB2312" w:eastAsia="仿宋_GB2312" w:cs="仿宋_GB2312"/>
          <w:kern w:val="2"/>
          <w:sz w:val="32"/>
          <w:szCs w:val="32"/>
        </w:rPr>
        <w:t>万元，公务接待费</w:t>
      </w:r>
      <w:r>
        <w:rPr>
          <w:rFonts w:hint="eastAsia" w:ascii="仿宋_GB2312" w:hAnsi="仿宋_GB2312" w:eastAsia="仿宋_GB2312" w:cs="仿宋_GB2312"/>
          <w:kern w:val="2"/>
          <w:sz w:val="32"/>
          <w:szCs w:val="32"/>
          <w:lang w:val="en-US" w:eastAsia="zh-CN"/>
        </w:rPr>
        <w:t>0.9</w:t>
      </w:r>
      <w:r>
        <w:rPr>
          <w:rFonts w:hint="eastAsia" w:ascii="仿宋_GB2312" w:hAnsi="仿宋_GB2312" w:eastAsia="仿宋_GB2312" w:cs="仿宋_GB2312"/>
          <w:kern w:val="2"/>
          <w:sz w:val="32"/>
          <w:szCs w:val="32"/>
        </w:rPr>
        <w:t>万元，其他交通费</w:t>
      </w:r>
      <w:r>
        <w:rPr>
          <w:rFonts w:hint="eastAsia" w:ascii="仿宋_GB2312" w:hAnsi="仿宋_GB2312" w:eastAsia="仿宋_GB2312" w:cs="仿宋_GB2312"/>
          <w:kern w:val="2"/>
          <w:sz w:val="32"/>
          <w:szCs w:val="32"/>
          <w:lang w:val="en-US" w:eastAsia="zh-CN"/>
        </w:rPr>
        <w:t>0.8</w:t>
      </w:r>
      <w:r>
        <w:rPr>
          <w:rFonts w:hint="eastAsia" w:ascii="仿宋_GB2312" w:hAnsi="仿宋_GB2312" w:eastAsia="仿宋_GB2312" w:cs="仿宋_GB2312"/>
          <w:kern w:val="2"/>
          <w:sz w:val="32"/>
          <w:szCs w:val="32"/>
        </w:rPr>
        <w:t>万元，其他商品和服务支出</w:t>
      </w:r>
      <w:r>
        <w:rPr>
          <w:rFonts w:hint="eastAsia" w:ascii="仿宋_GB2312" w:hAnsi="仿宋_GB2312" w:eastAsia="仿宋_GB2312" w:cs="仿宋_GB2312"/>
          <w:kern w:val="2"/>
          <w:sz w:val="32"/>
          <w:szCs w:val="32"/>
          <w:lang w:val="en-US" w:eastAsia="zh-CN"/>
        </w:rPr>
        <w:t>2.6</w:t>
      </w:r>
      <w:r>
        <w:rPr>
          <w:rFonts w:hint="eastAsia" w:ascii="仿宋_GB2312" w:hAnsi="仿宋_GB2312" w:eastAsia="仿宋_GB2312" w:cs="仿宋_GB2312"/>
          <w:kern w:val="2"/>
          <w:sz w:val="32"/>
          <w:szCs w:val="32"/>
        </w:rPr>
        <w:t>万元；对个人和家庭的补助</w:t>
      </w:r>
      <w:r>
        <w:rPr>
          <w:rFonts w:hint="eastAsia" w:ascii="仿宋_GB2312" w:hAnsi="仿宋_GB2312" w:eastAsia="仿宋_GB2312" w:cs="仿宋_GB2312"/>
          <w:kern w:val="2"/>
          <w:sz w:val="32"/>
          <w:szCs w:val="32"/>
          <w:lang w:val="en-US" w:eastAsia="zh-CN"/>
        </w:rPr>
        <w:t>53.1万元。</w:t>
      </w:r>
    </w:p>
    <w:p w14:paraId="34F97CC8">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eastAsia="zh-CN"/>
        </w:rPr>
        <w:t>2021</w:t>
      </w:r>
      <w:r>
        <w:rPr>
          <w:rFonts w:hint="eastAsia" w:ascii="仿宋_GB2312" w:hAnsi="仿宋_GB2312" w:eastAsia="仿宋_GB2312" w:cs="仿宋_GB2312"/>
          <w:kern w:val="2"/>
          <w:sz w:val="32"/>
          <w:szCs w:val="32"/>
        </w:rPr>
        <w:t>年“三公”经费预算</w:t>
      </w:r>
      <w:r>
        <w:rPr>
          <w:rFonts w:hint="eastAsia" w:ascii="仿宋_GB2312" w:hAnsi="仿宋_GB2312" w:eastAsia="仿宋_GB2312" w:cs="仿宋_GB2312"/>
          <w:kern w:val="2"/>
          <w:sz w:val="32"/>
          <w:szCs w:val="32"/>
          <w:lang w:val="en-US" w:eastAsia="zh-CN"/>
        </w:rPr>
        <w:t>1.2</w:t>
      </w:r>
      <w:r>
        <w:rPr>
          <w:rFonts w:hint="eastAsia" w:ascii="仿宋_GB2312" w:hAnsi="仿宋_GB2312" w:eastAsia="仿宋_GB2312" w:cs="仿宋_GB2312"/>
          <w:kern w:val="2"/>
          <w:sz w:val="32"/>
          <w:szCs w:val="32"/>
        </w:rPr>
        <w:t>万元，</w:t>
      </w:r>
      <w:r>
        <w:rPr>
          <w:rFonts w:hint="eastAsia" w:ascii="仿宋_GB2312" w:hAnsi="仿宋_GB2312" w:eastAsia="仿宋_GB2312" w:cs="仿宋_GB2312"/>
          <w:kern w:val="2"/>
          <w:sz w:val="32"/>
          <w:szCs w:val="32"/>
          <w:lang w:val="en-US" w:eastAsia="zh-CN"/>
        </w:rPr>
        <w:t>2021年“三公”经费实际支出，</w:t>
      </w:r>
      <w:r>
        <w:rPr>
          <w:rFonts w:hint="eastAsia" w:ascii="仿宋_GB2312" w:hAnsi="仿宋_GB2312" w:eastAsia="仿宋_GB2312" w:cs="仿宋_GB2312"/>
          <w:kern w:val="2"/>
          <w:sz w:val="32"/>
          <w:szCs w:val="32"/>
        </w:rPr>
        <w:t>其中：1、出国出境 0 万元、2、公务接待</w:t>
      </w:r>
      <w:r>
        <w:rPr>
          <w:rFonts w:hint="eastAsia" w:ascii="仿宋_GB2312" w:hAnsi="仿宋_GB2312" w:eastAsia="仿宋_GB2312" w:cs="仿宋_GB2312"/>
          <w:kern w:val="2"/>
          <w:sz w:val="32"/>
          <w:szCs w:val="32"/>
          <w:lang w:val="en-US" w:eastAsia="zh-CN"/>
        </w:rPr>
        <w:t>0.9</w:t>
      </w:r>
      <w:r>
        <w:rPr>
          <w:rFonts w:hint="eastAsia" w:ascii="仿宋_GB2312" w:hAnsi="仿宋_GB2312" w:eastAsia="仿宋_GB2312" w:cs="仿宋_GB2312"/>
          <w:kern w:val="2"/>
          <w:sz w:val="32"/>
          <w:szCs w:val="32"/>
        </w:rPr>
        <w:t>万元、3、公务用车</w:t>
      </w:r>
      <w:r>
        <w:rPr>
          <w:rFonts w:hint="eastAsia" w:ascii="仿宋_GB2312" w:hAnsi="仿宋_GB2312" w:eastAsia="仿宋_GB2312" w:cs="仿宋_GB2312"/>
          <w:kern w:val="2"/>
          <w:sz w:val="32"/>
          <w:szCs w:val="32"/>
          <w:lang w:val="en-US" w:eastAsia="zh-CN"/>
        </w:rPr>
        <w:t>0</w:t>
      </w:r>
      <w:r>
        <w:rPr>
          <w:rFonts w:hint="eastAsia" w:ascii="仿宋_GB2312" w:hAnsi="仿宋_GB2312" w:eastAsia="仿宋_GB2312" w:cs="仿宋_GB2312"/>
          <w:kern w:val="2"/>
          <w:sz w:val="32"/>
          <w:szCs w:val="32"/>
        </w:rPr>
        <w:t>万元。</w:t>
      </w:r>
    </w:p>
    <w:p w14:paraId="3AB35110">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2020年“三公”经费实际支出，</w:t>
      </w:r>
      <w:r>
        <w:rPr>
          <w:rFonts w:hint="eastAsia" w:ascii="仿宋_GB2312" w:hAnsi="仿宋_GB2312" w:eastAsia="仿宋_GB2312" w:cs="仿宋_GB2312"/>
          <w:kern w:val="2"/>
          <w:sz w:val="32"/>
          <w:szCs w:val="32"/>
        </w:rPr>
        <w:t>其中：1、出国出境 0 万元、2、公务接待</w:t>
      </w: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rPr>
        <w:t>万元、3、公务用车</w:t>
      </w:r>
      <w:r>
        <w:rPr>
          <w:rFonts w:hint="eastAsia" w:ascii="仿宋_GB2312" w:hAnsi="仿宋_GB2312" w:eastAsia="仿宋_GB2312" w:cs="仿宋_GB2312"/>
          <w:kern w:val="2"/>
          <w:sz w:val="32"/>
          <w:szCs w:val="32"/>
          <w:lang w:val="en-US" w:eastAsia="zh-CN"/>
        </w:rPr>
        <w:t>0</w:t>
      </w:r>
      <w:r>
        <w:rPr>
          <w:rFonts w:hint="eastAsia" w:ascii="仿宋_GB2312" w:hAnsi="仿宋_GB2312" w:eastAsia="仿宋_GB2312" w:cs="仿宋_GB2312"/>
          <w:kern w:val="2"/>
          <w:sz w:val="32"/>
          <w:szCs w:val="32"/>
        </w:rPr>
        <w:t>万元。</w:t>
      </w:r>
    </w:p>
    <w:p w14:paraId="48E322AB">
      <w:pPr>
        <w:wordWrap/>
        <w:adjustRightInd/>
        <w:snapToGrid/>
        <w:spacing w:after="0" w:line="560" w:lineRule="exact"/>
        <w:ind w:left="0" w:leftChars="0" w:right="11" w:firstLine="640" w:firstLineChars="200"/>
        <w:textAlignment w:val="auto"/>
        <w:outlineLvl w:val="9"/>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与</w:t>
      </w:r>
      <w:r>
        <w:rPr>
          <w:rFonts w:hint="eastAsia" w:ascii="仿宋_GB2312" w:hAnsi="仿宋_GB2312" w:eastAsia="仿宋_GB2312" w:cs="仿宋_GB2312"/>
          <w:kern w:val="2"/>
          <w:sz w:val="32"/>
          <w:szCs w:val="32"/>
          <w:lang w:val="en-US" w:eastAsia="zh-CN"/>
        </w:rPr>
        <w:t>2020年相对比减少了0.1万元，减少的主要原因是本单位认真贯彻落实中央八项规定，厉行节约，严格控制，有效降低行政运行成本。</w:t>
      </w:r>
    </w:p>
    <w:p w14:paraId="13FBE356">
      <w:pPr>
        <w:wordWrap/>
        <w:adjustRightInd/>
        <w:snapToGrid/>
        <w:spacing w:after="0" w:line="560" w:lineRule="exact"/>
        <w:ind w:left="0" w:leftChars="0" w:right="11" w:firstLine="640"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项目支出</w:t>
      </w:r>
      <w:r>
        <w:rPr>
          <w:rFonts w:hint="eastAsia" w:ascii="楷体_GB2312" w:hAnsi="楷体_GB2312" w:eastAsia="楷体_GB2312" w:cs="楷体_GB2312"/>
          <w:b/>
          <w:bCs/>
          <w:sz w:val="32"/>
          <w:szCs w:val="32"/>
          <w:lang w:eastAsia="zh-CN"/>
        </w:rPr>
        <w:t>情况</w:t>
      </w:r>
    </w:p>
    <w:p w14:paraId="7CAAE322">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一般公共预算财政拨款项目支出</w:t>
      </w:r>
      <w:r>
        <w:rPr>
          <w:rFonts w:hint="eastAsia" w:ascii="仿宋_GB2312" w:hAnsi="仿宋_GB2312" w:eastAsia="仿宋_GB2312" w:cs="仿宋_GB2312"/>
          <w:kern w:val="2"/>
          <w:sz w:val="32"/>
          <w:szCs w:val="32"/>
          <w:lang w:val="en-US" w:eastAsia="zh-CN"/>
        </w:rPr>
        <w:t>37.94</w:t>
      </w:r>
      <w:r>
        <w:rPr>
          <w:rFonts w:hint="eastAsia" w:ascii="仿宋_GB2312" w:hAnsi="仿宋_GB2312" w:eastAsia="仿宋_GB2312" w:cs="仿宋_GB2312"/>
          <w:kern w:val="2"/>
          <w:sz w:val="32"/>
          <w:szCs w:val="32"/>
        </w:rPr>
        <w:t>万元，</w:t>
      </w:r>
      <w:r>
        <w:rPr>
          <w:rFonts w:hint="eastAsia" w:ascii="仿宋_GB2312" w:hAnsi="仿宋_GB2312" w:eastAsia="仿宋_GB2312" w:cs="仿宋_GB2312"/>
          <w:kern w:val="2"/>
          <w:sz w:val="32"/>
          <w:szCs w:val="32"/>
          <w:lang w:eastAsia="zh-CN"/>
        </w:rPr>
        <w:t>包括计生困难家庭救助项目和基层计生协专职副会长补助项目。</w:t>
      </w:r>
    </w:p>
    <w:p w14:paraId="39648464">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其中计生困难家庭救助项目支出10万元，用于计生困难家庭的走访、慰问、救助；计生健康保险经费支出0.23万元，计生特殊家庭住院护理补贴支出17.71万元。</w:t>
      </w:r>
    </w:p>
    <w:p w14:paraId="75F4D62C">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（三）、</w:t>
      </w:r>
      <w:r>
        <w:rPr>
          <w:rFonts w:hint="eastAsia" w:ascii="黑体" w:hAnsi="黑体" w:eastAsia="黑体" w:cs="黑体"/>
          <w:b w:val="0"/>
          <w:bCs w:val="0"/>
          <w:color w:val="auto"/>
          <w:sz w:val="32"/>
          <w:szCs w:val="32"/>
        </w:rPr>
        <w:t>政府性基金预算支出情况</w:t>
      </w:r>
    </w:p>
    <w:p w14:paraId="1A8B1F82">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道县计生协会</w:t>
      </w:r>
      <w:r>
        <w:rPr>
          <w:rFonts w:hint="eastAsia" w:ascii="仿宋_GB2312" w:hAnsi="仿宋_GB2312" w:eastAsia="仿宋_GB2312" w:cs="仿宋_GB2312"/>
          <w:kern w:val="2"/>
          <w:sz w:val="32"/>
          <w:szCs w:val="32"/>
          <w:lang w:val="en-US" w:eastAsia="zh-CN"/>
        </w:rPr>
        <w:t>2021年无政府性基金预算。</w:t>
      </w:r>
    </w:p>
    <w:p w14:paraId="03CD4AD7">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w:t>
      </w:r>
      <w:r>
        <w:rPr>
          <w:rFonts w:hint="default" w:ascii="黑体" w:hAnsi="黑体" w:eastAsia="黑体" w:cs="黑体"/>
          <w:b w:val="0"/>
          <w:bCs w:val="0"/>
          <w:color w:val="auto"/>
          <w:sz w:val="32"/>
          <w:szCs w:val="32"/>
          <w:lang w:val="en-US" w:eastAsia="zh-CN"/>
        </w:rPr>
        <w:t>国有资本经营预算支出情况</w:t>
      </w:r>
    </w:p>
    <w:p w14:paraId="74D6F209">
      <w:pPr>
        <w:wordWrap/>
        <w:adjustRightInd/>
        <w:snapToGrid/>
        <w:spacing w:after="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eastAsia="zh-CN"/>
        </w:rPr>
        <w:t>道县计生协会</w:t>
      </w:r>
      <w:r>
        <w:rPr>
          <w:rFonts w:hint="eastAsia" w:ascii="仿宋_GB2312" w:hAnsi="仿宋_GB2312" w:eastAsia="仿宋_GB2312" w:cs="仿宋_GB2312"/>
          <w:kern w:val="2"/>
          <w:sz w:val="32"/>
          <w:szCs w:val="32"/>
          <w:lang w:val="en-US" w:eastAsia="zh-CN"/>
        </w:rPr>
        <w:t>2021年无国有资本经营预算支出。</w:t>
      </w:r>
    </w:p>
    <w:p w14:paraId="044D2B9F">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w:t>
      </w:r>
      <w:r>
        <w:rPr>
          <w:rFonts w:hint="default" w:ascii="黑体" w:hAnsi="黑体" w:eastAsia="黑体" w:cs="黑体"/>
          <w:b w:val="0"/>
          <w:bCs w:val="0"/>
          <w:color w:val="auto"/>
          <w:sz w:val="32"/>
          <w:szCs w:val="32"/>
          <w:lang w:val="en-US" w:eastAsia="zh-CN"/>
        </w:rPr>
        <w:t>社会保险基金预算支出情况</w:t>
      </w:r>
    </w:p>
    <w:p w14:paraId="0F14CB43">
      <w:pPr>
        <w:wordWrap/>
        <w:adjustRightInd/>
        <w:snapToGrid/>
        <w:spacing w:after="0" w:line="560" w:lineRule="exact"/>
        <w:ind w:left="0" w:leftChars="0" w:right="11" w:firstLine="640" w:firstLineChars="200"/>
        <w:textAlignment w:val="auto"/>
        <w:outlineLvl w:val="9"/>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道县计生协会2021</w:t>
      </w:r>
      <w:r>
        <w:rPr>
          <w:rFonts w:hint="default" w:ascii="仿宋_GB2312" w:hAnsi="仿宋_GB2312" w:eastAsia="仿宋_GB2312" w:cs="仿宋_GB2312"/>
          <w:kern w:val="2"/>
          <w:sz w:val="32"/>
          <w:szCs w:val="32"/>
          <w:lang w:val="en-US" w:eastAsia="zh-CN"/>
        </w:rPr>
        <w:t>年无社会保险基金预算支出。</w:t>
      </w:r>
    </w:p>
    <w:p w14:paraId="21C8A24F">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（六）、部门整体支出绩效情况</w:t>
      </w:r>
    </w:p>
    <w:p w14:paraId="060701A8">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2021年开展三结合项目。我县各级计生协会按照《湖南省计划生育“三结合”项目专项资金管理办法》的要求，规范资金管理，严格申报程序，加强督促检查，确保项目资金管理和使用安全、规范。2021年，全县发展省级计划生育“三结合”项目1个，共申请省级项目资金10万元，没有发现滥用职权、徇私舞弊、擅自改变项目资金扶助范围和用途或降低支付标准的情况，也不存在贪污、挪用、扣压、拖欠项目资金和弄虚作假、套取项目资金的现象。</w:t>
      </w:r>
    </w:p>
    <w:p w14:paraId="336AE610">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2021年，我县获得省财政补助计划生育特殊家庭健康保险经费3.33万元，全县各级计生协会严格按照《湖南省财政补助购买部分计划生育家庭相关保险项目管理办法》的规定，为全县201名计生特扶家庭对象及手术并发症对象购买了一份150元综合保险。</w:t>
      </w:r>
    </w:p>
    <w:p w14:paraId="232A43D7">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基层计生协会能力建设经费10万元用于计生协会的活动开展、阵地建设、生育关怀、计划生育基层群众自治示范村创建、流动人口计生协示范点建设、开展计划生育宣传活动以及用于计生协系统能力建设培训等。</w:t>
      </w:r>
    </w:p>
    <w:p w14:paraId="2ADEF099">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宋体" w:hAnsi="宋体" w:cs="Times New Roman"/>
          <w:b/>
          <w:bCs w:val="0"/>
          <w:color w:val="010101"/>
          <w:sz w:val="32"/>
          <w:szCs w:val="32"/>
          <w:lang w:val="en-US" w:eastAsia="zh-CN"/>
        </w:rPr>
      </w:pPr>
      <w:r>
        <w:rPr>
          <w:rFonts w:hint="eastAsia" w:ascii="仿宋_GB2312" w:hAnsi="仿宋_GB2312" w:eastAsia="仿宋_GB2312" w:cs="仿宋_GB2312"/>
          <w:kern w:val="2"/>
          <w:sz w:val="32"/>
          <w:szCs w:val="32"/>
          <w:lang w:val="en-US" w:eastAsia="zh-CN" w:bidi="ar-SA"/>
        </w:rPr>
        <w:t>计划生育特殊家庭住院护理补贴项目经费4.61万元。通过电话调查，下乡入户走访，全县共摸底上报87人次。</w:t>
      </w:r>
    </w:p>
    <w:p w14:paraId="0A6F1362">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（七）、存在的问题及原因分析</w:t>
      </w:r>
    </w:p>
    <w:p w14:paraId="76BB9FC4">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县计生协工作经费保障不足；相关财务管理制度还有待进一步完善。</w:t>
      </w:r>
    </w:p>
    <w:p w14:paraId="0CC99AD1">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（八）、下一步改进措施</w:t>
      </w:r>
    </w:p>
    <w:p w14:paraId="20E5A9EB">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1、加大经费投入，提高补助标准。</w:t>
      </w:r>
      <w:r>
        <w:rPr>
          <w:rFonts w:hint="eastAsia" w:ascii="仿宋_GB2312" w:hAnsi="仿宋_GB2312" w:eastAsia="仿宋_GB2312" w:cs="仿宋_GB2312"/>
          <w:kern w:val="2"/>
          <w:sz w:val="32"/>
          <w:szCs w:val="32"/>
          <w:lang w:val="en-US" w:eastAsia="zh-CN" w:bidi="ar-SA"/>
        </w:rPr>
        <w:t>建议省级财政加大投入，让更多符合条件的人群能享受到国家的惠民政策。</w:t>
      </w:r>
    </w:p>
    <w:p w14:paraId="72F5817A">
      <w:pPr>
        <w:pStyle w:val="6"/>
        <w:widowControl/>
        <w:wordWrap/>
        <w:adjustRightInd/>
        <w:snapToGrid/>
        <w:spacing w:before="0" w:beforeAutospacing="0" w:after="0" w:afterAutospacing="0" w:line="560" w:lineRule="exact"/>
        <w:ind w:left="0" w:leftChars="0" w:right="11"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2、突出重点项目。</w:t>
      </w:r>
      <w:r>
        <w:rPr>
          <w:rFonts w:hint="eastAsia" w:ascii="仿宋_GB2312" w:hAnsi="仿宋_GB2312" w:eastAsia="仿宋_GB2312" w:cs="仿宋_GB2312"/>
          <w:kern w:val="2"/>
          <w:sz w:val="32"/>
          <w:szCs w:val="32"/>
          <w:lang w:val="en-US" w:eastAsia="zh-CN" w:bidi="ar-SA"/>
        </w:rPr>
        <w:t>财政为计划生育特殊家庭购买综合保险能有效地为这些家庭解减轻一些实际困难，在一定程度上增强了抗风险的能力，让这些家庭感受到政府对他们的关怀。建议将此项目作为重点项目长期开展下去。</w:t>
      </w:r>
    </w:p>
    <w:p w14:paraId="5AC93E7E">
      <w:pPr>
        <w:widowControl/>
        <w:jc w:val="left"/>
        <w:rPr>
          <w:rFonts w:hint="eastAsia" w:cs="黑体" w:asciiTheme="minorEastAsia" w:hAnsiTheme="minorEastAsia"/>
          <w:color w:val="000000"/>
          <w:kern w:val="0"/>
          <w:sz w:val="32"/>
          <w:szCs w:val="32"/>
          <w:lang w:eastAsia="zh-CN"/>
        </w:rPr>
      </w:pPr>
      <w:r>
        <w:rPr>
          <w:rFonts w:hint="eastAsia" w:ascii="楷体_GB2312" w:hAnsi="楷体_GB2312" w:eastAsia="楷体_GB2312" w:cs="楷体_GB2312"/>
          <w:b/>
          <w:bCs/>
          <w:kern w:val="2"/>
          <w:sz w:val="32"/>
          <w:szCs w:val="32"/>
          <w:lang w:val="en-US" w:eastAsia="zh-CN" w:bidi="ar-SA"/>
        </w:rPr>
        <w:t>3、扩大计生特殊家庭住院护理补贴范围。</w:t>
      </w:r>
      <w:r>
        <w:rPr>
          <w:rFonts w:hint="eastAsia" w:ascii="仿宋_GB2312" w:hAnsi="仿宋_GB2312" w:eastAsia="仿宋_GB2312" w:cs="仿宋_GB2312"/>
          <w:kern w:val="2"/>
          <w:sz w:val="32"/>
          <w:szCs w:val="32"/>
          <w:lang w:val="en-US" w:eastAsia="zh-CN" w:bidi="ar-SA"/>
        </w:rPr>
        <w:t xml:space="preserve">让因其它疾病住院导致生活困难的计生特殊家庭也能享受省级资金补贴。  </w:t>
      </w:r>
    </w:p>
    <w:p w14:paraId="12AB99C9">
      <w:pPr>
        <w:widowControl/>
        <w:jc w:val="left"/>
        <w:rPr>
          <w:rFonts w:hint="eastAsia" w:cs="黑体" w:asciiTheme="minorEastAsia" w:hAnsiTheme="minorEastAsia"/>
          <w:color w:val="000000"/>
          <w:kern w:val="0"/>
          <w:sz w:val="32"/>
          <w:szCs w:val="32"/>
          <w:lang w:eastAsia="zh-CN"/>
        </w:rPr>
      </w:pPr>
    </w:p>
    <w:p w14:paraId="3A5F1393">
      <w:pPr>
        <w:widowControl/>
        <w:jc w:val="left"/>
        <w:rPr>
          <w:rFonts w:hint="eastAsia" w:cs="黑体" w:asciiTheme="minorEastAsia" w:hAnsiTheme="minorEastAsia"/>
          <w:color w:val="000000"/>
          <w:kern w:val="0"/>
          <w:sz w:val="32"/>
          <w:szCs w:val="32"/>
          <w:lang w:eastAsia="zh-CN"/>
        </w:rPr>
      </w:pPr>
    </w:p>
    <w:p w14:paraId="5981EE09">
      <w:pPr>
        <w:widowControl/>
        <w:jc w:val="left"/>
        <w:rPr>
          <w:rFonts w:hint="eastAsia" w:cs="黑体" w:asciiTheme="minorEastAsia" w:hAnsiTheme="minorEastAsia"/>
          <w:color w:val="000000"/>
          <w:kern w:val="0"/>
          <w:sz w:val="32"/>
          <w:szCs w:val="32"/>
          <w:lang w:eastAsia="zh-CN"/>
        </w:rPr>
      </w:pPr>
    </w:p>
    <w:p w14:paraId="3FC18453">
      <w:pPr>
        <w:widowControl/>
        <w:jc w:val="left"/>
        <w:rPr>
          <w:rFonts w:hint="eastAsia" w:cs="黑体" w:asciiTheme="minorEastAsia" w:hAnsiTheme="minorEastAsia"/>
          <w:color w:val="000000"/>
          <w:kern w:val="0"/>
          <w:sz w:val="32"/>
          <w:szCs w:val="32"/>
          <w:lang w:eastAsia="zh-CN"/>
        </w:rPr>
      </w:pPr>
    </w:p>
    <w:p w14:paraId="2354B0B3">
      <w:pPr>
        <w:widowControl/>
        <w:jc w:val="left"/>
        <w:rPr>
          <w:rFonts w:hint="eastAsia" w:cs="黑体" w:asciiTheme="minorEastAsia" w:hAnsiTheme="minorEastAsia"/>
          <w:color w:val="000000"/>
          <w:kern w:val="0"/>
          <w:sz w:val="32"/>
          <w:szCs w:val="32"/>
          <w:lang w:eastAsia="zh-CN"/>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C1E397-B902-4243-842A-19806390E2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393BA8F-D9FD-4275-8C1A-95F5BCB92D90}"/>
  </w:font>
  <w:font w:name="华文中宋">
    <w:panose1 w:val="02010600040101010101"/>
    <w:charset w:val="86"/>
    <w:family w:val="auto"/>
    <w:pitch w:val="default"/>
    <w:sig w:usb0="00000287" w:usb1="080F0000" w:usb2="00000000" w:usb3="00000000" w:csb0="0004009F" w:csb1="DFD70000"/>
    <w:embedRegular r:id="rId3" w:fontKey="{97C10C9E-60C4-467F-88C2-A7ED48EB8917}"/>
  </w:font>
  <w:font w:name="方正小标宋_GBK">
    <w:panose1 w:val="02000000000000000000"/>
    <w:charset w:val="86"/>
    <w:family w:val="script"/>
    <w:pitch w:val="default"/>
    <w:sig w:usb0="A00002BF" w:usb1="38CF7CFA" w:usb2="00082016" w:usb3="00000000" w:csb0="00040001" w:csb1="00000000"/>
    <w:embedRegular r:id="rId4" w:fontKey="{FB78D883-B670-41DE-9813-8DA8D6A78CC3}"/>
  </w:font>
  <w:font w:name="仿宋_GB2312">
    <w:altName w:val="仿宋"/>
    <w:panose1 w:val="02010609030101010101"/>
    <w:charset w:val="86"/>
    <w:family w:val="modern"/>
    <w:pitch w:val="default"/>
    <w:sig w:usb0="00000000" w:usb1="00000000" w:usb2="00000000" w:usb3="00000000" w:csb0="00040000" w:csb1="00000000"/>
    <w:embedRegular r:id="rId5" w:fontKey="{E9766B7D-25DD-42FF-8D52-12717A008194}"/>
  </w:font>
  <w:font w:name="楷体_GB2312">
    <w:altName w:val="楷体"/>
    <w:panose1 w:val="02010609030101010101"/>
    <w:charset w:val="86"/>
    <w:family w:val="auto"/>
    <w:pitch w:val="default"/>
    <w:sig w:usb0="00000000" w:usb1="00000000" w:usb2="00000000" w:usb3="00000000" w:csb0="00040000" w:csb1="00000000"/>
    <w:embedRegular r:id="rId6" w:fontKey="{5FE0977E-A1D1-45E0-9581-A1106C58D7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3YTE2NWIwYjFhMDQ0MmViZDRlYjYwZmFmMjQ1ZmY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670741E"/>
    <w:rsid w:val="0E9E5E3E"/>
    <w:rsid w:val="14757852"/>
    <w:rsid w:val="158B6352"/>
    <w:rsid w:val="16BE78ED"/>
    <w:rsid w:val="18CD55BE"/>
    <w:rsid w:val="223E06A8"/>
    <w:rsid w:val="237A0EA4"/>
    <w:rsid w:val="2D385022"/>
    <w:rsid w:val="31C6765D"/>
    <w:rsid w:val="3B735F61"/>
    <w:rsid w:val="3C2E690A"/>
    <w:rsid w:val="43FE2FD4"/>
    <w:rsid w:val="44CB1108"/>
    <w:rsid w:val="58A52DB7"/>
    <w:rsid w:val="59987F3E"/>
    <w:rsid w:val="60237BF2"/>
    <w:rsid w:val="61C64CD9"/>
    <w:rsid w:val="696645B3"/>
    <w:rsid w:val="6A64390E"/>
    <w:rsid w:val="7CF0687A"/>
    <w:rsid w:val="7F362F1A"/>
    <w:rsid w:val="7FFE4B2A"/>
    <w:rsid w:val="EFEFA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31</Pages>
  <Words>890</Words>
  <Characters>906</Characters>
  <Lines>69</Lines>
  <Paragraphs>19</Paragraphs>
  <TotalTime>2</TotalTime>
  <ScaleCrop>false</ScaleCrop>
  <LinksUpToDate>false</LinksUpToDate>
  <CharactersWithSpaces>964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2020-07-02T18:32:00Z</dcterms:created>
  <dc:creator>李航 null</dc:creator>
  <cp:lastModifiedBy>呆呆</cp:lastModifiedBy>
  <cp:lastPrinted>2022-07-28T04:55:00Z</cp:lastPrinted>
  <dcterms:modified xsi:type="dcterms:W3CDTF">2025-12-05T03:56:38Z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7669C851406847EB9F08BCE7D8C581FA_13</vt:lpwstr>
  </property>
  <property fmtid="{D5CDD505-2E9C-101B-9397-08002B2CF9AE}" pid="4" name="KSOTemplateDocerSaveRecord">
    <vt:lpwstr>eyJoZGlkIjoiOWU5MWM1YTNlOTc2ZjY0OGQyMzhhYWNmNWQ3ZGM0OTciLCJ1c2VySWQiOiI2MzQ5NjQ2NjIifQ==</vt:lpwstr>
  </property>
</Properties>
</file>