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2CF79">
      <w:pPr>
        <w:pStyle w:val="13"/>
        <w:jc w:val="center"/>
        <w:rPr>
          <w:rFonts w:hint="eastAsia"/>
          <w:sz w:val="56"/>
          <w:szCs w:val="56"/>
        </w:rPr>
      </w:pPr>
      <w:bookmarkStart w:id="3" w:name="_GoBack"/>
      <w:bookmarkEnd w:id="3"/>
    </w:p>
    <w:p w14:paraId="2384F102">
      <w:pPr>
        <w:pStyle w:val="13"/>
        <w:jc w:val="center"/>
        <w:rPr>
          <w:sz w:val="56"/>
          <w:szCs w:val="56"/>
        </w:rPr>
      </w:pPr>
    </w:p>
    <w:p w14:paraId="1B4FFBA8">
      <w:pPr>
        <w:pStyle w:val="13"/>
        <w:jc w:val="center"/>
        <w:rPr>
          <w:sz w:val="84"/>
          <w:szCs w:val="84"/>
        </w:rPr>
      </w:pPr>
    </w:p>
    <w:p w14:paraId="596F5EBB">
      <w:pPr>
        <w:pStyle w:val="13"/>
        <w:jc w:val="center"/>
        <w:rPr>
          <w:sz w:val="84"/>
          <w:szCs w:val="84"/>
        </w:rPr>
      </w:pPr>
    </w:p>
    <w:p w14:paraId="561809E5">
      <w:pPr>
        <w:pStyle w:val="13"/>
        <w:jc w:val="center"/>
        <w:rPr>
          <w:sz w:val="84"/>
          <w:szCs w:val="84"/>
        </w:rPr>
      </w:pPr>
      <w:r>
        <w:rPr>
          <w:rFonts w:hint="eastAsia"/>
          <w:sz w:val="84"/>
          <w:szCs w:val="84"/>
        </w:rPr>
        <w:t>2021年度</w:t>
      </w:r>
    </w:p>
    <w:p w14:paraId="307E3C96">
      <w:pPr>
        <w:pStyle w:val="13"/>
        <w:jc w:val="center"/>
        <w:rPr>
          <w:sz w:val="84"/>
          <w:szCs w:val="84"/>
        </w:rPr>
      </w:pPr>
      <w:r>
        <w:rPr>
          <w:rFonts w:hint="eastAsia"/>
          <w:sz w:val="84"/>
          <w:szCs w:val="84"/>
          <w:lang w:eastAsia="zh-CN"/>
        </w:rPr>
        <w:t>道县公路建设养护中心</w:t>
      </w:r>
      <w:r>
        <w:rPr>
          <w:rFonts w:hint="eastAsia"/>
          <w:sz w:val="84"/>
          <w:szCs w:val="84"/>
        </w:rPr>
        <w:t>部门决算</w:t>
      </w:r>
    </w:p>
    <w:p w14:paraId="73BC390F">
      <w:pPr>
        <w:pStyle w:val="13"/>
        <w:jc w:val="center"/>
        <w:rPr>
          <w:sz w:val="56"/>
          <w:szCs w:val="56"/>
        </w:rPr>
      </w:pPr>
    </w:p>
    <w:p w14:paraId="7EB96737">
      <w:pPr>
        <w:pStyle w:val="13"/>
        <w:jc w:val="center"/>
        <w:rPr>
          <w:sz w:val="56"/>
          <w:szCs w:val="56"/>
        </w:rPr>
      </w:pPr>
    </w:p>
    <w:p w14:paraId="6E50805B">
      <w:pPr>
        <w:pStyle w:val="13"/>
        <w:jc w:val="center"/>
        <w:rPr>
          <w:sz w:val="56"/>
          <w:szCs w:val="56"/>
        </w:rPr>
      </w:pPr>
    </w:p>
    <w:p w14:paraId="7DD36307">
      <w:pPr>
        <w:pStyle w:val="13"/>
        <w:jc w:val="center"/>
        <w:rPr>
          <w:sz w:val="56"/>
          <w:szCs w:val="56"/>
        </w:rPr>
      </w:pPr>
    </w:p>
    <w:p w14:paraId="111223F0">
      <w:pPr>
        <w:pStyle w:val="13"/>
        <w:jc w:val="center"/>
        <w:rPr>
          <w:sz w:val="32"/>
          <w:szCs w:val="32"/>
        </w:rPr>
      </w:pPr>
    </w:p>
    <w:p w14:paraId="6CBAD8B0">
      <w:pPr>
        <w:pStyle w:val="13"/>
        <w:jc w:val="center"/>
        <w:rPr>
          <w:sz w:val="32"/>
          <w:szCs w:val="32"/>
        </w:rPr>
      </w:pPr>
    </w:p>
    <w:p w14:paraId="218CE09F">
      <w:pPr>
        <w:pStyle w:val="13"/>
        <w:jc w:val="center"/>
        <w:rPr>
          <w:sz w:val="32"/>
          <w:szCs w:val="32"/>
        </w:rPr>
      </w:pPr>
    </w:p>
    <w:p w14:paraId="4610CD9F">
      <w:pPr>
        <w:pStyle w:val="13"/>
        <w:jc w:val="center"/>
        <w:rPr>
          <w:sz w:val="32"/>
          <w:szCs w:val="32"/>
        </w:rPr>
      </w:pPr>
    </w:p>
    <w:p w14:paraId="431C59D0">
      <w:pPr>
        <w:pStyle w:val="13"/>
        <w:jc w:val="center"/>
        <w:rPr>
          <w:sz w:val="32"/>
          <w:szCs w:val="32"/>
        </w:rPr>
      </w:pPr>
    </w:p>
    <w:p w14:paraId="5DAE4704">
      <w:pPr>
        <w:pStyle w:val="13"/>
        <w:spacing w:line="500" w:lineRule="exact"/>
        <w:jc w:val="both"/>
        <w:rPr>
          <w:b/>
          <w:sz w:val="36"/>
          <w:szCs w:val="28"/>
        </w:rPr>
      </w:pPr>
    </w:p>
    <w:p w14:paraId="00AE4E22">
      <w:pPr>
        <w:pStyle w:val="13"/>
        <w:spacing w:line="500" w:lineRule="exact"/>
        <w:jc w:val="center"/>
        <w:rPr>
          <w:b/>
          <w:sz w:val="36"/>
          <w:szCs w:val="28"/>
        </w:rPr>
      </w:pPr>
      <w:r>
        <w:rPr>
          <w:rFonts w:hint="eastAsia"/>
          <w:b/>
          <w:sz w:val="36"/>
          <w:szCs w:val="28"/>
        </w:rPr>
        <w:t>目录</w:t>
      </w:r>
    </w:p>
    <w:p w14:paraId="1B80A489">
      <w:pPr>
        <w:pStyle w:val="13"/>
        <w:spacing w:line="500" w:lineRule="exact"/>
        <w:ind w:firstLine="562" w:firstLineChars="200"/>
        <w:rPr>
          <w:rFonts w:ascii="仿宋_GB2312" w:hAnsi="仿宋_GB2312" w:cs="仿宋_GB2312"/>
          <w:b/>
          <w:sz w:val="28"/>
          <w:szCs w:val="28"/>
        </w:rPr>
      </w:pPr>
      <w:r>
        <w:rPr>
          <w:rFonts w:hint="eastAsia"/>
          <w:b/>
          <w:sz w:val="28"/>
          <w:szCs w:val="28"/>
        </w:rPr>
        <w:t>第一部分</w:t>
      </w:r>
      <w:r>
        <w:rPr>
          <w:rFonts w:hint="eastAsia"/>
          <w:b/>
          <w:sz w:val="28"/>
          <w:szCs w:val="28"/>
          <w:lang w:val="en-US" w:eastAsia="zh-CN"/>
        </w:rPr>
        <w:t xml:space="preserve">   </w:t>
      </w:r>
      <w:r>
        <w:rPr>
          <w:rFonts w:hint="eastAsia"/>
          <w:b/>
          <w:sz w:val="28"/>
          <w:szCs w:val="28"/>
          <w:lang w:eastAsia="zh-CN"/>
        </w:rPr>
        <w:t>道县公路建设养护中心</w:t>
      </w:r>
      <w:r>
        <w:rPr>
          <w:rFonts w:hint="eastAsia"/>
          <w:b/>
          <w:sz w:val="28"/>
          <w:szCs w:val="28"/>
        </w:rPr>
        <w:t>单位概况</w:t>
      </w:r>
    </w:p>
    <w:p w14:paraId="30B02D0A">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25C25696">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7209955A">
      <w:pPr>
        <w:pStyle w:val="13"/>
        <w:spacing w:line="500" w:lineRule="exact"/>
        <w:ind w:firstLine="562" w:firstLineChars="200"/>
        <w:rPr>
          <w:rFonts w:ascii="仿宋_GB2312" w:hAnsi="仿宋_GB2312" w:cs="仿宋_GB2312"/>
          <w:b/>
          <w:sz w:val="28"/>
          <w:szCs w:val="28"/>
        </w:rPr>
      </w:pPr>
      <w:r>
        <w:rPr>
          <w:rFonts w:hint="eastAsia" w:hAnsi="仿宋_GB2312"/>
          <w:b/>
          <w:sz w:val="28"/>
          <w:szCs w:val="28"/>
        </w:rPr>
        <w:t>第二部分</w:t>
      </w:r>
      <w:r>
        <w:rPr>
          <w:rFonts w:hint="eastAsia" w:hAnsi="仿宋_GB2312"/>
          <w:b/>
          <w:sz w:val="28"/>
          <w:szCs w:val="28"/>
          <w:lang w:val="en-US" w:eastAsia="zh-CN"/>
        </w:rPr>
        <w:t xml:space="preserve">   </w:t>
      </w:r>
      <w:r>
        <w:rPr>
          <w:rFonts w:hAnsi="仿宋_GB2312"/>
          <w:b/>
          <w:sz w:val="28"/>
          <w:szCs w:val="28"/>
        </w:rPr>
        <w:t>20</w:t>
      </w:r>
      <w:r>
        <w:rPr>
          <w:rFonts w:hint="eastAsia" w:hAnsi="仿宋_GB2312"/>
          <w:b/>
          <w:sz w:val="28"/>
          <w:szCs w:val="28"/>
        </w:rPr>
        <w:t>21年度部门决算表</w:t>
      </w:r>
    </w:p>
    <w:p w14:paraId="0CBF06DA">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02E17F25">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617E2C53">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511D2C0D">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465E62CD">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5CAF2A5F">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1066953E">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6817B57F">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31F743A0">
      <w:pPr>
        <w:pStyle w:val="13"/>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25E11136">
      <w:pPr>
        <w:pStyle w:val="13"/>
        <w:spacing w:line="500" w:lineRule="exact"/>
        <w:ind w:firstLine="562" w:firstLineChars="200"/>
        <w:rPr>
          <w:rFonts w:ascii="仿宋_GB2312" w:hAnsi="仿宋_GB2312" w:cs="仿宋_GB2312"/>
          <w:b/>
          <w:sz w:val="28"/>
          <w:szCs w:val="28"/>
        </w:rPr>
      </w:pPr>
      <w:r>
        <w:rPr>
          <w:rFonts w:hint="eastAsia" w:hAnsi="仿宋_GB2312"/>
          <w:b/>
          <w:sz w:val="28"/>
          <w:szCs w:val="28"/>
        </w:rPr>
        <w:t>第三部分</w:t>
      </w:r>
      <w:r>
        <w:rPr>
          <w:rFonts w:hint="eastAsia" w:hAnsi="仿宋_GB2312"/>
          <w:b/>
          <w:sz w:val="28"/>
          <w:szCs w:val="28"/>
          <w:lang w:val="en-US" w:eastAsia="zh-CN"/>
        </w:rPr>
        <w:t xml:space="preserve">   </w:t>
      </w:r>
      <w:r>
        <w:rPr>
          <w:rFonts w:hAnsi="仿宋_GB2312"/>
          <w:b/>
          <w:sz w:val="28"/>
          <w:szCs w:val="28"/>
        </w:rPr>
        <w:t>20</w:t>
      </w:r>
      <w:r>
        <w:rPr>
          <w:rFonts w:hint="eastAsia" w:hAnsi="仿宋_GB2312"/>
          <w:b/>
          <w:sz w:val="28"/>
          <w:szCs w:val="28"/>
        </w:rPr>
        <w:t>21年度部门决算情况说明</w:t>
      </w:r>
    </w:p>
    <w:p w14:paraId="78E87F9C">
      <w:pPr>
        <w:pStyle w:val="13"/>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46C5CBF4">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75B5A4C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6D3505AD">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209C5215">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29DFDCB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6E32CF8D">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60746E5B">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6BF43FFF">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3BDADEE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3CFD7269">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0BC94F1D">
      <w:pPr>
        <w:pStyle w:val="13"/>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70D20809">
      <w:pPr>
        <w:pStyle w:val="13"/>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0455279C">
      <w:pPr>
        <w:autoSpaceDE w:val="0"/>
        <w:autoSpaceDN w:val="0"/>
        <w:adjustRightInd w:val="0"/>
        <w:spacing w:line="500" w:lineRule="exact"/>
        <w:ind w:firstLine="562" w:firstLineChars="200"/>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w:t>
      </w:r>
      <w:r>
        <w:rPr>
          <w:rFonts w:hint="eastAsia" w:ascii="黑体" w:hAnsi="黑体" w:eastAsia="黑体" w:cs="黑体"/>
          <w:b/>
          <w:color w:val="000000"/>
          <w:kern w:val="0"/>
          <w:sz w:val="28"/>
          <w:szCs w:val="28"/>
          <w:lang w:val="en-US" w:eastAsia="zh-CN"/>
        </w:rPr>
        <w:t xml:space="preserve">   </w:t>
      </w:r>
      <w:r>
        <w:rPr>
          <w:rFonts w:ascii="黑体" w:hAnsi="黑体" w:eastAsia="黑体" w:cs="黑体"/>
          <w:b/>
          <w:color w:val="000000"/>
          <w:kern w:val="0"/>
          <w:sz w:val="28"/>
          <w:szCs w:val="28"/>
        </w:rPr>
        <w:t>名词解释</w:t>
      </w:r>
    </w:p>
    <w:p w14:paraId="17E67F81">
      <w:pPr>
        <w:autoSpaceDE w:val="0"/>
        <w:autoSpaceDN w:val="0"/>
        <w:adjustRightInd w:val="0"/>
        <w:spacing w:line="500" w:lineRule="exact"/>
        <w:ind w:firstLine="562" w:firstLineChars="200"/>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w:t>
      </w:r>
      <w:r>
        <w:rPr>
          <w:rFonts w:hint="eastAsia" w:ascii="黑体" w:hAnsi="黑体" w:eastAsia="黑体" w:cs="黑体"/>
          <w:b/>
          <w:color w:val="000000"/>
          <w:kern w:val="0"/>
          <w:sz w:val="28"/>
          <w:szCs w:val="28"/>
          <w:lang w:val="en-US" w:eastAsia="zh-CN"/>
        </w:rPr>
        <w:t xml:space="preserve">   </w:t>
      </w:r>
      <w:r>
        <w:rPr>
          <w:rFonts w:hint="eastAsia" w:ascii="黑体" w:hAnsi="黑体" w:eastAsia="黑体" w:cs="黑体"/>
          <w:b/>
          <w:color w:val="000000"/>
          <w:kern w:val="0"/>
          <w:sz w:val="28"/>
          <w:szCs w:val="28"/>
        </w:rPr>
        <w:t>附件</w:t>
      </w:r>
    </w:p>
    <w:p w14:paraId="1FE0386A">
      <w:pPr>
        <w:jc w:val="center"/>
        <w:rPr>
          <w:sz w:val="72"/>
          <w:szCs w:val="72"/>
        </w:rPr>
      </w:pPr>
    </w:p>
    <w:p w14:paraId="2650D2E8">
      <w:pPr>
        <w:jc w:val="center"/>
        <w:rPr>
          <w:sz w:val="72"/>
          <w:szCs w:val="72"/>
        </w:rPr>
      </w:pPr>
    </w:p>
    <w:p w14:paraId="1C9A9A09">
      <w:pPr>
        <w:jc w:val="center"/>
        <w:rPr>
          <w:sz w:val="72"/>
          <w:szCs w:val="72"/>
        </w:rPr>
      </w:pPr>
    </w:p>
    <w:p w14:paraId="7EDAF972">
      <w:pPr>
        <w:jc w:val="center"/>
        <w:rPr>
          <w:sz w:val="72"/>
          <w:szCs w:val="72"/>
        </w:rPr>
      </w:pPr>
    </w:p>
    <w:p w14:paraId="40419687">
      <w:pPr>
        <w:rPr>
          <w:sz w:val="72"/>
          <w:szCs w:val="72"/>
        </w:rPr>
      </w:pPr>
    </w:p>
    <w:p w14:paraId="3FB5A758">
      <w:pPr>
        <w:pStyle w:val="13"/>
        <w:jc w:val="center"/>
        <w:rPr>
          <w:sz w:val="84"/>
          <w:szCs w:val="84"/>
        </w:rPr>
      </w:pPr>
      <w:r>
        <w:rPr>
          <w:rFonts w:hint="eastAsia"/>
          <w:sz w:val="84"/>
          <w:szCs w:val="84"/>
        </w:rPr>
        <w:t>第一部分</w:t>
      </w:r>
      <w:r>
        <w:rPr>
          <w:sz w:val="84"/>
          <w:szCs w:val="84"/>
        </w:rPr>
        <w:t xml:space="preserve"> </w:t>
      </w:r>
    </w:p>
    <w:p w14:paraId="534B1E43">
      <w:pPr>
        <w:pStyle w:val="13"/>
        <w:jc w:val="center"/>
        <w:rPr>
          <w:sz w:val="84"/>
          <w:szCs w:val="84"/>
        </w:rPr>
      </w:pPr>
    </w:p>
    <w:p w14:paraId="2D650CFD">
      <w:pPr>
        <w:pStyle w:val="13"/>
        <w:jc w:val="center"/>
        <w:rPr>
          <w:sz w:val="84"/>
          <w:szCs w:val="84"/>
        </w:rPr>
      </w:pPr>
      <w:r>
        <w:rPr>
          <w:rFonts w:hint="eastAsia"/>
          <w:sz w:val="84"/>
          <w:szCs w:val="84"/>
          <w:lang w:eastAsia="zh-CN"/>
        </w:rPr>
        <w:t>道县公路建设养护中心部门</w:t>
      </w:r>
      <w:r>
        <w:rPr>
          <w:rFonts w:hint="eastAsia"/>
          <w:sz w:val="84"/>
          <w:szCs w:val="84"/>
        </w:rPr>
        <w:t>概况</w:t>
      </w:r>
    </w:p>
    <w:p w14:paraId="636C88C7">
      <w:pPr>
        <w:jc w:val="center"/>
        <w:rPr>
          <w:sz w:val="72"/>
          <w:szCs w:val="72"/>
        </w:rPr>
      </w:pPr>
    </w:p>
    <w:p w14:paraId="5B1482E6">
      <w:pPr>
        <w:jc w:val="center"/>
        <w:rPr>
          <w:sz w:val="72"/>
          <w:szCs w:val="72"/>
        </w:rPr>
      </w:pPr>
    </w:p>
    <w:p w14:paraId="111267AC">
      <w:pPr>
        <w:jc w:val="center"/>
        <w:rPr>
          <w:sz w:val="72"/>
          <w:szCs w:val="72"/>
        </w:rPr>
      </w:pPr>
    </w:p>
    <w:p w14:paraId="7E286C91">
      <w:pPr>
        <w:jc w:val="center"/>
        <w:rPr>
          <w:sz w:val="72"/>
          <w:szCs w:val="72"/>
        </w:rPr>
      </w:pPr>
    </w:p>
    <w:p w14:paraId="6119D442">
      <w:pPr>
        <w:jc w:val="center"/>
        <w:rPr>
          <w:sz w:val="72"/>
          <w:szCs w:val="72"/>
        </w:rPr>
      </w:pPr>
    </w:p>
    <w:p w14:paraId="78077A8E">
      <w:pPr>
        <w:pStyle w:val="14"/>
        <w:ind w:left="720" w:firstLine="0" w:firstLineChars="0"/>
        <w:jc w:val="left"/>
        <w:rPr>
          <w:rFonts w:ascii="黑体" w:hAnsi="黑体" w:eastAsia="黑体"/>
          <w:sz w:val="32"/>
          <w:szCs w:val="32"/>
        </w:rPr>
      </w:pPr>
    </w:p>
    <w:p w14:paraId="2F798E87">
      <w:pPr>
        <w:pStyle w:val="14"/>
        <w:ind w:left="720" w:firstLine="0" w:firstLineChars="0"/>
        <w:jc w:val="left"/>
        <w:rPr>
          <w:rFonts w:ascii="黑体" w:hAnsi="黑体" w:eastAsia="黑体"/>
          <w:sz w:val="32"/>
          <w:szCs w:val="32"/>
        </w:rPr>
      </w:pPr>
    </w:p>
    <w:p w14:paraId="31C7278E">
      <w:pPr>
        <w:pStyle w:val="14"/>
        <w:ind w:left="720" w:firstLine="0" w:firstLineChars="0"/>
        <w:jc w:val="left"/>
        <w:rPr>
          <w:rFonts w:ascii="黑体" w:hAnsi="黑体" w:eastAsia="黑体"/>
          <w:sz w:val="32"/>
          <w:szCs w:val="32"/>
        </w:rPr>
      </w:pPr>
    </w:p>
    <w:p w14:paraId="79C3DD8D">
      <w:pPr>
        <w:pStyle w:val="14"/>
        <w:numPr>
          <w:ilvl w:val="0"/>
          <w:numId w:val="0"/>
        </w:numPr>
        <w:ind w:firstLine="640" w:firstLineChars="200"/>
        <w:jc w:val="left"/>
        <w:rPr>
          <w:rFonts w:ascii="黑体" w:hAnsi="黑体" w:eastAsia="黑体"/>
          <w:sz w:val="32"/>
          <w:szCs w:val="32"/>
        </w:rPr>
      </w:pPr>
      <w:r>
        <w:rPr>
          <w:rFonts w:hint="eastAsia" w:ascii="黑体" w:hAnsi="黑体" w:eastAsia="黑体"/>
          <w:sz w:val="32"/>
          <w:szCs w:val="32"/>
          <w:lang w:eastAsia="zh-CN"/>
        </w:rPr>
        <w:t>一、</w:t>
      </w:r>
      <w:r>
        <w:rPr>
          <w:rFonts w:ascii="黑体" w:hAnsi="黑体" w:eastAsia="黑体"/>
          <w:sz w:val="32"/>
          <w:szCs w:val="32"/>
        </w:rPr>
        <w:t>部门职责</w:t>
      </w:r>
    </w:p>
    <w:p w14:paraId="4392F046">
      <w:pPr>
        <w:ind w:right="11"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代表道县人民政府履行全县国省道干线公路和部分县乡公路及其设施的日常养护，大中修、绿化、安保、危桥改造工程，参与和实施国防公路战备，保护路产路权，负责所辖区内车辆超限管理综合执法等管理职责，承办县委、县政府交办的其他事项。</w:t>
      </w:r>
    </w:p>
    <w:p w14:paraId="555A1790">
      <w:pPr>
        <w:widowControl/>
        <w:spacing w:line="600" w:lineRule="exact"/>
        <w:ind w:firstLine="640" w:firstLineChars="200"/>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3978BDFC">
      <w:pPr>
        <w:keepNext w:val="0"/>
        <w:keepLines w:val="0"/>
        <w:widowControl/>
        <w:suppressLineNumbers w:val="0"/>
        <w:ind w:firstLine="640" w:firstLineChars="200"/>
        <w:jc w:val="left"/>
        <w:rPr>
          <w:rFonts w:asciiTheme="minorEastAsia" w:hAnsiTheme="minorEastAsia"/>
          <w:bCs/>
          <w:kern w:val="0"/>
          <w:sz w:val="32"/>
          <w:szCs w:val="32"/>
        </w:rPr>
      </w:pPr>
      <w:r>
        <w:rPr>
          <w:rFonts w:hint="eastAsia" w:asciiTheme="minorEastAsia" w:hAnsiTheme="minorEastAsia"/>
          <w:bCs/>
          <w:kern w:val="0"/>
          <w:sz w:val="32"/>
          <w:szCs w:val="32"/>
        </w:rPr>
        <w:t>（一）内设机构设置。内设办公室、政工、财务、路政、安全法制、工程、养护7个股室。</w:t>
      </w:r>
    </w:p>
    <w:p w14:paraId="199FB366">
      <w:pPr>
        <w:widowControl/>
        <w:spacing w:line="600" w:lineRule="exact"/>
        <w:ind w:firstLine="640" w:firstLineChars="200"/>
        <w:rPr>
          <w:rFonts w:hint="eastAsia" w:asciiTheme="minorEastAsia" w:hAnsiTheme="minorEastAsia" w:eastAsiaTheme="minorEastAsia"/>
          <w:bCs/>
          <w:kern w:val="0"/>
          <w:sz w:val="32"/>
          <w:szCs w:val="32"/>
          <w:lang w:eastAsia="zh-CN"/>
        </w:rPr>
      </w:pPr>
      <w:r>
        <w:rPr>
          <w:rFonts w:hint="eastAsia" w:asciiTheme="minorEastAsia" w:hAnsiTheme="minorEastAsia"/>
          <w:bCs/>
          <w:kern w:val="0"/>
          <w:sz w:val="32"/>
          <w:szCs w:val="32"/>
        </w:rPr>
        <w:t>（二）决算单位构成。道县公路局2022年部门决算汇总公开单位构成包括：道县公路局本级。</w:t>
      </w:r>
    </w:p>
    <w:p w14:paraId="524DF5A1">
      <w:pPr>
        <w:jc w:val="left"/>
        <w:rPr>
          <w:rFonts w:ascii="仿宋_GB2312" w:eastAsia="仿宋_GB2312" w:hAnsiTheme="minorEastAsia"/>
          <w:sz w:val="28"/>
          <w:szCs w:val="32"/>
        </w:rPr>
      </w:pPr>
    </w:p>
    <w:p w14:paraId="0BDD2C19">
      <w:pPr>
        <w:jc w:val="center"/>
        <w:rPr>
          <w:rFonts w:ascii="黑体" w:hAnsi="黑体" w:eastAsia="黑体"/>
          <w:sz w:val="28"/>
          <w:szCs w:val="28"/>
        </w:rPr>
      </w:pPr>
    </w:p>
    <w:p w14:paraId="438619D7">
      <w:pPr>
        <w:jc w:val="center"/>
        <w:rPr>
          <w:rFonts w:ascii="黑体" w:hAnsi="黑体" w:eastAsia="黑体"/>
          <w:sz w:val="28"/>
          <w:szCs w:val="28"/>
        </w:rPr>
      </w:pPr>
    </w:p>
    <w:p w14:paraId="11B4A698">
      <w:pPr>
        <w:jc w:val="center"/>
        <w:rPr>
          <w:rFonts w:ascii="黑体" w:hAnsi="黑体" w:eastAsia="黑体"/>
          <w:sz w:val="28"/>
          <w:szCs w:val="28"/>
        </w:rPr>
      </w:pPr>
    </w:p>
    <w:p w14:paraId="5020734D">
      <w:pPr>
        <w:jc w:val="center"/>
        <w:rPr>
          <w:rFonts w:ascii="黑体" w:hAnsi="黑体" w:eastAsia="黑体"/>
          <w:sz w:val="28"/>
          <w:szCs w:val="28"/>
        </w:rPr>
      </w:pPr>
    </w:p>
    <w:p w14:paraId="62F58CB6">
      <w:pPr>
        <w:jc w:val="center"/>
        <w:rPr>
          <w:rFonts w:ascii="黑体" w:hAnsi="黑体" w:eastAsia="黑体"/>
          <w:sz w:val="28"/>
          <w:szCs w:val="28"/>
        </w:rPr>
      </w:pPr>
    </w:p>
    <w:p w14:paraId="399699DB">
      <w:pPr>
        <w:jc w:val="center"/>
        <w:rPr>
          <w:rFonts w:ascii="黑体" w:hAnsi="黑体" w:eastAsia="黑体"/>
          <w:sz w:val="28"/>
          <w:szCs w:val="28"/>
        </w:rPr>
      </w:pPr>
    </w:p>
    <w:p w14:paraId="75055058">
      <w:pPr>
        <w:jc w:val="center"/>
        <w:rPr>
          <w:rFonts w:ascii="黑体" w:hAnsi="黑体" w:eastAsia="黑体"/>
          <w:sz w:val="28"/>
          <w:szCs w:val="28"/>
        </w:rPr>
      </w:pPr>
    </w:p>
    <w:p w14:paraId="7B7B4AE8">
      <w:pPr>
        <w:jc w:val="center"/>
        <w:rPr>
          <w:rFonts w:ascii="黑体" w:hAnsi="黑体" w:eastAsia="黑体"/>
          <w:sz w:val="28"/>
          <w:szCs w:val="28"/>
        </w:rPr>
      </w:pPr>
    </w:p>
    <w:p w14:paraId="66F49BE7">
      <w:pPr>
        <w:jc w:val="center"/>
        <w:rPr>
          <w:rFonts w:ascii="黑体" w:hAnsi="黑体" w:eastAsia="黑体"/>
          <w:sz w:val="28"/>
          <w:szCs w:val="28"/>
        </w:rPr>
      </w:pPr>
    </w:p>
    <w:p w14:paraId="296F2B46">
      <w:pPr>
        <w:jc w:val="center"/>
        <w:rPr>
          <w:rFonts w:ascii="黑体" w:hAnsi="黑体" w:eastAsia="黑体"/>
          <w:sz w:val="28"/>
          <w:szCs w:val="28"/>
        </w:rPr>
      </w:pPr>
    </w:p>
    <w:p w14:paraId="599B695A">
      <w:pPr>
        <w:jc w:val="center"/>
        <w:rPr>
          <w:rFonts w:ascii="黑体" w:hAnsi="黑体" w:eastAsia="黑体"/>
          <w:sz w:val="28"/>
          <w:szCs w:val="28"/>
        </w:rPr>
      </w:pPr>
    </w:p>
    <w:p w14:paraId="782B9A5C">
      <w:pPr>
        <w:jc w:val="center"/>
        <w:rPr>
          <w:rFonts w:ascii="黑体" w:hAnsi="黑体" w:eastAsia="黑体"/>
          <w:sz w:val="28"/>
          <w:szCs w:val="28"/>
        </w:rPr>
      </w:pPr>
    </w:p>
    <w:p w14:paraId="07812076">
      <w:pPr>
        <w:jc w:val="center"/>
        <w:rPr>
          <w:sz w:val="72"/>
          <w:szCs w:val="72"/>
        </w:rPr>
      </w:pPr>
    </w:p>
    <w:p w14:paraId="4BB299AD">
      <w:pPr>
        <w:jc w:val="center"/>
        <w:rPr>
          <w:sz w:val="72"/>
          <w:szCs w:val="72"/>
        </w:rPr>
      </w:pPr>
    </w:p>
    <w:p w14:paraId="4031BA0C">
      <w:pPr>
        <w:jc w:val="center"/>
        <w:rPr>
          <w:sz w:val="72"/>
          <w:szCs w:val="72"/>
        </w:rPr>
      </w:pPr>
    </w:p>
    <w:p w14:paraId="3D6CEA67">
      <w:pPr>
        <w:jc w:val="center"/>
        <w:rPr>
          <w:sz w:val="72"/>
          <w:szCs w:val="72"/>
        </w:rPr>
      </w:pPr>
    </w:p>
    <w:p w14:paraId="72AD2913">
      <w:pPr>
        <w:jc w:val="center"/>
        <w:rPr>
          <w:sz w:val="72"/>
          <w:szCs w:val="72"/>
        </w:rPr>
      </w:pPr>
    </w:p>
    <w:p w14:paraId="6F85D0D0">
      <w:pPr>
        <w:jc w:val="center"/>
        <w:rPr>
          <w:sz w:val="72"/>
          <w:szCs w:val="72"/>
        </w:rPr>
      </w:pPr>
      <w:r>
        <w:rPr>
          <w:rFonts w:hint="eastAsia"/>
          <w:sz w:val="72"/>
          <w:szCs w:val="72"/>
        </w:rPr>
        <w:t>第二部分</w:t>
      </w:r>
    </w:p>
    <w:p w14:paraId="166913F0">
      <w:pPr>
        <w:jc w:val="center"/>
        <w:rPr>
          <w:sz w:val="72"/>
          <w:szCs w:val="72"/>
        </w:rPr>
      </w:pPr>
    </w:p>
    <w:p w14:paraId="23B788BA">
      <w:pPr>
        <w:jc w:val="center"/>
        <w:rPr>
          <w:sz w:val="72"/>
          <w:szCs w:val="72"/>
        </w:rPr>
      </w:pPr>
      <w:r>
        <w:rPr>
          <w:rFonts w:hint="eastAsia"/>
          <w:sz w:val="72"/>
          <w:szCs w:val="72"/>
        </w:rPr>
        <w:t>部门决算表</w:t>
      </w:r>
    </w:p>
    <w:p w14:paraId="62885AC3">
      <w:pPr>
        <w:jc w:val="center"/>
        <w:rPr>
          <w:sz w:val="72"/>
          <w:szCs w:val="72"/>
        </w:rPr>
      </w:pPr>
    </w:p>
    <w:p w14:paraId="4A1CF754">
      <w:pPr>
        <w:jc w:val="center"/>
        <w:rPr>
          <w:sz w:val="72"/>
          <w:szCs w:val="72"/>
        </w:rPr>
      </w:pPr>
    </w:p>
    <w:p w14:paraId="2B552CB4">
      <w:pPr>
        <w:jc w:val="center"/>
        <w:rPr>
          <w:sz w:val="72"/>
          <w:szCs w:val="72"/>
        </w:rPr>
      </w:pPr>
    </w:p>
    <w:p w14:paraId="7F46A470">
      <w:pPr>
        <w:jc w:val="center"/>
        <w:rPr>
          <w:sz w:val="72"/>
          <w:szCs w:val="72"/>
        </w:rPr>
      </w:pPr>
    </w:p>
    <w:p w14:paraId="4FB1A2CE">
      <w:pPr>
        <w:jc w:val="center"/>
        <w:rPr>
          <w:sz w:val="72"/>
          <w:szCs w:val="72"/>
        </w:rPr>
      </w:pPr>
    </w:p>
    <w:p w14:paraId="4768B8B4">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9"/>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4200FB3A">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138DF5CD">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收入支出决算总表</w:t>
            </w:r>
          </w:p>
        </w:tc>
      </w:tr>
      <w:tr w14:paraId="346347E2">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2100619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684709F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2F7CC8D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20D189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494ABAD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0C43917F">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26AC7C06">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E83AAF2">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p>
        </w:tc>
        <w:tc>
          <w:tcPr>
            <w:tcW w:w="697" w:type="dxa"/>
            <w:gridSpan w:val="2"/>
            <w:tcBorders>
              <w:top w:val="nil"/>
              <w:left w:val="nil"/>
              <w:bottom w:val="nil"/>
              <w:right w:val="nil"/>
            </w:tcBorders>
            <w:shd w:val="clear" w:color="000000" w:fill="FFFFFF"/>
            <w:noWrap/>
            <w:vAlign w:val="center"/>
          </w:tcPr>
          <w:p w14:paraId="350E76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7A3914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52C4555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1526649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C108C26">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4264CC9">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B1D53CC">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13AD9ED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33141D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C55C8E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66F64082">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158377C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2F04CAA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721B4FAF">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2C194125">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1C29ABD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B9809CE">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14:paraId="26F10FFC">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14:paraId="6448FA3B">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698E9A7">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14:paraId="0A1B0E4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21EA592">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14:paraId="0FAA4E6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15CFF2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9FF3AF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2C5C243F">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2842.73</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A0C854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0E0467A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386748B0">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40.7</w:t>
            </w:r>
          </w:p>
        </w:tc>
      </w:tr>
      <w:tr w14:paraId="4D57BB1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D38978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FECC4E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3B51BD76">
            <w:pPr>
              <w:keepNext w:val="0"/>
              <w:keepLines w:val="0"/>
              <w:widowControl/>
              <w:suppressLineNumbers w:val="0"/>
              <w:jc w:val="right"/>
              <w:textAlignment w:val="center"/>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EECA2F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5DA7498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3E2D1668">
            <w:pPr>
              <w:jc w:val="right"/>
              <w:rPr>
                <w:rFonts w:ascii="宋体" w:hAnsi="宋体" w:eastAsia="宋体" w:cs="宋体"/>
                <w:kern w:val="0"/>
                <w:sz w:val="22"/>
              </w:rPr>
            </w:pPr>
          </w:p>
        </w:tc>
      </w:tr>
      <w:tr w14:paraId="29A6C1B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F48395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43D9C8A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671EE5C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24515F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7633CD1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7B01374C">
            <w:pPr>
              <w:jc w:val="right"/>
              <w:rPr>
                <w:rFonts w:ascii="宋体" w:hAnsi="宋体" w:eastAsia="宋体" w:cs="宋体"/>
                <w:kern w:val="0"/>
                <w:sz w:val="22"/>
              </w:rPr>
            </w:pPr>
          </w:p>
        </w:tc>
      </w:tr>
      <w:tr w14:paraId="07C5750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AF96E3D">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12AF313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2B4022B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1EAD99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5731D0A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2BC5A01A">
            <w:pPr>
              <w:jc w:val="right"/>
              <w:rPr>
                <w:rFonts w:ascii="宋体" w:hAnsi="宋体" w:eastAsia="宋体" w:cs="宋体"/>
                <w:kern w:val="0"/>
                <w:sz w:val="22"/>
              </w:rPr>
            </w:pPr>
          </w:p>
        </w:tc>
      </w:tr>
      <w:tr w14:paraId="6A8559C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6074F2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59A330A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31ACA72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AF28D6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1E36CD4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53CD81BC">
            <w:pPr>
              <w:jc w:val="right"/>
              <w:rPr>
                <w:rFonts w:ascii="宋体" w:hAnsi="宋体" w:eastAsia="宋体" w:cs="宋体"/>
                <w:kern w:val="0"/>
                <w:sz w:val="22"/>
              </w:rPr>
            </w:pPr>
          </w:p>
        </w:tc>
      </w:tr>
      <w:tr w14:paraId="2CE1E6B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8CD079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46C83B7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433E7D0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1433B6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183C0DC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2AF8C9CB">
            <w:pPr>
              <w:jc w:val="right"/>
              <w:rPr>
                <w:rFonts w:ascii="宋体" w:hAnsi="宋体" w:eastAsia="宋体" w:cs="宋体"/>
                <w:kern w:val="0"/>
                <w:sz w:val="22"/>
              </w:rPr>
            </w:pPr>
          </w:p>
        </w:tc>
      </w:tr>
      <w:tr w14:paraId="2E40883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B52697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59FF5D2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6719CCE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8542FBA">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64BB6FA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723EA3BF">
            <w:pPr>
              <w:jc w:val="right"/>
              <w:rPr>
                <w:rFonts w:ascii="宋体" w:hAnsi="宋体" w:eastAsia="宋体" w:cs="宋体"/>
                <w:kern w:val="0"/>
                <w:sz w:val="22"/>
              </w:rPr>
            </w:pPr>
          </w:p>
        </w:tc>
      </w:tr>
      <w:tr w14:paraId="027AF007">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7DB693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336D12F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1F262FAC">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70FD67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453EBF6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18B89100">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157.04</w:t>
            </w:r>
          </w:p>
        </w:tc>
      </w:tr>
      <w:tr w14:paraId="3495C36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D0F8882">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34B5F5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4F4E887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1D0F47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05F0E28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20952A44">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57.42</w:t>
            </w:r>
          </w:p>
        </w:tc>
      </w:tr>
      <w:tr w14:paraId="159658A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37DA9BA">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D0C433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091D3CC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D0E66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512A74A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48393573">
            <w:pPr>
              <w:keepNext w:val="0"/>
              <w:keepLines w:val="0"/>
              <w:widowControl/>
              <w:suppressLineNumbers w:val="0"/>
              <w:jc w:val="right"/>
              <w:textAlignment w:val="center"/>
              <w:rPr>
                <w:rFonts w:hint="eastAsia" w:ascii="宋体" w:hAnsi="宋体" w:eastAsia="宋体" w:cs="宋体"/>
                <w:kern w:val="0"/>
                <w:sz w:val="22"/>
              </w:rPr>
            </w:pPr>
          </w:p>
        </w:tc>
      </w:tr>
      <w:tr w14:paraId="4364029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FC88297">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B36073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3C094BC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296FFB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33A411C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0AC8736E">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166.56</w:t>
            </w:r>
          </w:p>
        </w:tc>
      </w:tr>
      <w:tr w14:paraId="279E7A0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B7751E5">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08F5987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52C525A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478148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241BF2B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5E47494E">
            <w:pPr>
              <w:jc w:val="right"/>
              <w:rPr>
                <w:rFonts w:hint="eastAsia" w:ascii="宋体" w:hAnsi="宋体" w:eastAsia="宋体" w:cs="宋体"/>
                <w:kern w:val="0"/>
                <w:sz w:val="22"/>
              </w:rPr>
            </w:pPr>
          </w:p>
        </w:tc>
      </w:tr>
      <w:tr w14:paraId="57B495A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E5CEBA0">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E3B7F6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3E03DF97">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1DA163A">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6590FF3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7E51E2C2">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2421.01</w:t>
            </w:r>
          </w:p>
        </w:tc>
      </w:tr>
      <w:tr w14:paraId="3C2612F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9BA4884">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E4B494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516E58B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0304AC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55AA58B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49AA8FED">
            <w:pPr>
              <w:jc w:val="right"/>
              <w:rPr>
                <w:rFonts w:hint="eastAsia" w:ascii="宋体" w:hAnsi="宋体" w:eastAsia="宋体" w:cs="宋体"/>
                <w:kern w:val="0"/>
                <w:sz w:val="22"/>
              </w:rPr>
            </w:pPr>
          </w:p>
        </w:tc>
      </w:tr>
      <w:tr w14:paraId="1F0DC6D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A9366CA">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427117F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05600C2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B728F2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41E9946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22B25E63">
            <w:pPr>
              <w:jc w:val="right"/>
              <w:rPr>
                <w:rFonts w:hint="eastAsia" w:ascii="宋体" w:hAnsi="宋体" w:eastAsia="宋体" w:cs="宋体"/>
                <w:kern w:val="0"/>
                <w:sz w:val="22"/>
              </w:rPr>
            </w:pPr>
          </w:p>
        </w:tc>
      </w:tr>
      <w:tr w14:paraId="41BCE2F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3184058">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0CC1682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0E429BBE">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072557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25D85E0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3662CAE4">
            <w:pPr>
              <w:jc w:val="right"/>
              <w:rPr>
                <w:rFonts w:hint="eastAsia" w:ascii="宋体" w:hAnsi="宋体" w:eastAsia="宋体" w:cs="宋体"/>
                <w:kern w:val="0"/>
                <w:sz w:val="22"/>
              </w:rPr>
            </w:pPr>
          </w:p>
        </w:tc>
      </w:tr>
      <w:tr w14:paraId="41B929E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40CF6FD">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001903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41A13844">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FA119BC">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12A86AA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2A5DE8C5">
            <w:pPr>
              <w:jc w:val="right"/>
              <w:rPr>
                <w:rFonts w:hint="eastAsia" w:ascii="宋体" w:hAnsi="宋体" w:eastAsia="宋体" w:cs="宋体"/>
                <w:kern w:val="0"/>
                <w:sz w:val="22"/>
              </w:rPr>
            </w:pPr>
          </w:p>
        </w:tc>
      </w:tr>
      <w:tr w14:paraId="1611E9F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F7BA4CA">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A27C2C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16E57C19">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07F3449">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14E5BA5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65986407">
            <w:pPr>
              <w:jc w:val="right"/>
              <w:rPr>
                <w:rFonts w:hint="eastAsia" w:ascii="宋体" w:hAnsi="宋体" w:eastAsia="宋体" w:cs="宋体"/>
                <w:kern w:val="0"/>
                <w:sz w:val="22"/>
              </w:rPr>
            </w:pPr>
          </w:p>
        </w:tc>
      </w:tr>
      <w:tr w14:paraId="0EA89B3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8B76E7B">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0FA17B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50084C8F">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4146109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150CB54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6E32E865">
            <w:pPr>
              <w:jc w:val="right"/>
              <w:rPr>
                <w:rFonts w:hint="eastAsia" w:ascii="宋体" w:hAnsi="宋体" w:eastAsia="宋体" w:cs="宋体"/>
                <w:kern w:val="0"/>
                <w:sz w:val="22"/>
              </w:rPr>
            </w:pPr>
          </w:p>
        </w:tc>
      </w:tr>
      <w:tr w14:paraId="3DA4E07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6670AB2">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BF7F21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734FAFF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FBAF94B">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6853056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654A5090">
            <w:pPr>
              <w:jc w:val="right"/>
              <w:rPr>
                <w:rFonts w:hint="eastAsia" w:ascii="宋体" w:hAnsi="宋体" w:eastAsia="宋体" w:cs="宋体"/>
                <w:kern w:val="0"/>
                <w:sz w:val="22"/>
              </w:rPr>
            </w:pPr>
          </w:p>
        </w:tc>
      </w:tr>
      <w:tr w14:paraId="50EE1AD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1FCB502">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954001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46CEFD28">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38E85F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78854A8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03E41DD3">
            <w:pPr>
              <w:jc w:val="right"/>
              <w:rPr>
                <w:rFonts w:hint="eastAsia" w:ascii="宋体" w:hAnsi="宋体" w:eastAsia="宋体" w:cs="宋体"/>
                <w:kern w:val="0"/>
                <w:sz w:val="22"/>
              </w:rPr>
            </w:pPr>
          </w:p>
        </w:tc>
      </w:tr>
      <w:tr w14:paraId="67F7077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7E8A62F">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05F78B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32B350FA">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A47918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216535E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4832B48D">
            <w:pPr>
              <w:jc w:val="right"/>
              <w:rPr>
                <w:rFonts w:hint="eastAsia" w:ascii="宋体" w:hAnsi="宋体" w:eastAsia="宋体" w:cs="宋体"/>
                <w:kern w:val="0"/>
                <w:sz w:val="22"/>
              </w:rPr>
            </w:pPr>
          </w:p>
        </w:tc>
      </w:tr>
      <w:tr w14:paraId="1A89FBE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DD3B868">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5D3A70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1DBCDD15">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8009C7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6183A0C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627F96A8">
            <w:pPr>
              <w:keepNext w:val="0"/>
              <w:keepLines w:val="0"/>
              <w:widowControl/>
              <w:suppressLineNumbers w:val="0"/>
              <w:jc w:val="right"/>
              <w:textAlignment w:val="center"/>
              <w:rPr>
                <w:rFonts w:hint="eastAsia" w:ascii="宋体" w:hAnsi="宋体" w:eastAsia="宋体" w:cs="宋体"/>
                <w:kern w:val="0"/>
                <w:sz w:val="22"/>
              </w:rPr>
            </w:pPr>
          </w:p>
        </w:tc>
      </w:tr>
      <w:tr w14:paraId="6D09D5D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054BB87">
            <w:pPr>
              <w:jc w:val="center"/>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238F76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0BA22ED3">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284715A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66C7B0C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13857546">
            <w:pPr>
              <w:jc w:val="right"/>
              <w:rPr>
                <w:rFonts w:hint="eastAsia" w:ascii="宋体" w:hAnsi="宋体" w:eastAsia="宋体" w:cs="宋体"/>
                <w:kern w:val="0"/>
                <w:sz w:val="22"/>
              </w:rPr>
            </w:pPr>
          </w:p>
        </w:tc>
      </w:tr>
      <w:tr w14:paraId="30F011E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A327529">
            <w:pPr>
              <w:jc w:val="left"/>
              <w:rPr>
                <w:rFonts w:hint="eastAsia"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6E6743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1F74BDD2">
            <w:pPr>
              <w:jc w:val="right"/>
              <w:rPr>
                <w:rFonts w:hint="eastAsia"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2FF0A6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6E50896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23F006D5">
            <w:pPr>
              <w:jc w:val="right"/>
              <w:rPr>
                <w:rFonts w:hint="eastAsia" w:ascii="宋体" w:hAnsi="宋体" w:eastAsia="宋体" w:cs="宋体"/>
                <w:kern w:val="0"/>
                <w:sz w:val="22"/>
              </w:rPr>
            </w:pPr>
          </w:p>
        </w:tc>
      </w:tr>
      <w:tr w14:paraId="5CAD2B1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149706A">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86EC63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0"/>
                <w:szCs w:val="20"/>
                <w:u w:val="none"/>
                <w:lang w:val="en-US" w:eastAsia="zh-CN" w:bidi="ar"/>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78AF5D3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164F2F9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699D7D9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3BE08251">
            <w:pPr>
              <w:jc w:val="right"/>
              <w:rPr>
                <w:rFonts w:ascii="宋体" w:hAnsi="宋体" w:eastAsia="宋体" w:cs="宋体"/>
                <w:kern w:val="0"/>
                <w:sz w:val="22"/>
              </w:rPr>
            </w:pPr>
          </w:p>
        </w:tc>
      </w:tr>
      <w:tr w14:paraId="7C5272D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78DBC200">
            <w:pPr>
              <w:keepNext w:val="0"/>
              <w:keepLines w:val="0"/>
              <w:widowControl/>
              <w:suppressLineNumbers w:val="0"/>
              <w:jc w:val="center"/>
              <w:textAlignment w:val="center"/>
              <w:rPr>
                <w:rFonts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2FF4FD3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7E5EE0B3">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2842.73</w:t>
            </w:r>
          </w:p>
        </w:tc>
        <w:tc>
          <w:tcPr>
            <w:tcW w:w="3798" w:type="dxa"/>
            <w:gridSpan w:val="3"/>
            <w:tcBorders>
              <w:top w:val="nil"/>
              <w:left w:val="nil"/>
              <w:bottom w:val="single" w:color="auto" w:sz="4" w:space="0"/>
              <w:right w:val="single" w:color="auto" w:sz="4" w:space="0"/>
            </w:tcBorders>
            <w:shd w:val="clear" w:color="auto" w:fill="auto"/>
            <w:noWrap/>
            <w:vAlign w:val="center"/>
          </w:tcPr>
          <w:p w14:paraId="2203B4FB">
            <w:pPr>
              <w:keepNext w:val="0"/>
              <w:keepLines w:val="0"/>
              <w:widowControl/>
              <w:suppressLineNumbers w:val="0"/>
              <w:jc w:val="center"/>
              <w:textAlignment w:val="center"/>
              <w:rPr>
                <w:rFonts w:ascii="宋体" w:hAnsi="宋体" w:eastAsia="宋体" w:cs="宋体"/>
                <w:kern w:val="0"/>
                <w:sz w:val="20"/>
                <w:szCs w:val="20"/>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19BBFB7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15FCA14D">
            <w:pPr>
              <w:keepNext w:val="0"/>
              <w:keepLines w:val="0"/>
              <w:widowControl/>
              <w:suppressLineNumbers w:val="0"/>
              <w:jc w:val="right"/>
              <w:textAlignment w:val="center"/>
              <w:rPr>
                <w:rFonts w:hint="default" w:ascii="宋体" w:hAnsi="宋体" w:eastAsia="宋体" w:cs="宋体"/>
                <w:b/>
                <w:bCs/>
                <w:kern w:val="0"/>
                <w:sz w:val="22"/>
                <w:lang w:val="en-US" w:eastAsia="zh-CN"/>
              </w:rPr>
            </w:pPr>
            <w:r>
              <w:rPr>
                <w:rFonts w:hint="eastAsia" w:ascii="宋体" w:hAnsi="宋体" w:eastAsia="宋体" w:cs="宋体"/>
                <w:b w:val="0"/>
                <w:bCs w:val="0"/>
                <w:kern w:val="0"/>
                <w:sz w:val="22"/>
                <w:lang w:val="en-US" w:eastAsia="zh-CN"/>
              </w:rPr>
              <w:t>2842.73</w:t>
            </w:r>
          </w:p>
        </w:tc>
      </w:tr>
      <w:tr w14:paraId="10D4A14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D816643">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0EC17AC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714E675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76CE241C">
            <w:pPr>
              <w:keepNext w:val="0"/>
              <w:keepLines w:val="0"/>
              <w:widowControl/>
              <w:suppressLineNumbers w:val="0"/>
              <w:jc w:val="left"/>
              <w:textAlignment w:val="center"/>
              <w:rPr>
                <w:rFonts w:ascii="宋体" w:hAnsi="宋体" w:eastAsia="宋体" w:cs="宋体"/>
                <w:b/>
                <w:bCs/>
                <w:kern w:val="0"/>
                <w:sz w:val="22"/>
              </w:rPr>
            </w:pPr>
            <w:r>
              <w:rPr>
                <w:rFonts w:hint="eastAsia" w:ascii="宋体" w:hAnsi="宋体" w:eastAsia="宋体" w:cs="宋体"/>
                <w:i w:val="0"/>
                <w:iCs w:val="0"/>
                <w:color w:val="000000"/>
                <w:kern w:val="0"/>
                <w:sz w:val="22"/>
                <w:szCs w:val="22"/>
                <w:u w:val="none"/>
                <w:lang w:val="en-US" w:eastAsia="zh-CN" w:bidi="ar"/>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28BEFA8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3FEA540F">
            <w:pPr>
              <w:jc w:val="right"/>
              <w:rPr>
                <w:rFonts w:ascii="宋体" w:hAnsi="宋体" w:eastAsia="宋体" w:cs="宋体"/>
                <w:kern w:val="0"/>
                <w:sz w:val="22"/>
              </w:rPr>
            </w:pPr>
          </w:p>
        </w:tc>
      </w:tr>
      <w:tr w14:paraId="4E6DC3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4C3A903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5CED83A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16A6AB7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5FCA275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6C68616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16926AB3">
            <w:pPr>
              <w:jc w:val="right"/>
              <w:rPr>
                <w:rFonts w:ascii="宋体" w:hAnsi="宋体" w:eastAsia="宋体" w:cs="宋体"/>
                <w:kern w:val="0"/>
                <w:sz w:val="22"/>
              </w:rPr>
            </w:pPr>
          </w:p>
        </w:tc>
      </w:tr>
      <w:tr w14:paraId="413CA5C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5D02305">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4065EF7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0C22738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9FC051E">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1BD2FFE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55F43910">
            <w:pPr>
              <w:jc w:val="left"/>
              <w:rPr>
                <w:rFonts w:ascii="宋体" w:hAnsi="宋体" w:eastAsia="宋体" w:cs="宋体"/>
                <w:kern w:val="0"/>
                <w:sz w:val="22"/>
              </w:rPr>
            </w:pPr>
          </w:p>
        </w:tc>
      </w:tr>
      <w:tr w14:paraId="31D272D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742441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49" w:type="dxa"/>
            <w:tcBorders>
              <w:top w:val="nil"/>
              <w:left w:val="nil"/>
              <w:bottom w:val="single" w:color="auto" w:sz="4" w:space="0"/>
              <w:right w:val="single" w:color="auto" w:sz="4" w:space="0"/>
            </w:tcBorders>
            <w:shd w:val="clear" w:color="000000" w:fill="FFFFFF"/>
            <w:noWrap/>
            <w:vAlign w:val="center"/>
          </w:tcPr>
          <w:p w14:paraId="1EDA475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202B25B1">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2842.73</w:t>
            </w:r>
          </w:p>
        </w:tc>
        <w:tc>
          <w:tcPr>
            <w:tcW w:w="3798" w:type="dxa"/>
            <w:gridSpan w:val="3"/>
            <w:tcBorders>
              <w:top w:val="nil"/>
              <w:left w:val="nil"/>
              <w:bottom w:val="single" w:color="auto" w:sz="4" w:space="0"/>
              <w:right w:val="single" w:color="auto" w:sz="4" w:space="0"/>
            </w:tcBorders>
            <w:shd w:val="clear" w:color="000000" w:fill="FFFFFF"/>
            <w:noWrap/>
            <w:vAlign w:val="center"/>
          </w:tcPr>
          <w:p w14:paraId="4EACA3C6">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45" w:type="dxa"/>
            <w:tcBorders>
              <w:top w:val="nil"/>
              <w:left w:val="nil"/>
              <w:bottom w:val="single" w:color="auto" w:sz="4" w:space="0"/>
              <w:right w:val="single" w:color="auto" w:sz="4" w:space="0"/>
            </w:tcBorders>
            <w:shd w:val="clear" w:color="000000" w:fill="FFFFFF"/>
            <w:noWrap/>
            <w:vAlign w:val="center"/>
          </w:tcPr>
          <w:p w14:paraId="1FD9CC1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09C43927">
            <w:pPr>
              <w:keepNext w:val="0"/>
              <w:keepLines w:val="0"/>
              <w:widowControl/>
              <w:suppressLineNumbers w:val="0"/>
              <w:jc w:val="right"/>
              <w:textAlignment w:val="center"/>
              <w:rPr>
                <w:rFonts w:hint="default" w:ascii="宋体" w:hAnsi="宋体" w:eastAsia="宋体" w:cs="宋体"/>
                <w:b/>
                <w:bCs/>
                <w:kern w:val="0"/>
                <w:sz w:val="22"/>
                <w:lang w:val="en-US"/>
              </w:rPr>
            </w:pPr>
            <w:r>
              <w:rPr>
                <w:rFonts w:hint="eastAsia" w:ascii="宋体" w:hAnsi="宋体" w:eastAsia="宋体" w:cs="宋体"/>
                <w:i w:val="0"/>
                <w:iCs w:val="0"/>
                <w:color w:val="000000"/>
                <w:kern w:val="0"/>
                <w:sz w:val="22"/>
                <w:szCs w:val="22"/>
                <w:u w:val="none"/>
                <w:lang w:val="en-US" w:eastAsia="zh-CN" w:bidi="ar"/>
              </w:rPr>
              <w:t>2842.73</w:t>
            </w:r>
          </w:p>
        </w:tc>
      </w:tr>
      <w:tr w14:paraId="4974568E">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19C0C20D">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注：1.本表反映部门本年度的总收支和年末结转结余情况。</w:t>
            </w:r>
          </w:p>
          <w:p w14:paraId="554E72A7">
            <w:pPr>
              <w:widowControl/>
              <w:jc w:val="left"/>
              <w:rPr>
                <w:rFonts w:ascii="宋体" w:hAnsi="宋体" w:eastAsia="宋体" w:cs="宋体"/>
                <w:kern w:val="0"/>
                <w:sz w:val="24"/>
                <w:szCs w:val="24"/>
              </w:rPr>
            </w:pPr>
            <w:r>
              <w:rPr>
                <w:rFonts w:hint="eastAsia" w:ascii="宋体" w:hAnsi="宋体" w:eastAsia="宋体" w:cs="宋体"/>
                <w:kern w:val="0"/>
                <w:sz w:val="24"/>
                <w:szCs w:val="24"/>
              </w:rPr>
              <w:t xml:space="preserve"> 2.本套报表金额单位转换时可能存在尾数误差。</w:t>
            </w:r>
          </w:p>
        </w:tc>
      </w:tr>
    </w:tbl>
    <w:p w14:paraId="355CF954">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9"/>
        <w:tblW w:w="15372" w:type="dxa"/>
        <w:tblInd w:w="0" w:type="dxa"/>
        <w:tblLayout w:type="autofit"/>
        <w:tblCellMar>
          <w:top w:w="0" w:type="dxa"/>
          <w:left w:w="0" w:type="dxa"/>
          <w:bottom w:w="0" w:type="dxa"/>
          <w:right w:w="0" w:type="dxa"/>
        </w:tblCellMar>
      </w:tblPr>
      <w:tblGrid>
        <w:gridCol w:w="1030"/>
        <w:gridCol w:w="73"/>
        <w:gridCol w:w="1866"/>
        <w:gridCol w:w="1671"/>
        <w:gridCol w:w="1671"/>
        <w:gridCol w:w="1671"/>
        <w:gridCol w:w="1671"/>
        <w:gridCol w:w="1671"/>
        <w:gridCol w:w="1671"/>
        <w:gridCol w:w="2377"/>
      </w:tblGrid>
      <w:tr w14:paraId="60F4B8EC">
        <w:tblPrEx>
          <w:tblCellMar>
            <w:top w:w="0" w:type="dxa"/>
            <w:left w:w="0" w:type="dxa"/>
            <w:bottom w:w="0" w:type="dxa"/>
            <w:right w:w="0" w:type="dxa"/>
          </w:tblCellMar>
        </w:tblPrEx>
        <w:trPr>
          <w:trHeight w:val="435" w:hRule="atLeast"/>
        </w:trPr>
        <w:tc>
          <w:tcPr>
            <w:tcW w:w="15372" w:type="dxa"/>
            <w:gridSpan w:val="10"/>
            <w:tcBorders>
              <w:top w:val="nil"/>
              <w:left w:val="nil"/>
              <w:bottom w:val="nil"/>
              <w:right w:val="nil"/>
            </w:tcBorders>
            <w:shd w:val="clear" w:color="auto" w:fill="auto"/>
            <w:noWrap/>
            <w:tcMar>
              <w:top w:w="15" w:type="dxa"/>
              <w:left w:w="15" w:type="dxa"/>
              <w:bottom w:w="0" w:type="dxa"/>
              <w:right w:w="15" w:type="dxa"/>
            </w:tcMar>
            <w:vAlign w:val="center"/>
          </w:tcPr>
          <w:p w14:paraId="43EA4384">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0CECB158">
        <w:tblPrEx>
          <w:tblCellMar>
            <w:top w:w="0" w:type="dxa"/>
            <w:left w:w="0" w:type="dxa"/>
            <w:bottom w:w="0" w:type="dxa"/>
            <w:right w:w="0" w:type="dxa"/>
          </w:tblCellMar>
        </w:tblPrEx>
        <w:trPr>
          <w:trHeight w:val="285" w:hRule="atLeast"/>
        </w:trPr>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88915CA">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63DED0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E00E664">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06A566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89647E9">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1CCAAC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267909B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454454A0">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5D3C3475">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C8E222D">
            <w:pPr>
              <w:jc w:val="right"/>
              <w:rPr>
                <w:rFonts w:ascii="宋体" w:hAnsi="宋体" w:eastAsia="宋体" w:cs="宋体"/>
                <w:color w:val="000000"/>
                <w:sz w:val="20"/>
                <w:szCs w:val="20"/>
              </w:rPr>
            </w:pPr>
            <w:r>
              <w:rPr>
                <w:rFonts w:hint="eastAsia"/>
                <w:color w:val="000000"/>
                <w:sz w:val="20"/>
                <w:szCs w:val="20"/>
              </w:rPr>
              <w:t>公开02表</w:t>
            </w:r>
          </w:p>
        </w:tc>
      </w:tr>
      <w:tr w14:paraId="360D91D8">
        <w:tblPrEx>
          <w:tblCellMar>
            <w:top w:w="0" w:type="dxa"/>
            <w:left w:w="0" w:type="dxa"/>
            <w:bottom w:w="0" w:type="dxa"/>
            <w:right w:w="0" w:type="dxa"/>
          </w:tblCellMar>
        </w:tblPrEx>
        <w:trPr>
          <w:trHeight w:val="285" w:hRule="atLeast"/>
        </w:trPr>
        <w:tc>
          <w:tcPr>
            <w:tcW w:w="0" w:type="auto"/>
            <w:gridSpan w:val="2"/>
            <w:tcBorders>
              <w:top w:val="nil"/>
              <w:left w:val="nil"/>
              <w:bottom w:val="nil"/>
              <w:right w:val="nil"/>
            </w:tcBorders>
            <w:shd w:val="clear" w:color="000000" w:fill="FFFFFF"/>
            <w:noWrap/>
            <w:tcMar>
              <w:top w:w="15" w:type="dxa"/>
              <w:left w:w="15" w:type="dxa"/>
              <w:bottom w:w="0" w:type="dxa"/>
              <w:right w:w="15" w:type="dxa"/>
            </w:tcMar>
            <w:vAlign w:val="center"/>
          </w:tcPr>
          <w:p w14:paraId="08D5F26C">
            <w:pPr>
              <w:rPr>
                <w:rFonts w:ascii="宋体" w:hAnsi="宋体" w:eastAsia="宋体" w:cs="宋体"/>
                <w:color w:val="000000"/>
                <w:sz w:val="20"/>
                <w:szCs w:val="20"/>
              </w:rPr>
            </w:pPr>
            <w:r>
              <w:rPr>
                <w:rFonts w:hint="eastAsia"/>
                <w:color w:val="000000"/>
                <w:sz w:val="20"/>
                <w:szCs w:val="20"/>
              </w:rPr>
              <w:t>部门：</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D5D4D8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A4992B7">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F5EFB58">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E9F4953">
            <w:pPr>
              <w:jc w:val="center"/>
              <w:rPr>
                <w:rFonts w:ascii="宋体" w:hAnsi="宋体" w:eastAsia="宋体" w:cs="宋体"/>
                <w:color w:val="000000"/>
                <w:sz w:val="20"/>
                <w:szCs w:val="20"/>
              </w:rPr>
            </w:pPr>
            <w:r>
              <w:rPr>
                <w:rFonts w:hint="eastAsia"/>
                <w:color w:val="000000"/>
                <w:sz w:val="20"/>
                <w:szCs w:val="20"/>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6C8CE38F">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18B97A2D">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717D7231">
            <w:pPr>
              <w:jc w:val="right"/>
              <w:rPr>
                <w:rFonts w:ascii="宋体" w:hAnsi="宋体" w:eastAsia="宋体" w:cs="宋体"/>
                <w:sz w:val="24"/>
                <w:szCs w:val="24"/>
              </w:rPr>
            </w:pPr>
            <w:r>
              <w:rPr>
                <w:rFonts w:hint="eastAsia"/>
              </w:rPr>
              <w:t>　</w:t>
            </w:r>
          </w:p>
        </w:tc>
        <w:tc>
          <w:tcPr>
            <w:tcW w:w="0" w:type="auto"/>
            <w:tcBorders>
              <w:top w:val="nil"/>
              <w:left w:val="nil"/>
              <w:bottom w:val="nil"/>
              <w:right w:val="nil"/>
            </w:tcBorders>
            <w:shd w:val="clear" w:color="000000" w:fill="FFFFFF"/>
            <w:noWrap/>
            <w:tcMar>
              <w:top w:w="15" w:type="dxa"/>
              <w:left w:w="15" w:type="dxa"/>
              <w:bottom w:w="0" w:type="dxa"/>
              <w:right w:w="15" w:type="dxa"/>
            </w:tcMar>
            <w:vAlign w:val="center"/>
          </w:tcPr>
          <w:p w14:paraId="028E7599">
            <w:pPr>
              <w:jc w:val="right"/>
              <w:rPr>
                <w:rFonts w:ascii="宋体" w:hAnsi="宋体" w:eastAsia="宋体" w:cs="宋体"/>
                <w:color w:val="000000"/>
                <w:sz w:val="20"/>
                <w:szCs w:val="20"/>
              </w:rPr>
            </w:pPr>
            <w:r>
              <w:rPr>
                <w:rFonts w:hint="eastAsia"/>
                <w:color w:val="000000"/>
                <w:sz w:val="20"/>
                <w:szCs w:val="20"/>
              </w:rPr>
              <w:t>单位：万元</w:t>
            </w:r>
          </w:p>
        </w:tc>
      </w:tr>
      <w:tr w14:paraId="1D410C40">
        <w:tblPrEx>
          <w:tblCellMar>
            <w:top w:w="0" w:type="dxa"/>
            <w:left w:w="0" w:type="dxa"/>
            <w:bottom w:w="0" w:type="dxa"/>
            <w:right w:w="0" w:type="dxa"/>
          </w:tblCellMar>
        </w:tblPrEx>
        <w:trPr>
          <w:trHeight w:val="450" w:hRule="atLeast"/>
        </w:trPr>
        <w:tc>
          <w:tcPr>
            <w:tcW w:w="296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8818E5">
            <w:pPr>
              <w:jc w:val="center"/>
              <w:rPr>
                <w:rFonts w:ascii="宋体" w:hAnsi="宋体" w:eastAsia="宋体" w:cs="宋体"/>
                <w:sz w:val="24"/>
                <w:szCs w:val="24"/>
              </w:rPr>
            </w:pPr>
            <w:r>
              <w:rPr>
                <w:rFonts w:hint="eastAsia"/>
              </w:rPr>
              <w:t>项    目</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304F44">
            <w:pPr>
              <w:jc w:val="center"/>
              <w:rPr>
                <w:rFonts w:ascii="宋体" w:hAnsi="宋体" w:eastAsia="宋体" w:cs="宋体"/>
                <w:sz w:val="24"/>
                <w:szCs w:val="24"/>
              </w:rPr>
            </w:pPr>
            <w:r>
              <w:rPr>
                <w:rFonts w:hint="eastAsia"/>
              </w:rPr>
              <w:t>本年收入合计</w:t>
            </w:r>
          </w:p>
        </w:tc>
        <w:tc>
          <w:tcPr>
            <w:tcW w:w="167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CB0883D">
            <w:pPr>
              <w:jc w:val="center"/>
              <w:rPr>
                <w:rFonts w:ascii="宋体" w:hAnsi="宋体" w:eastAsia="宋体" w:cs="宋体"/>
                <w:sz w:val="24"/>
                <w:szCs w:val="24"/>
              </w:rPr>
            </w:pPr>
            <w:r>
              <w:rPr>
                <w:rFonts w:hint="eastAsia"/>
              </w:rPr>
              <w:t>财政拨款收入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BB4869">
            <w:pPr>
              <w:jc w:val="center"/>
              <w:rPr>
                <w:rFonts w:ascii="宋体" w:hAnsi="宋体" w:eastAsia="宋体" w:cs="宋体"/>
                <w:sz w:val="24"/>
                <w:szCs w:val="24"/>
              </w:rPr>
            </w:pPr>
            <w:r>
              <w:rPr>
                <w:rFonts w:hint="eastAsia"/>
              </w:rPr>
              <w:t>上级补助收入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555D51E">
            <w:pPr>
              <w:jc w:val="center"/>
              <w:rPr>
                <w:rFonts w:ascii="宋体" w:hAnsi="宋体" w:eastAsia="宋体" w:cs="宋体"/>
                <w:sz w:val="24"/>
                <w:szCs w:val="24"/>
              </w:rPr>
            </w:pPr>
            <w:r>
              <w:rPr>
                <w:rFonts w:hint="eastAsia"/>
              </w:rPr>
              <w:t>事业收入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5986C4">
            <w:pPr>
              <w:jc w:val="center"/>
              <w:rPr>
                <w:rFonts w:ascii="宋体" w:hAnsi="宋体" w:eastAsia="宋体" w:cs="宋体"/>
                <w:sz w:val="24"/>
                <w:szCs w:val="24"/>
              </w:rPr>
            </w:pPr>
            <w:r>
              <w:rPr>
                <w:rFonts w:hint="eastAsia"/>
              </w:rPr>
              <w:t>经营收入</w:t>
            </w:r>
          </w:p>
        </w:tc>
        <w:tc>
          <w:tcPr>
            <w:tcW w:w="167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5046B7">
            <w:pPr>
              <w:jc w:val="center"/>
              <w:rPr>
                <w:rFonts w:ascii="宋体" w:hAnsi="宋体" w:eastAsia="宋体" w:cs="宋体"/>
                <w:sz w:val="24"/>
                <w:szCs w:val="24"/>
              </w:rPr>
            </w:pPr>
            <w:r>
              <w:rPr>
                <w:rFonts w:hint="eastAsia"/>
              </w:rPr>
              <w:t>附属单位上缴收入</w:t>
            </w:r>
          </w:p>
        </w:tc>
        <w:tc>
          <w:tcPr>
            <w:tcW w:w="23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F8BE48D">
            <w:pPr>
              <w:jc w:val="center"/>
              <w:rPr>
                <w:rFonts w:ascii="宋体" w:hAnsi="宋体" w:eastAsia="宋体" w:cs="宋体"/>
                <w:sz w:val="24"/>
                <w:szCs w:val="24"/>
              </w:rPr>
            </w:pPr>
            <w:r>
              <w:rPr>
                <w:rFonts w:hint="eastAsia"/>
              </w:rPr>
              <w:t>其他收入</w:t>
            </w:r>
          </w:p>
        </w:tc>
      </w:tr>
      <w:tr w14:paraId="4B2CB52F">
        <w:tblPrEx>
          <w:tblCellMar>
            <w:top w:w="0" w:type="dxa"/>
            <w:left w:w="0" w:type="dxa"/>
            <w:bottom w:w="0" w:type="dxa"/>
            <w:right w:w="0" w:type="dxa"/>
          </w:tblCellMar>
        </w:tblPrEx>
        <w:trPr>
          <w:trHeight w:val="450" w:hRule="atLeast"/>
        </w:trPr>
        <w:tc>
          <w:tcPr>
            <w:tcW w:w="110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93D939">
            <w:pPr>
              <w:jc w:val="center"/>
              <w:rPr>
                <w:rFonts w:ascii="宋体" w:hAnsi="宋体" w:eastAsia="宋体" w:cs="宋体"/>
                <w:sz w:val="24"/>
                <w:szCs w:val="24"/>
              </w:rPr>
            </w:pPr>
            <w:r>
              <w:rPr>
                <w:rFonts w:hint="eastAsia"/>
              </w:rPr>
              <w:t>功能分类科目编码</w:t>
            </w:r>
          </w:p>
        </w:tc>
        <w:tc>
          <w:tcPr>
            <w:tcW w:w="186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B420DE">
            <w:pPr>
              <w:jc w:val="center"/>
              <w:rPr>
                <w:rFonts w:ascii="宋体" w:hAnsi="宋体" w:eastAsia="宋体" w:cs="宋体"/>
                <w:sz w:val="24"/>
                <w:szCs w:val="24"/>
              </w:rPr>
            </w:pPr>
            <w:r>
              <w:rPr>
                <w:rFonts w:hint="eastAsia"/>
              </w:rPr>
              <w:t>科目名称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AA25185">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6FA640">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CDFD07">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591C7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2DA43E0">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ABF9E0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D066E84">
            <w:pPr>
              <w:rPr>
                <w:rFonts w:ascii="宋体" w:hAnsi="宋体" w:eastAsia="宋体" w:cs="宋体"/>
                <w:sz w:val="24"/>
                <w:szCs w:val="24"/>
              </w:rPr>
            </w:pPr>
          </w:p>
        </w:tc>
      </w:tr>
      <w:tr w14:paraId="6820638E">
        <w:tblPrEx>
          <w:tblCellMar>
            <w:top w:w="0" w:type="dxa"/>
            <w:left w:w="0" w:type="dxa"/>
            <w:bottom w:w="0" w:type="dxa"/>
            <w:right w:w="0" w:type="dxa"/>
          </w:tblCellMar>
        </w:tblPrEx>
        <w:trPr>
          <w:trHeight w:val="450"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07782313">
            <w:pPr>
              <w:rPr>
                <w:rFonts w:ascii="宋体" w:hAnsi="宋体" w:eastAsia="宋体" w:cs="宋体"/>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434613F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05B25A3">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05C46D6">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D055F29">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802FA6">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12A36D4">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AA83978">
            <w:pPr>
              <w:rPr>
                <w:rFonts w:ascii="宋体" w:hAnsi="宋体" w:eastAsia="宋体" w:cs="宋体"/>
                <w:sz w:val="24"/>
                <w:szCs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BAD100C">
            <w:pPr>
              <w:rPr>
                <w:rFonts w:ascii="宋体" w:hAnsi="宋体" w:eastAsia="宋体" w:cs="宋体"/>
                <w:sz w:val="24"/>
                <w:szCs w:val="24"/>
              </w:rPr>
            </w:pPr>
          </w:p>
        </w:tc>
      </w:tr>
      <w:tr w14:paraId="50B56E0B">
        <w:tblPrEx>
          <w:tblCellMar>
            <w:top w:w="0" w:type="dxa"/>
            <w:left w:w="0" w:type="dxa"/>
            <w:bottom w:w="0" w:type="dxa"/>
            <w:right w:w="0" w:type="dxa"/>
          </w:tblCellMar>
        </w:tblPrEx>
        <w:trPr>
          <w:trHeight w:val="450" w:hRule="atLeast"/>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E68764">
            <w:pPr>
              <w:jc w:val="center"/>
              <w:rPr>
                <w:rFonts w:ascii="宋体" w:hAnsi="宋体" w:eastAsia="宋体" w:cs="宋体"/>
                <w:sz w:val="24"/>
                <w:szCs w:val="24"/>
              </w:rPr>
            </w:pPr>
            <w:r>
              <w:rPr>
                <w:rFonts w:hint="eastAsia"/>
              </w:rPr>
              <w:t>栏次</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F4E3DF">
            <w:pPr>
              <w:jc w:val="center"/>
              <w:rPr>
                <w:rFonts w:ascii="宋体" w:hAnsi="宋体" w:eastAsia="宋体" w:cs="宋体"/>
                <w:sz w:val="24"/>
                <w:szCs w:val="24"/>
              </w:rPr>
            </w:pPr>
            <w:r>
              <w:rPr>
                <w:rFonts w:hint="eastAsia"/>
              </w:rPr>
              <w:t>1</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B946CC6">
            <w:pPr>
              <w:jc w:val="center"/>
              <w:rPr>
                <w:rFonts w:ascii="宋体" w:hAnsi="宋体" w:eastAsia="宋体" w:cs="宋体"/>
                <w:sz w:val="24"/>
                <w:szCs w:val="24"/>
              </w:rPr>
            </w:pPr>
            <w:r>
              <w:rPr>
                <w:rFonts w:hint="eastAsia"/>
              </w:rPr>
              <w:t>2</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440B45">
            <w:pPr>
              <w:jc w:val="center"/>
              <w:rPr>
                <w:rFonts w:ascii="宋体" w:hAnsi="宋体" w:eastAsia="宋体" w:cs="宋体"/>
                <w:sz w:val="24"/>
                <w:szCs w:val="24"/>
              </w:rPr>
            </w:pPr>
            <w:r>
              <w:rPr>
                <w:rFonts w:hint="eastAsia"/>
              </w:rPr>
              <w:t>3</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6ECBEB3">
            <w:pPr>
              <w:jc w:val="center"/>
              <w:rPr>
                <w:rFonts w:ascii="宋体" w:hAnsi="宋体" w:eastAsia="宋体" w:cs="宋体"/>
                <w:sz w:val="24"/>
                <w:szCs w:val="24"/>
              </w:rPr>
            </w:pPr>
            <w:r>
              <w:rPr>
                <w:rFonts w:hint="eastAsia"/>
              </w:rPr>
              <w:t>4</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E41CB9">
            <w:pPr>
              <w:jc w:val="center"/>
              <w:rPr>
                <w:rFonts w:ascii="宋体" w:hAnsi="宋体" w:eastAsia="宋体" w:cs="宋体"/>
                <w:sz w:val="24"/>
                <w:szCs w:val="24"/>
              </w:rPr>
            </w:pPr>
            <w:r>
              <w:rPr>
                <w:rFonts w:hint="eastAsia"/>
              </w:rPr>
              <w:t>5</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B52261D">
            <w:pPr>
              <w:jc w:val="center"/>
              <w:rPr>
                <w:rFonts w:ascii="宋体" w:hAnsi="宋体" w:eastAsia="宋体" w:cs="宋体"/>
                <w:sz w:val="24"/>
                <w:szCs w:val="24"/>
              </w:rPr>
            </w:pPr>
            <w:r>
              <w:rPr>
                <w:rFonts w:hint="eastAsia"/>
              </w:rPr>
              <w:t>6</w:t>
            </w:r>
          </w:p>
        </w:tc>
        <w:tc>
          <w:tcPr>
            <w:tcW w:w="0" w:type="auto"/>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75FD1B9">
            <w:pPr>
              <w:jc w:val="center"/>
              <w:rPr>
                <w:rFonts w:ascii="宋体" w:hAnsi="宋体" w:eastAsia="宋体" w:cs="宋体"/>
                <w:sz w:val="24"/>
                <w:szCs w:val="24"/>
              </w:rPr>
            </w:pPr>
            <w:r>
              <w:rPr>
                <w:rFonts w:hint="eastAsia"/>
              </w:rPr>
              <w:t>7</w:t>
            </w:r>
          </w:p>
        </w:tc>
      </w:tr>
      <w:tr w14:paraId="54B32A29">
        <w:tblPrEx>
          <w:tblCellMar>
            <w:top w:w="0" w:type="dxa"/>
            <w:left w:w="0" w:type="dxa"/>
            <w:bottom w:w="0" w:type="dxa"/>
            <w:right w:w="0" w:type="dxa"/>
          </w:tblCellMar>
        </w:tblPrEx>
        <w:trPr>
          <w:trHeight w:val="453" w:hRule="atLeast"/>
        </w:trPr>
        <w:tc>
          <w:tcPr>
            <w:tcW w:w="296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AC0D7B">
            <w:pPr>
              <w:keepNext w:val="0"/>
              <w:keepLines w:val="0"/>
              <w:widowControl/>
              <w:suppressLineNumbers w:val="0"/>
              <w:jc w:val="center"/>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D34A7F">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2842.73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F1F487">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2842.73</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2E2A80">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5A536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36415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C0FD7">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D1A8BE">
            <w:pPr>
              <w:jc w:val="right"/>
              <w:rPr>
                <w:rFonts w:ascii="宋体" w:hAnsi="宋体" w:eastAsia="宋体" w:cs="宋体"/>
                <w:sz w:val="24"/>
                <w:szCs w:val="24"/>
              </w:rPr>
            </w:pPr>
          </w:p>
        </w:tc>
      </w:tr>
      <w:tr w14:paraId="11E63024">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75120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9298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F36D55">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88D28">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5F89F1">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B503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DD7E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6BA47">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D5409B">
            <w:pPr>
              <w:jc w:val="right"/>
              <w:rPr>
                <w:rFonts w:ascii="宋体" w:hAnsi="宋体" w:eastAsia="宋体" w:cs="宋体"/>
                <w:sz w:val="24"/>
                <w:szCs w:val="24"/>
              </w:rPr>
            </w:pPr>
          </w:p>
        </w:tc>
      </w:tr>
      <w:tr w14:paraId="5A1D32F9">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DD298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20133</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5F9A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宣传事务</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28C46A">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F90210">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9F2F20">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4C22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5371E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BA423">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BDD079">
            <w:pPr>
              <w:jc w:val="right"/>
              <w:rPr>
                <w:rFonts w:ascii="宋体" w:hAnsi="宋体" w:eastAsia="宋体" w:cs="宋体"/>
                <w:sz w:val="24"/>
                <w:szCs w:val="24"/>
              </w:rPr>
            </w:pPr>
          </w:p>
        </w:tc>
      </w:tr>
      <w:tr w14:paraId="5FF0BB3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3E22E6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2013399</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D4EA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其他宣传事务支出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98DCC2">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F9769D">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40.7</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6B57B8">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2BF02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1A8DDB">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C898BA">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47B700">
            <w:pPr>
              <w:jc w:val="right"/>
              <w:rPr>
                <w:rFonts w:ascii="宋体" w:hAnsi="宋体" w:eastAsia="宋体" w:cs="宋体"/>
                <w:sz w:val="24"/>
                <w:szCs w:val="24"/>
              </w:rPr>
            </w:pPr>
          </w:p>
        </w:tc>
      </w:tr>
      <w:tr w14:paraId="0A977D2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ED9CA0">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5BF30E">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A2C080">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157.04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956EC6">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157.04</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A9E22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4FEB5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4A8C2F">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595992">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C8996F">
            <w:pPr>
              <w:jc w:val="right"/>
              <w:rPr>
                <w:rFonts w:ascii="宋体" w:hAnsi="宋体" w:eastAsia="宋体" w:cs="宋体"/>
                <w:sz w:val="24"/>
                <w:szCs w:val="24"/>
              </w:rPr>
            </w:pPr>
          </w:p>
        </w:tc>
      </w:tr>
      <w:tr w14:paraId="3577C2B8">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4A433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20805</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148F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4AD8A2">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112.15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4D4E8E">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112.15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E8E13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A228A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B9CDC">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0ABDDE">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354A6E">
            <w:pPr>
              <w:jc w:val="right"/>
              <w:rPr>
                <w:rFonts w:ascii="宋体" w:hAnsi="宋体" w:eastAsia="宋体" w:cs="宋体"/>
                <w:sz w:val="24"/>
                <w:szCs w:val="24"/>
              </w:rPr>
            </w:pPr>
          </w:p>
        </w:tc>
      </w:tr>
      <w:tr w14:paraId="6FBAD92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945FBEF">
            <w:pPr>
              <w:keepNext w:val="0"/>
              <w:keepLines w:val="0"/>
              <w:widowControl/>
              <w:suppressLineNumbers w:val="0"/>
              <w:jc w:val="left"/>
              <w:textAlignment w:val="center"/>
              <w:rPr>
                <w:rFonts w:hint="default" w:ascii="宋体" w:hAnsi="宋体" w:eastAsia="宋体" w:cs="宋体"/>
                <w:sz w:val="24"/>
                <w:szCs w:val="24"/>
                <w:lang w:val="en-US"/>
              </w:rPr>
            </w:pPr>
            <w:r>
              <w:rPr>
                <w:rFonts w:hint="eastAsia" w:ascii="宋体" w:hAnsi="宋体" w:eastAsia="宋体" w:cs="宋体"/>
                <w:i w:val="0"/>
                <w:iCs w:val="0"/>
                <w:color w:val="000000"/>
                <w:kern w:val="0"/>
                <w:sz w:val="22"/>
                <w:szCs w:val="22"/>
                <w:u w:val="none"/>
                <w:lang w:val="en-US" w:eastAsia="zh-CN" w:bidi="ar"/>
              </w:rPr>
              <w:t>2080505</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DE6FCF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机关事业单位养老保险缴费支出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62B8DD">
            <w:pPr>
              <w:keepNext w:val="0"/>
              <w:keepLines w:val="0"/>
              <w:widowControl/>
              <w:suppressLineNumbers w:val="0"/>
              <w:jc w:val="right"/>
              <w:textAlignment w:val="center"/>
              <w:rPr>
                <w:rFonts w:hint="default" w:ascii="华文中宋" w:hAnsi="华文中宋" w:eastAsia="华文中宋" w:cs="宋体"/>
                <w:sz w:val="24"/>
                <w:szCs w:val="24"/>
                <w:lang w:val="en-US" w:eastAsia="zh-CN"/>
              </w:rPr>
            </w:pPr>
            <w:r>
              <w:rPr>
                <w:rFonts w:hint="eastAsia" w:ascii="华文中宋" w:hAnsi="华文中宋" w:eastAsia="华文中宋" w:cs="宋体"/>
                <w:sz w:val="24"/>
                <w:szCs w:val="24"/>
                <w:lang w:val="en-US" w:eastAsia="zh-CN"/>
              </w:rPr>
              <w:t>112.15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F0A8CC">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112.15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C7ACE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27A8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9F9B45">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6C3B26">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C6343A">
            <w:pPr>
              <w:jc w:val="right"/>
              <w:rPr>
                <w:rFonts w:ascii="宋体" w:hAnsi="宋体" w:eastAsia="宋体" w:cs="宋体"/>
                <w:sz w:val="24"/>
                <w:szCs w:val="24"/>
              </w:rPr>
            </w:pPr>
          </w:p>
        </w:tc>
      </w:tr>
      <w:tr w14:paraId="51245B2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F529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0129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75AAB2">
            <w:pPr>
              <w:keepNext w:val="0"/>
              <w:keepLines w:val="0"/>
              <w:widowControl/>
              <w:suppressLineNumbers w:val="0"/>
              <w:jc w:val="right"/>
              <w:textAlignment w:val="center"/>
              <w:rPr>
                <w:rFonts w:hint="default" w:ascii="华文中宋" w:hAnsi="华文中宋" w:eastAsia="华文中宋" w:cs="宋体"/>
                <w:sz w:val="24"/>
                <w:szCs w:val="24"/>
                <w:lang w:val="en-US" w:eastAsia="zh-CN"/>
              </w:rPr>
            </w:pPr>
            <w:r>
              <w:rPr>
                <w:rFonts w:hint="eastAsia" w:ascii="华文中宋" w:hAnsi="华文中宋" w:eastAsia="华文中宋" w:cs="宋体"/>
                <w:sz w:val="24"/>
                <w:szCs w:val="24"/>
                <w:lang w:val="en-US" w:eastAsia="zh-CN"/>
              </w:rPr>
              <w:t>44.888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1F94A7">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44.888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A139A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D7116">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BE2B8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D8A99F">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99955E">
            <w:pPr>
              <w:jc w:val="right"/>
              <w:rPr>
                <w:rFonts w:ascii="宋体" w:hAnsi="宋体" w:eastAsia="宋体" w:cs="宋体"/>
                <w:sz w:val="24"/>
                <w:szCs w:val="24"/>
              </w:rPr>
            </w:pPr>
          </w:p>
        </w:tc>
      </w:tr>
      <w:tr w14:paraId="30E716D6">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B570F5">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FE3639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D8A6B8">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57.42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0F3464">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57.42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48F45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8FAC57">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3C6B4B">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A71151">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EADF50">
            <w:pPr>
              <w:jc w:val="right"/>
              <w:rPr>
                <w:rFonts w:ascii="宋体" w:hAnsi="宋体" w:eastAsia="宋体" w:cs="宋体"/>
                <w:sz w:val="24"/>
                <w:szCs w:val="24"/>
              </w:rPr>
            </w:pPr>
          </w:p>
        </w:tc>
      </w:tr>
      <w:tr w14:paraId="5971FDC9">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80BCF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9AF72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行政事业单位医疗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6CA8A6">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57.42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CE9C52">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57.42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AD55A7">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12CC9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F77C93">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561BA4">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EAFEEA">
            <w:pPr>
              <w:jc w:val="right"/>
              <w:rPr>
                <w:rFonts w:ascii="宋体" w:hAnsi="宋体" w:eastAsia="宋体" w:cs="宋体"/>
                <w:sz w:val="24"/>
                <w:szCs w:val="24"/>
              </w:rPr>
            </w:pPr>
          </w:p>
        </w:tc>
      </w:tr>
      <w:tr w14:paraId="21A50FA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909A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2101102</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4E6F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事业单位医疗</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528617">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57.42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0D7C8">
            <w:pPr>
              <w:keepNext w:val="0"/>
              <w:keepLines w:val="0"/>
              <w:widowControl/>
              <w:suppressLineNumbers w:val="0"/>
              <w:jc w:val="right"/>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57.42</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81FDA">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EAEFFD">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3D56F9">
            <w:pPr>
              <w:jc w:val="right"/>
              <w:rPr>
                <w:rFonts w:ascii="宋体" w:hAnsi="宋体" w:eastAsia="宋体" w:cs="宋体"/>
                <w:sz w:val="24"/>
                <w:szCs w:val="24"/>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455E6">
            <w:pPr>
              <w:jc w:val="right"/>
              <w:rPr>
                <w:rFonts w:ascii="宋体" w:hAnsi="宋体" w:eastAsia="宋体" w:cs="宋体"/>
                <w:sz w:val="24"/>
                <w:szCs w:val="24"/>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804248">
            <w:pPr>
              <w:jc w:val="right"/>
              <w:rPr>
                <w:rFonts w:ascii="宋体" w:hAnsi="宋体" w:eastAsia="宋体" w:cs="宋体"/>
                <w:sz w:val="24"/>
                <w:szCs w:val="24"/>
              </w:rPr>
            </w:pPr>
          </w:p>
        </w:tc>
      </w:tr>
      <w:tr w14:paraId="0BC5D3EA">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B3D49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212</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5FA4C7">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城乡社区支出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955386">
            <w:pPr>
              <w:keepNext w:val="0"/>
              <w:keepLines w:val="0"/>
              <w:widowControl/>
              <w:suppressLineNumbers w:val="0"/>
              <w:jc w:val="right"/>
              <w:textAlignment w:val="center"/>
              <w:rPr>
                <w:rFonts w:hint="default" w:eastAsiaTheme="minorEastAsia"/>
                <w:lang w:val="en-US" w:eastAsia="zh-CN"/>
              </w:rPr>
            </w:pPr>
            <w:r>
              <w:rPr>
                <w:rFonts w:hint="eastAsia"/>
                <w:lang w:val="en-US" w:eastAsia="zh-CN"/>
              </w:rPr>
              <w:t>166.56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17B9B5">
            <w:pPr>
              <w:keepNext w:val="0"/>
              <w:keepLines w:val="0"/>
              <w:widowControl/>
              <w:suppressLineNumbers w:val="0"/>
              <w:jc w:val="right"/>
              <w:textAlignment w:val="center"/>
              <w:rPr>
                <w:rFonts w:hint="default" w:eastAsiaTheme="minorEastAsia"/>
                <w:lang w:val="en-US" w:eastAsia="zh-CN"/>
              </w:rPr>
            </w:pPr>
            <w:r>
              <w:rPr>
                <w:rFonts w:hint="eastAsia"/>
                <w:lang w:val="en-US" w:eastAsia="zh-CN"/>
              </w:rPr>
              <w:t>166.56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2AD35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F8BE4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7CCDA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842CF7">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C4710A">
            <w:pPr>
              <w:jc w:val="right"/>
              <w:rPr>
                <w:rFonts w:hint="eastAsia"/>
              </w:rPr>
            </w:pPr>
          </w:p>
        </w:tc>
      </w:tr>
      <w:tr w14:paraId="19C3244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E9CA1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21299</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93570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E689CB">
            <w:pPr>
              <w:keepNext w:val="0"/>
              <w:keepLines w:val="0"/>
              <w:widowControl/>
              <w:suppressLineNumbers w:val="0"/>
              <w:jc w:val="right"/>
              <w:textAlignment w:val="center"/>
              <w:rPr>
                <w:rFonts w:hint="default"/>
                <w:lang w:val="en-US" w:eastAsia="zh-CN"/>
              </w:rPr>
            </w:pPr>
            <w:r>
              <w:rPr>
                <w:rFonts w:hint="eastAsia"/>
                <w:lang w:val="en-US" w:eastAsia="zh-CN"/>
              </w:rPr>
              <w:t>166.56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B3CB26">
            <w:pPr>
              <w:keepNext w:val="0"/>
              <w:keepLines w:val="0"/>
              <w:widowControl/>
              <w:suppressLineNumbers w:val="0"/>
              <w:jc w:val="right"/>
              <w:textAlignment w:val="center"/>
              <w:rPr>
                <w:rFonts w:hint="default"/>
                <w:lang w:val="en-US" w:eastAsia="zh-CN"/>
              </w:rPr>
            </w:pPr>
            <w:r>
              <w:rPr>
                <w:rFonts w:hint="eastAsia"/>
                <w:lang w:val="en-US" w:eastAsia="zh-CN"/>
              </w:rPr>
              <w:t>166.56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0226B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3A75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95D15">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9FF05">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1D059">
            <w:pPr>
              <w:jc w:val="right"/>
              <w:rPr>
                <w:rFonts w:hint="eastAsia"/>
              </w:rPr>
            </w:pPr>
          </w:p>
        </w:tc>
      </w:tr>
      <w:tr w14:paraId="2304D31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0C4093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2129999</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C93D7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其他城乡社区支出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9CAF36">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166.56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C1DBE">
            <w:pPr>
              <w:keepNext w:val="0"/>
              <w:keepLines w:val="0"/>
              <w:widowControl/>
              <w:suppressLineNumbers w:val="0"/>
              <w:jc w:val="right"/>
              <w:textAlignment w:val="center"/>
              <w:rPr>
                <w:rFonts w:hint="eastAsia" w:asciiTheme="minorHAnsi" w:hAnsiTheme="minorHAnsi" w:eastAsiaTheme="minorEastAsia" w:cstheme="minorBidi"/>
                <w:kern w:val="2"/>
                <w:sz w:val="21"/>
                <w:szCs w:val="22"/>
                <w:lang w:val="en-US" w:eastAsia="zh-CN" w:bidi="ar-SA"/>
              </w:rPr>
            </w:pPr>
            <w:r>
              <w:rPr>
                <w:rFonts w:hint="eastAsia"/>
                <w:lang w:val="en-US" w:eastAsia="zh-CN"/>
              </w:rPr>
              <w:t>166.56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4934E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F868D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36E81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C600EF">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7AFCC8">
            <w:pPr>
              <w:jc w:val="right"/>
              <w:rPr>
                <w:rFonts w:hint="eastAsia"/>
              </w:rPr>
            </w:pPr>
          </w:p>
        </w:tc>
      </w:tr>
      <w:tr w14:paraId="5D09178B">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28C73D9">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214</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1AA2F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交通运输支出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20929B">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2421.01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A873F">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2421.01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B51934">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D42E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AD47CD">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31E3AA">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20C858">
            <w:pPr>
              <w:jc w:val="right"/>
              <w:rPr>
                <w:rFonts w:hint="eastAsia"/>
              </w:rPr>
            </w:pPr>
          </w:p>
        </w:tc>
      </w:tr>
      <w:tr w14:paraId="54173E75">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A93F83">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21401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38689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公路水路运输</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C2B1FE">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2421.01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69DF68">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2421.01</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17C58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19DEE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1FED6">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F72114">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E11BB4">
            <w:pPr>
              <w:jc w:val="right"/>
              <w:rPr>
                <w:rFonts w:hint="eastAsia"/>
              </w:rPr>
            </w:pPr>
          </w:p>
        </w:tc>
      </w:tr>
      <w:tr w14:paraId="4B3B650E">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FD0146D">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2140101</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7300115">
            <w:pPr>
              <w:keepNext w:val="0"/>
              <w:keepLines w:val="0"/>
              <w:widowControl/>
              <w:suppressLineNumbers w:val="0"/>
              <w:jc w:val="left"/>
              <w:textAlignment w:val="center"/>
              <w:rPr>
                <w:rFonts w:hint="eastAsia" w:eastAsiaTheme="minorEastAsia"/>
                <w:lang w:eastAsia="zh-CN"/>
              </w:rPr>
            </w:pPr>
            <w:r>
              <w:rPr>
                <w:rFonts w:hint="eastAsia"/>
                <w:lang w:eastAsia="zh-CN"/>
              </w:rPr>
              <w:t>行政运行</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F4767E">
            <w:pPr>
              <w:keepNext w:val="0"/>
              <w:keepLines w:val="0"/>
              <w:widowControl/>
              <w:suppressLineNumbers w:val="0"/>
              <w:jc w:val="right"/>
              <w:textAlignment w:val="center"/>
              <w:rPr>
                <w:rFonts w:hint="default" w:eastAsiaTheme="minorEastAsia"/>
                <w:lang w:val="en-US" w:eastAsia="zh-CN"/>
              </w:rPr>
            </w:pPr>
            <w:r>
              <w:rPr>
                <w:rFonts w:hint="eastAsia"/>
                <w:lang w:val="en-US" w:eastAsia="zh-CN"/>
              </w:rPr>
              <w:t>1198.75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430DC8">
            <w:pPr>
              <w:keepNext w:val="0"/>
              <w:keepLines w:val="0"/>
              <w:widowControl/>
              <w:suppressLineNumbers w:val="0"/>
              <w:jc w:val="right"/>
              <w:textAlignment w:val="center"/>
              <w:rPr>
                <w:rFonts w:hint="default" w:eastAsiaTheme="minorEastAsia"/>
                <w:lang w:val="en-US" w:eastAsia="zh-CN"/>
              </w:rPr>
            </w:pPr>
            <w:r>
              <w:rPr>
                <w:rFonts w:hint="eastAsia"/>
                <w:lang w:val="en-US" w:eastAsia="zh-CN"/>
              </w:rPr>
              <w:t>1198.75</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BA16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97C9D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2AB2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B77759">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60347F">
            <w:pPr>
              <w:jc w:val="right"/>
              <w:rPr>
                <w:rFonts w:hint="eastAsia"/>
              </w:rPr>
            </w:pPr>
          </w:p>
        </w:tc>
      </w:tr>
      <w:tr w14:paraId="208579D2">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8335FD">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2140106</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7F1553">
            <w:pPr>
              <w:keepNext w:val="0"/>
              <w:keepLines w:val="0"/>
              <w:widowControl/>
              <w:suppressLineNumbers w:val="0"/>
              <w:jc w:val="left"/>
              <w:textAlignment w:val="center"/>
              <w:rPr>
                <w:rFonts w:hint="eastAsia" w:eastAsiaTheme="minorEastAsia"/>
                <w:lang w:eastAsia="zh-CN"/>
              </w:rPr>
            </w:pPr>
            <w:r>
              <w:rPr>
                <w:rFonts w:hint="eastAsia"/>
                <w:lang w:eastAsia="zh-CN"/>
              </w:rPr>
              <w:t>公路养护</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5BA5CD">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252.46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FCB833">
            <w:pPr>
              <w:keepNext w:val="0"/>
              <w:keepLines w:val="0"/>
              <w:widowControl/>
              <w:suppressLineNumbers w:val="0"/>
              <w:jc w:val="right"/>
              <w:textAlignment w:val="center"/>
              <w:rPr>
                <w:rFonts w:hint="default" w:eastAsiaTheme="minorEastAsia"/>
                <w:lang w:val="en-US" w:eastAsia="zh-CN"/>
              </w:rPr>
            </w:pPr>
            <w:r>
              <w:rPr>
                <w:rFonts w:hint="eastAsia"/>
                <w:lang w:val="en-US" w:eastAsia="zh-CN"/>
              </w:rPr>
              <w:t>252.46</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B356E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9130AF">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B97B57">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3F264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5708BE">
            <w:pPr>
              <w:jc w:val="right"/>
              <w:rPr>
                <w:rFonts w:hint="eastAsia"/>
              </w:rPr>
            </w:pPr>
          </w:p>
        </w:tc>
      </w:tr>
      <w:tr w14:paraId="286EDD25">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86D056">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2140109</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663575">
            <w:pPr>
              <w:keepNext w:val="0"/>
              <w:keepLines w:val="0"/>
              <w:widowControl/>
              <w:suppressLineNumbers w:val="0"/>
              <w:jc w:val="left"/>
              <w:textAlignment w:val="center"/>
              <w:rPr>
                <w:rFonts w:hint="eastAsia" w:eastAsiaTheme="minorEastAsia"/>
                <w:lang w:eastAsia="zh-CN"/>
              </w:rPr>
            </w:pPr>
            <w:r>
              <w:rPr>
                <w:rFonts w:hint="eastAsia"/>
                <w:lang w:eastAsia="zh-CN"/>
              </w:rPr>
              <w:t>交通运输信息化建设</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63F512">
            <w:pPr>
              <w:keepNext w:val="0"/>
              <w:keepLines w:val="0"/>
              <w:widowControl/>
              <w:suppressLineNumbers w:val="0"/>
              <w:jc w:val="right"/>
              <w:textAlignment w:val="center"/>
              <w:rPr>
                <w:rFonts w:hint="default" w:eastAsiaTheme="minorEastAsia"/>
                <w:lang w:val="en-US" w:eastAsia="zh-CN"/>
              </w:rPr>
            </w:pPr>
            <w:r>
              <w:rPr>
                <w:rFonts w:hint="eastAsia"/>
                <w:lang w:val="en-US" w:eastAsia="zh-CN"/>
              </w:rPr>
              <w:t>31.8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6209FC">
            <w:pPr>
              <w:keepNext w:val="0"/>
              <w:keepLines w:val="0"/>
              <w:widowControl/>
              <w:suppressLineNumbers w:val="0"/>
              <w:jc w:val="right"/>
              <w:textAlignment w:val="center"/>
              <w:rPr>
                <w:rFonts w:hint="default" w:eastAsiaTheme="minorEastAsia"/>
                <w:lang w:val="en-US" w:eastAsia="zh-CN"/>
              </w:rPr>
            </w:pPr>
            <w:r>
              <w:rPr>
                <w:rFonts w:hint="eastAsia"/>
                <w:lang w:val="en-US" w:eastAsia="zh-CN"/>
              </w:rPr>
              <w:t>31.8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EF693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4282A">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6C98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4B380">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B51709">
            <w:pPr>
              <w:jc w:val="right"/>
              <w:rPr>
                <w:rFonts w:hint="eastAsia"/>
              </w:rPr>
            </w:pPr>
          </w:p>
        </w:tc>
      </w:tr>
      <w:tr w14:paraId="78E6B851">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C7A27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2140110</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11934D">
            <w:pPr>
              <w:keepNext w:val="0"/>
              <w:keepLines w:val="0"/>
              <w:widowControl/>
              <w:suppressLineNumbers w:val="0"/>
              <w:jc w:val="left"/>
              <w:textAlignment w:val="center"/>
              <w:rPr>
                <w:rFonts w:hint="eastAsia"/>
                <w:lang w:eastAsia="zh-CN"/>
              </w:rPr>
            </w:pPr>
            <w:r>
              <w:rPr>
                <w:rFonts w:hint="eastAsia"/>
                <w:lang w:eastAsia="zh-CN"/>
              </w:rPr>
              <w:t>公路和运输安全</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B0F55B">
            <w:pPr>
              <w:keepNext w:val="0"/>
              <w:keepLines w:val="0"/>
              <w:widowControl/>
              <w:suppressLineNumbers w:val="0"/>
              <w:jc w:val="right"/>
              <w:textAlignment w:val="center"/>
              <w:rPr>
                <w:rFonts w:hint="default"/>
                <w:lang w:val="en-US" w:eastAsia="zh-CN"/>
              </w:rPr>
            </w:pPr>
            <w:r>
              <w:rPr>
                <w:rFonts w:hint="eastAsia"/>
                <w:lang w:val="en-US" w:eastAsia="zh-CN"/>
              </w:rPr>
              <w:t>40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AC7A92">
            <w:pPr>
              <w:keepNext w:val="0"/>
              <w:keepLines w:val="0"/>
              <w:widowControl/>
              <w:suppressLineNumbers w:val="0"/>
              <w:jc w:val="right"/>
              <w:textAlignment w:val="center"/>
              <w:rPr>
                <w:rFonts w:hint="default"/>
                <w:lang w:val="en-US" w:eastAsia="zh-CN"/>
              </w:rPr>
            </w:pPr>
            <w:r>
              <w:rPr>
                <w:rFonts w:hint="eastAsia"/>
                <w:lang w:val="en-US" w:eastAsia="zh-CN"/>
              </w:rPr>
              <w:t>40</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7A17EC">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E3319">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86F661">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6123C3">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9666D9">
            <w:pPr>
              <w:jc w:val="right"/>
              <w:rPr>
                <w:rFonts w:hint="eastAsia"/>
              </w:rPr>
            </w:pPr>
          </w:p>
        </w:tc>
      </w:tr>
      <w:tr w14:paraId="4EBBAC17">
        <w:tblPrEx>
          <w:tblCellMar>
            <w:top w:w="0" w:type="dxa"/>
            <w:left w:w="0" w:type="dxa"/>
            <w:bottom w:w="0" w:type="dxa"/>
            <w:right w:w="0" w:type="dxa"/>
          </w:tblCellMar>
        </w:tblPrEx>
        <w:trPr>
          <w:trHeight w:val="450" w:hRule="atLeast"/>
        </w:trPr>
        <w:tc>
          <w:tcPr>
            <w:tcW w:w="10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4AECCF">
            <w:pPr>
              <w:keepNext w:val="0"/>
              <w:keepLines w:val="0"/>
              <w:widowControl/>
              <w:suppressLineNumbers w:val="0"/>
              <w:jc w:val="left"/>
              <w:textAlignment w:val="center"/>
              <w:rPr>
                <w:rFonts w:hint="default"/>
                <w:lang w:val="en-US"/>
              </w:rPr>
            </w:pPr>
            <w:r>
              <w:rPr>
                <w:rFonts w:hint="eastAsia" w:ascii="宋体" w:hAnsi="宋体" w:eastAsia="宋体" w:cs="宋体"/>
                <w:i w:val="0"/>
                <w:iCs w:val="0"/>
                <w:color w:val="000000"/>
                <w:kern w:val="0"/>
                <w:sz w:val="22"/>
                <w:szCs w:val="22"/>
                <w:u w:val="none"/>
                <w:lang w:val="en-US" w:eastAsia="zh-CN" w:bidi="ar"/>
              </w:rPr>
              <w:t>2140199</w:t>
            </w:r>
          </w:p>
        </w:tc>
        <w:tc>
          <w:tcPr>
            <w:tcW w:w="193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C45C70">
            <w:pPr>
              <w:keepNext w:val="0"/>
              <w:keepLines w:val="0"/>
              <w:widowControl/>
              <w:suppressLineNumbers w:val="0"/>
              <w:jc w:val="left"/>
              <w:textAlignment w:val="center"/>
              <w:rPr>
                <w:rFonts w:hint="eastAsia" w:eastAsiaTheme="minorEastAsia"/>
                <w:lang w:eastAsia="zh-CN"/>
              </w:rPr>
            </w:pPr>
            <w:r>
              <w:rPr>
                <w:rFonts w:hint="eastAsia"/>
                <w:lang w:eastAsia="zh-CN"/>
              </w:rPr>
              <w:t>其他公路水路运输支出</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4ABFE7">
            <w:pPr>
              <w:keepNext w:val="0"/>
              <w:keepLines w:val="0"/>
              <w:widowControl/>
              <w:suppressLineNumbers w:val="0"/>
              <w:jc w:val="right"/>
              <w:textAlignment w:val="center"/>
              <w:rPr>
                <w:rFonts w:hint="default" w:eastAsiaTheme="minorEastAsia"/>
                <w:lang w:val="en-US" w:eastAsia="zh-CN"/>
              </w:rPr>
            </w:pPr>
            <w:r>
              <w:rPr>
                <w:rFonts w:hint="eastAsia"/>
                <w:lang w:val="en-US" w:eastAsia="zh-CN"/>
              </w:rPr>
              <w:t>898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A781BB">
            <w:pPr>
              <w:keepNext w:val="0"/>
              <w:keepLines w:val="0"/>
              <w:widowControl/>
              <w:suppressLineNumbers w:val="0"/>
              <w:jc w:val="right"/>
              <w:textAlignment w:val="center"/>
              <w:rPr>
                <w:rFonts w:hint="default" w:eastAsiaTheme="minorEastAsia"/>
                <w:lang w:val="en-US" w:eastAsia="zh-CN"/>
              </w:rPr>
            </w:pPr>
            <w:r>
              <w:rPr>
                <w:rFonts w:hint="eastAsia"/>
                <w:lang w:val="en-US" w:eastAsia="zh-CN"/>
              </w:rPr>
              <w:t>898</w:t>
            </w: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01300B">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C634F0">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465C28">
            <w:pPr>
              <w:jc w:val="right"/>
              <w:rPr>
                <w:rFonts w:hint="eastAsia"/>
              </w:rPr>
            </w:pPr>
          </w:p>
        </w:tc>
        <w:tc>
          <w:tcPr>
            <w:tcW w:w="167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3F2451">
            <w:pPr>
              <w:jc w:val="right"/>
              <w:rPr>
                <w:rFonts w:hint="eastAsia"/>
              </w:rPr>
            </w:pPr>
          </w:p>
        </w:tc>
        <w:tc>
          <w:tcPr>
            <w:tcW w:w="23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371942">
            <w:pPr>
              <w:jc w:val="right"/>
              <w:rPr>
                <w:rFonts w:hint="eastAsia"/>
              </w:rPr>
            </w:pPr>
          </w:p>
        </w:tc>
      </w:tr>
      <w:tr w14:paraId="4FE96575">
        <w:tblPrEx>
          <w:tblCellMar>
            <w:top w:w="0" w:type="dxa"/>
            <w:left w:w="0" w:type="dxa"/>
            <w:bottom w:w="0" w:type="dxa"/>
            <w:right w:w="0" w:type="dxa"/>
          </w:tblCellMar>
        </w:tblPrEx>
        <w:trPr>
          <w:trHeight w:val="615" w:hRule="atLeast"/>
        </w:trPr>
        <w:tc>
          <w:tcPr>
            <w:tcW w:w="15372" w:type="dxa"/>
            <w:gridSpan w:val="10"/>
            <w:tcBorders>
              <w:top w:val="nil"/>
              <w:left w:val="nil"/>
              <w:bottom w:val="nil"/>
              <w:right w:val="nil"/>
            </w:tcBorders>
            <w:shd w:val="clear" w:color="auto" w:fill="auto"/>
            <w:tcMar>
              <w:top w:w="15" w:type="dxa"/>
              <w:left w:w="15" w:type="dxa"/>
              <w:bottom w:w="0" w:type="dxa"/>
              <w:right w:w="15" w:type="dxa"/>
            </w:tcMar>
            <w:vAlign w:val="center"/>
          </w:tcPr>
          <w:p w14:paraId="7939196E">
            <w:pPr>
              <w:rPr>
                <w:rFonts w:ascii="宋体" w:hAnsi="宋体" w:eastAsia="宋体" w:cs="宋体"/>
                <w:sz w:val="24"/>
                <w:szCs w:val="24"/>
              </w:rPr>
            </w:pPr>
            <w:r>
              <w:rPr>
                <w:rFonts w:hint="eastAsia"/>
              </w:rPr>
              <w:t>注：本表反映部门本年度取得的各项收入情况。</w:t>
            </w:r>
          </w:p>
        </w:tc>
      </w:tr>
    </w:tbl>
    <w:p w14:paraId="47CA444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C08A82A">
      <w:pPr>
        <w:widowControl/>
        <w:rPr>
          <w:rFonts w:ascii="Times New Roman" w:hAnsi="Times New Roman" w:eastAsia="方正小标宋_GBK" w:cs="Times New Roman"/>
          <w:color w:val="000000"/>
          <w:kern w:val="0"/>
          <w:sz w:val="36"/>
          <w:szCs w:val="36"/>
        </w:rPr>
      </w:pPr>
    </w:p>
    <w:tbl>
      <w:tblPr>
        <w:tblStyle w:val="9"/>
        <w:tblW w:w="14093" w:type="dxa"/>
        <w:tblInd w:w="93" w:type="dxa"/>
        <w:tblLayout w:type="autofit"/>
        <w:tblCellMar>
          <w:top w:w="0" w:type="dxa"/>
          <w:left w:w="108" w:type="dxa"/>
          <w:bottom w:w="0" w:type="dxa"/>
          <w:right w:w="108" w:type="dxa"/>
        </w:tblCellMar>
      </w:tblPr>
      <w:tblGrid>
        <w:gridCol w:w="986"/>
        <w:gridCol w:w="804"/>
        <w:gridCol w:w="222"/>
        <w:gridCol w:w="1411"/>
        <w:gridCol w:w="1646"/>
        <w:gridCol w:w="1679"/>
        <w:gridCol w:w="1679"/>
        <w:gridCol w:w="1679"/>
        <w:gridCol w:w="1679"/>
        <w:gridCol w:w="2308"/>
      </w:tblGrid>
      <w:tr w14:paraId="689F2F0E">
        <w:tblPrEx>
          <w:tblCellMar>
            <w:top w:w="0" w:type="dxa"/>
            <w:left w:w="108" w:type="dxa"/>
            <w:bottom w:w="0" w:type="dxa"/>
            <w:right w:w="108" w:type="dxa"/>
          </w:tblCellMar>
        </w:tblPrEx>
        <w:trPr>
          <w:trHeight w:val="435" w:hRule="atLeast"/>
        </w:trPr>
        <w:tc>
          <w:tcPr>
            <w:tcW w:w="14093" w:type="dxa"/>
            <w:gridSpan w:val="10"/>
            <w:tcBorders>
              <w:top w:val="nil"/>
              <w:left w:val="nil"/>
              <w:bottom w:val="nil"/>
              <w:right w:val="nil"/>
            </w:tcBorders>
            <w:shd w:val="clear" w:color="auto" w:fill="auto"/>
            <w:noWrap/>
            <w:vAlign w:val="center"/>
          </w:tcPr>
          <w:p w14:paraId="27F6F685">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737C3FC6">
        <w:tblPrEx>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noWrap/>
            <w:vAlign w:val="center"/>
          </w:tcPr>
          <w:p w14:paraId="4FA78A1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22" w:type="dxa"/>
            <w:tcBorders>
              <w:top w:val="nil"/>
              <w:left w:val="nil"/>
              <w:bottom w:val="nil"/>
              <w:right w:val="nil"/>
            </w:tcBorders>
            <w:shd w:val="clear" w:color="000000" w:fill="FFFFFF"/>
            <w:noWrap/>
            <w:vAlign w:val="center"/>
          </w:tcPr>
          <w:p w14:paraId="7576192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6C1D7FA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0B5F7B6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D404B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5A5FC5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1593A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37F584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6E395B5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3566D251">
        <w:tblPrEx>
          <w:tblCellMar>
            <w:top w:w="0" w:type="dxa"/>
            <w:left w:w="108" w:type="dxa"/>
            <w:bottom w:w="0" w:type="dxa"/>
            <w:right w:w="108" w:type="dxa"/>
          </w:tblCellMar>
        </w:tblPrEx>
        <w:trPr>
          <w:trHeight w:val="285" w:hRule="atLeast"/>
        </w:trPr>
        <w:tc>
          <w:tcPr>
            <w:tcW w:w="1790" w:type="dxa"/>
            <w:gridSpan w:val="2"/>
            <w:tcBorders>
              <w:top w:val="nil"/>
              <w:left w:val="nil"/>
              <w:bottom w:val="nil"/>
              <w:right w:val="nil"/>
            </w:tcBorders>
            <w:shd w:val="clear" w:color="000000" w:fill="FFFFFF"/>
            <w:noWrap/>
            <w:vAlign w:val="center"/>
          </w:tcPr>
          <w:p w14:paraId="5DB6464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22" w:type="dxa"/>
            <w:tcBorders>
              <w:top w:val="nil"/>
              <w:left w:val="nil"/>
              <w:bottom w:val="nil"/>
              <w:right w:val="nil"/>
            </w:tcBorders>
            <w:shd w:val="clear" w:color="000000" w:fill="FFFFFF"/>
            <w:noWrap/>
            <w:vAlign w:val="center"/>
          </w:tcPr>
          <w:p w14:paraId="57B18A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11" w:type="dxa"/>
            <w:tcBorders>
              <w:top w:val="nil"/>
              <w:left w:val="nil"/>
              <w:bottom w:val="nil"/>
              <w:right w:val="nil"/>
            </w:tcBorders>
            <w:shd w:val="clear" w:color="000000" w:fill="FFFFFF"/>
            <w:noWrap/>
            <w:vAlign w:val="center"/>
          </w:tcPr>
          <w:p w14:paraId="36B444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46" w:type="dxa"/>
            <w:tcBorders>
              <w:top w:val="nil"/>
              <w:left w:val="nil"/>
              <w:bottom w:val="nil"/>
              <w:right w:val="nil"/>
            </w:tcBorders>
            <w:shd w:val="clear" w:color="000000" w:fill="FFFFFF"/>
            <w:noWrap/>
            <w:vAlign w:val="center"/>
          </w:tcPr>
          <w:p w14:paraId="781987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115207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6A5CC82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9" w:type="dxa"/>
            <w:tcBorders>
              <w:top w:val="nil"/>
              <w:left w:val="nil"/>
              <w:bottom w:val="nil"/>
              <w:right w:val="nil"/>
            </w:tcBorders>
            <w:shd w:val="clear" w:color="000000" w:fill="FFFFFF"/>
            <w:noWrap/>
            <w:vAlign w:val="center"/>
          </w:tcPr>
          <w:p w14:paraId="135240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9" w:type="dxa"/>
            <w:tcBorders>
              <w:top w:val="nil"/>
              <w:left w:val="nil"/>
              <w:bottom w:val="nil"/>
              <w:right w:val="nil"/>
            </w:tcBorders>
            <w:shd w:val="clear" w:color="000000" w:fill="FFFFFF"/>
            <w:noWrap/>
            <w:vAlign w:val="center"/>
          </w:tcPr>
          <w:p w14:paraId="27555ED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8" w:type="dxa"/>
            <w:tcBorders>
              <w:top w:val="nil"/>
              <w:left w:val="nil"/>
              <w:bottom w:val="nil"/>
              <w:right w:val="nil"/>
            </w:tcBorders>
            <w:shd w:val="clear" w:color="000000" w:fill="FFFFFF"/>
            <w:noWrap/>
            <w:vAlign w:val="center"/>
          </w:tcPr>
          <w:p w14:paraId="0BA63A63">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39DBC8D">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287B37D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4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98C9E4F">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0A1DDC6">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6068F9">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74BBA8">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1EBD263">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8"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F7FD8FA">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64A4CEA3">
        <w:tblPrEx>
          <w:tblCellMar>
            <w:top w:w="0" w:type="dxa"/>
            <w:left w:w="108" w:type="dxa"/>
            <w:bottom w:w="0" w:type="dxa"/>
            <w:right w:w="108" w:type="dxa"/>
          </w:tblCellMar>
        </w:tblPrEx>
        <w:trPr>
          <w:trHeight w:val="450" w:hRule="atLeast"/>
        </w:trPr>
        <w:tc>
          <w:tcPr>
            <w:tcW w:w="2012" w:type="dxa"/>
            <w:gridSpan w:val="3"/>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E23236">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11" w:type="dxa"/>
            <w:vMerge w:val="restart"/>
            <w:tcBorders>
              <w:top w:val="nil"/>
              <w:left w:val="single" w:color="auto" w:sz="4" w:space="0"/>
              <w:bottom w:val="single" w:color="auto" w:sz="4" w:space="0"/>
              <w:right w:val="single" w:color="auto" w:sz="4" w:space="0"/>
            </w:tcBorders>
            <w:shd w:val="clear" w:color="000000" w:fill="FFFFFF"/>
            <w:vAlign w:val="center"/>
          </w:tcPr>
          <w:p w14:paraId="2B0A3423">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135C1CCC">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75819BBF">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12FAD4CF">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5437832">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02C8B8B">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5EC760B3">
            <w:pPr>
              <w:widowControl/>
              <w:jc w:val="left"/>
              <w:rPr>
                <w:rFonts w:ascii="宋体" w:hAnsi="宋体" w:eastAsia="宋体" w:cs="宋体"/>
                <w:kern w:val="0"/>
                <w:sz w:val="24"/>
                <w:szCs w:val="24"/>
              </w:rPr>
            </w:pPr>
          </w:p>
        </w:tc>
      </w:tr>
      <w:tr w14:paraId="1AB83348">
        <w:tblPrEx>
          <w:tblCellMar>
            <w:top w:w="0" w:type="dxa"/>
            <w:left w:w="108" w:type="dxa"/>
            <w:bottom w:w="0" w:type="dxa"/>
            <w:right w:w="108" w:type="dxa"/>
          </w:tblCellMar>
        </w:tblPrEx>
        <w:trPr>
          <w:trHeight w:val="450" w:hRule="atLeast"/>
        </w:trPr>
        <w:tc>
          <w:tcPr>
            <w:tcW w:w="2012" w:type="dxa"/>
            <w:gridSpan w:val="3"/>
            <w:vMerge w:val="continue"/>
            <w:tcBorders>
              <w:top w:val="single" w:color="auto" w:sz="4" w:space="0"/>
              <w:left w:val="single" w:color="auto" w:sz="4" w:space="0"/>
              <w:bottom w:val="single" w:color="auto" w:sz="4" w:space="0"/>
              <w:right w:val="single" w:color="auto" w:sz="4" w:space="0"/>
            </w:tcBorders>
            <w:vAlign w:val="center"/>
          </w:tcPr>
          <w:p w14:paraId="6B0D4A7E">
            <w:pPr>
              <w:widowControl/>
              <w:jc w:val="left"/>
              <w:rPr>
                <w:rFonts w:ascii="宋体" w:hAnsi="宋体" w:eastAsia="宋体" w:cs="宋体"/>
                <w:kern w:val="0"/>
                <w:sz w:val="24"/>
                <w:szCs w:val="24"/>
              </w:rPr>
            </w:pPr>
          </w:p>
        </w:tc>
        <w:tc>
          <w:tcPr>
            <w:tcW w:w="1411" w:type="dxa"/>
            <w:vMerge w:val="continue"/>
            <w:tcBorders>
              <w:top w:val="nil"/>
              <w:left w:val="single" w:color="auto" w:sz="4" w:space="0"/>
              <w:bottom w:val="single" w:color="auto" w:sz="4" w:space="0"/>
              <w:right w:val="single" w:color="auto" w:sz="4" w:space="0"/>
            </w:tcBorders>
            <w:vAlign w:val="center"/>
          </w:tcPr>
          <w:p w14:paraId="662803D4">
            <w:pPr>
              <w:widowControl/>
              <w:jc w:val="left"/>
              <w:rPr>
                <w:rFonts w:ascii="宋体" w:hAnsi="宋体" w:eastAsia="宋体" w:cs="宋体"/>
                <w:kern w:val="0"/>
                <w:sz w:val="24"/>
                <w:szCs w:val="24"/>
              </w:rPr>
            </w:pPr>
          </w:p>
        </w:tc>
        <w:tc>
          <w:tcPr>
            <w:tcW w:w="1646" w:type="dxa"/>
            <w:vMerge w:val="continue"/>
            <w:tcBorders>
              <w:top w:val="single" w:color="auto" w:sz="4" w:space="0"/>
              <w:left w:val="single" w:color="auto" w:sz="4" w:space="0"/>
              <w:bottom w:val="single" w:color="auto" w:sz="4" w:space="0"/>
              <w:right w:val="single" w:color="auto" w:sz="4" w:space="0"/>
            </w:tcBorders>
            <w:vAlign w:val="center"/>
          </w:tcPr>
          <w:p w14:paraId="6651E4D7">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284F0F2C">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4F191B8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F97F7E4">
            <w:pPr>
              <w:widowControl/>
              <w:jc w:val="left"/>
              <w:rPr>
                <w:rFonts w:ascii="宋体" w:hAnsi="宋体" w:eastAsia="宋体" w:cs="宋体"/>
                <w:kern w:val="0"/>
                <w:sz w:val="24"/>
                <w:szCs w:val="24"/>
              </w:rPr>
            </w:pPr>
          </w:p>
        </w:tc>
        <w:tc>
          <w:tcPr>
            <w:tcW w:w="1679" w:type="dxa"/>
            <w:vMerge w:val="continue"/>
            <w:tcBorders>
              <w:top w:val="single" w:color="auto" w:sz="4" w:space="0"/>
              <w:left w:val="single" w:color="auto" w:sz="4" w:space="0"/>
              <w:bottom w:val="single" w:color="auto" w:sz="4" w:space="0"/>
              <w:right w:val="single" w:color="auto" w:sz="4" w:space="0"/>
            </w:tcBorders>
            <w:vAlign w:val="center"/>
          </w:tcPr>
          <w:p w14:paraId="3A51A48C">
            <w:pPr>
              <w:widowControl/>
              <w:jc w:val="left"/>
              <w:rPr>
                <w:rFonts w:ascii="宋体" w:hAnsi="宋体" w:eastAsia="宋体" w:cs="宋体"/>
                <w:kern w:val="0"/>
                <w:sz w:val="24"/>
                <w:szCs w:val="24"/>
              </w:rPr>
            </w:pPr>
          </w:p>
        </w:tc>
        <w:tc>
          <w:tcPr>
            <w:tcW w:w="2308" w:type="dxa"/>
            <w:vMerge w:val="continue"/>
            <w:tcBorders>
              <w:top w:val="single" w:color="auto" w:sz="4" w:space="0"/>
              <w:left w:val="single" w:color="auto" w:sz="4" w:space="0"/>
              <w:bottom w:val="single" w:color="auto" w:sz="4" w:space="0"/>
              <w:right w:val="single" w:color="auto" w:sz="4" w:space="0"/>
            </w:tcBorders>
            <w:vAlign w:val="center"/>
          </w:tcPr>
          <w:p w14:paraId="157875AF">
            <w:pPr>
              <w:widowControl/>
              <w:jc w:val="left"/>
              <w:rPr>
                <w:rFonts w:ascii="宋体" w:hAnsi="宋体" w:eastAsia="宋体" w:cs="宋体"/>
                <w:kern w:val="0"/>
                <w:sz w:val="24"/>
                <w:szCs w:val="24"/>
              </w:rPr>
            </w:pPr>
          </w:p>
        </w:tc>
      </w:tr>
      <w:tr w14:paraId="014D016F">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29ECD270">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46" w:type="dxa"/>
            <w:tcBorders>
              <w:top w:val="nil"/>
              <w:left w:val="nil"/>
              <w:bottom w:val="single" w:color="auto" w:sz="4" w:space="0"/>
              <w:right w:val="single" w:color="auto" w:sz="4" w:space="0"/>
            </w:tcBorders>
            <w:shd w:val="clear" w:color="000000" w:fill="FFFFFF"/>
            <w:noWrap/>
            <w:vAlign w:val="center"/>
          </w:tcPr>
          <w:p w14:paraId="046F57B0">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9" w:type="dxa"/>
            <w:tcBorders>
              <w:top w:val="nil"/>
              <w:left w:val="nil"/>
              <w:bottom w:val="single" w:color="auto" w:sz="4" w:space="0"/>
              <w:right w:val="single" w:color="auto" w:sz="4" w:space="0"/>
            </w:tcBorders>
            <w:shd w:val="clear" w:color="000000" w:fill="FFFFFF"/>
            <w:noWrap/>
            <w:vAlign w:val="center"/>
          </w:tcPr>
          <w:p w14:paraId="7F10C9B1">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9" w:type="dxa"/>
            <w:tcBorders>
              <w:top w:val="nil"/>
              <w:left w:val="nil"/>
              <w:bottom w:val="single" w:color="auto" w:sz="4" w:space="0"/>
              <w:right w:val="single" w:color="auto" w:sz="4" w:space="0"/>
            </w:tcBorders>
            <w:shd w:val="clear" w:color="000000" w:fill="FFFFFF"/>
            <w:noWrap/>
            <w:vAlign w:val="center"/>
          </w:tcPr>
          <w:p w14:paraId="74A6D159">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9" w:type="dxa"/>
            <w:tcBorders>
              <w:top w:val="nil"/>
              <w:left w:val="nil"/>
              <w:bottom w:val="single" w:color="auto" w:sz="4" w:space="0"/>
              <w:right w:val="single" w:color="auto" w:sz="4" w:space="0"/>
            </w:tcBorders>
            <w:shd w:val="clear" w:color="000000" w:fill="FFFFFF"/>
            <w:noWrap/>
            <w:vAlign w:val="center"/>
          </w:tcPr>
          <w:p w14:paraId="768363AD">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9" w:type="dxa"/>
            <w:tcBorders>
              <w:top w:val="nil"/>
              <w:left w:val="nil"/>
              <w:bottom w:val="single" w:color="auto" w:sz="4" w:space="0"/>
              <w:right w:val="single" w:color="auto" w:sz="4" w:space="0"/>
            </w:tcBorders>
            <w:shd w:val="clear" w:color="000000" w:fill="FFFFFF"/>
            <w:noWrap/>
            <w:vAlign w:val="center"/>
          </w:tcPr>
          <w:p w14:paraId="23BD4379">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8" w:type="dxa"/>
            <w:tcBorders>
              <w:top w:val="nil"/>
              <w:left w:val="nil"/>
              <w:bottom w:val="single" w:color="auto" w:sz="4" w:space="0"/>
              <w:right w:val="single" w:color="auto" w:sz="4" w:space="0"/>
            </w:tcBorders>
            <w:shd w:val="clear" w:color="000000" w:fill="FFFFFF"/>
            <w:noWrap/>
            <w:vAlign w:val="center"/>
          </w:tcPr>
          <w:p w14:paraId="513060E1">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2D9B32CB">
        <w:tblPrEx>
          <w:tblCellMar>
            <w:top w:w="0" w:type="dxa"/>
            <w:left w:w="108" w:type="dxa"/>
            <w:bottom w:w="0" w:type="dxa"/>
            <w:right w:w="108" w:type="dxa"/>
          </w:tblCellMar>
        </w:tblPrEx>
        <w:trPr>
          <w:trHeight w:val="450" w:hRule="atLeast"/>
        </w:trPr>
        <w:tc>
          <w:tcPr>
            <w:tcW w:w="3423"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183CD996">
            <w:pPr>
              <w:keepNext w:val="0"/>
              <w:keepLines w:val="0"/>
              <w:widowControl/>
              <w:suppressLineNumbers w:val="0"/>
              <w:jc w:val="center"/>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合计</w:t>
            </w:r>
          </w:p>
        </w:tc>
        <w:tc>
          <w:tcPr>
            <w:tcW w:w="1646" w:type="dxa"/>
            <w:tcBorders>
              <w:top w:val="nil"/>
              <w:left w:val="nil"/>
              <w:bottom w:val="single" w:color="auto" w:sz="4" w:space="0"/>
              <w:right w:val="single" w:color="auto" w:sz="4" w:space="0"/>
            </w:tcBorders>
            <w:shd w:val="clear" w:color="auto" w:fill="auto"/>
            <w:noWrap/>
            <w:vAlign w:val="center"/>
          </w:tcPr>
          <w:p w14:paraId="0547137F">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2842.73</w:t>
            </w:r>
          </w:p>
        </w:tc>
        <w:tc>
          <w:tcPr>
            <w:tcW w:w="1679" w:type="dxa"/>
            <w:tcBorders>
              <w:top w:val="nil"/>
              <w:left w:val="nil"/>
              <w:bottom w:val="single" w:color="auto" w:sz="4" w:space="0"/>
              <w:right w:val="single" w:color="auto" w:sz="4" w:space="0"/>
            </w:tcBorders>
            <w:shd w:val="clear" w:color="auto" w:fill="auto"/>
            <w:noWrap/>
            <w:vAlign w:val="center"/>
          </w:tcPr>
          <w:p w14:paraId="218A7C62">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1413.21</w:t>
            </w:r>
          </w:p>
        </w:tc>
        <w:tc>
          <w:tcPr>
            <w:tcW w:w="1679" w:type="dxa"/>
            <w:tcBorders>
              <w:top w:val="nil"/>
              <w:left w:val="nil"/>
              <w:bottom w:val="single" w:color="auto" w:sz="4" w:space="0"/>
              <w:right w:val="single" w:color="auto" w:sz="4" w:space="0"/>
            </w:tcBorders>
            <w:shd w:val="clear" w:color="auto" w:fill="auto"/>
            <w:noWrap/>
            <w:vAlign w:val="center"/>
          </w:tcPr>
          <w:p w14:paraId="733FA825">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eastAsia="宋体" w:cs="宋体"/>
                <w:b/>
                <w:bCs/>
                <w:i w:val="0"/>
                <w:iCs w:val="0"/>
                <w:color w:val="000000"/>
                <w:kern w:val="0"/>
                <w:sz w:val="22"/>
                <w:szCs w:val="22"/>
                <w:u w:val="none"/>
                <w:lang w:val="en-US" w:eastAsia="zh-CN" w:bidi="ar"/>
              </w:rPr>
              <w:t>1429.52</w:t>
            </w:r>
          </w:p>
        </w:tc>
        <w:tc>
          <w:tcPr>
            <w:tcW w:w="1679" w:type="dxa"/>
            <w:tcBorders>
              <w:top w:val="nil"/>
              <w:left w:val="nil"/>
              <w:bottom w:val="single" w:color="auto" w:sz="4" w:space="0"/>
              <w:right w:val="single" w:color="auto" w:sz="4" w:space="0"/>
            </w:tcBorders>
            <w:shd w:val="clear" w:color="auto" w:fill="auto"/>
            <w:noWrap/>
            <w:vAlign w:val="center"/>
          </w:tcPr>
          <w:p w14:paraId="1455D94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26C02B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69C3C27">
            <w:pPr>
              <w:jc w:val="right"/>
              <w:rPr>
                <w:rFonts w:ascii="宋体" w:hAnsi="宋体" w:eastAsia="宋体" w:cs="宋体"/>
                <w:kern w:val="0"/>
                <w:sz w:val="24"/>
                <w:szCs w:val="24"/>
              </w:rPr>
            </w:pPr>
          </w:p>
        </w:tc>
      </w:tr>
      <w:tr w14:paraId="14F2B83A">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2DC7DF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2437" w:type="dxa"/>
            <w:gridSpan w:val="3"/>
            <w:tcBorders>
              <w:top w:val="nil"/>
              <w:left w:val="nil"/>
              <w:bottom w:val="single" w:color="auto" w:sz="4" w:space="0"/>
              <w:right w:val="single" w:color="auto" w:sz="4" w:space="0"/>
            </w:tcBorders>
            <w:shd w:val="clear" w:color="000000" w:fill="FFFFFF"/>
            <w:noWrap/>
            <w:vAlign w:val="center"/>
          </w:tcPr>
          <w:p w14:paraId="55B3AA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6" w:type="dxa"/>
            <w:tcBorders>
              <w:top w:val="nil"/>
              <w:left w:val="nil"/>
              <w:bottom w:val="single" w:color="auto" w:sz="4" w:space="0"/>
              <w:right w:val="single" w:color="auto" w:sz="4" w:space="0"/>
            </w:tcBorders>
            <w:shd w:val="clear" w:color="auto" w:fill="auto"/>
            <w:noWrap/>
            <w:vAlign w:val="center"/>
          </w:tcPr>
          <w:p w14:paraId="67E9EA6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1679" w:type="dxa"/>
            <w:tcBorders>
              <w:top w:val="nil"/>
              <w:left w:val="nil"/>
              <w:bottom w:val="single" w:color="auto" w:sz="4" w:space="0"/>
              <w:right w:val="single" w:color="auto" w:sz="4" w:space="0"/>
            </w:tcBorders>
            <w:shd w:val="clear" w:color="auto" w:fill="auto"/>
            <w:noWrap/>
            <w:vAlign w:val="center"/>
          </w:tcPr>
          <w:p w14:paraId="591DB02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1679" w:type="dxa"/>
            <w:tcBorders>
              <w:top w:val="nil"/>
              <w:left w:val="nil"/>
              <w:bottom w:val="single" w:color="auto" w:sz="4" w:space="0"/>
              <w:right w:val="single" w:color="auto" w:sz="4" w:space="0"/>
            </w:tcBorders>
            <w:shd w:val="clear" w:color="auto" w:fill="auto"/>
            <w:noWrap/>
            <w:vAlign w:val="center"/>
          </w:tcPr>
          <w:p w14:paraId="2748FEBB">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58428F3">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322E289">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D33A688">
            <w:pPr>
              <w:jc w:val="right"/>
              <w:rPr>
                <w:rFonts w:ascii="宋体" w:hAnsi="宋体" w:eastAsia="宋体" w:cs="宋体"/>
                <w:kern w:val="0"/>
                <w:sz w:val="24"/>
                <w:szCs w:val="24"/>
              </w:rPr>
            </w:pPr>
          </w:p>
        </w:tc>
      </w:tr>
      <w:tr w14:paraId="153E41E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08D47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20133</w:t>
            </w:r>
          </w:p>
        </w:tc>
        <w:tc>
          <w:tcPr>
            <w:tcW w:w="2437" w:type="dxa"/>
            <w:gridSpan w:val="3"/>
            <w:tcBorders>
              <w:top w:val="nil"/>
              <w:left w:val="nil"/>
              <w:bottom w:val="single" w:color="auto" w:sz="4" w:space="0"/>
              <w:right w:val="single" w:color="auto" w:sz="4" w:space="0"/>
            </w:tcBorders>
            <w:shd w:val="clear" w:color="000000" w:fill="FFFFFF"/>
            <w:noWrap/>
            <w:vAlign w:val="center"/>
          </w:tcPr>
          <w:p w14:paraId="7ED2435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宣传事务</w:t>
            </w:r>
          </w:p>
        </w:tc>
        <w:tc>
          <w:tcPr>
            <w:tcW w:w="1646" w:type="dxa"/>
            <w:tcBorders>
              <w:top w:val="nil"/>
              <w:left w:val="nil"/>
              <w:bottom w:val="single" w:color="auto" w:sz="4" w:space="0"/>
              <w:right w:val="single" w:color="auto" w:sz="4" w:space="0"/>
            </w:tcBorders>
            <w:shd w:val="clear" w:color="auto" w:fill="auto"/>
            <w:noWrap/>
            <w:vAlign w:val="center"/>
          </w:tcPr>
          <w:p w14:paraId="14D7311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1679" w:type="dxa"/>
            <w:tcBorders>
              <w:top w:val="nil"/>
              <w:left w:val="nil"/>
              <w:bottom w:val="single" w:color="auto" w:sz="4" w:space="0"/>
              <w:right w:val="single" w:color="auto" w:sz="4" w:space="0"/>
            </w:tcBorders>
            <w:shd w:val="clear" w:color="auto" w:fill="auto"/>
            <w:noWrap/>
            <w:vAlign w:val="center"/>
          </w:tcPr>
          <w:p w14:paraId="15EBD1C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1679" w:type="dxa"/>
            <w:tcBorders>
              <w:top w:val="nil"/>
              <w:left w:val="nil"/>
              <w:bottom w:val="single" w:color="auto" w:sz="4" w:space="0"/>
              <w:right w:val="single" w:color="auto" w:sz="4" w:space="0"/>
            </w:tcBorders>
            <w:shd w:val="clear" w:color="auto" w:fill="auto"/>
            <w:noWrap/>
            <w:vAlign w:val="center"/>
          </w:tcPr>
          <w:p w14:paraId="48E216F7">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A21F8C0">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162C72B">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54DD4B1">
            <w:pPr>
              <w:jc w:val="right"/>
              <w:rPr>
                <w:rFonts w:ascii="宋体" w:hAnsi="宋体" w:eastAsia="宋体" w:cs="宋体"/>
                <w:kern w:val="0"/>
                <w:sz w:val="24"/>
                <w:szCs w:val="24"/>
              </w:rPr>
            </w:pPr>
          </w:p>
        </w:tc>
      </w:tr>
      <w:tr w14:paraId="16B9985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57C484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2013399</w:t>
            </w:r>
          </w:p>
        </w:tc>
        <w:tc>
          <w:tcPr>
            <w:tcW w:w="2437" w:type="dxa"/>
            <w:gridSpan w:val="3"/>
            <w:tcBorders>
              <w:top w:val="nil"/>
              <w:left w:val="nil"/>
              <w:bottom w:val="single" w:color="auto" w:sz="4" w:space="0"/>
              <w:right w:val="single" w:color="auto" w:sz="4" w:space="0"/>
            </w:tcBorders>
            <w:shd w:val="clear" w:color="000000" w:fill="FFFFFF"/>
            <w:noWrap/>
            <w:vAlign w:val="center"/>
          </w:tcPr>
          <w:p w14:paraId="6E5BD2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其他宣传事务支出</w:t>
            </w:r>
          </w:p>
        </w:tc>
        <w:tc>
          <w:tcPr>
            <w:tcW w:w="1646" w:type="dxa"/>
            <w:tcBorders>
              <w:top w:val="nil"/>
              <w:left w:val="nil"/>
              <w:bottom w:val="single" w:color="auto" w:sz="4" w:space="0"/>
              <w:right w:val="single" w:color="auto" w:sz="4" w:space="0"/>
            </w:tcBorders>
            <w:shd w:val="clear" w:color="auto" w:fill="auto"/>
            <w:noWrap/>
            <w:vAlign w:val="center"/>
          </w:tcPr>
          <w:p w14:paraId="7770E6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1679" w:type="dxa"/>
            <w:tcBorders>
              <w:top w:val="nil"/>
              <w:left w:val="nil"/>
              <w:bottom w:val="single" w:color="auto" w:sz="4" w:space="0"/>
              <w:right w:val="single" w:color="auto" w:sz="4" w:space="0"/>
            </w:tcBorders>
            <w:shd w:val="clear" w:color="auto" w:fill="auto"/>
            <w:noWrap/>
            <w:vAlign w:val="center"/>
          </w:tcPr>
          <w:p w14:paraId="520F9C2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1679" w:type="dxa"/>
            <w:tcBorders>
              <w:top w:val="nil"/>
              <w:left w:val="nil"/>
              <w:bottom w:val="single" w:color="auto" w:sz="4" w:space="0"/>
              <w:right w:val="single" w:color="auto" w:sz="4" w:space="0"/>
            </w:tcBorders>
            <w:shd w:val="clear" w:color="auto" w:fill="auto"/>
            <w:noWrap/>
            <w:vAlign w:val="center"/>
          </w:tcPr>
          <w:p w14:paraId="03ED6E0E">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B7820DD">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C1176FB">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EDF1910">
            <w:pPr>
              <w:jc w:val="right"/>
              <w:rPr>
                <w:rFonts w:ascii="宋体" w:hAnsi="宋体" w:eastAsia="宋体" w:cs="宋体"/>
                <w:kern w:val="0"/>
                <w:sz w:val="24"/>
                <w:szCs w:val="24"/>
              </w:rPr>
            </w:pPr>
          </w:p>
        </w:tc>
      </w:tr>
      <w:tr w14:paraId="22F1255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2F13E96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2437" w:type="dxa"/>
            <w:gridSpan w:val="3"/>
            <w:tcBorders>
              <w:top w:val="nil"/>
              <w:left w:val="nil"/>
              <w:bottom w:val="single" w:color="auto" w:sz="4" w:space="0"/>
              <w:right w:val="single" w:color="auto" w:sz="4" w:space="0"/>
            </w:tcBorders>
            <w:shd w:val="clear" w:color="000000" w:fill="FFFFFF"/>
            <w:noWrap/>
            <w:vAlign w:val="center"/>
          </w:tcPr>
          <w:p w14:paraId="66DB08D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6" w:type="dxa"/>
            <w:tcBorders>
              <w:top w:val="nil"/>
              <w:left w:val="nil"/>
              <w:bottom w:val="single" w:color="auto" w:sz="4" w:space="0"/>
              <w:right w:val="single" w:color="auto" w:sz="4" w:space="0"/>
            </w:tcBorders>
            <w:shd w:val="clear" w:color="auto" w:fill="auto"/>
            <w:noWrap/>
            <w:vAlign w:val="center"/>
          </w:tcPr>
          <w:p w14:paraId="236200E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157.04</w:t>
            </w:r>
          </w:p>
        </w:tc>
        <w:tc>
          <w:tcPr>
            <w:tcW w:w="1679" w:type="dxa"/>
            <w:tcBorders>
              <w:top w:val="nil"/>
              <w:left w:val="nil"/>
              <w:bottom w:val="single" w:color="auto" w:sz="4" w:space="0"/>
              <w:right w:val="single" w:color="auto" w:sz="4" w:space="0"/>
            </w:tcBorders>
            <w:shd w:val="clear" w:color="auto" w:fill="auto"/>
            <w:noWrap/>
            <w:vAlign w:val="center"/>
          </w:tcPr>
          <w:p w14:paraId="76C7077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157.04</w:t>
            </w:r>
          </w:p>
        </w:tc>
        <w:tc>
          <w:tcPr>
            <w:tcW w:w="1679" w:type="dxa"/>
            <w:tcBorders>
              <w:top w:val="nil"/>
              <w:left w:val="nil"/>
              <w:bottom w:val="single" w:color="auto" w:sz="4" w:space="0"/>
              <w:right w:val="single" w:color="auto" w:sz="4" w:space="0"/>
            </w:tcBorders>
            <w:shd w:val="clear" w:color="auto" w:fill="auto"/>
            <w:noWrap/>
            <w:vAlign w:val="center"/>
          </w:tcPr>
          <w:p w14:paraId="48DC1C3B">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8A86A6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45E7279">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0C342845">
            <w:pPr>
              <w:jc w:val="right"/>
              <w:rPr>
                <w:rFonts w:ascii="宋体" w:hAnsi="宋体" w:eastAsia="宋体" w:cs="宋体"/>
                <w:kern w:val="0"/>
                <w:sz w:val="24"/>
                <w:szCs w:val="24"/>
              </w:rPr>
            </w:pPr>
          </w:p>
        </w:tc>
      </w:tr>
      <w:tr w14:paraId="65F9696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E3665C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2437" w:type="dxa"/>
            <w:gridSpan w:val="3"/>
            <w:tcBorders>
              <w:top w:val="nil"/>
              <w:left w:val="nil"/>
              <w:bottom w:val="single" w:color="auto" w:sz="4" w:space="0"/>
              <w:right w:val="single" w:color="auto" w:sz="4" w:space="0"/>
            </w:tcBorders>
            <w:shd w:val="clear" w:color="000000" w:fill="FFFFFF"/>
            <w:noWrap/>
            <w:vAlign w:val="center"/>
          </w:tcPr>
          <w:p w14:paraId="4BCCBF5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6" w:type="dxa"/>
            <w:tcBorders>
              <w:top w:val="nil"/>
              <w:left w:val="nil"/>
              <w:bottom w:val="single" w:color="auto" w:sz="4" w:space="0"/>
              <w:right w:val="single" w:color="auto" w:sz="4" w:space="0"/>
            </w:tcBorders>
            <w:shd w:val="clear" w:color="auto" w:fill="auto"/>
            <w:noWrap/>
            <w:vAlign w:val="center"/>
          </w:tcPr>
          <w:p w14:paraId="49124672">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kern w:val="0"/>
                <w:sz w:val="24"/>
                <w:szCs w:val="24"/>
                <w:lang w:val="en-US" w:eastAsia="zh-CN"/>
              </w:rPr>
              <w:t>157.04</w:t>
            </w:r>
          </w:p>
        </w:tc>
        <w:tc>
          <w:tcPr>
            <w:tcW w:w="1679" w:type="dxa"/>
            <w:tcBorders>
              <w:top w:val="nil"/>
              <w:left w:val="nil"/>
              <w:bottom w:val="single" w:color="auto" w:sz="4" w:space="0"/>
              <w:right w:val="single" w:color="auto" w:sz="4" w:space="0"/>
            </w:tcBorders>
            <w:shd w:val="clear" w:color="auto" w:fill="auto"/>
            <w:noWrap/>
            <w:vAlign w:val="center"/>
          </w:tcPr>
          <w:p w14:paraId="40D70875">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157.04</w:t>
            </w:r>
          </w:p>
        </w:tc>
        <w:tc>
          <w:tcPr>
            <w:tcW w:w="1679" w:type="dxa"/>
            <w:tcBorders>
              <w:top w:val="nil"/>
              <w:left w:val="nil"/>
              <w:bottom w:val="single" w:color="auto" w:sz="4" w:space="0"/>
              <w:right w:val="single" w:color="auto" w:sz="4" w:space="0"/>
            </w:tcBorders>
            <w:shd w:val="clear" w:color="auto" w:fill="auto"/>
            <w:noWrap/>
            <w:vAlign w:val="center"/>
          </w:tcPr>
          <w:p w14:paraId="732A366D">
            <w:pPr>
              <w:keepNext w:val="0"/>
              <w:keepLines w:val="0"/>
              <w:widowControl/>
              <w:suppressLineNumbers w:val="0"/>
              <w:jc w:val="right"/>
              <w:textAlignment w:val="center"/>
              <w:rPr>
                <w:rFonts w:hint="default" w:ascii="宋体" w:hAnsi="宋体" w:eastAsia="宋体" w:cs="宋体"/>
                <w:kern w:val="0"/>
                <w:sz w:val="24"/>
                <w:szCs w:val="24"/>
                <w:lang w:val="en-US" w:eastAsia="zh-CN" w:bidi="ar-SA"/>
              </w:rPr>
            </w:pPr>
          </w:p>
        </w:tc>
        <w:tc>
          <w:tcPr>
            <w:tcW w:w="1679" w:type="dxa"/>
            <w:tcBorders>
              <w:top w:val="nil"/>
              <w:left w:val="nil"/>
              <w:bottom w:val="single" w:color="auto" w:sz="4" w:space="0"/>
              <w:right w:val="single" w:color="auto" w:sz="4" w:space="0"/>
            </w:tcBorders>
            <w:shd w:val="clear" w:color="auto" w:fill="auto"/>
            <w:noWrap/>
            <w:vAlign w:val="center"/>
          </w:tcPr>
          <w:p w14:paraId="60F6F374">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E18E5B4">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6D1FE8E6">
            <w:pPr>
              <w:jc w:val="right"/>
              <w:rPr>
                <w:rFonts w:ascii="宋体" w:hAnsi="宋体" w:eastAsia="宋体" w:cs="宋体"/>
                <w:kern w:val="0"/>
                <w:sz w:val="24"/>
                <w:szCs w:val="24"/>
              </w:rPr>
            </w:pPr>
          </w:p>
        </w:tc>
      </w:tr>
      <w:tr w14:paraId="3D1C5DD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AA87889">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2437" w:type="dxa"/>
            <w:gridSpan w:val="3"/>
            <w:tcBorders>
              <w:top w:val="nil"/>
              <w:left w:val="nil"/>
              <w:bottom w:val="single" w:color="auto" w:sz="4" w:space="0"/>
              <w:right w:val="single" w:color="auto" w:sz="4" w:space="0"/>
            </w:tcBorders>
            <w:shd w:val="clear" w:color="000000" w:fill="FFFFFF"/>
            <w:noWrap/>
            <w:vAlign w:val="center"/>
          </w:tcPr>
          <w:p w14:paraId="1D3A139D">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6" w:type="dxa"/>
            <w:tcBorders>
              <w:top w:val="nil"/>
              <w:left w:val="nil"/>
              <w:bottom w:val="single" w:color="auto" w:sz="4" w:space="0"/>
              <w:right w:val="single" w:color="auto" w:sz="4" w:space="0"/>
            </w:tcBorders>
            <w:shd w:val="clear" w:color="auto" w:fill="auto"/>
            <w:noWrap/>
            <w:vAlign w:val="center"/>
          </w:tcPr>
          <w:p w14:paraId="3FD9655A">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kern w:val="0"/>
                <w:sz w:val="24"/>
                <w:szCs w:val="24"/>
                <w:lang w:val="en-US" w:eastAsia="zh-CN"/>
              </w:rPr>
              <w:t>157.04</w:t>
            </w:r>
          </w:p>
        </w:tc>
        <w:tc>
          <w:tcPr>
            <w:tcW w:w="1679" w:type="dxa"/>
            <w:tcBorders>
              <w:top w:val="nil"/>
              <w:left w:val="nil"/>
              <w:bottom w:val="single" w:color="auto" w:sz="4" w:space="0"/>
              <w:right w:val="single" w:color="auto" w:sz="4" w:space="0"/>
            </w:tcBorders>
            <w:shd w:val="clear" w:color="auto" w:fill="auto"/>
            <w:noWrap/>
            <w:vAlign w:val="center"/>
          </w:tcPr>
          <w:p w14:paraId="6DF251C4">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kern w:val="0"/>
                <w:sz w:val="24"/>
                <w:szCs w:val="24"/>
                <w:lang w:val="en-US" w:eastAsia="zh-CN"/>
              </w:rPr>
              <w:t>157.04</w:t>
            </w:r>
          </w:p>
        </w:tc>
        <w:tc>
          <w:tcPr>
            <w:tcW w:w="1679" w:type="dxa"/>
            <w:tcBorders>
              <w:top w:val="nil"/>
              <w:left w:val="nil"/>
              <w:bottom w:val="single" w:color="auto" w:sz="4" w:space="0"/>
              <w:right w:val="single" w:color="auto" w:sz="4" w:space="0"/>
            </w:tcBorders>
            <w:shd w:val="clear" w:color="auto" w:fill="auto"/>
            <w:noWrap/>
            <w:vAlign w:val="center"/>
          </w:tcPr>
          <w:p w14:paraId="71E59668">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196C8D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63CB754">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91E259F">
            <w:pPr>
              <w:jc w:val="right"/>
              <w:rPr>
                <w:rFonts w:ascii="宋体" w:hAnsi="宋体" w:eastAsia="宋体" w:cs="宋体"/>
                <w:kern w:val="0"/>
                <w:sz w:val="24"/>
                <w:szCs w:val="24"/>
              </w:rPr>
            </w:pPr>
          </w:p>
        </w:tc>
      </w:tr>
      <w:tr w14:paraId="7D28A62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9DEC71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2437" w:type="dxa"/>
            <w:gridSpan w:val="3"/>
            <w:tcBorders>
              <w:top w:val="nil"/>
              <w:left w:val="nil"/>
              <w:bottom w:val="single" w:color="auto" w:sz="4" w:space="0"/>
              <w:right w:val="single" w:color="auto" w:sz="4" w:space="0"/>
            </w:tcBorders>
            <w:shd w:val="clear" w:color="000000" w:fill="FFFFFF"/>
            <w:noWrap/>
            <w:vAlign w:val="center"/>
          </w:tcPr>
          <w:p w14:paraId="2CAF06A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1646" w:type="dxa"/>
            <w:tcBorders>
              <w:top w:val="nil"/>
              <w:left w:val="nil"/>
              <w:bottom w:val="single" w:color="auto" w:sz="4" w:space="0"/>
              <w:right w:val="single" w:color="auto" w:sz="4" w:space="0"/>
            </w:tcBorders>
            <w:shd w:val="clear" w:color="auto" w:fill="auto"/>
            <w:noWrap/>
            <w:vAlign w:val="center"/>
          </w:tcPr>
          <w:p w14:paraId="3B06EC42">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44.888</w:t>
            </w:r>
          </w:p>
        </w:tc>
        <w:tc>
          <w:tcPr>
            <w:tcW w:w="1679" w:type="dxa"/>
            <w:tcBorders>
              <w:top w:val="nil"/>
              <w:left w:val="nil"/>
              <w:bottom w:val="single" w:color="auto" w:sz="4" w:space="0"/>
              <w:right w:val="single" w:color="auto" w:sz="4" w:space="0"/>
            </w:tcBorders>
            <w:shd w:val="clear" w:color="auto" w:fill="auto"/>
            <w:noWrap/>
            <w:vAlign w:val="center"/>
          </w:tcPr>
          <w:p w14:paraId="24034FF5">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44.888</w:t>
            </w:r>
          </w:p>
        </w:tc>
        <w:tc>
          <w:tcPr>
            <w:tcW w:w="1679" w:type="dxa"/>
            <w:tcBorders>
              <w:top w:val="nil"/>
              <w:left w:val="nil"/>
              <w:bottom w:val="single" w:color="auto" w:sz="4" w:space="0"/>
              <w:right w:val="single" w:color="auto" w:sz="4" w:space="0"/>
            </w:tcBorders>
            <w:shd w:val="clear" w:color="auto" w:fill="auto"/>
            <w:noWrap/>
            <w:vAlign w:val="center"/>
          </w:tcPr>
          <w:p w14:paraId="00B28781">
            <w:pPr>
              <w:jc w:val="right"/>
              <w:rPr>
                <w:rFonts w:hint="default" w:ascii="宋体" w:hAnsi="宋体" w:eastAsia="宋体" w:cs="宋体"/>
                <w:kern w:val="0"/>
                <w:sz w:val="24"/>
                <w:szCs w:val="24"/>
                <w:lang w:val="en-US"/>
              </w:rPr>
            </w:pPr>
          </w:p>
        </w:tc>
        <w:tc>
          <w:tcPr>
            <w:tcW w:w="1679" w:type="dxa"/>
            <w:tcBorders>
              <w:top w:val="nil"/>
              <w:left w:val="nil"/>
              <w:bottom w:val="single" w:color="auto" w:sz="4" w:space="0"/>
              <w:right w:val="single" w:color="auto" w:sz="4" w:space="0"/>
            </w:tcBorders>
            <w:shd w:val="clear" w:color="auto" w:fill="auto"/>
            <w:noWrap/>
            <w:vAlign w:val="center"/>
          </w:tcPr>
          <w:p w14:paraId="07B0F5A0">
            <w:pPr>
              <w:jc w:val="right"/>
              <w:rPr>
                <w:rFonts w:hint="default" w:ascii="宋体" w:hAnsi="宋体" w:eastAsia="宋体" w:cs="宋体"/>
                <w:kern w:val="0"/>
                <w:sz w:val="24"/>
                <w:szCs w:val="24"/>
                <w:lang w:val="en-US"/>
              </w:rPr>
            </w:pPr>
          </w:p>
        </w:tc>
        <w:tc>
          <w:tcPr>
            <w:tcW w:w="1679" w:type="dxa"/>
            <w:tcBorders>
              <w:top w:val="nil"/>
              <w:left w:val="nil"/>
              <w:bottom w:val="single" w:color="auto" w:sz="4" w:space="0"/>
              <w:right w:val="single" w:color="auto" w:sz="4" w:space="0"/>
            </w:tcBorders>
            <w:shd w:val="clear" w:color="auto" w:fill="auto"/>
            <w:noWrap/>
            <w:vAlign w:val="center"/>
          </w:tcPr>
          <w:p w14:paraId="10681AF5">
            <w:pPr>
              <w:jc w:val="right"/>
              <w:rPr>
                <w:rFonts w:hint="default" w:ascii="宋体" w:hAnsi="宋体" w:eastAsia="宋体" w:cs="宋体"/>
                <w:kern w:val="0"/>
                <w:sz w:val="24"/>
                <w:szCs w:val="24"/>
                <w:lang w:val="en-US"/>
              </w:rPr>
            </w:pPr>
          </w:p>
        </w:tc>
        <w:tc>
          <w:tcPr>
            <w:tcW w:w="2308" w:type="dxa"/>
            <w:tcBorders>
              <w:top w:val="nil"/>
              <w:left w:val="nil"/>
              <w:bottom w:val="single" w:color="auto" w:sz="4" w:space="0"/>
              <w:right w:val="single" w:color="auto" w:sz="4" w:space="0"/>
            </w:tcBorders>
            <w:shd w:val="clear" w:color="auto" w:fill="auto"/>
            <w:noWrap/>
            <w:vAlign w:val="center"/>
          </w:tcPr>
          <w:p w14:paraId="70293CB5">
            <w:pPr>
              <w:jc w:val="right"/>
              <w:rPr>
                <w:rFonts w:hint="default" w:ascii="宋体" w:hAnsi="宋体" w:eastAsia="宋体" w:cs="宋体"/>
                <w:kern w:val="0"/>
                <w:sz w:val="24"/>
                <w:szCs w:val="24"/>
                <w:lang w:val="en-US"/>
              </w:rPr>
            </w:pPr>
          </w:p>
        </w:tc>
      </w:tr>
      <w:tr w14:paraId="49731FD6">
        <w:tblPrEx>
          <w:tblCellMar>
            <w:top w:w="0" w:type="dxa"/>
            <w:left w:w="108" w:type="dxa"/>
            <w:bottom w:w="0" w:type="dxa"/>
            <w:right w:w="108" w:type="dxa"/>
          </w:tblCellMar>
        </w:tblPrEx>
        <w:trPr>
          <w:trHeight w:val="427"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6D591B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2080801</w:t>
            </w:r>
          </w:p>
        </w:tc>
        <w:tc>
          <w:tcPr>
            <w:tcW w:w="2437" w:type="dxa"/>
            <w:gridSpan w:val="3"/>
            <w:tcBorders>
              <w:top w:val="nil"/>
              <w:left w:val="nil"/>
              <w:bottom w:val="single" w:color="auto" w:sz="4" w:space="0"/>
              <w:right w:val="single" w:color="auto" w:sz="4" w:space="0"/>
            </w:tcBorders>
            <w:shd w:val="clear" w:color="000000" w:fill="FFFFFF"/>
            <w:noWrap/>
            <w:vAlign w:val="center"/>
          </w:tcPr>
          <w:p w14:paraId="51CF7B4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死亡抚恤</w:t>
            </w:r>
          </w:p>
        </w:tc>
        <w:tc>
          <w:tcPr>
            <w:tcW w:w="1646" w:type="dxa"/>
            <w:tcBorders>
              <w:top w:val="nil"/>
              <w:left w:val="nil"/>
              <w:bottom w:val="single" w:color="auto" w:sz="4" w:space="0"/>
              <w:right w:val="single" w:color="auto" w:sz="4" w:space="0"/>
            </w:tcBorders>
            <w:shd w:val="clear" w:color="auto" w:fill="auto"/>
            <w:noWrap/>
            <w:vAlign w:val="center"/>
          </w:tcPr>
          <w:p w14:paraId="281819EC">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44.888</w:t>
            </w:r>
          </w:p>
        </w:tc>
        <w:tc>
          <w:tcPr>
            <w:tcW w:w="1679" w:type="dxa"/>
            <w:tcBorders>
              <w:top w:val="nil"/>
              <w:left w:val="nil"/>
              <w:bottom w:val="single" w:color="auto" w:sz="4" w:space="0"/>
              <w:right w:val="single" w:color="auto" w:sz="4" w:space="0"/>
            </w:tcBorders>
            <w:shd w:val="clear" w:color="auto" w:fill="auto"/>
            <w:noWrap/>
            <w:vAlign w:val="center"/>
          </w:tcPr>
          <w:p w14:paraId="22E8B4F0">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44.888</w:t>
            </w:r>
          </w:p>
        </w:tc>
        <w:tc>
          <w:tcPr>
            <w:tcW w:w="1679" w:type="dxa"/>
            <w:tcBorders>
              <w:top w:val="nil"/>
              <w:left w:val="nil"/>
              <w:bottom w:val="single" w:color="auto" w:sz="4" w:space="0"/>
              <w:right w:val="single" w:color="auto" w:sz="4" w:space="0"/>
            </w:tcBorders>
            <w:shd w:val="clear" w:color="auto" w:fill="auto"/>
            <w:noWrap/>
            <w:vAlign w:val="center"/>
          </w:tcPr>
          <w:p w14:paraId="0471D00E">
            <w:pPr>
              <w:jc w:val="right"/>
              <w:rPr>
                <w:rFonts w:hint="default" w:ascii="宋体" w:hAnsi="宋体" w:eastAsia="宋体" w:cs="宋体"/>
                <w:kern w:val="0"/>
                <w:sz w:val="24"/>
                <w:szCs w:val="24"/>
                <w:lang w:val="en-US"/>
              </w:rPr>
            </w:pPr>
          </w:p>
        </w:tc>
        <w:tc>
          <w:tcPr>
            <w:tcW w:w="1679" w:type="dxa"/>
            <w:tcBorders>
              <w:top w:val="nil"/>
              <w:left w:val="nil"/>
              <w:bottom w:val="single" w:color="auto" w:sz="4" w:space="0"/>
              <w:right w:val="single" w:color="auto" w:sz="4" w:space="0"/>
            </w:tcBorders>
            <w:shd w:val="clear" w:color="auto" w:fill="auto"/>
            <w:noWrap/>
            <w:vAlign w:val="center"/>
          </w:tcPr>
          <w:p w14:paraId="669F606D">
            <w:pPr>
              <w:jc w:val="right"/>
              <w:rPr>
                <w:rFonts w:hint="default" w:ascii="宋体" w:hAnsi="宋体" w:eastAsia="宋体" w:cs="宋体"/>
                <w:kern w:val="0"/>
                <w:sz w:val="24"/>
                <w:szCs w:val="24"/>
                <w:lang w:val="en-US"/>
              </w:rPr>
            </w:pPr>
          </w:p>
        </w:tc>
        <w:tc>
          <w:tcPr>
            <w:tcW w:w="1679" w:type="dxa"/>
            <w:tcBorders>
              <w:top w:val="nil"/>
              <w:left w:val="nil"/>
              <w:bottom w:val="single" w:color="auto" w:sz="4" w:space="0"/>
              <w:right w:val="single" w:color="auto" w:sz="4" w:space="0"/>
            </w:tcBorders>
            <w:shd w:val="clear" w:color="auto" w:fill="auto"/>
            <w:noWrap/>
            <w:vAlign w:val="center"/>
          </w:tcPr>
          <w:p w14:paraId="0B70F095">
            <w:pPr>
              <w:jc w:val="right"/>
              <w:rPr>
                <w:rFonts w:hint="default" w:ascii="宋体" w:hAnsi="宋体" w:eastAsia="宋体" w:cs="宋体"/>
                <w:kern w:val="0"/>
                <w:sz w:val="24"/>
                <w:szCs w:val="24"/>
                <w:lang w:val="en-US"/>
              </w:rPr>
            </w:pPr>
          </w:p>
        </w:tc>
        <w:tc>
          <w:tcPr>
            <w:tcW w:w="2308" w:type="dxa"/>
            <w:tcBorders>
              <w:top w:val="nil"/>
              <w:left w:val="nil"/>
              <w:bottom w:val="single" w:color="auto" w:sz="4" w:space="0"/>
              <w:right w:val="single" w:color="auto" w:sz="4" w:space="0"/>
            </w:tcBorders>
            <w:shd w:val="clear" w:color="auto" w:fill="auto"/>
            <w:noWrap/>
            <w:vAlign w:val="center"/>
          </w:tcPr>
          <w:p w14:paraId="68076A08">
            <w:pPr>
              <w:jc w:val="right"/>
              <w:rPr>
                <w:rFonts w:hint="default" w:ascii="宋体" w:hAnsi="宋体" w:eastAsia="宋体" w:cs="宋体"/>
                <w:kern w:val="0"/>
                <w:sz w:val="24"/>
                <w:szCs w:val="24"/>
                <w:lang w:val="en-US"/>
              </w:rPr>
            </w:pPr>
          </w:p>
        </w:tc>
      </w:tr>
      <w:tr w14:paraId="000AFA07">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5EE86F1">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2437" w:type="dxa"/>
            <w:gridSpan w:val="3"/>
            <w:tcBorders>
              <w:top w:val="nil"/>
              <w:left w:val="nil"/>
              <w:bottom w:val="single" w:color="auto" w:sz="4" w:space="0"/>
              <w:right w:val="single" w:color="auto" w:sz="4" w:space="0"/>
            </w:tcBorders>
            <w:shd w:val="clear" w:color="000000" w:fill="FFFFFF"/>
            <w:noWrap/>
            <w:vAlign w:val="center"/>
          </w:tcPr>
          <w:p w14:paraId="6E28DBAB">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6" w:type="dxa"/>
            <w:tcBorders>
              <w:top w:val="nil"/>
              <w:left w:val="nil"/>
              <w:bottom w:val="single" w:color="auto" w:sz="4" w:space="0"/>
              <w:right w:val="single" w:color="auto" w:sz="4" w:space="0"/>
            </w:tcBorders>
            <w:shd w:val="clear" w:color="auto" w:fill="auto"/>
            <w:noWrap/>
            <w:vAlign w:val="center"/>
          </w:tcPr>
          <w:p w14:paraId="179B248A">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57.42</w:t>
            </w:r>
          </w:p>
        </w:tc>
        <w:tc>
          <w:tcPr>
            <w:tcW w:w="1679" w:type="dxa"/>
            <w:tcBorders>
              <w:top w:val="nil"/>
              <w:left w:val="nil"/>
              <w:bottom w:val="single" w:color="auto" w:sz="4" w:space="0"/>
              <w:right w:val="single" w:color="auto" w:sz="4" w:space="0"/>
            </w:tcBorders>
            <w:shd w:val="clear" w:color="auto" w:fill="auto"/>
            <w:noWrap/>
            <w:vAlign w:val="center"/>
          </w:tcPr>
          <w:p w14:paraId="18BE947F">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57.42</w:t>
            </w:r>
          </w:p>
        </w:tc>
        <w:tc>
          <w:tcPr>
            <w:tcW w:w="1679" w:type="dxa"/>
            <w:tcBorders>
              <w:top w:val="nil"/>
              <w:left w:val="nil"/>
              <w:bottom w:val="single" w:color="auto" w:sz="4" w:space="0"/>
              <w:right w:val="single" w:color="auto" w:sz="4" w:space="0"/>
            </w:tcBorders>
            <w:shd w:val="clear" w:color="auto" w:fill="auto"/>
            <w:noWrap/>
            <w:vAlign w:val="center"/>
          </w:tcPr>
          <w:p w14:paraId="6BECA741">
            <w:pPr>
              <w:keepNext w:val="0"/>
              <w:keepLines w:val="0"/>
              <w:widowControl/>
              <w:suppressLineNumbers w:val="0"/>
              <w:jc w:val="right"/>
              <w:textAlignment w:val="center"/>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68E59E5">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F532E1A">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EF38096">
            <w:pPr>
              <w:jc w:val="right"/>
              <w:rPr>
                <w:rFonts w:ascii="宋体" w:hAnsi="宋体" w:eastAsia="宋体" w:cs="宋体"/>
                <w:kern w:val="0"/>
                <w:sz w:val="24"/>
                <w:szCs w:val="24"/>
              </w:rPr>
            </w:pPr>
          </w:p>
        </w:tc>
      </w:tr>
      <w:tr w14:paraId="29E9F55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CD2DAD9">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21011</w:t>
            </w:r>
          </w:p>
        </w:tc>
        <w:tc>
          <w:tcPr>
            <w:tcW w:w="2437" w:type="dxa"/>
            <w:gridSpan w:val="3"/>
            <w:tcBorders>
              <w:top w:val="nil"/>
              <w:left w:val="nil"/>
              <w:bottom w:val="single" w:color="auto" w:sz="4" w:space="0"/>
              <w:right w:val="single" w:color="auto" w:sz="4" w:space="0"/>
            </w:tcBorders>
            <w:shd w:val="clear" w:color="000000" w:fill="FFFFFF"/>
            <w:noWrap/>
            <w:vAlign w:val="center"/>
          </w:tcPr>
          <w:p w14:paraId="0FDD2003">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行政事业单位医疗</w:t>
            </w:r>
          </w:p>
        </w:tc>
        <w:tc>
          <w:tcPr>
            <w:tcW w:w="1646" w:type="dxa"/>
            <w:tcBorders>
              <w:top w:val="nil"/>
              <w:left w:val="nil"/>
              <w:bottom w:val="single" w:color="auto" w:sz="4" w:space="0"/>
              <w:right w:val="single" w:color="auto" w:sz="4" w:space="0"/>
            </w:tcBorders>
            <w:shd w:val="clear" w:color="auto" w:fill="auto"/>
            <w:noWrap/>
            <w:vAlign w:val="center"/>
          </w:tcPr>
          <w:p w14:paraId="0633A470">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kern w:val="0"/>
                <w:sz w:val="24"/>
                <w:szCs w:val="24"/>
                <w:lang w:val="en-US" w:eastAsia="zh-CN"/>
              </w:rPr>
              <w:t>57.42</w:t>
            </w:r>
          </w:p>
        </w:tc>
        <w:tc>
          <w:tcPr>
            <w:tcW w:w="1679" w:type="dxa"/>
            <w:tcBorders>
              <w:top w:val="nil"/>
              <w:left w:val="nil"/>
              <w:bottom w:val="single" w:color="auto" w:sz="4" w:space="0"/>
              <w:right w:val="single" w:color="auto" w:sz="4" w:space="0"/>
            </w:tcBorders>
            <w:shd w:val="clear" w:color="auto" w:fill="auto"/>
            <w:noWrap/>
            <w:vAlign w:val="center"/>
          </w:tcPr>
          <w:p w14:paraId="226CB582">
            <w:pPr>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57.42</w:t>
            </w:r>
          </w:p>
        </w:tc>
        <w:tc>
          <w:tcPr>
            <w:tcW w:w="1679" w:type="dxa"/>
            <w:tcBorders>
              <w:top w:val="nil"/>
              <w:left w:val="nil"/>
              <w:bottom w:val="single" w:color="auto" w:sz="4" w:space="0"/>
              <w:right w:val="single" w:color="auto" w:sz="4" w:space="0"/>
            </w:tcBorders>
            <w:shd w:val="clear" w:color="auto" w:fill="auto"/>
            <w:noWrap/>
            <w:vAlign w:val="center"/>
          </w:tcPr>
          <w:p w14:paraId="1F01BFEA">
            <w:pPr>
              <w:keepNext w:val="0"/>
              <w:keepLines w:val="0"/>
              <w:widowControl/>
              <w:suppressLineNumbers w:val="0"/>
              <w:jc w:val="right"/>
              <w:textAlignment w:val="center"/>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C58D0DF">
            <w:pPr>
              <w:jc w:val="right"/>
              <w:rPr>
                <w:rFonts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436727C">
            <w:pPr>
              <w:jc w:val="right"/>
              <w:rPr>
                <w:rFonts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8665F9E">
            <w:pPr>
              <w:jc w:val="right"/>
              <w:rPr>
                <w:rFonts w:ascii="宋体" w:hAnsi="宋体" w:eastAsia="宋体" w:cs="宋体"/>
                <w:kern w:val="0"/>
                <w:sz w:val="24"/>
                <w:szCs w:val="24"/>
              </w:rPr>
            </w:pPr>
          </w:p>
        </w:tc>
      </w:tr>
      <w:tr w14:paraId="294F69DE">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F303B81">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2101102</w:t>
            </w:r>
          </w:p>
        </w:tc>
        <w:tc>
          <w:tcPr>
            <w:tcW w:w="2437" w:type="dxa"/>
            <w:gridSpan w:val="3"/>
            <w:tcBorders>
              <w:top w:val="nil"/>
              <w:left w:val="nil"/>
              <w:bottom w:val="single" w:color="auto" w:sz="4" w:space="0"/>
              <w:right w:val="single" w:color="auto" w:sz="4" w:space="0"/>
            </w:tcBorders>
            <w:shd w:val="clear" w:color="000000" w:fill="FFFFFF"/>
            <w:noWrap/>
            <w:vAlign w:val="center"/>
          </w:tcPr>
          <w:p w14:paraId="43D9D13C">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事业单位医疗</w:t>
            </w:r>
          </w:p>
        </w:tc>
        <w:tc>
          <w:tcPr>
            <w:tcW w:w="1646" w:type="dxa"/>
            <w:tcBorders>
              <w:top w:val="nil"/>
              <w:left w:val="nil"/>
              <w:bottom w:val="single" w:color="auto" w:sz="4" w:space="0"/>
              <w:right w:val="single" w:color="auto" w:sz="4" w:space="0"/>
            </w:tcBorders>
            <w:shd w:val="clear" w:color="auto" w:fill="auto"/>
            <w:noWrap/>
            <w:vAlign w:val="center"/>
          </w:tcPr>
          <w:p w14:paraId="36D9BDB9">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57.42</w:t>
            </w:r>
          </w:p>
        </w:tc>
        <w:tc>
          <w:tcPr>
            <w:tcW w:w="1679" w:type="dxa"/>
            <w:tcBorders>
              <w:top w:val="nil"/>
              <w:left w:val="nil"/>
              <w:bottom w:val="single" w:color="auto" w:sz="4" w:space="0"/>
              <w:right w:val="single" w:color="auto" w:sz="4" w:space="0"/>
            </w:tcBorders>
            <w:shd w:val="clear" w:color="auto" w:fill="auto"/>
            <w:noWrap/>
            <w:vAlign w:val="center"/>
          </w:tcPr>
          <w:p w14:paraId="0540A12C">
            <w:pPr>
              <w:jc w:val="righ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57.42</w:t>
            </w:r>
          </w:p>
        </w:tc>
        <w:tc>
          <w:tcPr>
            <w:tcW w:w="1679" w:type="dxa"/>
            <w:tcBorders>
              <w:top w:val="nil"/>
              <w:left w:val="nil"/>
              <w:bottom w:val="single" w:color="auto" w:sz="4" w:space="0"/>
              <w:right w:val="single" w:color="auto" w:sz="4" w:space="0"/>
            </w:tcBorders>
            <w:shd w:val="clear" w:color="auto" w:fill="auto"/>
            <w:noWrap/>
            <w:vAlign w:val="center"/>
          </w:tcPr>
          <w:p w14:paraId="608D3EAD">
            <w:pPr>
              <w:keepNext w:val="0"/>
              <w:keepLines w:val="0"/>
              <w:widowControl/>
              <w:suppressLineNumbers w:val="0"/>
              <w:jc w:val="right"/>
              <w:textAlignment w:val="center"/>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51D2E6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3666E1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33A35425">
            <w:pPr>
              <w:jc w:val="right"/>
              <w:rPr>
                <w:rFonts w:hint="eastAsia" w:ascii="宋体" w:hAnsi="宋体" w:eastAsia="宋体" w:cs="宋体"/>
                <w:kern w:val="0"/>
                <w:sz w:val="24"/>
                <w:szCs w:val="24"/>
              </w:rPr>
            </w:pPr>
          </w:p>
        </w:tc>
      </w:tr>
      <w:tr w14:paraId="2FA2E53B">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E3F2B81">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212</w:t>
            </w:r>
          </w:p>
        </w:tc>
        <w:tc>
          <w:tcPr>
            <w:tcW w:w="2437" w:type="dxa"/>
            <w:gridSpan w:val="3"/>
            <w:tcBorders>
              <w:top w:val="nil"/>
              <w:left w:val="nil"/>
              <w:bottom w:val="single" w:color="auto" w:sz="4" w:space="0"/>
              <w:right w:val="single" w:color="auto" w:sz="4" w:space="0"/>
            </w:tcBorders>
            <w:shd w:val="clear" w:color="000000" w:fill="FFFFFF"/>
            <w:noWrap/>
            <w:vAlign w:val="center"/>
          </w:tcPr>
          <w:p w14:paraId="108E7F9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城乡社区支出</w:t>
            </w:r>
          </w:p>
        </w:tc>
        <w:tc>
          <w:tcPr>
            <w:tcW w:w="1646" w:type="dxa"/>
            <w:tcBorders>
              <w:top w:val="nil"/>
              <w:left w:val="nil"/>
              <w:bottom w:val="single" w:color="auto" w:sz="4" w:space="0"/>
              <w:right w:val="single" w:color="auto" w:sz="4" w:space="0"/>
            </w:tcBorders>
            <w:shd w:val="clear" w:color="auto" w:fill="auto"/>
            <w:noWrap/>
            <w:vAlign w:val="center"/>
          </w:tcPr>
          <w:p w14:paraId="6DD7D112">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166.56</w:t>
            </w:r>
          </w:p>
        </w:tc>
        <w:tc>
          <w:tcPr>
            <w:tcW w:w="1679" w:type="dxa"/>
            <w:tcBorders>
              <w:top w:val="nil"/>
              <w:left w:val="nil"/>
              <w:bottom w:val="single" w:color="auto" w:sz="4" w:space="0"/>
              <w:right w:val="single" w:color="auto" w:sz="4" w:space="0"/>
            </w:tcBorders>
            <w:shd w:val="clear" w:color="auto" w:fill="auto"/>
            <w:noWrap/>
            <w:vAlign w:val="center"/>
          </w:tcPr>
          <w:p w14:paraId="6DD0518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5F5A16D">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166.56</w:t>
            </w:r>
          </w:p>
        </w:tc>
        <w:tc>
          <w:tcPr>
            <w:tcW w:w="1679" w:type="dxa"/>
            <w:tcBorders>
              <w:top w:val="nil"/>
              <w:left w:val="nil"/>
              <w:bottom w:val="single" w:color="auto" w:sz="4" w:space="0"/>
              <w:right w:val="single" w:color="auto" w:sz="4" w:space="0"/>
            </w:tcBorders>
            <w:shd w:val="clear" w:color="auto" w:fill="auto"/>
            <w:noWrap/>
            <w:vAlign w:val="center"/>
          </w:tcPr>
          <w:p w14:paraId="721FD24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8A95EDF">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73A1782">
            <w:pPr>
              <w:jc w:val="right"/>
              <w:rPr>
                <w:rFonts w:hint="eastAsia" w:ascii="宋体" w:hAnsi="宋体" w:eastAsia="宋体" w:cs="宋体"/>
                <w:kern w:val="0"/>
                <w:sz w:val="24"/>
                <w:szCs w:val="24"/>
              </w:rPr>
            </w:pPr>
          </w:p>
        </w:tc>
      </w:tr>
      <w:tr w14:paraId="4DA8EC42">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88D7935">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21299</w:t>
            </w:r>
          </w:p>
        </w:tc>
        <w:tc>
          <w:tcPr>
            <w:tcW w:w="2437" w:type="dxa"/>
            <w:gridSpan w:val="3"/>
            <w:tcBorders>
              <w:top w:val="nil"/>
              <w:left w:val="nil"/>
              <w:bottom w:val="single" w:color="auto" w:sz="4" w:space="0"/>
              <w:right w:val="single" w:color="auto" w:sz="4" w:space="0"/>
            </w:tcBorders>
            <w:shd w:val="clear" w:color="000000" w:fill="FFFFFF"/>
            <w:noWrap/>
            <w:vAlign w:val="center"/>
          </w:tcPr>
          <w:p w14:paraId="78AE1CA4">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其他城乡社区支出</w:t>
            </w:r>
          </w:p>
        </w:tc>
        <w:tc>
          <w:tcPr>
            <w:tcW w:w="1646" w:type="dxa"/>
            <w:tcBorders>
              <w:top w:val="nil"/>
              <w:left w:val="nil"/>
              <w:bottom w:val="single" w:color="auto" w:sz="4" w:space="0"/>
              <w:right w:val="single" w:color="auto" w:sz="4" w:space="0"/>
            </w:tcBorders>
            <w:shd w:val="clear" w:color="auto" w:fill="auto"/>
            <w:noWrap/>
            <w:vAlign w:val="center"/>
          </w:tcPr>
          <w:p w14:paraId="0454DA7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166.56</w:t>
            </w:r>
          </w:p>
        </w:tc>
        <w:tc>
          <w:tcPr>
            <w:tcW w:w="1679" w:type="dxa"/>
            <w:tcBorders>
              <w:top w:val="nil"/>
              <w:left w:val="nil"/>
              <w:bottom w:val="single" w:color="auto" w:sz="4" w:space="0"/>
              <w:right w:val="single" w:color="auto" w:sz="4" w:space="0"/>
            </w:tcBorders>
            <w:shd w:val="clear" w:color="auto" w:fill="auto"/>
            <w:noWrap/>
            <w:vAlign w:val="center"/>
          </w:tcPr>
          <w:p w14:paraId="69D46F1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0D66964">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166.56</w:t>
            </w:r>
          </w:p>
        </w:tc>
        <w:tc>
          <w:tcPr>
            <w:tcW w:w="1679" w:type="dxa"/>
            <w:tcBorders>
              <w:top w:val="nil"/>
              <w:left w:val="nil"/>
              <w:bottom w:val="single" w:color="auto" w:sz="4" w:space="0"/>
              <w:right w:val="single" w:color="auto" w:sz="4" w:space="0"/>
            </w:tcBorders>
            <w:shd w:val="clear" w:color="auto" w:fill="auto"/>
            <w:noWrap/>
            <w:vAlign w:val="center"/>
          </w:tcPr>
          <w:p w14:paraId="4455B10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5203B66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73434AEC">
            <w:pPr>
              <w:jc w:val="right"/>
              <w:rPr>
                <w:rFonts w:hint="eastAsia" w:ascii="宋体" w:hAnsi="宋体" w:eastAsia="宋体" w:cs="宋体"/>
                <w:kern w:val="0"/>
                <w:sz w:val="24"/>
                <w:szCs w:val="24"/>
              </w:rPr>
            </w:pPr>
          </w:p>
        </w:tc>
      </w:tr>
      <w:tr w14:paraId="157B5310">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6AA2392">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2129999</w:t>
            </w:r>
          </w:p>
        </w:tc>
        <w:tc>
          <w:tcPr>
            <w:tcW w:w="2437" w:type="dxa"/>
            <w:gridSpan w:val="3"/>
            <w:tcBorders>
              <w:top w:val="nil"/>
              <w:left w:val="nil"/>
              <w:bottom w:val="single" w:color="auto" w:sz="4" w:space="0"/>
              <w:right w:val="single" w:color="auto" w:sz="4" w:space="0"/>
            </w:tcBorders>
            <w:shd w:val="clear" w:color="000000" w:fill="FFFFFF"/>
            <w:noWrap/>
            <w:vAlign w:val="center"/>
          </w:tcPr>
          <w:p w14:paraId="713CBC8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eastAsia="zh-CN"/>
              </w:rPr>
              <w:t>其他城乡社区支出</w:t>
            </w:r>
          </w:p>
        </w:tc>
        <w:tc>
          <w:tcPr>
            <w:tcW w:w="1646" w:type="dxa"/>
            <w:tcBorders>
              <w:top w:val="nil"/>
              <w:left w:val="nil"/>
              <w:bottom w:val="single" w:color="auto" w:sz="4" w:space="0"/>
              <w:right w:val="single" w:color="auto" w:sz="4" w:space="0"/>
            </w:tcBorders>
            <w:shd w:val="clear" w:color="auto" w:fill="auto"/>
            <w:noWrap/>
            <w:vAlign w:val="center"/>
          </w:tcPr>
          <w:p w14:paraId="5F18863D">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166.56</w:t>
            </w:r>
          </w:p>
        </w:tc>
        <w:tc>
          <w:tcPr>
            <w:tcW w:w="1679" w:type="dxa"/>
            <w:tcBorders>
              <w:top w:val="nil"/>
              <w:left w:val="nil"/>
              <w:bottom w:val="single" w:color="auto" w:sz="4" w:space="0"/>
              <w:right w:val="single" w:color="auto" w:sz="4" w:space="0"/>
            </w:tcBorders>
            <w:shd w:val="clear" w:color="auto" w:fill="auto"/>
            <w:noWrap/>
            <w:vAlign w:val="center"/>
          </w:tcPr>
          <w:p w14:paraId="765F5F08">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E402027">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166.56</w:t>
            </w:r>
          </w:p>
        </w:tc>
        <w:tc>
          <w:tcPr>
            <w:tcW w:w="1679" w:type="dxa"/>
            <w:tcBorders>
              <w:top w:val="nil"/>
              <w:left w:val="nil"/>
              <w:bottom w:val="single" w:color="auto" w:sz="4" w:space="0"/>
              <w:right w:val="single" w:color="auto" w:sz="4" w:space="0"/>
            </w:tcBorders>
            <w:shd w:val="clear" w:color="auto" w:fill="auto"/>
            <w:noWrap/>
            <w:vAlign w:val="center"/>
          </w:tcPr>
          <w:p w14:paraId="5732460E">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79F061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5D6EB3B">
            <w:pPr>
              <w:jc w:val="right"/>
              <w:rPr>
                <w:rFonts w:hint="eastAsia" w:ascii="宋体" w:hAnsi="宋体" w:eastAsia="宋体" w:cs="宋体"/>
                <w:kern w:val="0"/>
                <w:sz w:val="24"/>
                <w:szCs w:val="24"/>
              </w:rPr>
            </w:pPr>
          </w:p>
        </w:tc>
      </w:tr>
      <w:tr w14:paraId="45E9E4F6">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C2432A5">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214</w:t>
            </w:r>
          </w:p>
        </w:tc>
        <w:tc>
          <w:tcPr>
            <w:tcW w:w="2437" w:type="dxa"/>
            <w:gridSpan w:val="3"/>
            <w:tcBorders>
              <w:top w:val="nil"/>
              <w:left w:val="nil"/>
              <w:bottom w:val="single" w:color="auto" w:sz="4" w:space="0"/>
              <w:right w:val="single" w:color="auto" w:sz="4" w:space="0"/>
            </w:tcBorders>
            <w:shd w:val="clear" w:color="000000" w:fill="FFFFFF"/>
            <w:noWrap/>
            <w:vAlign w:val="center"/>
          </w:tcPr>
          <w:p w14:paraId="529D840C">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交通运输支出</w:t>
            </w:r>
          </w:p>
        </w:tc>
        <w:tc>
          <w:tcPr>
            <w:tcW w:w="1646" w:type="dxa"/>
            <w:tcBorders>
              <w:top w:val="nil"/>
              <w:left w:val="nil"/>
              <w:bottom w:val="single" w:color="auto" w:sz="4" w:space="0"/>
              <w:right w:val="single" w:color="auto" w:sz="4" w:space="0"/>
            </w:tcBorders>
            <w:shd w:val="clear" w:color="auto" w:fill="auto"/>
            <w:noWrap/>
            <w:vAlign w:val="center"/>
          </w:tcPr>
          <w:p w14:paraId="47D5534C">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2421.01</w:t>
            </w:r>
          </w:p>
        </w:tc>
        <w:tc>
          <w:tcPr>
            <w:tcW w:w="1679" w:type="dxa"/>
            <w:tcBorders>
              <w:top w:val="nil"/>
              <w:left w:val="nil"/>
              <w:bottom w:val="single" w:color="auto" w:sz="4" w:space="0"/>
              <w:right w:val="single" w:color="auto" w:sz="4" w:space="0"/>
            </w:tcBorders>
            <w:shd w:val="clear" w:color="auto" w:fill="auto"/>
            <w:noWrap/>
            <w:vAlign w:val="center"/>
          </w:tcPr>
          <w:p w14:paraId="17161B7A">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1198.75</w:t>
            </w:r>
          </w:p>
        </w:tc>
        <w:tc>
          <w:tcPr>
            <w:tcW w:w="1679" w:type="dxa"/>
            <w:tcBorders>
              <w:top w:val="nil"/>
              <w:left w:val="nil"/>
              <w:bottom w:val="single" w:color="auto" w:sz="4" w:space="0"/>
              <w:right w:val="single" w:color="auto" w:sz="4" w:space="0"/>
            </w:tcBorders>
            <w:shd w:val="clear" w:color="auto" w:fill="auto"/>
            <w:noWrap/>
            <w:vAlign w:val="center"/>
          </w:tcPr>
          <w:p w14:paraId="2FEB4BAB">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1222.26</w:t>
            </w:r>
          </w:p>
        </w:tc>
        <w:tc>
          <w:tcPr>
            <w:tcW w:w="1679" w:type="dxa"/>
            <w:tcBorders>
              <w:top w:val="nil"/>
              <w:left w:val="nil"/>
              <w:bottom w:val="single" w:color="auto" w:sz="4" w:space="0"/>
              <w:right w:val="single" w:color="auto" w:sz="4" w:space="0"/>
            </w:tcBorders>
            <w:shd w:val="clear" w:color="auto" w:fill="auto"/>
            <w:noWrap/>
            <w:vAlign w:val="center"/>
          </w:tcPr>
          <w:p w14:paraId="59431DE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02E2ECC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10D69B38">
            <w:pPr>
              <w:jc w:val="right"/>
              <w:rPr>
                <w:rFonts w:hint="eastAsia" w:ascii="宋体" w:hAnsi="宋体" w:eastAsia="宋体" w:cs="宋体"/>
                <w:kern w:val="0"/>
                <w:sz w:val="24"/>
                <w:szCs w:val="24"/>
              </w:rPr>
            </w:pPr>
          </w:p>
        </w:tc>
      </w:tr>
      <w:tr w14:paraId="62425B85">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DA92E17">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21401</w:t>
            </w:r>
          </w:p>
        </w:tc>
        <w:tc>
          <w:tcPr>
            <w:tcW w:w="2437" w:type="dxa"/>
            <w:gridSpan w:val="3"/>
            <w:tcBorders>
              <w:top w:val="nil"/>
              <w:left w:val="nil"/>
              <w:bottom w:val="single" w:color="auto" w:sz="4" w:space="0"/>
              <w:right w:val="single" w:color="auto" w:sz="4" w:space="0"/>
            </w:tcBorders>
            <w:shd w:val="clear" w:color="000000" w:fill="FFFFFF"/>
            <w:noWrap/>
            <w:vAlign w:val="center"/>
          </w:tcPr>
          <w:p w14:paraId="394D8F5C">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公路水路运输</w:t>
            </w:r>
          </w:p>
        </w:tc>
        <w:tc>
          <w:tcPr>
            <w:tcW w:w="1646" w:type="dxa"/>
            <w:tcBorders>
              <w:top w:val="nil"/>
              <w:left w:val="nil"/>
              <w:bottom w:val="single" w:color="auto" w:sz="4" w:space="0"/>
              <w:right w:val="single" w:color="auto" w:sz="4" w:space="0"/>
            </w:tcBorders>
            <w:shd w:val="clear" w:color="auto" w:fill="auto"/>
            <w:noWrap/>
            <w:vAlign w:val="center"/>
          </w:tcPr>
          <w:p w14:paraId="23C9DECF">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2421.01</w:t>
            </w:r>
          </w:p>
        </w:tc>
        <w:tc>
          <w:tcPr>
            <w:tcW w:w="1679" w:type="dxa"/>
            <w:tcBorders>
              <w:top w:val="nil"/>
              <w:left w:val="nil"/>
              <w:bottom w:val="single" w:color="auto" w:sz="4" w:space="0"/>
              <w:right w:val="single" w:color="auto" w:sz="4" w:space="0"/>
            </w:tcBorders>
            <w:shd w:val="clear" w:color="auto" w:fill="auto"/>
            <w:noWrap/>
            <w:vAlign w:val="center"/>
          </w:tcPr>
          <w:p w14:paraId="6BCC98CB">
            <w:pPr>
              <w:jc w:val="right"/>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1198.75</w:t>
            </w:r>
          </w:p>
        </w:tc>
        <w:tc>
          <w:tcPr>
            <w:tcW w:w="1679" w:type="dxa"/>
            <w:tcBorders>
              <w:top w:val="nil"/>
              <w:left w:val="nil"/>
              <w:bottom w:val="single" w:color="auto" w:sz="4" w:space="0"/>
              <w:right w:val="single" w:color="auto" w:sz="4" w:space="0"/>
            </w:tcBorders>
            <w:shd w:val="clear" w:color="auto" w:fill="auto"/>
            <w:noWrap/>
            <w:vAlign w:val="center"/>
          </w:tcPr>
          <w:p w14:paraId="2CC5D8FB">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rPr>
              <w:t>1222.26</w:t>
            </w:r>
          </w:p>
        </w:tc>
        <w:tc>
          <w:tcPr>
            <w:tcW w:w="1679" w:type="dxa"/>
            <w:tcBorders>
              <w:top w:val="nil"/>
              <w:left w:val="nil"/>
              <w:bottom w:val="single" w:color="auto" w:sz="4" w:space="0"/>
              <w:right w:val="single" w:color="auto" w:sz="4" w:space="0"/>
            </w:tcBorders>
            <w:shd w:val="clear" w:color="auto" w:fill="auto"/>
            <w:noWrap/>
            <w:vAlign w:val="center"/>
          </w:tcPr>
          <w:p w14:paraId="716C02E5">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2F7EA1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0EE1397">
            <w:pPr>
              <w:jc w:val="right"/>
              <w:rPr>
                <w:rFonts w:hint="eastAsia" w:ascii="宋体" w:hAnsi="宋体" w:eastAsia="宋体" w:cs="宋体"/>
                <w:kern w:val="0"/>
                <w:sz w:val="24"/>
                <w:szCs w:val="24"/>
              </w:rPr>
            </w:pPr>
          </w:p>
        </w:tc>
      </w:tr>
      <w:tr w14:paraId="21CCECDE">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0151D80">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2140101</w:t>
            </w:r>
          </w:p>
        </w:tc>
        <w:tc>
          <w:tcPr>
            <w:tcW w:w="2437" w:type="dxa"/>
            <w:gridSpan w:val="3"/>
            <w:tcBorders>
              <w:top w:val="nil"/>
              <w:left w:val="nil"/>
              <w:bottom w:val="single" w:color="auto" w:sz="4" w:space="0"/>
              <w:right w:val="single" w:color="auto" w:sz="4" w:space="0"/>
            </w:tcBorders>
            <w:shd w:val="clear" w:color="000000" w:fill="FFFFFF"/>
            <w:noWrap/>
            <w:vAlign w:val="center"/>
          </w:tcPr>
          <w:p w14:paraId="125234AD">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行政运行</w:t>
            </w:r>
          </w:p>
        </w:tc>
        <w:tc>
          <w:tcPr>
            <w:tcW w:w="1646" w:type="dxa"/>
            <w:tcBorders>
              <w:top w:val="nil"/>
              <w:left w:val="nil"/>
              <w:bottom w:val="single" w:color="auto" w:sz="4" w:space="0"/>
              <w:right w:val="single" w:color="auto" w:sz="4" w:space="0"/>
            </w:tcBorders>
            <w:shd w:val="clear" w:color="auto" w:fill="auto"/>
            <w:noWrap/>
            <w:vAlign w:val="center"/>
          </w:tcPr>
          <w:p w14:paraId="3A208EA2">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1198.75</w:t>
            </w:r>
          </w:p>
        </w:tc>
        <w:tc>
          <w:tcPr>
            <w:tcW w:w="1679" w:type="dxa"/>
            <w:tcBorders>
              <w:top w:val="nil"/>
              <w:left w:val="nil"/>
              <w:bottom w:val="single" w:color="auto" w:sz="4" w:space="0"/>
              <w:right w:val="single" w:color="auto" w:sz="4" w:space="0"/>
            </w:tcBorders>
            <w:shd w:val="clear" w:color="auto" w:fill="auto"/>
            <w:noWrap/>
            <w:vAlign w:val="center"/>
          </w:tcPr>
          <w:p w14:paraId="3663A619">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1198.75</w:t>
            </w:r>
          </w:p>
        </w:tc>
        <w:tc>
          <w:tcPr>
            <w:tcW w:w="1679" w:type="dxa"/>
            <w:tcBorders>
              <w:top w:val="nil"/>
              <w:left w:val="nil"/>
              <w:bottom w:val="single" w:color="auto" w:sz="4" w:space="0"/>
              <w:right w:val="single" w:color="auto" w:sz="4" w:space="0"/>
            </w:tcBorders>
            <w:shd w:val="clear" w:color="auto" w:fill="auto"/>
            <w:noWrap/>
            <w:vAlign w:val="center"/>
          </w:tcPr>
          <w:p w14:paraId="0CD41643">
            <w:pPr>
              <w:keepNext w:val="0"/>
              <w:keepLines w:val="0"/>
              <w:widowControl/>
              <w:suppressLineNumbers w:val="0"/>
              <w:jc w:val="right"/>
              <w:textAlignment w:val="center"/>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483C233">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EBB63CB">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7688921">
            <w:pPr>
              <w:jc w:val="right"/>
              <w:rPr>
                <w:rFonts w:hint="eastAsia" w:ascii="宋体" w:hAnsi="宋体" w:eastAsia="宋体" w:cs="宋体"/>
                <w:kern w:val="0"/>
                <w:sz w:val="24"/>
                <w:szCs w:val="24"/>
              </w:rPr>
            </w:pPr>
          </w:p>
        </w:tc>
      </w:tr>
      <w:tr w14:paraId="517A970C">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D4B5E4C">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2140106</w:t>
            </w:r>
          </w:p>
        </w:tc>
        <w:tc>
          <w:tcPr>
            <w:tcW w:w="2437" w:type="dxa"/>
            <w:gridSpan w:val="3"/>
            <w:tcBorders>
              <w:top w:val="nil"/>
              <w:left w:val="nil"/>
              <w:bottom w:val="single" w:color="auto" w:sz="4" w:space="0"/>
              <w:right w:val="single" w:color="auto" w:sz="4" w:space="0"/>
            </w:tcBorders>
            <w:shd w:val="clear" w:color="000000" w:fill="FFFFFF"/>
            <w:noWrap/>
            <w:vAlign w:val="center"/>
          </w:tcPr>
          <w:p w14:paraId="78E383FC">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公路养护</w:t>
            </w:r>
          </w:p>
        </w:tc>
        <w:tc>
          <w:tcPr>
            <w:tcW w:w="1646" w:type="dxa"/>
            <w:tcBorders>
              <w:top w:val="nil"/>
              <w:left w:val="nil"/>
              <w:bottom w:val="single" w:color="auto" w:sz="4" w:space="0"/>
              <w:right w:val="single" w:color="auto" w:sz="4" w:space="0"/>
            </w:tcBorders>
            <w:shd w:val="clear" w:color="auto" w:fill="auto"/>
            <w:noWrap/>
            <w:vAlign w:val="center"/>
          </w:tcPr>
          <w:p w14:paraId="61B5895B">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252.46</w:t>
            </w:r>
          </w:p>
        </w:tc>
        <w:tc>
          <w:tcPr>
            <w:tcW w:w="1679" w:type="dxa"/>
            <w:tcBorders>
              <w:top w:val="nil"/>
              <w:left w:val="nil"/>
              <w:bottom w:val="single" w:color="auto" w:sz="4" w:space="0"/>
              <w:right w:val="single" w:color="auto" w:sz="4" w:space="0"/>
            </w:tcBorders>
            <w:shd w:val="clear" w:color="auto" w:fill="auto"/>
            <w:noWrap/>
            <w:vAlign w:val="center"/>
          </w:tcPr>
          <w:p w14:paraId="0AF7B163">
            <w:pPr>
              <w:keepNext w:val="0"/>
              <w:keepLines w:val="0"/>
              <w:widowControl/>
              <w:suppressLineNumbers w:val="0"/>
              <w:jc w:val="right"/>
              <w:textAlignment w:val="center"/>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9227ABD">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252.46</w:t>
            </w:r>
          </w:p>
        </w:tc>
        <w:tc>
          <w:tcPr>
            <w:tcW w:w="1679" w:type="dxa"/>
            <w:tcBorders>
              <w:top w:val="nil"/>
              <w:left w:val="nil"/>
              <w:bottom w:val="single" w:color="auto" w:sz="4" w:space="0"/>
              <w:right w:val="single" w:color="auto" w:sz="4" w:space="0"/>
            </w:tcBorders>
            <w:shd w:val="clear" w:color="auto" w:fill="auto"/>
            <w:noWrap/>
            <w:vAlign w:val="center"/>
          </w:tcPr>
          <w:p w14:paraId="45D573BB">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256B4175">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A4342B6">
            <w:pPr>
              <w:jc w:val="right"/>
              <w:rPr>
                <w:rFonts w:hint="eastAsia" w:ascii="宋体" w:hAnsi="宋体" w:eastAsia="宋体" w:cs="宋体"/>
                <w:kern w:val="0"/>
                <w:sz w:val="24"/>
                <w:szCs w:val="24"/>
              </w:rPr>
            </w:pPr>
          </w:p>
        </w:tc>
      </w:tr>
      <w:tr w14:paraId="1E184938">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7333D52">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2140109</w:t>
            </w:r>
          </w:p>
        </w:tc>
        <w:tc>
          <w:tcPr>
            <w:tcW w:w="2437" w:type="dxa"/>
            <w:gridSpan w:val="3"/>
            <w:tcBorders>
              <w:top w:val="nil"/>
              <w:left w:val="nil"/>
              <w:bottom w:val="single" w:color="auto" w:sz="4" w:space="0"/>
              <w:right w:val="single" w:color="auto" w:sz="4" w:space="0"/>
            </w:tcBorders>
            <w:shd w:val="clear" w:color="000000" w:fill="FFFFFF"/>
            <w:noWrap/>
            <w:vAlign w:val="center"/>
          </w:tcPr>
          <w:p w14:paraId="3669C948">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交通运输信息化建设</w:t>
            </w:r>
          </w:p>
        </w:tc>
        <w:tc>
          <w:tcPr>
            <w:tcW w:w="1646" w:type="dxa"/>
            <w:tcBorders>
              <w:top w:val="nil"/>
              <w:left w:val="nil"/>
              <w:bottom w:val="single" w:color="auto" w:sz="4" w:space="0"/>
              <w:right w:val="single" w:color="auto" w:sz="4" w:space="0"/>
            </w:tcBorders>
            <w:shd w:val="clear" w:color="auto" w:fill="auto"/>
            <w:noWrap/>
            <w:vAlign w:val="center"/>
          </w:tcPr>
          <w:p w14:paraId="12C1AE57">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31.8</w:t>
            </w:r>
          </w:p>
        </w:tc>
        <w:tc>
          <w:tcPr>
            <w:tcW w:w="1679" w:type="dxa"/>
            <w:tcBorders>
              <w:top w:val="nil"/>
              <w:left w:val="nil"/>
              <w:bottom w:val="single" w:color="auto" w:sz="4" w:space="0"/>
              <w:right w:val="single" w:color="auto" w:sz="4" w:space="0"/>
            </w:tcBorders>
            <w:shd w:val="clear" w:color="auto" w:fill="auto"/>
            <w:noWrap/>
            <w:vAlign w:val="center"/>
          </w:tcPr>
          <w:p w14:paraId="4A54E31E">
            <w:pPr>
              <w:keepNext w:val="0"/>
              <w:keepLines w:val="0"/>
              <w:widowControl/>
              <w:suppressLineNumbers w:val="0"/>
              <w:jc w:val="right"/>
              <w:textAlignment w:val="center"/>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3E25483C">
            <w:pPr>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31.8</w:t>
            </w:r>
          </w:p>
        </w:tc>
        <w:tc>
          <w:tcPr>
            <w:tcW w:w="1679" w:type="dxa"/>
            <w:tcBorders>
              <w:top w:val="nil"/>
              <w:left w:val="nil"/>
              <w:bottom w:val="single" w:color="auto" w:sz="4" w:space="0"/>
              <w:right w:val="single" w:color="auto" w:sz="4" w:space="0"/>
            </w:tcBorders>
            <w:shd w:val="clear" w:color="auto" w:fill="auto"/>
            <w:noWrap/>
            <w:vAlign w:val="center"/>
          </w:tcPr>
          <w:p w14:paraId="76B42F0F">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68159AAC">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4E9C6C8D">
            <w:pPr>
              <w:jc w:val="right"/>
              <w:rPr>
                <w:rFonts w:hint="eastAsia" w:ascii="宋体" w:hAnsi="宋体" w:eastAsia="宋体" w:cs="宋体"/>
                <w:kern w:val="0"/>
                <w:sz w:val="24"/>
                <w:szCs w:val="24"/>
              </w:rPr>
            </w:pPr>
          </w:p>
        </w:tc>
      </w:tr>
      <w:tr w14:paraId="5E696E6D">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52DBB2C9">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2140110</w:t>
            </w:r>
          </w:p>
        </w:tc>
        <w:tc>
          <w:tcPr>
            <w:tcW w:w="2437" w:type="dxa"/>
            <w:gridSpan w:val="3"/>
            <w:tcBorders>
              <w:top w:val="nil"/>
              <w:left w:val="nil"/>
              <w:bottom w:val="single" w:color="auto" w:sz="4" w:space="0"/>
              <w:right w:val="single" w:color="auto" w:sz="4" w:space="0"/>
            </w:tcBorders>
            <w:shd w:val="clear" w:color="000000" w:fill="FFFFFF"/>
            <w:noWrap/>
            <w:vAlign w:val="center"/>
          </w:tcPr>
          <w:p w14:paraId="2725BE52">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公路和运输安全</w:t>
            </w:r>
          </w:p>
        </w:tc>
        <w:tc>
          <w:tcPr>
            <w:tcW w:w="1646" w:type="dxa"/>
            <w:tcBorders>
              <w:top w:val="nil"/>
              <w:left w:val="nil"/>
              <w:bottom w:val="single" w:color="auto" w:sz="4" w:space="0"/>
              <w:right w:val="single" w:color="auto" w:sz="4" w:space="0"/>
            </w:tcBorders>
            <w:shd w:val="clear" w:color="auto" w:fill="auto"/>
            <w:noWrap/>
            <w:vAlign w:val="center"/>
          </w:tcPr>
          <w:p w14:paraId="6C55C09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w:t>
            </w:r>
          </w:p>
        </w:tc>
        <w:tc>
          <w:tcPr>
            <w:tcW w:w="1679" w:type="dxa"/>
            <w:tcBorders>
              <w:top w:val="nil"/>
              <w:left w:val="nil"/>
              <w:bottom w:val="single" w:color="auto" w:sz="4" w:space="0"/>
              <w:right w:val="single" w:color="auto" w:sz="4" w:space="0"/>
            </w:tcBorders>
            <w:shd w:val="clear" w:color="auto" w:fill="auto"/>
            <w:noWrap/>
            <w:vAlign w:val="center"/>
          </w:tcPr>
          <w:p w14:paraId="06EF158D">
            <w:pPr>
              <w:keepNext w:val="0"/>
              <w:keepLines w:val="0"/>
              <w:widowControl/>
              <w:suppressLineNumbers w:val="0"/>
              <w:jc w:val="right"/>
              <w:textAlignment w:val="center"/>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70E03D4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40</w:t>
            </w:r>
          </w:p>
        </w:tc>
        <w:tc>
          <w:tcPr>
            <w:tcW w:w="1679" w:type="dxa"/>
            <w:tcBorders>
              <w:top w:val="nil"/>
              <w:left w:val="nil"/>
              <w:bottom w:val="single" w:color="auto" w:sz="4" w:space="0"/>
              <w:right w:val="single" w:color="auto" w:sz="4" w:space="0"/>
            </w:tcBorders>
            <w:shd w:val="clear" w:color="auto" w:fill="auto"/>
            <w:noWrap/>
            <w:vAlign w:val="center"/>
          </w:tcPr>
          <w:p w14:paraId="79F804C1">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4AD8ECB9">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23D1F996">
            <w:pPr>
              <w:jc w:val="right"/>
              <w:rPr>
                <w:rFonts w:hint="eastAsia" w:ascii="宋体" w:hAnsi="宋体" w:eastAsia="宋体" w:cs="宋体"/>
                <w:kern w:val="0"/>
                <w:sz w:val="24"/>
                <w:szCs w:val="24"/>
              </w:rPr>
            </w:pPr>
          </w:p>
        </w:tc>
      </w:tr>
      <w:tr w14:paraId="179B0BEF">
        <w:tblPrEx>
          <w:tblCellMar>
            <w:top w:w="0" w:type="dxa"/>
            <w:left w:w="108" w:type="dxa"/>
            <w:bottom w:w="0" w:type="dxa"/>
            <w:right w:w="108" w:type="dxa"/>
          </w:tblCellMar>
        </w:tblPrEx>
        <w:trPr>
          <w:trHeight w:val="450" w:hRule="atLeast"/>
        </w:trPr>
        <w:tc>
          <w:tcPr>
            <w:tcW w:w="986"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4E53EA4">
            <w:pPr>
              <w:keepNext w:val="0"/>
              <w:keepLines w:val="0"/>
              <w:widowControl/>
              <w:suppressLineNumbers w:val="0"/>
              <w:jc w:val="left"/>
              <w:textAlignment w:val="center"/>
              <w:rPr>
                <w:rFonts w:hint="default" w:ascii="宋体" w:hAnsi="宋体" w:eastAsia="宋体" w:cs="宋体"/>
                <w:kern w:val="0"/>
                <w:sz w:val="24"/>
                <w:szCs w:val="24"/>
                <w:lang w:val="en-US"/>
              </w:rPr>
            </w:pPr>
            <w:r>
              <w:rPr>
                <w:rFonts w:hint="eastAsia" w:ascii="宋体" w:hAnsi="宋体" w:eastAsia="宋体" w:cs="宋体"/>
                <w:i w:val="0"/>
                <w:iCs w:val="0"/>
                <w:color w:val="000000"/>
                <w:kern w:val="0"/>
                <w:sz w:val="22"/>
                <w:szCs w:val="22"/>
                <w:u w:val="none"/>
                <w:lang w:val="en-US" w:eastAsia="zh-CN" w:bidi="ar"/>
              </w:rPr>
              <w:t>2140199</w:t>
            </w:r>
          </w:p>
        </w:tc>
        <w:tc>
          <w:tcPr>
            <w:tcW w:w="2437" w:type="dxa"/>
            <w:gridSpan w:val="3"/>
            <w:tcBorders>
              <w:top w:val="nil"/>
              <w:left w:val="nil"/>
              <w:bottom w:val="single" w:color="auto" w:sz="4" w:space="0"/>
              <w:right w:val="single" w:color="auto" w:sz="4" w:space="0"/>
            </w:tcBorders>
            <w:shd w:val="clear" w:color="000000" w:fill="FFFFFF"/>
            <w:noWrap/>
            <w:vAlign w:val="center"/>
          </w:tcPr>
          <w:p w14:paraId="5F07A57F">
            <w:pPr>
              <w:keepNext w:val="0"/>
              <w:keepLines w:val="0"/>
              <w:widowControl/>
              <w:suppressLineNumbers w:val="0"/>
              <w:jc w:val="left"/>
              <w:textAlignment w:val="center"/>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其他公路水路运输支出</w:t>
            </w:r>
          </w:p>
        </w:tc>
        <w:tc>
          <w:tcPr>
            <w:tcW w:w="1646" w:type="dxa"/>
            <w:tcBorders>
              <w:top w:val="nil"/>
              <w:left w:val="nil"/>
              <w:bottom w:val="single" w:color="auto" w:sz="4" w:space="0"/>
              <w:right w:val="single" w:color="auto" w:sz="4" w:space="0"/>
            </w:tcBorders>
            <w:shd w:val="clear" w:color="auto" w:fill="auto"/>
            <w:noWrap/>
            <w:vAlign w:val="center"/>
          </w:tcPr>
          <w:p w14:paraId="26A9ADFC">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898</w:t>
            </w:r>
          </w:p>
        </w:tc>
        <w:tc>
          <w:tcPr>
            <w:tcW w:w="1679" w:type="dxa"/>
            <w:tcBorders>
              <w:top w:val="nil"/>
              <w:left w:val="nil"/>
              <w:bottom w:val="single" w:color="auto" w:sz="4" w:space="0"/>
              <w:right w:val="single" w:color="auto" w:sz="4" w:space="0"/>
            </w:tcBorders>
            <w:shd w:val="clear" w:color="auto" w:fill="auto"/>
            <w:noWrap/>
            <w:vAlign w:val="center"/>
          </w:tcPr>
          <w:p w14:paraId="6ADF920A">
            <w:pPr>
              <w:keepNext w:val="0"/>
              <w:keepLines w:val="0"/>
              <w:widowControl/>
              <w:suppressLineNumbers w:val="0"/>
              <w:jc w:val="right"/>
              <w:textAlignment w:val="center"/>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5B918A6">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898</w:t>
            </w:r>
          </w:p>
        </w:tc>
        <w:tc>
          <w:tcPr>
            <w:tcW w:w="1679" w:type="dxa"/>
            <w:tcBorders>
              <w:top w:val="nil"/>
              <w:left w:val="nil"/>
              <w:bottom w:val="single" w:color="auto" w:sz="4" w:space="0"/>
              <w:right w:val="single" w:color="auto" w:sz="4" w:space="0"/>
            </w:tcBorders>
            <w:shd w:val="clear" w:color="auto" w:fill="auto"/>
            <w:noWrap/>
            <w:vAlign w:val="center"/>
          </w:tcPr>
          <w:p w14:paraId="50075997">
            <w:pPr>
              <w:jc w:val="right"/>
              <w:rPr>
                <w:rFonts w:hint="eastAsia" w:ascii="宋体" w:hAnsi="宋体" w:eastAsia="宋体" w:cs="宋体"/>
                <w:kern w:val="0"/>
                <w:sz w:val="24"/>
                <w:szCs w:val="24"/>
              </w:rPr>
            </w:pPr>
          </w:p>
        </w:tc>
        <w:tc>
          <w:tcPr>
            <w:tcW w:w="1679" w:type="dxa"/>
            <w:tcBorders>
              <w:top w:val="nil"/>
              <w:left w:val="nil"/>
              <w:bottom w:val="single" w:color="auto" w:sz="4" w:space="0"/>
              <w:right w:val="single" w:color="auto" w:sz="4" w:space="0"/>
            </w:tcBorders>
            <w:shd w:val="clear" w:color="auto" w:fill="auto"/>
            <w:noWrap/>
            <w:vAlign w:val="center"/>
          </w:tcPr>
          <w:p w14:paraId="1F21F014">
            <w:pPr>
              <w:jc w:val="right"/>
              <w:rPr>
                <w:rFonts w:hint="eastAsia" w:ascii="宋体" w:hAnsi="宋体" w:eastAsia="宋体" w:cs="宋体"/>
                <w:kern w:val="0"/>
                <w:sz w:val="24"/>
                <w:szCs w:val="24"/>
              </w:rPr>
            </w:pPr>
          </w:p>
        </w:tc>
        <w:tc>
          <w:tcPr>
            <w:tcW w:w="2308" w:type="dxa"/>
            <w:tcBorders>
              <w:top w:val="nil"/>
              <w:left w:val="nil"/>
              <w:bottom w:val="single" w:color="auto" w:sz="4" w:space="0"/>
              <w:right w:val="single" w:color="auto" w:sz="4" w:space="0"/>
            </w:tcBorders>
            <w:shd w:val="clear" w:color="auto" w:fill="auto"/>
            <w:noWrap/>
            <w:vAlign w:val="center"/>
          </w:tcPr>
          <w:p w14:paraId="5B175117">
            <w:pPr>
              <w:jc w:val="right"/>
              <w:rPr>
                <w:rFonts w:hint="eastAsia" w:ascii="宋体" w:hAnsi="宋体" w:eastAsia="宋体" w:cs="宋体"/>
                <w:kern w:val="0"/>
                <w:sz w:val="24"/>
                <w:szCs w:val="24"/>
              </w:rPr>
            </w:pPr>
          </w:p>
        </w:tc>
      </w:tr>
      <w:tr w14:paraId="6D60E997">
        <w:tblPrEx>
          <w:tblCellMar>
            <w:top w:w="0" w:type="dxa"/>
            <w:left w:w="108" w:type="dxa"/>
            <w:bottom w:w="0" w:type="dxa"/>
            <w:right w:w="108" w:type="dxa"/>
          </w:tblCellMar>
        </w:tblPrEx>
        <w:trPr>
          <w:trHeight w:val="630" w:hRule="atLeast"/>
        </w:trPr>
        <w:tc>
          <w:tcPr>
            <w:tcW w:w="14093" w:type="dxa"/>
            <w:gridSpan w:val="10"/>
            <w:tcBorders>
              <w:top w:val="nil"/>
              <w:left w:val="nil"/>
              <w:bottom w:val="nil"/>
              <w:right w:val="nil"/>
            </w:tcBorders>
            <w:shd w:val="clear" w:color="auto" w:fill="auto"/>
            <w:vAlign w:val="center"/>
          </w:tcPr>
          <w:p w14:paraId="037B6501">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DB405AF">
      <w:pPr>
        <w:widowControl/>
        <w:ind w:left="93"/>
        <w:jc w:val="center"/>
        <w:rPr>
          <w:rFonts w:ascii="Times New Roman" w:hAnsi="Times New Roman" w:eastAsia="方正小标宋_GBK" w:cs="Times New Roman"/>
          <w:color w:val="000000"/>
          <w:kern w:val="0"/>
          <w:sz w:val="36"/>
          <w:szCs w:val="21"/>
        </w:rPr>
      </w:pPr>
    </w:p>
    <w:p w14:paraId="330C9C6B">
      <w:pPr>
        <w:widowControl/>
        <w:ind w:left="93"/>
        <w:jc w:val="center"/>
        <w:rPr>
          <w:rFonts w:ascii="Times New Roman" w:hAnsi="Times New Roman" w:eastAsia="方正小标宋_GBK" w:cs="Times New Roman"/>
          <w:color w:val="000000"/>
          <w:kern w:val="0"/>
          <w:sz w:val="36"/>
          <w:szCs w:val="21"/>
        </w:rPr>
      </w:pPr>
    </w:p>
    <w:p w14:paraId="5629EF04">
      <w:pPr>
        <w:widowControl/>
        <w:ind w:left="93"/>
        <w:jc w:val="center"/>
        <w:rPr>
          <w:rFonts w:ascii="Times New Roman" w:hAnsi="Times New Roman" w:eastAsia="方正小标宋_GBK" w:cs="Times New Roman"/>
          <w:color w:val="000000"/>
          <w:kern w:val="0"/>
          <w:sz w:val="36"/>
          <w:szCs w:val="21"/>
        </w:rPr>
      </w:pPr>
    </w:p>
    <w:p w14:paraId="56843009">
      <w:pPr>
        <w:widowControl/>
        <w:ind w:left="93"/>
        <w:jc w:val="center"/>
        <w:rPr>
          <w:rFonts w:ascii="Times New Roman" w:hAnsi="Times New Roman" w:eastAsia="方正小标宋_GBK" w:cs="Times New Roman"/>
          <w:color w:val="000000"/>
          <w:kern w:val="0"/>
          <w:sz w:val="36"/>
          <w:szCs w:val="21"/>
        </w:rPr>
      </w:pPr>
    </w:p>
    <w:tbl>
      <w:tblPr>
        <w:tblStyle w:val="9"/>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1EC71EBD">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65A16D5B">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noWrap/>
            <w:vAlign w:val="center"/>
          </w:tcPr>
          <w:p w14:paraId="42D5DCCC">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41508B87">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4552D17E">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72C66D72">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0E1E6854">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CC93537">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19EDA700">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62B53222">
            <w:pPr>
              <w:widowControl/>
              <w:jc w:val="right"/>
              <w:rPr>
                <w:rFonts w:ascii="宋体" w:hAnsi="宋体" w:eastAsia="宋体" w:cs="宋体"/>
                <w:kern w:val="0"/>
                <w:sz w:val="24"/>
                <w:szCs w:val="24"/>
              </w:rPr>
            </w:pPr>
          </w:p>
        </w:tc>
      </w:tr>
      <w:tr w14:paraId="7D219D5D">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4EF19A3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3BE75B93">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7DE1C81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7113DD8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7907626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2AD9AAF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BC6B37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0E510B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53982AA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304328F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3E26B8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14084C2">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72F41E2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noWrap/>
            <w:vAlign w:val="center"/>
          </w:tcPr>
          <w:p w14:paraId="51DEBC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5C82D90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6D14FF9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337D2E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6C818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9BD474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6A546A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D2B035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530C2CF7">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6035CE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4DA7DD12">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196D461">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C267FF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2975B10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4F7ACE8A">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291FF23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0E13F6DF">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57EB4BFC">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03517C4B">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286F8E54">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18652356">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5018BD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33A2DBE">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3577758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04F238F1">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158AE950">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5AC543C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6D2C768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4F95EEF6">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070755A7">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1AFF793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646248E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AA5D120">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26CB9AC">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w:t>
            </w:r>
          </w:p>
        </w:tc>
        <w:tc>
          <w:tcPr>
            <w:tcW w:w="1078" w:type="dxa"/>
            <w:tcBorders>
              <w:top w:val="nil"/>
              <w:left w:val="nil"/>
              <w:bottom w:val="single" w:color="auto" w:sz="4" w:space="0"/>
              <w:right w:val="single" w:color="auto" w:sz="4" w:space="0"/>
            </w:tcBorders>
            <w:shd w:val="clear" w:color="auto" w:fill="auto"/>
            <w:noWrap/>
            <w:vAlign w:val="center"/>
          </w:tcPr>
          <w:p w14:paraId="7BFE84FC">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2842.73</w:t>
            </w:r>
          </w:p>
        </w:tc>
        <w:tc>
          <w:tcPr>
            <w:tcW w:w="3411" w:type="dxa"/>
            <w:gridSpan w:val="2"/>
            <w:tcBorders>
              <w:top w:val="nil"/>
              <w:left w:val="nil"/>
              <w:bottom w:val="single" w:color="auto" w:sz="4" w:space="0"/>
              <w:right w:val="single" w:color="auto" w:sz="4" w:space="0"/>
            </w:tcBorders>
            <w:shd w:val="clear" w:color="auto" w:fill="auto"/>
            <w:noWrap/>
            <w:vAlign w:val="center"/>
          </w:tcPr>
          <w:p w14:paraId="40EA9CA8">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AAAD2B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33</w:t>
            </w:r>
          </w:p>
        </w:tc>
        <w:tc>
          <w:tcPr>
            <w:tcW w:w="1573" w:type="dxa"/>
            <w:tcBorders>
              <w:top w:val="nil"/>
              <w:left w:val="nil"/>
              <w:bottom w:val="single" w:color="auto" w:sz="4" w:space="0"/>
              <w:right w:val="single" w:color="auto" w:sz="4" w:space="0"/>
            </w:tcBorders>
            <w:shd w:val="clear" w:color="auto" w:fill="auto"/>
            <w:noWrap/>
            <w:vAlign w:val="center"/>
          </w:tcPr>
          <w:p w14:paraId="230EFB46">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40.7</w:t>
            </w:r>
          </w:p>
        </w:tc>
        <w:tc>
          <w:tcPr>
            <w:tcW w:w="1394" w:type="dxa"/>
            <w:tcBorders>
              <w:top w:val="nil"/>
              <w:left w:val="nil"/>
              <w:bottom w:val="single" w:color="auto" w:sz="4" w:space="0"/>
              <w:right w:val="single" w:color="auto" w:sz="4" w:space="0"/>
            </w:tcBorders>
            <w:shd w:val="clear" w:color="auto" w:fill="auto"/>
            <w:noWrap/>
            <w:vAlign w:val="center"/>
          </w:tcPr>
          <w:p w14:paraId="0FD4090A">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40.7</w:t>
            </w:r>
          </w:p>
        </w:tc>
        <w:tc>
          <w:tcPr>
            <w:tcW w:w="1394" w:type="dxa"/>
            <w:tcBorders>
              <w:top w:val="nil"/>
              <w:left w:val="nil"/>
              <w:bottom w:val="single" w:color="auto" w:sz="4" w:space="0"/>
              <w:right w:val="single" w:color="auto" w:sz="4" w:space="0"/>
            </w:tcBorders>
            <w:shd w:val="clear" w:color="auto" w:fill="auto"/>
            <w:noWrap/>
            <w:vAlign w:val="center"/>
          </w:tcPr>
          <w:p w14:paraId="2408191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291733A">
            <w:pPr>
              <w:jc w:val="right"/>
              <w:rPr>
                <w:rFonts w:ascii="宋体" w:hAnsi="宋体" w:eastAsia="宋体" w:cs="宋体"/>
                <w:kern w:val="0"/>
                <w:sz w:val="22"/>
              </w:rPr>
            </w:pPr>
          </w:p>
        </w:tc>
      </w:tr>
      <w:tr w14:paraId="6AE5006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BFBD6D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3657566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w:t>
            </w:r>
          </w:p>
        </w:tc>
        <w:tc>
          <w:tcPr>
            <w:tcW w:w="1078" w:type="dxa"/>
            <w:tcBorders>
              <w:top w:val="nil"/>
              <w:left w:val="nil"/>
              <w:bottom w:val="single" w:color="auto" w:sz="4" w:space="0"/>
              <w:right w:val="single" w:color="auto" w:sz="4" w:space="0"/>
            </w:tcBorders>
            <w:shd w:val="clear" w:color="auto" w:fill="auto"/>
            <w:noWrap/>
            <w:vAlign w:val="center"/>
          </w:tcPr>
          <w:p w14:paraId="40A2D48C">
            <w:pPr>
              <w:keepNext w:val="0"/>
              <w:keepLines w:val="0"/>
              <w:widowControl/>
              <w:suppressLineNumbers w:val="0"/>
              <w:jc w:val="right"/>
              <w:textAlignment w:val="center"/>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D0B549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232408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34</w:t>
            </w:r>
          </w:p>
        </w:tc>
        <w:tc>
          <w:tcPr>
            <w:tcW w:w="1573" w:type="dxa"/>
            <w:tcBorders>
              <w:top w:val="nil"/>
              <w:left w:val="nil"/>
              <w:bottom w:val="single" w:color="auto" w:sz="4" w:space="0"/>
              <w:right w:val="single" w:color="auto" w:sz="4" w:space="0"/>
            </w:tcBorders>
            <w:shd w:val="clear" w:color="auto" w:fill="auto"/>
            <w:noWrap/>
            <w:vAlign w:val="center"/>
          </w:tcPr>
          <w:p w14:paraId="6A0B6B5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C71603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4585CE0">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BFA76DB">
            <w:pPr>
              <w:jc w:val="right"/>
              <w:rPr>
                <w:rFonts w:ascii="宋体" w:hAnsi="宋体" w:eastAsia="宋体" w:cs="宋体"/>
                <w:kern w:val="0"/>
                <w:sz w:val="22"/>
              </w:rPr>
            </w:pPr>
          </w:p>
        </w:tc>
      </w:tr>
      <w:tr w14:paraId="56DA1FB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D12A7C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436" w:type="dxa"/>
            <w:tcBorders>
              <w:top w:val="nil"/>
              <w:left w:val="nil"/>
              <w:bottom w:val="single" w:color="auto" w:sz="4" w:space="0"/>
              <w:right w:val="single" w:color="auto" w:sz="4" w:space="0"/>
            </w:tcBorders>
            <w:shd w:val="clear" w:color="auto" w:fill="auto"/>
            <w:noWrap/>
            <w:vAlign w:val="center"/>
          </w:tcPr>
          <w:p w14:paraId="4A9C0806">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w:t>
            </w:r>
          </w:p>
        </w:tc>
        <w:tc>
          <w:tcPr>
            <w:tcW w:w="1078" w:type="dxa"/>
            <w:tcBorders>
              <w:top w:val="nil"/>
              <w:left w:val="nil"/>
              <w:bottom w:val="single" w:color="auto" w:sz="4" w:space="0"/>
              <w:right w:val="single" w:color="auto" w:sz="4" w:space="0"/>
            </w:tcBorders>
            <w:shd w:val="clear" w:color="auto" w:fill="auto"/>
            <w:noWrap/>
            <w:vAlign w:val="center"/>
          </w:tcPr>
          <w:p w14:paraId="5A2596AA">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5D0EB7A">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DDAC1C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35</w:t>
            </w:r>
          </w:p>
        </w:tc>
        <w:tc>
          <w:tcPr>
            <w:tcW w:w="1573" w:type="dxa"/>
            <w:tcBorders>
              <w:top w:val="nil"/>
              <w:left w:val="nil"/>
              <w:bottom w:val="single" w:color="auto" w:sz="4" w:space="0"/>
              <w:right w:val="single" w:color="auto" w:sz="4" w:space="0"/>
            </w:tcBorders>
            <w:shd w:val="clear" w:color="auto" w:fill="auto"/>
            <w:noWrap/>
            <w:vAlign w:val="center"/>
          </w:tcPr>
          <w:p w14:paraId="1587B90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6A5F2E5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776BB4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EB0F5B5">
            <w:pPr>
              <w:jc w:val="right"/>
              <w:rPr>
                <w:rFonts w:ascii="宋体" w:hAnsi="宋体" w:eastAsia="宋体" w:cs="宋体"/>
                <w:kern w:val="0"/>
                <w:sz w:val="22"/>
              </w:rPr>
            </w:pPr>
          </w:p>
        </w:tc>
      </w:tr>
      <w:tr w14:paraId="53BC368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A6184B7">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B46456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w:t>
            </w:r>
          </w:p>
        </w:tc>
        <w:tc>
          <w:tcPr>
            <w:tcW w:w="1078" w:type="dxa"/>
            <w:tcBorders>
              <w:top w:val="nil"/>
              <w:left w:val="nil"/>
              <w:bottom w:val="single" w:color="auto" w:sz="4" w:space="0"/>
              <w:right w:val="single" w:color="auto" w:sz="4" w:space="0"/>
            </w:tcBorders>
            <w:shd w:val="clear" w:color="auto" w:fill="auto"/>
            <w:noWrap/>
            <w:vAlign w:val="center"/>
          </w:tcPr>
          <w:p w14:paraId="7FEE43E2">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E1CA999">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49B8DD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36</w:t>
            </w:r>
          </w:p>
        </w:tc>
        <w:tc>
          <w:tcPr>
            <w:tcW w:w="1573" w:type="dxa"/>
            <w:tcBorders>
              <w:top w:val="nil"/>
              <w:left w:val="nil"/>
              <w:bottom w:val="single" w:color="auto" w:sz="4" w:space="0"/>
              <w:right w:val="single" w:color="auto" w:sz="4" w:space="0"/>
            </w:tcBorders>
            <w:shd w:val="clear" w:color="auto" w:fill="auto"/>
            <w:noWrap/>
            <w:vAlign w:val="center"/>
          </w:tcPr>
          <w:p w14:paraId="7E00FCC6">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3732584">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6B79D5E">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D8B3EC1">
            <w:pPr>
              <w:jc w:val="right"/>
              <w:rPr>
                <w:rFonts w:ascii="宋体" w:hAnsi="宋体" w:eastAsia="宋体" w:cs="宋体"/>
                <w:kern w:val="0"/>
                <w:sz w:val="22"/>
              </w:rPr>
            </w:pPr>
          </w:p>
        </w:tc>
      </w:tr>
      <w:tr w14:paraId="0756717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BC5A5EA">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43CC18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w:t>
            </w:r>
          </w:p>
        </w:tc>
        <w:tc>
          <w:tcPr>
            <w:tcW w:w="1078" w:type="dxa"/>
            <w:tcBorders>
              <w:top w:val="nil"/>
              <w:left w:val="nil"/>
              <w:bottom w:val="single" w:color="auto" w:sz="4" w:space="0"/>
              <w:right w:val="single" w:color="auto" w:sz="4" w:space="0"/>
            </w:tcBorders>
            <w:shd w:val="clear" w:color="auto" w:fill="auto"/>
            <w:noWrap/>
            <w:vAlign w:val="center"/>
          </w:tcPr>
          <w:p w14:paraId="71DB9433">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B2F6851">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AF8531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37</w:t>
            </w:r>
          </w:p>
        </w:tc>
        <w:tc>
          <w:tcPr>
            <w:tcW w:w="1573" w:type="dxa"/>
            <w:tcBorders>
              <w:top w:val="nil"/>
              <w:left w:val="nil"/>
              <w:bottom w:val="single" w:color="auto" w:sz="4" w:space="0"/>
              <w:right w:val="single" w:color="auto" w:sz="4" w:space="0"/>
            </w:tcBorders>
            <w:shd w:val="clear" w:color="auto" w:fill="auto"/>
            <w:noWrap/>
            <w:vAlign w:val="center"/>
          </w:tcPr>
          <w:p w14:paraId="231E2312">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C4737A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A88C026">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F83D983">
            <w:pPr>
              <w:jc w:val="right"/>
              <w:rPr>
                <w:rFonts w:ascii="宋体" w:hAnsi="宋体" w:eastAsia="宋体" w:cs="宋体"/>
                <w:kern w:val="0"/>
                <w:sz w:val="22"/>
              </w:rPr>
            </w:pPr>
          </w:p>
        </w:tc>
      </w:tr>
      <w:tr w14:paraId="502DB8E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33897160">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5AA896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w:t>
            </w:r>
          </w:p>
        </w:tc>
        <w:tc>
          <w:tcPr>
            <w:tcW w:w="1078" w:type="dxa"/>
            <w:tcBorders>
              <w:top w:val="nil"/>
              <w:left w:val="nil"/>
              <w:bottom w:val="single" w:color="auto" w:sz="4" w:space="0"/>
              <w:right w:val="single" w:color="auto" w:sz="4" w:space="0"/>
            </w:tcBorders>
            <w:shd w:val="clear" w:color="auto" w:fill="auto"/>
            <w:noWrap/>
            <w:vAlign w:val="center"/>
          </w:tcPr>
          <w:p w14:paraId="43D586EF">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A41A10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8D0005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38</w:t>
            </w:r>
          </w:p>
        </w:tc>
        <w:tc>
          <w:tcPr>
            <w:tcW w:w="1573" w:type="dxa"/>
            <w:tcBorders>
              <w:top w:val="nil"/>
              <w:left w:val="nil"/>
              <w:bottom w:val="single" w:color="auto" w:sz="4" w:space="0"/>
              <w:right w:val="single" w:color="auto" w:sz="4" w:space="0"/>
            </w:tcBorders>
            <w:shd w:val="clear" w:color="auto" w:fill="auto"/>
            <w:noWrap/>
            <w:vAlign w:val="center"/>
          </w:tcPr>
          <w:p w14:paraId="3FD99A6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EA867E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DE584F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F848064">
            <w:pPr>
              <w:jc w:val="right"/>
              <w:rPr>
                <w:rFonts w:ascii="宋体" w:hAnsi="宋体" w:eastAsia="宋体" w:cs="宋体"/>
                <w:kern w:val="0"/>
                <w:sz w:val="22"/>
              </w:rPr>
            </w:pPr>
          </w:p>
        </w:tc>
      </w:tr>
      <w:tr w14:paraId="215E372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1DEFABF">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500CBFE">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7</w:t>
            </w:r>
          </w:p>
        </w:tc>
        <w:tc>
          <w:tcPr>
            <w:tcW w:w="1078" w:type="dxa"/>
            <w:tcBorders>
              <w:top w:val="nil"/>
              <w:left w:val="nil"/>
              <w:bottom w:val="single" w:color="auto" w:sz="4" w:space="0"/>
              <w:right w:val="single" w:color="auto" w:sz="4" w:space="0"/>
            </w:tcBorders>
            <w:shd w:val="clear" w:color="auto" w:fill="auto"/>
            <w:noWrap/>
            <w:vAlign w:val="center"/>
          </w:tcPr>
          <w:p w14:paraId="787402FC">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0D54F36">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AEA6B2A">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39</w:t>
            </w:r>
          </w:p>
        </w:tc>
        <w:tc>
          <w:tcPr>
            <w:tcW w:w="1573" w:type="dxa"/>
            <w:tcBorders>
              <w:top w:val="nil"/>
              <w:left w:val="nil"/>
              <w:bottom w:val="single" w:color="auto" w:sz="4" w:space="0"/>
              <w:right w:val="single" w:color="auto" w:sz="4" w:space="0"/>
            </w:tcBorders>
            <w:shd w:val="clear" w:color="auto" w:fill="auto"/>
            <w:noWrap/>
            <w:vAlign w:val="center"/>
          </w:tcPr>
          <w:p w14:paraId="4F7DDF3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590400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B916C07">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6650833">
            <w:pPr>
              <w:jc w:val="right"/>
              <w:rPr>
                <w:rFonts w:ascii="宋体" w:hAnsi="宋体" w:eastAsia="宋体" w:cs="宋体"/>
                <w:kern w:val="0"/>
                <w:sz w:val="22"/>
              </w:rPr>
            </w:pPr>
          </w:p>
        </w:tc>
      </w:tr>
      <w:tr w14:paraId="3CE6AFA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4C3E214">
            <w:pPr>
              <w:jc w:val="left"/>
              <w:rPr>
                <w:rFonts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0F9462B">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8</w:t>
            </w:r>
          </w:p>
        </w:tc>
        <w:tc>
          <w:tcPr>
            <w:tcW w:w="1078" w:type="dxa"/>
            <w:tcBorders>
              <w:top w:val="nil"/>
              <w:left w:val="nil"/>
              <w:bottom w:val="single" w:color="auto" w:sz="4" w:space="0"/>
              <w:right w:val="single" w:color="auto" w:sz="4" w:space="0"/>
            </w:tcBorders>
            <w:shd w:val="clear" w:color="auto" w:fill="auto"/>
            <w:noWrap/>
            <w:vAlign w:val="center"/>
          </w:tcPr>
          <w:p w14:paraId="53AE2991">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DFB0907">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59271F4">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40</w:t>
            </w:r>
          </w:p>
        </w:tc>
        <w:tc>
          <w:tcPr>
            <w:tcW w:w="1573" w:type="dxa"/>
            <w:tcBorders>
              <w:top w:val="nil"/>
              <w:left w:val="nil"/>
              <w:bottom w:val="single" w:color="auto" w:sz="4" w:space="0"/>
              <w:right w:val="single" w:color="auto" w:sz="4" w:space="0"/>
            </w:tcBorders>
            <w:shd w:val="clear" w:color="auto" w:fill="auto"/>
            <w:noWrap/>
            <w:vAlign w:val="center"/>
          </w:tcPr>
          <w:p w14:paraId="50FDE855">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157.04</w:t>
            </w:r>
          </w:p>
        </w:tc>
        <w:tc>
          <w:tcPr>
            <w:tcW w:w="1394" w:type="dxa"/>
            <w:tcBorders>
              <w:top w:val="nil"/>
              <w:left w:val="nil"/>
              <w:bottom w:val="single" w:color="auto" w:sz="4" w:space="0"/>
              <w:right w:val="single" w:color="auto" w:sz="4" w:space="0"/>
            </w:tcBorders>
            <w:shd w:val="clear" w:color="auto" w:fill="auto"/>
            <w:noWrap/>
            <w:vAlign w:val="center"/>
          </w:tcPr>
          <w:p w14:paraId="73959495">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157.04</w:t>
            </w:r>
          </w:p>
        </w:tc>
        <w:tc>
          <w:tcPr>
            <w:tcW w:w="1394" w:type="dxa"/>
            <w:tcBorders>
              <w:top w:val="nil"/>
              <w:left w:val="nil"/>
              <w:bottom w:val="single" w:color="auto" w:sz="4" w:space="0"/>
              <w:right w:val="single" w:color="auto" w:sz="4" w:space="0"/>
            </w:tcBorders>
            <w:shd w:val="clear" w:color="auto" w:fill="auto"/>
            <w:noWrap/>
            <w:vAlign w:val="center"/>
          </w:tcPr>
          <w:p w14:paraId="062755FC">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4E90954">
            <w:pPr>
              <w:jc w:val="right"/>
              <w:rPr>
                <w:rFonts w:ascii="宋体" w:hAnsi="宋体" w:eastAsia="宋体" w:cs="宋体"/>
                <w:kern w:val="0"/>
                <w:sz w:val="22"/>
              </w:rPr>
            </w:pPr>
          </w:p>
        </w:tc>
      </w:tr>
      <w:tr w14:paraId="5531B77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B89FA6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628F95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9</w:t>
            </w:r>
          </w:p>
        </w:tc>
        <w:tc>
          <w:tcPr>
            <w:tcW w:w="1078" w:type="dxa"/>
            <w:tcBorders>
              <w:top w:val="nil"/>
              <w:left w:val="nil"/>
              <w:bottom w:val="single" w:color="auto" w:sz="4" w:space="0"/>
              <w:right w:val="single" w:color="auto" w:sz="4" w:space="0"/>
            </w:tcBorders>
            <w:shd w:val="clear" w:color="auto" w:fill="auto"/>
            <w:noWrap/>
            <w:vAlign w:val="center"/>
          </w:tcPr>
          <w:p w14:paraId="27C3038B">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AE57FE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C9139D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41</w:t>
            </w:r>
          </w:p>
        </w:tc>
        <w:tc>
          <w:tcPr>
            <w:tcW w:w="1573" w:type="dxa"/>
            <w:tcBorders>
              <w:top w:val="nil"/>
              <w:left w:val="nil"/>
              <w:bottom w:val="single" w:color="auto" w:sz="4" w:space="0"/>
              <w:right w:val="single" w:color="auto" w:sz="4" w:space="0"/>
            </w:tcBorders>
            <w:shd w:val="clear" w:color="auto" w:fill="auto"/>
            <w:noWrap/>
            <w:vAlign w:val="center"/>
          </w:tcPr>
          <w:p w14:paraId="56288AC3">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57.42</w:t>
            </w:r>
          </w:p>
        </w:tc>
        <w:tc>
          <w:tcPr>
            <w:tcW w:w="1394" w:type="dxa"/>
            <w:tcBorders>
              <w:top w:val="nil"/>
              <w:left w:val="nil"/>
              <w:bottom w:val="single" w:color="auto" w:sz="4" w:space="0"/>
              <w:right w:val="single" w:color="auto" w:sz="4" w:space="0"/>
            </w:tcBorders>
            <w:shd w:val="clear" w:color="auto" w:fill="auto"/>
            <w:noWrap/>
            <w:vAlign w:val="center"/>
          </w:tcPr>
          <w:p w14:paraId="52259651">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57.42</w:t>
            </w:r>
          </w:p>
        </w:tc>
        <w:tc>
          <w:tcPr>
            <w:tcW w:w="1394" w:type="dxa"/>
            <w:tcBorders>
              <w:top w:val="nil"/>
              <w:left w:val="nil"/>
              <w:bottom w:val="single" w:color="auto" w:sz="4" w:space="0"/>
              <w:right w:val="single" w:color="auto" w:sz="4" w:space="0"/>
            </w:tcBorders>
            <w:shd w:val="clear" w:color="auto" w:fill="auto"/>
            <w:noWrap/>
            <w:vAlign w:val="center"/>
          </w:tcPr>
          <w:p w14:paraId="3B17C3E2">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DD0BEFA">
            <w:pPr>
              <w:jc w:val="right"/>
              <w:rPr>
                <w:rFonts w:hint="eastAsia" w:ascii="宋体" w:hAnsi="宋体" w:eastAsia="宋体" w:cs="宋体"/>
                <w:kern w:val="0"/>
                <w:sz w:val="22"/>
              </w:rPr>
            </w:pPr>
          </w:p>
        </w:tc>
      </w:tr>
      <w:tr w14:paraId="0FBA8AD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11F98D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34401A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10</w:t>
            </w:r>
          </w:p>
        </w:tc>
        <w:tc>
          <w:tcPr>
            <w:tcW w:w="1078" w:type="dxa"/>
            <w:tcBorders>
              <w:top w:val="nil"/>
              <w:left w:val="nil"/>
              <w:bottom w:val="single" w:color="auto" w:sz="4" w:space="0"/>
              <w:right w:val="single" w:color="auto" w:sz="4" w:space="0"/>
            </w:tcBorders>
            <w:shd w:val="clear" w:color="auto" w:fill="auto"/>
            <w:noWrap/>
            <w:vAlign w:val="center"/>
          </w:tcPr>
          <w:p w14:paraId="491E4FF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6D39F4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AEE86D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42</w:t>
            </w:r>
          </w:p>
        </w:tc>
        <w:tc>
          <w:tcPr>
            <w:tcW w:w="1573" w:type="dxa"/>
            <w:tcBorders>
              <w:top w:val="nil"/>
              <w:left w:val="nil"/>
              <w:bottom w:val="single" w:color="auto" w:sz="4" w:space="0"/>
              <w:right w:val="single" w:color="auto" w:sz="4" w:space="0"/>
            </w:tcBorders>
            <w:shd w:val="clear" w:color="auto" w:fill="auto"/>
            <w:noWrap/>
            <w:vAlign w:val="center"/>
          </w:tcPr>
          <w:p w14:paraId="2276AC6F">
            <w:pPr>
              <w:keepNext w:val="0"/>
              <w:keepLines w:val="0"/>
              <w:widowControl/>
              <w:suppressLineNumbers w:val="0"/>
              <w:jc w:val="right"/>
              <w:textAlignment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D1FF17C">
            <w:pPr>
              <w:keepNext w:val="0"/>
              <w:keepLines w:val="0"/>
              <w:widowControl/>
              <w:suppressLineNumbers w:val="0"/>
              <w:jc w:val="right"/>
              <w:textAlignment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17715EB">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70CE07C">
            <w:pPr>
              <w:jc w:val="right"/>
              <w:rPr>
                <w:rFonts w:hint="eastAsia" w:ascii="宋体" w:hAnsi="宋体" w:eastAsia="宋体" w:cs="宋体"/>
                <w:kern w:val="0"/>
                <w:sz w:val="22"/>
              </w:rPr>
            </w:pPr>
          </w:p>
        </w:tc>
      </w:tr>
      <w:tr w14:paraId="2C1E382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4119C5D">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0EB621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11</w:t>
            </w:r>
          </w:p>
        </w:tc>
        <w:tc>
          <w:tcPr>
            <w:tcW w:w="1078" w:type="dxa"/>
            <w:tcBorders>
              <w:top w:val="nil"/>
              <w:left w:val="nil"/>
              <w:bottom w:val="single" w:color="auto" w:sz="4" w:space="0"/>
              <w:right w:val="single" w:color="auto" w:sz="4" w:space="0"/>
            </w:tcBorders>
            <w:shd w:val="clear" w:color="auto" w:fill="auto"/>
            <w:noWrap/>
            <w:vAlign w:val="center"/>
          </w:tcPr>
          <w:p w14:paraId="7666E57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693009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DAC375C">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43</w:t>
            </w:r>
          </w:p>
        </w:tc>
        <w:tc>
          <w:tcPr>
            <w:tcW w:w="1573" w:type="dxa"/>
            <w:tcBorders>
              <w:top w:val="nil"/>
              <w:left w:val="nil"/>
              <w:bottom w:val="single" w:color="auto" w:sz="4" w:space="0"/>
              <w:right w:val="single" w:color="auto" w:sz="4" w:space="0"/>
            </w:tcBorders>
            <w:shd w:val="clear" w:color="auto" w:fill="auto"/>
            <w:noWrap/>
            <w:vAlign w:val="center"/>
          </w:tcPr>
          <w:p w14:paraId="5EE011AD">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166.56</w:t>
            </w:r>
          </w:p>
        </w:tc>
        <w:tc>
          <w:tcPr>
            <w:tcW w:w="1394" w:type="dxa"/>
            <w:tcBorders>
              <w:top w:val="nil"/>
              <w:left w:val="nil"/>
              <w:bottom w:val="single" w:color="auto" w:sz="4" w:space="0"/>
              <w:right w:val="single" w:color="auto" w:sz="4" w:space="0"/>
            </w:tcBorders>
            <w:shd w:val="clear" w:color="auto" w:fill="auto"/>
            <w:noWrap/>
            <w:vAlign w:val="center"/>
          </w:tcPr>
          <w:p w14:paraId="75753E58">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166.56</w:t>
            </w:r>
          </w:p>
        </w:tc>
        <w:tc>
          <w:tcPr>
            <w:tcW w:w="1394" w:type="dxa"/>
            <w:tcBorders>
              <w:top w:val="nil"/>
              <w:left w:val="nil"/>
              <w:bottom w:val="single" w:color="auto" w:sz="4" w:space="0"/>
              <w:right w:val="single" w:color="auto" w:sz="4" w:space="0"/>
            </w:tcBorders>
            <w:shd w:val="clear" w:color="auto" w:fill="auto"/>
            <w:noWrap/>
            <w:vAlign w:val="center"/>
          </w:tcPr>
          <w:p w14:paraId="50AB2C8D">
            <w:pPr>
              <w:keepNext w:val="0"/>
              <w:keepLines w:val="0"/>
              <w:widowControl/>
              <w:suppressLineNumbers w:val="0"/>
              <w:jc w:val="right"/>
              <w:textAlignment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72A06EE">
            <w:pPr>
              <w:jc w:val="right"/>
              <w:rPr>
                <w:rFonts w:hint="eastAsia" w:ascii="宋体" w:hAnsi="宋体" w:eastAsia="宋体" w:cs="宋体"/>
                <w:kern w:val="0"/>
                <w:sz w:val="22"/>
              </w:rPr>
            </w:pPr>
          </w:p>
        </w:tc>
      </w:tr>
      <w:tr w14:paraId="5F45268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D5027E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246FDD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12</w:t>
            </w:r>
          </w:p>
        </w:tc>
        <w:tc>
          <w:tcPr>
            <w:tcW w:w="1078" w:type="dxa"/>
            <w:tcBorders>
              <w:top w:val="nil"/>
              <w:left w:val="nil"/>
              <w:bottom w:val="single" w:color="auto" w:sz="4" w:space="0"/>
              <w:right w:val="single" w:color="auto" w:sz="4" w:space="0"/>
            </w:tcBorders>
            <w:shd w:val="clear" w:color="auto" w:fill="auto"/>
            <w:noWrap/>
            <w:vAlign w:val="center"/>
          </w:tcPr>
          <w:p w14:paraId="59CB5DAC">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A1B8E7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083EE9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44</w:t>
            </w:r>
          </w:p>
        </w:tc>
        <w:tc>
          <w:tcPr>
            <w:tcW w:w="1573" w:type="dxa"/>
            <w:tcBorders>
              <w:top w:val="nil"/>
              <w:left w:val="nil"/>
              <w:bottom w:val="single" w:color="auto" w:sz="4" w:space="0"/>
              <w:right w:val="single" w:color="auto" w:sz="4" w:space="0"/>
            </w:tcBorders>
            <w:shd w:val="clear" w:color="auto" w:fill="auto"/>
            <w:noWrap/>
            <w:vAlign w:val="center"/>
          </w:tcPr>
          <w:p w14:paraId="488542F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FB52F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5001F17">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920E165">
            <w:pPr>
              <w:jc w:val="right"/>
              <w:rPr>
                <w:rFonts w:hint="eastAsia" w:ascii="宋体" w:hAnsi="宋体" w:eastAsia="宋体" w:cs="宋体"/>
                <w:kern w:val="0"/>
                <w:sz w:val="22"/>
              </w:rPr>
            </w:pPr>
          </w:p>
        </w:tc>
      </w:tr>
      <w:tr w14:paraId="7C7D636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F16BF7E">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D28D4E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13</w:t>
            </w:r>
          </w:p>
        </w:tc>
        <w:tc>
          <w:tcPr>
            <w:tcW w:w="1078" w:type="dxa"/>
            <w:tcBorders>
              <w:top w:val="nil"/>
              <w:left w:val="nil"/>
              <w:bottom w:val="single" w:color="auto" w:sz="4" w:space="0"/>
              <w:right w:val="single" w:color="auto" w:sz="4" w:space="0"/>
            </w:tcBorders>
            <w:shd w:val="clear" w:color="auto" w:fill="auto"/>
            <w:noWrap/>
            <w:vAlign w:val="center"/>
          </w:tcPr>
          <w:p w14:paraId="64555C8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EC36EDF">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FA1B72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45</w:t>
            </w:r>
          </w:p>
        </w:tc>
        <w:tc>
          <w:tcPr>
            <w:tcW w:w="1573" w:type="dxa"/>
            <w:tcBorders>
              <w:top w:val="nil"/>
              <w:left w:val="nil"/>
              <w:bottom w:val="single" w:color="auto" w:sz="4" w:space="0"/>
              <w:right w:val="single" w:color="auto" w:sz="4" w:space="0"/>
            </w:tcBorders>
            <w:shd w:val="clear" w:color="auto" w:fill="auto"/>
            <w:noWrap/>
            <w:vAlign w:val="center"/>
          </w:tcPr>
          <w:p w14:paraId="05EB1F3B">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2421.01</w:t>
            </w:r>
          </w:p>
        </w:tc>
        <w:tc>
          <w:tcPr>
            <w:tcW w:w="1394" w:type="dxa"/>
            <w:tcBorders>
              <w:top w:val="nil"/>
              <w:left w:val="nil"/>
              <w:bottom w:val="single" w:color="auto" w:sz="4" w:space="0"/>
              <w:right w:val="single" w:color="auto" w:sz="4" w:space="0"/>
            </w:tcBorders>
            <w:shd w:val="clear" w:color="auto" w:fill="auto"/>
            <w:noWrap/>
            <w:vAlign w:val="center"/>
          </w:tcPr>
          <w:p w14:paraId="6BE56623">
            <w:pPr>
              <w:jc w:val="right"/>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2421.01</w:t>
            </w:r>
          </w:p>
        </w:tc>
        <w:tc>
          <w:tcPr>
            <w:tcW w:w="1394" w:type="dxa"/>
            <w:tcBorders>
              <w:top w:val="nil"/>
              <w:left w:val="nil"/>
              <w:bottom w:val="single" w:color="auto" w:sz="4" w:space="0"/>
              <w:right w:val="single" w:color="auto" w:sz="4" w:space="0"/>
            </w:tcBorders>
            <w:shd w:val="clear" w:color="auto" w:fill="auto"/>
            <w:noWrap/>
            <w:vAlign w:val="center"/>
          </w:tcPr>
          <w:p w14:paraId="2DFAF60F">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36B06A2">
            <w:pPr>
              <w:jc w:val="right"/>
              <w:rPr>
                <w:rFonts w:hint="eastAsia" w:ascii="宋体" w:hAnsi="宋体" w:eastAsia="宋体" w:cs="宋体"/>
                <w:kern w:val="0"/>
                <w:sz w:val="22"/>
              </w:rPr>
            </w:pPr>
          </w:p>
        </w:tc>
      </w:tr>
      <w:tr w14:paraId="6397812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6781FD4">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70CEEB8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14</w:t>
            </w:r>
          </w:p>
        </w:tc>
        <w:tc>
          <w:tcPr>
            <w:tcW w:w="1078" w:type="dxa"/>
            <w:tcBorders>
              <w:top w:val="nil"/>
              <w:left w:val="nil"/>
              <w:bottom w:val="single" w:color="auto" w:sz="4" w:space="0"/>
              <w:right w:val="single" w:color="auto" w:sz="4" w:space="0"/>
            </w:tcBorders>
            <w:shd w:val="clear" w:color="auto" w:fill="auto"/>
            <w:noWrap/>
            <w:vAlign w:val="center"/>
          </w:tcPr>
          <w:p w14:paraId="63B2B182">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73CE189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2CE42D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46</w:t>
            </w:r>
          </w:p>
        </w:tc>
        <w:tc>
          <w:tcPr>
            <w:tcW w:w="1573" w:type="dxa"/>
            <w:tcBorders>
              <w:top w:val="nil"/>
              <w:left w:val="nil"/>
              <w:bottom w:val="single" w:color="auto" w:sz="4" w:space="0"/>
              <w:right w:val="single" w:color="auto" w:sz="4" w:space="0"/>
            </w:tcBorders>
            <w:shd w:val="clear" w:color="auto" w:fill="auto"/>
            <w:noWrap/>
            <w:vAlign w:val="center"/>
          </w:tcPr>
          <w:p w14:paraId="586ACA0B">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1171711">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C77E91A">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EB94B15">
            <w:pPr>
              <w:jc w:val="right"/>
              <w:rPr>
                <w:rFonts w:hint="eastAsia" w:ascii="宋体" w:hAnsi="宋体" w:eastAsia="宋体" w:cs="宋体"/>
                <w:kern w:val="0"/>
                <w:sz w:val="22"/>
              </w:rPr>
            </w:pPr>
          </w:p>
        </w:tc>
      </w:tr>
      <w:tr w14:paraId="24440B9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50CCB34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2E417811">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15</w:t>
            </w:r>
          </w:p>
        </w:tc>
        <w:tc>
          <w:tcPr>
            <w:tcW w:w="1078" w:type="dxa"/>
            <w:tcBorders>
              <w:top w:val="nil"/>
              <w:left w:val="nil"/>
              <w:bottom w:val="single" w:color="auto" w:sz="4" w:space="0"/>
              <w:right w:val="single" w:color="auto" w:sz="4" w:space="0"/>
            </w:tcBorders>
            <w:shd w:val="clear" w:color="auto" w:fill="auto"/>
            <w:noWrap/>
            <w:vAlign w:val="center"/>
          </w:tcPr>
          <w:p w14:paraId="3B078B87">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736262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DE952A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47</w:t>
            </w:r>
          </w:p>
        </w:tc>
        <w:tc>
          <w:tcPr>
            <w:tcW w:w="1573" w:type="dxa"/>
            <w:tcBorders>
              <w:top w:val="nil"/>
              <w:left w:val="nil"/>
              <w:bottom w:val="single" w:color="auto" w:sz="4" w:space="0"/>
              <w:right w:val="single" w:color="auto" w:sz="4" w:space="0"/>
            </w:tcBorders>
            <w:shd w:val="clear" w:color="auto" w:fill="auto"/>
            <w:noWrap/>
            <w:vAlign w:val="center"/>
          </w:tcPr>
          <w:p w14:paraId="606CDE2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12D11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81F203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802C821">
            <w:pPr>
              <w:jc w:val="right"/>
              <w:rPr>
                <w:rFonts w:hint="eastAsia" w:ascii="宋体" w:hAnsi="宋体" w:eastAsia="宋体" w:cs="宋体"/>
                <w:kern w:val="0"/>
                <w:sz w:val="22"/>
              </w:rPr>
            </w:pPr>
          </w:p>
        </w:tc>
      </w:tr>
      <w:tr w14:paraId="428AB97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F1CBE17">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4CB4B8A">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16</w:t>
            </w:r>
          </w:p>
        </w:tc>
        <w:tc>
          <w:tcPr>
            <w:tcW w:w="1078" w:type="dxa"/>
            <w:tcBorders>
              <w:top w:val="nil"/>
              <w:left w:val="nil"/>
              <w:bottom w:val="single" w:color="auto" w:sz="4" w:space="0"/>
              <w:right w:val="single" w:color="auto" w:sz="4" w:space="0"/>
            </w:tcBorders>
            <w:shd w:val="clear" w:color="auto" w:fill="auto"/>
            <w:noWrap/>
            <w:vAlign w:val="center"/>
          </w:tcPr>
          <w:p w14:paraId="4FE67756">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2176F87">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80161E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48</w:t>
            </w:r>
          </w:p>
        </w:tc>
        <w:tc>
          <w:tcPr>
            <w:tcW w:w="1573" w:type="dxa"/>
            <w:tcBorders>
              <w:top w:val="nil"/>
              <w:left w:val="nil"/>
              <w:bottom w:val="single" w:color="auto" w:sz="4" w:space="0"/>
              <w:right w:val="single" w:color="auto" w:sz="4" w:space="0"/>
            </w:tcBorders>
            <w:shd w:val="clear" w:color="auto" w:fill="auto"/>
            <w:noWrap/>
            <w:vAlign w:val="center"/>
          </w:tcPr>
          <w:p w14:paraId="4DB113C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DD2139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71CF1C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420F0A6">
            <w:pPr>
              <w:jc w:val="right"/>
              <w:rPr>
                <w:rFonts w:hint="eastAsia" w:ascii="宋体" w:hAnsi="宋体" w:eastAsia="宋体" w:cs="宋体"/>
                <w:kern w:val="0"/>
                <w:sz w:val="22"/>
              </w:rPr>
            </w:pPr>
          </w:p>
        </w:tc>
      </w:tr>
      <w:tr w14:paraId="7FEC27F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D46BA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CBE61D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17</w:t>
            </w:r>
          </w:p>
        </w:tc>
        <w:tc>
          <w:tcPr>
            <w:tcW w:w="1078" w:type="dxa"/>
            <w:tcBorders>
              <w:top w:val="nil"/>
              <w:left w:val="nil"/>
              <w:bottom w:val="single" w:color="auto" w:sz="4" w:space="0"/>
              <w:right w:val="single" w:color="auto" w:sz="4" w:space="0"/>
            </w:tcBorders>
            <w:shd w:val="clear" w:color="auto" w:fill="auto"/>
            <w:noWrap/>
            <w:vAlign w:val="center"/>
          </w:tcPr>
          <w:p w14:paraId="1F761B2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53523C2">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C9B18D2">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49</w:t>
            </w:r>
          </w:p>
        </w:tc>
        <w:tc>
          <w:tcPr>
            <w:tcW w:w="1573" w:type="dxa"/>
            <w:tcBorders>
              <w:top w:val="nil"/>
              <w:left w:val="nil"/>
              <w:bottom w:val="single" w:color="auto" w:sz="4" w:space="0"/>
              <w:right w:val="single" w:color="auto" w:sz="4" w:space="0"/>
            </w:tcBorders>
            <w:shd w:val="clear" w:color="auto" w:fill="auto"/>
            <w:noWrap/>
            <w:vAlign w:val="center"/>
          </w:tcPr>
          <w:p w14:paraId="3C6003B5">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2B16D3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F69FC21">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0E2F94EC">
            <w:pPr>
              <w:jc w:val="right"/>
              <w:rPr>
                <w:rFonts w:hint="eastAsia" w:ascii="宋体" w:hAnsi="宋体" w:eastAsia="宋体" w:cs="宋体"/>
                <w:kern w:val="0"/>
                <w:sz w:val="22"/>
              </w:rPr>
            </w:pPr>
          </w:p>
        </w:tc>
      </w:tr>
      <w:tr w14:paraId="49D7C84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44338E5">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67062D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18</w:t>
            </w:r>
          </w:p>
        </w:tc>
        <w:tc>
          <w:tcPr>
            <w:tcW w:w="1078" w:type="dxa"/>
            <w:tcBorders>
              <w:top w:val="nil"/>
              <w:left w:val="nil"/>
              <w:bottom w:val="single" w:color="auto" w:sz="4" w:space="0"/>
              <w:right w:val="single" w:color="auto" w:sz="4" w:space="0"/>
            </w:tcBorders>
            <w:shd w:val="clear" w:color="auto" w:fill="auto"/>
            <w:noWrap/>
            <w:vAlign w:val="center"/>
          </w:tcPr>
          <w:p w14:paraId="36DBC8D4">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4745BC40">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22DF6EBD">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50</w:t>
            </w:r>
          </w:p>
        </w:tc>
        <w:tc>
          <w:tcPr>
            <w:tcW w:w="1573" w:type="dxa"/>
            <w:tcBorders>
              <w:top w:val="nil"/>
              <w:left w:val="nil"/>
              <w:bottom w:val="single" w:color="auto" w:sz="4" w:space="0"/>
              <w:right w:val="single" w:color="auto" w:sz="4" w:space="0"/>
            </w:tcBorders>
            <w:shd w:val="clear" w:color="auto" w:fill="auto"/>
            <w:noWrap/>
            <w:vAlign w:val="center"/>
          </w:tcPr>
          <w:p w14:paraId="675EDA0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2FAF16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B6ED6ED">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36D4C98">
            <w:pPr>
              <w:jc w:val="right"/>
              <w:rPr>
                <w:rFonts w:hint="eastAsia" w:ascii="宋体" w:hAnsi="宋体" w:eastAsia="宋体" w:cs="宋体"/>
                <w:kern w:val="0"/>
                <w:sz w:val="22"/>
              </w:rPr>
            </w:pPr>
          </w:p>
        </w:tc>
      </w:tr>
      <w:tr w14:paraId="3FCD698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782BF161">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30E3584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19</w:t>
            </w:r>
          </w:p>
        </w:tc>
        <w:tc>
          <w:tcPr>
            <w:tcW w:w="1078" w:type="dxa"/>
            <w:tcBorders>
              <w:top w:val="nil"/>
              <w:left w:val="nil"/>
              <w:bottom w:val="single" w:color="auto" w:sz="4" w:space="0"/>
              <w:right w:val="single" w:color="auto" w:sz="4" w:space="0"/>
            </w:tcBorders>
            <w:shd w:val="clear" w:color="auto" w:fill="auto"/>
            <w:noWrap/>
            <w:vAlign w:val="center"/>
          </w:tcPr>
          <w:p w14:paraId="29BA85D8">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21F2C0EB">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1DA471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51</w:t>
            </w:r>
          </w:p>
        </w:tc>
        <w:tc>
          <w:tcPr>
            <w:tcW w:w="1573" w:type="dxa"/>
            <w:tcBorders>
              <w:top w:val="nil"/>
              <w:left w:val="nil"/>
              <w:bottom w:val="single" w:color="auto" w:sz="4" w:space="0"/>
              <w:right w:val="single" w:color="auto" w:sz="4" w:space="0"/>
            </w:tcBorders>
            <w:shd w:val="clear" w:color="auto" w:fill="auto"/>
            <w:noWrap/>
            <w:vAlign w:val="center"/>
          </w:tcPr>
          <w:p w14:paraId="24636EE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5358AB9">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8124FC5">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5301253">
            <w:pPr>
              <w:jc w:val="right"/>
              <w:rPr>
                <w:rFonts w:hint="eastAsia" w:ascii="宋体" w:hAnsi="宋体" w:eastAsia="宋体" w:cs="宋体"/>
                <w:kern w:val="0"/>
                <w:sz w:val="22"/>
              </w:rPr>
            </w:pPr>
          </w:p>
        </w:tc>
      </w:tr>
      <w:tr w14:paraId="1BE1CE1C">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2D20FEA">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B268EC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20</w:t>
            </w:r>
          </w:p>
        </w:tc>
        <w:tc>
          <w:tcPr>
            <w:tcW w:w="1078" w:type="dxa"/>
            <w:tcBorders>
              <w:top w:val="nil"/>
              <w:left w:val="nil"/>
              <w:bottom w:val="single" w:color="auto" w:sz="4" w:space="0"/>
              <w:right w:val="single" w:color="auto" w:sz="4" w:space="0"/>
            </w:tcBorders>
            <w:shd w:val="clear" w:color="auto" w:fill="auto"/>
            <w:noWrap/>
            <w:vAlign w:val="center"/>
          </w:tcPr>
          <w:p w14:paraId="3DAC24BE">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A595C4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C9D07F8">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52</w:t>
            </w:r>
          </w:p>
        </w:tc>
        <w:tc>
          <w:tcPr>
            <w:tcW w:w="1573" w:type="dxa"/>
            <w:tcBorders>
              <w:top w:val="nil"/>
              <w:left w:val="nil"/>
              <w:bottom w:val="single" w:color="auto" w:sz="4" w:space="0"/>
              <w:right w:val="single" w:color="auto" w:sz="4" w:space="0"/>
            </w:tcBorders>
            <w:shd w:val="clear" w:color="auto" w:fill="auto"/>
            <w:noWrap/>
            <w:vAlign w:val="center"/>
          </w:tcPr>
          <w:p w14:paraId="1579B9D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5744BEA">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E2B92D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10110413">
            <w:pPr>
              <w:jc w:val="right"/>
              <w:rPr>
                <w:rFonts w:hint="eastAsia" w:ascii="宋体" w:hAnsi="宋体" w:eastAsia="宋体" w:cs="宋体"/>
                <w:kern w:val="0"/>
                <w:sz w:val="22"/>
              </w:rPr>
            </w:pPr>
          </w:p>
        </w:tc>
      </w:tr>
      <w:tr w14:paraId="123C3693">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79F093F">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5F94AE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21</w:t>
            </w:r>
          </w:p>
        </w:tc>
        <w:tc>
          <w:tcPr>
            <w:tcW w:w="1078" w:type="dxa"/>
            <w:tcBorders>
              <w:top w:val="nil"/>
              <w:left w:val="nil"/>
              <w:bottom w:val="single" w:color="auto" w:sz="4" w:space="0"/>
              <w:right w:val="single" w:color="auto" w:sz="4" w:space="0"/>
            </w:tcBorders>
            <w:shd w:val="clear" w:color="auto" w:fill="auto"/>
            <w:noWrap/>
            <w:vAlign w:val="center"/>
          </w:tcPr>
          <w:p w14:paraId="055FD275">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7066293">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40A2629">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53</w:t>
            </w:r>
          </w:p>
        </w:tc>
        <w:tc>
          <w:tcPr>
            <w:tcW w:w="1573" w:type="dxa"/>
            <w:tcBorders>
              <w:top w:val="nil"/>
              <w:left w:val="nil"/>
              <w:bottom w:val="single" w:color="auto" w:sz="4" w:space="0"/>
              <w:right w:val="single" w:color="auto" w:sz="4" w:space="0"/>
            </w:tcBorders>
            <w:shd w:val="clear" w:color="auto" w:fill="auto"/>
            <w:noWrap/>
            <w:vAlign w:val="center"/>
          </w:tcPr>
          <w:p w14:paraId="1B98666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310810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51B6C63">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813AACD">
            <w:pPr>
              <w:jc w:val="right"/>
              <w:rPr>
                <w:rFonts w:hint="eastAsia" w:ascii="宋体" w:hAnsi="宋体" w:eastAsia="宋体" w:cs="宋体"/>
                <w:kern w:val="0"/>
                <w:sz w:val="22"/>
              </w:rPr>
            </w:pPr>
          </w:p>
        </w:tc>
      </w:tr>
      <w:tr w14:paraId="1F2E284E">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18B5C88">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59169455">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22</w:t>
            </w:r>
          </w:p>
        </w:tc>
        <w:tc>
          <w:tcPr>
            <w:tcW w:w="1078" w:type="dxa"/>
            <w:tcBorders>
              <w:top w:val="nil"/>
              <w:left w:val="nil"/>
              <w:bottom w:val="single" w:color="auto" w:sz="4" w:space="0"/>
              <w:right w:val="single" w:color="auto" w:sz="4" w:space="0"/>
            </w:tcBorders>
            <w:shd w:val="clear" w:color="auto" w:fill="auto"/>
            <w:noWrap/>
            <w:vAlign w:val="center"/>
          </w:tcPr>
          <w:p w14:paraId="5D45C1BF">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3D568DE4">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F7D010B">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54</w:t>
            </w:r>
          </w:p>
        </w:tc>
        <w:tc>
          <w:tcPr>
            <w:tcW w:w="1573" w:type="dxa"/>
            <w:tcBorders>
              <w:top w:val="nil"/>
              <w:left w:val="nil"/>
              <w:bottom w:val="single" w:color="auto" w:sz="4" w:space="0"/>
              <w:right w:val="single" w:color="auto" w:sz="4" w:space="0"/>
            </w:tcBorders>
            <w:shd w:val="clear" w:color="auto" w:fill="auto"/>
            <w:noWrap/>
            <w:vAlign w:val="center"/>
          </w:tcPr>
          <w:p w14:paraId="1402553D">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5076A56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4BC6CE8">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8BFD31A">
            <w:pPr>
              <w:jc w:val="right"/>
              <w:rPr>
                <w:rFonts w:hint="eastAsia" w:ascii="宋体" w:hAnsi="宋体" w:eastAsia="宋体" w:cs="宋体"/>
                <w:kern w:val="0"/>
                <w:sz w:val="22"/>
              </w:rPr>
            </w:pPr>
          </w:p>
        </w:tc>
      </w:tr>
      <w:tr w14:paraId="163EB930">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BCF099B">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4E5EE2D0">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23</w:t>
            </w:r>
          </w:p>
        </w:tc>
        <w:tc>
          <w:tcPr>
            <w:tcW w:w="1078" w:type="dxa"/>
            <w:tcBorders>
              <w:top w:val="nil"/>
              <w:left w:val="nil"/>
              <w:bottom w:val="single" w:color="auto" w:sz="4" w:space="0"/>
              <w:right w:val="single" w:color="auto" w:sz="4" w:space="0"/>
            </w:tcBorders>
            <w:shd w:val="clear" w:color="auto" w:fill="auto"/>
            <w:noWrap/>
            <w:vAlign w:val="center"/>
          </w:tcPr>
          <w:p w14:paraId="74D38F56">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4E9F269">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5FCAEBFE">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55</w:t>
            </w:r>
          </w:p>
        </w:tc>
        <w:tc>
          <w:tcPr>
            <w:tcW w:w="1573" w:type="dxa"/>
            <w:tcBorders>
              <w:top w:val="nil"/>
              <w:left w:val="nil"/>
              <w:bottom w:val="single" w:color="auto" w:sz="4" w:space="0"/>
              <w:right w:val="single" w:color="auto" w:sz="4" w:space="0"/>
            </w:tcBorders>
            <w:shd w:val="clear" w:color="auto" w:fill="auto"/>
            <w:noWrap/>
            <w:vAlign w:val="center"/>
          </w:tcPr>
          <w:p w14:paraId="4A302F19">
            <w:pPr>
              <w:keepNext w:val="0"/>
              <w:keepLines w:val="0"/>
              <w:widowControl/>
              <w:suppressLineNumbers w:val="0"/>
              <w:jc w:val="right"/>
              <w:textAlignment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3463D3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583CDF5">
            <w:pPr>
              <w:keepNext w:val="0"/>
              <w:keepLines w:val="0"/>
              <w:widowControl/>
              <w:suppressLineNumbers w:val="0"/>
              <w:jc w:val="right"/>
              <w:textAlignment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BBF3326">
            <w:pPr>
              <w:jc w:val="right"/>
              <w:rPr>
                <w:rFonts w:hint="eastAsia" w:ascii="宋体" w:hAnsi="宋体" w:eastAsia="宋体" w:cs="宋体"/>
                <w:kern w:val="0"/>
                <w:sz w:val="22"/>
              </w:rPr>
            </w:pPr>
          </w:p>
        </w:tc>
      </w:tr>
      <w:tr w14:paraId="3F5687E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E3A6D57">
            <w:pPr>
              <w:jc w:val="center"/>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104F933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24</w:t>
            </w:r>
          </w:p>
        </w:tc>
        <w:tc>
          <w:tcPr>
            <w:tcW w:w="1078" w:type="dxa"/>
            <w:tcBorders>
              <w:top w:val="nil"/>
              <w:left w:val="nil"/>
              <w:bottom w:val="single" w:color="auto" w:sz="4" w:space="0"/>
              <w:right w:val="single" w:color="auto" w:sz="4" w:space="0"/>
            </w:tcBorders>
            <w:shd w:val="clear" w:color="auto" w:fill="auto"/>
            <w:noWrap/>
            <w:vAlign w:val="center"/>
          </w:tcPr>
          <w:p w14:paraId="26B7B271">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7FEF935">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3171333">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56</w:t>
            </w:r>
          </w:p>
        </w:tc>
        <w:tc>
          <w:tcPr>
            <w:tcW w:w="1573" w:type="dxa"/>
            <w:tcBorders>
              <w:top w:val="nil"/>
              <w:left w:val="nil"/>
              <w:bottom w:val="single" w:color="auto" w:sz="4" w:space="0"/>
              <w:right w:val="single" w:color="auto" w:sz="4" w:space="0"/>
            </w:tcBorders>
            <w:shd w:val="clear" w:color="auto" w:fill="auto"/>
            <w:noWrap/>
            <w:vAlign w:val="center"/>
          </w:tcPr>
          <w:p w14:paraId="20651A2E">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FD2B983">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B14377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4C505E8">
            <w:pPr>
              <w:jc w:val="right"/>
              <w:rPr>
                <w:rFonts w:hint="eastAsia" w:ascii="宋体" w:hAnsi="宋体" w:eastAsia="宋体" w:cs="宋体"/>
                <w:kern w:val="0"/>
                <w:sz w:val="22"/>
              </w:rPr>
            </w:pPr>
          </w:p>
        </w:tc>
      </w:tr>
      <w:tr w14:paraId="3AD2759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C77D543">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6300B7F6">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25</w:t>
            </w:r>
          </w:p>
        </w:tc>
        <w:tc>
          <w:tcPr>
            <w:tcW w:w="1078" w:type="dxa"/>
            <w:tcBorders>
              <w:top w:val="nil"/>
              <w:left w:val="nil"/>
              <w:bottom w:val="single" w:color="auto" w:sz="4" w:space="0"/>
              <w:right w:val="single" w:color="auto" w:sz="4" w:space="0"/>
            </w:tcBorders>
            <w:shd w:val="clear" w:color="auto" w:fill="auto"/>
            <w:noWrap/>
            <w:vAlign w:val="center"/>
          </w:tcPr>
          <w:p w14:paraId="08D312B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191989ED">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49EF1AEF">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57</w:t>
            </w:r>
          </w:p>
        </w:tc>
        <w:tc>
          <w:tcPr>
            <w:tcW w:w="1573" w:type="dxa"/>
            <w:tcBorders>
              <w:top w:val="nil"/>
              <w:left w:val="nil"/>
              <w:bottom w:val="single" w:color="auto" w:sz="4" w:space="0"/>
              <w:right w:val="single" w:color="auto" w:sz="4" w:space="0"/>
            </w:tcBorders>
            <w:shd w:val="clear" w:color="auto" w:fill="auto"/>
            <w:noWrap/>
            <w:vAlign w:val="center"/>
          </w:tcPr>
          <w:p w14:paraId="70CCCEE0">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AEE440C">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A620F7B">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37C52008">
            <w:pPr>
              <w:jc w:val="right"/>
              <w:rPr>
                <w:rFonts w:hint="eastAsia" w:ascii="宋体" w:hAnsi="宋体" w:eastAsia="宋体" w:cs="宋体"/>
                <w:kern w:val="0"/>
                <w:sz w:val="22"/>
              </w:rPr>
            </w:pPr>
          </w:p>
        </w:tc>
      </w:tr>
      <w:tr w14:paraId="36E199B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F6CA226">
            <w:pPr>
              <w:jc w:val="left"/>
              <w:rPr>
                <w:rFonts w:hint="eastAsia" w:ascii="宋体" w:hAnsi="宋体" w:eastAsia="宋体" w:cs="宋体"/>
                <w:kern w:val="0"/>
                <w:sz w:val="22"/>
              </w:rPr>
            </w:pPr>
          </w:p>
        </w:tc>
        <w:tc>
          <w:tcPr>
            <w:tcW w:w="436" w:type="dxa"/>
            <w:tcBorders>
              <w:top w:val="nil"/>
              <w:left w:val="nil"/>
              <w:bottom w:val="single" w:color="auto" w:sz="4" w:space="0"/>
              <w:right w:val="single" w:color="auto" w:sz="4" w:space="0"/>
            </w:tcBorders>
            <w:shd w:val="clear" w:color="auto" w:fill="auto"/>
            <w:noWrap/>
            <w:vAlign w:val="center"/>
          </w:tcPr>
          <w:p w14:paraId="033F5824">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26</w:t>
            </w:r>
          </w:p>
        </w:tc>
        <w:tc>
          <w:tcPr>
            <w:tcW w:w="1078" w:type="dxa"/>
            <w:tcBorders>
              <w:top w:val="nil"/>
              <w:left w:val="nil"/>
              <w:bottom w:val="single" w:color="auto" w:sz="4" w:space="0"/>
              <w:right w:val="single" w:color="auto" w:sz="4" w:space="0"/>
            </w:tcBorders>
            <w:shd w:val="clear" w:color="auto" w:fill="auto"/>
            <w:noWrap/>
            <w:vAlign w:val="center"/>
          </w:tcPr>
          <w:p w14:paraId="17779549">
            <w:pPr>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09805B6">
            <w:pPr>
              <w:keepNext w:val="0"/>
              <w:keepLines w:val="0"/>
              <w:widowControl/>
              <w:suppressLineNumbers w:val="0"/>
              <w:jc w:val="left"/>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59613B7">
            <w:pPr>
              <w:keepNext w:val="0"/>
              <w:keepLines w:val="0"/>
              <w:widowControl/>
              <w:suppressLineNumbers w:val="0"/>
              <w:jc w:val="center"/>
              <w:textAlignment w:val="center"/>
              <w:rPr>
                <w:rFonts w:hint="eastAsia"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58</w:t>
            </w:r>
          </w:p>
        </w:tc>
        <w:tc>
          <w:tcPr>
            <w:tcW w:w="1573" w:type="dxa"/>
            <w:tcBorders>
              <w:top w:val="nil"/>
              <w:left w:val="nil"/>
              <w:bottom w:val="single" w:color="auto" w:sz="4" w:space="0"/>
              <w:right w:val="single" w:color="auto" w:sz="4" w:space="0"/>
            </w:tcBorders>
            <w:shd w:val="clear" w:color="auto" w:fill="auto"/>
            <w:noWrap/>
            <w:vAlign w:val="center"/>
          </w:tcPr>
          <w:p w14:paraId="16ADAD46">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08277A7">
            <w:pPr>
              <w:jc w:val="right"/>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E8436AC">
            <w:pPr>
              <w:jc w:val="right"/>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0BDF9E7">
            <w:pPr>
              <w:jc w:val="right"/>
              <w:rPr>
                <w:rFonts w:hint="eastAsia" w:ascii="宋体" w:hAnsi="宋体" w:eastAsia="宋体" w:cs="宋体"/>
                <w:kern w:val="0"/>
                <w:sz w:val="22"/>
              </w:rPr>
            </w:pPr>
          </w:p>
        </w:tc>
      </w:tr>
      <w:tr w14:paraId="51756144">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C2314E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56DF500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27</w:t>
            </w:r>
          </w:p>
        </w:tc>
        <w:tc>
          <w:tcPr>
            <w:tcW w:w="1078" w:type="dxa"/>
            <w:tcBorders>
              <w:top w:val="nil"/>
              <w:left w:val="nil"/>
              <w:bottom w:val="single" w:color="auto" w:sz="4" w:space="0"/>
              <w:right w:val="single" w:color="auto" w:sz="4" w:space="0"/>
            </w:tcBorders>
            <w:shd w:val="clear" w:color="auto" w:fill="auto"/>
            <w:noWrap/>
            <w:vAlign w:val="center"/>
          </w:tcPr>
          <w:p w14:paraId="708AA8F6">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2842.73</w:t>
            </w:r>
          </w:p>
        </w:tc>
        <w:tc>
          <w:tcPr>
            <w:tcW w:w="3411" w:type="dxa"/>
            <w:gridSpan w:val="2"/>
            <w:tcBorders>
              <w:top w:val="nil"/>
              <w:left w:val="nil"/>
              <w:bottom w:val="single" w:color="auto" w:sz="4" w:space="0"/>
              <w:right w:val="single" w:color="auto" w:sz="4" w:space="0"/>
            </w:tcBorders>
            <w:shd w:val="clear" w:color="auto" w:fill="auto"/>
            <w:noWrap/>
            <w:vAlign w:val="center"/>
          </w:tcPr>
          <w:p w14:paraId="097E0456">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2FA5179D">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59</w:t>
            </w:r>
          </w:p>
        </w:tc>
        <w:tc>
          <w:tcPr>
            <w:tcW w:w="1573" w:type="dxa"/>
            <w:tcBorders>
              <w:top w:val="nil"/>
              <w:left w:val="nil"/>
              <w:bottom w:val="single" w:color="auto" w:sz="4" w:space="0"/>
              <w:right w:val="single" w:color="auto" w:sz="4" w:space="0"/>
            </w:tcBorders>
            <w:shd w:val="clear" w:color="auto" w:fill="auto"/>
            <w:noWrap/>
            <w:vAlign w:val="center"/>
          </w:tcPr>
          <w:p w14:paraId="45DA9185">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2842.73</w:t>
            </w:r>
          </w:p>
        </w:tc>
        <w:tc>
          <w:tcPr>
            <w:tcW w:w="1394" w:type="dxa"/>
            <w:tcBorders>
              <w:top w:val="nil"/>
              <w:left w:val="nil"/>
              <w:bottom w:val="single" w:color="auto" w:sz="4" w:space="0"/>
              <w:right w:val="single" w:color="auto" w:sz="4" w:space="0"/>
            </w:tcBorders>
            <w:shd w:val="clear" w:color="auto" w:fill="auto"/>
            <w:noWrap/>
            <w:vAlign w:val="center"/>
          </w:tcPr>
          <w:p w14:paraId="7900C840">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2842.73</w:t>
            </w:r>
          </w:p>
        </w:tc>
        <w:tc>
          <w:tcPr>
            <w:tcW w:w="1394" w:type="dxa"/>
            <w:tcBorders>
              <w:top w:val="nil"/>
              <w:left w:val="nil"/>
              <w:bottom w:val="single" w:color="auto" w:sz="4" w:space="0"/>
              <w:right w:val="single" w:color="auto" w:sz="4" w:space="0"/>
            </w:tcBorders>
            <w:shd w:val="clear" w:color="auto" w:fill="auto"/>
            <w:noWrap/>
            <w:vAlign w:val="center"/>
          </w:tcPr>
          <w:p w14:paraId="1FCF9BF8">
            <w:pPr>
              <w:keepNext w:val="0"/>
              <w:keepLines w:val="0"/>
              <w:widowControl/>
              <w:suppressLineNumbers w:val="0"/>
              <w:jc w:val="right"/>
              <w:textAlignment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1144C83">
            <w:pPr>
              <w:jc w:val="right"/>
              <w:rPr>
                <w:rFonts w:ascii="宋体" w:hAnsi="宋体" w:eastAsia="宋体" w:cs="宋体"/>
                <w:b/>
                <w:bCs/>
                <w:kern w:val="0"/>
                <w:sz w:val="22"/>
              </w:rPr>
            </w:pPr>
          </w:p>
        </w:tc>
      </w:tr>
      <w:tr w14:paraId="257EF7B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3BD0862">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1467B449">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28</w:t>
            </w:r>
          </w:p>
        </w:tc>
        <w:tc>
          <w:tcPr>
            <w:tcW w:w="1078" w:type="dxa"/>
            <w:tcBorders>
              <w:top w:val="nil"/>
              <w:left w:val="nil"/>
              <w:bottom w:val="single" w:color="auto" w:sz="4" w:space="0"/>
              <w:right w:val="single" w:color="auto" w:sz="4" w:space="0"/>
            </w:tcBorders>
            <w:shd w:val="clear" w:color="auto" w:fill="auto"/>
            <w:noWrap/>
            <w:vAlign w:val="center"/>
          </w:tcPr>
          <w:p w14:paraId="3CEECFF5">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E6B133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1095F63F">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60</w:t>
            </w:r>
          </w:p>
        </w:tc>
        <w:tc>
          <w:tcPr>
            <w:tcW w:w="1573" w:type="dxa"/>
            <w:tcBorders>
              <w:top w:val="nil"/>
              <w:left w:val="nil"/>
              <w:bottom w:val="single" w:color="auto" w:sz="4" w:space="0"/>
              <w:right w:val="single" w:color="auto" w:sz="4" w:space="0"/>
            </w:tcBorders>
            <w:shd w:val="clear" w:color="auto" w:fill="auto"/>
            <w:noWrap/>
            <w:vAlign w:val="center"/>
          </w:tcPr>
          <w:p w14:paraId="77F30B5B">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A76F24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1D6676A">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472F8766">
            <w:pPr>
              <w:jc w:val="right"/>
              <w:rPr>
                <w:rFonts w:ascii="宋体" w:hAnsi="宋体" w:eastAsia="宋体" w:cs="宋体"/>
                <w:kern w:val="0"/>
                <w:sz w:val="22"/>
              </w:rPr>
            </w:pPr>
          </w:p>
        </w:tc>
      </w:tr>
      <w:tr w14:paraId="3695501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36111D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2E91CA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29</w:t>
            </w:r>
          </w:p>
        </w:tc>
        <w:tc>
          <w:tcPr>
            <w:tcW w:w="1078" w:type="dxa"/>
            <w:tcBorders>
              <w:top w:val="nil"/>
              <w:left w:val="nil"/>
              <w:bottom w:val="single" w:color="auto" w:sz="4" w:space="0"/>
              <w:right w:val="single" w:color="auto" w:sz="4" w:space="0"/>
            </w:tcBorders>
            <w:shd w:val="clear" w:color="auto" w:fill="auto"/>
            <w:noWrap/>
            <w:vAlign w:val="center"/>
          </w:tcPr>
          <w:p w14:paraId="1F46124F">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69CA1FEA">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3DDCE971">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61</w:t>
            </w:r>
          </w:p>
        </w:tc>
        <w:tc>
          <w:tcPr>
            <w:tcW w:w="1573" w:type="dxa"/>
            <w:tcBorders>
              <w:top w:val="nil"/>
              <w:left w:val="nil"/>
              <w:bottom w:val="single" w:color="auto" w:sz="4" w:space="0"/>
              <w:right w:val="single" w:color="auto" w:sz="4" w:space="0"/>
            </w:tcBorders>
            <w:shd w:val="clear" w:color="auto" w:fill="auto"/>
            <w:noWrap/>
            <w:vAlign w:val="center"/>
          </w:tcPr>
          <w:p w14:paraId="57256401">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352CD25">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4275BEEB">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6CBCF567">
            <w:pPr>
              <w:jc w:val="right"/>
              <w:rPr>
                <w:rFonts w:ascii="宋体" w:hAnsi="宋体" w:eastAsia="宋体" w:cs="宋体"/>
                <w:kern w:val="0"/>
                <w:sz w:val="22"/>
              </w:rPr>
            </w:pPr>
          </w:p>
        </w:tc>
      </w:tr>
      <w:tr w14:paraId="1BDA5EAF">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116649F">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6464BF8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30</w:t>
            </w:r>
          </w:p>
        </w:tc>
        <w:tc>
          <w:tcPr>
            <w:tcW w:w="1078" w:type="dxa"/>
            <w:tcBorders>
              <w:top w:val="nil"/>
              <w:left w:val="nil"/>
              <w:bottom w:val="single" w:color="auto" w:sz="4" w:space="0"/>
              <w:right w:val="single" w:color="auto" w:sz="4" w:space="0"/>
            </w:tcBorders>
            <w:shd w:val="clear" w:color="auto" w:fill="auto"/>
            <w:noWrap/>
            <w:vAlign w:val="center"/>
          </w:tcPr>
          <w:p w14:paraId="7CDB4CB6">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13C6745">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0E519508">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62</w:t>
            </w:r>
          </w:p>
        </w:tc>
        <w:tc>
          <w:tcPr>
            <w:tcW w:w="1573" w:type="dxa"/>
            <w:tcBorders>
              <w:top w:val="nil"/>
              <w:left w:val="nil"/>
              <w:bottom w:val="single" w:color="auto" w:sz="4" w:space="0"/>
              <w:right w:val="single" w:color="auto" w:sz="4" w:space="0"/>
            </w:tcBorders>
            <w:shd w:val="clear" w:color="auto" w:fill="auto"/>
            <w:noWrap/>
            <w:vAlign w:val="center"/>
          </w:tcPr>
          <w:p w14:paraId="255D4E23">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4BCC308">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03D77E39">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7EE108A6">
            <w:pPr>
              <w:jc w:val="right"/>
              <w:rPr>
                <w:rFonts w:ascii="宋体" w:hAnsi="宋体" w:eastAsia="宋体" w:cs="宋体"/>
                <w:kern w:val="0"/>
                <w:sz w:val="22"/>
              </w:rPr>
            </w:pPr>
          </w:p>
        </w:tc>
      </w:tr>
      <w:tr w14:paraId="78CCC41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6CD8C94">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29A3F3A0">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31</w:t>
            </w:r>
          </w:p>
        </w:tc>
        <w:tc>
          <w:tcPr>
            <w:tcW w:w="1078" w:type="dxa"/>
            <w:tcBorders>
              <w:top w:val="nil"/>
              <w:left w:val="nil"/>
              <w:bottom w:val="single" w:color="auto" w:sz="4" w:space="0"/>
              <w:right w:val="single" w:color="auto" w:sz="4" w:space="0"/>
            </w:tcBorders>
            <w:shd w:val="clear" w:color="auto" w:fill="auto"/>
            <w:noWrap/>
            <w:vAlign w:val="center"/>
          </w:tcPr>
          <w:p w14:paraId="41E3BD19">
            <w:pPr>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015B61B4">
            <w:pPr>
              <w:jc w:val="left"/>
              <w:rPr>
                <w:rFonts w:ascii="宋体" w:hAnsi="宋体" w:eastAsia="宋体" w:cs="宋体"/>
                <w:kern w:val="0"/>
                <w:sz w:val="22"/>
              </w:rPr>
            </w:pPr>
          </w:p>
        </w:tc>
        <w:tc>
          <w:tcPr>
            <w:tcW w:w="1067" w:type="dxa"/>
            <w:gridSpan w:val="2"/>
            <w:tcBorders>
              <w:top w:val="nil"/>
              <w:left w:val="nil"/>
              <w:bottom w:val="single" w:color="auto" w:sz="4" w:space="0"/>
              <w:right w:val="single" w:color="auto" w:sz="4" w:space="0"/>
            </w:tcBorders>
            <w:shd w:val="clear" w:color="auto" w:fill="auto"/>
            <w:noWrap/>
            <w:vAlign w:val="center"/>
          </w:tcPr>
          <w:p w14:paraId="790848A3">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63</w:t>
            </w:r>
          </w:p>
        </w:tc>
        <w:tc>
          <w:tcPr>
            <w:tcW w:w="1573" w:type="dxa"/>
            <w:tcBorders>
              <w:top w:val="nil"/>
              <w:left w:val="nil"/>
              <w:bottom w:val="single" w:color="auto" w:sz="4" w:space="0"/>
              <w:right w:val="single" w:color="auto" w:sz="4" w:space="0"/>
            </w:tcBorders>
            <w:shd w:val="clear" w:color="auto" w:fill="auto"/>
            <w:noWrap/>
            <w:vAlign w:val="center"/>
          </w:tcPr>
          <w:p w14:paraId="5ED38D5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25399AA7">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7B200E62">
            <w:pPr>
              <w:jc w:val="right"/>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E7936B8">
            <w:pPr>
              <w:jc w:val="right"/>
              <w:rPr>
                <w:rFonts w:ascii="宋体" w:hAnsi="宋体" w:eastAsia="宋体" w:cs="宋体"/>
                <w:kern w:val="0"/>
                <w:sz w:val="22"/>
              </w:rPr>
            </w:pPr>
          </w:p>
        </w:tc>
      </w:tr>
      <w:tr w14:paraId="3B62E14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1521E993">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436" w:type="dxa"/>
            <w:tcBorders>
              <w:top w:val="nil"/>
              <w:left w:val="nil"/>
              <w:bottom w:val="single" w:color="auto" w:sz="4" w:space="0"/>
              <w:right w:val="single" w:color="auto" w:sz="4" w:space="0"/>
            </w:tcBorders>
            <w:shd w:val="clear" w:color="000000" w:fill="FFFFFF"/>
            <w:noWrap/>
            <w:vAlign w:val="center"/>
          </w:tcPr>
          <w:p w14:paraId="20BB86D7">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32</w:t>
            </w:r>
          </w:p>
        </w:tc>
        <w:tc>
          <w:tcPr>
            <w:tcW w:w="1078" w:type="dxa"/>
            <w:tcBorders>
              <w:top w:val="nil"/>
              <w:left w:val="nil"/>
              <w:bottom w:val="single" w:color="auto" w:sz="4" w:space="0"/>
              <w:right w:val="single" w:color="auto" w:sz="4" w:space="0"/>
            </w:tcBorders>
            <w:shd w:val="clear" w:color="auto" w:fill="auto"/>
            <w:noWrap/>
            <w:vAlign w:val="center"/>
          </w:tcPr>
          <w:p w14:paraId="4B24C879">
            <w:pPr>
              <w:keepNext w:val="0"/>
              <w:keepLines w:val="0"/>
              <w:widowControl/>
              <w:suppressLineNumbers w:val="0"/>
              <w:jc w:val="right"/>
              <w:textAlignment w:val="center"/>
              <w:rPr>
                <w:rFonts w:hint="default" w:ascii="宋体" w:hAnsi="宋体" w:eastAsia="宋体" w:cs="宋体"/>
                <w:kern w:val="0"/>
                <w:sz w:val="22"/>
                <w:lang w:val="en-US"/>
              </w:rPr>
            </w:pPr>
            <w:r>
              <w:rPr>
                <w:rFonts w:hint="eastAsia" w:ascii="宋体" w:hAnsi="宋体" w:eastAsia="宋体" w:cs="宋体"/>
                <w:i w:val="0"/>
                <w:iCs w:val="0"/>
                <w:color w:val="000000"/>
                <w:kern w:val="0"/>
                <w:sz w:val="22"/>
                <w:szCs w:val="22"/>
                <w:u w:val="none"/>
                <w:lang w:val="en-US" w:eastAsia="zh-CN" w:bidi="ar"/>
              </w:rPr>
              <w:t>2842.73</w:t>
            </w:r>
          </w:p>
        </w:tc>
        <w:tc>
          <w:tcPr>
            <w:tcW w:w="3411" w:type="dxa"/>
            <w:gridSpan w:val="2"/>
            <w:tcBorders>
              <w:top w:val="nil"/>
              <w:left w:val="nil"/>
              <w:bottom w:val="single" w:color="auto" w:sz="4" w:space="0"/>
              <w:right w:val="single" w:color="auto" w:sz="4" w:space="0"/>
            </w:tcBorders>
            <w:shd w:val="clear" w:color="000000" w:fill="FFFFFF"/>
            <w:noWrap/>
            <w:vAlign w:val="center"/>
          </w:tcPr>
          <w:p w14:paraId="5D536D6D">
            <w:pPr>
              <w:keepNext w:val="0"/>
              <w:keepLines w:val="0"/>
              <w:widowControl/>
              <w:suppressLineNumbers w:val="0"/>
              <w:jc w:val="center"/>
              <w:textAlignment w:val="center"/>
              <w:rPr>
                <w:rFonts w:ascii="宋体" w:hAnsi="宋体" w:eastAsia="宋体" w:cs="宋体"/>
                <w:b/>
                <w:bCs/>
                <w:kern w:val="0"/>
                <w:sz w:val="22"/>
              </w:rPr>
            </w:pPr>
            <w:r>
              <w:rPr>
                <w:rFonts w:hint="eastAsia" w:ascii="宋体" w:hAnsi="宋体" w:eastAsia="宋体" w:cs="宋体"/>
                <w:b/>
                <w:bCs/>
                <w:i w:val="0"/>
                <w:iCs w:val="0"/>
                <w:color w:val="000000"/>
                <w:kern w:val="0"/>
                <w:sz w:val="22"/>
                <w:szCs w:val="22"/>
                <w:u w:val="none"/>
                <w:lang w:val="en-US" w:eastAsia="zh-CN" w:bidi="ar"/>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26A2F642">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iCs w:val="0"/>
                <w:color w:val="000000"/>
                <w:kern w:val="0"/>
                <w:sz w:val="22"/>
                <w:szCs w:val="22"/>
                <w:u w:val="none"/>
                <w:lang w:val="en-US" w:eastAsia="zh-CN" w:bidi="ar"/>
              </w:rPr>
              <w:t>64</w:t>
            </w:r>
          </w:p>
        </w:tc>
        <w:tc>
          <w:tcPr>
            <w:tcW w:w="1573" w:type="dxa"/>
            <w:tcBorders>
              <w:top w:val="nil"/>
              <w:left w:val="nil"/>
              <w:bottom w:val="single" w:color="auto" w:sz="4" w:space="0"/>
              <w:right w:val="single" w:color="auto" w:sz="4" w:space="0"/>
            </w:tcBorders>
            <w:shd w:val="clear" w:color="000000" w:fill="FFFFFF"/>
            <w:noWrap/>
            <w:vAlign w:val="center"/>
          </w:tcPr>
          <w:p w14:paraId="0EB57A18">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2842.73</w:t>
            </w:r>
          </w:p>
        </w:tc>
        <w:tc>
          <w:tcPr>
            <w:tcW w:w="1394" w:type="dxa"/>
            <w:tcBorders>
              <w:top w:val="nil"/>
              <w:left w:val="nil"/>
              <w:bottom w:val="single" w:color="auto" w:sz="4" w:space="0"/>
              <w:right w:val="single" w:color="auto" w:sz="4" w:space="0"/>
            </w:tcBorders>
            <w:shd w:val="clear" w:color="000000" w:fill="FFFFFF"/>
            <w:noWrap/>
            <w:vAlign w:val="center"/>
          </w:tcPr>
          <w:p w14:paraId="4661C53A">
            <w:pPr>
              <w:keepNext w:val="0"/>
              <w:keepLines w:val="0"/>
              <w:widowControl/>
              <w:suppressLineNumbers w:val="0"/>
              <w:jc w:val="right"/>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2842.73</w:t>
            </w:r>
          </w:p>
        </w:tc>
        <w:tc>
          <w:tcPr>
            <w:tcW w:w="1394" w:type="dxa"/>
            <w:tcBorders>
              <w:top w:val="nil"/>
              <w:left w:val="nil"/>
              <w:bottom w:val="single" w:color="auto" w:sz="4" w:space="0"/>
              <w:right w:val="single" w:color="auto" w:sz="4" w:space="0"/>
            </w:tcBorders>
            <w:shd w:val="clear" w:color="auto" w:fill="auto"/>
            <w:noWrap/>
            <w:vAlign w:val="center"/>
          </w:tcPr>
          <w:p w14:paraId="0A2A4675">
            <w:pPr>
              <w:keepNext w:val="0"/>
              <w:keepLines w:val="0"/>
              <w:widowControl/>
              <w:suppressLineNumbers w:val="0"/>
              <w:jc w:val="right"/>
              <w:textAlignment w:val="center"/>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29FEF889">
            <w:pPr>
              <w:jc w:val="right"/>
              <w:rPr>
                <w:rFonts w:ascii="宋体" w:hAnsi="宋体" w:eastAsia="宋体" w:cs="宋体"/>
                <w:b/>
                <w:bCs/>
                <w:kern w:val="0"/>
                <w:sz w:val="22"/>
              </w:rPr>
            </w:pPr>
          </w:p>
        </w:tc>
      </w:tr>
      <w:tr w14:paraId="66C98501">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54FEB1B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84945B8">
      <w:pPr>
        <w:widowControl/>
        <w:jc w:val="center"/>
        <w:rPr>
          <w:rFonts w:ascii="Times New Roman" w:hAnsi="Times New Roman" w:eastAsia="方正小标宋_GBK" w:cs="Times New Roman"/>
          <w:kern w:val="0"/>
          <w:sz w:val="36"/>
          <w:szCs w:val="36"/>
        </w:rPr>
      </w:pPr>
    </w:p>
    <w:p w14:paraId="2A379A84">
      <w:pPr>
        <w:widowControl/>
        <w:jc w:val="center"/>
        <w:rPr>
          <w:rFonts w:ascii="Times New Roman" w:hAnsi="Times New Roman" w:eastAsia="方正小标宋_GBK" w:cs="Times New Roman"/>
          <w:kern w:val="0"/>
          <w:sz w:val="36"/>
          <w:szCs w:val="36"/>
        </w:rPr>
      </w:pPr>
    </w:p>
    <w:p w14:paraId="471FE5F8">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5E8936F0">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0C2E694B">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986"/>
        <w:gridCol w:w="971"/>
        <w:gridCol w:w="3280"/>
        <w:gridCol w:w="2849"/>
        <w:gridCol w:w="3284"/>
        <w:gridCol w:w="2849"/>
      </w:tblGrid>
      <w:tr w14:paraId="29E9AC0D">
        <w:tblPrEx>
          <w:tblCellMar>
            <w:top w:w="0" w:type="dxa"/>
            <w:left w:w="108" w:type="dxa"/>
            <w:bottom w:w="0" w:type="dxa"/>
            <w:right w:w="108" w:type="dxa"/>
          </w:tblCellMar>
        </w:tblPrEx>
        <w:trPr>
          <w:trHeight w:val="405" w:hRule="atLeast"/>
          <w:jc w:val="center"/>
        </w:trPr>
        <w:tc>
          <w:tcPr>
            <w:tcW w:w="5237"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494D127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82" w:type="dxa"/>
            <w:gridSpan w:val="3"/>
            <w:tcBorders>
              <w:top w:val="single" w:color="auto" w:sz="8" w:space="0"/>
              <w:left w:val="nil"/>
              <w:bottom w:val="single" w:color="auto" w:sz="4" w:space="0"/>
              <w:right w:val="single" w:color="000000" w:sz="8" w:space="0"/>
            </w:tcBorders>
            <w:shd w:val="clear" w:color="auto" w:fill="auto"/>
            <w:vAlign w:val="center"/>
          </w:tcPr>
          <w:p w14:paraId="49503C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374A584">
        <w:tblPrEx>
          <w:tblCellMar>
            <w:top w:w="0" w:type="dxa"/>
            <w:left w:w="108" w:type="dxa"/>
            <w:bottom w:w="0" w:type="dxa"/>
            <w:right w:w="108" w:type="dxa"/>
          </w:tblCellMar>
        </w:tblPrEx>
        <w:trPr>
          <w:trHeight w:val="495" w:hRule="atLeast"/>
          <w:jc w:val="center"/>
        </w:trPr>
        <w:tc>
          <w:tcPr>
            <w:tcW w:w="1957"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06867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80" w:type="dxa"/>
            <w:vMerge w:val="restart"/>
            <w:tcBorders>
              <w:top w:val="nil"/>
              <w:left w:val="single" w:color="auto" w:sz="4" w:space="0"/>
              <w:bottom w:val="single" w:color="auto" w:sz="4" w:space="0"/>
              <w:right w:val="single" w:color="auto" w:sz="4" w:space="0"/>
            </w:tcBorders>
            <w:shd w:val="clear" w:color="auto" w:fill="auto"/>
            <w:vAlign w:val="center"/>
          </w:tcPr>
          <w:p w14:paraId="209A8E9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49" w:type="dxa"/>
            <w:vMerge w:val="restart"/>
            <w:tcBorders>
              <w:top w:val="nil"/>
              <w:left w:val="single" w:color="auto" w:sz="4" w:space="0"/>
              <w:bottom w:val="single" w:color="000000" w:sz="4" w:space="0"/>
              <w:right w:val="single" w:color="auto" w:sz="4" w:space="0"/>
            </w:tcBorders>
            <w:shd w:val="clear" w:color="auto" w:fill="auto"/>
            <w:vAlign w:val="center"/>
          </w:tcPr>
          <w:p w14:paraId="447464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84" w:type="dxa"/>
            <w:vMerge w:val="restart"/>
            <w:tcBorders>
              <w:top w:val="nil"/>
              <w:left w:val="single" w:color="auto" w:sz="4" w:space="0"/>
              <w:bottom w:val="single" w:color="000000" w:sz="4" w:space="0"/>
              <w:right w:val="single" w:color="auto" w:sz="4" w:space="0"/>
            </w:tcBorders>
            <w:shd w:val="clear" w:color="auto" w:fill="auto"/>
            <w:vAlign w:val="center"/>
          </w:tcPr>
          <w:p w14:paraId="65D12F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49" w:type="dxa"/>
            <w:vMerge w:val="restart"/>
            <w:tcBorders>
              <w:top w:val="nil"/>
              <w:left w:val="single" w:color="auto" w:sz="4" w:space="0"/>
              <w:bottom w:val="single" w:color="000000" w:sz="4" w:space="0"/>
              <w:right w:val="single" w:color="auto" w:sz="8" w:space="0"/>
            </w:tcBorders>
            <w:shd w:val="clear" w:color="auto" w:fill="auto"/>
            <w:vAlign w:val="center"/>
          </w:tcPr>
          <w:p w14:paraId="7D226D7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6A6D2E4">
        <w:tblPrEx>
          <w:tblCellMar>
            <w:top w:w="0" w:type="dxa"/>
            <w:left w:w="108" w:type="dxa"/>
            <w:bottom w:w="0" w:type="dxa"/>
            <w:right w:w="108" w:type="dxa"/>
          </w:tblCellMar>
        </w:tblPrEx>
        <w:trPr>
          <w:trHeight w:val="360" w:hRule="atLeast"/>
          <w:jc w:val="center"/>
        </w:trPr>
        <w:tc>
          <w:tcPr>
            <w:tcW w:w="1957" w:type="dxa"/>
            <w:gridSpan w:val="2"/>
            <w:vMerge w:val="continue"/>
            <w:tcBorders>
              <w:top w:val="single" w:color="auto" w:sz="4" w:space="0"/>
              <w:left w:val="single" w:color="auto" w:sz="8" w:space="0"/>
              <w:bottom w:val="single" w:color="auto" w:sz="4" w:space="0"/>
              <w:right w:val="single" w:color="auto" w:sz="4" w:space="0"/>
            </w:tcBorders>
            <w:vAlign w:val="center"/>
          </w:tcPr>
          <w:p w14:paraId="4EB35F05">
            <w:pPr>
              <w:widowControl/>
              <w:jc w:val="left"/>
              <w:rPr>
                <w:rFonts w:ascii="Times New Roman" w:hAnsi="Times New Roman" w:eastAsia="仿宋_GB2312" w:cs="Times New Roman"/>
                <w:kern w:val="0"/>
                <w:szCs w:val="21"/>
              </w:rPr>
            </w:pPr>
          </w:p>
        </w:tc>
        <w:tc>
          <w:tcPr>
            <w:tcW w:w="3280" w:type="dxa"/>
            <w:vMerge w:val="continue"/>
            <w:tcBorders>
              <w:top w:val="nil"/>
              <w:left w:val="single" w:color="auto" w:sz="4" w:space="0"/>
              <w:bottom w:val="single" w:color="auto" w:sz="4" w:space="0"/>
              <w:right w:val="single" w:color="auto" w:sz="4" w:space="0"/>
            </w:tcBorders>
            <w:vAlign w:val="center"/>
          </w:tcPr>
          <w:p w14:paraId="0CEDE7FE">
            <w:pPr>
              <w:widowControl/>
              <w:jc w:val="left"/>
              <w:rPr>
                <w:rFonts w:ascii="Times New Roman" w:hAnsi="Times New Roman" w:eastAsia="仿宋_GB2312" w:cs="Times New Roman"/>
                <w:kern w:val="0"/>
                <w:szCs w:val="21"/>
              </w:rPr>
            </w:pPr>
          </w:p>
        </w:tc>
        <w:tc>
          <w:tcPr>
            <w:tcW w:w="2849" w:type="dxa"/>
            <w:vMerge w:val="continue"/>
            <w:tcBorders>
              <w:top w:val="nil"/>
              <w:left w:val="single" w:color="auto" w:sz="4" w:space="0"/>
              <w:bottom w:val="single" w:color="000000" w:sz="4" w:space="0"/>
              <w:right w:val="single" w:color="auto" w:sz="4" w:space="0"/>
            </w:tcBorders>
            <w:vAlign w:val="center"/>
          </w:tcPr>
          <w:p w14:paraId="23901856">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000000" w:sz="4" w:space="0"/>
              <w:right w:val="single" w:color="auto" w:sz="4" w:space="0"/>
            </w:tcBorders>
            <w:vAlign w:val="center"/>
          </w:tcPr>
          <w:p w14:paraId="7D5D5CC6">
            <w:pPr>
              <w:widowControl/>
              <w:jc w:val="left"/>
              <w:rPr>
                <w:rFonts w:ascii="Times New Roman" w:hAnsi="Times New Roman" w:eastAsia="仿宋_GB2312" w:cs="Times New Roman"/>
                <w:kern w:val="0"/>
                <w:szCs w:val="21"/>
              </w:rPr>
            </w:pPr>
          </w:p>
        </w:tc>
        <w:tc>
          <w:tcPr>
            <w:tcW w:w="2849" w:type="dxa"/>
            <w:vMerge w:val="continue"/>
            <w:tcBorders>
              <w:top w:val="nil"/>
              <w:left w:val="single" w:color="auto" w:sz="4" w:space="0"/>
              <w:bottom w:val="single" w:color="000000" w:sz="4" w:space="0"/>
              <w:right w:val="single" w:color="auto" w:sz="8" w:space="0"/>
            </w:tcBorders>
            <w:vAlign w:val="center"/>
          </w:tcPr>
          <w:p w14:paraId="04FB1BB6">
            <w:pPr>
              <w:widowControl/>
              <w:jc w:val="left"/>
              <w:rPr>
                <w:rFonts w:ascii="Times New Roman" w:hAnsi="Times New Roman" w:eastAsia="仿宋_GB2312" w:cs="Times New Roman"/>
                <w:kern w:val="0"/>
                <w:szCs w:val="21"/>
              </w:rPr>
            </w:pPr>
          </w:p>
        </w:tc>
      </w:tr>
      <w:tr w14:paraId="6849CFB1">
        <w:tblPrEx>
          <w:tblCellMar>
            <w:top w:w="0" w:type="dxa"/>
            <w:left w:w="108" w:type="dxa"/>
            <w:bottom w:w="0" w:type="dxa"/>
            <w:right w:w="108" w:type="dxa"/>
          </w:tblCellMar>
        </w:tblPrEx>
        <w:trPr>
          <w:trHeight w:val="450" w:hRule="atLeast"/>
          <w:jc w:val="center"/>
        </w:trPr>
        <w:tc>
          <w:tcPr>
            <w:tcW w:w="1957" w:type="dxa"/>
            <w:gridSpan w:val="2"/>
            <w:vMerge w:val="continue"/>
            <w:tcBorders>
              <w:top w:val="single" w:color="auto" w:sz="4" w:space="0"/>
              <w:left w:val="single" w:color="auto" w:sz="8" w:space="0"/>
              <w:bottom w:val="single" w:color="auto" w:sz="4" w:space="0"/>
              <w:right w:val="single" w:color="auto" w:sz="4" w:space="0"/>
            </w:tcBorders>
            <w:vAlign w:val="center"/>
          </w:tcPr>
          <w:p w14:paraId="1414A32E">
            <w:pPr>
              <w:widowControl/>
              <w:jc w:val="left"/>
              <w:rPr>
                <w:rFonts w:ascii="Times New Roman" w:hAnsi="Times New Roman" w:eastAsia="仿宋_GB2312" w:cs="Times New Roman"/>
                <w:kern w:val="0"/>
                <w:szCs w:val="21"/>
              </w:rPr>
            </w:pPr>
          </w:p>
        </w:tc>
        <w:tc>
          <w:tcPr>
            <w:tcW w:w="3280" w:type="dxa"/>
            <w:vMerge w:val="continue"/>
            <w:tcBorders>
              <w:top w:val="nil"/>
              <w:left w:val="single" w:color="auto" w:sz="4" w:space="0"/>
              <w:bottom w:val="single" w:color="auto" w:sz="4" w:space="0"/>
              <w:right w:val="single" w:color="auto" w:sz="4" w:space="0"/>
            </w:tcBorders>
            <w:vAlign w:val="center"/>
          </w:tcPr>
          <w:p w14:paraId="4B762093">
            <w:pPr>
              <w:widowControl/>
              <w:jc w:val="left"/>
              <w:rPr>
                <w:rFonts w:ascii="Times New Roman" w:hAnsi="Times New Roman" w:eastAsia="仿宋_GB2312" w:cs="Times New Roman"/>
                <w:kern w:val="0"/>
                <w:szCs w:val="21"/>
              </w:rPr>
            </w:pPr>
          </w:p>
        </w:tc>
        <w:tc>
          <w:tcPr>
            <w:tcW w:w="2849" w:type="dxa"/>
            <w:vMerge w:val="continue"/>
            <w:tcBorders>
              <w:top w:val="nil"/>
              <w:left w:val="single" w:color="auto" w:sz="4" w:space="0"/>
              <w:bottom w:val="single" w:color="000000" w:sz="4" w:space="0"/>
              <w:right w:val="single" w:color="auto" w:sz="4" w:space="0"/>
            </w:tcBorders>
            <w:vAlign w:val="center"/>
          </w:tcPr>
          <w:p w14:paraId="4D743460">
            <w:pPr>
              <w:widowControl/>
              <w:jc w:val="left"/>
              <w:rPr>
                <w:rFonts w:ascii="Times New Roman" w:hAnsi="Times New Roman" w:eastAsia="仿宋_GB2312" w:cs="Times New Roman"/>
                <w:kern w:val="0"/>
                <w:szCs w:val="21"/>
              </w:rPr>
            </w:pPr>
          </w:p>
        </w:tc>
        <w:tc>
          <w:tcPr>
            <w:tcW w:w="3284" w:type="dxa"/>
            <w:vMerge w:val="continue"/>
            <w:tcBorders>
              <w:top w:val="nil"/>
              <w:left w:val="single" w:color="auto" w:sz="4" w:space="0"/>
              <w:bottom w:val="single" w:color="000000" w:sz="4" w:space="0"/>
              <w:right w:val="single" w:color="auto" w:sz="4" w:space="0"/>
            </w:tcBorders>
            <w:vAlign w:val="center"/>
          </w:tcPr>
          <w:p w14:paraId="2BC0132A">
            <w:pPr>
              <w:widowControl/>
              <w:jc w:val="left"/>
              <w:rPr>
                <w:rFonts w:ascii="Times New Roman" w:hAnsi="Times New Roman" w:eastAsia="仿宋_GB2312" w:cs="Times New Roman"/>
                <w:kern w:val="0"/>
                <w:szCs w:val="21"/>
              </w:rPr>
            </w:pPr>
          </w:p>
        </w:tc>
        <w:tc>
          <w:tcPr>
            <w:tcW w:w="2849" w:type="dxa"/>
            <w:vMerge w:val="continue"/>
            <w:tcBorders>
              <w:top w:val="nil"/>
              <w:left w:val="single" w:color="auto" w:sz="4" w:space="0"/>
              <w:bottom w:val="single" w:color="000000" w:sz="4" w:space="0"/>
              <w:right w:val="single" w:color="auto" w:sz="8" w:space="0"/>
            </w:tcBorders>
            <w:vAlign w:val="center"/>
          </w:tcPr>
          <w:p w14:paraId="17B1C2E2">
            <w:pPr>
              <w:widowControl/>
              <w:jc w:val="left"/>
              <w:rPr>
                <w:rFonts w:ascii="Times New Roman" w:hAnsi="Times New Roman" w:eastAsia="仿宋_GB2312" w:cs="Times New Roman"/>
                <w:kern w:val="0"/>
                <w:szCs w:val="21"/>
              </w:rPr>
            </w:pPr>
          </w:p>
        </w:tc>
      </w:tr>
      <w:tr w14:paraId="706C1B5F">
        <w:trPr>
          <w:trHeight w:val="450" w:hRule="atLeast"/>
          <w:jc w:val="center"/>
        </w:trPr>
        <w:tc>
          <w:tcPr>
            <w:tcW w:w="523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44AE93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49" w:type="dxa"/>
            <w:tcBorders>
              <w:top w:val="nil"/>
              <w:left w:val="nil"/>
              <w:bottom w:val="single" w:color="auto" w:sz="4" w:space="0"/>
              <w:right w:val="single" w:color="auto" w:sz="4" w:space="0"/>
            </w:tcBorders>
            <w:shd w:val="clear" w:color="auto" w:fill="auto"/>
            <w:vAlign w:val="center"/>
          </w:tcPr>
          <w:p w14:paraId="43E4B61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84" w:type="dxa"/>
            <w:tcBorders>
              <w:top w:val="nil"/>
              <w:left w:val="nil"/>
              <w:bottom w:val="single" w:color="auto" w:sz="4" w:space="0"/>
              <w:right w:val="single" w:color="auto" w:sz="4" w:space="0"/>
            </w:tcBorders>
            <w:shd w:val="clear" w:color="auto" w:fill="auto"/>
            <w:vAlign w:val="center"/>
          </w:tcPr>
          <w:p w14:paraId="4E01469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49" w:type="dxa"/>
            <w:tcBorders>
              <w:top w:val="nil"/>
              <w:left w:val="nil"/>
              <w:bottom w:val="single" w:color="auto" w:sz="4" w:space="0"/>
              <w:right w:val="single" w:color="auto" w:sz="8" w:space="0"/>
            </w:tcBorders>
            <w:shd w:val="clear" w:color="auto" w:fill="auto"/>
            <w:vAlign w:val="center"/>
          </w:tcPr>
          <w:p w14:paraId="05AD8F4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7C556AB">
        <w:tblPrEx>
          <w:tblCellMar>
            <w:top w:w="0" w:type="dxa"/>
            <w:left w:w="108" w:type="dxa"/>
            <w:bottom w:w="0" w:type="dxa"/>
            <w:right w:w="108" w:type="dxa"/>
          </w:tblCellMar>
        </w:tblPrEx>
        <w:trPr>
          <w:trHeight w:val="450" w:hRule="atLeast"/>
          <w:jc w:val="center"/>
        </w:trPr>
        <w:tc>
          <w:tcPr>
            <w:tcW w:w="5237"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014AA977">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849" w:type="dxa"/>
            <w:tcBorders>
              <w:top w:val="nil"/>
              <w:left w:val="nil"/>
              <w:bottom w:val="single" w:color="auto" w:sz="4" w:space="0"/>
              <w:right w:val="single" w:color="auto" w:sz="4" w:space="0"/>
            </w:tcBorders>
            <w:shd w:val="clear" w:color="auto" w:fill="auto"/>
            <w:vAlign w:val="center"/>
          </w:tcPr>
          <w:p w14:paraId="0445A2C3">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2842.73</w:t>
            </w:r>
          </w:p>
        </w:tc>
        <w:tc>
          <w:tcPr>
            <w:tcW w:w="3284" w:type="dxa"/>
            <w:tcBorders>
              <w:top w:val="nil"/>
              <w:left w:val="nil"/>
              <w:bottom w:val="single" w:color="auto" w:sz="4" w:space="0"/>
              <w:right w:val="single" w:color="auto" w:sz="4" w:space="0"/>
            </w:tcBorders>
            <w:shd w:val="clear" w:color="auto" w:fill="auto"/>
            <w:vAlign w:val="center"/>
          </w:tcPr>
          <w:p w14:paraId="7DBB5FE0">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1413.21</w:t>
            </w:r>
          </w:p>
        </w:tc>
        <w:tc>
          <w:tcPr>
            <w:tcW w:w="2849" w:type="dxa"/>
            <w:tcBorders>
              <w:top w:val="nil"/>
              <w:left w:val="nil"/>
              <w:bottom w:val="single" w:color="auto" w:sz="4" w:space="0"/>
              <w:right w:val="single" w:color="auto" w:sz="8" w:space="0"/>
            </w:tcBorders>
            <w:shd w:val="clear" w:color="auto" w:fill="auto"/>
            <w:vAlign w:val="center"/>
          </w:tcPr>
          <w:p w14:paraId="7E73F78C">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b/>
                <w:bCs/>
                <w:i w:val="0"/>
                <w:iCs w:val="0"/>
                <w:color w:val="000000"/>
                <w:kern w:val="0"/>
                <w:sz w:val="22"/>
                <w:szCs w:val="22"/>
                <w:u w:val="none"/>
                <w:lang w:val="en-US" w:eastAsia="zh-CN" w:bidi="ar"/>
              </w:rPr>
              <w:t>1429.52</w:t>
            </w:r>
          </w:p>
        </w:tc>
      </w:tr>
      <w:tr w14:paraId="616334EB">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A38DCA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4251" w:type="dxa"/>
            <w:gridSpan w:val="2"/>
            <w:tcBorders>
              <w:top w:val="nil"/>
              <w:left w:val="nil"/>
              <w:bottom w:val="single" w:color="auto" w:sz="4" w:space="0"/>
              <w:right w:val="single" w:color="auto" w:sz="4" w:space="0"/>
            </w:tcBorders>
            <w:shd w:val="clear" w:color="auto" w:fill="auto"/>
            <w:vAlign w:val="center"/>
          </w:tcPr>
          <w:p w14:paraId="7702E8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一般公共服务支出</w:t>
            </w:r>
          </w:p>
        </w:tc>
        <w:tc>
          <w:tcPr>
            <w:tcW w:w="2849" w:type="dxa"/>
            <w:tcBorders>
              <w:top w:val="nil"/>
              <w:left w:val="nil"/>
              <w:bottom w:val="single" w:color="auto" w:sz="4" w:space="0"/>
              <w:right w:val="single" w:color="auto" w:sz="4" w:space="0"/>
            </w:tcBorders>
            <w:shd w:val="clear" w:color="auto" w:fill="auto"/>
            <w:vAlign w:val="center"/>
          </w:tcPr>
          <w:p w14:paraId="2E0EDB4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3284" w:type="dxa"/>
            <w:tcBorders>
              <w:top w:val="nil"/>
              <w:left w:val="nil"/>
              <w:bottom w:val="single" w:color="auto" w:sz="4" w:space="0"/>
              <w:right w:val="single" w:color="auto" w:sz="4" w:space="0"/>
            </w:tcBorders>
            <w:shd w:val="clear" w:color="auto" w:fill="auto"/>
            <w:vAlign w:val="center"/>
          </w:tcPr>
          <w:p w14:paraId="5FA7180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49" w:type="dxa"/>
            <w:tcBorders>
              <w:top w:val="nil"/>
              <w:left w:val="nil"/>
              <w:bottom w:val="single" w:color="auto" w:sz="4" w:space="0"/>
              <w:right w:val="single" w:color="auto" w:sz="8" w:space="0"/>
            </w:tcBorders>
            <w:shd w:val="clear" w:color="auto" w:fill="auto"/>
            <w:vAlign w:val="center"/>
          </w:tcPr>
          <w:p w14:paraId="7214521E">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40.7</w:t>
            </w:r>
          </w:p>
        </w:tc>
      </w:tr>
      <w:tr w14:paraId="1430B1A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6F7B87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20133</w:t>
            </w:r>
          </w:p>
        </w:tc>
        <w:tc>
          <w:tcPr>
            <w:tcW w:w="4251" w:type="dxa"/>
            <w:gridSpan w:val="2"/>
            <w:tcBorders>
              <w:top w:val="nil"/>
              <w:left w:val="nil"/>
              <w:bottom w:val="single" w:color="auto" w:sz="4" w:space="0"/>
              <w:right w:val="single" w:color="auto" w:sz="4" w:space="0"/>
            </w:tcBorders>
            <w:shd w:val="clear" w:color="auto" w:fill="auto"/>
            <w:vAlign w:val="center"/>
          </w:tcPr>
          <w:p w14:paraId="74C359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宣传事务</w:t>
            </w:r>
          </w:p>
        </w:tc>
        <w:tc>
          <w:tcPr>
            <w:tcW w:w="2849" w:type="dxa"/>
            <w:tcBorders>
              <w:top w:val="nil"/>
              <w:left w:val="nil"/>
              <w:bottom w:val="single" w:color="auto" w:sz="4" w:space="0"/>
              <w:right w:val="single" w:color="auto" w:sz="4" w:space="0"/>
            </w:tcBorders>
            <w:shd w:val="clear" w:color="auto" w:fill="auto"/>
            <w:vAlign w:val="center"/>
          </w:tcPr>
          <w:p w14:paraId="66AF9E88">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3284" w:type="dxa"/>
            <w:tcBorders>
              <w:top w:val="nil"/>
              <w:left w:val="nil"/>
              <w:bottom w:val="single" w:color="auto" w:sz="4" w:space="0"/>
              <w:right w:val="single" w:color="auto" w:sz="4" w:space="0"/>
            </w:tcBorders>
            <w:shd w:val="clear" w:color="auto" w:fill="auto"/>
            <w:vAlign w:val="center"/>
          </w:tcPr>
          <w:p w14:paraId="46474C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49" w:type="dxa"/>
            <w:tcBorders>
              <w:top w:val="nil"/>
              <w:left w:val="nil"/>
              <w:bottom w:val="single" w:color="auto" w:sz="4" w:space="0"/>
              <w:right w:val="single" w:color="auto" w:sz="8" w:space="0"/>
            </w:tcBorders>
            <w:shd w:val="clear" w:color="auto" w:fill="auto"/>
            <w:vAlign w:val="center"/>
          </w:tcPr>
          <w:p w14:paraId="7DC29291">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40.7</w:t>
            </w:r>
          </w:p>
        </w:tc>
      </w:tr>
      <w:tr w14:paraId="7353719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FC65BA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2013399</w:t>
            </w:r>
          </w:p>
        </w:tc>
        <w:tc>
          <w:tcPr>
            <w:tcW w:w="4251" w:type="dxa"/>
            <w:gridSpan w:val="2"/>
            <w:tcBorders>
              <w:top w:val="nil"/>
              <w:left w:val="nil"/>
              <w:bottom w:val="single" w:color="auto" w:sz="4" w:space="0"/>
              <w:right w:val="single" w:color="auto" w:sz="4" w:space="0"/>
            </w:tcBorders>
            <w:shd w:val="clear" w:color="auto" w:fill="auto"/>
            <w:vAlign w:val="center"/>
          </w:tcPr>
          <w:p w14:paraId="617B74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其他宣传事务支出</w:t>
            </w:r>
          </w:p>
        </w:tc>
        <w:tc>
          <w:tcPr>
            <w:tcW w:w="2849" w:type="dxa"/>
            <w:tcBorders>
              <w:top w:val="nil"/>
              <w:left w:val="nil"/>
              <w:bottom w:val="single" w:color="auto" w:sz="4" w:space="0"/>
              <w:right w:val="single" w:color="auto" w:sz="4" w:space="0"/>
            </w:tcBorders>
            <w:shd w:val="clear" w:color="auto" w:fill="auto"/>
            <w:vAlign w:val="center"/>
          </w:tcPr>
          <w:p w14:paraId="3A4E890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40.7</w:t>
            </w:r>
          </w:p>
        </w:tc>
        <w:tc>
          <w:tcPr>
            <w:tcW w:w="3284" w:type="dxa"/>
            <w:tcBorders>
              <w:top w:val="nil"/>
              <w:left w:val="nil"/>
              <w:bottom w:val="single" w:color="auto" w:sz="4" w:space="0"/>
              <w:right w:val="single" w:color="auto" w:sz="4" w:space="0"/>
            </w:tcBorders>
            <w:shd w:val="clear" w:color="auto" w:fill="auto"/>
            <w:vAlign w:val="center"/>
          </w:tcPr>
          <w:p w14:paraId="00EC67A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49" w:type="dxa"/>
            <w:tcBorders>
              <w:top w:val="nil"/>
              <w:left w:val="nil"/>
              <w:bottom w:val="single" w:color="auto" w:sz="4" w:space="0"/>
              <w:right w:val="single" w:color="auto" w:sz="8" w:space="0"/>
            </w:tcBorders>
            <w:shd w:val="clear" w:color="auto" w:fill="auto"/>
            <w:vAlign w:val="center"/>
          </w:tcPr>
          <w:p w14:paraId="4D1BDF57">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40.7</w:t>
            </w:r>
          </w:p>
        </w:tc>
      </w:tr>
      <w:tr w14:paraId="58B6344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E30C8A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4251" w:type="dxa"/>
            <w:gridSpan w:val="2"/>
            <w:tcBorders>
              <w:top w:val="nil"/>
              <w:left w:val="nil"/>
              <w:bottom w:val="single" w:color="auto" w:sz="4" w:space="0"/>
              <w:right w:val="single" w:color="auto" w:sz="4" w:space="0"/>
            </w:tcBorders>
            <w:shd w:val="clear" w:color="auto" w:fill="auto"/>
            <w:vAlign w:val="center"/>
          </w:tcPr>
          <w:p w14:paraId="65678B2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2849" w:type="dxa"/>
            <w:tcBorders>
              <w:top w:val="nil"/>
              <w:left w:val="nil"/>
              <w:bottom w:val="single" w:color="auto" w:sz="4" w:space="0"/>
              <w:right w:val="single" w:color="auto" w:sz="4" w:space="0"/>
            </w:tcBorders>
            <w:shd w:val="clear" w:color="auto" w:fill="auto"/>
            <w:vAlign w:val="center"/>
          </w:tcPr>
          <w:p w14:paraId="7B251498">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157.04</w:t>
            </w:r>
          </w:p>
        </w:tc>
        <w:tc>
          <w:tcPr>
            <w:tcW w:w="3284" w:type="dxa"/>
            <w:tcBorders>
              <w:top w:val="nil"/>
              <w:left w:val="nil"/>
              <w:bottom w:val="single" w:color="auto" w:sz="4" w:space="0"/>
              <w:right w:val="single" w:color="auto" w:sz="4" w:space="0"/>
            </w:tcBorders>
            <w:shd w:val="clear" w:color="auto" w:fill="auto"/>
            <w:vAlign w:val="center"/>
          </w:tcPr>
          <w:p w14:paraId="6A051EBB">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157.04</w:t>
            </w:r>
          </w:p>
        </w:tc>
        <w:tc>
          <w:tcPr>
            <w:tcW w:w="2849" w:type="dxa"/>
            <w:tcBorders>
              <w:top w:val="nil"/>
              <w:left w:val="nil"/>
              <w:bottom w:val="single" w:color="auto" w:sz="4" w:space="0"/>
              <w:right w:val="single" w:color="auto" w:sz="8" w:space="0"/>
            </w:tcBorders>
            <w:shd w:val="clear" w:color="auto" w:fill="auto"/>
            <w:vAlign w:val="center"/>
          </w:tcPr>
          <w:p w14:paraId="30B3B292">
            <w:pPr>
              <w:jc w:val="right"/>
              <w:rPr>
                <w:rFonts w:ascii="Times New Roman" w:hAnsi="Times New Roman" w:eastAsia="仿宋_GB2312" w:cs="Times New Roman"/>
                <w:kern w:val="0"/>
                <w:szCs w:val="21"/>
              </w:rPr>
            </w:pPr>
          </w:p>
        </w:tc>
      </w:tr>
      <w:tr w14:paraId="2B659A88">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5C150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4251" w:type="dxa"/>
            <w:gridSpan w:val="2"/>
            <w:tcBorders>
              <w:top w:val="nil"/>
              <w:left w:val="nil"/>
              <w:bottom w:val="single" w:color="auto" w:sz="4" w:space="0"/>
              <w:right w:val="single" w:color="auto" w:sz="4" w:space="0"/>
            </w:tcBorders>
            <w:shd w:val="clear" w:color="auto" w:fill="auto"/>
            <w:vAlign w:val="center"/>
          </w:tcPr>
          <w:p w14:paraId="02063C9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2849" w:type="dxa"/>
            <w:tcBorders>
              <w:top w:val="nil"/>
              <w:left w:val="nil"/>
              <w:bottom w:val="single" w:color="auto" w:sz="4" w:space="0"/>
              <w:right w:val="single" w:color="auto" w:sz="4" w:space="0"/>
            </w:tcBorders>
            <w:shd w:val="clear" w:color="auto" w:fill="auto"/>
            <w:vAlign w:val="center"/>
          </w:tcPr>
          <w:p w14:paraId="0665CEB0">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112.15</w:t>
            </w:r>
          </w:p>
        </w:tc>
        <w:tc>
          <w:tcPr>
            <w:tcW w:w="3284" w:type="dxa"/>
            <w:tcBorders>
              <w:top w:val="nil"/>
              <w:left w:val="nil"/>
              <w:bottom w:val="single" w:color="auto" w:sz="4" w:space="0"/>
              <w:right w:val="single" w:color="auto" w:sz="4" w:space="0"/>
            </w:tcBorders>
            <w:shd w:val="clear" w:color="auto" w:fill="auto"/>
            <w:vAlign w:val="center"/>
          </w:tcPr>
          <w:p w14:paraId="23CD6DF0">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112.15</w:t>
            </w:r>
          </w:p>
        </w:tc>
        <w:tc>
          <w:tcPr>
            <w:tcW w:w="2849" w:type="dxa"/>
            <w:tcBorders>
              <w:top w:val="nil"/>
              <w:left w:val="nil"/>
              <w:bottom w:val="single" w:color="auto" w:sz="4" w:space="0"/>
              <w:right w:val="single" w:color="auto" w:sz="8" w:space="0"/>
            </w:tcBorders>
            <w:shd w:val="clear" w:color="auto" w:fill="auto"/>
            <w:vAlign w:val="center"/>
          </w:tcPr>
          <w:p w14:paraId="7425E3AD">
            <w:pPr>
              <w:jc w:val="right"/>
              <w:rPr>
                <w:rFonts w:ascii="Times New Roman" w:hAnsi="Times New Roman" w:eastAsia="仿宋_GB2312" w:cs="Times New Roman"/>
                <w:kern w:val="0"/>
                <w:szCs w:val="21"/>
              </w:rPr>
            </w:pPr>
          </w:p>
        </w:tc>
      </w:tr>
      <w:tr w14:paraId="4C3BBFF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410484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4251" w:type="dxa"/>
            <w:gridSpan w:val="2"/>
            <w:tcBorders>
              <w:top w:val="nil"/>
              <w:left w:val="nil"/>
              <w:bottom w:val="single" w:color="auto" w:sz="4" w:space="0"/>
              <w:right w:val="single" w:color="auto" w:sz="4" w:space="0"/>
            </w:tcBorders>
            <w:shd w:val="clear" w:color="auto" w:fill="auto"/>
            <w:vAlign w:val="center"/>
          </w:tcPr>
          <w:p w14:paraId="4BA7334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2849" w:type="dxa"/>
            <w:tcBorders>
              <w:top w:val="nil"/>
              <w:left w:val="nil"/>
              <w:bottom w:val="single" w:color="auto" w:sz="4" w:space="0"/>
              <w:right w:val="single" w:color="auto" w:sz="4" w:space="0"/>
            </w:tcBorders>
            <w:shd w:val="clear" w:color="auto" w:fill="auto"/>
            <w:vAlign w:val="center"/>
          </w:tcPr>
          <w:p w14:paraId="757068B0">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112.15</w:t>
            </w:r>
          </w:p>
        </w:tc>
        <w:tc>
          <w:tcPr>
            <w:tcW w:w="3284" w:type="dxa"/>
            <w:tcBorders>
              <w:top w:val="nil"/>
              <w:left w:val="nil"/>
              <w:bottom w:val="single" w:color="auto" w:sz="4" w:space="0"/>
              <w:right w:val="single" w:color="auto" w:sz="4" w:space="0"/>
            </w:tcBorders>
            <w:shd w:val="clear" w:color="auto" w:fill="auto"/>
            <w:vAlign w:val="center"/>
          </w:tcPr>
          <w:p w14:paraId="07F6478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112.15</w:t>
            </w:r>
          </w:p>
        </w:tc>
        <w:tc>
          <w:tcPr>
            <w:tcW w:w="2849" w:type="dxa"/>
            <w:tcBorders>
              <w:top w:val="nil"/>
              <w:left w:val="nil"/>
              <w:bottom w:val="single" w:color="auto" w:sz="4" w:space="0"/>
              <w:right w:val="single" w:color="auto" w:sz="8" w:space="0"/>
            </w:tcBorders>
            <w:shd w:val="clear" w:color="auto" w:fill="auto"/>
            <w:vAlign w:val="center"/>
          </w:tcPr>
          <w:p w14:paraId="2CE61DEB">
            <w:pPr>
              <w:jc w:val="right"/>
              <w:rPr>
                <w:rFonts w:ascii="Times New Roman" w:hAnsi="Times New Roman" w:eastAsia="仿宋_GB2312" w:cs="Times New Roman"/>
                <w:kern w:val="0"/>
                <w:szCs w:val="21"/>
              </w:rPr>
            </w:pPr>
          </w:p>
        </w:tc>
      </w:tr>
      <w:tr w14:paraId="6892624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E9880D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20808</w:t>
            </w:r>
          </w:p>
        </w:tc>
        <w:tc>
          <w:tcPr>
            <w:tcW w:w="4251" w:type="dxa"/>
            <w:gridSpan w:val="2"/>
            <w:tcBorders>
              <w:top w:val="nil"/>
              <w:left w:val="nil"/>
              <w:bottom w:val="single" w:color="auto" w:sz="4" w:space="0"/>
              <w:right w:val="single" w:color="auto" w:sz="4" w:space="0"/>
            </w:tcBorders>
            <w:shd w:val="clear" w:color="auto" w:fill="auto"/>
            <w:vAlign w:val="center"/>
          </w:tcPr>
          <w:p w14:paraId="4485C2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抚恤</w:t>
            </w:r>
          </w:p>
        </w:tc>
        <w:tc>
          <w:tcPr>
            <w:tcW w:w="2849" w:type="dxa"/>
            <w:tcBorders>
              <w:top w:val="nil"/>
              <w:left w:val="nil"/>
              <w:bottom w:val="single" w:color="auto" w:sz="4" w:space="0"/>
              <w:right w:val="single" w:color="auto" w:sz="4" w:space="0"/>
            </w:tcBorders>
            <w:shd w:val="clear" w:color="auto" w:fill="auto"/>
            <w:vAlign w:val="center"/>
          </w:tcPr>
          <w:p w14:paraId="03CDF2D7">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44.888</w:t>
            </w:r>
          </w:p>
        </w:tc>
        <w:tc>
          <w:tcPr>
            <w:tcW w:w="3284" w:type="dxa"/>
            <w:tcBorders>
              <w:top w:val="nil"/>
              <w:left w:val="nil"/>
              <w:bottom w:val="single" w:color="auto" w:sz="4" w:space="0"/>
              <w:right w:val="single" w:color="auto" w:sz="4" w:space="0"/>
            </w:tcBorders>
            <w:shd w:val="clear" w:color="auto" w:fill="auto"/>
            <w:vAlign w:val="center"/>
          </w:tcPr>
          <w:p w14:paraId="2323A19D">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44.888</w:t>
            </w:r>
          </w:p>
        </w:tc>
        <w:tc>
          <w:tcPr>
            <w:tcW w:w="2849" w:type="dxa"/>
            <w:tcBorders>
              <w:top w:val="nil"/>
              <w:left w:val="nil"/>
              <w:bottom w:val="single" w:color="auto" w:sz="4" w:space="0"/>
              <w:right w:val="single" w:color="auto" w:sz="8" w:space="0"/>
            </w:tcBorders>
            <w:shd w:val="clear" w:color="auto" w:fill="auto"/>
            <w:vAlign w:val="center"/>
          </w:tcPr>
          <w:p w14:paraId="63A4156A">
            <w:pPr>
              <w:jc w:val="right"/>
              <w:rPr>
                <w:rFonts w:ascii="Times New Roman" w:hAnsi="Times New Roman" w:eastAsia="仿宋_GB2312" w:cs="Times New Roman"/>
                <w:kern w:val="0"/>
                <w:szCs w:val="21"/>
              </w:rPr>
            </w:pPr>
          </w:p>
        </w:tc>
      </w:tr>
      <w:tr w14:paraId="48D618E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25C647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4251" w:type="dxa"/>
            <w:gridSpan w:val="2"/>
            <w:tcBorders>
              <w:top w:val="nil"/>
              <w:left w:val="nil"/>
              <w:bottom w:val="single" w:color="auto" w:sz="4" w:space="0"/>
              <w:right w:val="single" w:color="auto" w:sz="4" w:space="0"/>
            </w:tcBorders>
            <w:shd w:val="clear" w:color="auto" w:fill="auto"/>
            <w:vAlign w:val="center"/>
          </w:tcPr>
          <w:p w14:paraId="00A6403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2849" w:type="dxa"/>
            <w:tcBorders>
              <w:top w:val="nil"/>
              <w:left w:val="nil"/>
              <w:bottom w:val="single" w:color="auto" w:sz="4" w:space="0"/>
              <w:right w:val="single" w:color="auto" w:sz="4" w:space="0"/>
            </w:tcBorders>
            <w:shd w:val="clear" w:color="auto" w:fill="auto"/>
            <w:vAlign w:val="center"/>
          </w:tcPr>
          <w:p w14:paraId="25087040">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57.42</w:t>
            </w:r>
          </w:p>
        </w:tc>
        <w:tc>
          <w:tcPr>
            <w:tcW w:w="3284" w:type="dxa"/>
            <w:tcBorders>
              <w:top w:val="nil"/>
              <w:left w:val="nil"/>
              <w:bottom w:val="single" w:color="auto" w:sz="4" w:space="0"/>
              <w:right w:val="single" w:color="auto" w:sz="4" w:space="0"/>
            </w:tcBorders>
            <w:shd w:val="clear" w:color="auto" w:fill="auto"/>
            <w:vAlign w:val="center"/>
          </w:tcPr>
          <w:p w14:paraId="74C79836">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57.42</w:t>
            </w:r>
          </w:p>
        </w:tc>
        <w:tc>
          <w:tcPr>
            <w:tcW w:w="2849" w:type="dxa"/>
            <w:tcBorders>
              <w:top w:val="nil"/>
              <w:left w:val="nil"/>
              <w:bottom w:val="single" w:color="auto" w:sz="4" w:space="0"/>
              <w:right w:val="single" w:color="auto" w:sz="8" w:space="0"/>
            </w:tcBorders>
            <w:shd w:val="clear" w:color="auto" w:fill="auto"/>
            <w:vAlign w:val="center"/>
          </w:tcPr>
          <w:p w14:paraId="70FC54CA">
            <w:pPr>
              <w:keepNext w:val="0"/>
              <w:keepLines w:val="0"/>
              <w:widowControl/>
              <w:suppressLineNumbers w:val="0"/>
              <w:jc w:val="right"/>
              <w:textAlignment w:val="center"/>
              <w:rPr>
                <w:rFonts w:ascii="Times New Roman" w:hAnsi="Times New Roman" w:eastAsia="仿宋_GB2312" w:cs="Times New Roman"/>
                <w:kern w:val="0"/>
                <w:szCs w:val="21"/>
              </w:rPr>
            </w:pPr>
          </w:p>
        </w:tc>
      </w:tr>
      <w:tr w14:paraId="2853373F">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1E9655A">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21011</w:t>
            </w:r>
          </w:p>
        </w:tc>
        <w:tc>
          <w:tcPr>
            <w:tcW w:w="4251" w:type="dxa"/>
            <w:gridSpan w:val="2"/>
            <w:tcBorders>
              <w:top w:val="nil"/>
              <w:left w:val="nil"/>
              <w:bottom w:val="single" w:color="auto" w:sz="4" w:space="0"/>
              <w:right w:val="single" w:color="auto" w:sz="4" w:space="0"/>
            </w:tcBorders>
            <w:shd w:val="clear" w:color="auto" w:fill="auto"/>
            <w:vAlign w:val="center"/>
          </w:tcPr>
          <w:p w14:paraId="7489C7F4">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kern w:val="0"/>
                <w:szCs w:val="21"/>
                <w:lang w:eastAsia="zh-CN"/>
              </w:rPr>
              <w:t>行政事业单位医疗</w:t>
            </w:r>
          </w:p>
        </w:tc>
        <w:tc>
          <w:tcPr>
            <w:tcW w:w="2849" w:type="dxa"/>
            <w:tcBorders>
              <w:top w:val="nil"/>
              <w:left w:val="nil"/>
              <w:bottom w:val="single" w:color="auto" w:sz="4" w:space="0"/>
              <w:right w:val="single" w:color="auto" w:sz="4" w:space="0"/>
            </w:tcBorders>
            <w:shd w:val="clear" w:color="auto" w:fill="auto"/>
            <w:vAlign w:val="center"/>
          </w:tcPr>
          <w:p w14:paraId="7B88678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57.42</w:t>
            </w:r>
          </w:p>
        </w:tc>
        <w:tc>
          <w:tcPr>
            <w:tcW w:w="3284" w:type="dxa"/>
            <w:tcBorders>
              <w:top w:val="nil"/>
              <w:left w:val="nil"/>
              <w:bottom w:val="single" w:color="auto" w:sz="4" w:space="0"/>
              <w:right w:val="single" w:color="auto" w:sz="4" w:space="0"/>
            </w:tcBorders>
            <w:shd w:val="clear" w:color="auto" w:fill="auto"/>
            <w:vAlign w:val="center"/>
          </w:tcPr>
          <w:p w14:paraId="29E233D7">
            <w:pP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57.42</w:t>
            </w:r>
          </w:p>
        </w:tc>
        <w:tc>
          <w:tcPr>
            <w:tcW w:w="2849" w:type="dxa"/>
            <w:tcBorders>
              <w:top w:val="nil"/>
              <w:left w:val="nil"/>
              <w:bottom w:val="single" w:color="auto" w:sz="4" w:space="0"/>
              <w:right w:val="single" w:color="auto" w:sz="8" w:space="0"/>
            </w:tcBorders>
            <w:shd w:val="clear" w:color="auto" w:fill="auto"/>
            <w:vAlign w:val="center"/>
          </w:tcPr>
          <w:p w14:paraId="695449D8">
            <w:pPr>
              <w:keepNext w:val="0"/>
              <w:keepLines w:val="0"/>
              <w:widowControl/>
              <w:suppressLineNumbers w:val="0"/>
              <w:jc w:val="right"/>
              <w:textAlignment w:val="center"/>
              <w:rPr>
                <w:rFonts w:ascii="Times New Roman" w:hAnsi="Times New Roman" w:eastAsia="仿宋_GB2312" w:cs="Times New Roman"/>
                <w:kern w:val="0"/>
                <w:szCs w:val="21"/>
              </w:rPr>
            </w:pPr>
          </w:p>
        </w:tc>
      </w:tr>
      <w:tr w14:paraId="789EA0A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9E7BB80">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2101102</w:t>
            </w:r>
          </w:p>
        </w:tc>
        <w:tc>
          <w:tcPr>
            <w:tcW w:w="4251" w:type="dxa"/>
            <w:gridSpan w:val="2"/>
            <w:tcBorders>
              <w:top w:val="nil"/>
              <w:left w:val="nil"/>
              <w:bottom w:val="single" w:color="auto" w:sz="4" w:space="0"/>
              <w:right w:val="single" w:color="auto" w:sz="4" w:space="0"/>
            </w:tcBorders>
            <w:shd w:val="clear" w:color="auto" w:fill="auto"/>
            <w:vAlign w:val="center"/>
          </w:tcPr>
          <w:p w14:paraId="66BC7074">
            <w:pPr>
              <w:keepNext w:val="0"/>
              <w:keepLines w:val="0"/>
              <w:widowControl/>
              <w:suppressLineNumbers w:val="0"/>
              <w:jc w:val="left"/>
              <w:textAlignment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事业单位医疗</w:t>
            </w:r>
          </w:p>
        </w:tc>
        <w:tc>
          <w:tcPr>
            <w:tcW w:w="2849" w:type="dxa"/>
            <w:tcBorders>
              <w:top w:val="nil"/>
              <w:left w:val="nil"/>
              <w:bottom w:val="single" w:color="auto" w:sz="4" w:space="0"/>
              <w:right w:val="single" w:color="auto" w:sz="4" w:space="0"/>
            </w:tcBorders>
            <w:shd w:val="clear" w:color="auto" w:fill="auto"/>
            <w:vAlign w:val="center"/>
          </w:tcPr>
          <w:p w14:paraId="41B2F0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57.42</w:t>
            </w:r>
          </w:p>
        </w:tc>
        <w:tc>
          <w:tcPr>
            <w:tcW w:w="3284" w:type="dxa"/>
            <w:tcBorders>
              <w:top w:val="nil"/>
              <w:left w:val="nil"/>
              <w:bottom w:val="single" w:color="auto" w:sz="4" w:space="0"/>
              <w:right w:val="single" w:color="auto" w:sz="4" w:space="0"/>
            </w:tcBorders>
            <w:shd w:val="clear" w:color="auto" w:fill="auto"/>
            <w:vAlign w:val="center"/>
          </w:tcPr>
          <w:p w14:paraId="2E2A3578">
            <w:pPr>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57.42</w:t>
            </w:r>
          </w:p>
        </w:tc>
        <w:tc>
          <w:tcPr>
            <w:tcW w:w="2849" w:type="dxa"/>
            <w:tcBorders>
              <w:top w:val="nil"/>
              <w:left w:val="nil"/>
              <w:bottom w:val="single" w:color="auto" w:sz="4" w:space="0"/>
              <w:right w:val="single" w:color="auto" w:sz="8" w:space="0"/>
            </w:tcBorders>
            <w:shd w:val="clear" w:color="auto" w:fill="auto"/>
            <w:vAlign w:val="center"/>
          </w:tcPr>
          <w:p w14:paraId="7F1E9280">
            <w:pPr>
              <w:keepNext w:val="0"/>
              <w:keepLines w:val="0"/>
              <w:widowControl/>
              <w:suppressLineNumbers w:val="0"/>
              <w:jc w:val="right"/>
              <w:textAlignment w:val="center"/>
              <w:rPr>
                <w:rFonts w:ascii="Times New Roman" w:hAnsi="Times New Roman" w:eastAsia="仿宋_GB2312" w:cs="Times New Roman"/>
                <w:kern w:val="0"/>
                <w:szCs w:val="21"/>
              </w:rPr>
            </w:pPr>
          </w:p>
        </w:tc>
      </w:tr>
      <w:tr w14:paraId="1225D7F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3D66467F">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212</w:t>
            </w:r>
          </w:p>
        </w:tc>
        <w:tc>
          <w:tcPr>
            <w:tcW w:w="4251" w:type="dxa"/>
            <w:gridSpan w:val="2"/>
            <w:tcBorders>
              <w:top w:val="nil"/>
              <w:left w:val="nil"/>
              <w:bottom w:val="single" w:color="auto" w:sz="4" w:space="0"/>
              <w:right w:val="single" w:color="auto" w:sz="4" w:space="0"/>
            </w:tcBorders>
            <w:shd w:val="clear" w:color="auto" w:fill="auto"/>
            <w:vAlign w:val="center"/>
          </w:tcPr>
          <w:p w14:paraId="15C31292">
            <w:pPr>
              <w:keepNext w:val="0"/>
              <w:keepLines w:val="0"/>
              <w:widowControl/>
              <w:suppressLineNumbers w:val="0"/>
              <w:jc w:val="left"/>
              <w:textAlignment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城乡社区支出</w:t>
            </w:r>
          </w:p>
        </w:tc>
        <w:tc>
          <w:tcPr>
            <w:tcW w:w="2849" w:type="dxa"/>
            <w:tcBorders>
              <w:top w:val="nil"/>
              <w:left w:val="nil"/>
              <w:bottom w:val="single" w:color="auto" w:sz="4" w:space="0"/>
              <w:right w:val="single" w:color="auto" w:sz="4" w:space="0"/>
            </w:tcBorders>
            <w:shd w:val="clear" w:color="auto" w:fill="auto"/>
            <w:vAlign w:val="center"/>
          </w:tcPr>
          <w:p w14:paraId="3ED0208F">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166.56</w:t>
            </w:r>
          </w:p>
        </w:tc>
        <w:tc>
          <w:tcPr>
            <w:tcW w:w="3284" w:type="dxa"/>
            <w:tcBorders>
              <w:top w:val="nil"/>
              <w:left w:val="nil"/>
              <w:bottom w:val="single" w:color="auto" w:sz="4" w:space="0"/>
              <w:right w:val="single" w:color="auto" w:sz="4" w:space="0"/>
            </w:tcBorders>
            <w:shd w:val="clear" w:color="auto" w:fill="auto"/>
            <w:vAlign w:val="center"/>
          </w:tcPr>
          <w:p w14:paraId="030A82DB">
            <w:pPr>
              <w:jc w:val="right"/>
              <w:rPr>
                <w:rFonts w:ascii="Times New Roman" w:hAnsi="Times New Roman" w:eastAsia="仿宋_GB2312" w:cs="Times New Roman"/>
                <w:kern w:val="0"/>
                <w:szCs w:val="21"/>
              </w:rPr>
            </w:pPr>
          </w:p>
        </w:tc>
        <w:tc>
          <w:tcPr>
            <w:tcW w:w="2849" w:type="dxa"/>
            <w:tcBorders>
              <w:top w:val="nil"/>
              <w:left w:val="nil"/>
              <w:bottom w:val="single" w:color="auto" w:sz="4" w:space="0"/>
              <w:right w:val="single" w:color="auto" w:sz="8" w:space="0"/>
            </w:tcBorders>
            <w:shd w:val="clear" w:color="auto" w:fill="auto"/>
            <w:vAlign w:val="center"/>
          </w:tcPr>
          <w:p w14:paraId="21525B08">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166.56</w:t>
            </w:r>
          </w:p>
        </w:tc>
      </w:tr>
      <w:tr w14:paraId="6C1C978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E96EE04">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21299</w:t>
            </w:r>
          </w:p>
        </w:tc>
        <w:tc>
          <w:tcPr>
            <w:tcW w:w="4251" w:type="dxa"/>
            <w:gridSpan w:val="2"/>
            <w:tcBorders>
              <w:top w:val="nil"/>
              <w:left w:val="nil"/>
              <w:bottom w:val="single" w:color="auto" w:sz="4" w:space="0"/>
              <w:right w:val="single" w:color="auto" w:sz="4" w:space="0"/>
            </w:tcBorders>
            <w:shd w:val="clear" w:color="auto" w:fill="auto"/>
            <w:vAlign w:val="center"/>
          </w:tcPr>
          <w:p w14:paraId="49DBAE1C">
            <w:pPr>
              <w:keepNext w:val="0"/>
              <w:keepLines w:val="0"/>
              <w:widowControl/>
              <w:suppressLineNumbers w:val="0"/>
              <w:jc w:val="left"/>
              <w:textAlignment w:val="center"/>
              <w:rPr>
                <w:rFonts w:hint="eastAsia" w:ascii="宋体" w:hAnsi="宋体" w:eastAsia="宋体" w:cs="宋体"/>
                <w:kern w:val="0"/>
                <w:szCs w:val="21"/>
                <w:lang w:eastAsia="zh-CN"/>
              </w:rPr>
            </w:pPr>
            <w:r>
              <w:rPr>
                <w:rFonts w:hint="eastAsia" w:ascii="宋体" w:hAnsi="宋体" w:eastAsia="宋体" w:cs="宋体"/>
                <w:kern w:val="0"/>
                <w:szCs w:val="21"/>
                <w:lang w:eastAsia="zh-CN"/>
              </w:rPr>
              <w:t>其他城乡社区支出</w:t>
            </w:r>
          </w:p>
        </w:tc>
        <w:tc>
          <w:tcPr>
            <w:tcW w:w="2849" w:type="dxa"/>
            <w:tcBorders>
              <w:top w:val="nil"/>
              <w:left w:val="nil"/>
              <w:bottom w:val="single" w:color="auto" w:sz="4" w:space="0"/>
              <w:right w:val="single" w:color="auto" w:sz="4" w:space="0"/>
            </w:tcBorders>
            <w:shd w:val="clear" w:color="auto" w:fill="auto"/>
            <w:vAlign w:val="center"/>
          </w:tcPr>
          <w:p w14:paraId="3FC356E8">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166.56</w:t>
            </w:r>
          </w:p>
        </w:tc>
        <w:tc>
          <w:tcPr>
            <w:tcW w:w="3284" w:type="dxa"/>
            <w:tcBorders>
              <w:top w:val="nil"/>
              <w:left w:val="nil"/>
              <w:bottom w:val="single" w:color="auto" w:sz="4" w:space="0"/>
              <w:right w:val="single" w:color="auto" w:sz="4" w:space="0"/>
            </w:tcBorders>
            <w:shd w:val="clear" w:color="auto" w:fill="auto"/>
            <w:vAlign w:val="center"/>
          </w:tcPr>
          <w:p w14:paraId="12D92F76">
            <w:pPr>
              <w:jc w:val="right"/>
              <w:rPr>
                <w:rFonts w:ascii="Times New Roman" w:hAnsi="Times New Roman" w:eastAsia="仿宋_GB2312" w:cs="Times New Roman"/>
                <w:kern w:val="0"/>
                <w:szCs w:val="21"/>
              </w:rPr>
            </w:pPr>
          </w:p>
        </w:tc>
        <w:tc>
          <w:tcPr>
            <w:tcW w:w="2849" w:type="dxa"/>
            <w:tcBorders>
              <w:top w:val="nil"/>
              <w:left w:val="nil"/>
              <w:bottom w:val="single" w:color="auto" w:sz="4" w:space="0"/>
              <w:right w:val="single" w:color="auto" w:sz="8" w:space="0"/>
            </w:tcBorders>
            <w:shd w:val="clear" w:color="auto" w:fill="auto"/>
            <w:vAlign w:val="center"/>
          </w:tcPr>
          <w:p w14:paraId="4E43C04B">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166.56</w:t>
            </w:r>
          </w:p>
        </w:tc>
      </w:tr>
      <w:tr w14:paraId="089ECFC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E16E5C7">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2129999</w:t>
            </w:r>
          </w:p>
        </w:tc>
        <w:tc>
          <w:tcPr>
            <w:tcW w:w="4251" w:type="dxa"/>
            <w:gridSpan w:val="2"/>
            <w:tcBorders>
              <w:top w:val="nil"/>
              <w:left w:val="nil"/>
              <w:bottom w:val="single" w:color="auto" w:sz="4" w:space="0"/>
              <w:right w:val="single" w:color="auto" w:sz="4" w:space="0"/>
            </w:tcBorders>
            <w:shd w:val="clear" w:color="auto" w:fill="auto"/>
            <w:vAlign w:val="center"/>
          </w:tcPr>
          <w:p w14:paraId="0CCC0629">
            <w:pPr>
              <w:keepNext w:val="0"/>
              <w:keepLines w:val="0"/>
              <w:widowControl/>
              <w:suppressLineNumbers w:val="0"/>
              <w:jc w:val="left"/>
              <w:textAlignment w:val="center"/>
              <w:rPr>
                <w:rFonts w:hint="eastAsia" w:ascii="宋体" w:hAnsi="宋体" w:eastAsia="宋体" w:cs="宋体"/>
                <w:kern w:val="0"/>
                <w:szCs w:val="21"/>
              </w:rPr>
            </w:pPr>
            <w:r>
              <w:rPr>
                <w:rFonts w:hint="eastAsia" w:ascii="宋体" w:hAnsi="宋体" w:eastAsia="宋体" w:cs="宋体"/>
                <w:kern w:val="0"/>
                <w:szCs w:val="21"/>
                <w:lang w:eastAsia="zh-CN"/>
              </w:rPr>
              <w:t>其他城乡社区支出</w:t>
            </w:r>
          </w:p>
        </w:tc>
        <w:tc>
          <w:tcPr>
            <w:tcW w:w="2849" w:type="dxa"/>
            <w:tcBorders>
              <w:top w:val="nil"/>
              <w:left w:val="nil"/>
              <w:bottom w:val="single" w:color="auto" w:sz="4" w:space="0"/>
              <w:right w:val="single" w:color="auto" w:sz="4" w:space="0"/>
            </w:tcBorders>
            <w:shd w:val="clear" w:color="auto" w:fill="auto"/>
            <w:vAlign w:val="center"/>
          </w:tcPr>
          <w:p w14:paraId="5D2ACC1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166.56</w:t>
            </w:r>
          </w:p>
        </w:tc>
        <w:tc>
          <w:tcPr>
            <w:tcW w:w="3284" w:type="dxa"/>
            <w:tcBorders>
              <w:top w:val="nil"/>
              <w:left w:val="nil"/>
              <w:bottom w:val="single" w:color="auto" w:sz="4" w:space="0"/>
              <w:right w:val="single" w:color="auto" w:sz="4" w:space="0"/>
            </w:tcBorders>
            <w:shd w:val="clear" w:color="auto" w:fill="auto"/>
            <w:vAlign w:val="center"/>
          </w:tcPr>
          <w:p w14:paraId="5C9AE2F5">
            <w:pPr>
              <w:jc w:val="right"/>
              <w:rPr>
                <w:rFonts w:ascii="Times New Roman" w:hAnsi="Times New Roman" w:eastAsia="仿宋_GB2312" w:cs="Times New Roman"/>
                <w:kern w:val="0"/>
                <w:szCs w:val="21"/>
              </w:rPr>
            </w:pPr>
          </w:p>
        </w:tc>
        <w:tc>
          <w:tcPr>
            <w:tcW w:w="2849" w:type="dxa"/>
            <w:tcBorders>
              <w:top w:val="nil"/>
              <w:left w:val="nil"/>
              <w:bottom w:val="single" w:color="auto" w:sz="4" w:space="0"/>
              <w:right w:val="single" w:color="auto" w:sz="8" w:space="0"/>
            </w:tcBorders>
            <w:shd w:val="clear" w:color="auto" w:fill="auto"/>
            <w:vAlign w:val="center"/>
          </w:tcPr>
          <w:p w14:paraId="0BAA333E">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166.56</w:t>
            </w:r>
          </w:p>
        </w:tc>
      </w:tr>
      <w:tr w14:paraId="47A3AB5D">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21412BA6">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214</w:t>
            </w:r>
          </w:p>
        </w:tc>
        <w:tc>
          <w:tcPr>
            <w:tcW w:w="4251" w:type="dxa"/>
            <w:gridSpan w:val="2"/>
            <w:tcBorders>
              <w:top w:val="nil"/>
              <w:left w:val="nil"/>
              <w:bottom w:val="single" w:color="auto" w:sz="4" w:space="0"/>
              <w:right w:val="single" w:color="auto" w:sz="4" w:space="0"/>
            </w:tcBorders>
            <w:shd w:val="clear" w:color="auto" w:fill="auto"/>
            <w:vAlign w:val="center"/>
          </w:tcPr>
          <w:p w14:paraId="43030950">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交通运输支出</w:t>
            </w:r>
          </w:p>
        </w:tc>
        <w:tc>
          <w:tcPr>
            <w:tcW w:w="2849" w:type="dxa"/>
            <w:tcBorders>
              <w:top w:val="nil"/>
              <w:left w:val="nil"/>
              <w:bottom w:val="single" w:color="auto" w:sz="4" w:space="0"/>
              <w:right w:val="single" w:color="auto" w:sz="4" w:space="0"/>
            </w:tcBorders>
            <w:shd w:val="clear" w:color="auto" w:fill="auto"/>
            <w:vAlign w:val="center"/>
          </w:tcPr>
          <w:p w14:paraId="7B7C68A8">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1222.26</w:t>
            </w:r>
          </w:p>
        </w:tc>
        <w:tc>
          <w:tcPr>
            <w:tcW w:w="3284" w:type="dxa"/>
            <w:tcBorders>
              <w:top w:val="nil"/>
              <w:left w:val="nil"/>
              <w:bottom w:val="single" w:color="auto" w:sz="4" w:space="0"/>
              <w:right w:val="single" w:color="auto" w:sz="4" w:space="0"/>
            </w:tcBorders>
            <w:shd w:val="clear" w:color="auto" w:fill="auto"/>
            <w:vAlign w:val="center"/>
          </w:tcPr>
          <w:p w14:paraId="155DB2FF">
            <w:pPr>
              <w:jc w:val="right"/>
              <w:rPr>
                <w:rFonts w:ascii="Times New Roman" w:hAnsi="Times New Roman" w:eastAsia="仿宋_GB2312" w:cs="Times New Roman"/>
                <w:kern w:val="0"/>
                <w:szCs w:val="21"/>
              </w:rPr>
            </w:pPr>
          </w:p>
        </w:tc>
        <w:tc>
          <w:tcPr>
            <w:tcW w:w="2849" w:type="dxa"/>
            <w:tcBorders>
              <w:top w:val="nil"/>
              <w:left w:val="nil"/>
              <w:bottom w:val="single" w:color="auto" w:sz="4" w:space="0"/>
              <w:right w:val="single" w:color="auto" w:sz="8" w:space="0"/>
            </w:tcBorders>
            <w:shd w:val="clear" w:color="auto" w:fill="auto"/>
            <w:vAlign w:val="center"/>
          </w:tcPr>
          <w:p w14:paraId="232F9C77">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1222.26</w:t>
            </w:r>
          </w:p>
        </w:tc>
      </w:tr>
      <w:tr w14:paraId="6CC04A4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93BE9C7">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21401</w:t>
            </w:r>
          </w:p>
        </w:tc>
        <w:tc>
          <w:tcPr>
            <w:tcW w:w="4251" w:type="dxa"/>
            <w:gridSpan w:val="2"/>
            <w:tcBorders>
              <w:top w:val="nil"/>
              <w:left w:val="nil"/>
              <w:bottom w:val="single" w:color="auto" w:sz="4" w:space="0"/>
              <w:right w:val="single" w:color="auto" w:sz="4" w:space="0"/>
            </w:tcBorders>
            <w:shd w:val="clear" w:color="auto" w:fill="auto"/>
            <w:vAlign w:val="center"/>
          </w:tcPr>
          <w:p w14:paraId="45C9869F">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公路水路运输</w:t>
            </w:r>
          </w:p>
        </w:tc>
        <w:tc>
          <w:tcPr>
            <w:tcW w:w="2849" w:type="dxa"/>
            <w:tcBorders>
              <w:top w:val="nil"/>
              <w:left w:val="nil"/>
              <w:bottom w:val="single" w:color="auto" w:sz="4" w:space="0"/>
              <w:right w:val="single" w:color="auto" w:sz="4" w:space="0"/>
            </w:tcBorders>
            <w:shd w:val="clear" w:color="auto" w:fill="auto"/>
            <w:vAlign w:val="center"/>
          </w:tcPr>
          <w:p w14:paraId="7E07FC99">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1222.26</w:t>
            </w:r>
          </w:p>
        </w:tc>
        <w:tc>
          <w:tcPr>
            <w:tcW w:w="3284" w:type="dxa"/>
            <w:tcBorders>
              <w:top w:val="nil"/>
              <w:left w:val="nil"/>
              <w:bottom w:val="single" w:color="auto" w:sz="4" w:space="0"/>
              <w:right w:val="single" w:color="auto" w:sz="4" w:space="0"/>
            </w:tcBorders>
            <w:shd w:val="clear" w:color="auto" w:fill="auto"/>
            <w:vAlign w:val="center"/>
          </w:tcPr>
          <w:p w14:paraId="518502D3">
            <w:pPr>
              <w:keepNext w:val="0"/>
              <w:keepLines w:val="0"/>
              <w:widowControl/>
              <w:suppressLineNumbers w:val="0"/>
              <w:jc w:val="right"/>
              <w:textAlignment w:val="center"/>
              <w:rPr>
                <w:rFonts w:ascii="Times New Roman" w:hAnsi="Times New Roman" w:eastAsia="仿宋_GB2312" w:cs="Times New Roman"/>
                <w:kern w:val="0"/>
                <w:szCs w:val="21"/>
              </w:rPr>
            </w:pPr>
          </w:p>
        </w:tc>
        <w:tc>
          <w:tcPr>
            <w:tcW w:w="2849" w:type="dxa"/>
            <w:tcBorders>
              <w:top w:val="nil"/>
              <w:left w:val="nil"/>
              <w:bottom w:val="single" w:color="auto" w:sz="4" w:space="0"/>
              <w:right w:val="single" w:color="auto" w:sz="8" w:space="0"/>
            </w:tcBorders>
            <w:shd w:val="clear" w:color="auto" w:fill="auto"/>
            <w:vAlign w:val="center"/>
          </w:tcPr>
          <w:p w14:paraId="77E7B16F">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122</w:t>
            </w:r>
          </w:p>
        </w:tc>
      </w:tr>
      <w:tr w14:paraId="3DAC3076">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618B1E3">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2140101</w:t>
            </w:r>
          </w:p>
        </w:tc>
        <w:tc>
          <w:tcPr>
            <w:tcW w:w="4251" w:type="dxa"/>
            <w:gridSpan w:val="2"/>
            <w:tcBorders>
              <w:top w:val="nil"/>
              <w:left w:val="nil"/>
              <w:bottom w:val="single" w:color="auto" w:sz="4" w:space="0"/>
              <w:right w:val="single" w:color="auto" w:sz="4" w:space="0"/>
            </w:tcBorders>
            <w:shd w:val="clear" w:color="auto" w:fill="auto"/>
            <w:vAlign w:val="center"/>
          </w:tcPr>
          <w:p w14:paraId="62273754">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行政运行</w:t>
            </w:r>
          </w:p>
        </w:tc>
        <w:tc>
          <w:tcPr>
            <w:tcW w:w="2849" w:type="dxa"/>
            <w:tcBorders>
              <w:top w:val="nil"/>
              <w:left w:val="nil"/>
              <w:bottom w:val="single" w:color="auto" w:sz="4" w:space="0"/>
              <w:right w:val="single" w:color="auto" w:sz="4" w:space="0"/>
            </w:tcBorders>
            <w:shd w:val="clear" w:color="auto" w:fill="auto"/>
            <w:vAlign w:val="center"/>
          </w:tcPr>
          <w:p w14:paraId="23D188E2">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1198.75</w:t>
            </w:r>
          </w:p>
        </w:tc>
        <w:tc>
          <w:tcPr>
            <w:tcW w:w="3284" w:type="dxa"/>
            <w:tcBorders>
              <w:top w:val="nil"/>
              <w:left w:val="nil"/>
              <w:bottom w:val="single" w:color="auto" w:sz="4" w:space="0"/>
              <w:right w:val="single" w:color="auto" w:sz="4" w:space="0"/>
            </w:tcBorders>
            <w:shd w:val="clear" w:color="auto" w:fill="auto"/>
            <w:vAlign w:val="center"/>
          </w:tcPr>
          <w:p w14:paraId="65C69A36">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1198.75</w:t>
            </w:r>
          </w:p>
        </w:tc>
        <w:tc>
          <w:tcPr>
            <w:tcW w:w="2849" w:type="dxa"/>
            <w:tcBorders>
              <w:top w:val="nil"/>
              <w:left w:val="nil"/>
              <w:bottom w:val="single" w:color="auto" w:sz="4" w:space="0"/>
              <w:right w:val="single" w:color="auto" w:sz="8" w:space="0"/>
            </w:tcBorders>
            <w:shd w:val="clear" w:color="auto" w:fill="auto"/>
            <w:vAlign w:val="center"/>
          </w:tcPr>
          <w:p w14:paraId="46891365">
            <w:pPr>
              <w:keepNext w:val="0"/>
              <w:keepLines w:val="0"/>
              <w:widowControl/>
              <w:suppressLineNumbers w:val="0"/>
              <w:jc w:val="right"/>
              <w:textAlignment w:val="center"/>
              <w:rPr>
                <w:rFonts w:ascii="Times New Roman" w:hAnsi="Times New Roman" w:eastAsia="仿宋_GB2312" w:cs="Times New Roman"/>
                <w:kern w:val="0"/>
                <w:szCs w:val="21"/>
              </w:rPr>
            </w:pPr>
          </w:p>
        </w:tc>
      </w:tr>
      <w:tr w14:paraId="521D309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E64E02E">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2140106</w:t>
            </w:r>
          </w:p>
        </w:tc>
        <w:tc>
          <w:tcPr>
            <w:tcW w:w="4251" w:type="dxa"/>
            <w:gridSpan w:val="2"/>
            <w:tcBorders>
              <w:top w:val="nil"/>
              <w:left w:val="nil"/>
              <w:bottom w:val="single" w:color="auto" w:sz="4" w:space="0"/>
              <w:right w:val="single" w:color="auto" w:sz="4" w:space="0"/>
            </w:tcBorders>
            <w:shd w:val="clear" w:color="auto" w:fill="auto"/>
            <w:vAlign w:val="center"/>
          </w:tcPr>
          <w:p w14:paraId="5D65386D">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公路养护</w:t>
            </w:r>
          </w:p>
        </w:tc>
        <w:tc>
          <w:tcPr>
            <w:tcW w:w="2849" w:type="dxa"/>
            <w:tcBorders>
              <w:top w:val="nil"/>
              <w:left w:val="nil"/>
              <w:bottom w:val="single" w:color="auto" w:sz="4" w:space="0"/>
              <w:right w:val="single" w:color="auto" w:sz="4" w:space="0"/>
            </w:tcBorders>
            <w:shd w:val="clear" w:color="auto" w:fill="auto"/>
            <w:vAlign w:val="center"/>
          </w:tcPr>
          <w:p w14:paraId="68FE478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252.46</w:t>
            </w:r>
          </w:p>
        </w:tc>
        <w:tc>
          <w:tcPr>
            <w:tcW w:w="3284" w:type="dxa"/>
            <w:tcBorders>
              <w:top w:val="nil"/>
              <w:left w:val="nil"/>
              <w:bottom w:val="single" w:color="auto" w:sz="4" w:space="0"/>
              <w:right w:val="single" w:color="auto" w:sz="4" w:space="0"/>
            </w:tcBorders>
            <w:shd w:val="clear" w:color="auto" w:fill="auto"/>
            <w:vAlign w:val="center"/>
          </w:tcPr>
          <w:p w14:paraId="4577B90B">
            <w:pPr>
              <w:keepNext w:val="0"/>
              <w:keepLines w:val="0"/>
              <w:widowControl/>
              <w:suppressLineNumbers w:val="0"/>
              <w:jc w:val="right"/>
              <w:textAlignment w:val="center"/>
              <w:rPr>
                <w:rFonts w:ascii="Times New Roman" w:hAnsi="Times New Roman" w:eastAsia="仿宋_GB2312" w:cs="Times New Roman"/>
                <w:kern w:val="0"/>
                <w:szCs w:val="21"/>
              </w:rPr>
            </w:pPr>
          </w:p>
        </w:tc>
        <w:tc>
          <w:tcPr>
            <w:tcW w:w="2849" w:type="dxa"/>
            <w:tcBorders>
              <w:top w:val="nil"/>
              <w:left w:val="nil"/>
              <w:bottom w:val="single" w:color="auto" w:sz="4" w:space="0"/>
              <w:right w:val="single" w:color="auto" w:sz="8" w:space="0"/>
            </w:tcBorders>
            <w:shd w:val="clear" w:color="auto" w:fill="auto"/>
            <w:vAlign w:val="center"/>
          </w:tcPr>
          <w:p w14:paraId="0695F313">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252.46</w:t>
            </w:r>
          </w:p>
        </w:tc>
      </w:tr>
      <w:tr w14:paraId="0A9F1FB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013FD1DE">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2140109</w:t>
            </w:r>
          </w:p>
        </w:tc>
        <w:tc>
          <w:tcPr>
            <w:tcW w:w="4251" w:type="dxa"/>
            <w:gridSpan w:val="2"/>
            <w:tcBorders>
              <w:top w:val="nil"/>
              <w:left w:val="nil"/>
              <w:bottom w:val="single" w:color="auto" w:sz="4" w:space="0"/>
              <w:right w:val="single" w:color="auto" w:sz="4" w:space="0"/>
            </w:tcBorders>
            <w:shd w:val="clear" w:color="auto" w:fill="auto"/>
            <w:vAlign w:val="center"/>
          </w:tcPr>
          <w:p w14:paraId="726D60AB">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交通运输信息化建设</w:t>
            </w:r>
          </w:p>
        </w:tc>
        <w:tc>
          <w:tcPr>
            <w:tcW w:w="2849" w:type="dxa"/>
            <w:tcBorders>
              <w:top w:val="nil"/>
              <w:left w:val="nil"/>
              <w:bottom w:val="single" w:color="auto" w:sz="4" w:space="0"/>
              <w:right w:val="single" w:color="auto" w:sz="4" w:space="0"/>
            </w:tcBorders>
            <w:shd w:val="clear" w:color="auto" w:fill="auto"/>
            <w:vAlign w:val="center"/>
          </w:tcPr>
          <w:p w14:paraId="638B2821">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31.8</w:t>
            </w:r>
          </w:p>
        </w:tc>
        <w:tc>
          <w:tcPr>
            <w:tcW w:w="3284" w:type="dxa"/>
            <w:tcBorders>
              <w:top w:val="nil"/>
              <w:left w:val="nil"/>
              <w:bottom w:val="single" w:color="auto" w:sz="4" w:space="0"/>
              <w:right w:val="single" w:color="auto" w:sz="4" w:space="0"/>
            </w:tcBorders>
            <w:shd w:val="clear" w:color="auto" w:fill="auto"/>
            <w:vAlign w:val="center"/>
          </w:tcPr>
          <w:p w14:paraId="39BCCAA2">
            <w:pPr>
              <w:keepNext w:val="0"/>
              <w:keepLines w:val="0"/>
              <w:widowControl/>
              <w:suppressLineNumbers w:val="0"/>
              <w:jc w:val="right"/>
              <w:textAlignment w:val="center"/>
              <w:rPr>
                <w:rFonts w:ascii="Times New Roman" w:hAnsi="Times New Roman" w:eastAsia="仿宋_GB2312" w:cs="Times New Roman"/>
                <w:kern w:val="0"/>
                <w:szCs w:val="21"/>
              </w:rPr>
            </w:pPr>
          </w:p>
        </w:tc>
        <w:tc>
          <w:tcPr>
            <w:tcW w:w="2849" w:type="dxa"/>
            <w:tcBorders>
              <w:top w:val="nil"/>
              <w:left w:val="nil"/>
              <w:bottom w:val="single" w:color="auto" w:sz="4" w:space="0"/>
              <w:right w:val="single" w:color="auto" w:sz="8" w:space="0"/>
            </w:tcBorders>
            <w:shd w:val="clear" w:color="auto" w:fill="auto"/>
            <w:vAlign w:val="center"/>
          </w:tcPr>
          <w:p w14:paraId="0E17335A">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31.8</w:t>
            </w:r>
          </w:p>
        </w:tc>
      </w:tr>
      <w:tr w14:paraId="3938280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CD4FAC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2140110</w:t>
            </w:r>
          </w:p>
        </w:tc>
        <w:tc>
          <w:tcPr>
            <w:tcW w:w="4251" w:type="dxa"/>
            <w:gridSpan w:val="2"/>
            <w:tcBorders>
              <w:top w:val="nil"/>
              <w:left w:val="nil"/>
              <w:bottom w:val="single" w:color="auto" w:sz="4" w:space="0"/>
              <w:right w:val="single" w:color="auto" w:sz="4" w:space="0"/>
            </w:tcBorders>
            <w:shd w:val="clear" w:color="auto" w:fill="auto"/>
            <w:vAlign w:val="center"/>
          </w:tcPr>
          <w:p w14:paraId="763E2E8F">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公路和运输安全</w:t>
            </w:r>
          </w:p>
        </w:tc>
        <w:tc>
          <w:tcPr>
            <w:tcW w:w="2849" w:type="dxa"/>
            <w:tcBorders>
              <w:top w:val="nil"/>
              <w:left w:val="nil"/>
              <w:bottom w:val="single" w:color="auto" w:sz="4" w:space="0"/>
              <w:right w:val="single" w:color="auto" w:sz="4" w:space="0"/>
            </w:tcBorders>
            <w:shd w:val="clear" w:color="auto" w:fill="auto"/>
            <w:vAlign w:val="center"/>
          </w:tcPr>
          <w:p w14:paraId="77E4E97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3284" w:type="dxa"/>
            <w:tcBorders>
              <w:top w:val="nil"/>
              <w:left w:val="nil"/>
              <w:bottom w:val="single" w:color="auto" w:sz="4" w:space="0"/>
              <w:right w:val="single" w:color="auto" w:sz="4" w:space="0"/>
            </w:tcBorders>
            <w:shd w:val="clear" w:color="auto" w:fill="auto"/>
            <w:vAlign w:val="center"/>
          </w:tcPr>
          <w:p w14:paraId="71831DA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49" w:type="dxa"/>
            <w:tcBorders>
              <w:top w:val="nil"/>
              <w:left w:val="nil"/>
              <w:bottom w:val="single" w:color="auto" w:sz="4" w:space="0"/>
              <w:right w:val="single" w:color="auto" w:sz="8" w:space="0"/>
            </w:tcBorders>
            <w:shd w:val="clear" w:color="auto" w:fill="auto"/>
            <w:vAlign w:val="center"/>
          </w:tcPr>
          <w:p w14:paraId="4410895D">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40</w:t>
            </w:r>
          </w:p>
        </w:tc>
      </w:tr>
      <w:tr w14:paraId="2F7A50C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BCC5E1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2140199</w:t>
            </w:r>
          </w:p>
        </w:tc>
        <w:tc>
          <w:tcPr>
            <w:tcW w:w="4251" w:type="dxa"/>
            <w:gridSpan w:val="2"/>
            <w:tcBorders>
              <w:top w:val="nil"/>
              <w:left w:val="nil"/>
              <w:bottom w:val="single" w:color="auto" w:sz="4" w:space="0"/>
              <w:right w:val="single" w:color="auto" w:sz="4" w:space="0"/>
            </w:tcBorders>
            <w:shd w:val="clear" w:color="auto" w:fill="auto"/>
            <w:vAlign w:val="center"/>
          </w:tcPr>
          <w:p w14:paraId="1917BCC2">
            <w:pPr>
              <w:keepNext w:val="0"/>
              <w:keepLines w:val="0"/>
              <w:widowControl/>
              <w:suppressLineNumbers w:val="0"/>
              <w:jc w:val="left"/>
              <w:textAlignment w:val="center"/>
              <w:rPr>
                <w:rFonts w:hint="eastAsia" w:ascii="Times New Roman" w:hAnsi="Times New Roman" w:eastAsia="仿宋_GB2312" w:cs="Times New Roman"/>
                <w:kern w:val="0"/>
                <w:szCs w:val="21"/>
                <w:lang w:eastAsia="zh-CN"/>
              </w:rPr>
            </w:pPr>
            <w:r>
              <w:rPr>
                <w:rFonts w:hint="eastAsia" w:ascii="Times New Roman" w:hAnsi="Times New Roman" w:eastAsia="仿宋_GB2312" w:cs="Times New Roman"/>
                <w:kern w:val="0"/>
                <w:szCs w:val="21"/>
                <w:lang w:eastAsia="zh-CN"/>
              </w:rPr>
              <w:t>其他公路水路运输支出</w:t>
            </w:r>
          </w:p>
        </w:tc>
        <w:tc>
          <w:tcPr>
            <w:tcW w:w="2849" w:type="dxa"/>
            <w:tcBorders>
              <w:top w:val="nil"/>
              <w:left w:val="nil"/>
              <w:bottom w:val="single" w:color="auto" w:sz="4" w:space="0"/>
              <w:right w:val="single" w:color="auto" w:sz="4" w:space="0"/>
            </w:tcBorders>
            <w:shd w:val="clear" w:color="auto" w:fill="auto"/>
            <w:vAlign w:val="center"/>
          </w:tcPr>
          <w:p w14:paraId="5C22D8A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898</w:t>
            </w:r>
          </w:p>
        </w:tc>
        <w:tc>
          <w:tcPr>
            <w:tcW w:w="3284" w:type="dxa"/>
            <w:tcBorders>
              <w:top w:val="nil"/>
              <w:left w:val="nil"/>
              <w:bottom w:val="single" w:color="auto" w:sz="4" w:space="0"/>
              <w:right w:val="single" w:color="auto" w:sz="4" w:space="0"/>
            </w:tcBorders>
            <w:shd w:val="clear" w:color="auto" w:fill="auto"/>
            <w:vAlign w:val="center"/>
          </w:tcPr>
          <w:p w14:paraId="0149755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49" w:type="dxa"/>
            <w:tcBorders>
              <w:top w:val="nil"/>
              <w:left w:val="nil"/>
              <w:bottom w:val="single" w:color="auto" w:sz="4" w:space="0"/>
              <w:right w:val="single" w:color="auto" w:sz="8" w:space="0"/>
            </w:tcBorders>
            <w:shd w:val="clear" w:color="auto" w:fill="auto"/>
            <w:vAlign w:val="center"/>
          </w:tcPr>
          <w:p w14:paraId="1CB1977A">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898</w:t>
            </w:r>
          </w:p>
        </w:tc>
      </w:tr>
      <w:tr w14:paraId="6CD3AA47">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0A9395B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5698C182">
      <w:pPr>
        <w:widowControl/>
        <w:jc w:val="left"/>
        <w:rPr>
          <w:rFonts w:ascii="Times New Roman" w:hAnsi="Times New Roman" w:eastAsia="仿宋_GB2312" w:cs="Times New Roman"/>
          <w:bCs/>
          <w:kern w:val="0"/>
          <w:szCs w:val="21"/>
        </w:rPr>
      </w:pPr>
    </w:p>
    <w:p w14:paraId="07D504C0">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0" w:type="auto"/>
        <w:tblInd w:w="0" w:type="dxa"/>
        <w:tblLayout w:type="fixed"/>
        <w:tblCellMar>
          <w:top w:w="0" w:type="dxa"/>
          <w:left w:w="108" w:type="dxa"/>
          <w:bottom w:w="0" w:type="dxa"/>
          <w:right w:w="108" w:type="dxa"/>
        </w:tblCellMar>
      </w:tblPr>
      <w:tblGrid>
        <w:gridCol w:w="1302"/>
        <w:gridCol w:w="3264"/>
        <w:gridCol w:w="1093"/>
        <w:gridCol w:w="1189"/>
        <w:gridCol w:w="2248"/>
        <w:gridCol w:w="565"/>
        <w:gridCol w:w="1259"/>
        <w:gridCol w:w="4077"/>
        <w:gridCol w:w="655"/>
      </w:tblGrid>
      <w:tr w14:paraId="52B6E149">
        <w:tblPrEx>
          <w:tblCellMar>
            <w:top w:w="0" w:type="dxa"/>
            <w:left w:w="108" w:type="dxa"/>
            <w:bottom w:w="0" w:type="dxa"/>
            <w:right w:w="108" w:type="dxa"/>
          </w:tblCellMar>
        </w:tblPrEx>
        <w:trPr>
          <w:trHeight w:val="113" w:hRule="atLeast"/>
        </w:trPr>
        <w:tc>
          <w:tcPr>
            <w:tcW w:w="15614" w:type="dxa"/>
            <w:gridSpan w:val="9"/>
            <w:tcBorders>
              <w:top w:val="nil"/>
              <w:left w:val="nil"/>
              <w:bottom w:val="nil"/>
              <w:right w:val="nil"/>
            </w:tcBorders>
            <w:shd w:val="clear" w:color="auto" w:fill="auto"/>
            <w:noWrap/>
            <w:vAlign w:val="center"/>
          </w:tcPr>
          <w:p w14:paraId="4A4AA49E">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68156367">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0EDCED33">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6DB94BC5">
        <w:tblPrEx>
          <w:tblCellMar>
            <w:top w:w="0" w:type="dxa"/>
            <w:left w:w="108" w:type="dxa"/>
            <w:bottom w:w="0" w:type="dxa"/>
            <w:right w:w="108" w:type="dxa"/>
          </w:tblCellMar>
        </w:tblPrEx>
        <w:trPr>
          <w:trHeight w:val="113" w:hRule="atLeast"/>
        </w:trPr>
        <w:tc>
          <w:tcPr>
            <w:tcW w:w="1302" w:type="dxa"/>
            <w:tcBorders>
              <w:top w:val="single" w:color="auto" w:sz="4" w:space="0"/>
              <w:left w:val="single" w:color="auto" w:sz="4" w:space="0"/>
              <w:bottom w:val="single" w:color="auto" w:sz="4" w:space="0"/>
              <w:right w:val="single" w:color="auto" w:sz="4" w:space="0"/>
            </w:tcBorders>
            <w:shd w:val="clear" w:color="auto" w:fill="auto"/>
            <w:vAlign w:val="center"/>
          </w:tcPr>
          <w:p w14:paraId="5F03A6EE">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64" w:type="dxa"/>
            <w:tcBorders>
              <w:top w:val="single" w:color="auto" w:sz="4" w:space="0"/>
              <w:left w:val="nil"/>
              <w:bottom w:val="single" w:color="auto" w:sz="4" w:space="0"/>
              <w:right w:val="single" w:color="auto" w:sz="4" w:space="0"/>
            </w:tcBorders>
            <w:shd w:val="clear" w:color="auto" w:fill="auto"/>
            <w:vAlign w:val="center"/>
          </w:tcPr>
          <w:p w14:paraId="07F5918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93" w:type="dxa"/>
            <w:tcBorders>
              <w:top w:val="single" w:color="auto" w:sz="4" w:space="0"/>
              <w:left w:val="nil"/>
              <w:bottom w:val="single" w:color="auto" w:sz="4" w:space="0"/>
              <w:right w:val="single" w:color="auto" w:sz="4" w:space="0"/>
            </w:tcBorders>
            <w:shd w:val="clear" w:color="auto" w:fill="auto"/>
            <w:vAlign w:val="center"/>
          </w:tcPr>
          <w:p w14:paraId="469189B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86" w:type="dxa"/>
            <w:tcBorders>
              <w:top w:val="single" w:color="auto" w:sz="4" w:space="0"/>
              <w:left w:val="nil"/>
              <w:bottom w:val="single" w:color="auto" w:sz="4" w:space="0"/>
              <w:right w:val="single" w:color="auto" w:sz="4" w:space="0"/>
            </w:tcBorders>
            <w:shd w:val="clear" w:color="auto" w:fill="auto"/>
            <w:vAlign w:val="center"/>
          </w:tcPr>
          <w:p w14:paraId="5200849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42" w:type="dxa"/>
            <w:tcBorders>
              <w:top w:val="single" w:color="auto" w:sz="4" w:space="0"/>
              <w:left w:val="nil"/>
              <w:bottom w:val="single" w:color="auto" w:sz="4" w:space="0"/>
              <w:right w:val="single" w:color="auto" w:sz="4" w:space="0"/>
            </w:tcBorders>
            <w:shd w:val="clear" w:color="auto" w:fill="auto"/>
            <w:vAlign w:val="center"/>
          </w:tcPr>
          <w:p w14:paraId="4A66565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565" w:type="dxa"/>
            <w:tcBorders>
              <w:top w:val="single" w:color="auto" w:sz="4" w:space="0"/>
              <w:left w:val="nil"/>
              <w:bottom w:val="single" w:color="auto" w:sz="4" w:space="0"/>
              <w:right w:val="single" w:color="auto" w:sz="4" w:space="0"/>
            </w:tcBorders>
            <w:shd w:val="clear" w:color="auto" w:fill="auto"/>
            <w:vAlign w:val="center"/>
          </w:tcPr>
          <w:p w14:paraId="4CC874C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259" w:type="dxa"/>
            <w:tcBorders>
              <w:top w:val="single" w:color="auto" w:sz="4" w:space="0"/>
              <w:left w:val="nil"/>
              <w:bottom w:val="single" w:color="auto" w:sz="4" w:space="0"/>
              <w:right w:val="single" w:color="auto" w:sz="4" w:space="0"/>
            </w:tcBorders>
            <w:shd w:val="clear" w:color="auto" w:fill="auto"/>
            <w:vAlign w:val="center"/>
          </w:tcPr>
          <w:p w14:paraId="4D39766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65" w:type="dxa"/>
            <w:tcBorders>
              <w:top w:val="single" w:color="auto" w:sz="4" w:space="0"/>
              <w:left w:val="nil"/>
              <w:bottom w:val="single" w:color="auto" w:sz="4" w:space="0"/>
              <w:right w:val="single" w:color="auto" w:sz="4" w:space="0"/>
            </w:tcBorders>
            <w:shd w:val="clear" w:color="auto" w:fill="auto"/>
            <w:vAlign w:val="center"/>
          </w:tcPr>
          <w:p w14:paraId="46F1D47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655" w:type="dxa"/>
            <w:tcBorders>
              <w:top w:val="single" w:color="auto" w:sz="4" w:space="0"/>
              <w:left w:val="nil"/>
              <w:bottom w:val="single" w:color="auto" w:sz="4" w:space="0"/>
              <w:right w:val="single" w:color="auto" w:sz="4" w:space="0"/>
            </w:tcBorders>
            <w:shd w:val="clear" w:color="auto" w:fill="auto"/>
            <w:vAlign w:val="center"/>
          </w:tcPr>
          <w:p w14:paraId="71D4C61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59E074C4">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71EBBB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w:t>
            </w:r>
          </w:p>
        </w:tc>
        <w:tc>
          <w:tcPr>
            <w:tcW w:w="3264" w:type="dxa"/>
            <w:tcBorders>
              <w:top w:val="nil"/>
              <w:left w:val="nil"/>
              <w:bottom w:val="single" w:color="auto" w:sz="4" w:space="0"/>
              <w:right w:val="single" w:color="auto" w:sz="4" w:space="0"/>
            </w:tcBorders>
            <w:shd w:val="clear" w:color="auto" w:fill="auto"/>
            <w:noWrap/>
            <w:vAlign w:val="center"/>
          </w:tcPr>
          <w:p w14:paraId="232DD2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工资福利支出</w:t>
            </w:r>
          </w:p>
        </w:tc>
        <w:tc>
          <w:tcPr>
            <w:tcW w:w="1068" w:type="dxa"/>
            <w:tcBorders>
              <w:top w:val="nil"/>
              <w:left w:val="nil"/>
              <w:bottom w:val="single" w:color="auto" w:sz="4" w:space="0"/>
              <w:right w:val="single" w:color="auto" w:sz="4" w:space="0"/>
            </w:tcBorders>
            <w:shd w:val="clear" w:color="auto" w:fill="auto"/>
            <w:noWrap/>
            <w:vAlign w:val="center"/>
          </w:tcPr>
          <w:p w14:paraId="65A3A80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1203.321</w:t>
            </w:r>
          </w:p>
        </w:tc>
        <w:tc>
          <w:tcPr>
            <w:tcW w:w="1189" w:type="dxa"/>
            <w:tcBorders>
              <w:top w:val="nil"/>
              <w:left w:val="nil"/>
              <w:bottom w:val="single" w:color="auto" w:sz="4" w:space="0"/>
              <w:right w:val="single" w:color="auto" w:sz="4" w:space="0"/>
            </w:tcBorders>
            <w:shd w:val="clear" w:color="auto" w:fill="auto"/>
            <w:noWrap/>
            <w:vAlign w:val="center"/>
          </w:tcPr>
          <w:p w14:paraId="16446DE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w:t>
            </w:r>
          </w:p>
        </w:tc>
        <w:tc>
          <w:tcPr>
            <w:tcW w:w="2248" w:type="dxa"/>
            <w:tcBorders>
              <w:top w:val="nil"/>
              <w:left w:val="nil"/>
              <w:bottom w:val="single" w:color="auto" w:sz="4" w:space="0"/>
              <w:right w:val="single" w:color="auto" w:sz="4" w:space="0"/>
            </w:tcBorders>
            <w:shd w:val="clear" w:color="auto" w:fill="auto"/>
            <w:noWrap/>
            <w:vAlign w:val="center"/>
          </w:tcPr>
          <w:p w14:paraId="5C42B6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商品和服务支出</w:t>
            </w:r>
          </w:p>
        </w:tc>
        <w:tc>
          <w:tcPr>
            <w:tcW w:w="565" w:type="dxa"/>
            <w:tcBorders>
              <w:top w:val="nil"/>
              <w:left w:val="nil"/>
              <w:bottom w:val="single" w:color="auto" w:sz="4" w:space="0"/>
              <w:right w:val="single" w:color="auto" w:sz="4" w:space="0"/>
            </w:tcBorders>
            <w:shd w:val="clear" w:color="auto" w:fill="auto"/>
            <w:noWrap/>
            <w:vAlign w:val="center"/>
          </w:tcPr>
          <w:p w14:paraId="46097FE4">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165</w:t>
            </w:r>
          </w:p>
        </w:tc>
        <w:tc>
          <w:tcPr>
            <w:tcW w:w="1259" w:type="dxa"/>
            <w:tcBorders>
              <w:top w:val="nil"/>
              <w:left w:val="nil"/>
              <w:bottom w:val="single" w:color="auto" w:sz="4" w:space="0"/>
              <w:right w:val="single" w:color="auto" w:sz="4" w:space="0"/>
            </w:tcBorders>
            <w:shd w:val="clear" w:color="auto" w:fill="auto"/>
            <w:noWrap/>
            <w:vAlign w:val="center"/>
          </w:tcPr>
          <w:p w14:paraId="7E4C65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w:t>
            </w:r>
          </w:p>
        </w:tc>
        <w:tc>
          <w:tcPr>
            <w:tcW w:w="4077" w:type="dxa"/>
            <w:tcBorders>
              <w:top w:val="nil"/>
              <w:left w:val="nil"/>
              <w:bottom w:val="single" w:color="auto" w:sz="4" w:space="0"/>
              <w:right w:val="single" w:color="auto" w:sz="4" w:space="0"/>
            </w:tcBorders>
            <w:shd w:val="clear" w:color="auto" w:fill="auto"/>
            <w:noWrap/>
            <w:vAlign w:val="center"/>
          </w:tcPr>
          <w:p w14:paraId="5B1BEB6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642" w:type="dxa"/>
            <w:tcBorders>
              <w:top w:val="nil"/>
              <w:left w:val="nil"/>
              <w:bottom w:val="single" w:color="auto" w:sz="4" w:space="0"/>
              <w:right w:val="single" w:color="auto" w:sz="4" w:space="0"/>
            </w:tcBorders>
            <w:shd w:val="clear" w:color="auto" w:fill="auto"/>
            <w:noWrap/>
            <w:vAlign w:val="center"/>
          </w:tcPr>
          <w:p w14:paraId="1AE4B469">
            <w:pPr>
              <w:jc w:val="right"/>
              <w:rPr>
                <w:rFonts w:ascii="宋体" w:hAnsi="宋体" w:eastAsia="宋体" w:cs="宋体"/>
                <w:color w:val="000000"/>
                <w:kern w:val="0"/>
                <w:szCs w:val="20"/>
              </w:rPr>
            </w:pPr>
          </w:p>
        </w:tc>
      </w:tr>
      <w:tr w14:paraId="711FC179">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08FC523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30101</w:t>
            </w:r>
          </w:p>
        </w:tc>
        <w:tc>
          <w:tcPr>
            <w:tcW w:w="3264" w:type="dxa"/>
            <w:tcBorders>
              <w:top w:val="nil"/>
              <w:left w:val="nil"/>
              <w:bottom w:val="single" w:color="auto" w:sz="4" w:space="0"/>
              <w:right w:val="single" w:color="auto" w:sz="4" w:space="0"/>
            </w:tcBorders>
            <w:shd w:val="clear" w:color="auto" w:fill="auto"/>
            <w:noWrap/>
            <w:vAlign w:val="center"/>
          </w:tcPr>
          <w:p w14:paraId="45D2534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068" w:type="dxa"/>
            <w:tcBorders>
              <w:top w:val="nil"/>
              <w:left w:val="nil"/>
              <w:bottom w:val="single" w:color="auto" w:sz="4" w:space="0"/>
              <w:right w:val="single" w:color="auto" w:sz="4" w:space="0"/>
            </w:tcBorders>
            <w:shd w:val="clear" w:color="auto" w:fill="auto"/>
            <w:noWrap/>
            <w:vAlign w:val="center"/>
          </w:tcPr>
          <w:p w14:paraId="333F97E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479.23</w:t>
            </w:r>
          </w:p>
        </w:tc>
        <w:tc>
          <w:tcPr>
            <w:tcW w:w="1189" w:type="dxa"/>
            <w:tcBorders>
              <w:top w:val="nil"/>
              <w:left w:val="nil"/>
              <w:bottom w:val="single" w:color="auto" w:sz="4" w:space="0"/>
              <w:right w:val="single" w:color="auto" w:sz="4" w:space="0"/>
            </w:tcBorders>
            <w:shd w:val="clear" w:color="auto" w:fill="auto"/>
            <w:noWrap/>
            <w:vAlign w:val="center"/>
          </w:tcPr>
          <w:p w14:paraId="2261149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30201</w:t>
            </w:r>
          </w:p>
        </w:tc>
        <w:tc>
          <w:tcPr>
            <w:tcW w:w="2248" w:type="dxa"/>
            <w:tcBorders>
              <w:top w:val="nil"/>
              <w:left w:val="nil"/>
              <w:bottom w:val="single" w:color="auto" w:sz="4" w:space="0"/>
              <w:right w:val="single" w:color="auto" w:sz="4" w:space="0"/>
            </w:tcBorders>
            <w:shd w:val="clear" w:color="auto" w:fill="auto"/>
            <w:noWrap/>
            <w:vAlign w:val="center"/>
          </w:tcPr>
          <w:p w14:paraId="2CD1EE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565" w:type="dxa"/>
            <w:tcBorders>
              <w:top w:val="nil"/>
              <w:left w:val="nil"/>
              <w:bottom w:val="single" w:color="auto" w:sz="4" w:space="0"/>
              <w:right w:val="single" w:color="auto" w:sz="4" w:space="0"/>
            </w:tcBorders>
            <w:shd w:val="clear" w:color="auto" w:fill="auto"/>
            <w:noWrap/>
            <w:vAlign w:val="center"/>
          </w:tcPr>
          <w:p w14:paraId="0F9CE030">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30</w:t>
            </w:r>
          </w:p>
        </w:tc>
        <w:tc>
          <w:tcPr>
            <w:tcW w:w="1259" w:type="dxa"/>
            <w:tcBorders>
              <w:top w:val="nil"/>
              <w:left w:val="nil"/>
              <w:bottom w:val="single" w:color="auto" w:sz="4" w:space="0"/>
              <w:right w:val="single" w:color="auto" w:sz="4" w:space="0"/>
            </w:tcBorders>
            <w:shd w:val="clear" w:color="auto" w:fill="auto"/>
            <w:noWrap/>
            <w:vAlign w:val="center"/>
          </w:tcPr>
          <w:p w14:paraId="4F701A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30701</w:t>
            </w:r>
          </w:p>
        </w:tc>
        <w:tc>
          <w:tcPr>
            <w:tcW w:w="4077" w:type="dxa"/>
            <w:tcBorders>
              <w:top w:val="nil"/>
              <w:left w:val="nil"/>
              <w:bottom w:val="single" w:color="auto" w:sz="4" w:space="0"/>
              <w:right w:val="single" w:color="auto" w:sz="4" w:space="0"/>
            </w:tcBorders>
            <w:shd w:val="clear" w:color="auto" w:fill="auto"/>
            <w:noWrap/>
            <w:vAlign w:val="center"/>
          </w:tcPr>
          <w:p w14:paraId="346E13E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642" w:type="dxa"/>
            <w:tcBorders>
              <w:top w:val="nil"/>
              <w:left w:val="nil"/>
              <w:bottom w:val="single" w:color="auto" w:sz="4" w:space="0"/>
              <w:right w:val="single" w:color="auto" w:sz="4" w:space="0"/>
            </w:tcBorders>
            <w:shd w:val="clear" w:color="auto" w:fill="auto"/>
            <w:noWrap/>
            <w:vAlign w:val="center"/>
          </w:tcPr>
          <w:p w14:paraId="089993A9">
            <w:pPr>
              <w:jc w:val="right"/>
              <w:rPr>
                <w:rFonts w:ascii="宋体" w:hAnsi="宋体" w:eastAsia="宋体" w:cs="宋体"/>
                <w:color w:val="000000"/>
                <w:kern w:val="0"/>
                <w:szCs w:val="20"/>
              </w:rPr>
            </w:pPr>
          </w:p>
        </w:tc>
      </w:tr>
      <w:tr w14:paraId="366B099B">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4FB6502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30102</w:t>
            </w:r>
          </w:p>
        </w:tc>
        <w:tc>
          <w:tcPr>
            <w:tcW w:w="3264" w:type="dxa"/>
            <w:tcBorders>
              <w:top w:val="nil"/>
              <w:left w:val="nil"/>
              <w:bottom w:val="single" w:color="auto" w:sz="4" w:space="0"/>
              <w:right w:val="single" w:color="auto" w:sz="4" w:space="0"/>
            </w:tcBorders>
            <w:shd w:val="clear" w:color="auto" w:fill="auto"/>
            <w:noWrap/>
            <w:vAlign w:val="center"/>
          </w:tcPr>
          <w:p w14:paraId="308473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068" w:type="dxa"/>
            <w:tcBorders>
              <w:top w:val="nil"/>
              <w:left w:val="nil"/>
              <w:bottom w:val="single" w:color="auto" w:sz="4" w:space="0"/>
              <w:right w:val="single" w:color="auto" w:sz="4" w:space="0"/>
            </w:tcBorders>
            <w:shd w:val="clear" w:color="auto" w:fill="auto"/>
            <w:noWrap/>
            <w:vAlign w:val="center"/>
          </w:tcPr>
          <w:p w14:paraId="33577B09">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204.89</w:t>
            </w:r>
          </w:p>
        </w:tc>
        <w:tc>
          <w:tcPr>
            <w:tcW w:w="1189" w:type="dxa"/>
            <w:tcBorders>
              <w:top w:val="nil"/>
              <w:left w:val="nil"/>
              <w:bottom w:val="single" w:color="auto" w:sz="4" w:space="0"/>
              <w:right w:val="single" w:color="auto" w:sz="4" w:space="0"/>
            </w:tcBorders>
            <w:shd w:val="clear" w:color="auto" w:fill="auto"/>
            <w:noWrap/>
            <w:vAlign w:val="center"/>
          </w:tcPr>
          <w:p w14:paraId="46FF099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30202</w:t>
            </w:r>
          </w:p>
        </w:tc>
        <w:tc>
          <w:tcPr>
            <w:tcW w:w="2248" w:type="dxa"/>
            <w:tcBorders>
              <w:top w:val="nil"/>
              <w:left w:val="nil"/>
              <w:bottom w:val="single" w:color="auto" w:sz="4" w:space="0"/>
              <w:right w:val="single" w:color="auto" w:sz="4" w:space="0"/>
            </w:tcBorders>
            <w:shd w:val="clear" w:color="auto" w:fill="auto"/>
            <w:noWrap/>
            <w:vAlign w:val="center"/>
          </w:tcPr>
          <w:p w14:paraId="5A9F2CC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565" w:type="dxa"/>
            <w:tcBorders>
              <w:top w:val="nil"/>
              <w:left w:val="nil"/>
              <w:bottom w:val="single" w:color="auto" w:sz="4" w:space="0"/>
              <w:right w:val="single" w:color="auto" w:sz="4" w:space="0"/>
            </w:tcBorders>
            <w:shd w:val="clear" w:color="auto" w:fill="auto"/>
            <w:noWrap/>
            <w:vAlign w:val="center"/>
          </w:tcPr>
          <w:p w14:paraId="3A637F81">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w:t>
            </w:r>
          </w:p>
        </w:tc>
        <w:tc>
          <w:tcPr>
            <w:tcW w:w="1259" w:type="dxa"/>
            <w:tcBorders>
              <w:top w:val="nil"/>
              <w:left w:val="nil"/>
              <w:bottom w:val="single" w:color="auto" w:sz="4" w:space="0"/>
              <w:right w:val="single" w:color="auto" w:sz="4" w:space="0"/>
            </w:tcBorders>
            <w:shd w:val="clear" w:color="auto" w:fill="auto"/>
            <w:noWrap/>
            <w:vAlign w:val="center"/>
          </w:tcPr>
          <w:p w14:paraId="61338B9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30702</w:t>
            </w:r>
          </w:p>
        </w:tc>
        <w:tc>
          <w:tcPr>
            <w:tcW w:w="4077" w:type="dxa"/>
            <w:tcBorders>
              <w:top w:val="nil"/>
              <w:left w:val="nil"/>
              <w:bottom w:val="single" w:color="auto" w:sz="4" w:space="0"/>
              <w:right w:val="single" w:color="auto" w:sz="4" w:space="0"/>
            </w:tcBorders>
            <w:shd w:val="clear" w:color="auto" w:fill="auto"/>
            <w:noWrap/>
            <w:vAlign w:val="center"/>
          </w:tcPr>
          <w:p w14:paraId="1F350B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642" w:type="dxa"/>
            <w:tcBorders>
              <w:top w:val="nil"/>
              <w:left w:val="nil"/>
              <w:bottom w:val="single" w:color="auto" w:sz="4" w:space="0"/>
              <w:right w:val="single" w:color="auto" w:sz="4" w:space="0"/>
            </w:tcBorders>
            <w:shd w:val="clear" w:color="auto" w:fill="auto"/>
            <w:noWrap/>
            <w:vAlign w:val="center"/>
          </w:tcPr>
          <w:p w14:paraId="33F47B6F">
            <w:pPr>
              <w:jc w:val="right"/>
              <w:rPr>
                <w:rFonts w:ascii="宋体" w:hAnsi="宋体" w:eastAsia="宋体" w:cs="宋体"/>
                <w:color w:val="000000"/>
                <w:kern w:val="0"/>
                <w:szCs w:val="20"/>
              </w:rPr>
            </w:pPr>
          </w:p>
        </w:tc>
      </w:tr>
      <w:tr w14:paraId="300D3691">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16666E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30103</w:t>
            </w:r>
          </w:p>
        </w:tc>
        <w:tc>
          <w:tcPr>
            <w:tcW w:w="3264" w:type="dxa"/>
            <w:tcBorders>
              <w:top w:val="nil"/>
              <w:left w:val="nil"/>
              <w:bottom w:val="single" w:color="auto" w:sz="4" w:space="0"/>
              <w:right w:val="single" w:color="auto" w:sz="4" w:space="0"/>
            </w:tcBorders>
            <w:shd w:val="clear" w:color="auto" w:fill="auto"/>
            <w:noWrap/>
            <w:vAlign w:val="center"/>
          </w:tcPr>
          <w:p w14:paraId="0A5657C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奖金</w:t>
            </w:r>
          </w:p>
        </w:tc>
        <w:tc>
          <w:tcPr>
            <w:tcW w:w="1068" w:type="dxa"/>
            <w:tcBorders>
              <w:top w:val="nil"/>
              <w:left w:val="nil"/>
              <w:bottom w:val="single" w:color="auto" w:sz="4" w:space="0"/>
              <w:right w:val="single" w:color="auto" w:sz="4" w:space="0"/>
            </w:tcBorders>
            <w:shd w:val="clear" w:color="auto" w:fill="auto"/>
            <w:noWrap/>
            <w:vAlign w:val="center"/>
          </w:tcPr>
          <w:p w14:paraId="7BD8EC23">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92.5</w:t>
            </w:r>
          </w:p>
        </w:tc>
        <w:tc>
          <w:tcPr>
            <w:tcW w:w="1189" w:type="dxa"/>
            <w:tcBorders>
              <w:top w:val="nil"/>
              <w:left w:val="nil"/>
              <w:bottom w:val="single" w:color="auto" w:sz="4" w:space="0"/>
              <w:right w:val="single" w:color="auto" w:sz="4" w:space="0"/>
            </w:tcBorders>
            <w:shd w:val="clear" w:color="auto" w:fill="auto"/>
            <w:noWrap/>
            <w:vAlign w:val="center"/>
          </w:tcPr>
          <w:p w14:paraId="231952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30203</w:t>
            </w:r>
          </w:p>
        </w:tc>
        <w:tc>
          <w:tcPr>
            <w:tcW w:w="2248" w:type="dxa"/>
            <w:tcBorders>
              <w:top w:val="nil"/>
              <w:left w:val="nil"/>
              <w:bottom w:val="single" w:color="auto" w:sz="4" w:space="0"/>
              <w:right w:val="single" w:color="auto" w:sz="4" w:space="0"/>
            </w:tcBorders>
            <w:shd w:val="clear" w:color="auto" w:fill="auto"/>
            <w:noWrap/>
            <w:vAlign w:val="center"/>
          </w:tcPr>
          <w:p w14:paraId="009B067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565" w:type="dxa"/>
            <w:tcBorders>
              <w:top w:val="nil"/>
              <w:left w:val="nil"/>
              <w:bottom w:val="single" w:color="auto" w:sz="4" w:space="0"/>
              <w:right w:val="single" w:color="auto" w:sz="4" w:space="0"/>
            </w:tcBorders>
            <w:shd w:val="clear" w:color="auto" w:fill="auto"/>
            <w:noWrap/>
            <w:vAlign w:val="center"/>
          </w:tcPr>
          <w:p w14:paraId="710744CC">
            <w:pPr>
              <w:jc w:val="right"/>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3BCF9F8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w:t>
            </w:r>
          </w:p>
        </w:tc>
        <w:tc>
          <w:tcPr>
            <w:tcW w:w="4077" w:type="dxa"/>
            <w:tcBorders>
              <w:top w:val="nil"/>
              <w:left w:val="nil"/>
              <w:bottom w:val="single" w:color="auto" w:sz="4" w:space="0"/>
              <w:right w:val="single" w:color="auto" w:sz="4" w:space="0"/>
            </w:tcBorders>
            <w:shd w:val="clear" w:color="auto" w:fill="auto"/>
            <w:noWrap/>
            <w:vAlign w:val="center"/>
          </w:tcPr>
          <w:p w14:paraId="7BD817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资本性支出</w:t>
            </w:r>
          </w:p>
        </w:tc>
        <w:tc>
          <w:tcPr>
            <w:tcW w:w="642" w:type="dxa"/>
            <w:tcBorders>
              <w:top w:val="nil"/>
              <w:left w:val="nil"/>
              <w:bottom w:val="single" w:color="auto" w:sz="4" w:space="0"/>
              <w:right w:val="single" w:color="auto" w:sz="4" w:space="0"/>
            </w:tcBorders>
            <w:shd w:val="clear" w:color="auto" w:fill="auto"/>
            <w:noWrap/>
            <w:vAlign w:val="center"/>
          </w:tcPr>
          <w:p w14:paraId="41FB94D6">
            <w:pPr>
              <w:jc w:val="right"/>
              <w:rPr>
                <w:rFonts w:ascii="宋体" w:hAnsi="宋体" w:eastAsia="宋体" w:cs="宋体"/>
                <w:color w:val="000000"/>
                <w:kern w:val="0"/>
                <w:szCs w:val="20"/>
              </w:rPr>
            </w:pPr>
          </w:p>
        </w:tc>
      </w:tr>
      <w:tr w14:paraId="6C4905DC">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581C71B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30106</w:t>
            </w:r>
          </w:p>
        </w:tc>
        <w:tc>
          <w:tcPr>
            <w:tcW w:w="3264" w:type="dxa"/>
            <w:tcBorders>
              <w:top w:val="nil"/>
              <w:left w:val="nil"/>
              <w:bottom w:val="single" w:color="auto" w:sz="4" w:space="0"/>
              <w:right w:val="single" w:color="auto" w:sz="4" w:space="0"/>
            </w:tcBorders>
            <w:shd w:val="clear" w:color="auto" w:fill="auto"/>
            <w:noWrap/>
            <w:vAlign w:val="center"/>
          </w:tcPr>
          <w:p w14:paraId="37AC904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068" w:type="dxa"/>
            <w:tcBorders>
              <w:top w:val="nil"/>
              <w:left w:val="nil"/>
              <w:bottom w:val="single" w:color="auto" w:sz="4" w:space="0"/>
              <w:right w:val="single" w:color="auto" w:sz="4" w:space="0"/>
            </w:tcBorders>
            <w:shd w:val="clear" w:color="auto" w:fill="auto"/>
            <w:noWrap/>
            <w:vAlign w:val="center"/>
          </w:tcPr>
          <w:p w14:paraId="2B331026">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41F4242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30204</w:t>
            </w:r>
          </w:p>
        </w:tc>
        <w:tc>
          <w:tcPr>
            <w:tcW w:w="2248" w:type="dxa"/>
            <w:tcBorders>
              <w:top w:val="nil"/>
              <w:left w:val="nil"/>
              <w:bottom w:val="single" w:color="auto" w:sz="4" w:space="0"/>
              <w:right w:val="single" w:color="auto" w:sz="4" w:space="0"/>
            </w:tcBorders>
            <w:shd w:val="clear" w:color="auto" w:fill="auto"/>
            <w:noWrap/>
            <w:vAlign w:val="center"/>
          </w:tcPr>
          <w:p w14:paraId="6FECBC2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565" w:type="dxa"/>
            <w:tcBorders>
              <w:top w:val="nil"/>
              <w:left w:val="nil"/>
              <w:bottom w:val="single" w:color="auto" w:sz="4" w:space="0"/>
              <w:right w:val="single" w:color="auto" w:sz="4" w:space="0"/>
            </w:tcBorders>
            <w:shd w:val="clear" w:color="auto" w:fill="auto"/>
            <w:noWrap/>
            <w:vAlign w:val="center"/>
          </w:tcPr>
          <w:p w14:paraId="788A186D">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w:t>
            </w:r>
          </w:p>
        </w:tc>
        <w:tc>
          <w:tcPr>
            <w:tcW w:w="1259" w:type="dxa"/>
            <w:tcBorders>
              <w:top w:val="nil"/>
              <w:left w:val="nil"/>
              <w:bottom w:val="single" w:color="auto" w:sz="4" w:space="0"/>
              <w:right w:val="single" w:color="auto" w:sz="4" w:space="0"/>
            </w:tcBorders>
            <w:shd w:val="clear" w:color="auto" w:fill="auto"/>
            <w:noWrap/>
            <w:vAlign w:val="center"/>
          </w:tcPr>
          <w:p w14:paraId="1546015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31001</w:t>
            </w:r>
          </w:p>
        </w:tc>
        <w:tc>
          <w:tcPr>
            <w:tcW w:w="4077" w:type="dxa"/>
            <w:tcBorders>
              <w:top w:val="nil"/>
              <w:left w:val="nil"/>
              <w:bottom w:val="single" w:color="auto" w:sz="4" w:space="0"/>
              <w:right w:val="single" w:color="auto" w:sz="4" w:space="0"/>
            </w:tcBorders>
            <w:shd w:val="clear" w:color="auto" w:fill="auto"/>
            <w:noWrap/>
            <w:vAlign w:val="center"/>
          </w:tcPr>
          <w:p w14:paraId="6DDA03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642" w:type="dxa"/>
            <w:tcBorders>
              <w:top w:val="nil"/>
              <w:left w:val="nil"/>
              <w:bottom w:val="single" w:color="auto" w:sz="4" w:space="0"/>
              <w:right w:val="single" w:color="auto" w:sz="4" w:space="0"/>
            </w:tcBorders>
            <w:shd w:val="clear" w:color="auto" w:fill="auto"/>
            <w:noWrap/>
            <w:vAlign w:val="center"/>
          </w:tcPr>
          <w:p w14:paraId="5D9E21BE">
            <w:pPr>
              <w:jc w:val="right"/>
              <w:rPr>
                <w:rFonts w:ascii="宋体" w:hAnsi="宋体" w:eastAsia="宋体" w:cs="宋体"/>
                <w:color w:val="000000"/>
                <w:kern w:val="0"/>
                <w:szCs w:val="20"/>
              </w:rPr>
            </w:pPr>
          </w:p>
        </w:tc>
      </w:tr>
      <w:tr w14:paraId="3300302C">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1D58433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30107</w:t>
            </w:r>
          </w:p>
        </w:tc>
        <w:tc>
          <w:tcPr>
            <w:tcW w:w="3264" w:type="dxa"/>
            <w:tcBorders>
              <w:top w:val="nil"/>
              <w:left w:val="nil"/>
              <w:bottom w:val="single" w:color="auto" w:sz="4" w:space="0"/>
              <w:right w:val="single" w:color="auto" w:sz="4" w:space="0"/>
            </w:tcBorders>
            <w:shd w:val="clear" w:color="auto" w:fill="auto"/>
            <w:noWrap/>
            <w:vAlign w:val="center"/>
          </w:tcPr>
          <w:p w14:paraId="101F29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068" w:type="dxa"/>
            <w:tcBorders>
              <w:top w:val="nil"/>
              <w:left w:val="nil"/>
              <w:bottom w:val="single" w:color="auto" w:sz="4" w:space="0"/>
              <w:right w:val="single" w:color="auto" w:sz="4" w:space="0"/>
            </w:tcBorders>
            <w:shd w:val="clear" w:color="auto" w:fill="auto"/>
            <w:noWrap/>
            <w:vAlign w:val="center"/>
          </w:tcPr>
          <w:p w14:paraId="0EE5542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162.12</w:t>
            </w:r>
          </w:p>
        </w:tc>
        <w:tc>
          <w:tcPr>
            <w:tcW w:w="1189" w:type="dxa"/>
            <w:tcBorders>
              <w:top w:val="nil"/>
              <w:left w:val="nil"/>
              <w:bottom w:val="single" w:color="auto" w:sz="4" w:space="0"/>
              <w:right w:val="single" w:color="auto" w:sz="4" w:space="0"/>
            </w:tcBorders>
            <w:shd w:val="clear" w:color="auto" w:fill="auto"/>
            <w:noWrap/>
            <w:vAlign w:val="center"/>
          </w:tcPr>
          <w:p w14:paraId="2011BCB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30205</w:t>
            </w:r>
          </w:p>
        </w:tc>
        <w:tc>
          <w:tcPr>
            <w:tcW w:w="2248" w:type="dxa"/>
            <w:tcBorders>
              <w:top w:val="nil"/>
              <w:left w:val="nil"/>
              <w:bottom w:val="single" w:color="auto" w:sz="4" w:space="0"/>
              <w:right w:val="single" w:color="auto" w:sz="4" w:space="0"/>
            </w:tcBorders>
            <w:shd w:val="clear" w:color="auto" w:fill="auto"/>
            <w:noWrap/>
            <w:vAlign w:val="center"/>
          </w:tcPr>
          <w:p w14:paraId="1B03DAC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水费</w:t>
            </w:r>
          </w:p>
        </w:tc>
        <w:tc>
          <w:tcPr>
            <w:tcW w:w="565" w:type="dxa"/>
            <w:tcBorders>
              <w:top w:val="nil"/>
              <w:left w:val="nil"/>
              <w:bottom w:val="single" w:color="auto" w:sz="4" w:space="0"/>
              <w:right w:val="single" w:color="auto" w:sz="4" w:space="0"/>
            </w:tcBorders>
            <w:shd w:val="clear" w:color="auto" w:fill="auto"/>
            <w:noWrap/>
            <w:vAlign w:val="center"/>
          </w:tcPr>
          <w:p w14:paraId="71C7D8C6">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w:t>
            </w:r>
          </w:p>
        </w:tc>
        <w:tc>
          <w:tcPr>
            <w:tcW w:w="1259" w:type="dxa"/>
            <w:tcBorders>
              <w:top w:val="nil"/>
              <w:left w:val="nil"/>
              <w:bottom w:val="single" w:color="auto" w:sz="4" w:space="0"/>
              <w:right w:val="single" w:color="auto" w:sz="4" w:space="0"/>
            </w:tcBorders>
            <w:shd w:val="clear" w:color="auto" w:fill="auto"/>
            <w:noWrap/>
            <w:vAlign w:val="center"/>
          </w:tcPr>
          <w:p w14:paraId="18D3888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31002</w:t>
            </w:r>
          </w:p>
        </w:tc>
        <w:tc>
          <w:tcPr>
            <w:tcW w:w="4077" w:type="dxa"/>
            <w:tcBorders>
              <w:top w:val="nil"/>
              <w:left w:val="nil"/>
              <w:bottom w:val="single" w:color="auto" w:sz="4" w:space="0"/>
              <w:right w:val="single" w:color="auto" w:sz="4" w:space="0"/>
            </w:tcBorders>
            <w:shd w:val="clear" w:color="auto" w:fill="auto"/>
            <w:noWrap/>
            <w:vAlign w:val="center"/>
          </w:tcPr>
          <w:p w14:paraId="32FA242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642" w:type="dxa"/>
            <w:tcBorders>
              <w:top w:val="nil"/>
              <w:left w:val="nil"/>
              <w:bottom w:val="single" w:color="auto" w:sz="4" w:space="0"/>
              <w:right w:val="single" w:color="auto" w:sz="4" w:space="0"/>
            </w:tcBorders>
            <w:shd w:val="clear" w:color="auto" w:fill="auto"/>
            <w:noWrap/>
            <w:vAlign w:val="center"/>
          </w:tcPr>
          <w:p w14:paraId="4EC81632">
            <w:pPr>
              <w:jc w:val="right"/>
              <w:rPr>
                <w:rFonts w:ascii="宋体" w:hAnsi="宋体" w:eastAsia="宋体" w:cs="宋体"/>
                <w:color w:val="000000"/>
                <w:kern w:val="0"/>
                <w:szCs w:val="20"/>
              </w:rPr>
            </w:pPr>
          </w:p>
        </w:tc>
      </w:tr>
      <w:tr w14:paraId="30328D4A">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0AF0A0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30108</w:t>
            </w:r>
          </w:p>
        </w:tc>
        <w:tc>
          <w:tcPr>
            <w:tcW w:w="3264" w:type="dxa"/>
            <w:tcBorders>
              <w:top w:val="nil"/>
              <w:left w:val="nil"/>
              <w:bottom w:val="single" w:color="auto" w:sz="4" w:space="0"/>
              <w:right w:val="single" w:color="auto" w:sz="4" w:space="0"/>
            </w:tcBorders>
            <w:shd w:val="clear" w:color="auto" w:fill="auto"/>
            <w:noWrap/>
            <w:vAlign w:val="center"/>
          </w:tcPr>
          <w:p w14:paraId="29D0D87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068" w:type="dxa"/>
            <w:tcBorders>
              <w:top w:val="nil"/>
              <w:left w:val="nil"/>
              <w:bottom w:val="single" w:color="auto" w:sz="4" w:space="0"/>
              <w:right w:val="single" w:color="auto" w:sz="4" w:space="0"/>
            </w:tcBorders>
            <w:shd w:val="clear" w:color="auto" w:fill="auto"/>
            <w:noWrap/>
            <w:vAlign w:val="center"/>
          </w:tcPr>
          <w:p w14:paraId="39B8A0D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112.15</w:t>
            </w:r>
          </w:p>
        </w:tc>
        <w:tc>
          <w:tcPr>
            <w:tcW w:w="1189" w:type="dxa"/>
            <w:tcBorders>
              <w:top w:val="nil"/>
              <w:left w:val="nil"/>
              <w:bottom w:val="single" w:color="auto" w:sz="4" w:space="0"/>
              <w:right w:val="single" w:color="auto" w:sz="4" w:space="0"/>
            </w:tcBorders>
            <w:shd w:val="clear" w:color="auto" w:fill="auto"/>
            <w:noWrap/>
            <w:vAlign w:val="center"/>
          </w:tcPr>
          <w:p w14:paraId="5DB1409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30206</w:t>
            </w:r>
          </w:p>
        </w:tc>
        <w:tc>
          <w:tcPr>
            <w:tcW w:w="2248" w:type="dxa"/>
            <w:tcBorders>
              <w:top w:val="nil"/>
              <w:left w:val="nil"/>
              <w:bottom w:val="single" w:color="auto" w:sz="4" w:space="0"/>
              <w:right w:val="single" w:color="auto" w:sz="4" w:space="0"/>
            </w:tcBorders>
            <w:shd w:val="clear" w:color="auto" w:fill="auto"/>
            <w:noWrap/>
            <w:vAlign w:val="center"/>
          </w:tcPr>
          <w:p w14:paraId="3507435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电费</w:t>
            </w:r>
          </w:p>
        </w:tc>
        <w:tc>
          <w:tcPr>
            <w:tcW w:w="565" w:type="dxa"/>
            <w:tcBorders>
              <w:top w:val="nil"/>
              <w:left w:val="nil"/>
              <w:bottom w:val="single" w:color="auto" w:sz="4" w:space="0"/>
              <w:right w:val="single" w:color="auto" w:sz="4" w:space="0"/>
            </w:tcBorders>
            <w:shd w:val="clear" w:color="auto" w:fill="auto"/>
            <w:noWrap/>
            <w:vAlign w:val="center"/>
          </w:tcPr>
          <w:p w14:paraId="4D3478B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w:t>
            </w:r>
          </w:p>
        </w:tc>
        <w:tc>
          <w:tcPr>
            <w:tcW w:w="1259" w:type="dxa"/>
            <w:tcBorders>
              <w:top w:val="nil"/>
              <w:left w:val="nil"/>
              <w:bottom w:val="single" w:color="auto" w:sz="4" w:space="0"/>
              <w:right w:val="single" w:color="auto" w:sz="4" w:space="0"/>
            </w:tcBorders>
            <w:shd w:val="clear" w:color="auto" w:fill="auto"/>
            <w:noWrap/>
            <w:vAlign w:val="center"/>
          </w:tcPr>
          <w:p w14:paraId="64B900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31003</w:t>
            </w:r>
          </w:p>
        </w:tc>
        <w:tc>
          <w:tcPr>
            <w:tcW w:w="4077" w:type="dxa"/>
            <w:tcBorders>
              <w:top w:val="nil"/>
              <w:left w:val="nil"/>
              <w:bottom w:val="single" w:color="auto" w:sz="4" w:space="0"/>
              <w:right w:val="single" w:color="auto" w:sz="4" w:space="0"/>
            </w:tcBorders>
            <w:shd w:val="clear" w:color="auto" w:fill="auto"/>
            <w:noWrap/>
            <w:vAlign w:val="center"/>
          </w:tcPr>
          <w:p w14:paraId="10DB167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642" w:type="dxa"/>
            <w:tcBorders>
              <w:top w:val="nil"/>
              <w:left w:val="nil"/>
              <w:bottom w:val="single" w:color="auto" w:sz="4" w:space="0"/>
              <w:right w:val="single" w:color="auto" w:sz="4" w:space="0"/>
            </w:tcBorders>
            <w:shd w:val="clear" w:color="auto" w:fill="auto"/>
            <w:noWrap/>
            <w:vAlign w:val="center"/>
          </w:tcPr>
          <w:p w14:paraId="2AB0820B">
            <w:pPr>
              <w:jc w:val="right"/>
              <w:rPr>
                <w:rFonts w:ascii="宋体" w:hAnsi="宋体" w:eastAsia="宋体" w:cs="宋体"/>
                <w:color w:val="000000"/>
                <w:kern w:val="0"/>
                <w:szCs w:val="20"/>
              </w:rPr>
            </w:pPr>
          </w:p>
        </w:tc>
      </w:tr>
      <w:tr w14:paraId="75C29D2F">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3B3490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30109</w:t>
            </w:r>
          </w:p>
        </w:tc>
        <w:tc>
          <w:tcPr>
            <w:tcW w:w="3264" w:type="dxa"/>
            <w:tcBorders>
              <w:top w:val="nil"/>
              <w:left w:val="nil"/>
              <w:bottom w:val="single" w:color="auto" w:sz="4" w:space="0"/>
              <w:right w:val="single" w:color="auto" w:sz="4" w:space="0"/>
            </w:tcBorders>
            <w:shd w:val="clear" w:color="auto" w:fill="auto"/>
            <w:noWrap/>
            <w:vAlign w:val="center"/>
          </w:tcPr>
          <w:p w14:paraId="305C4B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068" w:type="dxa"/>
            <w:tcBorders>
              <w:top w:val="nil"/>
              <w:left w:val="nil"/>
              <w:bottom w:val="single" w:color="auto" w:sz="4" w:space="0"/>
              <w:right w:val="single" w:color="auto" w:sz="4" w:space="0"/>
            </w:tcBorders>
            <w:shd w:val="clear" w:color="auto" w:fill="auto"/>
            <w:noWrap/>
            <w:vAlign w:val="center"/>
          </w:tcPr>
          <w:p w14:paraId="5A467163">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564093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30207</w:t>
            </w:r>
          </w:p>
        </w:tc>
        <w:tc>
          <w:tcPr>
            <w:tcW w:w="2248" w:type="dxa"/>
            <w:tcBorders>
              <w:top w:val="nil"/>
              <w:left w:val="nil"/>
              <w:bottom w:val="single" w:color="auto" w:sz="4" w:space="0"/>
              <w:right w:val="single" w:color="auto" w:sz="4" w:space="0"/>
            </w:tcBorders>
            <w:shd w:val="clear" w:color="auto" w:fill="auto"/>
            <w:noWrap/>
            <w:vAlign w:val="center"/>
          </w:tcPr>
          <w:p w14:paraId="70E4054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565" w:type="dxa"/>
            <w:tcBorders>
              <w:top w:val="nil"/>
              <w:left w:val="nil"/>
              <w:bottom w:val="single" w:color="auto" w:sz="4" w:space="0"/>
              <w:right w:val="single" w:color="auto" w:sz="4" w:space="0"/>
            </w:tcBorders>
            <w:shd w:val="clear" w:color="auto" w:fill="auto"/>
            <w:noWrap/>
            <w:vAlign w:val="center"/>
          </w:tcPr>
          <w:p w14:paraId="1EB99D70">
            <w:pPr>
              <w:keepNext w:val="0"/>
              <w:keepLines w:val="0"/>
              <w:widowControl/>
              <w:suppressLineNumbers w:val="0"/>
              <w:jc w:val="right"/>
              <w:textAlignment w:val="center"/>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3AAE3C0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31005</w:t>
            </w:r>
          </w:p>
        </w:tc>
        <w:tc>
          <w:tcPr>
            <w:tcW w:w="4077" w:type="dxa"/>
            <w:tcBorders>
              <w:top w:val="nil"/>
              <w:left w:val="nil"/>
              <w:bottom w:val="single" w:color="auto" w:sz="4" w:space="0"/>
              <w:right w:val="single" w:color="auto" w:sz="4" w:space="0"/>
            </w:tcBorders>
            <w:shd w:val="clear" w:color="auto" w:fill="auto"/>
            <w:noWrap/>
            <w:vAlign w:val="center"/>
          </w:tcPr>
          <w:p w14:paraId="1E6B3B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642" w:type="dxa"/>
            <w:tcBorders>
              <w:top w:val="nil"/>
              <w:left w:val="nil"/>
              <w:bottom w:val="single" w:color="auto" w:sz="4" w:space="0"/>
              <w:right w:val="single" w:color="auto" w:sz="4" w:space="0"/>
            </w:tcBorders>
            <w:shd w:val="clear" w:color="auto" w:fill="auto"/>
            <w:noWrap/>
            <w:vAlign w:val="center"/>
          </w:tcPr>
          <w:p w14:paraId="6E6128E9">
            <w:pPr>
              <w:jc w:val="right"/>
              <w:rPr>
                <w:rFonts w:ascii="宋体" w:hAnsi="宋体" w:eastAsia="宋体" w:cs="宋体"/>
                <w:color w:val="000000"/>
                <w:kern w:val="0"/>
                <w:szCs w:val="20"/>
              </w:rPr>
            </w:pPr>
          </w:p>
        </w:tc>
      </w:tr>
      <w:tr w14:paraId="7F96F8AD">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440FCB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30110</w:t>
            </w:r>
          </w:p>
        </w:tc>
        <w:tc>
          <w:tcPr>
            <w:tcW w:w="3264" w:type="dxa"/>
            <w:tcBorders>
              <w:top w:val="nil"/>
              <w:left w:val="nil"/>
              <w:bottom w:val="single" w:color="auto" w:sz="4" w:space="0"/>
              <w:right w:val="single" w:color="auto" w:sz="4" w:space="0"/>
            </w:tcBorders>
            <w:shd w:val="clear" w:color="auto" w:fill="auto"/>
            <w:noWrap/>
            <w:vAlign w:val="center"/>
          </w:tcPr>
          <w:p w14:paraId="2C866DE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068" w:type="dxa"/>
            <w:tcBorders>
              <w:top w:val="nil"/>
              <w:left w:val="nil"/>
              <w:bottom w:val="single" w:color="auto" w:sz="4" w:space="0"/>
              <w:right w:val="single" w:color="auto" w:sz="4" w:space="0"/>
            </w:tcBorders>
            <w:shd w:val="clear" w:color="auto" w:fill="auto"/>
            <w:noWrap/>
            <w:vAlign w:val="center"/>
          </w:tcPr>
          <w:p w14:paraId="16DC6724">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57.42</w:t>
            </w:r>
          </w:p>
        </w:tc>
        <w:tc>
          <w:tcPr>
            <w:tcW w:w="1189" w:type="dxa"/>
            <w:tcBorders>
              <w:top w:val="nil"/>
              <w:left w:val="nil"/>
              <w:bottom w:val="single" w:color="auto" w:sz="4" w:space="0"/>
              <w:right w:val="single" w:color="auto" w:sz="4" w:space="0"/>
            </w:tcBorders>
            <w:shd w:val="clear" w:color="auto" w:fill="auto"/>
            <w:noWrap/>
            <w:vAlign w:val="center"/>
          </w:tcPr>
          <w:p w14:paraId="32D6DDD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30208</w:t>
            </w:r>
          </w:p>
        </w:tc>
        <w:tc>
          <w:tcPr>
            <w:tcW w:w="2248" w:type="dxa"/>
            <w:tcBorders>
              <w:top w:val="nil"/>
              <w:left w:val="nil"/>
              <w:bottom w:val="single" w:color="auto" w:sz="4" w:space="0"/>
              <w:right w:val="single" w:color="auto" w:sz="4" w:space="0"/>
            </w:tcBorders>
            <w:shd w:val="clear" w:color="auto" w:fill="auto"/>
            <w:noWrap/>
            <w:vAlign w:val="center"/>
          </w:tcPr>
          <w:p w14:paraId="510EE9A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565" w:type="dxa"/>
            <w:tcBorders>
              <w:top w:val="nil"/>
              <w:left w:val="nil"/>
              <w:bottom w:val="single" w:color="auto" w:sz="4" w:space="0"/>
              <w:right w:val="single" w:color="auto" w:sz="4" w:space="0"/>
            </w:tcBorders>
            <w:shd w:val="clear" w:color="auto" w:fill="auto"/>
            <w:noWrap/>
            <w:vAlign w:val="center"/>
          </w:tcPr>
          <w:p w14:paraId="772ECCC9">
            <w:pPr>
              <w:jc w:val="right"/>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02003E1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31006</w:t>
            </w:r>
          </w:p>
        </w:tc>
        <w:tc>
          <w:tcPr>
            <w:tcW w:w="4077" w:type="dxa"/>
            <w:tcBorders>
              <w:top w:val="nil"/>
              <w:left w:val="nil"/>
              <w:bottom w:val="single" w:color="auto" w:sz="4" w:space="0"/>
              <w:right w:val="single" w:color="auto" w:sz="4" w:space="0"/>
            </w:tcBorders>
            <w:shd w:val="clear" w:color="auto" w:fill="auto"/>
            <w:noWrap/>
            <w:vAlign w:val="center"/>
          </w:tcPr>
          <w:p w14:paraId="5E71425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642" w:type="dxa"/>
            <w:tcBorders>
              <w:top w:val="nil"/>
              <w:left w:val="nil"/>
              <w:bottom w:val="single" w:color="auto" w:sz="4" w:space="0"/>
              <w:right w:val="single" w:color="auto" w:sz="4" w:space="0"/>
            </w:tcBorders>
            <w:shd w:val="clear" w:color="auto" w:fill="auto"/>
            <w:noWrap/>
            <w:vAlign w:val="center"/>
          </w:tcPr>
          <w:p w14:paraId="61699145">
            <w:pPr>
              <w:jc w:val="right"/>
              <w:rPr>
                <w:rFonts w:ascii="宋体" w:hAnsi="宋体" w:eastAsia="宋体" w:cs="宋体"/>
                <w:color w:val="000000"/>
                <w:kern w:val="0"/>
                <w:szCs w:val="20"/>
              </w:rPr>
            </w:pPr>
          </w:p>
        </w:tc>
      </w:tr>
      <w:tr w14:paraId="2B9AB2B8">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6B53A7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30111</w:t>
            </w:r>
          </w:p>
        </w:tc>
        <w:tc>
          <w:tcPr>
            <w:tcW w:w="3264" w:type="dxa"/>
            <w:tcBorders>
              <w:top w:val="nil"/>
              <w:left w:val="nil"/>
              <w:bottom w:val="single" w:color="auto" w:sz="4" w:space="0"/>
              <w:right w:val="single" w:color="auto" w:sz="4" w:space="0"/>
            </w:tcBorders>
            <w:shd w:val="clear" w:color="auto" w:fill="auto"/>
            <w:noWrap/>
            <w:vAlign w:val="center"/>
          </w:tcPr>
          <w:p w14:paraId="0586645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068" w:type="dxa"/>
            <w:tcBorders>
              <w:top w:val="nil"/>
              <w:left w:val="nil"/>
              <w:bottom w:val="single" w:color="auto" w:sz="4" w:space="0"/>
              <w:right w:val="single" w:color="auto" w:sz="4" w:space="0"/>
            </w:tcBorders>
            <w:shd w:val="clear" w:color="auto" w:fill="auto"/>
            <w:noWrap/>
            <w:vAlign w:val="center"/>
          </w:tcPr>
          <w:p w14:paraId="52D65333">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3794C29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30209</w:t>
            </w:r>
          </w:p>
        </w:tc>
        <w:tc>
          <w:tcPr>
            <w:tcW w:w="2248" w:type="dxa"/>
            <w:tcBorders>
              <w:top w:val="nil"/>
              <w:left w:val="nil"/>
              <w:bottom w:val="single" w:color="auto" w:sz="4" w:space="0"/>
              <w:right w:val="single" w:color="auto" w:sz="4" w:space="0"/>
            </w:tcBorders>
            <w:shd w:val="clear" w:color="auto" w:fill="auto"/>
            <w:noWrap/>
            <w:vAlign w:val="center"/>
          </w:tcPr>
          <w:p w14:paraId="66B715F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565" w:type="dxa"/>
            <w:tcBorders>
              <w:top w:val="nil"/>
              <w:left w:val="nil"/>
              <w:bottom w:val="single" w:color="auto" w:sz="4" w:space="0"/>
              <w:right w:val="single" w:color="auto" w:sz="4" w:space="0"/>
            </w:tcBorders>
            <w:shd w:val="clear" w:color="auto" w:fill="auto"/>
            <w:noWrap/>
            <w:vAlign w:val="center"/>
          </w:tcPr>
          <w:p w14:paraId="2CBD67A8">
            <w:pPr>
              <w:jc w:val="right"/>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55FD16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31007</w:t>
            </w:r>
          </w:p>
        </w:tc>
        <w:tc>
          <w:tcPr>
            <w:tcW w:w="4077" w:type="dxa"/>
            <w:tcBorders>
              <w:top w:val="nil"/>
              <w:left w:val="nil"/>
              <w:bottom w:val="single" w:color="auto" w:sz="4" w:space="0"/>
              <w:right w:val="single" w:color="auto" w:sz="4" w:space="0"/>
            </w:tcBorders>
            <w:shd w:val="clear" w:color="auto" w:fill="auto"/>
            <w:noWrap/>
            <w:vAlign w:val="center"/>
          </w:tcPr>
          <w:p w14:paraId="4254C06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642" w:type="dxa"/>
            <w:tcBorders>
              <w:top w:val="nil"/>
              <w:left w:val="nil"/>
              <w:bottom w:val="single" w:color="auto" w:sz="4" w:space="0"/>
              <w:right w:val="single" w:color="auto" w:sz="4" w:space="0"/>
            </w:tcBorders>
            <w:shd w:val="clear" w:color="auto" w:fill="auto"/>
            <w:noWrap/>
            <w:vAlign w:val="center"/>
          </w:tcPr>
          <w:p w14:paraId="3BA627B0">
            <w:pPr>
              <w:jc w:val="right"/>
              <w:rPr>
                <w:rFonts w:ascii="宋体" w:hAnsi="宋体" w:eastAsia="宋体" w:cs="宋体"/>
                <w:color w:val="000000"/>
                <w:kern w:val="0"/>
                <w:szCs w:val="20"/>
              </w:rPr>
            </w:pPr>
          </w:p>
        </w:tc>
      </w:tr>
      <w:tr w14:paraId="42FA02A2">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3DF58A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30112</w:t>
            </w:r>
          </w:p>
        </w:tc>
        <w:tc>
          <w:tcPr>
            <w:tcW w:w="3264" w:type="dxa"/>
            <w:tcBorders>
              <w:top w:val="nil"/>
              <w:left w:val="nil"/>
              <w:bottom w:val="single" w:color="auto" w:sz="4" w:space="0"/>
              <w:right w:val="single" w:color="auto" w:sz="4" w:space="0"/>
            </w:tcBorders>
            <w:shd w:val="clear" w:color="auto" w:fill="auto"/>
            <w:noWrap/>
            <w:vAlign w:val="center"/>
          </w:tcPr>
          <w:p w14:paraId="1EA5F5F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068" w:type="dxa"/>
            <w:tcBorders>
              <w:top w:val="nil"/>
              <w:left w:val="nil"/>
              <w:bottom w:val="single" w:color="auto" w:sz="4" w:space="0"/>
              <w:right w:val="single" w:color="auto" w:sz="4" w:space="0"/>
            </w:tcBorders>
            <w:shd w:val="clear" w:color="auto" w:fill="auto"/>
            <w:noWrap/>
            <w:vAlign w:val="center"/>
          </w:tcPr>
          <w:p w14:paraId="55EF5079">
            <w:pPr>
              <w:keepNext w:val="0"/>
              <w:keepLines w:val="0"/>
              <w:widowControl/>
              <w:suppressLineNumbers w:val="0"/>
              <w:jc w:val="right"/>
              <w:textAlignment w:val="center"/>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75566A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30211</w:t>
            </w:r>
          </w:p>
        </w:tc>
        <w:tc>
          <w:tcPr>
            <w:tcW w:w="2248" w:type="dxa"/>
            <w:tcBorders>
              <w:top w:val="nil"/>
              <w:left w:val="nil"/>
              <w:bottom w:val="single" w:color="auto" w:sz="4" w:space="0"/>
              <w:right w:val="single" w:color="auto" w:sz="4" w:space="0"/>
            </w:tcBorders>
            <w:shd w:val="clear" w:color="auto" w:fill="auto"/>
            <w:noWrap/>
            <w:vAlign w:val="center"/>
          </w:tcPr>
          <w:p w14:paraId="6AAC274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565" w:type="dxa"/>
            <w:tcBorders>
              <w:top w:val="nil"/>
              <w:left w:val="nil"/>
              <w:bottom w:val="single" w:color="auto" w:sz="4" w:space="0"/>
              <w:right w:val="single" w:color="auto" w:sz="4" w:space="0"/>
            </w:tcBorders>
            <w:shd w:val="clear" w:color="auto" w:fill="auto"/>
            <w:noWrap/>
            <w:vAlign w:val="center"/>
          </w:tcPr>
          <w:p w14:paraId="29790C37">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0.5</w:t>
            </w:r>
          </w:p>
        </w:tc>
        <w:tc>
          <w:tcPr>
            <w:tcW w:w="1259" w:type="dxa"/>
            <w:tcBorders>
              <w:top w:val="nil"/>
              <w:left w:val="nil"/>
              <w:bottom w:val="single" w:color="auto" w:sz="4" w:space="0"/>
              <w:right w:val="single" w:color="auto" w:sz="4" w:space="0"/>
            </w:tcBorders>
            <w:shd w:val="clear" w:color="auto" w:fill="auto"/>
            <w:noWrap/>
            <w:vAlign w:val="center"/>
          </w:tcPr>
          <w:p w14:paraId="40E1148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31008</w:t>
            </w:r>
          </w:p>
        </w:tc>
        <w:tc>
          <w:tcPr>
            <w:tcW w:w="4077" w:type="dxa"/>
            <w:tcBorders>
              <w:top w:val="nil"/>
              <w:left w:val="nil"/>
              <w:bottom w:val="single" w:color="auto" w:sz="4" w:space="0"/>
              <w:right w:val="single" w:color="auto" w:sz="4" w:space="0"/>
            </w:tcBorders>
            <w:shd w:val="clear" w:color="auto" w:fill="auto"/>
            <w:noWrap/>
            <w:vAlign w:val="center"/>
          </w:tcPr>
          <w:p w14:paraId="75E138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642" w:type="dxa"/>
            <w:tcBorders>
              <w:top w:val="nil"/>
              <w:left w:val="nil"/>
              <w:bottom w:val="single" w:color="auto" w:sz="4" w:space="0"/>
              <w:right w:val="single" w:color="auto" w:sz="4" w:space="0"/>
            </w:tcBorders>
            <w:shd w:val="clear" w:color="auto" w:fill="auto"/>
            <w:noWrap/>
            <w:vAlign w:val="center"/>
          </w:tcPr>
          <w:p w14:paraId="304FC33B">
            <w:pPr>
              <w:jc w:val="right"/>
              <w:rPr>
                <w:rFonts w:ascii="宋体" w:hAnsi="宋体" w:eastAsia="宋体" w:cs="宋体"/>
                <w:color w:val="000000"/>
                <w:kern w:val="0"/>
                <w:szCs w:val="20"/>
              </w:rPr>
            </w:pPr>
          </w:p>
        </w:tc>
      </w:tr>
      <w:tr w14:paraId="136B08B8">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776148A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30113</w:t>
            </w:r>
          </w:p>
        </w:tc>
        <w:tc>
          <w:tcPr>
            <w:tcW w:w="3264" w:type="dxa"/>
            <w:tcBorders>
              <w:top w:val="nil"/>
              <w:left w:val="nil"/>
              <w:bottom w:val="single" w:color="auto" w:sz="4" w:space="0"/>
              <w:right w:val="single" w:color="auto" w:sz="4" w:space="0"/>
            </w:tcBorders>
            <w:shd w:val="clear" w:color="auto" w:fill="auto"/>
            <w:noWrap/>
            <w:vAlign w:val="center"/>
          </w:tcPr>
          <w:p w14:paraId="4CEA31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068" w:type="dxa"/>
            <w:tcBorders>
              <w:top w:val="nil"/>
              <w:left w:val="nil"/>
              <w:bottom w:val="single" w:color="auto" w:sz="4" w:space="0"/>
              <w:right w:val="single" w:color="auto" w:sz="4" w:space="0"/>
            </w:tcBorders>
            <w:shd w:val="clear" w:color="auto" w:fill="auto"/>
            <w:noWrap/>
            <w:vAlign w:val="center"/>
          </w:tcPr>
          <w:p w14:paraId="2CCB7C8A">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83.13</w:t>
            </w:r>
          </w:p>
        </w:tc>
        <w:tc>
          <w:tcPr>
            <w:tcW w:w="1189" w:type="dxa"/>
            <w:tcBorders>
              <w:top w:val="nil"/>
              <w:left w:val="nil"/>
              <w:bottom w:val="single" w:color="auto" w:sz="4" w:space="0"/>
              <w:right w:val="single" w:color="auto" w:sz="4" w:space="0"/>
            </w:tcBorders>
            <w:shd w:val="clear" w:color="auto" w:fill="auto"/>
            <w:noWrap/>
            <w:vAlign w:val="center"/>
          </w:tcPr>
          <w:p w14:paraId="62701F0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30212</w:t>
            </w:r>
          </w:p>
        </w:tc>
        <w:tc>
          <w:tcPr>
            <w:tcW w:w="2248" w:type="dxa"/>
            <w:tcBorders>
              <w:top w:val="nil"/>
              <w:left w:val="nil"/>
              <w:bottom w:val="single" w:color="auto" w:sz="4" w:space="0"/>
              <w:right w:val="single" w:color="auto" w:sz="4" w:space="0"/>
            </w:tcBorders>
            <w:shd w:val="clear" w:color="auto" w:fill="auto"/>
            <w:noWrap/>
            <w:vAlign w:val="center"/>
          </w:tcPr>
          <w:p w14:paraId="7D5A958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565" w:type="dxa"/>
            <w:tcBorders>
              <w:top w:val="nil"/>
              <w:left w:val="nil"/>
              <w:bottom w:val="single" w:color="auto" w:sz="4" w:space="0"/>
              <w:right w:val="single" w:color="auto" w:sz="4" w:space="0"/>
            </w:tcBorders>
            <w:shd w:val="clear" w:color="auto" w:fill="auto"/>
            <w:noWrap/>
            <w:vAlign w:val="center"/>
          </w:tcPr>
          <w:p w14:paraId="088BB99A">
            <w:pPr>
              <w:jc w:val="right"/>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5502B1D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31009</w:t>
            </w:r>
          </w:p>
        </w:tc>
        <w:tc>
          <w:tcPr>
            <w:tcW w:w="4077" w:type="dxa"/>
            <w:tcBorders>
              <w:top w:val="nil"/>
              <w:left w:val="nil"/>
              <w:bottom w:val="single" w:color="auto" w:sz="4" w:space="0"/>
              <w:right w:val="single" w:color="auto" w:sz="4" w:space="0"/>
            </w:tcBorders>
            <w:shd w:val="clear" w:color="auto" w:fill="auto"/>
            <w:noWrap/>
            <w:vAlign w:val="center"/>
          </w:tcPr>
          <w:p w14:paraId="7C1867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642" w:type="dxa"/>
            <w:tcBorders>
              <w:top w:val="nil"/>
              <w:left w:val="nil"/>
              <w:bottom w:val="single" w:color="auto" w:sz="4" w:space="0"/>
              <w:right w:val="single" w:color="auto" w:sz="4" w:space="0"/>
            </w:tcBorders>
            <w:shd w:val="clear" w:color="auto" w:fill="auto"/>
            <w:noWrap/>
            <w:vAlign w:val="center"/>
          </w:tcPr>
          <w:p w14:paraId="20D068AD">
            <w:pPr>
              <w:jc w:val="right"/>
              <w:rPr>
                <w:rFonts w:ascii="宋体" w:hAnsi="宋体" w:eastAsia="宋体" w:cs="宋体"/>
                <w:color w:val="000000"/>
                <w:kern w:val="0"/>
                <w:szCs w:val="20"/>
              </w:rPr>
            </w:pPr>
          </w:p>
        </w:tc>
      </w:tr>
      <w:tr w14:paraId="590795B0">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3C58612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30114</w:t>
            </w:r>
          </w:p>
        </w:tc>
        <w:tc>
          <w:tcPr>
            <w:tcW w:w="3264" w:type="dxa"/>
            <w:tcBorders>
              <w:top w:val="nil"/>
              <w:left w:val="nil"/>
              <w:bottom w:val="single" w:color="auto" w:sz="4" w:space="0"/>
              <w:right w:val="single" w:color="auto" w:sz="4" w:space="0"/>
            </w:tcBorders>
            <w:shd w:val="clear" w:color="auto" w:fill="auto"/>
            <w:noWrap/>
            <w:vAlign w:val="center"/>
          </w:tcPr>
          <w:p w14:paraId="6D4C7A1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068" w:type="dxa"/>
            <w:tcBorders>
              <w:top w:val="nil"/>
              <w:left w:val="nil"/>
              <w:bottom w:val="single" w:color="auto" w:sz="4" w:space="0"/>
              <w:right w:val="single" w:color="auto" w:sz="4" w:space="0"/>
            </w:tcBorders>
            <w:shd w:val="clear" w:color="auto" w:fill="auto"/>
            <w:noWrap/>
            <w:vAlign w:val="center"/>
          </w:tcPr>
          <w:p w14:paraId="25FB2C5D">
            <w:pPr>
              <w:keepNext w:val="0"/>
              <w:keepLines w:val="0"/>
              <w:widowControl/>
              <w:suppressLineNumbers w:val="0"/>
              <w:jc w:val="right"/>
              <w:textAlignment w:val="center"/>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1C2B60E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30213</w:t>
            </w:r>
          </w:p>
        </w:tc>
        <w:tc>
          <w:tcPr>
            <w:tcW w:w="2248" w:type="dxa"/>
            <w:tcBorders>
              <w:top w:val="nil"/>
              <w:left w:val="nil"/>
              <w:bottom w:val="single" w:color="auto" w:sz="4" w:space="0"/>
              <w:right w:val="single" w:color="auto" w:sz="4" w:space="0"/>
            </w:tcBorders>
            <w:shd w:val="clear" w:color="auto" w:fill="auto"/>
            <w:noWrap/>
            <w:vAlign w:val="center"/>
          </w:tcPr>
          <w:p w14:paraId="72F3B9F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565" w:type="dxa"/>
            <w:tcBorders>
              <w:top w:val="nil"/>
              <w:left w:val="nil"/>
              <w:bottom w:val="single" w:color="auto" w:sz="4" w:space="0"/>
              <w:right w:val="single" w:color="auto" w:sz="4" w:space="0"/>
            </w:tcBorders>
            <w:shd w:val="clear" w:color="auto" w:fill="auto"/>
            <w:noWrap/>
            <w:vAlign w:val="center"/>
          </w:tcPr>
          <w:p w14:paraId="6ABDC5D4">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w:t>
            </w:r>
          </w:p>
        </w:tc>
        <w:tc>
          <w:tcPr>
            <w:tcW w:w="1259" w:type="dxa"/>
            <w:tcBorders>
              <w:top w:val="nil"/>
              <w:left w:val="nil"/>
              <w:bottom w:val="single" w:color="auto" w:sz="4" w:space="0"/>
              <w:right w:val="single" w:color="auto" w:sz="4" w:space="0"/>
            </w:tcBorders>
            <w:shd w:val="clear" w:color="auto" w:fill="auto"/>
            <w:noWrap/>
            <w:vAlign w:val="center"/>
          </w:tcPr>
          <w:p w14:paraId="57B6A9B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31010</w:t>
            </w:r>
          </w:p>
        </w:tc>
        <w:tc>
          <w:tcPr>
            <w:tcW w:w="4077" w:type="dxa"/>
            <w:tcBorders>
              <w:top w:val="nil"/>
              <w:left w:val="nil"/>
              <w:bottom w:val="single" w:color="auto" w:sz="4" w:space="0"/>
              <w:right w:val="single" w:color="auto" w:sz="4" w:space="0"/>
            </w:tcBorders>
            <w:shd w:val="clear" w:color="auto" w:fill="auto"/>
            <w:noWrap/>
            <w:vAlign w:val="center"/>
          </w:tcPr>
          <w:p w14:paraId="130143F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642" w:type="dxa"/>
            <w:tcBorders>
              <w:top w:val="nil"/>
              <w:left w:val="nil"/>
              <w:bottom w:val="single" w:color="auto" w:sz="4" w:space="0"/>
              <w:right w:val="single" w:color="auto" w:sz="4" w:space="0"/>
            </w:tcBorders>
            <w:shd w:val="clear" w:color="auto" w:fill="auto"/>
            <w:noWrap/>
            <w:vAlign w:val="center"/>
          </w:tcPr>
          <w:p w14:paraId="4F2F5A9B">
            <w:pPr>
              <w:jc w:val="right"/>
              <w:rPr>
                <w:rFonts w:ascii="宋体" w:hAnsi="宋体" w:eastAsia="宋体" w:cs="宋体"/>
                <w:color w:val="000000"/>
                <w:kern w:val="0"/>
                <w:szCs w:val="20"/>
              </w:rPr>
            </w:pPr>
          </w:p>
        </w:tc>
      </w:tr>
      <w:tr w14:paraId="25549C8A">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2C729B1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30199</w:t>
            </w:r>
          </w:p>
        </w:tc>
        <w:tc>
          <w:tcPr>
            <w:tcW w:w="3264" w:type="dxa"/>
            <w:tcBorders>
              <w:top w:val="nil"/>
              <w:left w:val="nil"/>
              <w:bottom w:val="single" w:color="auto" w:sz="4" w:space="0"/>
              <w:right w:val="single" w:color="auto" w:sz="4" w:space="0"/>
            </w:tcBorders>
            <w:shd w:val="clear" w:color="auto" w:fill="auto"/>
            <w:noWrap/>
            <w:vAlign w:val="center"/>
          </w:tcPr>
          <w:p w14:paraId="4E6B13D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068" w:type="dxa"/>
            <w:tcBorders>
              <w:top w:val="nil"/>
              <w:left w:val="nil"/>
              <w:bottom w:val="single" w:color="auto" w:sz="4" w:space="0"/>
              <w:right w:val="single" w:color="auto" w:sz="4" w:space="0"/>
            </w:tcBorders>
            <w:shd w:val="clear" w:color="auto" w:fill="auto"/>
            <w:noWrap/>
            <w:vAlign w:val="center"/>
          </w:tcPr>
          <w:p w14:paraId="494FBA4F">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11.88</w:t>
            </w:r>
          </w:p>
        </w:tc>
        <w:tc>
          <w:tcPr>
            <w:tcW w:w="1189" w:type="dxa"/>
            <w:tcBorders>
              <w:top w:val="nil"/>
              <w:left w:val="nil"/>
              <w:bottom w:val="single" w:color="auto" w:sz="4" w:space="0"/>
              <w:right w:val="single" w:color="auto" w:sz="4" w:space="0"/>
            </w:tcBorders>
            <w:shd w:val="clear" w:color="auto" w:fill="auto"/>
            <w:noWrap/>
            <w:vAlign w:val="center"/>
          </w:tcPr>
          <w:p w14:paraId="49912E6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30214</w:t>
            </w:r>
          </w:p>
        </w:tc>
        <w:tc>
          <w:tcPr>
            <w:tcW w:w="2248" w:type="dxa"/>
            <w:tcBorders>
              <w:top w:val="nil"/>
              <w:left w:val="nil"/>
              <w:bottom w:val="single" w:color="auto" w:sz="4" w:space="0"/>
              <w:right w:val="single" w:color="auto" w:sz="4" w:space="0"/>
            </w:tcBorders>
            <w:shd w:val="clear" w:color="auto" w:fill="auto"/>
            <w:noWrap/>
            <w:vAlign w:val="center"/>
          </w:tcPr>
          <w:p w14:paraId="20E6526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565" w:type="dxa"/>
            <w:tcBorders>
              <w:top w:val="nil"/>
              <w:left w:val="nil"/>
              <w:bottom w:val="single" w:color="auto" w:sz="4" w:space="0"/>
              <w:right w:val="single" w:color="auto" w:sz="4" w:space="0"/>
            </w:tcBorders>
            <w:shd w:val="clear" w:color="auto" w:fill="auto"/>
            <w:noWrap/>
            <w:vAlign w:val="center"/>
          </w:tcPr>
          <w:p w14:paraId="2FB632B6">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w:t>
            </w:r>
          </w:p>
        </w:tc>
        <w:tc>
          <w:tcPr>
            <w:tcW w:w="1259" w:type="dxa"/>
            <w:tcBorders>
              <w:top w:val="nil"/>
              <w:left w:val="nil"/>
              <w:bottom w:val="single" w:color="auto" w:sz="4" w:space="0"/>
              <w:right w:val="single" w:color="auto" w:sz="4" w:space="0"/>
            </w:tcBorders>
            <w:shd w:val="clear" w:color="auto" w:fill="auto"/>
            <w:noWrap/>
            <w:vAlign w:val="center"/>
          </w:tcPr>
          <w:p w14:paraId="49536DF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31011</w:t>
            </w:r>
          </w:p>
        </w:tc>
        <w:tc>
          <w:tcPr>
            <w:tcW w:w="4077" w:type="dxa"/>
            <w:tcBorders>
              <w:top w:val="nil"/>
              <w:left w:val="nil"/>
              <w:bottom w:val="single" w:color="auto" w:sz="4" w:space="0"/>
              <w:right w:val="single" w:color="auto" w:sz="4" w:space="0"/>
            </w:tcBorders>
            <w:shd w:val="clear" w:color="auto" w:fill="auto"/>
            <w:noWrap/>
            <w:vAlign w:val="center"/>
          </w:tcPr>
          <w:p w14:paraId="5A8475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642" w:type="dxa"/>
            <w:tcBorders>
              <w:top w:val="nil"/>
              <w:left w:val="nil"/>
              <w:bottom w:val="single" w:color="auto" w:sz="4" w:space="0"/>
              <w:right w:val="single" w:color="auto" w:sz="4" w:space="0"/>
            </w:tcBorders>
            <w:shd w:val="clear" w:color="auto" w:fill="auto"/>
            <w:noWrap/>
            <w:vAlign w:val="center"/>
          </w:tcPr>
          <w:p w14:paraId="204CA85D">
            <w:pPr>
              <w:jc w:val="right"/>
              <w:rPr>
                <w:rFonts w:ascii="宋体" w:hAnsi="宋体" w:eastAsia="宋体" w:cs="宋体"/>
                <w:color w:val="000000"/>
                <w:kern w:val="0"/>
                <w:szCs w:val="20"/>
              </w:rPr>
            </w:pPr>
          </w:p>
        </w:tc>
      </w:tr>
      <w:tr w14:paraId="6DDE5A02">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2ABA422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w:t>
            </w:r>
          </w:p>
        </w:tc>
        <w:tc>
          <w:tcPr>
            <w:tcW w:w="3264" w:type="dxa"/>
            <w:tcBorders>
              <w:top w:val="nil"/>
              <w:left w:val="nil"/>
              <w:bottom w:val="single" w:color="auto" w:sz="4" w:space="0"/>
              <w:right w:val="single" w:color="auto" w:sz="4" w:space="0"/>
            </w:tcBorders>
            <w:shd w:val="clear" w:color="auto" w:fill="auto"/>
            <w:noWrap/>
            <w:vAlign w:val="center"/>
          </w:tcPr>
          <w:p w14:paraId="624C0A9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068" w:type="dxa"/>
            <w:tcBorders>
              <w:top w:val="nil"/>
              <w:left w:val="nil"/>
              <w:bottom w:val="single" w:color="auto" w:sz="4" w:space="0"/>
              <w:right w:val="single" w:color="auto" w:sz="4" w:space="0"/>
            </w:tcBorders>
            <w:shd w:val="clear" w:color="auto" w:fill="auto"/>
            <w:noWrap/>
            <w:vAlign w:val="center"/>
          </w:tcPr>
          <w:p w14:paraId="211ABF8C">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44.89</w:t>
            </w:r>
          </w:p>
        </w:tc>
        <w:tc>
          <w:tcPr>
            <w:tcW w:w="1189" w:type="dxa"/>
            <w:tcBorders>
              <w:top w:val="nil"/>
              <w:left w:val="nil"/>
              <w:bottom w:val="single" w:color="auto" w:sz="4" w:space="0"/>
              <w:right w:val="single" w:color="auto" w:sz="4" w:space="0"/>
            </w:tcBorders>
            <w:shd w:val="clear" w:color="auto" w:fill="auto"/>
            <w:noWrap/>
            <w:vAlign w:val="center"/>
          </w:tcPr>
          <w:p w14:paraId="1CCBEF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30215</w:t>
            </w:r>
          </w:p>
        </w:tc>
        <w:tc>
          <w:tcPr>
            <w:tcW w:w="2248" w:type="dxa"/>
            <w:tcBorders>
              <w:top w:val="nil"/>
              <w:left w:val="nil"/>
              <w:bottom w:val="single" w:color="auto" w:sz="4" w:space="0"/>
              <w:right w:val="single" w:color="auto" w:sz="4" w:space="0"/>
            </w:tcBorders>
            <w:shd w:val="clear" w:color="auto" w:fill="auto"/>
            <w:noWrap/>
            <w:vAlign w:val="center"/>
          </w:tcPr>
          <w:p w14:paraId="15D8A5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565" w:type="dxa"/>
            <w:tcBorders>
              <w:top w:val="nil"/>
              <w:left w:val="nil"/>
              <w:bottom w:val="single" w:color="auto" w:sz="4" w:space="0"/>
              <w:right w:val="single" w:color="auto" w:sz="4" w:space="0"/>
            </w:tcBorders>
            <w:shd w:val="clear" w:color="auto" w:fill="auto"/>
            <w:noWrap/>
            <w:vAlign w:val="center"/>
          </w:tcPr>
          <w:p w14:paraId="318C6521">
            <w:pPr>
              <w:keepNext w:val="0"/>
              <w:keepLines w:val="0"/>
              <w:widowControl/>
              <w:suppressLineNumbers w:val="0"/>
              <w:jc w:val="right"/>
              <w:textAlignment w:val="center"/>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33B50C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31012</w:t>
            </w:r>
          </w:p>
        </w:tc>
        <w:tc>
          <w:tcPr>
            <w:tcW w:w="4077" w:type="dxa"/>
            <w:tcBorders>
              <w:top w:val="nil"/>
              <w:left w:val="nil"/>
              <w:bottom w:val="single" w:color="auto" w:sz="4" w:space="0"/>
              <w:right w:val="single" w:color="auto" w:sz="4" w:space="0"/>
            </w:tcBorders>
            <w:shd w:val="clear" w:color="auto" w:fill="auto"/>
            <w:noWrap/>
            <w:vAlign w:val="center"/>
          </w:tcPr>
          <w:p w14:paraId="4B666DE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642" w:type="dxa"/>
            <w:tcBorders>
              <w:top w:val="nil"/>
              <w:left w:val="nil"/>
              <w:bottom w:val="single" w:color="auto" w:sz="4" w:space="0"/>
              <w:right w:val="single" w:color="auto" w:sz="4" w:space="0"/>
            </w:tcBorders>
            <w:shd w:val="clear" w:color="auto" w:fill="auto"/>
            <w:noWrap/>
            <w:vAlign w:val="center"/>
          </w:tcPr>
          <w:p w14:paraId="390F043A">
            <w:pPr>
              <w:jc w:val="right"/>
              <w:rPr>
                <w:rFonts w:ascii="宋体" w:hAnsi="宋体" w:eastAsia="宋体" w:cs="宋体"/>
                <w:color w:val="000000"/>
                <w:kern w:val="0"/>
                <w:szCs w:val="20"/>
              </w:rPr>
            </w:pPr>
          </w:p>
        </w:tc>
      </w:tr>
      <w:tr w14:paraId="12D9D0C4">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7BB4BF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30301</w:t>
            </w:r>
          </w:p>
        </w:tc>
        <w:tc>
          <w:tcPr>
            <w:tcW w:w="3264" w:type="dxa"/>
            <w:tcBorders>
              <w:top w:val="nil"/>
              <w:left w:val="nil"/>
              <w:bottom w:val="single" w:color="auto" w:sz="4" w:space="0"/>
              <w:right w:val="single" w:color="auto" w:sz="4" w:space="0"/>
            </w:tcBorders>
            <w:shd w:val="clear" w:color="auto" w:fill="auto"/>
            <w:noWrap/>
            <w:vAlign w:val="center"/>
          </w:tcPr>
          <w:p w14:paraId="7D8068A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068" w:type="dxa"/>
            <w:tcBorders>
              <w:top w:val="nil"/>
              <w:left w:val="nil"/>
              <w:bottom w:val="single" w:color="auto" w:sz="4" w:space="0"/>
              <w:right w:val="single" w:color="auto" w:sz="4" w:space="0"/>
            </w:tcBorders>
            <w:shd w:val="clear" w:color="auto" w:fill="auto"/>
            <w:noWrap/>
            <w:vAlign w:val="center"/>
          </w:tcPr>
          <w:p w14:paraId="65C3EC0F">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439F39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30216</w:t>
            </w:r>
          </w:p>
        </w:tc>
        <w:tc>
          <w:tcPr>
            <w:tcW w:w="2248" w:type="dxa"/>
            <w:tcBorders>
              <w:top w:val="nil"/>
              <w:left w:val="nil"/>
              <w:bottom w:val="single" w:color="auto" w:sz="4" w:space="0"/>
              <w:right w:val="single" w:color="auto" w:sz="4" w:space="0"/>
            </w:tcBorders>
            <w:shd w:val="clear" w:color="auto" w:fill="auto"/>
            <w:noWrap/>
            <w:vAlign w:val="center"/>
          </w:tcPr>
          <w:p w14:paraId="478B37F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565" w:type="dxa"/>
            <w:tcBorders>
              <w:top w:val="nil"/>
              <w:left w:val="nil"/>
              <w:bottom w:val="single" w:color="auto" w:sz="4" w:space="0"/>
              <w:right w:val="single" w:color="auto" w:sz="4" w:space="0"/>
            </w:tcBorders>
            <w:shd w:val="clear" w:color="auto" w:fill="auto"/>
            <w:noWrap/>
            <w:vAlign w:val="center"/>
          </w:tcPr>
          <w:p w14:paraId="76ACC11E">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w:t>
            </w:r>
          </w:p>
        </w:tc>
        <w:tc>
          <w:tcPr>
            <w:tcW w:w="1259" w:type="dxa"/>
            <w:tcBorders>
              <w:top w:val="nil"/>
              <w:left w:val="nil"/>
              <w:bottom w:val="single" w:color="auto" w:sz="4" w:space="0"/>
              <w:right w:val="single" w:color="auto" w:sz="4" w:space="0"/>
            </w:tcBorders>
            <w:shd w:val="clear" w:color="auto" w:fill="auto"/>
            <w:noWrap/>
            <w:vAlign w:val="center"/>
          </w:tcPr>
          <w:p w14:paraId="489F4E7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31013</w:t>
            </w:r>
          </w:p>
        </w:tc>
        <w:tc>
          <w:tcPr>
            <w:tcW w:w="4077" w:type="dxa"/>
            <w:tcBorders>
              <w:top w:val="nil"/>
              <w:left w:val="nil"/>
              <w:bottom w:val="single" w:color="auto" w:sz="4" w:space="0"/>
              <w:right w:val="single" w:color="auto" w:sz="4" w:space="0"/>
            </w:tcBorders>
            <w:shd w:val="clear" w:color="auto" w:fill="auto"/>
            <w:noWrap/>
            <w:vAlign w:val="center"/>
          </w:tcPr>
          <w:p w14:paraId="36F780C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642" w:type="dxa"/>
            <w:tcBorders>
              <w:top w:val="nil"/>
              <w:left w:val="nil"/>
              <w:bottom w:val="single" w:color="auto" w:sz="4" w:space="0"/>
              <w:right w:val="single" w:color="auto" w:sz="4" w:space="0"/>
            </w:tcBorders>
            <w:shd w:val="clear" w:color="auto" w:fill="auto"/>
            <w:noWrap/>
            <w:vAlign w:val="center"/>
          </w:tcPr>
          <w:p w14:paraId="7CB3972B">
            <w:pPr>
              <w:jc w:val="right"/>
              <w:rPr>
                <w:rFonts w:ascii="宋体" w:hAnsi="宋体" w:eastAsia="宋体" w:cs="宋体"/>
                <w:color w:val="000000"/>
                <w:kern w:val="0"/>
                <w:szCs w:val="20"/>
              </w:rPr>
            </w:pPr>
          </w:p>
        </w:tc>
      </w:tr>
      <w:tr w14:paraId="5E5202F5">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141AB73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30302</w:t>
            </w:r>
          </w:p>
        </w:tc>
        <w:tc>
          <w:tcPr>
            <w:tcW w:w="3264" w:type="dxa"/>
            <w:tcBorders>
              <w:top w:val="nil"/>
              <w:left w:val="nil"/>
              <w:bottom w:val="single" w:color="auto" w:sz="4" w:space="0"/>
              <w:right w:val="single" w:color="auto" w:sz="4" w:space="0"/>
            </w:tcBorders>
            <w:shd w:val="clear" w:color="auto" w:fill="auto"/>
            <w:noWrap/>
            <w:vAlign w:val="center"/>
          </w:tcPr>
          <w:p w14:paraId="30FEE0B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068" w:type="dxa"/>
            <w:tcBorders>
              <w:top w:val="nil"/>
              <w:left w:val="nil"/>
              <w:bottom w:val="single" w:color="auto" w:sz="4" w:space="0"/>
              <w:right w:val="single" w:color="auto" w:sz="4" w:space="0"/>
            </w:tcBorders>
            <w:shd w:val="clear" w:color="auto" w:fill="auto"/>
            <w:noWrap/>
            <w:vAlign w:val="center"/>
          </w:tcPr>
          <w:p w14:paraId="5BEAF960">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4DC56C3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30217</w:t>
            </w:r>
          </w:p>
        </w:tc>
        <w:tc>
          <w:tcPr>
            <w:tcW w:w="2248" w:type="dxa"/>
            <w:tcBorders>
              <w:top w:val="nil"/>
              <w:left w:val="nil"/>
              <w:bottom w:val="single" w:color="auto" w:sz="4" w:space="0"/>
              <w:right w:val="single" w:color="auto" w:sz="4" w:space="0"/>
            </w:tcBorders>
            <w:shd w:val="clear" w:color="auto" w:fill="auto"/>
            <w:noWrap/>
            <w:vAlign w:val="center"/>
          </w:tcPr>
          <w:p w14:paraId="75E17CD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565" w:type="dxa"/>
            <w:tcBorders>
              <w:top w:val="nil"/>
              <w:left w:val="nil"/>
              <w:bottom w:val="single" w:color="auto" w:sz="4" w:space="0"/>
              <w:right w:val="single" w:color="auto" w:sz="4" w:space="0"/>
            </w:tcBorders>
            <w:shd w:val="clear" w:color="auto" w:fill="auto"/>
            <w:noWrap/>
            <w:vAlign w:val="center"/>
          </w:tcPr>
          <w:p w14:paraId="3B8D317D">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11</w:t>
            </w:r>
          </w:p>
        </w:tc>
        <w:tc>
          <w:tcPr>
            <w:tcW w:w="1259" w:type="dxa"/>
            <w:tcBorders>
              <w:top w:val="nil"/>
              <w:left w:val="nil"/>
              <w:bottom w:val="single" w:color="auto" w:sz="4" w:space="0"/>
              <w:right w:val="single" w:color="auto" w:sz="4" w:space="0"/>
            </w:tcBorders>
            <w:shd w:val="clear" w:color="auto" w:fill="auto"/>
            <w:noWrap/>
            <w:vAlign w:val="center"/>
          </w:tcPr>
          <w:p w14:paraId="6ADC1B7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31019</w:t>
            </w:r>
          </w:p>
        </w:tc>
        <w:tc>
          <w:tcPr>
            <w:tcW w:w="4077" w:type="dxa"/>
            <w:tcBorders>
              <w:top w:val="nil"/>
              <w:left w:val="nil"/>
              <w:bottom w:val="single" w:color="auto" w:sz="4" w:space="0"/>
              <w:right w:val="single" w:color="auto" w:sz="4" w:space="0"/>
            </w:tcBorders>
            <w:shd w:val="clear" w:color="auto" w:fill="auto"/>
            <w:noWrap/>
            <w:vAlign w:val="center"/>
          </w:tcPr>
          <w:p w14:paraId="1E93589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642" w:type="dxa"/>
            <w:tcBorders>
              <w:top w:val="nil"/>
              <w:left w:val="nil"/>
              <w:bottom w:val="single" w:color="auto" w:sz="4" w:space="0"/>
              <w:right w:val="single" w:color="auto" w:sz="4" w:space="0"/>
            </w:tcBorders>
            <w:shd w:val="clear" w:color="auto" w:fill="auto"/>
            <w:noWrap/>
            <w:vAlign w:val="center"/>
          </w:tcPr>
          <w:p w14:paraId="4E9570E3">
            <w:pPr>
              <w:jc w:val="right"/>
              <w:rPr>
                <w:rFonts w:ascii="宋体" w:hAnsi="宋体" w:eastAsia="宋体" w:cs="宋体"/>
                <w:color w:val="000000"/>
                <w:kern w:val="0"/>
                <w:szCs w:val="20"/>
              </w:rPr>
            </w:pPr>
          </w:p>
        </w:tc>
      </w:tr>
      <w:tr w14:paraId="637C18F0">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216FA60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30303</w:t>
            </w:r>
          </w:p>
        </w:tc>
        <w:tc>
          <w:tcPr>
            <w:tcW w:w="3264" w:type="dxa"/>
            <w:tcBorders>
              <w:top w:val="nil"/>
              <w:left w:val="nil"/>
              <w:bottom w:val="single" w:color="auto" w:sz="4" w:space="0"/>
              <w:right w:val="single" w:color="auto" w:sz="4" w:space="0"/>
            </w:tcBorders>
            <w:shd w:val="clear" w:color="auto" w:fill="auto"/>
            <w:noWrap/>
            <w:vAlign w:val="center"/>
          </w:tcPr>
          <w:p w14:paraId="6FE0640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068" w:type="dxa"/>
            <w:tcBorders>
              <w:top w:val="nil"/>
              <w:left w:val="nil"/>
              <w:bottom w:val="single" w:color="auto" w:sz="4" w:space="0"/>
              <w:right w:val="single" w:color="auto" w:sz="4" w:space="0"/>
            </w:tcBorders>
            <w:shd w:val="clear" w:color="auto" w:fill="auto"/>
            <w:noWrap/>
            <w:vAlign w:val="center"/>
          </w:tcPr>
          <w:p w14:paraId="341DDE3C">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21BDF06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30218</w:t>
            </w:r>
          </w:p>
        </w:tc>
        <w:tc>
          <w:tcPr>
            <w:tcW w:w="2248" w:type="dxa"/>
            <w:tcBorders>
              <w:top w:val="nil"/>
              <w:left w:val="nil"/>
              <w:bottom w:val="single" w:color="auto" w:sz="4" w:space="0"/>
              <w:right w:val="single" w:color="auto" w:sz="4" w:space="0"/>
            </w:tcBorders>
            <w:shd w:val="clear" w:color="auto" w:fill="auto"/>
            <w:noWrap/>
            <w:vAlign w:val="center"/>
          </w:tcPr>
          <w:p w14:paraId="17227A9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565" w:type="dxa"/>
            <w:tcBorders>
              <w:top w:val="nil"/>
              <w:left w:val="nil"/>
              <w:bottom w:val="single" w:color="auto" w:sz="4" w:space="0"/>
              <w:right w:val="single" w:color="auto" w:sz="4" w:space="0"/>
            </w:tcBorders>
            <w:shd w:val="clear" w:color="auto" w:fill="auto"/>
            <w:noWrap/>
            <w:vAlign w:val="center"/>
          </w:tcPr>
          <w:p w14:paraId="44F68AF0">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w:t>
            </w:r>
          </w:p>
        </w:tc>
        <w:tc>
          <w:tcPr>
            <w:tcW w:w="1259" w:type="dxa"/>
            <w:tcBorders>
              <w:top w:val="nil"/>
              <w:left w:val="nil"/>
              <w:bottom w:val="single" w:color="auto" w:sz="4" w:space="0"/>
              <w:right w:val="single" w:color="auto" w:sz="4" w:space="0"/>
            </w:tcBorders>
            <w:shd w:val="clear" w:color="auto" w:fill="auto"/>
            <w:noWrap/>
            <w:vAlign w:val="center"/>
          </w:tcPr>
          <w:p w14:paraId="202F202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31021</w:t>
            </w:r>
          </w:p>
        </w:tc>
        <w:tc>
          <w:tcPr>
            <w:tcW w:w="4077" w:type="dxa"/>
            <w:tcBorders>
              <w:top w:val="nil"/>
              <w:left w:val="nil"/>
              <w:bottom w:val="single" w:color="auto" w:sz="4" w:space="0"/>
              <w:right w:val="single" w:color="auto" w:sz="4" w:space="0"/>
            </w:tcBorders>
            <w:shd w:val="clear" w:color="auto" w:fill="auto"/>
            <w:noWrap/>
            <w:vAlign w:val="center"/>
          </w:tcPr>
          <w:p w14:paraId="3EA35D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642" w:type="dxa"/>
            <w:tcBorders>
              <w:top w:val="nil"/>
              <w:left w:val="nil"/>
              <w:bottom w:val="single" w:color="auto" w:sz="4" w:space="0"/>
              <w:right w:val="single" w:color="auto" w:sz="4" w:space="0"/>
            </w:tcBorders>
            <w:shd w:val="clear" w:color="auto" w:fill="auto"/>
            <w:noWrap/>
            <w:vAlign w:val="center"/>
          </w:tcPr>
          <w:p w14:paraId="0D5950FA">
            <w:pPr>
              <w:jc w:val="right"/>
              <w:rPr>
                <w:rFonts w:ascii="宋体" w:hAnsi="宋体" w:eastAsia="宋体" w:cs="宋体"/>
                <w:color w:val="000000"/>
                <w:kern w:val="0"/>
                <w:szCs w:val="20"/>
              </w:rPr>
            </w:pPr>
          </w:p>
        </w:tc>
      </w:tr>
      <w:tr w14:paraId="2D2AE543">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0068BD9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30304</w:t>
            </w:r>
          </w:p>
        </w:tc>
        <w:tc>
          <w:tcPr>
            <w:tcW w:w="3264" w:type="dxa"/>
            <w:tcBorders>
              <w:top w:val="nil"/>
              <w:left w:val="nil"/>
              <w:bottom w:val="single" w:color="auto" w:sz="4" w:space="0"/>
              <w:right w:val="single" w:color="auto" w:sz="4" w:space="0"/>
            </w:tcBorders>
            <w:shd w:val="clear" w:color="auto" w:fill="auto"/>
            <w:noWrap/>
            <w:vAlign w:val="center"/>
          </w:tcPr>
          <w:p w14:paraId="183F58F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068" w:type="dxa"/>
            <w:tcBorders>
              <w:top w:val="nil"/>
              <w:left w:val="nil"/>
              <w:bottom w:val="single" w:color="auto" w:sz="4" w:space="0"/>
              <w:right w:val="single" w:color="auto" w:sz="4" w:space="0"/>
            </w:tcBorders>
            <w:shd w:val="clear" w:color="auto" w:fill="auto"/>
            <w:noWrap/>
            <w:vAlign w:val="center"/>
          </w:tcPr>
          <w:p w14:paraId="52EE9187">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44.89</w:t>
            </w:r>
          </w:p>
        </w:tc>
        <w:tc>
          <w:tcPr>
            <w:tcW w:w="1189" w:type="dxa"/>
            <w:tcBorders>
              <w:top w:val="nil"/>
              <w:left w:val="nil"/>
              <w:bottom w:val="single" w:color="auto" w:sz="4" w:space="0"/>
              <w:right w:val="single" w:color="auto" w:sz="4" w:space="0"/>
            </w:tcBorders>
            <w:shd w:val="clear" w:color="auto" w:fill="auto"/>
            <w:noWrap/>
            <w:vAlign w:val="center"/>
          </w:tcPr>
          <w:p w14:paraId="7BE6B2F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30224</w:t>
            </w:r>
          </w:p>
        </w:tc>
        <w:tc>
          <w:tcPr>
            <w:tcW w:w="2248" w:type="dxa"/>
            <w:tcBorders>
              <w:top w:val="nil"/>
              <w:left w:val="nil"/>
              <w:bottom w:val="single" w:color="auto" w:sz="4" w:space="0"/>
              <w:right w:val="single" w:color="auto" w:sz="4" w:space="0"/>
            </w:tcBorders>
            <w:shd w:val="clear" w:color="auto" w:fill="auto"/>
            <w:noWrap/>
            <w:vAlign w:val="center"/>
          </w:tcPr>
          <w:p w14:paraId="1782061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565" w:type="dxa"/>
            <w:tcBorders>
              <w:top w:val="nil"/>
              <w:left w:val="nil"/>
              <w:bottom w:val="single" w:color="auto" w:sz="4" w:space="0"/>
              <w:right w:val="single" w:color="auto" w:sz="4" w:space="0"/>
            </w:tcBorders>
            <w:shd w:val="clear" w:color="auto" w:fill="auto"/>
            <w:noWrap/>
            <w:vAlign w:val="center"/>
          </w:tcPr>
          <w:p w14:paraId="4697896D">
            <w:pPr>
              <w:jc w:val="right"/>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7B927CF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31022</w:t>
            </w:r>
          </w:p>
        </w:tc>
        <w:tc>
          <w:tcPr>
            <w:tcW w:w="4077" w:type="dxa"/>
            <w:tcBorders>
              <w:top w:val="nil"/>
              <w:left w:val="nil"/>
              <w:bottom w:val="single" w:color="auto" w:sz="4" w:space="0"/>
              <w:right w:val="single" w:color="auto" w:sz="4" w:space="0"/>
            </w:tcBorders>
            <w:shd w:val="clear" w:color="auto" w:fill="auto"/>
            <w:noWrap/>
            <w:vAlign w:val="center"/>
          </w:tcPr>
          <w:p w14:paraId="5B01714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642" w:type="dxa"/>
            <w:tcBorders>
              <w:top w:val="nil"/>
              <w:left w:val="nil"/>
              <w:bottom w:val="single" w:color="auto" w:sz="4" w:space="0"/>
              <w:right w:val="single" w:color="auto" w:sz="4" w:space="0"/>
            </w:tcBorders>
            <w:shd w:val="clear" w:color="auto" w:fill="auto"/>
            <w:noWrap/>
            <w:vAlign w:val="center"/>
          </w:tcPr>
          <w:p w14:paraId="04FBC72A">
            <w:pPr>
              <w:jc w:val="right"/>
              <w:rPr>
                <w:rFonts w:ascii="宋体" w:hAnsi="宋体" w:eastAsia="宋体" w:cs="宋体"/>
                <w:color w:val="000000"/>
                <w:kern w:val="0"/>
                <w:szCs w:val="20"/>
              </w:rPr>
            </w:pPr>
          </w:p>
        </w:tc>
      </w:tr>
      <w:tr w14:paraId="7DF62559">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5EA5D4C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30305</w:t>
            </w:r>
          </w:p>
        </w:tc>
        <w:tc>
          <w:tcPr>
            <w:tcW w:w="3264" w:type="dxa"/>
            <w:tcBorders>
              <w:top w:val="nil"/>
              <w:left w:val="nil"/>
              <w:bottom w:val="single" w:color="auto" w:sz="4" w:space="0"/>
              <w:right w:val="single" w:color="auto" w:sz="4" w:space="0"/>
            </w:tcBorders>
            <w:shd w:val="clear" w:color="auto" w:fill="auto"/>
            <w:noWrap/>
            <w:vAlign w:val="center"/>
          </w:tcPr>
          <w:p w14:paraId="48B773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068" w:type="dxa"/>
            <w:tcBorders>
              <w:top w:val="nil"/>
              <w:left w:val="nil"/>
              <w:bottom w:val="single" w:color="auto" w:sz="4" w:space="0"/>
              <w:right w:val="single" w:color="auto" w:sz="4" w:space="0"/>
            </w:tcBorders>
            <w:shd w:val="clear" w:color="auto" w:fill="auto"/>
            <w:noWrap/>
            <w:vAlign w:val="center"/>
          </w:tcPr>
          <w:p w14:paraId="5125EFB2">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54B7963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30225</w:t>
            </w:r>
          </w:p>
        </w:tc>
        <w:tc>
          <w:tcPr>
            <w:tcW w:w="2248" w:type="dxa"/>
            <w:tcBorders>
              <w:top w:val="nil"/>
              <w:left w:val="nil"/>
              <w:bottom w:val="single" w:color="auto" w:sz="4" w:space="0"/>
              <w:right w:val="single" w:color="auto" w:sz="4" w:space="0"/>
            </w:tcBorders>
            <w:shd w:val="clear" w:color="auto" w:fill="auto"/>
            <w:noWrap/>
            <w:vAlign w:val="center"/>
          </w:tcPr>
          <w:p w14:paraId="00ACA85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565" w:type="dxa"/>
            <w:tcBorders>
              <w:top w:val="nil"/>
              <w:left w:val="nil"/>
              <w:bottom w:val="single" w:color="auto" w:sz="4" w:space="0"/>
              <w:right w:val="single" w:color="auto" w:sz="4" w:space="0"/>
            </w:tcBorders>
            <w:shd w:val="clear" w:color="auto" w:fill="auto"/>
            <w:noWrap/>
            <w:vAlign w:val="center"/>
          </w:tcPr>
          <w:p w14:paraId="142D20EF">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3</w:t>
            </w:r>
          </w:p>
        </w:tc>
        <w:tc>
          <w:tcPr>
            <w:tcW w:w="1259" w:type="dxa"/>
            <w:tcBorders>
              <w:top w:val="nil"/>
              <w:left w:val="nil"/>
              <w:bottom w:val="single" w:color="auto" w:sz="4" w:space="0"/>
              <w:right w:val="single" w:color="auto" w:sz="4" w:space="0"/>
            </w:tcBorders>
            <w:shd w:val="clear" w:color="auto" w:fill="auto"/>
            <w:noWrap/>
            <w:vAlign w:val="center"/>
          </w:tcPr>
          <w:p w14:paraId="54B626A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31099</w:t>
            </w:r>
          </w:p>
        </w:tc>
        <w:tc>
          <w:tcPr>
            <w:tcW w:w="4077" w:type="dxa"/>
            <w:tcBorders>
              <w:top w:val="nil"/>
              <w:left w:val="nil"/>
              <w:bottom w:val="single" w:color="auto" w:sz="4" w:space="0"/>
              <w:right w:val="single" w:color="auto" w:sz="4" w:space="0"/>
            </w:tcBorders>
            <w:shd w:val="clear" w:color="auto" w:fill="auto"/>
            <w:noWrap/>
            <w:vAlign w:val="center"/>
          </w:tcPr>
          <w:p w14:paraId="7F7635F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642" w:type="dxa"/>
            <w:tcBorders>
              <w:top w:val="nil"/>
              <w:left w:val="nil"/>
              <w:bottom w:val="single" w:color="auto" w:sz="4" w:space="0"/>
              <w:right w:val="single" w:color="auto" w:sz="4" w:space="0"/>
            </w:tcBorders>
            <w:shd w:val="clear" w:color="auto" w:fill="auto"/>
            <w:noWrap/>
            <w:vAlign w:val="center"/>
          </w:tcPr>
          <w:p w14:paraId="077973AF">
            <w:pPr>
              <w:jc w:val="right"/>
              <w:rPr>
                <w:rFonts w:ascii="宋体" w:hAnsi="宋体" w:eastAsia="宋体" w:cs="宋体"/>
                <w:color w:val="000000"/>
                <w:kern w:val="0"/>
                <w:szCs w:val="20"/>
              </w:rPr>
            </w:pPr>
          </w:p>
        </w:tc>
      </w:tr>
      <w:tr w14:paraId="662B95CD">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0C5C5FF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30306</w:t>
            </w:r>
          </w:p>
        </w:tc>
        <w:tc>
          <w:tcPr>
            <w:tcW w:w="3264" w:type="dxa"/>
            <w:tcBorders>
              <w:top w:val="nil"/>
              <w:left w:val="nil"/>
              <w:bottom w:val="single" w:color="auto" w:sz="4" w:space="0"/>
              <w:right w:val="single" w:color="auto" w:sz="4" w:space="0"/>
            </w:tcBorders>
            <w:shd w:val="clear" w:color="auto" w:fill="auto"/>
            <w:noWrap/>
            <w:vAlign w:val="center"/>
          </w:tcPr>
          <w:p w14:paraId="563A5B5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068" w:type="dxa"/>
            <w:tcBorders>
              <w:top w:val="nil"/>
              <w:left w:val="nil"/>
              <w:bottom w:val="single" w:color="auto" w:sz="4" w:space="0"/>
              <w:right w:val="single" w:color="auto" w:sz="4" w:space="0"/>
            </w:tcBorders>
            <w:shd w:val="clear" w:color="auto" w:fill="auto"/>
            <w:noWrap/>
            <w:vAlign w:val="center"/>
          </w:tcPr>
          <w:p w14:paraId="4ECC81F3">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760139B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30226</w:t>
            </w:r>
          </w:p>
        </w:tc>
        <w:tc>
          <w:tcPr>
            <w:tcW w:w="2248" w:type="dxa"/>
            <w:tcBorders>
              <w:top w:val="nil"/>
              <w:left w:val="nil"/>
              <w:bottom w:val="single" w:color="auto" w:sz="4" w:space="0"/>
              <w:right w:val="single" w:color="auto" w:sz="4" w:space="0"/>
            </w:tcBorders>
            <w:shd w:val="clear" w:color="auto" w:fill="auto"/>
            <w:noWrap/>
            <w:vAlign w:val="center"/>
          </w:tcPr>
          <w:p w14:paraId="4C134BF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565" w:type="dxa"/>
            <w:tcBorders>
              <w:top w:val="nil"/>
              <w:left w:val="nil"/>
              <w:bottom w:val="single" w:color="auto" w:sz="4" w:space="0"/>
              <w:right w:val="single" w:color="auto" w:sz="4" w:space="0"/>
            </w:tcBorders>
            <w:shd w:val="clear" w:color="auto" w:fill="auto"/>
            <w:noWrap/>
            <w:vAlign w:val="center"/>
          </w:tcPr>
          <w:p w14:paraId="1052F5F3">
            <w:pPr>
              <w:jc w:val="righ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10</w:t>
            </w:r>
          </w:p>
        </w:tc>
        <w:tc>
          <w:tcPr>
            <w:tcW w:w="1259" w:type="dxa"/>
            <w:tcBorders>
              <w:top w:val="nil"/>
              <w:left w:val="nil"/>
              <w:bottom w:val="single" w:color="auto" w:sz="4" w:space="0"/>
              <w:right w:val="single" w:color="auto" w:sz="4" w:space="0"/>
            </w:tcBorders>
            <w:shd w:val="clear" w:color="auto" w:fill="auto"/>
            <w:noWrap/>
            <w:vAlign w:val="center"/>
          </w:tcPr>
          <w:p w14:paraId="13A3055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w:t>
            </w:r>
          </w:p>
        </w:tc>
        <w:tc>
          <w:tcPr>
            <w:tcW w:w="4077" w:type="dxa"/>
            <w:tcBorders>
              <w:top w:val="nil"/>
              <w:left w:val="nil"/>
              <w:bottom w:val="single" w:color="auto" w:sz="4" w:space="0"/>
              <w:right w:val="single" w:color="auto" w:sz="4" w:space="0"/>
            </w:tcBorders>
            <w:shd w:val="clear" w:color="auto" w:fill="auto"/>
            <w:noWrap/>
            <w:vAlign w:val="center"/>
          </w:tcPr>
          <w:p w14:paraId="1C906619">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其他支出</w:t>
            </w:r>
          </w:p>
        </w:tc>
        <w:tc>
          <w:tcPr>
            <w:tcW w:w="642" w:type="dxa"/>
            <w:tcBorders>
              <w:top w:val="nil"/>
              <w:left w:val="nil"/>
              <w:bottom w:val="single" w:color="auto" w:sz="4" w:space="0"/>
              <w:right w:val="single" w:color="auto" w:sz="4" w:space="0"/>
            </w:tcBorders>
            <w:shd w:val="clear" w:color="auto" w:fill="auto"/>
            <w:noWrap/>
            <w:vAlign w:val="center"/>
          </w:tcPr>
          <w:p w14:paraId="592D71F5">
            <w:pPr>
              <w:jc w:val="right"/>
              <w:rPr>
                <w:rFonts w:ascii="宋体" w:hAnsi="宋体" w:eastAsia="宋体" w:cs="宋体"/>
                <w:color w:val="000000"/>
                <w:kern w:val="0"/>
                <w:szCs w:val="20"/>
              </w:rPr>
            </w:pPr>
          </w:p>
        </w:tc>
      </w:tr>
      <w:tr w14:paraId="55464E10">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4AC0BED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30307</w:t>
            </w:r>
          </w:p>
        </w:tc>
        <w:tc>
          <w:tcPr>
            <w:tcW w:w="3264" w:type="dxa"/>
            <w:tcBorders>
              <w:top w:val="nil"/>
              <w:left w:val="nil"/>
              <w:bottom w:val="single" w:color="auto" w:sz="4" w:space="0"/>
              <w:right w:val="single" w:color="auto" w:sz="4" w:space="0"/>
            </w:tcBorders>
            <w:shd w:val="clear" w:color="auto" w:fill="auto"/>
            <w:noWrap/>
            <w:vAlign w:val="center"/>
          </w:tcPr>
          <w:p w14:paraId="465F1A3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068" w:type="dxa"/>
            <w:tcBorders>
              <w:top w:val="nil"/>
              <w:left w:val="nil"/>
              <w:bottom w:val="single" w:color="auto" w:sz="4" w:space="0"/>
              <w:right w:val="single" w:color="auto" w:sz="4" w:space="0"/>
            </w:tcBorders>
            <w:shd w:val="clear" w:color="auto" w:fill="auto"/>
            <w:noWrap/>
            <w:vAlign w:val="center"/>
          </w:tcPr>
          <w:p w14:paraId="65D659E6">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5698210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30227</w:t>
            </w:r>
          </w:p>
        </w:tc>
        <w:tc>
          <w:tcPr>
            <w:tcW w:w="2248" w:type="dxa"/>
            <w:tcBorders>
              <w:top w:val="nil"/>
              <w:left w:val="nil"/>
              <w:bottom w:val="single" w:color="auto" w:sz="4" w:space="0"/>
              <w:right w:val="single" w:color="auto" w:sz="4" w:space="0"/>
            </w:tcBorders>
            <w:shd w:val="clear" w:color="auto" w:fill="auto"/>
            <w:noWrap/>
            <w:vAlign w:val="center"/>
          </w:tcPr>
          <w:p w14:paraId="538CBB0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565" w:type="dxa"/>
            <w:tcBorders>
              <w:top w:val="nil"/>
              <w:left w:val="nil"/>
              <w:bottom w:val="single" w:color="auto" w:sz="4" w:space="0"/>
              <w:right w:val="single" w:color="auto" w:sz="4" w:space="0"/>
            </w:tcBorders>
            <w:shd w:val="clear" w:color="auto" w:fill="auto"/>
            <w:noWrap/>
            <w:vAlign w:val="center"/>
          </w:tcPr>
          <w:p w14:paraId="677A0252">
            <w:pPr>
              <w:jc w:val="right"/>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2892A9A3">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39906</w:t>
            </w:r>
          </w:p>
        </w:tc>
        <w:tc>
          <w:tcPr>
            <w:tcW w:w="4077" w:type="dxa"/>
            <w:tcBorders>
              <w:top w:val="nil"/>
              <w:left w:val="nil"/>
              <w:bottom w:val="single" w:color="auto" w:sz="4" w:space="0"/>
              <w:right w:val="single" w:color="auto" w:sz="4" w:space="0"/>
            </w:tcBorders>
            <w:shd w:val="clear" w:color="auto" w:fill="auto"/>
            <w:noWrap/>
            <w:vAlign w:val="center"/>
          </w:tcPr>
          <w:p w14:paraId="6AA0419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赠与</w:t>
            </w:r>
          </w:p>
        </w:tc>
        <w:tc>
          <w:tcPr>
            <w:tcW w:w="642" w:type="dxa"/>
            <w:tcBorders>
              <w:top w:val="nil"/>
              <w:left w:val="nil"/>
              <w:bottom w:val="single" w:color="auto" w:sz="4" w:space="0"/>
              <w:right w:val="single" w:color="auto" w:sz="4" w:space="0"/>
            </w:tcBorders>
            <w:shd w:val="clear" w:color="auto" w:fill="auto"/>
            <w:noWrap/>
            <w:vAlign w:val="center"/>
          </w:tcPr>
          <w:p w14:paraId="518AC77E">
            <w:pPr>
              <w:jc w:val="right"/>
              <w:rPr>
                <w:rFonts w:ascii="宋体" w:hAnsi="宋体" w:eastAsia="宋体" w:cs="宋体"/>
                <w:color w:val="000000"/>
                <w:kern w:val="0"/>
                <w:szCs w:val="20"/>
              </w:rPr>
            </w:pPr>
          </w:p>
        </w:tc>
      </w:tr>
      <w:tr w14:paraId="78B2CB66">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3FD0CC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30308</w:t>
            </w:r>
          </w:p>
        </w:tc>
        <w:tc>
          <w:tcPr>
            <w:tcW w:w="3264" w:type="dxa"/>
            <w:tcBorders>
              <w:top w:val="nil"/>
              <w:left w:val="nil"/>
              <w:bottom w:val="single" w:color="auto" w:sz="4" w:space="0"/>
              <w:right w:val="single" w:color="auto" w:sz="4" w:space="0"/>
            </w:tcBorders>
            <w:shd w:val="clear" w:color="auto" w:fill="auto"/>
            <w:noWrap/>
            <w:vAlign w:val="center"/>
          </w:tcPr>
          <w:p w14:paraId="73E12F1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068" w:type="dxa"/>
            <w:tcBorders>
              <w:top w:val="nil"/>
              <w:left w:val="nil"/>
              <w:bottom w:val="single" w:color="auto" w:sz="4" w:space="0"/>
              <w:right w:val="single" w:color="auto" w:sz="4" w:space="0"/>
            </w:tcBorders>
            <w:shd w:val="clear" w:color="auto" w:fill="auto"/>
            <w:noWrap/>
            <w:vAlign w:val="center"/>
          </w:tcPr>
          <w:p w14:paraId="241B4F79">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3494242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30228</w:t>
            </w:r>
          </w:p>
        </w:tc>
        <w:tc>
          <w:tcPr>
            <w:tcW w:w="2248" w:type="dxa"/>
            <w:tcBorders>
              <w:top w:val="nil"/>
              <w:left w:val="nil"/>
              <w:bottom w:val="single" w:color="auto" w:sz="4" w:space="0"/>
              <w:right w:val="single" w:color="auto" w:sz="4" w:space="0"/>
            </w:tcBorders>
            <w:shd w:val="clear" w:color="auto" w:fill="auto"/>
            <w:noWrap/>
            <w:vAlign w:val="center"/>
          </w:tcPr>
          <w:p w14:paraId="006BCEE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565" w:type="dxa"/>
            <w:tcBorders>
              <w:top w:val="nil"/>
              <w:left w:val="nil"/>
              <w:bottom w:val="single" w:color="auto" w:sz="4" w:space="0"/>
              <w:right w:val="single" w:color="auto" w:sz="4" w:space="0"/>
            </w:tcBorders>
            <w:shd w:val="clear" w:color="auto" w:fill="auto"/>
            <w:noWrap/>
            <w:vAlign w:val="center"/>
          </w:tcPr>
          <w:p w14:paraId="6EE54F91">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45</w:t>
            </w:r>
          </w:p>
        </w:tc>
        <w:tc>
          <w:tcPr>
            <w:tcW w:w="1259" w:type="dxa"/>
            <w:tcBorders>
              <w:top w:val="nil"/>
              <w:left w:val="nil"/>
              <w:bottom w:val="single" w:color="auto" w:sz="4" w:space="0"/>
              <w:right w:val="single" w:color="auto" w:sz="4" w:space="0"/>
            </w:tcBorders>
            <w:shd w:val="clear" w:color="auto" w:fill="auto"/>
            <w:noWrap/>
            <w:vAlign w:val="center"/>
          </w:tcPr>
          <w:p w14:paraId="3C7A5FDE">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39907</w:t>
            </w:r>
          </w:p>
        </w:tc>
        <w:tc>
          <w:tcPr>
            <w:tcW w:w="4077" w:type="dxa"/>
            <w:tcBorders>
              <w:top w:val="nil"/>
              <w:left w:val="nil"/>
              <w:bottom w:val="single" w:color="auto" w:sz="4" w:space="0"/>
              <w:right w:val="single" w:color="auto" w:sz="4" w:space="0"/>
            </w:tcBorders>
            <w:shd w:val="clear" w:color="auto" w:fill="auto"/>
            <w:noWrap/>
            <w:vAlign w:val="center"/>
          </w:tcPr>
          <w:p w14:paraId="4468C216">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642" w:type="dxa"/>
            <w:tcBorders>
              <w:top w:val="nil"/>
              <w:left w:val="nil"/>
              <w:bottom w:val="single" w:color="auto" w:sz="4" w:space="0"/>
              <w:right w:val="single" w:color="auto" w:sz="4" w:space="0"/>
            </w:tcBorders>
            <w:shd w:val="clear" w:color="auto" w:fill="auto"/>
            <w:noWrap/>
            <w:vAlign w:val="center"/>
          </w:tcPr>
          <w:p w14:paraId="0F9CE952">
            <w:pPr>
              <w:jc w:val="right"/>
              <w:rPr>
                <w:rFonts w:ascii="宋体" w:hAnsi="宋体" w:eastAsia="宋体" w:cs="宋体"/>
                <w:color w:val="000000"/>
                <w:kern w:val="0"/>
                <w:szCs w:val="20"/>
              </w:rPr>
            </w:pPr>
          </w:p>
        </w:tc>
      </w:tr>
      <w:tr w14:paraId="159EDDB8">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3ECC854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30309</w:t>
            </w:r>
          </w:p>
        </w:tc>
        <w:tc>
          <w:tcPr>
            <w:tcW w:w="3264" w:type="dxa"/>
            <w:tcBorders>
              <w:top w:val="nil"/>
              <w:left w:val="nil"/>
              <w:bottom w:val="single" w:color="auto" w:sz="4" w:space="0"/>
              <w:right w:val="single" w:color="auto" w:sz="4" w:space="0"/>
            </w:tcBorders>
            <w:shd w:val="clear" w:color="auto" w:fill="auto"/>
            <w:noWrap/>
            <w:vAlign w:val="center"/>
          </w:tcPr>
          <w:p w14:paraId="1CA1CA15">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068" w:type="dxa"/>
            <w:tcBorders>
              <w:top w:val="nil"/>
              <w:left w:val="nil"/>
              <w:bottom w:val="single" w:color="auto" w:sz="4" w:space="0"/>
              <w:right w:val="single" w:color="auto" w:sz="4" w:space="0"/>
            </w:tcBorders>
            <w:shd w:val="clear" w:color="auto" w:fill="auto"/>
            <w:noWrap/>
            <w:vAlign w:val="center"/>
          </w:tcPr>
          <w:p w14:paraId="17AF0282">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5322945B">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30229</w:t>
            </w:r>
          </w:p>
        </w:tc>
        <w:tc>
          <w:tcPr>
            <w:tcW w:w="2248" w:type="dxa"/>
            <w:tcBorders>
              <w:top w:val="nil"/>
              <w:left w:val="nil"/>
              <w:bottom w:val="single" w:color="auto" w:sz="4" w:space="0"/>
              <w:right w:val="single" w:color="auto" w:sz="4" w:space="0"/>
            </w:tcBorders>
            <w:shd w:val="clear" w:color="auto" w:fill="auto"/>
            <w:noWrap/>
            <w:vAlign w:val="center"/>
          </w:tcPr>
          <w:p w14:paraId="2BD8FAE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565" w:type="dxa"/>
            <w:tcBorders>
              <w:top w:val="nil"/>
              <w:left w:val="nil"/>
              <w:bottom w:val="single" w:color="auto" w:sz="4" w:space="0"/>
              <w:right w:val="single" w:color="auto" w:sz="4" w:space="0"/>
            </w:tcBorders>
            <w:shd w:val="clear" w:color="auto" w:fill="auto"/>
            <w:noWrap/>
            <w:vAlign w:val="center"/>
          </w:tcPr>
          <w:p w14:paraId="0F2D7315">
            <w:pPr>
              <w:keepNext w:val="0"/>
              <w:keepLines w:val="0"/>
              <w:widowControl/>
              <w:suppressLineNumbers w:val="0"/>
              <w:jc w:val="right"/>
              <w:textAlignment w:val="center"/>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7</w:t>
            </w:r>
          </w:p>
        </w:tc>
        <w:tc>
          <w:tcPr>
            <w:tcW w:w="1259" w:type="dxa"/>
            <w:tcBorders>
              <w:top w:val="nil"/>
              <w:left w:val="nil"/>
              <w:bottom w:val="single" w:color="auto" w:sz="4" w:space="0"/>
              <w:right w:val="single" w:color="auto" w:sz="4" w:space="0"/>
            </w:tcBorders>
            <w:shd w:val="clear" w:color="auto" w:fill="auto"/>
            <w:noWrap/>
            <w:vAlign w:val="center"/>
          </w:tcPr>
          <w:p w14:paraId="0402AAB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39908</w:t>
            </w:r>
          </w:p>
        </w:tc>
        <w:tc>
          <w:tcPr>
            <w:tcW w:w="4077" w:type="dxa"/>
            <w:tcBorders>
              <w:top w:val="nil"/>
              <w:left w:val="nil"/>
              <w:bottom w:val="single" w:color="auto" w:sz="4" w:space="0"/>
              <w:right w:val="single" w:color="auto" w:sz="4" w:space="0"/>
            </w:tcBorders>
            <w:shd w:val="clear" w:color="auto" w:fill="auto"/>
            <w:noWrap/>
            <w:vAlign w:val="center"/>
          </w:tcPr>
          <w:p w14:paraId="49CF38F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642" w:type="dxa"/>
            <w:tcBorders>
              <w:top w:val="nil"/>
              <w:left w:val="nil"/>
              <w:bottom w:val="single" w:color="auto" w:sz="4" w:space="0"/>
              <w:right w:val="single" w:color="auto" w:sz="4" w:space="0"/>
            </w:tcBorders>
            <w:shd w:val="clear" w:color="auto" w:fill="auto"/>
            <w:noWrap/>
            <w:vAlign w:val="center"/>
          </w:tcPr>
          <w:p w14:paraId="7D87E324">
            <w:pPr>
              <w:jc w:val="right"/>
              <w:rPr>
                <w:rFonts w:ascii="宋体" w:hAnsi="宋体" w:eastAsia="宋体" w:cs="宋体"/>
                <w:color w:val="000000"/>
                <w:kern w:val="0"/>
                <w:szCs w:val="20"/>
              </w:rPr>
            </w:pPr>
          </w:p>
        </w:tc>
      </w:tr>
      <w:tr w14:paraId="178F4304">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13DE7B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30310</w:t>
            </w:r>
          </w:p>
        </w:tc>
        <w:tc>
          <w:tcPr>
            <w:tcW w:w="3264" w:type="dxa"/>
            <w:tcBorders>
              <w:top w:val="nil"/>
              <w:left w:val="nil"/>
              <w:bottom w:val="single" w:color="auto" w:sz="4" w:space="0"/>
              <w:right w:val="single" w:color="auto" w:sz="4" w:space="0"/>
            </w:tcBorders>
            <w:shd w:val="clear" w:color="auto" w:fill="auto"/>
            <w:noWrap/>
            <w:vAlign w:val="center"/>
          </w:tcPr>
          <w:p w14:paraId="6AE0AA2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068" w:type="dxa"/>
            <w:tcBorders>
              <w:top w:val="nil"/>
              <w:left w:val="nil"/>
              <w:bottom w:val="single" w:color="auto" w:sz="4" w:space="0"/>
              <w:right w:val="single" w:color="auto" w:sz="4" w:space="0"/>
            </w:tcBorders>
            <w:shd w:val="clear" w:color="auto" w:fill="auto"/>
            <w:noWrap/>
            <w:vAlign w:val="center"/>
          </w:tcPr>
          <w:p w14:paraId="323C06D4">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5D7DC44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30231</w:t>
            </w:r>
          </w:p>
        </w:tc>
        <w:tc>
          <w:tcPr>
            <w:tcW w:w="2248" w:type="dxa"/>
            <w:tcBorders>
              <w:top w:val="nil"/>
              <w:left w:val="nil"/>
              <w:bottom w:val="single" w:color="auto" w:sz="4" w:space="0"/>
              <w:right w:val="single" w:color="auto" w:sz="4" w:space="0"/>
            </w:tcBorders>
            <w:shd w:val="clear" w:color="auto" w:fill="auto"/>
            <w:noWrap/>
            <w:vAlign w:val="center"/>
          </w:tcPr>
          <w:p w14:paraId="28C58CF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565" w:type="dxa"/>
            <w:tcBorders>
              <w:top w:val="nil"/>
              <w:left w:val="nil"/>
              <w:bottom w:val="single" w:color="auto" w:sz="4" w:space="0"/>
              <w:right w:val="single" w:color="auto" w:sz="4" w:space="0"/>
            </w:tcBorders>
            <w:shd w:val="clear" w:color="auto" w:fill="auto"/>
            <w:noWrap/>
            <w:vAlign w:val="center"/>
          </w:tcPr>
          <w:p w14:paraId="1632DC40">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9</w:t>
            </w:r>
          </w:p>
        </w:tc>
        <w:tc>
          <w:tcPr>
            <w:tcW w:w="1259" w:type="dxa"/>
            <w:tcBorders>
              <w:top w:val="nil"/>
              <w:left w:val="nil"/>
              <w:bottom w:val="single" w:color="auto" w:sz="4" w:space="0"/>
              <w:right w:val="single" w:color="auto" w:sz="4" w:space="0"/>
            </w:tcBorders>
            <w:shd w:val="clear" w:color="auto" w:fill="auto"/>
            <w:noWrap/>
            <w:vAlign w:val="center"/>
          </w:tcPr>
          <w:p w14:paraId="580CB96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39999</w:t>
            </w:r>
          </w:p>
        </w:tc>
        <w:tc>
          <w:tcPr>
            <w:tcW w:w="4077" w:type="dxa"/>
            <w:tcBorders>
              <w:top w:val="nil"/>
              <w:left w:val="nil"/>
              <w:bottom w:val="single" w:color="auto" w:sz="4" w:space="0"/>
              <w:right w:val="single" w:color="auto" w:sz="4" w:space="0"/>
            </w:tcBorders>
            <w:shd w:val="clear" w:color="auto" w:fill="auto"/>
            <w:noWrap/>
            <w:vAlign w:val="center"/>
          </w:tcPr>
          <w:p w14:paraId="6FFEB0F4">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642" w:type="dxa"/>
            <w:tcBorders>
              <w:top w:val="nil"/>
              <w:left w:val="nil"/>
              <w:bottom w:val="single" w:color="auto" w:sz="4" w:space="0"/>
              <w:right w:val="single" w:color="auto" w:sz="4" w:space="0"/>
            </w:tcBorders>
            <w:shd w:val="clear" w:color="auto" w:fill="auto"/>
            <w:noWrap/>
            <w:vAlign w:val="center"/>
          </w:tcPr>
          <w:p w14:paraId="134C8942">
            <w:pPr>
              <w:jc w:val="right"/>
              <w:rPr>
                <w:rFonts w:ascii="宋体" w:hAnsi="宋体" w:eastAsia="宋体" w:cs="宋体"/>
                <w:color w:val="000000"/>
                <w:kern w:val="0"/>
                <w:szCs w:val="20"/>
              </w:rPr>
            </w:pPr>
          </w:p>
        </w:tc>
      </w:tr>
      <w:tr w14:paraId="01DBA631">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74D49A32">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30311</w:t>
            </w:r>
          </w:p>
        </w:tc>
        <w:tc>
          <w:tcPr>
            <w:tcW w:w="3264" w:type="dxa"/>
            <w:tcBorders>
              <w:top w:val="nil"/>
              <w:left w:val="nil"/>
              <w:bottom w:val="single" w:color="auto" w:sz="4" w:space="0"/>
              <w:right w:val="single" w:color="auto" w:sz="4" w:space="0"/>
            </w:tcBorders>
            <w:shd w:val="clear" w:color="auto" w:fill="auto"/>
            <w:noWrap/>
            <w:vAlign w:val="center"/>
          </w:tcPr>
          <w:p w14:paraId="5583EB8D">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068" w:type="dxa"/>
            <w:tcBorders>
              <w:top w:val="nil"/>
              <w:left w:val="nil"/>
              <w:bottom w:val="single" w:color="auto" w:sz="4" w:space="0"/>
              <w:right w:val="single" w:color="auto" w:sz="4" w:space="0"/>
            </w:tcBorders>
            <w:shd w:val="clear" w:color="auto" w:fill="auto"/>
            <w:noWrap/>
            <w:vAlign w:val="center"/>
          </w:tcPr>
          <w:p w14:paraId="5A6FCB00">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727A7AF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30239</w:t>
            </w:r>
          </w:p>
        </w:tc>
        <w:tc>
          <w:tcPr>
            <w:tcW w:w="2248" w:type="dxa"/>
            <w:tcBorders>
              <w:top w:val="nil"/>
              <w:left w:val="nil"/>
              <w:bottom w:val="single" w:color="auto" w:sz="4" w:space="0"/>
              <w:right w:val="single" w:color="auto" w:sz="4" w:space="0"/>
            </w:tcBorders>
            <w:shd w:val="clear" w:color="auto" w:fill="auto"/>
            <w:noWrap/>
            <w:vAlign w:val="center"/>
          </w:tcPr>
          <w:p w14:paraId="25F29F60">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565" w:type="dxa"/>
            <w:tcBorders>
              <w:top w:val="nil"/>
              <w:left w:val="nil"/>
              <w:bottom w:val="single" w:color="auto" w:sz="4" w:space="0"/>
              <w:right w:val="single" w:color="auto" w:sz="4" w:space="0"/>
            </w:tcBorders>
            <w:shd w:val="clear" w:color="auto" w:fill="auto"/>
            <w:noWrap/>
            <w:vAlign w:val="center"/>
          </w:tcPr>
          <w:p w14:paraId="3CDE2CB6">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w:t>
            </w:r>
          </w:p>
        </w:tc>
        <w:tc>
          <w:tcPr>
            <w:tcW w:w="1259" w:type="dxa"/>
            <w:tcBorders>
              <w:top w:val="nil"/>
              <w:left w:val="nil"/>
              <w:bottom w:val="single" w:color="auto" w:sz="4" w:space="0"/>
              <w:right w:val="single" w:color="auto" w:sz="4" w:space="0"/>
            </w:tcBorders>
            <w:shd w:val="clear" w:color="auto" w:fill="auto"/>
            <w:noWrap/>
            <w:vAlign w:val="center"/>
          </w:tcPr>
          <w:p w14:paraId="209218BC">
            <w:pPr>
              <w:jc w:val="left"/>
              <w:rPr>
                <w:rFonts w:ascii="宋体" w:hAnsi="宋体" w:eastAsia="宋体" w:cs="宋体"/>
                <w:color w:val="000000"/>
                <w:kern w:val="0"/>
                <w:szCs w:val="18"/>
              </w:rPr>
            </w:pPr>
          </w:p>
        </w:tc>
        <w:tc>
          <w:tcPr>
            <w:tcW w:w="4077" w:type="dxa"/>
            <w:tcBorders>
              <w:top w:val="nil"/>
              <w:left w:val="nil"/>
              <w:bottom w:val="single" w:color="auto" w:sz="4" w:space="0"/>
              <w:right w:val="single" w:color="auto" w:sz="4" w:space="0"/>
            </w:tcBorders>
            <w:shd w:val="clear" w:color="auto" w:fill="auto"/>
            <w:noWrap/>
            <w:vAlign w:val="center"/>
          </w:tcPr>
          <w:p w14:paraId="5AF0C486">
            <w:pPr>
              <w:jc w:val="left"/>
              <w:rPr>
                <w:rFonts w:ascii="宋体" w:hAnsi="宋体" w:eastAsia="宋体" w:cs="宋体"/>
                <w:color w:val="000000"/>
                <w:kern w:val="0"/>
                <w:szCs w:val="18"/>
              </w:rPr>
            </w:pPr>
          </w:p>
        </w:tc>
        <w:tc>
          <w:tcPr>
            <w:tcW w:w="642" w:type="dxa"/>
            <w:tcBorders>
              <w:top w:val="nil"/>
              <w:left w:val="nil"/>
              <w:bottom w:val="single" w:color="auto" w:sz="4" w:space="0"/>
              <w:right w:val="single" w:color="auto" w:sz="4" w:space="0"/>
            </w:tcBorders>
            <w:shd w:val="clear" w:color="auto" w:fill="auto"/>
            <w:noWrap/>
            <w:vAlign w:val="center"/>
          </w:tcPr>
          <w:p w14:paraId="68F8B92A">
            <w:pPr>
              <w:jc w:val="right"/>
              <w:rPr>
                <w:rFonts w:ascii="宋体" w:hAnsi="宋体" w:eastAsia="宋体" w:cs="宋体"/>
                <w:color w:val="000000"/>
                <w:kern w:val="0"/>
                <w:szCs w:val="20"/>
              </w:rPr>
            </w:pPr>
          </w:p>
        </w:tc>
      </w:tr>
      <w:tr w14:paraId="3AD73AA3">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47FE2227">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30399</w:t>
            </w:r>
          </w:p>
        </w:tc>
        <w:tc>
          <w:tcPr>
            <w:tcW w:w="3264" w:type="dxa"/>
            <w:tcBorders>
              <w:top w:val="nil"/>
              <w:left w:val="nil"/>
              <w:bottom w:val="single" w:color="auto" w:sz="4" w:space="0"/>
              <w:right w:val="single" w:color="auto" w:sz="4" w:space="0"/>
            </w:tcBorders>
            <w:shd w:val="clear" w:color="auto" w:fill="auto"/>
            <w:noWrap/>
            <w:vAlign w:val="center"/>
          </w:tcPr>
          <w:p w14:paraId="0D0D86CC">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068" w:type="dxa"/>
            <w:tcBorders>
              <w:top w:val="nil"/>
              <w:left w:val="nil"/>
              <w:bottom w:val="single" w:color="auto" w:sz="4" w:space="0"/>
              <w:right w:val="single" w:color="auto" w:sz="4" w:space="0"/>
            </w:tcBorders>
            <w:shd w:val="clear" w:color="auto" w:fill="auto"/>
            <w:noWrap/>
            <w:vAlign w:val="center"/>
          </w:tcPr>
          <w:p w14:paraId="0D8A0039">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7F4A12CF">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30240</w:t>
            </w:r>
          </w:p>
        </w:tc>
        <w:tc>
          <w:tcPr>
            <w:tcW w:w="2248" w:type="dxa"/>
            <w:tcBorders>
              <w:top w:val="nil"/>
              <w:left w:val="nil"/>
              <w:bottom w:val="single" w:color="auto" w:sz="4" w:space="0"/>
              <w:right w:val="single" w:color="auto" w:sz="4" w:space="0"/>
            </w:tcBorders>
            <w:shd w:val="clear" w:color="auto" w:fill="auto"/>
            <w:noWrap/>
            <w:vAlign w:val="center"/>
          </w:tcPr>
          <w:p w14:paraId="66AEA2EA">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565" w:type="dxa"/>
            <w:tcBorders>
              <w:top w:val="nil"/>
              <w:left w:val="nil"/>
              <w:bottom w:val="single" w:color="auto" w:sz="4" w:space="0"/>
              <w:right w:val="single" w:color="auto" w:sz="4" w:space="0"/>
            </w:tcBorders>
            <w:shd w:val="clear" w:color="auto" w:fill="auto"/>
            <w:noWrap/>
            <w:vAlign w:val="center"/>
          </w:tcPr>
          <w:p w14:paraId="12919F11">
            <w:pPr>
              <w:jc w:val="right"/>
              <w:rPr>
                <w:rFonts w:ascii="宋体" w:hAnsi="宋体" w:eastAsia="宋体" w:cs="宋体"/>
                <w:color w:val="000000"/>
                <w:kern w:val="0"/>
                <w:szCs w:val="20"/>
              </w:rPr>
            </w:pPr>
          </w:p>
        </w:tc>
        <w:tc>
          <w:tcPr>
            <w:tcW w:w="1259" w:type="dxa"/>
            <w:tcBorders>
              <w:top w:val="nil"/>
              <w:left w:val="nil"/>
              <w:bottom w:val="single" w:color="auto" w:sz="4" w:space="0"/>
              <w:right w:val="single" w:color="auto" w:sz="4" w:space="0"/>
            </w:tcBorders>
            <w:shd w:val="clear" w:color="auto" w:fill="auto"/>
            <w:noWrap/>
            <w:vAlign w:val="center"/>
          </w:tcPr>
          <w:p w14:paraId="0C1146F2">
            <w:pPr>
              <w:jc w:val="left"/>
              <w:rPr>
                <w:rFonts w:ascii="宋体" w:hAnsi="宋体" w:eastAsia="宋体" w:cs="宋体"/>
                <w:color w:val="000000"/>
                <w:kern w:val="0"/>
                <w:szCs w:val="18"/>
              </w:rPr>
            </w:pPr>
          </w:p>
        </w:tc>
        <w:tc>
          <w:tcPr>
            <w:tcW w:w="4077" w:type="dxa"/>
            <w:tcBorders>
              <w:top w:val="nil"/>
              <w:left w:val="nil"/>
              <w:bottom w:val="single" w:color="auto" w:sz="4" w:space="0"/>
              <w:right w:val="single" w:color="auto" w:sz="4" w:space="0"/>
            </w:tcBorders>
            <w:shd w:val="clear" w:color="auto" w:fill="auto"/>
            <w:noWrap/>
            <w:vAlign w:val="center"/>
          </w:tcPr>
          <w:p w14:paraId="462F8E36">
            <w:pPr>
              <w:jc w:val="left"/>
              <w:rPr>
                <w:rFonts w:ascii="宋体" w:hAnsi="宋体" w:eastAsia="宋体" w:cs="宋体"/>
                <w:color w:val="000000"/>
                <w:kern w:val="0"/>
                <w:szCs w:val="18"/>
              </w:rPr>
            </w:pPr>
          </w:p>
        </w:tc>
        <w:tc>
          <w:tcPr>
            <w:tcW w:w="642" w:type="dxa"/>
            <w:tcBorders>
              <w:top w:val="nil"/>
              <w:left w:val="nil"/>
              <w:bottom w:val="single" w:color="auto" w:sz="4" w:space="0"/>
              <w:right w:val="single" w:color="auto" w:sz="4" w:space="0"/>
            </w:tcBorders>
            <w:shd w:val="clear" w:color="auto" w:fill="auto"/>
            <w:noWrap/>
            <w:vAlign w:val="center"/>
          </w:tcPr>
          <w:p w14:paraId="6B27557A">
            <w:pPr>
              <w:jc w:val="right"/>
              <w:rPr>
                <w:rFonts w:ascii="宋体" w:hAnsi="宋体" w:eastAsia="宋体" w:cs="宋体"/>
                <w:color w:val="000000"/>
                <w:kern w:val="0"/>
                <w:szCs w:val="20"/>
              </w:rPr>
            </w:pPr>
          </w:p>
        </w:tc>
      </w:tr>
      <w:tr w14:paraId="57006986">
        <w:tblPrEx>
          <w:tblCellMar>
            <w:top w:w="0" w:type="dxa"/>
            <w:left w:w="108" w:type="dxa"/>
            <w:bottom w:w="0" w:type="dxa"/>
            <w:right w:w="108" w:type="dxa"/>
          </w:tblCellMar>
        </w:tblPrEx>
        <w:trPr>
          <w:trHeight w:val="284" w:hRule="exact"/>
        </w:trPr>
        <w:tc>
          <w:tcPr>
            <w:tcW w:w="1302" w:type="dxa"/>
            <w:tcBorders>
              <w:top w:val="nil"/>
              <w:left w:val="single" w:color="auto" w:sz="4" w:space="0"/>
              <w:bottom w:val="single" w:color="auto" w:sz="4" w:space="0"/>
              <w:right w:val="single" w:color="auto" w:sz="4" w:space="0"/>
            </w:tcBorders>
            <w:shd w:val="clear" w:color="auto" w:fill="auto"/>
            <w:noWrap/>
            <w:vAlign w:val="center"/>
          </w:tcPr>
          <w:p w14:paraId="12E325D5">
            <w:pPr>
              <w:jc w:val="left"/>
              <w:rPr>
                <w:rFonts w:ascii="宋体" w:hAnsi="宋体" w:eastAsia="宋体" w:cs="宋体"/>
                <w:color w:val="000000"/>
                <w:kern w:val="0"/>
                <w:szCs w:val="20"/>
              </w:rPr>
            </w:pPr>
          </w:p>
        </w:tc>
        <w:tc>
          <w:tcPr>
            <w:tcW w:w="3264" w:type="dxa"/>
            <w:tcBorders>
              <w:top w:val="nil"/>
              <w:left w:val="nil"/>
              <w:bottom w:val="single" w:color="auto" w:sz="4" w:space="0"/>
              <w:right w:val="single" w:color="auto" w:sz="4" w:space="0"/>
            </w:tcBorders>
            <w:shd w:val="clear" w:color="auto" w:fill="auto"/>
            <w:noWrap/>
            <w:vAlign w:val="center"/>
          </w:tcPr>
          <w:p w14:paraId="5087549F">
            <w:pPr>
              <w:jc w:val="left"/>
              <w:rPr>
                <w:rFonts w:ascii="宋体" w:hAnsi="宋体" w:eastAsia="宋体" w:cs="宋体"/>
                <w:color w:val="000000"/>
                <w:kern w:val="0"/>
                <w:szCs w:val="20"/>
              </w:rPr>
            </w:pPr>
          </w:p>
        </w:tc>
        <w:tc>
          <w:tcPr>
            <w:tcW w:w="1068" w:type="dxa"/>
            <w:tcBorders>
              <w:top w:val="nil"/>
              <w:left w:val="nil"/>
              <w:bottom w:val="single" w:color="auto" w:sz="4" w:space="0"/>
              <w:right w:val="single" w:color="auto" w:sz="4" w:space="0"/>
            </w:tcBorders>
            <w:shd w:val="clear" w:color="auto" w:fill="auto"/>
            <w:noWrap/>
            <w:vAlign w:val="center"/>
          </w:tcPr>
          <w:p w14:paraId="5E37FE7F">
            <w:pPr>
              <w:jc w:val="right"/>
              <w:rPr>
                <w:rFonts w:ascii="宋体" w:hAnsi="宋体" w:eastAsia="宋体" w:cs="宋体"/>
                <w:color w:val="000000"/>
                <w:kern w:val="0"/>
                <w:szCs w:val="20"/>
              </w:rPr>
            </w:pPr>
          </w:p>
        </w:tc>
        <w:tc>
          <w:tcPr>
            <w:tcW w:w="1189" w:type="dxa"/>
            <w:tcBorders>
              <w:top w:val="nil"/>
              <w:left w:val="nil"/>
              <w:bottom w:val="single" w:color="auto" w:sz="4" w:space="0"/>
              <w:right w:val="single" w:color="auto" w:sz="4" w:space="0"/>
            </w:tcBorders>
            <w:shd w:val="clear" w:color="auto" w:fill="auto"/>
            <w:noWrap/>
            <w:vAlign w:val="center"/>
          </w:tcPr>
          <w:p w14:paraId="4EEEE128">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30299</w:t>
            </w:r>
          </w:p>
        </w:tc>
        <w:tc>
          <w:tcPr>
            <w:tcW w:w="2248" w:type="dxa"/>
            <w:tcBorders>
              <w:top w:val="nil"/>
              <w:left w:val="nil"/>
              <w:bottom w:val="single" w:color="auto" w:sz="4" w:space="0"/>
              <w:right w:val="single" w:color="auto" w:sz="4" w:space="0"/>
            </w:tcBorders>
            <w:shd w:val="clear" w:color="auto" w:fill="auto"/>
            <w:noWrap/>
            <w:vAlign w:val="center"/>
          </w:tcPr>
          <w:p w14:paraId="468E9EA1">
            <w:pPr>
              <w:keepNext w:val="0"/>
              <w:keepLines w:val="0"/>
              <w:widowControl/>
              <w:suppressLineNumbers w:val="0"/>
              <w:jc w:val="lef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565" w:type="dxa"/>
            <w:tcBorders>
              <w:top w:val="nil"/>
              <w:left w:val="nil"/>
              <w:bottom w:val="single" w:color="auto" w:sz="4" w:space="0"/>
              <w:right w:val="single" w:color="auto" w:sz="4" w:space="0"/>
            </w:tcBorders>
            <w:shd w:val="clear" w:color="auto" w:fill="auto"/>
            <w:noWrap/>
            <w:vAlign w:val="center"/>
          </w:tcPr>
          <w:p w14:paraId="3BDD25A7">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4</w:t>
            </w:r>
          </w:p>
        </w:tc>
        <w:tc>
          <w:tcPr>
            <w:tcW w:w="1259" w:type="dxa"/>
            <w:tcBorders>
              <w:top w:val="nil"/>
              <w:left w:val="nil"/>
              <w:bottom w:val="single" w:color="auto" w:sz="4" w:space="0"/>
              <w:right w:val="single" w:color="auto" w:sz="4" w:space="0"/>
            </w:tcBorders>
            <w:shd w:val="clear" w:color="auto" w:fill="auto"/>
            <w:noWrap/>
            <w:vAlign w:val="center"/>
          </w:tcPr>
          <w:p w14:paraId="449A1993">
            <w:pPr>
              <w:jc w:val="left"/>
              <w:rPr>
                <w:rFonts w:ascii="宋体" w:hAnsi="宋体" w:eastAsia="宋体" w:cs="宋体"/>
                <w:color w:val="000000"/>
                <w:kern w:val="0"/>
                <w:szCs w:val="18"/>
              </w:rPr>
            </w:pPr>
          </w:p>
        </w:tc>
        <w:tc>
          <w:tcPr>
            <w:tcW w:w="4077" w:type="dxa"/>
            <w:tcBorders>
              <w:top w:val="nil"/>
              <w:left w:val="nil"/>
              <w:bottom w:val="single" w:color="auto" w:sz="4" w:space="0"/>
              <w:right w:val="single" w:color="auto" w:sz="4" w:space="0"/>
            </w:tcBorders>
            <w:shd w:val="clear" w:color="auto" w:fill="auto"/>
            <w:noWrap/>
            <w:vAlign w:val="center"/>
          </w:tcPr>
          <w:p w14:paraId="2EFDCB51">
            <w:pPr>
              <w:jc w:val="left"/>
              <w:rPr>
                <w:rFonts w:ascii="宋体" w:hAnsi="宋体" w:eastAsia="宋体" w:cs="宋体"/>
                <w:color w:val="000000"/>
                <w:kern w:val="0"/>
                <w:szCs w:val="18"/>
              </w:rPr>
            </w:pPr>
          </w:p>
        </w:tc>
        <w:tc>
          <w:tcPr>
            <w:tcW w:w="642" w:type="dxa"/>
            <w:tcBorders>
              <w:top w:val="nil"/>
              <w:left w:val="nil"/>
              <w:bottom w:val="single" w:color="auto" w:sz="4" w:space="0"/>
              <w:right w:val="single" w:color="auto" w:sz="4" w:space="0"/>
            </w:tcBorders>
            <w:shd w:val="clear" w:color="auto" w:fill="auto"/>
            <w:noWrap/>
            <w:vAlign w:val="center"/>
          </w:tcPr>
          <w:p w14:paraId="2F1409BD">
            <w:pPr>
              <w:jc w:val="right"/>
              <w:rPr>
                <w:rFonts w:ascii="宋体" w:hAnsi="宋体" w:eastAsia="宋体" w:cs="宋体"/>
                <w:color w:val="000000"/>
                <w:kern w:val="0"/>
                <w:szCs w:val="20"/>
              </w:rPr>
            </w:pPr>
          </w:p>
        </w:tc>
      </w:tr>
      <w:tr w14:paraId="090F2C7C">
        <w:tblPrEx>
          <w:tblCellMar>
            <w:top w:w="0" w:type="dxa"/>
            <w:left w:w="108" w:type="dxa"/>
            <w:bottom w:w="0" w:type="dxa"/>
            <w:right w:w="108" w:type="dxa"/>
          </w:tblCellMar>
        </w:tblPrEx>
        <w:trPr>
          <w:trHeight w:val="284" w:hRule="exact"/>
        </w:trPr>
        <w:tc>
          <w:tcPr>
            <w:tcW w:w="4566"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B6E026D">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人员经费合计</w:t>
            </w:r>
          </w:p>
        </w:tc>
        <w:tc>
          <w:tcPr>
            <w:tcW w:w="1068" w:type="dxa"/>
            <w:tcBorders>
              <w:top w:val="nil"/>
              <w:left w:val="nil"/>
              <w:bottom w:val="single" w:color="auto" w:sz="4" w:space="0"/>
              <w:right w:val="single" w:color="auto" w:sz="4" w:space="0"/>
            </w:tcBorders>
            <w:shd w:val="clear" w:color="auto" w:fill="auto"/>
            <w:noWrap/>
            <w:vAlign w:val="center"/>
          </w:tcPr>
          <w:p w14:paraId="30E7B9C7">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1248.21</w:t>
            </w:r>
          </w:p>
        </w:tc>
        <w:tc>
          <w:tcPr>
            <w:tcW w:w="9338" w:type="dxa"/>
            <w:gridSpan w:val="5"/>
            <w:tcBorders>
              <w:top w:val="single" w:color="auto" w:sz="4" w:space="0"/>
              <w:left w:val="nil"/>
              <w:bottom w:val="single" w:color="auto" w:sz="4" w:space="0"/>
              <w:right w:val="single" w:color="auto" w:sz="4" w:space="0"/>
            </w:tcBorders>
            <w:shd w:val="clear" w:color="auto" w:fill="auto"/>
            <w:noWrap/>
            <w:vAlign w:val="center"/>
          </w:tcPr>
          <w:p w14:paraId="5A354A5F">
            <w:pPr>
              <w:keepNext w:val="0"/>
              <w:keepLines w:val="0"/>
              <w:widowControl/>
              <w:suppressLineNumbers w:val="0"/>
              <w:jc w:val="center"/>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公用经费合计</w:t>
            </w:r>
          </w:p>
        </w:tc>
        <w:tc>
          <w:tcPr>
            <w:tcW w:w="642" w:type="dxa"/>
            <w:tcBorders>
              <w:top w:val="nil"/>
              <w:left w:val="nil"/>
              <w:bottom w:val="single" w:color="auto" w:sz="4" w:space="0"/>
              <w:right w:val="single" w:color="auto" w:sz="4" w:space="0"/>
            </w:tcBorders>
            <w:shd w:val="clear" w:color="auto" w:fill="auto"/>
            <w:noWrap/>
            <w:vAlign w:val="center"/>
          </w:tcPr>
          <w:p w14:paraId="5FD4BF8B">
            <w:pPr>
              <w:keepNext w:val="0"/>
              <w:keepLines w:val="0"/>
              <w:widowControl/>
              <w:suppressLineNumbers w:val="0"/>
              <w:jc w:val="right"/>
              <w:textAlignment w:val="center"/>
              <w:rPr>
                <w:rFonts w:ascii="宋体" w:hAnsi="宋体" w:eastAsia="宋体" w:cs="宋体"/>
                <w:color w:val="000000"/>
                <w:kern w:val="0"/>
                <w:szCs w:val="18"/>
              </w:rPr>
            </w:pPr>
            <w:r>
              <w:rPr>
                <w:rFonts w:hint="eastAsia" w:ascii="宋体" w:hAnsi="宋体" w:eastAsia="宋体" w:cs="宋体"/>
                <w:i w:val="0"/>
                <w:iCs w:val="0"/>
                <w:color w:val="000000"/>
                <w:kern w:val="0"/>
                <w:sz w:val="22"/>
                <w:szCs w:val="22"/>
                <w:u w:val="none"/>
                <w:lang w:val="en-US" w:eastAsia="zh-CN" w:bidi="ar"/>
              </w:rPr>
              <w:t>1659</w:t>
            </w:r>
          </w:p>
        </w:tc>
      </w:tr>
      <w:tr w14:paraId="74630295">
        <w:tblPrEx>
          <w:tblCellMar>
            <w:top w:w="0" w:type="dxa"/>
            <w:left w:w="108" w:type="dxa"/>
            <w:bottom w:w="0" w:type="dxa"/>
            <w:right w:w="108" w:type="dxa"/>
          </w:tblCellMar>
        </w:tblPrEx>
        <w:trPr>
          <w:trHeight w:val="284" w:hRule="exact"/>
        </w:trPr>
        <w:tc>
          <w:tcPr>
            <w:tcW w:w="15614" w:type="dxa"/>
            <w:gridSpan w:val="9"/>
            <w:tcBorders>
              <w:top w:val="nil"/>
              <w:left w:val="nil"/>
              <w:bottom w:val="nil"/>
              <w:right w:val="nil"/>
            </w:tcBorders>
            <w:shd w:val="clear" w:color="auto" w:fill="auto"/>
            <w:noWrap/>
            <w:vAlign w:val="center"/>
          </w:tcPr>
          <w:p w14:paraId="56EF703C">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65F64798">
      <w:pPr>
        <w:widowControl/>
        <w:jc w:val="center"/>
        <w:rPr>
          <w:rFonts w:ascii="Times New Roman" w:hAnsi="Times New Roman" w:eastAsia="方正小标宋_GBK" w:cs="Times New Roman"/>
          <w:color w:val="000000"/>
          <w:kern w:val="0"/>
          <w:sz w:val="36"/>
          <w:szCs w:val="36"/>
        </w:rPr>
      </w:pPr>
      <w:r>
        <w:rPr>
          <w:rFonts w:hint="eastAsia" w:ascii="Times New Roman" w:hAnsi="Times New Roman" w:eastAsia="方正小标宋_GBK" w:cs="Times New Roman"/>
          <w:color w:val="000000"/>
          <w:kern w:val="0"/>
          <w:sz w:val="36"/>
          <w:szCs w:val="36"/>
        </w:rPr>
        <w:t>一般公共预算财政拨款“三公”经费支出决算表</w:t>
      </w:r>
    </w:p>
    <w:p w14:paraId="49EB8356">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5E23B913">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9"/>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0575397B">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0BA8C62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59019BA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4CE138DC">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3DA976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328F011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586D49B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0A76BC9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028E81C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09439D6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798BF38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6767C39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76F8CF2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074CC84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59DB985A">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124CD2F7">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5C5B9649">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098F28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44F6BA33">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44EA32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1AF73A54">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3C96BC7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63158BEC">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1B011D77">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4DD0C9CB">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1758B38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766C611D">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3C24AAA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25E2E4B1">
            <w:pPr>
              <w:widowControl/>
              <w:jc w:val="center"/>
              <w:rPr>
                <w:rFonts w:hint="eastAsia" w:ascii="Times New Roman" w:hAnsi="Times New Roman" w:eastAsia="仿宋_GB2312" w:cs="Times New Roman"/>
                <w:kern w:val="0"/>
                <w:szCs w:val="21"/>
                <w:lang w:eastAsia="zh-CN"/>
              </w:rPr>
            </w:pPr>
            <w:r>
              <w:rPr>
                <w:rFonts w:ascii="Times New Roman" w:hAnsi="Times New Roman" w:eastAsia="仿宋_GB2312" w:cs="Times New Roman"/>
                <w:kern w:val="0"/>
                <w:szCs w:val="21"/>
              </w:rPr>
              <w:t>公务用车</w:t>
            </w:r>
          </w:p>
          <w:p w14:paraId="6354EDC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33FB9D0E">
            <w:pPr>
              <w:widowControl/>
              <w:jc w:val="left"/>
              <w:rPr>
                <w:rFonts w:ascii="Times New Roman" w:hAnsi="Times New Roman" w:eastAsia="仿宋_GB2312" w:cs="Times New Roman"/>
                <w:kern w:val="0"/>
                <w:szCs w:val="21"/>
              </w:rPr>
            </w:pPr>
          </w:p>
        </w:tc>
      </w:tr>
      <w:tr w14:paraId="18D5FA6E">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1F7EF1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39FEAE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1181C30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19EA115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665E0CB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6CB18F6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07CED1E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1E0D5FC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7863756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787D4C9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01967D4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5259DC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5CD64C7F">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019E9A7C">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29</w:t>
            </w:r>
          </w:p>
        </w:tc>
        <w:tc>
          <w:tcPr>
            <w:tcW w:w="1220" w:type="dxa"/>
            <w:tcBorders>
              <w:top w:val="nil"/>
              <w:left w:val="nil"/>
              <w:bottom w:val="single" w:color="auto" w:sz="8" w:space="0"/>
              <w:right w:val="single" w:color="auto" w:sz="4" w:space="0"/>
            </w:tcBorders>
            <w:shd w:val="clear" w:color="auto" w:fill="auto"/>
            <w:vAlign w:val="center"/>
          </w:tcPr>
          <w:p w14:paraId="20A50CEA">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084EC7D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3EBFC6D">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38E6436">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w:t>
            </w:r>
          </w:p>
        </w:tc>
        <w:tc>
          <w:tcPr>
            <w:tcW w:w="1220" w:type="dxa"/>
            <w:tcBorders>
              <w:top w:val="nil"/>
              <w:left w:val="nil"/>
              <w:bottom w:val="single" w:color="auto" w:sz="8" w:space="0"/>
              <w:right w:val="single" w:color="auto" w:sz="4" w:space="0"/>
            </w:tcBorders>
            <w:shd w:val="clear" w:color="auto" w:fill="auto"/>
            <w:vAlign w:val="center"/>
          </w:tcPr>
          <w:p w14:paraId="73786615">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20</w:t>
            </w:r>
          </w:p>
        </w:tc>
        <w:tc>
          <w:tcPr>
            <w:tcW w:w="1220" w:type="dxa"/>
            <w:tcBorders>
              <w:top w:val="nil"/>
              <w:left w:val="nil"/>
              <w:bottom w:val="single" w:color="auto" w:sz="8" w:space="0"/>
              <w:right w:val="single" w:color="auto" w:sz="4" w:space="0"/>
            </w:tcBorders>
            <w:shd w:val="clear" w:color="auto" w:fill="auto"/>
            <w:vAlign w:val="center"/>
          </w:tcPr>
          <w:p w14:paraId="60023775">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w:t>
            </w:r>
          </w:p>
        </w:tc>
        <w:tc>
          <w:tcPr>
            <w:tcW w:w="1220" w:type="dxa"/>
            <w:tcBorders>
              <w:top w:val="nil"/>
              <w:left w:val="nil"/>
              <w:bottom w:val="single" w:color="auto" w:sz="8" w:space="0"/>
              <w:right w:val="single" w:color="auto" w:sz="4" w:space="0"/>
            </w:tcBorders>
            <w:shd w:val="clear" w:color="auto" w:fill="auto"/>
            <w:vAlign w:val="center"/>
          </w:tcPr>
          <w:p w14:paraId="336C60D4">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1FD46E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715096E5">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56B05CC1">
            <w:pPr>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w:t>
            </w:r>
          </w:p>
        </w:tc>
        <w:tc>
          <w:tcPr>
            <w:tcW w:w="1220" w:type="dxa"/>
            <w:tcBorders>
              <w:top w:val="nil"/>
              <w:left w:val="single" w:color="auto" w:sz="4" w:space="0"/>
              <w:bottom w:val="single" w:color="auto" w:sz="8" w:space="0"/>
              <w:right w:val="single" w:color="auto" w:sz="8" w:space="0"/>
            </w:tcBorders>
            <w:shd w:val="clear" w:color="auto" w:fill="auto"/>
            <w:vAlign w:val="center"/>
          </w:tcPr>
          <w:p w14:paraId="140C05A5">
            <w:pPr>
              <w:keepNext w:val="0"/>
              <w:keepLines w:val="0"/>
              <w:widowControl/>
              <w:suppressLineNumbers w:val="0"/>
              <w:jc w:val="right"/>
              <w:textAlignment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9</w:t>
            </w:r>
          </w:p>
        </w:tc>
      </w:tr>
    </w:tbl>
    <w:p w14:paraId="4D522EC5">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kern w:val="0"/>
          <w:sz w:val="24"/>
          <w:szCs w:val="24"/>
        </w:rPr>
        <w:br w:type="page"/>
      </w:r>
    </w:p>
    <w:p w14:paraId="31CAC757">
      <w:pPr>
        <w:autoSpaceDE w:val="0"/>
        <w:autoSpaceDN w:val="0"/>
        <w:adjustRightInd w:val="0"/>
        <w:ind w:left="315" w:leftChars="150"/>
        <w:jc w:val="left"/>
        <w:rPr>
          <w:rFonts w:ascii="宋体" w:eastAsia="宋体" w:cs="宋体"/>
          <w:kern w:val="0"/>
          <w:sz w:val="24"/>
          <w:szCs w:val="24"/>
        </w:rPr>
      </w:pPr>
    </w:p>
    <w:p w14:paraId="23214922">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政府性基金预算财政拨款收入支出决算表</w:t>
      </w:r>
    </w:p>
    <w:p w14:paraId="7499E329">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                                                                                                                       公开08表</w:t>
      </w:r>
    </w:p>
    <w:p w14:paraId="29EEF906">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9"/>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222"/>
        <w:gridCol w:w="1035"/>
        <w:gridCol w:w="1308"/>
        <w:gridCol w:w="1979"/>
        <w:gridCol w:w="1979"/>
        <w:gridCol w:w="1979"/>
        <w:gridCol w:w="1979"/>
        <w:gridCol w:w="1979"/>
        <w:gridCol w:w="1980"/>
      </w:tblGrid>
      <w:tr w14:paraId="6AB4097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3"/>
            <w:shd w:val="clear" w:color="auto" w:fill="auto"/>
            <w:vAlign w:val="center"/>
          </w:tcPr>
          <w:p w14:paraId="2BF881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2000" w:type="dxa"/>
            <w:vMerge w:val="restart"/>
            <w:shd w:val="clear" w:color="auto" w:fill="auto"/>
            <w:vAlign w:val="center"/>
          </w:tcPr>
          <w:p w14:paraId="087695B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149DB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3C2BDE6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44AFBB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4FFE06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gridSpan w:val="2"/>
            <w:vMerge w:val="restart"/>
            <w:shd w:val="clear" w:color="auto" w:fill="auto"/>
            <w:vAlign w:val="center"/>
          </w:tcPr>
          <w:p w14:paraId="0C6ED59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1320" w:type="dxa"/>
            <w:vMerge w:val="restart"/>
            <w:shd w:val="clear" w:color="auto" w:fill="auto"/>
            <w:vAlign w:val="center"/>
          </w:tcPr>
          <w:p w14:paraId="7F6C2AE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000" w:type="dxa"/>
            <w:vMerge w:val="continue"/>
            <w:vAlign w:val="center"/>
          </w:tcPr>
          <w:p w14:paraId="635F304E">
            <w:pPr>
              <w:widowControl/>
              <w:jc w:val="left"/>
              <w:rPr>
                <w:rFonts w:ascii="Times New Roman" w:hAnsi="Times New Roman" w:eastAsia="仿宋_GB2312" w:cs="Times New Roman"/>
                <w:b/>
                <w:kern w:val="0"/>
                <w:szCs w:val="21"/>
              </w:rPr>
            </w:pPr>
          </w:p>
        </w:tc>
        <w:tc>
          <w:tcPr>
            <w:tcW w:w="2000" w:type="dxa"/>
            <w:vMerge w:val="continue"/>
            <w:vAlign w:val="center"/>
          </w:tcPr>
          <w:p w14:paraId="7D7E54C2">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3A5A388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103B56A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65A8614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3C117AE6">
            <w:pPr>
              <w:widowControl/>
              <w:jc w:val="left"/>
              <w:rPr>
                <w:rFonts w:ascii="Times New Roman" w:hAnsi="Times New Roman" w:eastAsia="仿宋_GB2312" w:cs="Times New Roman"/>
                <w:b/>
                <w:kern w:val="0"/>
                <w:szCs w:val="21"/>
              </w:rPr>
            </w:pPr>
          </w:p>
        </w:tc>
      </w:tr>
      <w:tr w14:paraId="289E45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gridSpan w:val="2"/>
            <w:vMerge w:val="continue"/>
            <w:vAlign w:val="center"/>
          </w:tcPr>
          <w:p w14:paraId="623A8DFC">
            <w:pPr>
              <w:widowControl/>
              <w:jc w:val="left"/>
              <w:rPr>
                <w:rFonts w:ascii="Times New Roman" w:hAnsi="Times New Roman" w:eastAsia="仿宋_GB2312" w:cs="Times New Roman"/>
                <w:kern w:val="0"/>
                <w:szCs w:val="21"/>
              </w:rPr>
            </w:pPr>
          </w:p>
        </w:tc>
        <w:tc>
          <w:tcPr>
            <w:tcW w:w="1320" w:type="dxa"/>
            <w:vMerge w:val="continue"/>
            <w:vAlign w:val="center"/>
          </w:tcPr>
          <w:p w14:paraId="7B532E98">
            <w:pPr>
              <w:widowControl/>
              <w:jc w:val="left"/>
              <w:rPr>
                <w:rFonts w:ascii="Times New Roman" w:hAnsi="Times New Roman" w:eastAsia="仿宋_GB2312" w:cs="Times New Roman"/>
                <w:kern w:val="0"/>
                <w:szCs w:val="21"/>
              </w:rPr>
            </w:pPr>
          </w:p>
        </w:tc>
        <w:tc>
          <w:tcPr>
            <w:tcW w:w="2000" w:type="dxa"/>
            <w:vMerge w:val="continue"/>
            <w:vAlign w:val="center"/>
          </w:tcPr>
          <w:p w14:paraId="0F2096CB">
            <w:pPr>
              <w:widowControl/>
              <w:jc w:val="left"/>
              <w:rPr>
                <w:rFonts w:ascii="Times New Roman" w:hAnsi="Times New Roman" w:eastAsia="仿宋_GB2312" w:cs="Times New Roman"/>
                <w:kern w:val="0"/>
                <w:szCs w:val="21"/>
              </w:rPr>
            </w:pPr>
          </w:p>
        </w:tc>
        <w:tc>
          <w:tcPr>
            <w:tcW w:w="2000" w:type="dxa"/>
            <w:vMerge w:val="continue"/>
            <w:vAlign w:val="center"/>
          </w:tcPr>
          <w:p w14:paraId="4F4627BD">
            <w:pPr>
              <w:widowControl/>
              <w:jc w:val="left"/>
              <w:rPr>
                <w:rFonts w:ascii="Times New Roman" w:hAnsi="Times New Roman" w:eastAsia="仿宋_GB2312" w:cs="Times New Roman"/>
                <w:kern w:val="0"/>
                <w:szCs w:val="21"/>
              </w:rPr>
            </w:pPr>
          </w:p>
        </w:tc>
        <w:tc>
          <w:tcPr>
            <w:tcW w:w="2000" w:type="dxa"/>
            <w:vMerge w:val="continue"/>
            <w:vAlign w:val="center"/>
          </w:tcPr>
          <w:p w14:paraId="3AB456A6">
            <w:pPr>
              <w:widowControl/>
              <w:jc w:val="left"/>
              <w:rPr>
                <w:rFonts w:ascii="Times New Roman" w:hAnsi="Times New Roman" w:eastAsia="仿宋_GB2312" w:cs="Times New Roman"/>
                <w:kern w:val="0"/>
                <w:szCs w:val="21"/>
              </w:rPr>
            </w:pPr>
          </w:p>
        </w:tc>
        <w:tc>
          <w:tcPr>
            <w:tcW w:w="2000" w:type="dxa"/>
            <w:vMerge w:val="continue"/>
            <w:vAlign w:val="center"/>
          </w:tcPr>
          <w:p w14:paraId="2E9044B0">
            <w:pPr>
              <w:widowControl/>
              <w:jc w:val="left"/>
              <w:rPr>
                <w:rFonts w:ascii="Times New Roman" w:hAnsi="Times New Roman" w:eastAsia="仿宋_GB2312" w:cs="Times New Roman"/>
                <w:kern w:val="0"/>
                <w:szCs w:val="21"/>
              </w:rPr>
            </w:pPr>
          </w:p>
        </w:tc>
        <w:tc>
          <w:tcPr>
            <w:tcW w:w="2000" w:type="dxa"/>
            <w:vMerge w:val="continue"/>
            <w:vAlign w:val="center"/>
          </w:tcPr>
          <w:p w14:paraId="1EDF7A16">
            <w:pPr>
              <w:widowControl/>
              <w:jc w:val="left"/>
              <w:rPr>
                <w:rFonts w:ascii="Times New Roman" w:hAnsi="Times New Roman" w:eastAsia="仿宋_GB2312" w:cs="Times New Roman"/>
                <w:kern w:val="0"/>
                <w:szCs w:val="21"/>
              </w:rPr>
            </w:pPr>
          </w:p>
        </w:tc>
        <w:tc>
          <w:tcPr>
            <w:tcW w:w="2000" w:type="dxa"/>
            <w:vMerge w:val="continue"/>
            <w:vAlign w:val="center"/>
          </w:tcPr>
          <w:p w14:paraId="5C110249">
            <w:pPr>
              <w:widowControl/>
              <w:jc w:val="left"/>
              <w:rPr>
                <w:rFonts w:ascii="Times New Roman" w:hAnsi="Times New Roman" w:eastAsia="仿宋_GB2312" w:cs="Times New Roman"/>
                <w:kern w:val="0"/>
                <w:szCs w:val="21"/>
              </w:rPr>
            </w:pPr>
          </w:p>
        </w:tc>
      </w:tr>
      <w:tr w14:paraId="49122DC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gridSpan w:val="2"/>
            <w:vMerge w:val="continue"/>
            <w:vAlign w:val="center"/>
          </w:tcPr>
          <w:p w14:paraId="672CABC5">
            <w:pPr>
              <w:widowControl/>
              <w:jc w:val="left"/>
              <w:rPr>
                <w:rFonts w:ascii="Times New Roman" w:hAnsi="Times New Roman" w:eastAsia="仿宋_GB2312" w:cs="Times New Roman"/>
                <w:kern w:val="0"/>
                <w:szCs w:val="21"/>
              </w:rPr>
            </w:pPr>
          </w:p>
        </w:tc>
        <w:tc>
          <w:tcPr>
            <w:tcW w:w="1320" w:type="dxa"/>
            <w:vMerge w:val="continue"/>
            <w:vAlign w:val="center"/>
          </w:tcPr>
          <w:p w14:paraId="5B98DBA1">
            <w:pPr>
              <w:widowControl/>
              <w:jc w:val="left"/>
              <w:rPr>
                <w:rFonts w:ascii="Times New Roman" w:hAnsi="Times New Roman" w:eastAsia="仿宋_GB2312" w:cs="Times New Roman"/>
                <w:kern w:val="0"/>
                <w:szCs w:val="21"/>
              </w:rPr>
            </w:pPr>
          </w:p>
        </w:tc>
        <w:tc>
          <w:tcPr>
            <w:tcW w:w="2000" w:type="dxa"/>
            <w:vMerge w:val="continue"/>
            <w:vAlign w:val="center"/>
          </w:tcPr>
          <w:p w14:paraId="008039D2">
            <w:pPr>
              <w:widowControl/>
              <w:jc w:val="left"/>
              <w:rPr>
                <w:rFonts w:ascii="Times New Roman" w:hAnsi="Times New Roman" w:eastAsia="仿宋_GB2312" w:cs="Times New Roman"/>
                <w:kern w:val="0"/>
                <w:szCs w:val="21"/>
              </w:rPr>
            </w:pPr>
          </w:p>
        </w:tc>
        <w:tc>
          <w:tcPr>
            <w:tcW w:w="2000" w:type="dxa"/>
            <w:vMerge w:val="continue"/>
            <w:vAlign w:val="center"/>
          </w:tcPr>
          <w:p w14:paraId="22BC129C">
            <w:pPr>
              <w:widowControl/>
              <w:jc w:val="left"/>
              <w:rPr>
                <w:rFonts w:ascii="Times New Roman" w:hAnsi="Times New Roman" w:eastAsia="仿宋_GB2312" w:cs="Times New Roman"/>
                <w:kern w:val="0"/>
                <w:szCs w:val="21"/>
              </w:rPr>
            </w:pPr>
          </w:p>
        </w:tc>
        <w:tc>
          <w:tcPr>
            <w:tcW w:w="2000" w:type="dxa"/>
            <w:vMerge w:val="continue"/>
            <w:vAlign w:val="center"/>
          </w:tcPr>
          <w:p w14:paraId="1C6954B2">
            <w:pPr>
              <w:widowControl/>
              <w:jc w:val="left"/>
              <w:rPr>
                <w:rFonts w:ascii="Times New Roman" w:hAnsi="Times New Roman" w:eastAsia="仿宋_GB2312" w:cs="Times New Roman"/>
                <w:kern w:val="0"/>
                <w:szCs w:val="21"/>
              </w:rPr>
            </w:pPr>
          </w:p>
        </w:tc>
        <w:tc>
          <w:tcPr>
            <w:tcW w:w="2000" w:type="dxa"/>
            <w:vMerge w:val="continue"/>
            <w:vAlign w:val="center"/>
          </w:tcPr>
          <w:p w14:paraId="6DEF6EA9">
            <w:pPr>
              <w:widowControl/>
              <w:jc w:val="left"/>
              <w:rPr>
                <w:rFonts w:ascii="Times New Roman" w:hAnsi="Times New Roman" w:eastAsia="仿宋_GB2312" w:cs="Times New Roman"/>
                <w:kern w:val="0"/>
                <w:szCs w:val="21"/>
              </w:rPr>
            </w:pPr>
          </w:p>
        </w:tc>
        <w:tc>
          <w:tcPr>
            <w:tcW w:w="2000" w:type="dxa"/>
            <w:vMerge w:val="continue"/>
            <w:vAlign w:val="center"/>
          </w:tcPr>
          <w:p w14:paraId="4991B0E4">
            <w:pPr>
              <w:widowControl/>
              <w:jc w:val="left"/>
              <w:rPr>
                <w:rFonts w:ascii="Times New Roman" w:hAnsi="Times New Roman" w:eastAsia="仿宋_GB2312" w:cs="Times New Roman"/>
                <w:kern w:val="0"/>
                <w:szCs w:val="21"/>
              </w:rPr>
            </w:pPr>
          </w:p>
        </w:tc>
        <w:tc>
          <w:tcPr>
            <w:tcW w:w="2000" w:type="dxa"/>
            <w:vMerge w:val="continue"/>
            <w:vAlign w:val="center"/>
          </w:tcPr>
          <w:p w14:paraId="0CC31ECE">
            <w:pPr>
              <w:widowControl/>
              <w:jc w:val="left"/>
              <w:rPr>
                <w:rFonts w:ascii="Times New Roman" w:hAnsi="Times New Roman" w:eastAsia="仿宋_GB2312" w:cs="Times New Roman"/>
                <w:kern w:val="0"/>
                <w:szCs w:val="21"/>
              </w:rPr>
            </w:pPr>
          </w:p>
        </w:tc>
      </w:tr>
      <w:tr w14:paraId="075742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3"/>
            <w:shd w:val="clear" w:color="auto" w:fill="auto"/>
            <w:vAlign w:val="center"/>
          </w:tcPr>
          <w:p w14:paraId="7C871FE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000" w:type="dxa"/>
            <w:shd w:val="clear" w:color="auto" w:fill="auto"/>
            <w:vAlign w:val="center"/>
          </w:tcPr>
          <w:p w14:paraId="6064410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41E05D7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767F149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501CB53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4EB1EB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016C262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4D4F20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2440" w:type="dxa"/>
            <w:gridSpan w:val="3"/>
            <w:shd w:val="clear" w:color="auto" w:fill="auto"/>
            <w:vAlign w:val="center"/>
          </w:tcPr>
          <w:p w14:paraId="2D94BD74">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合计</w:t>
            </w:r>
          </w:p>
        </w:tc>
        <w:tc>
          <w:tcPr>
            <w:tcW w:w="2000" w:type="dxa"/>
            <w:shd w:val="clear" w:color="auto" w:fill="auto"/>
            <w:vAlign w:val="center"/>
          </w:tcPr>
          <w:p w14:paraId="739BDF0D">
            <w:pPr>
              <w:jc w:val="right"/>
              <w:rPr>
                <w:rFonts w:ascii="Times New Roman" w:hAnsi="Times New Roman" w:eastAsia="仿宋_GB2312" w:cs="Times New Roman"/>
                <w:kern w:val="0"/>
                <w:szCs w:val="21"/>
              </w:rPr>
            </w:pPr>
          </w:p>
        </w:tc>
        <w:tc>
          <w:tcPr>
            <w:tcW w:w="2000" w:type="dxa"/>
            <w:shd w:val="clear" w:color="auto" w:fill="auto"/>
            <w:vAlign w:val="center"/>
          </w:tcPr>
          <w:p w14:paraId="1BEC1624">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0B27868E">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4A53D023">
            <w:pPr>
              <w:jc w:val="right"/>
              <w:rPr>
                <w:rFonts w:ascii="Times New Roman" w:hAnsi="Times New Roman" w:eastAsia="仿宋_GB2312" w:cs="Times New Roman"/>
                <w:kern w:val="0"/>
                <w:szCs w:val="21"/>
              </w:rPr>
            </w:pPr>
          </w:p>
        </w:tc>
        <w:tc>
          <w:tcPr>
            <w:tcW w:w="2000" w:type="dxa"/>
            <w:shd w:val="clear" w:color="auto" w:fill="auto"/>
            <w:vAlign w:val="center"/>
          </w:tcPr>
          <w:p w14:paraId="511EBB29">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0E1BF778">
            <w:pPr>
              <w:jc w:val="right"/>
              <w:rPr>
                <w:rFonts w:ascii="Times New Roman" w:hAnsi="Times New Roman" w:eastAsia="仿宋_GB2312" w:cs="Times New Roman"/>
                <w:kern w:val="0"/>
                <w:szCs w:val="21"/>
              </w:rPr>
            </w:pPr>
          </w:p>
        </w:tc>
      </w:tr>
      <w:tr w14:paraId="7904C0A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74" w:type="dxa"/>
            <w:shd w:val="clear" w:color="auto" w:fill="auto"/>
            <w:vAlign w:val="center"/>
          </w:tcPr>
          <w:p w14:paraId="27EC1120">
            <w:pPr>
              <w:keepNext w:val="0"/>
              <w:keepLines w:val="0"/>
              <w:widowControl/>
              <w:suppressLineNumbers w:val="0"/>
              <w:jc w:val="left"/>
              <w:textAlignment w:val="center"/>
              <w:rPr>
                <w:rFonts w:ascii="Times New Roman" w:hAnsi="Times New Roman" w:eastAsia="仿宋_GB2312" w:cs="Times New Roman"/>
                <w:kern w:val="0"/>
                <w:szCs w:val="21"/>
              </w:rPr>
            </w:pPr>
          </w:p>
        </w:tc>
        <w:tc>
          <w:tcPr>
            <w:tcW w:w="2366" w:type="dxa"/>
            <w:gridSpan w:val="2"/>
            <w:shd w:val="clear" w:color="auto" w:fill="auto"/>
            <w:vAlign w:val="center"/>
          </w:tcPr>
          <w:p w14:paraId="75A21BC5">
            <w:pPr>
              <w:keepNext w:val="0"/>
              <w:keepLines w:val="0"/>
              <w:widowControl/>
              <w:suppressLineNumbers w:val="0"/>
              <w:jc w:val="left"/>
              <w:textAlignment w:val="center"/>
              <w:rPr>
                <w:rFonts w:ascii="Times New Roman" w:hAnsi="Times New Roman" w:eastAsia="仿宋_GB2312" w:cs="Times New Roman"/>
                <w:kern w:val="0"/>
                <w:szCs w:val="21"/>
              </w:rPr>
            </w:pPr>
          </w:p>
        </w:tc>
        <w:tc>
          <w:tcPr>
            <w:tcW w:w="2000" w:type="dxa"/>
            <w:shd w:val="clear" w:color="auto" w:fill="auto"/>
            <w:vAlign w:val="center"/>
          </w:tcPr>
          <w:p w14:paraId="3EC02687">
            <w:pPr>
              <w:jc w:val="right"/>
              <w:rPr>
                <w:rFonts w:ascii="Times New Roman" w:hAnsi="Times New Roman" w:eastAsia="仿宋_GB2312" w:cs="Times New Roman"/>
                <w:kern w:val="0"/>
                <w:szCs w:val="21"/>
              </w:rPr>
            </w:pPr>
          </w:p>
        </w:tc>
        <w:tc>
          <w:tcPr>
            <w:tcW w:w="2000" w:type="dxa"/>
            <w:shd w:val="clear" w:color="auto" w:fill="auto"/>
            <w:vAlign w:val="center"/>
          </w:tcPr>
          <w:p w14:paraId="56D68138">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334E3DC0">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3351112C">
            <w:pPr>
              <w:jc w:val="right"/>
              <w:rPr>
                <w:rFonts w:ascii="Times New Roman" w:hAnsi="Times New Roman" w:eastAsia="仿宋_GB2312" w:cs="Times New Roman"/>
                <w:kern w:val="0"/>
                <w:szCs w:val="21"/>
              </w:rPr>
            </w:pPr>
          </w:p>
        </w:tc>
        <w:tc>
          <w:tcPr>
            <w:tcW w:w="2000" w:type="dxa"/>
            <w:shd w:val="clear" w:color="auto" w:fill="auto"/>
            <w:vAlign w:val="center"/>
          </w:tcPr>
          <w:p w14:paraId="204576B8">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6E20E1FF">
            <w:pPr>
              <w:jc w:val="right"/>
              <w:rPr>
                <w:rFonts w:ascii="Times New Roman" w:hAnsi="Times New Roman" w:eastAsia="仿宋_GB2312" w:cs="Times New Roman"/>
                <w:kern w:val="0"/>
                <w:szCs w:val="21"/>
              </w:rPr>
            </w:pPr>
          </w:p>
        </w:tc>
      </w:tr>
      <w:tr w14:paraId="733887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74" w:type="dxa"/>
            <w:shd w:val="clear" w:color="auto" w:fill="auto"/>
            <w:vAlign w:val="center"/>
          </w:tcPr>
          <w:p w14:paraId="5F52B8FE">
            <w:pPr>
              <w:keepNext w:val="0"/>
              <w:keepLines w:val="0"/>
              <w:widowControl/>
              <w:suppressLineNumbers w:val="0"/>
              <w:jc w:val="left"/>
              <w:textAlignment w:val="center"/>
              <w:rPr>
                <w:rFonts w:ascii="Times New Roman" w:hAnsi="Times New Roman" w:eastAsia="仿宋_GB2312" w:cs="Times New Roman"/>
                <w:kern w:val="0"/>
                <w:szCs w:val="21"/>
              </w:rPr>
            </w:pPr>
          </w:p>
        </w:tc>
        <w:tc>
          <w:tcPr>
            <w:tcW w:w="2366" w:type="dxa"/>
            <w:gridSpan w:val="2"/>
            <w:shd w:val="clear" w:color="auto" w:fill="auto"/>
            <w:vAlign w:val="center"/>
          </w:tcPr>
          <w:p w14:paraId="0E994569">
            <w:pPr>
              <w:keepNext w:val="0"/>
              <w:keepLines w:val="0"/>
              <w:widowControl/>
              <w:suppressLineNumbers w:val="0"/>
              <w:jc w:val="left"/>
              <w:textAlignment w:val="center"/>
              <w:rPr>
                <w:rFonts w:ascii="Times New Roman" w:hAnsi="Times New Roman" w:eastAsia="仿宋_GB2312" w:cs="Times New Roman"/>
                <w:kern w:val="0"/>
                <w:szCs w:val="21"/>
              </w:rPr>
            </w:pPr>
          </w:p>
        </w:tc>
        <w:tc>
          <w:tcPr>
            <w:tcW w:w="2000" w:type="dxa"/>
            <w:shd w:val="clear" w:color="auto" w:fill="auto"/>
            <w:vAlign w:val="center"/>
          </w:tcPr>
          <w:p w14:paraId="5D6BDAEB">
            <w:pPr>
              <w:jc w:val="right"/>
              <w:rPr>
                <w:rFonts w:ascii="Times New Roman" w:hAnsi="Times New Roman" w:eastAsia="仿宋_GB2312" w:cs="Times New Roman"/>
                <w:kern w:val="0"/>
                <w:szCs w:val="21"/>
              </w:rPr>
            </w:pPr>
          </w:p>
        </w:tc>
        <w:tc>
          <w:tcPr>
            <w:tcW w:w="2000" w:type="dxa"/>
            <w:shd w:val="clear" w:color="auto" w:fill="auto"/>
            <w:vAlign w:val="center"/>
          </w:tcPr>
          <w:p w14:paraId="484E3FC7">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1AD3EE41">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456F1D7A">
            <w:pPr>
              <w:jc w:val="right"/>
              <w:rPr>
                <w:rFonts w:ascii="Times New Roman" w:hAnsi="Times New Roman" w:eastAsia="仿宋_GB2312" w:cs="Times New Roman"/>
                <w:kern w:val="0"/>
                <w:szCs w:val="21"/>
              </w:rPr>
            </w:pPr>
          </w:p>
        </w:tc>
        <w:tc>
          <w:tcPr>
            <w:tcW w:w="2000" w:type="dxa"/>
            <w:shd w:val="clear" w:color="auto" w:fill="auto"/>
            <w:vAlign w:val="center"/>
          </w:tcPr>
          <w:p w14:paraId="1FF8A14C">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7EFAF03C">
            <w:pPr>
              <w:jc w:val="right"/>
              <w:rPr>
                <w:rFonts w:ascii="Times New Roman" w:hAnsi="Times New Roman" w:eastAsia="仿宋_GB2312" w:cs="Times New Roman"/>
                <w:kern w:val="0"/>
                <w:szCs w:val="21"/>
              </w:rPr>
            </w:pPr>
          </w:p>
        </w:tc>
      </w:tr>
      <w:tr w14:paraId="7E44B4F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74" w:type="dxa"/>
            <w:shd w:val="clear" w:color="auto" w:fill="auto"/>
            <w:vAlign w:val="center"/>
          </w:tcPr>
          <w:p w14:paraId="4F52BBB3">
            <w:pPr>
              <w:keepNext w:val="0"/>
              <w:keepLines w:val="0"/>
              <w:widowControl/>
              <w:suppressLineNumbers w:val="0"/>
              <w:jc w:val="left"/>
              <w:textAlignment w:val="center"/>
              <w:rPr>
                <w:rFonts w:ascii="Times New Roman" w:hAnsi="Times New Roman" w:eastAsia="仿宋_GB2312" w:cs="Times New Roman"/>
                <w:kern w:val="0"/>
                <w:szCs w:val="21"/>
              </w:rPr>
            </w:pPr>
          </w:p>
        </w:tc>
        <w:tc>
          <w:tcPr>
            <w:tcW w:w="2366" w:type="dxa"/>
            <w:gridSpan w:val="2"/>
            <w:shd w:val="clear" w:color="auto" w:fill="auto"/>
            <w:vAlign w:val="center"/>
          </w:tcPr>
          <w:p w14:paraId="71A5C61C">
            <w:pPr>
              <w:keepNext w:val="0"/>
              <w:keepLines w:val="0"/>
              <w:widowControl/>
              <w:suppressLineNumbers w:val="0"/>
              <w:jc w:val="left"/>
              <w:textAlignment w:val="center"/>
              <w:rPr>
                <w:rFonts w:ascii="Times New Roman" w:hAnsi="Times New Roman" w:eastAsia="仿宋_GB2312" w:cs="Times New Roman"/>
                <w:kern w:val="0"/>
                <w:szCs w:val="21"/>
              </w:rPr>
            </w:pPr>
          </w:p>
        </w:tc>
        <w:tc>
          <w:tcPr>
            <w:tcW w:w="2000" w:type="dxa"/>
            <w:shd w:val="clear" w:color="auto" w:fill="auto"/>
            <w:vAlign w:val="center"/>
          </w:tcPr>
          <w:p w14:paraId="70A28678">
            <w:pPr>
              <w:jc w:val="right"/>
              <w:rPr>
                <w:rFonts w:ascii="Times New Roman" w:hAnsi="Times New Roman" w:eastAsia="仿宋_GB2312" w:cs="Times New Roman"/>
                <w:kern w:val="0"/>
                <w:szCs w:val="21"/>
              </w:rPr>
            </w:pPr>
          </w:p>
        </w:tc>
        <w:tc>
          <w:tcPr>
            <w:tcW w:w="2000" w:type="dxa"/>
            <w:shd w:val="clear" w:color="auto" w:fill="auto"/>
            <w:vAlign w:val="center"/>
          </w:tcPr>
          <w:p w14:paraId="64245676">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24DF17F6">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31D83885">
            <w:pPr>
              <w:jc w:val="right"/>
              <w:rPr>
                <w:rFonts w:ascii="Times New Roman" w:hAnsi="Times New Roman" w:eastAsia="仿宋_GB2312" w:cs="Times New Roman"/>
                <w:kern w:val="0"/>
                <w:szCs w:val="21"/>
              </w:rPr>
            </w:pPr>
          </w:p>
        </w:tc>
        <w:tc>
          <w:tcPr>
            <w:tcW w:w="2000" w:type="dxa"/>
            <w:shd w:val="clear" w:color="auto" w:fill="auto"/>
            <w:vAlign w:val="center"/>
          </w:tcPr>
          <w:p w14:paraId="4DA06859">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16DE1446">
            <w:pPr>
              <w:jc w:val="right"/>
              <w:rPr>
                <w:rFonts w:ascii="Times New Roman" w:hAnsi="Times New Roman" w:eastAsia="仿宋_GB2312" w:cs="Times New Roman"/>
                <w:kern w:val="0"/>
                <w:szCs w:val="21"/>
              </w:rPr>
            </w:pPr>
          </w:p>
        </w:tc>
      </w:tr>
      <w:tr w14:paraId="1C3317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74" w:type="dxa"/>
            <w:shd w:val="clear" w:color="auto" w:fill="auto"/>
            <w:vAlign w:val="center"/>
          </w:tcPr>
          <w:p w14:paraId="314F693C">
            <w:pPr>
              <w:keepNext w:val="0"/>
              <w:keepLines w:val="0"/>
              <w:widowControl/>
              <w:suppressLineNumbers w:val="0"/>
              <w:jc w:val="left"/>
              <w:textAlignment w:val="center"/>
              <w:rPr>
                <w:rFonts w:ascii="Times New Roman" w:hAnsi="Times New Roman" w:eastAsia="仿宋_GB2312" w:cs="Times New Roman"/>
                <w:kern w:val="0"/>
                <w:szCs w:val="21"/>
              </w:rPr>
            </w:pPr>
          </w:p>
        </w:tc>
        <w:tc>
          <w:tcPr>
            <w:tcW w:w="2366" w:type="dxa"/>
            <w:gridSpan w:val="2"/>
            <w:shd w:val="clear" w:color="auto" w:fill="auto"/>
            <w:vAlign w:val="center"/>
          </w:tcPr>
          <w:p w14:paraId="10E7EA0F">
            <w:pPr>
              <w:keepNext w:val="0"/>
              <w:keepLines w:val="0"/>
              <w:widowControl/>
              <w:suppressLineNumbers w:val="0"/>
              <w:jc w:val="left"/>
              <w:textAlignment w:val="center"/>
              <w:rPr>
                <w:rFonts w:ascii="Times New Roman" w:hAnsi="Times New Roman" w:eastAsia="仿宋_GB2312" w:cs="Times New Roman"/>
                <w:kern w:val="0"/>
                <w:szCs w:val="21"/>
              </w:rPr>
            </w:pPr>
          </w:p>
        </w:tc>
        <w:tc>
          <w:tcPr>
            <w:tcW w:w="2000" w:type="dxa"/>
            <w:shd w:val="clear" w:color="auto" w:fill="auto"/>
            <w:vAlign w:val="center"/>
          </w:tcPr>
          <w:p w14:paraId="2449CE83">
            <w:pPr>
              <w:jc w:val="right"/>
              <w:rPr>
                <w:rFonts w:ascii="Times New Roman" w:hAnsi="Times New Roman" w:eastAsia="仿宋_GB2312" w:cs="Times New Roman"/>
                <w:kern w:val="0"/>
                <w:szCs w:val="21"/>
              </w:rPr>
            </w:pPr>
          </w:p>
        </w:tc>
        <w:tc>
          <w:tcPr>
            <w:tcW w:w="2000" w:type="dxa"/>
            <w:shd w:val="clear" w:color="auto" w:fill="auto"/>
            <w:vAlign w:val="center"/>
          </w:tcPr>
          <w:p w14:paraId="34D38C12">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0FD82CAD">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6AF131B6">
            <w:pPr>
              <w:jc w:val="right"/>
              <w:rPr>
                <w:rFonts w:ascii="Times New Roman" w:hAnsi="Times New Roman" w:eastAsia="仿宋_GB2312" w:cs="Times New Roman"/>
                <w:kern w:val="0"/>
                <w:szCs w:val="21"/>
              </w:rPr>
            </w:pPr>
          </w:p>
        </w:tc>
        <w:tc>
          <w:tcPr>
            <w:tcW w:w="2000" w:type="dxa"/>
            <w:shd w:val="clear" w:color="auto" w:fill="auto"/>
            <w:vAlign w:val="center"/>
          </w:tcPr>
          <w:p w14:paraId="2CB11030">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65D57A7E">
            <w:pPr>
              <w:jc w:val="right"/>
              <w:rPr>
                <w:rFonts w:ascii="Times New Roman" w:hAnsi="Times New Roman" w:eastAsia="仿宋_GB2312" w:cs="Times New Roman"/>
                <w:kern w:val="0"/>
                <w:szCs w:val="21"/>
              </w:rPr>
            </w:pPr>
          </w:p>
        </w:tc>
      </w:tr>
      <w:tr w14:paraId="1D7FAA9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74" w:type="dxa"/>
            <w:shd w:val="clear" w:color="auto" w:fill="auto"/>
            <w:vAlign w:val="center"/>
          </w:tcPr>
          <w:p w14:paraId="17D5E573">
            <w:pPr>
              <w:keepNext w:val="0"/>
              <w:keepLines w:val="0"/>
              <w:widowControl/>
              <w:suppressLineNumbers w:val="0"/>
              <w:jc w:val="left"/>
              <w:textAlignment w:val="center"/>
              <w:rPr>
                <w:rFonts w:ascii="Times New Roman" w:hAnsi="Times New Roman" w:eastAsia="仿宋_GB2312" w:cs="Times New Roman"/>
                <w:kern w:val="0"/>
                <w:szCs w:val="21"/>
              </w:rPr>
            </w:pPr>
          </w:p>
        </w:tc>
        <w:tc>
          <w:tcPr>
            <w:tcW w:w="2366" w:type="dxa"/>
            <w:gridSpan w:val="2"/>
            <w:shd w:val="clear" w:color="auto" w:fill="auto"/>
            <w:vAlign w:val="center"/>
          </w:tcPr>
          <w:p w14:paraId="31367362">
            <w:pPr>
              <w:keepNext w:val="0"/>
              <w:keepLines w:val="0"/>
              <w:widowControl/>
              <w:suppressLineNumbers w:val="0"/>
              <w:jc w:val="left"/>
              <w:textAlignment w:val="center"/>
              <w:rPr>
                <w:rFonts w:ascii="Times New Roman" w:hAnsi="Times New Roman" w:eastAsia="仿宋_GB2312" w:cs="Times New Roman"/>
                <w:kern w:val="0"/>
                <w:szCs w:val="21"/>
              </w:rPr>
            </w:pPr>
          </w:p>
        </w:tc>
        <w:tc>
          <w:tcPr>
            <w:tcW w:w="2000" w:type="dxa"/>
            <w:shd w:val="clear" w:color="auto" w:fill="auto"/>
            <w:vAlign w:val="center"/>
          </w:tcPr>
          <w:p w14:paraId="14705451">
            <w:pPr>
              <w:jc w:val="right"/>
              <w:rPr>
                <w:rFonts w:ascii="Times New Roman" w:hAnsi="Times New Roman" w:eastAsia="仿宋_GB2312" w:cs="Times New Roman"/>
                <w:kern w:val="0"/>
                <w:szCs w:val="21"/>
              </w:rPr>
            </w:pPr>
          </w:p>
        </w:tc>
        <w:tc>
          <w:tcPr>
            <w:tcW w:w="2000" w:type="dxa"/>
            <w:shd w:val="clear" w:color="auto" w:fill="auto"/>
            <w:vAlign w:val="center"/>
          </w:tcPr>
          <w:p w14:paraId="7A23FF29">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51852986">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5C87B1DB">
            <w:pPr>
              <w:jc w:val="right"/>
              <w:rPr>
                <w:rFonts w:ascii="Times New Roman" w:hAnsi="Times New Roman" w:eastAsia="仿宋_GB2312" w:cs="Times New Roman"/>
                <w:kern w:val="0"/>
                <w:szCs w:val="21"/>
              </w:rPr>
            </w:pPr>
          </w:p>
        </w:tc>
        <w:tc>
          <w:tcPr>
            <w:tcW w:w="2000" w:type="dxa"/>
            <w:shd w:val="clear" w:color="auto" w:fill="auto"/>
            <w:vAlign w:val="center"/>
          </w:tcPr>
          <w:p w14:paraId="54C9DB9C">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6BBFE546">
            <w:pPr>
              <w:jc w:val="right"/>
              <w:rPr>
                <w:rFonts w:ascii="Times New Roman" w:hAnsi="Times New Roman" w:eastAsia="仿宋_GB2312" w:cs="Times New Roman"/>
                <w:kern w:val="0"/>
                <w:szCs w:val="21"/>
              </w:rPr>
            </w:pPr>
          </w:p>
        </w:tc>
      </w:tr>
      <w:tr w14:paraId="569DFAC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74" w:type="dxa"/>
            <w:shd w:val="clear" w:color="auto" w:fill="auto"/>
            <w:vAlign w:val="center"/>
          </w:tcPr>
          <w:p w14:paraId="47C7AC0E">
            <w:pPr>
              <w:keepNext w:val="0"/>
              <w:keepLines w:val="0"/>
              <w:widowControl/>
              <w:suppressLineNumbers w:val="0"/>
              <w:jc w:val="left"/>
              <w:textAlignment w:val="center"/>
              <w:rPr>
                <w:rFonts w:ascii="Times New Roman" w:hAnsi="Times New Roman" w:eastAsia="仿宋_GB2312" w:cs="Times New Roman"/>
                <w:kern w:val="0"/>
                <w:szCs w:val="21"/>
              </w:rPr>
            </w:pPr>
          </w:p>
        </w:tc>
        <w:tc>
          <w:tcPr>
            <w:tcW w:w="2366" w:type="dxa"/>
            <w:gridSpan w:val="2"/>
            <w:shd w:val="clear" w:color="auto" w:fill="auto"/>
            <w:vAlign w:val="center"/>
          </w:tcPr>
          <w:p w14:paraId="1DFEA4A2">
            <w:pPr>
              <w:keepNext w:val="0"/>
              <w:keepLines w:val="0"/>
              <w:widowControl/>
              <w:suppressLineNumbers w:val="0"/>
              <w:jc w:val="left"/>
              <w:textAlignment w:val="center"/>
              <w:rPr>
                <w:rFonts w:ascii="Times New Roman" w:hAnsi="Times New Roman" w:eastAsia="仿宋_GB2312" w:cs="Times New Roman"/>
                <w:kern w:val="0"/>
                <w:szCs w:val="21"/>
              </w:rPr>
            </w:pPr>
          </w:p>
        </w:tc>
        <w:tc>
          <w:tcPr>
            <w:tcW w:w="2000" w:type="dxa"/>
            <w:shd w:val="clear" w:color="auto" w:fill="auto"/>
            <w:vAlign w:val="center"/>
          </w:tcPr>
          <w:p w14:paraId="684289AC">
            <w:pPr>
              <w:jc w:val="right"/>
              <w:rPr>
                <w:rFonts w:ascii="Times New Roman" w:hAnsi="Times New Roman" w:eastAsia="仿宋_GB2312" w:cs="Times New Roman"/>
                <w:kern w:val="0"/>
                <w:szCs w:val="21"/>
              </w:rPr>
            </w:pPr>
          </w:p>
        </w:tc>
        <w:tc>
          <w:tcPr>
            <w:tcW w:w="2000" w:type="dxa"/>
            <w:shd w:val="clear" w:color="auto" w:fill="auto"/>
            <w:vAlign w:val="center"/>
          </w:tcPr>
          <w:p w14:paraId="6D082594">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48C0BB9C">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5A496210">
            <w:pPr>
              <w:jc w:val="right"/>
              <w:rPr>
                <w:rFonts w:ascii="Times New Roman" w:hAnsi="Times New Roman" w:eastAsia="仿宋_GB2312" w:cs="Times New Roman"/>
                <w:kern w:val="0"/>
                <w:szCs w:val="21"/>
              </w:rPr>
            </w:pPr>
          </w:p>
        </w:tc>
        <w:tc>
          <w:tcPr>
            <w:tcW w:w="2000" w:type="dxa"/>
            <w:shd w:val="clear" w:color="auto" w:fill="auto"/>
            <w:vAlign w:val="center"/>
          </w:tcPr>
          <w:p w14:paraId="340D6470">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28F88920">
            <w:pPr>
              <w:jc w:val="right"/>
              <w:rPr>
                <w:rFonts w:ascii="Times New Roman" w:hAnsi="Times New Roman" w:eastAsia="仿宋_GB2312" w:cs="Times New Roman"/>
                <w:kern w:val="0"/>
                <w:szCs w:val="21"/>
              </w:rPr>
            </w:pPr>
          </w:p>
        </w:tc>
      </w:tr>
      <w:tr w14:paraId="0AA0E1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74" w:type="dxa"/>
            <w:shd w:val="clear" w:color="auto" w:fill="auto"/>
            <w:vAlign w:val="center"/>
          </w:tcPr>
          <w:p w14:paraId="1143D13E">
            <w:pPr>
              <w:keepNext w:val="0"/>
              <w:keepLines w:val="0"/>
              <w:widowControl/>
              <w:suppressLineNumbers w:val="0"/>
              <w:jc w:val="left"/>
              <w:textAlignment w:val="center"/>
              <w:rPr>
                <w:rFonts w:ascii="Times New Roman" w:hAnsi="Times New Roman" w:eastAsia="仿宋_GB2312" w:cs="Times New Roman"/>
                <w:kern w:val="0"/>
                <w:szCs w:val="21"/>
              </w:rPr>
            </w:pPr>
          </w:p>
        </w:tc>
        <w:tc>
          <w:tcPr>
            <w:tcW w:w="2366" w:type="dxa"/>
            <w:gridSpan w:val="2"/>
            <w:shd w:val="clear" w:color="auto" w:fill="auto"/>
            <w:vAlign w:val="center"/>
          </w:tcPr>
          <w:p w14:paraId="54F3D8C7">
            <w:pPr>
              <w:keepNext w:val="0"/>
              <w:keepLines w:val="0"/>
              <w:widowControl/>
              <w:suppressLineNumbers w:val="0"/>
              <w:jc w:val="left"/>
              <w:textAlignment w:val="center"/>
              <w:rPr>
                <w:rFonts w:ascii="Times New Roman" w:hAnsi="Times New Roman" w:eastAsia="仿宋_GB2312" w:cs="Times New Roman"/>
                <w:kern w:val="0"/>
                <w:szCs w:val="21"/>
              </w:rPr>
            </w:pPr>
          </w:p>
        </w:tc>
        <w:tc>
          <w:tcPr>
            <w:tcW w:w="2000" w:type="dxa"/>
            <w:shd w:val="clear" w:color="auto" w:fill="auto"/>
            <w:vAlign w:val="center"/>
          </w:tcPr>
          <w:p w14:paraId="0EDAD2A8">
            <w:pPr>
              <w:jc w:val="right"/>
              <w:rPr>
                <w:rFonts w:ascii="Times New Roman" w:hAnsi="Times New Roman" w:eastAsia="仿宋_GB2312" w:cs="Times New Roman"/>
                <w:kern w:val="0"/>
                <w:szCs w:val="21"/>
              </w:rPr>
            </w:pPr>
          </w:p>
        </w:tc>
        <w:tc>
          <w:tcPr>
            <w:tcW w:w="2000" w:type="dxa"/>
            <w:shd w:val="clear" w:color="auto" w:fill="auto"/>
            <w:vAlign w:val="center"/>
          </w:tcPr>
          <w:p w14:paraId="7024D042">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623AB742">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51C3CBCA">
            <w:pPr>
              <w:jc w:val="right"/>
              <w:rPr>
                <w:rFonts w:ascii="Times New Roman" w:hAnsi="Times New Roman" w:eastAsia="仿宋_GB2312" w:cs="Times New Roman"/>
                <w:kern w:val="0"/>
                <w:szCs w:val="21"/>
              </w:rPr>
            </w:pPr>
          </w:p>
        </w:tc>
        <w:tc>
          <w:tcPr>
            <w:tcW w:w="2000" w:type="dxa"/>
            <w:shd w:val="clear" w:color="auto" w:fill="auto"/>
            <w:vAlign w:val="center"/>
          </w:tcPr>
          <w:p w14:paraId="42CCD23E">
            <w:pPr>
              <w:keepNext w:val="0"/>
              <w:keepLines w:val="0"/>
              <w:widowControl/>
              <w:suppressLineNumbers w:val="0"/>
              <w:jc w:val="right"/>
              <w:textAlignment w:val="center"/>
              <w:rPr>
                <w:rFonts w:ascii="Times New Roman" w:hAnsi="Times New Roman" w:eastAsia="仿宋_GB2312" w:cs="Times New Roman"/>
                <w:kern w:val="0"/>
                <w:szCs w:val="21"/>
              </w:rPr>
            </w:pPr>
          </w:p>
        </w:tc>
        <w:tc>
          <w:tcPr>
            <w:tcW w:w="2000" w:type="dxa"/>
            <w:shd w:val="clear" w:color="auto" w:fill="auto"/>
            <w:vAlign w:val="center"/>
          </w:tcPr>
          <w:p w14:paraId="67FD8570">
            <w:pPr>
              <w:jc w:val="right"/>
              <w:rPr>
                <w:rFonts w:ascii="Times New Roman" w:hAnsi="Times New Roman" w:eastAsia="仿宋_GB2312" w:cs="Times New Roman"/>
                <w:kern w:val="0"/>
                <w:szCs w:val="21"/>
              </w:rPr>
            </w:pPr>
          </w:p>
        </w:tc>
      </w:tr>
    </w:tbl>
    <w:p w14:paraId="428A607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391E74A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w:t>
      </w:r>
      <w:r>
        <w:rPr>
          <w:rFonts w:hint="eastAsia" w:ascii="Times New Roman" w:hAnsi="Times New Roman" w:eastAsia="仿宋_GB2312" w:cs="Times New Roman"/>
          <w:kern w:val="0"/>
          <w:szCs w:val="21"/>
          <w:lang w:eastAsia="zh-CN"/>
        </w:rPr>
        <w:t>道县公路建设养护中心</w:t>
      </w:r>
      <w:r>
        <w:rPr>
          <w:rFonts w:hint="eastAsia" w:ascii="Times New Roman" w:hAnsi="Times New Roman" w:eastAsia="仿宋_GB2312" w:cs="Times New Roman"/>
          <w:kern w:val="0"/>
          <w:szCs w:val="21"/>
        </w:rPr>
        <w:t>没有政府性基金收入，也没有使用政府性基金安排的支出，故本表无数据</w:t>
      </w:r>
      <w:r>
        <w:rPr>
          <w:rFonts w:ascii="Times New Roman" w:hAnsi="Times New Roman" w:eastAsia="仿宋_GB2312" w:cs="Times New Roman"/>
          <w:kern w:val="0"/>
          <w:szCs w:val="21"/>
        </w:rPr>
        <w:t>)。</w:t>
      </w:r>
    </w:p>
    <w:p w14:paraId="3AADBB9E">
      <w:pPr>
        <w:widowControl/>
        <w:jc w:val="left"/>
        <w:rPr>
          <w:rFonts w:ascii="黑体" w:hAnsi="黑体" w:eastAsia="黑体"/>
          <w:szCs w:val="21"/>
        </w:rPr>
      </w:pPr>
      <w:r>
        <w:rPr>
          <w:rFonts w:ascii="黑体" w:hAnsi="黑体" w:eastAsia="黑体"/>
          <w:szCs w:val="21"/>
        </w:rPr>
        <w:br w:type="page"/>
      </w:r>
    </w:p>
    <w:tbl>
      <w:tblPr>
        <w:tblStyle w:val="9"/>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12B96BDF">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2710EF9">
            <w:pPr>
              <w:widowControl/>
              <w:jc w:val="center"/>
              <w:rPr>
                <w:rFonts w:ascii="华文中宋" w:hAnsi="华文中宋" w:eastAsia="华文中宋" w:cs="宋体"/>
                <w:kern w:val="0"/>
                <w:sz w:val="32"/>
                <w:szCs w:val="32"/>
              </w:rPr>
            </w:pPr>
            <w:r>
              <w:rPr>
                <w:rFonts w:hint="eastAsia" w:ascii="华文中宋" w:hAnsi="华文中宋" w:eastAsia="华文中宋" w:cs="宋体"/>
                <w:kern w:val="0"/>
                <w:sz w:val="32"/>
                <w:szCs w:val="32"/>
              </w:rPr>
              <w:t>国有资本经营预算财政拨款支出决算表</w:t>
            </w:r>
          </w:p>
        </w:tc>
      </w:tr>
      <w:tr w14:paraId="5BBBE1D1">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659AEC3F">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149DCA7D">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48EBD2D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01C17DD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2A7B9B9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3E000DD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7343420C">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noWrap/>
            <w:vAlign w:val="center"/>
          </w:tcPr>
          <w:p w14:paraId="07DE5159">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560" w:type="dxa"/>
            <w:tcBorders>
              <w:top w:val="nil"/>
              <w:left w:val="nil"/>
              <w:bottom w:val="nil"/>
              <w:right w:val="nil"/>
            </w:tcBorders>
            <w:shd w:val="clear" w:color="000000" w:fill="FFFFFF"/>
            <w:vAlign w:val="center"/>
          </w:tcPr>
          <w:p w14:paraId="113149A2">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0929531A">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0D73C92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4692863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677037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F2CFC41">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1AAC9FB9">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38A66A6A">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7AF9AF0E">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1E1A10C">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14B59EC8">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366407C4">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6A46644B">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75099C44">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72C6C221">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01A00CBF">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19F7BF56">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38B6CC02">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607D8681">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652A3463">
            <w:pPr>
              <w:widowControl/>
              <w:jc w:val="left"/>
              <w:rPr>
                <w:rFonts w:ascii="宋体" w:hAnsi="宋体" w:eastAsia="宋体" w:cs="宋体"/>
                <w:kern w:val="0"/>
                <w:sz w:val="24"/>
                <w:szCs w:val="24"/>
              </w:rPr>
            </w:pPr>
          </w:p>
        </w:tc>
      </w:tr>
      <w:tr w14:paraId="0F4F6EE3">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24527A06">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0D2CEB3F">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1996735F">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3263E996">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18EC00C2">
            <w:pPr>
              <w:widowControl/>
              <w:jc w:val="left"/>
              <w:rPr>
                <w:rFonts w:ascii="宋体" w:hAnsi="宋体" w:eastAsia="宋体" w:cs="宋体"/>
                <w:kern w:val="0"/>
                <w:sz w:val="24"/>
                <w:szCs w:val="24"/>
              </w:rPr>
            </w:pPr>
          </w:p>
        </w:tc>
      </w:tr>
      <w:tr w14:paraId="246C2916">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4651C5FE">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33C9449">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7A30DD2F">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599F0E6A">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5D2825F0">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478F5D8A">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40CB392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34741B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BF93AF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6DE62CC8">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1A83C0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6AF3162">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0CFBBA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5346E2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8AE196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28E3C3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D5B6AD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26A554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204805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1B13E85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028DE9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4F666570">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3D8EDE2">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9C6A5C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5A2EAB5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293700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9620C1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16B706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FF2568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2402AD9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3571DB1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C05C57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68FD89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F7FA7DA">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EF4EC8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CDCB630">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7147B08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7040337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3D522D4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50A41B1">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3B2E57CA">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0E1A3EA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671E4BC">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0BF3937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168ED27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662BA83">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0BD13F96">
            <w:pPr>
              <w:widowControl/>
              <w:jc w:val="left"/>
              <w:rPr>
                <w:rFonts w:hint="eastAsia" w:ascii="宋体" w:hAnsi="宋体" w:eastAsia="宋体" w:cs="宋体"/>
                <w:kern w:val="0"/>
                <w:sz w:val="24"/>
                <w:szCs w:val="24"/>
                <w:lang w:eastAsia="zh-CN"/>
              </w:rPr>
            </w:pPr>
            <w:r>
              <w:rPr>
                <w:rFonts w:hint="eastAsia" w:ascii="宋体" w:hAnsi="宋体" w:eastAsia="宋体" w:cs="宋体"/>
                <w:kern w:val="0"/>
                <w:sz w:val="24"/>
                <w:szCs w:val="24"/>
              </w:rPr>
              <w:t>注：本表反映部门本年度国有资本经营预算财政拨款支出情况。</w:t>
            </w:r>
          </w:p>
        </w:tc>
      </w:tr>
    </w:tbl>
    <w:p w14:paraId="26D2400C">
      <w:pPr>
        <w:pStyle w:val="13"/>
        <w:rPr>
          <w:sz w:val="72"/>
          <w:szCs w:val="72"/>
        </w:rPr>
        <w:sectPr>
          <w:pgSz w:w="16838" w:h="11906" w:orient="landscape"/>
          <w:pgMar w:top="720" w:right="720" w:bottom="720" w:left="720" w:header="851" w:footer="992" w:gutter="0"/>
          <w:cols w:space="425" w:num="1"/>
          <w:docGrid w:type="lines" w:linePitch="312" w:charSpace="0"/>
        </w:sectPr>
      </w:pPr>
    </w:p>
    <w:p w14:paraId="04E9CEB0">
      <w:pPr>
        <w:pStyle w:val="13"/>
        <w:rPr>
          <w:sz w:val="72"/>
          <w:szCs w:val="72"/>
        </w:rPr>
      </w:pPr>
    </w:p>
    <w:p w14:paraId="0D8E033B">
      <w:pPr>
        <w:pStyle w:val="13"/>
        <w:rPr>
          <w:sz w:val="72"/>
          <w:szCs w:val="72"/>
        </w:rPr>
      </w:pPr>
    </w:p>
    <w:p w14:paraId="5B454ED5">
      <w:pPr>
        <w:pStyle w:val="13"/>
        <w:rPr>
          <w:sz w:val="72"/>
          <w:szCs w:val="72"/>
        </w:rPr>
      </w:pPr>
    </w:p>
    <w:p w14:paraId="2DF1E7D4">
      <w:pPr>
        <w:pStyle w:val="13"/>
        <w:rPr>
          <w:sz w:val="72"/>
          <w:szCs w:val="72"/>
        </w:rPr>
      </w:pPr>
    </w:p>
    <w:p w14:paraId="0687A68C">
      <w:pPr>
        <w:pStyle w:val="13"/>
        <w:jc w:val="center"/>
        <w:rPr>
          <w:sz w:val="72"/>
          <w:szCs w:val="72"/>
        </w:rPr>
      </w:pPr>
    </w:p>
    <w:p w14:paraId="52E08D1B">
      <w:pPr>
        <w:pStyle w:val="13"/>
        <w:jc w:val="center"/>
        <w:rPr>
          <w:sz w:val="72"/>
          <w:szCs w:val="72"/>
        </w:rPr>
      </w:pPr>
    </w:p>
    <w:p w14:paraId="7D0E2EDE">
      <w:pPr>
        <w:pStyle w:val="13"/>
        <w:jc w:val="center"/>
        <w:rPr>
          <w:sz w:val="72"/>
          <w:szCs w:val="72"/>
        </w:rPr>
      </w:pPr>
      <w:r>
        <w:rPr>
          <w:rFonts w:hint="eastAsia"/>
          <w:sz w:val="72"/>
          <w:szCs w:val="72"/>
        </w:rPr>
        <w:t>第三部分</w:t>
      </w:r>
    </w:p>
    <w:p w14:paraId="0D8A8935">
      <w:pPr>
        <w:pStyle w:val="13"/>
        <w:jc w:val="center"/>
        <w:rPr>
          <w:sz w:val="70"/>
          <w:szCs w:val="70"/>
        </w:rPr>
      </w:pPr>
    </w:p>
    <w:p w14:paraId="5506601A">
      <w:pPr>
        <w:pStyle w:val="13"/>
        <w:jc w:val="center"/>
        <w:rPr>
          <w:sz w:val="70"/>
          <w:szCs w:val="70"/>
        </w:rPr>
      </w:pPr>
      <w:r>
        <w:rPr>
          <w:sz w:val="70"/>
          <w:szCs w:val="70"/>
        </w:rPr>
        <w:t>20</w:t>
      </w:r>
      <w:r>
        <w:rPr>
          <w:rFonts w:hint="eastAsia"/>
          <w:sz w:val="70"/>
          <w:szCs w:val="70"/>
        </w:rPr>
        <w:t>21年度部门决算情况说明</w:t>
      </w:r>
    </w:p>
    <w:p w14:paraId="313DF7B2">
      <w:pPr>
        <w:widowControl/>
        <w:jc w:val="left"/>
        <w:rPr>
          <w:rFonts w:ascii="黑体" w:eastAsia="黑体" w:cs="黑体"/>
          <w:color w:val="000000"/>
          <w:kern w:val="0"/>
          <w:sz w:val="70"/>
          <w:szCs w:val="70"/>
        </w:rPr>
      </w:pPr>
      <w:r>
        <w:rPr>
          <w:sz w:val="70"/>
          <w:szCs w:val="70"/>
        </w:rPr>
        <w:br w:type="page"/>
      </w:r>
    </w:p>
    <w:p w14:paraId="6B2EA33A">
      <w:pPr>
        <w:pStyle w:val="13"/>
        <w:rPr>
          <w:rFonts w:asciiTheme="minorEastAsia" w:hAnsiTheme="minorEastAsia" w:eastAsiaTheme="minorEastAsia"/>
          <w:sz w:val="32"/>
          <w:szCs w:val="32"/>
        </w:rPr>
      </w:pPr>
    </w:p>
    <w:p w14:paraId="619C60D7">
      <w:pPr>
        <w:pStyle w:val="13"/>
        <w:ind w:firstLine="640" w:firstLineChars="200"/>
        <w:rPr>
          <w:rFonts w:hAnsi="黑体"/>
          <w:b/>
          <w:sz w:val="32"/>
          <w:szCs w:val="32"/>
        </w:rPr>
      </w:pPr>
      <w:r>
        <w:rPr>
          <w:rFonts w:hint="eastAsia" w:hAnsi="黑体"/>
          <w:b/>
          <w:sz w:val="32"/>
          <w:szCs w:val="32"/>
        </w:rPr>
        <w:t>一、收入支出决算总体情况说明</w:t>
      </w:r>
    </w:p>
    <w:p w14:paraId="2BC12BB1">
      <w:pPr>
        <w:pStyle w:val="13"/>
        <w:ind w:firstLine="640" w:firstLineChars="200"/>
        <w:rPr>
          <w:rFonts w:hint="eastAsia" w:eastAsia="仿宋" w:asciiTheme="minorEastAsia" w:hAnsiTheme="minorEastAsia"/>
          <w:sz w:val="32"/>
          <w:szCs w:val="32"/>
          <w:lang w:eastAsia="zh-CN"/>
        </w:rPr>
      </w:pPr>
      <w:r>
        <w:rPr>
          <w:rFonts w:hint="eastAsia" w:asciiTheme="minorEastAsia" w:hAnsiTheme="minorEastAsia" w:eastAsiaTheme="minorEastAsia" w:cstheme="minorEastAsia"/>
          <w:sz w:val="32"/>
          <w:szCs w:val="32"/>
        </w:rPr>
        <w:t>2021年度收、支总计</w:t>
      </w:r>
      <w:r>
        <w:rPr>
          <w:rFonts w:hint="eastAsia" w:asciiTheme="minorEastAsia" w:hAnsiTheme="minorEastAsia" w:eastAsiaTheme="minorEastAsia" w:cstheme="minorEastAsia"/>
          <w:sz w:val="32"/>
          <w:szCs w:val="32"/>
          <w:lang w:val="en-US" w:eastAsia="zh-CN"/>
        </w:rPr>
        <w:t>2842.73</w:t>
      </w:r>
      <w:r>
        <w:rPr>
          <w:rFonts w:hint="eastAsia" w:asciiTheme="minorEastAsia" w:hAnsiTheme="minorEastAsia" w:eastAsiaTheme="minorEastAsia" w:cstheme="minorEastAsia"/>
          <w:sz w:val="32"/>
          <w:szCs w:val="32"/>
        </w:rPr>
        <w:t>万元。与上年相比，增加</w:t>
      </w:r>
      <w:r>
        <w:rPr>
          <w:rFonts w:hint="eastAsia" w:asciiTheme="minorEastAsia" w:hAnsiTheme="minorEastAsia" w:eastAsiaTheme="minorEastAsia" w:cstheme="minorEastAsia"/>
          <w:sz w:val="32"/>
          <w:szCs w:val="32"/>
          <w:lang w:val="en-US" w:eastAsia="zh-CN"/>
        </w:rPr>
        <w:t>437.36</w:t>
      </w:r>
      <w:r>
        <w:rPr>
          <w:rFonts w:hint="eastAsia" w:asciiTheme="minorEastAsia" w:hAnsiTheme="minorEastAsia" w:eastAsiaTheme="minorEastAsia" w:cstheme="minorEastAsia"/>
          <w:sz w:val="32"/>
          <w:szCs w:val="32"/>
        </w:rPr>
        <w:t>万元，增长</w:t>
      </w:r>
      <w:r>
        <w:rPr>
          <w:rFonts w:hint="eastAsia" w:asciiTheme="minorEastAsia" w:hAnsiTheme="minorEastAsia" w:eastAsiaTheme="minorEastAsia" w:cstheme="minorEastAsia"/>
          <w:sz w:val="32"/>
          <w:szCs w:val="32"/>
          <w:lang w:val="en-US" w:eastAsia="zh-CN"/>
        </w:rPr>
        <w:t>15.4</w:t>
      </w:r>
      <w:r>
        <w:rPr>
          <w:rFonts w:hint="eastAsia" w:asciiTheme="minorEastAsia" w:hAnsiTheme="minorEastAsia" w:eastAsiaTheme="minorEastAsia" w:cstheme="minorEastAsia"/>
          <w:sz w:val="32"/>
          <w:szCs w:val="32"/>
        </w:rPr>
        <w:t>%，主要是因为</w:t>
      </w:r>
      <w:r>
        <w:rPr>
          <w:rFonts w:hint="eastAsia" w:asciiTheme="minorEastAsia" w:hAnsiTheme="minorEastAsia" w:eastAsiaTheme="minorEastAsia" w:cstheme="minorEastAsia"/>
          <w:sz w:val="32"/>
          <w:szCs w:val="32"/>
          <w:lang w:eastAsia="zh-CN"/>
        </w:rPr>
        <w:t>养护</w:t>
      </w:r>
      <w:r>
        <w:rPr>
          <w:rFonts w:hint="eastAsia" w:asciiTheme="minorEastAsia" w:hAnsiTheme="minorEastAsia" w:eastAsiaTheme="minorEastAsia" w:cstheme="minorEastAsia"/>
          <w:sz w:val="32"/>
          <w:szCs w:val="32"/>
        </w:rPr>
        <w:t>建设项目</w:t>
      </w:r>
      <w:r>
        <w:rPr>
          <w:rFonts w:hint="eastAsia" w:asciiTheme="minorEastAsia" w:hAnsiTheme="minorEastAsia" w:eastAsiaTheme="minorEastAsia" w:cstheme="minorEastAsia"/>
          <w:sz w:val="32"/>
          <w:szCs w:val="32"/>
          <w:lang w:eastAsia="zh-CN"/>
        </w:rPr>
        <w:t>增加</w:t>
      </w:r>
      <w:r>
        <w:rPr>
          <w:rFonts w:hint="eastAsia" w:asciiTheme="minorEastAsia" w:hAnsiTheme="minorEastAsia" w:eastAsiaTheme="minorEastAsia" w:cstheme="minorEastAsia"/>
          <w:sz w:val="32"/>
          <w:szCs w:val="32"/>
        </w:rPr>
        <w:t>财政拨款收入</w:t>
      </w:r>
      <w:r>
        <w:rPr>
          <w:rFonts w:hint="eastAsia" w:asciiTheme="minorEastAsia" w:hAnsiTheme="minorEastAsia" w:eastAsiaTheme="minorEastAsia" w:cstheme="minorEastAsia"/>
          <w:sz w:val="32"/>
          <w:szCs w:val="32"/>
          <w:lang w:eastAsia="zh-CN"/>
        </w:rPr>
        <w:t>。</w:t>
      </w:r>
    </w:p>
    <w:p w14:paraId="6779D608">
      <w:pPr>
        <w:pStyle w:val="13"/>
        <w:ind w:firstLine="640" w:firstLineChars="200"/>
        <w:rPr>
          <w:rFonts w:hAnsi="黑体"/>
          <w:b/>
          <w:sz w:val="32"/>
          <w:szCs w:val="32"/>
        </w:rPr>
      </w:pPr>
      <w:r>
        <w:rPr>
          <w:rFonts w:hint="eastAsia" w:hAnsi="黑体"/>
          <w:b/>
          <w:sz w:val="32"/>
          <w:szCs w:val="32"/>
        </w:rPr>
        <w:t>二、收入决算情况说明</w:t>
      </w:r>
    </w:p>
    <w:p w14:paraId="75AF424E">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w:t>
      </w:r>
      <w:r>
        <w:rPr>
          <w:rFonts w:hint="eastAsia" w:asciiTheme="minorEastAsia" w:hAnsiTheme="minorEastAsia" w:eastAsiaTheme="minorEastAsia"/>
          <w:sz w:val="32"/>
          <w:szCs w:val="32"/>
          <w:lang w:val="en-US" w:eastAsia="zh-CN"/>
        </w:rPr>
        <w:t>2842.73</w:t>
      </w:r>
      <w:r>
        <w:rPr>
          <w:rFonts w:hint="eastAsia" w:asciiTheme="minorEastAsia" w:hAnsiTheme="minorEastAsia" w:eastAsiaTheme="minorEastAsia"/>
          <w:sz w:val="32"/>
          <w:szCs w:val="32"/>
        </w:rPr>
        <w:t>万元，其中：财政拨款收入</w:t>
      </w:r>
      <w:r>
        <w:rPr>
          <w:rFonts w:hint="eastAsia" w:asciiTheme="minorEastAsia" w:hAnsiTheme="minorEastAsia" w:eastAsiaTheme="minorEastAsia"/>
          <w:sz w:val="32"/>
          <w:szCs w:val="32"/>
          <w:lang w:val="en-US" w:eastAsia="zh-CN"/>
        </w:rPr>
        <w:t>2842.73</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%；上级补助收入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%；事业收入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%；附属单位上缴收入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%；其他收入</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15A75E92">
      <w:pPr>
        <w:pStyle w:val="13"/>
        <w:ind w:firstLine="640" w:firstLineChars="200"/>
        <w:rPr>
          <w:rFonts w:hAnsi="黑体"/>
          <w:b/>
          <w:sz w:val="32"/>
          <w:szCs w:val="32"/>
        </w:rPr>
      </w:pPr>
      <w:r>
        <w:rPr>
          <w:rFonts w:hint="eastAsia" w:hAnsi="黑体"/>
          <w:b/>
          <w:sz w:val="32"/>
          <w:szCs w:val="32"/>
        </w:rPr>
        <w:t>三、支出决算情况说明</w:t>
      </w:r>
    </w:p>
    <w:p w14:paraId="12C78535">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w:t>
      </w:r>
      <w:r>
        <w:rPr>
          <w:rFonts w:hint="eastAsia" w:asciiTheme="minorEastAsia" w:hAnsiTheme="minorEastAsia" w:eastAsiaTheme="minorEastAsia"/>
          <w:sz w:val="32"/>
          <w:szCs w:val="32"/>
          <w:lang w:val="en-US" w:eastAsia="zh-CN"/>
        </w:rPr>
        <w:t>2842.73</w:t>
      </w:r>
      <w:r>
        <w:rPr>
          <w:rFonts w:hint="eastAsia" w:asciiTheme="minorEastAsia" w:hAnsiTheme="minorEastAsia" w:eastAsiaTheme="minorEastAsia"/>
          <w:sz w:val="32"/>
          <w:szCs w:val="32"/>
        </w:rPr>
        <w:t>万元，其中：基本支出</w:t>
      </w:r>
      <w:r>
        <w:rPr>
          <w:rFonts w:hint="eastAsia" w:asciiTheme="minorEastAsia" w:hAnsiTheme="minorEastAsia" w:eastAsiaTheme="minorEastAsia"/>
          <w:sz w:val="32"/>
          <w:szCs w:val="32"/>
          <w:lang w:val="en-US" w:eastAsia="zh-CN"/>
        </w:rPr>
        <w:t>1413.21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50</w:t>
      </w:r>
      <w:r>
        <w:rPr>
          <w:rFonts w:hint="eastAsia" w:asciiTheme="minorEastAsia" w:hAnsiTheme="minorEastAsia" w:eastAsiaTheme="minorEastAsia"/>
          <w:sz w:val="32"/>
          <w:szCs w:val="32"/>
        </w:rPr>
        <w:t>%；项目支出</w:t>
      </w:r>
      <w:r>
        <w:rPr>
          <w:rFonts w:hint="eastAsia" w:asciiTheme="minorEastAsia" w:hAnsiTheme="minorEastAsia" w:eastAsiaTheme="minorEastAsia"/>
          <w:sz w:val="32"/>
          <w:szCs w:val="32"/>
          <w:lang w:val="en-US" w:eastAsia="zh-CN"/>
        </w:rPr>
        <w:t>1429.52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50</w:t>
      </w:r>
      <w:r>
        <w:rPr>
          <w:rFonts w:hint="eastAsia" w:asciiTheme="minorEastAsia" w:hAnsiTheme="minorEastAsia" w:eastAsiaTheme="minorEastAsia"/>
          <w:sz w:val="32"/>
          <w:szCs w:val="32"/>
        </w:rPr>
        <w:t>%；上缴上级支出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%；经营支出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%；对附属单位补助支出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w:t>
      </w:r>
    </w:p>
    <w:p w14:paraId="6C903D6F">
      <w:pPr>
        <w:pStyle w:val="13"/>
        <w:ind w:firstLine="640" w:firstLineChars="200"/>
        <w:rPr>
          <w:rFonts w:hAnsi="黑体"/>
          <w:b/>
          <w:sz w:val="32"/>
          <w:szCs w:val="32"/>
        </w:rPr>
      </w:pPr>
      <w:r>
        <w:rPr>
          <w:rFonts w:hint="eastAsia" w:hAnsi="黑体"/>
          <w:b/>
          <w:sz w:val="32"/>
          <w:szCs w:val="32"/>
        </w:rPr>
        <w:t>四、财政拨款收入支出决算总体情况说明</w:t>
      </w:r>
    </w:p>
    <w:p w14:paraId="37FE5ACF">
      <w:pPr>
        <w:pStyle w:val="13"/>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2021年度财政拨款收、支总计</w:t>
      </w:r>
      <w:r>
        <w:rPr>
          <w:rFonts w:hint="eastAsia" w:asciiTheme="minorEastAsia" w:hAnsiTheme="minorEastAsia" w:eastAsiaTheme="minorEastAsia"/>
          <w:sz w:val="32"/>
          <w:szCs w:val="32"/>
          <w:lang w:val="en-US" w:eastAsia="zh-CN"/>
        </w:rPr>
        <w:t>2842.73</w:t>
      </w:r>
      <w:r>
        <w:rPr>
          <w:rFonts w:hint="eastAsia" w:asciiTheme="minorEastAsia" w:hAnsiTheme="minorEastAsia" w:eastAsiaTheme="minorEastAsia"/>
          <w:sz w:val="32"/>
          <w:szCs w:val="32"/>
        </w:rPr>
        <w:t>万元，与上年相比，增加</w:t>
      </w:r>
      <w:r>
        <w:rPr>
          <w:rFonts w:hint="eastAsia" w:asciiTheme="minorEastAsia" w:hAnsiTheme="minorEastAsia" w:eastAsiaTheme="minorEastAsia"/>
          <w:sz w:val="32"/>
          <w:szCs w:val="32"/>
          <w:lang w:val="en-US" w:eastAsia="zh-CN"/>
        </w:rPr>
        <w:t>437.36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15.4</w:t>
      </w:r>
      <w:r>
        <w:rPr>
          <w:rFonts w:hint="eastAsia" w:asciiTheme="minorEastAsia" w:hAnsiTheme="minorEastAsia" w:eastAsiaTheme="minorEastAsia"/>
          <w:sz w:val="32"/>
          <w:szCs w:val="32"/>
        </w:rPr>
        <w:t>%，主要是因为</w:t>
      </w:r>
      <w:r>
        <w:rPr>
          <w:rFonts w:hint="eastAsia" w:asciiTheme="minorEastAsia" w:hAnsiTheme="minorEastAsia" w:eastAsiaTheme="minorEastAsia" w:cstheme="minorEastAsia"/>
          <w:sz w:val="32"/>
          <w:szCs w:val="32"/>
          <w:lang w:eastAsia="zh-CN"/>
        </w:rPr>
        <w:t>养护</w:t>
      </w:r>
      <w:r>
        <w:rPr>
          <w:rFonts w:hint="eastAsia" w:asciiTheme="minorEastAsia" w:hAnsiTheme="minorEastAsia" w:eastAsiaTheme="minorEastAsia" w:cstheme="minorEastAsia"/>
          <w:sz w:val="32"/>
          <w:szCs w:val="32"/>
        </w:rPr>
        <w:t>建设项目</w:t>
      </w:r>
      <w:r>
        <w:rPr>
          <w:rFonts w:hint="eastAsia" w:asciiTheme="minorEastAsia" w:hAnsiTheme="minorEastAsia" w:eastAsiaTheme="minorEastAsia" w:cstheme="minorEastAsia"/>
          <w:sz w:val="32"/>
          <w:szCs w:val="32"/>
          <w:lang w:eastAsia="zh-CN"/>
        </w:rPr>
        <w:t>增加</w:t>
      </w:r>
      <w:r>
        <w:rPr>
          <w:rFonts w:hint="eastAsia" w:asciiTheme="minorEastAsia" w:hAnsiTheme="minorEastAsia" w:eastAsiaTheme="minorEastAsia" w:cstheme="minorEastAsia"/>
          <w:sz w:val="32"/>
          <w:szCs w:val="32"/>
        </w:rPr>
        <w:t>财政拨款收入</w:t>
      </w:r>
      <w:r>
        <w:rPr>
          <w:rFonts w:hint="eastAsia" w:asciiTheme="minorEastAsia" w:hAnsiTheme="minorEastAsia" w:eastAsiaTheme="minorEastAsia" w:cstheme="minorEastAsia"/>
          <w:sz w:val="32"/>
          <w:szCs w:val="32"/>
          <w:lang w:eastAsia="zh-CN"/>
        </w:rPr>
        <w:t>。</w:t>
      </w:r>
    </w:p>
    <w:p w14:paraId="199A30B2">
      <w:pPr>
        <w:pStyle w:val="13"/>
        <w:ind w:firstLine="640" w:firstLineChars="200"/>
        <w:rPr>
          <w:rFonts w:hAnsi="黑体"/>
          <w:b/>
          <w:sz w:val="32"/>
          <w:szCs w:val="32"/>
        </w:rPr>
      </w:pPr>
      <w:r>
        <w:rPr>
          <w:rFonts w:hint="eastAsia" w:hAnsi="黑体"/>
          <w:b/>
          <w:sz w:val="32"/>
          <w:szCs w:val="32"/>
        </w:rPr>
        <w:t>五、一般公共预算财政拨款支出决算情况说明</w:t>
      </w:r>
    </w:p>
    <w:p w14:paraId="1A046D4B">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5304469C">
      <w:pPr>
        <w:pStyle w:val="13"/>
        <w:ind w:firstLine="800" w:firstLineChars="25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2842.73</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占本年支出合计</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与上年相比，财政拨款支出增加</w:t>
      </w:r>
      <w:r>
        <w:rPr>
          <w:rFonts w:hint="eastAsia" w:asciiTheme="minorEastAsia" w:hAnsiTheme="minorEastAsia" w:eastAsiaTheme="minorEastAsia"/>
          <w:sz w:val="32"/>
          <w:szCs w:val="32"/>
          <w:lang w:val="en-US" w:eastAsia="zh-CN"/>
        </w:rPr>
        <w:t>437.36</w:t>
      </w:r>
      <w:r>
        <w:rPr>
          <w:rFonts w:hint="eastAsia" w:asciiTheme="minorEastAsia" w:hAnsiTheme="minorEastAsia" w:eastAsiaTheme="minorEastAsia"/>
          <w:sz w:val="32"/>
          <w:szCs w:val="32"/>
        </w:rPr>
        <w:t>万元，增长</w:t>
      </w:r>
      <w:r>
        <w:rPr>
          <w:rFonts w:hint="eastAsia" w:asciiTheme="minorEastAsia" w:hAnsiTheme="minorEastAsia" w:eastAsiaTheme="minorEastAsia"/>
          <w:sz w:val="32"/>
          <w:szCs w:val="32"/>
          <w:lang w:val="en-US" w:eastAsia="zh-CN"/>
        </w:rPr>
        <w:t>15.4</w:t>
      </w:r>
      <w:r>
        <w:rPr>
          <w:rFonts w:hint="eastAsia" w:asciiTheme="minorEastAsia" w:hAnsiTheme="minorEastAsia" w:eastAsiaTheme="minorEastAsia"/>
          <w:sz w:val="32"/>
          <w:szCs w:val="32"/>
        </w:rPr>
        <w:t>%，主要是因为</w:t>
      </w:r>
      <w:r>
        <w:rPr>
          <w:rFonts w:hint="eastAsia" w:asciiTheme="minorEastAsia" w:hAnsiTheme="minorEastAsia" w:eastAsiaTheme="minorEastAsia"/>
          <w:sz w:val="32"/>
          <w:szCs w:val="32"/>
          <w:lang w:eastAsia="zh-CN"/>
        </w:rPr>
        <w:t>养护建设项目增加</w:t>
      </w:r>
      <w:r>
        <w:rPr>
          <w:rFonts w:hint="eastAsia" w:asciiTheme="minorEastAsia" w:hAnsiTheme="minorEastAsia" w:eastAsiaTheme="minorEastAsia"/>
          <w:sz w:val="32"/>
          <w:szCs w:val="32"/>
        </w:rPr>
        <w:t>财政拨款</w:t>
      </w:r>
      <w:r>
        <w:rPr>
          <w:rFonts w:hint="eastAsia" w:asciiTheme="minorEastAsia" w:hAnsiTheme="minorEastAsia" w:eastAsiaTheme="minorEastAsia"/>
          <w:sz w:val="32"/>
          <w:szCs w:val="32"/>
          <w:lang w:eastAsia="zh-CN"/>
        </w:rPr>
        <w:t>收入增加。</w:t>
      </w:r>
    </w:p>
    <w:p w14:paraId="4E200065">
      <w:pPr>
        <w:pStyle w:val="13"/>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3B87582F">
      <w:pPr>
        <w:pStyle w:val="13"/>
        <w:ind w:firstLine="640" w:firstLineChars="200"/>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2021年度财政拨款支出</w:t>
      </w:r>
      <w:r>
        <w:rPr>
          <w:rFonts w:hint="eastAsia" w:asciiTheme="minorEastAsia" w:hAnsiTheme="minorEastAsia" w:eastAsiaTheme="minorEastAsia"/>
          <w:sz w:val="32"/>
          <w:szCs w:val="32"/>
          <w:lang w:val="en-US" w:eastAsia="zh-CN"/>
        </w:rPr>
        <w:t>2842.73</w:t>
      </w:r>
      <w:r>
        <w:rPr>
          <w:rFonts w:hint="eastAsia" w:asciiTheme="minorEastAsia" w:hAnsiTheme="minorEastAsia" w:eastAsiaTheme="minorEastAsia"/>
          <w:sz w:val="32"/>
          <w:szCs w:val="32"/>
        </w:rPr>
        <w:t>万元，主要用于以下方面：</w:t>
      </w:r>
      <w:r>
        <w:rPr>
          <w:rFonts w:hint="eastAsia" w:asciiTheme="minorEastAsia" w:hAnsiTheme="minorEastAsia" w:eastAsiaTheme="minorEastAsia"/>
          <w:sz w:val="32"/>
          <w:szCs w:val="32"/>
          <w:lang w:eastAsia="zh-CN"/>
        </w:rPr>
        <w:t>交通运输（类</w:t>
      </w:r>
      <w:r>
        <w:rPr>
          <w:rFonts w:hint="eastAsia" w:asciiTheme="minorEastAsia" w:hAnsiTheme="minorEastAsia" w:eastAsiaTheme="minorEastAsia"/>
          <w:sz w:val="32"/>
          <w:szCs w:val="32"/>
          <w:lang w:val="en-US" w:eastAsia="zh-CN"/>
        </w:rPr>
        <w:t>)</w:t>
      </w:r>
      <w:r>
        <w:rPr>
          <w:rFonts w:hint="eastAsia" w:asciiTheme="minorEastAsia" w:hAnsiTheme="minorEastAsia" w:eastAsiaTheme="minorEastAsia"/>
          <w:sz w:val="32"/>
          <w:szCs w:val="32"/>
          <w:lang w:eastAsia="zh-CN"/>
        </w:rPr>
        <w:t>支出</w:t>
      </w:r>
      <w:r>
        <w:rPr>
          <w:rFonts w:hint="eastAsia" w:asciiTheme="minorEastAsia" w:hAnsiTheme="minorEastAsia" w:eastAsiaTheme="minorEastAsia"/>
          <w:sz w:val="32"/>
          <w:szCs w:val="32"/>
          <w:lang w:val="en-US" w:eastAsia="zh-CN"/>
        </w:rPr>
        <w:t>2421.01万元，占85%；</w:t>
      </w:r>
      <w:r>
        <w:rPr>
          <w:rFonts w:hint="eastAsia" w:asciiTheme="minorEastAsia" w:hAnsiTheme="minorEastAsia" w:eastAsiaTheme="minorEastAsia"/>
          <w:sz w:val="32"/>
          <w:szCs w:val="32"/>
          <w:lang w:eastAsia="zh-CN"/>
        </w:rPr>
        <w:t>社会保障和就业</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157.04</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0.05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卫生健康</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57.42</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0.02</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城乡社区</w:t>
      </w:r>
      <w:r>
        <w:rPr>
          <w:rFonts w:hint="eastAsia" w:asciiTheme="minorEastAsia" w:hAnsiTheme="minorEastAsia" w:eastAsiaTheme="minorEastAsia"/>
          <w:sz w:val="32"/>
          <w:szCs w:val="32"/>
        </w:rPr>
        <w:t>（类）支出</w:t>
      </w:r>
      <w:r>
        <w:rPr>
          <w:rFonts w:hint="eastAsia" w:asciiTheme="minorEastAsia" w:hAnsiTheme="minorEastAsia" w:eastAsiaTheme="minorEastAsia"/>
          <w:sz w:val="32"/>
          <w:szCs w:val="32"/>
          <w:lang w:val="en-US" w:eastAsia="zh-CN"/>
        </w:rPr>
        <w:t>166.56</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0.05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；一般公共服务（类）支出</w:t>
      </w:r>
      <w:r>
        <w:rPr>
          <w:rFonts w:hint="eastAsia" w:asciiTheme="minorEastAsia" w:hAnsiTheme="minorEastAsia" w:eastAsiaTheme="minorEastAsia"/>
          <w:sz w:val="32"/>
          <w:szCs w:val="32"/>
          <w:lang w:val="en-US" w:eastAsia="zh-CN"/>
        </w:rPr>
        <w:t>40.7万元，占0.03%</w:t>
      </w:r>
      <w:r>
        <w:rPr>
          <w:rFonts w:hint="eastAsia" w:asciiTheme="minorEastAsia" w:hAnsiTheme="minorEastAsia" w:eastAsiaTheme="minorEastAsia"/>
          <w:sz w:val="32"/>
          <w:szCs w:val="32"/>
          <w:lang w:eastAsia="zh-CN"/>
        </w:rPr>
        <w:t>。</w:t>
      </w:r>
    </w:p>
    <w:p w14:paraId="15503CDB">
      <w:pPr>
        <w:pStyle w:val="13"/>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4420C8FC">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w:t>
      </w:r>
      <w:r>
        <w:rPr>
          <w:rFonts w:hint="eastAsia" w:asciiTheme="minorEastAsia" w:hAnsiTheme="minorEastAsia" w:eastAsiaTheme="minorEastAsia"/>
          <w:sz w:val="32"/>
          <w:szCs w:val="32"/>
          <w:lang w:val="en-US" w:eastAsia="zh-CN"/>
        </w:rPr>
        <w:t>2278.34</w:t>
      </w:r>
      <w:r>
        <w:rPr>
          <w:rFonts w:hint="eastAsia" w:asciiTheme="minorEastAsia" w:hAnsiTheme="minorEastAsia" w:eastAsiaTheme="minorEastAsia"/>
          <w:sz w:val="32"/>
          <w:szCs w:val="32"/>
        </w:rPr>
        <w:t>万元，支出决算数为</w:t>
      </w:r>
      <w:r>
        <w:rPr>
          <w:rFonts w:hint="eastAsia" w:asciiTheme="minorEastAsia" w:hAnsiTheme="minorEastAsia" w:eastAsiaTheme="minorEastAsia"/>
          <w:sz w:val="32"/>
          <w:szCs w:val="32"/>
          <w:lang w:val="en-US" w:eastAsia="zh-CN"/>
        </w:rPr>
        <w:t>2842.73</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124.8</w:t>
      </w:r>
      <w:r>
        <w:rPr>
          <w:rFonts w:hint="eastAsia" w:asciiTheme="minorEastAsia" w:hAnsiTheme="minorEastAsia" w:eastAsiaTheme="minorEastAsia"/>
          <w:sz w:val="32"/>
          <w:szCs w:val="32"/>
        </w:rPr>
        <w:t>%，其中：</w:t>
      </w:r>
    </w:p>
    <w:p w14:paraId="26ADEC8D">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1、</w:t>
      </w:r>
      <w:r>
        <w:rPr>
          <w:rFonts w:hint="eastAsia" w:asciiTheme="minorEastAsia" w:hAnsiTheme="minorEastAsia" w:eastAsiaTheme="minorEastAsia"/>
          <w:sz w:val="32"/>
          <w:szCs w:val="32"/>
          <w:lang w:eastAsia="zh-CN"/>
        </w:rPr>
        <w:t>社会保障和就业</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行政事业单位养老</w:t>
      </w:r>
      <w:r>
        <w:rPr>
          <w:rFonts w:hint="eastAsia" w:asciiTheme="minorEastAsia" w:hAnsiTheme="minorEastAsia" w:eastAsiaTheme="minorEastAsia"/>
          <w:sz w:val="32"/>
          <w:szCs w:val="32"/>
        </w:rPr>
        <w:t>（款）机关事业单位基本养老保险缴费支出（项）。</w:t>
      </w:r>
    </w:p>
    <w:p w14:paraId="6F743E48">
      <w:pPr>
        <w:pStyle w:val="13"/>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126.32</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112.15</w:t>
      </w:r>
      <w:r>
        <w:rPr>
          <w:rFonts w:hint="eastAsia" w:asciiTheme="minorEastAsia" w:hAnsiTheme="minorEastAsia" w:eastAsiaTheme="minorEastAsia"/>
          <w:sz w:val="32"/>
          <w:szCs w:val="32"/>
        </w:rPr>
        <w:t>万元，决算数</w:t>
      </w:r>
      <w:r>
        <w:rPr>
          <w:rFonts w:hint="eastAsia" w:asciiTheme="minorEastAsia" w:hAnsiTheme="minorEastAsia" w:eastAsiaTheme="minorEastAsia"/>
          <w:sz w:val="32"/>
          <w:szCs w:val="32"/>
          <w:lang w:eastAsia="zh-CN"/>
        </w:rPr>
        <w:t>小</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lang w:eastAsia="zh-CN"/>
        </w:rPr>
        <w:t>人员变动导致养护老保险缴费减少。</w:t>
      </w:r>
    </w:p>
    <w:p w14:paraId="7E784154">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w:t>
      </w:r>
      <w:r>
        <w:rPr>
          <w:rFonts w:hint="eastAsia" w:asciiTheme="minorEastAsia" w:hAnsiTheme="minorEastAsia" w:eastAsiaTheme="minorEastAsia"/>
          <w:sz w:val="32"/>
          <w:szCs w:val="32"/>
          <w:lang w:eastAsia="zh-CN"/>
        </w:rPr>
        <w:t>卫生健康</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公共卫生</w:t>
      </w:r>
      <w:r>
        <w:rPr>
          <w:rFonts w:hint="eastAsia" w:asciiTheme="minorEastAsia" w:hAnsiTheme="minorEastAsia" w:eastAsiaTheme="minorEastAsia"/>
          <w:sz w:val="32"/>
          <w:szCs w:val="32"/>
        </w:rPr>
        <w:t>（款）其他公共卫生支出（项）。</w:t>
      </w:r>
    </w:p>
    <w:p w14:paraId="4D55462D">
      <w:pPr>
        <w:pStyle w:val="13"/>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31.58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57.42</w:t>
      </w:r>
      <w:r>
        <w:rPr>
          <w:rFonts w:hint="eastAsia" w:asciiTheme="minorEastAsia" w:hAnsiTheme="minorEastAsia" w:eastAsiaTheme="minorEastAsia"/>
          <w:sz w:val="32"/>
          <w:szCs w:val="32"/>
        </w:rPr>
        <w:t>万元，决算数大于年初预算数的主要原因是：</w:t>
      </w:r>
      <w:r>
        <w:rPr>
          <w:rFonts w:hint="eastAsia" w:asciiTheme="minorEastAsia" w:hAnsiTheme="minorEastAsia" w:eastAsiaTheme="minorEastAsia"/>
          <w:sz w:val="32"/>
          <w:szCs w:val="32"/>
          <w:lang w:eastAsia="zh-CN"/>
        </w:rPr>
        <w:t>执行中进行预算调整。</w:t>
      </w:r>
    </w:p>
    <w:p w14:paraId="040CECDC">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一般公共服务</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宣传事务</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其他宣传事务支出</w:t>
      </w:r>
      <w:r>
        <w:rPr>
          <w:rFonts w:hint="eastAsia" w:asciiTheme="minorEastAsia" w:hAnsiTheme="minorEastAsia" w:eastAsiaTheme="minorEastAsia"/>
          <w:sz w:val="32"/>
          <w:szCs w:val="32"/>
        </w:rPr>
        <w:t>（项）。</w:t>
      </w:r>
    </w:p>
    <w:p w14:paraId="05D72EA2">
      <w:pPr>
        <w:pStyle w:val="13"/>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40.7</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40.7</w:t>
      </w:r>
      <w:r>
        <w:rPr>
          <w:rFonts w:hint="eastAsia" w:asciiTheme="minorEastAsia" w:hAnsiTheme="minorEastAsia" w:eastAsiaTheme="minorEastAsia"/>
          <w:sz w:val="32"/>
          <w:szCs w:val="32"/>
        </w:rPr>
        <w:t>万元，决算数</w:t>
      </w:r>
      <w:r>
        <w:rPr>
          <w:rFonts w:hint="eastAsia" w:asciiTheme="minorEastAsia" w:hAnsiTheme="minorEastAsia" w:eastAsiaTheme="minorEastAsia"/>
          <w:sz w:val="32"/>
          <w:szCs w:val="32"/>
          <w:lang w:eastAsia="zh-CN"/>
        </w:rPr>
        <w:t>持平</w:t>
      </w:r>
      <w:r>
        <w:rPr>
          <w:rFonts w:hint="eastAsia" w:asciiTheme="minorEastAsia" w:hAnsiTheme="minorEastAsia" w:eastAsiaTheme="minorEastAsia"/>
          <w:sz w:val="32"/>
          <w:szCs w:val="32"/>
        </w:rPr>
        <w:t>年初预算数的主要原因是：</w:t>
      </w:r>
      <w:r>
        <w:rPr>
          <w:rFonts w:hint="eastAsia" w:asciiTheme="minorEastAsia" w:hAnsiTheme="minorEastAsia" w:eastAsiaTheme="minorEastAsia"/>
          <w:sz w:val="32"/>
          <w:szCs w:val="32"/>
          <w:lang w:eastAsia="zh-CN"/>
        </w:rPr>
        <w:t>年前做了项目预算，财政按预算指标下达。</w:t>
      </w:r>
    </w:p>
    <w:p w14:paraId="55C06D1C">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4</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城乡社区</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其他城乡社区支出</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其他城乡社区支出</w:t>
      </w:r>
      <w:r>
        <w:rPr>
          <w:rFonts w:hint="eastAsia" w:asciiTheme="minorEastAsia" w:hAnsiTheme="minorEastAsia" w:eastAsiaTheme="minorEastAsia"/>
          <w:sz w:val="32"/>
          <w:szCs w:val="32"/>
        </w:rPr>
        <w:t>（项）。</w:t>
      </w:r>
    </w:p>
    <w:p w14:paraId="34E27B6C">
      <w:pPr>
        <w:pStyle w:val="13"/>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166.56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166.56</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年初预算数的主要原因是：</w:t>
      </w:r>
      <w:r>
        <w:rPr>
          <w:rFonts w:hint="eastAsia" w:asciiTheme="minorEastAsia" w:hAnsiTheme="minorEastAsia" w:eastAsiaTheme="minorEastAsia"/>
          <w:sz w:val="32"/>
          <w:szCs w:val="32"/>
          <w:lang w:eastAsia="zh-CN"/>
        </w:rPr>
        <w:t>执行预算安排。</w:t>
      </w:r>
    </w:p>
    <w:p w14:paraId="214982DD">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交通运输</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公路水路运输</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行政运行</w:t>
      </w:r>
      <w:r>
        <w:rPr>
          <w:rFonts w:hint="eastAsia" w:asciiTheme="minorEastAsia" w:hAnsiTheme="minorEastAsia" w:eastAsiaTheme="minorEastAsia"/>
          <w:sz w:val="32"/>
          <w:szCs w:val="32"/>
        </w:rPr>
        <w:t>（项）。</w:t>
      </w:r>
    </w:p>
    <w:p w14:paraId="3D7D5938">
      <w:pPr>
        <w:pStyle w:val="13"/>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1281.84</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1198.75</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93.5</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小于</w:t>
      </w:r>
      <w:r>
        <w:rPr>
          <w:rFonts w:hint="eastAsia" w:asciiTheme="minorEastAsia" w:hAnsiTheme="minorEastAsia" w:eastAsiaTheme="minorEastAsia"/>
          <w:sz w:val="32"/>
          <w:szCs w:val="32"/>
        </w:rPr>
        <w:t>年初预算数</w:t>
      </w:r>
      <w:r>
        <w:rPr>
          <w:rFonts w:hint="eastAsia" w:asciiTheme="minorEastAsia" w:hAnsiTheme="minorEastAsia" w:eastAsiaTheme="minorEastAsia"/>
          <w:sz w:val="32"/>
          <w:szCs w:val="32"/>
          <w:lang w:eastAsia="zh-CN"/>
        </w:rPr>
        <w:t>的主要原因：财政分配指标与所做预算不一致。</w:t>
      </w:r>
    </w:p>
    <w:p w14:paraId="35CFB757">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交通运输</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公路水路运输</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公路养护</w:t>
      </w:r>
      <w:r>
        <w:rPr>
          <w:rFonts w:hint="eastAsia" w:asciiTheme="minorEastAsia" w:hAnsiTheme="minorEastAsia" w:eastAsiaTheme="minorEastAsia"/>
          <w:sz w:val="32"/>
          <w:szCs w:val="32"/>
        </w:rPr>
        <w:t>（项）。</w:t>
      </w:r>
    </w:p>
    <w:p w14:paraId="738AD612">
      <w:pPr>
        <w:pStyle w:val="13"/>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252.46</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252.46</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于年初预算数</w:t>
      </w:r>
      <w:r>
        <w:rPr>
          <w:rFonts w:hint="eastAsia" w:asciiTheme="minorEastAsia" w:hAnsiTheme="minorEastAsia" w:eastAsiaTheme="minorEastAsia"/>
          <w:sz w:val="32"/>
          <w:szCs w:val="32"/>
          <w:lang w:eastAsia="zh-CN"/>
        </w:rPr>
        <w:t>的主要原因：执行预算安排。</w:t>
      </w:r>
    </w:p>
    <w:p w14:paraId="4775D53E">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lang w:val="en-US" w:eastAsia="zh-CN"/>
        </w:rPr>
        <w:t>7</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交通运输城</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公路水路运输</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交通运输信息化建设</w:t>
      </w:r>
      <w:r>
        <w:rPr>
          <w:rFonts w:hint="eastAsia" w:asciiTheme="minorEastAsia" w:hAnsiTheme="minorEastAsia" w:eastAsiaTheme="minorEastAsia"/>
          <w:sz w:val="32"/>
          <w:szCs w:val="32"/>
        </w:rPr>
        <w:t>（项）。</w:t>
      </w:r>
    </w:p>
    <w:p w14:paraId="5C84D0D2">
      <w:pPr>
        <w:pStyle w:val="13"/>
        <w:ind w:firstLine="800" w:firstLineChars="25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31.8</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31.8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年初预算数的主要原因是：</w:t>
      </w:r>
      <w:r>
        <w:rPr>
          <w:rFonts w:hint="eastAsia" w:asciiTheme="minorEastAsia" w:hAnsiTheme="minorEastAsia" w:eastAsiaTheme="minorEastAsia"/>
          <w:sz w:val="32"/>
          <w:szCs w:val="32"/>
          <w:lang w:eastAsia="zh-CN"/>
        </w:rPr>
        <w:t>执行预算安排。</w:t>
      </w:r>
    </w:p>
    <w:p w14:paraId="5814CDE7">
      <w:pPr>
        <w:pStyle w:val="13"/>
        <w:numPr>
          <w:ilvl w:val="0"/>
          <w:numId w:val="1"/>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eastAsia="zh-CN"/>
        </w:rPr>
        <w:t>交通运输城乡社区</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公路水路运输支出</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公路和运输安全</w:t>
      </w:r>
      <w:r>
        <w:rPr>
          <w:rFonts w:hint="eastAsia" w:asciiTheme="minorEastAsia" w:hAnsiTheme="minorEastAsia" w:eastAsiaTheme="minorEastAsia"/>
          <w:sz w:val="32"/>
          <w:szCs w:val="32"/>
        </w:rPr>
        <w:t>（项）。</w:t>
      </w:r>
    </w:p>
    <w:p w14:paraId="47A73CB5">
      <w:pPr>
        <w:pStyle w:val="13"/>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40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40</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%，决算数</w:t>
      </w:r>
      <w:r>
        <w:rPr>
          <w:rFonts w:hint="eastAsia" w:asciiTheme="minorEastAsia" w:hAnsiTheme="minorEastAsia" w:eastAsiaTheme="minorEastAsia"/>
          <w:sz w:val="32"/>
          <w:szCs w:val="32"/>
          <w:lang w:eastAsia="zh-CN"/>
        </w:rPr>
        <w:t>等</w:t>
      </w:r>
      <w:r>
        <w:rPr>
          <w:rFonts w:hint="eastAsia" w:asciiTheme="minorEastAsia" w:hAnsiTheme="minorEastAsia" w:eastAsiaTheme="minorEastAsia"/>
          <w:sz w:val="32"/>
          <w:szCs w:val="32"/>
        </w:rPr>
        <w:t>于年初预算数的主要原因是：</w:t>
      </w:r>
      <w:r>
        <w:rPr>
          <w:rFonts w:hint="eastAsia" w:asciiTheme="minorEastAsia" w:hAnsiTheme="minorEastAsia" w:eastAsiaTheme="minorEastAsia"/>
          <w:sz w:val="32"/>
          <w:szCs w:val="32"/>
          <w:lang w:eastAsia="zh-CN"/>
        </w:rPr>
        <w:t>执行预算安排。</w:t>
      </w:r>
    </w:p>
    <w:p w14:paraId="57C85E54">
      <w:pPr>
        <w:pStyle w:val="13"/>
        <w:numPr>
          <w:ilvl w:val="0"/>
          <w:numId w:val="1"/>
        </w:numPr>
        <w:ind w:firstLine="800" w:firstLineChars="250"/>
        <w:rPr>
          <w:rFonts w:hint="eastAsia" w:asciiTheme="minorEastAsia" w:hAnsiTheme="minorEastAsia" w:eastAsiaTheme="minorEastAsia"/>
          <w:sz w:val="32"/>
          <w:szCs w:val="32"/>
        </w:rPr>
      </w:pPr>
      <w:r>
        <w:rPr>
          <w:rFonts w:hint="eastAsia" w:asciiTheme="minorEastAsia" w:hAnsiTheme="minorEastAsia" w:eastAsiaTheme="minorEastAsia"/>
          <w:sz w:val="32"/>
          <w:szCs w:val="32"/>
          <w:lang w:eastAsia="zh-CN"/>
        </w:rPr>
        <w:t>交通运输城乡社区</w:t>
      </w:r>
      <w:r>
        <w:rPr>
          <w:rFonts w:hint="eastAsia" w:asciiTheme="minorEastAsia" w:hAnsiTheme="minorEastAsia" w:eastAsiaTheme="minorEastAsia"/>
          <w:sz w:val="32"/>
          <w:szCs w:val="32"/>
        </w:rPr>
        <w:t>支出（类）</w:t>
      </w:r>
      <w:r>
        <w:rPr>
          <w:rFonts w:hint="eastAsia" w:asciiTheme="minorEastAsia" w:hAnsiTheme="minorEastAsia" w:eastAsiaTheme="minorEastAsia"/>
          <w:sz w:val="32"/>
          <w:szCs w:val="32"/>
          <w:lang w:eastAsia="zh-CN"/>
        </w:rPr>
        <w:t>公路水路运输支出</w:t>
      </w:r>
      <w:r>
        <w:rPr>
          <w:rFonts w:hint="eastAsia" w:asciiTheme="minorEastAsia" w:hAnsiTheme="minorEastAsia" w:eastAsiaTheme="minorEastAsia"/>
          <w:sz w:val="32"/>
          <w:szCs w:val="32"/>
        </w:rPr>
        <w:t>（款）</w:t>
      </w:r>
      <w:r>
        <w:rPr>
          <w:rFonts w:hint="eastAsia" w:asciiTheme="minorEastAsia" w:hAnsiTheme="minorEastAsia" w:eastAsiaTheme="minorEastAsia"/>
          <w:sz w:val="32"/>
          <w:szCs w:val="32"/>
          <w:lang w:eastAsia="zh-CN"/>
        </w:rPr>
        <w:t>其他公路水路运输支出</w:t>
      </w:r>
      <w:r>
        <w:rPr>
          <w:rFonts w:hint="eastAsia" w:asciiTheme="minorEastAsia" w:hAnsiTheme="minorEastAsia" w:eastAsiaTheme="minorEastAsia"/>
          <w:sz w:val="32"/>
          <w:szCs w:val="32"/>
        </w:rPr>
        <w:t>（项）。</w:t>
      </w:r>
    </w:p>
    <w:p w14:paraId="162DBCA4">
      <w:pPr>
        <w:pStyle w:val="13"/>
        <w:numPr>
          <w:ilvl w:val="0"/>
          <w:numId w:val="0"/>
        </w:numPr>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年初预算为</w:t>
      </w:r>
      <w:r>
        <w:rPr>
          <w:rFonts w:hint="eastAsia" w:asciiTheme="minorEastAsia" w:hAnsiTheme="minorEastAsia" w:eastAsiaTheme="minorEastAsia"/>
          <w:sz w:val="32"/>
          <w:szCs w:val="32"/>
          <w:lang w:val="en-US" w:eastAsia="zh-CN"/>
        </w:rPr>
        <w:t>293</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898</w:t>
      </w:r>
      <w:r>
        <w:rPr>
          <w:rFonts w:hint="eastAsia" w:asciiTheme="minorEastAsia" w:hAnsiTheme="minorEastAsia" w:eastAsiaTheme="minorEastAsia"/>
          <w:sz w:val="32"/>
          <w:szCs w:val="32"/>
        </w:rPr>
        <w:t>万元，完成年初预算的</w:t>
      </w:r>
      <w:r>
        <w:rPr>
          <w:rFonts w:hint="eastAsia" w:asciiTheme="minorEastAsia" w:hAnsiTheme="minorEastAsia" w:eastAsiaTheme="minorEastAsia"/>
          <w:sz w:val="32"/>
          <w:szCs w:val="32"/>
          <w:lang w:val="en-US" w:eastAsia="zh-CN"/>
        </w:rPr>
        <w:t>306</w:t>
      </w:r>
      <w:r>
        <w:rPr>
          <w:rFonts w:hint="eastAsia" w:asciiTheme="minorEastAsia" w:hAnsiTheme="minorEastAsia" w:eastAsiaTheme="minorEastAsia"/>
          <w:sz w:val="32"/>
          <w:szCs w:val="32"/>
        </w:rPr>
        <w:t>%，决算数大于年初预算数的主要原因是：</w:t>
      </w:r>
      <w:r>
        <w:rPr>
          <w:rFonts w:hint="eastAsia" w:asciiTheme="minorEastAsia" w:hAnsiTheme="minorEastAsia" w:eastAsiaTheme="minorEastAsia"/>
          <w:sz w:val="32"/>
          <w:szCs w:val="32"/>
          <w:lang w:eastAsia="zh-CN"/>
        </w:rPr>
        <w:t>执行中进行预算调整。</w:t>
      </w:r>
    </w:p>
    <w:p w14:paraId="4CD5F52F">
      <w:pPr>
        <w:pStyle w:val="13"/>
        <w:numPr>
          <w:ilvl w:val="0"/>
          <w:numId w:val="0"/>
        </w:numPr>
        <w:ind w:firstLine="640" w:firstLineChars="200"/>
        <w:rPr>
          <w:rFonts w:hAnsi="黑体"/>
          <w:b/>
          <w:sz w:val="32"/>
          <w:szCs w:val="32"/>
        </w:rPr>
      </w:pPr>
      <w:r>
        <w:rPr>
          <w:rFonts w:hint="eastAsia" w:hAnsi="黑体"/>
          <w:b/>
          <w:sz w:val="32"/>
          <w:szCs w:val="32"/>
        </w:rPr>
        <w:t>六、一般公共预算财政拨款基本支出决算情况说明</w:t>
      </w:r>
    </w:p>
    <w:p w14:paraId="3C0640D5">
      <w:pPr>
        <w:keepNext w:val="0"/>
        <w:keepLines w:val="0"/>
        <w:widowControl/>
        <w:suppressLineNumbers w:val="0"/>
        <w:ind w:firstLine="640" w:firstLineChars="200"/>
        <w:jc w:val="left"/>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2021年度财政拨款基本支出</w:t>
      </w:r>
      <w:r>
        <w:rPr>
          <w:rFonts w:hint="eastAsia" w:asciiTheme="minorEastAsia" w:hAnsiTheme="minorEastAsia"/>
          <w:sz w:val="32"/>
          <w:szCs w:val="32"/>
          <w:lang w:val="en-US" w:eastAsia="zh-CN"/>
        </w:rPr>
        <w:t>1413.21</w:t>
      </w:r>
      <w:r>
        <w:rPr>
          <w:rFonts w:hint="eastAsia" w:asciiTheme="minorEastAsia" w:hAnsiTheme="minorEastAsia" w:eastAsiaTheme="minorEastAsia"/>
          <w:sz w:val="32"/>
          <w:szCs w:val="32"/>
        </w:rPr>
        <w:t>万元，其中：人员经费</w:t>
      </w:r>
      <w:r>
        <w:rPr>
          <w:rFonts w:hint="eastAsia" w:asciiTheme="minorEastAsia" w:hAnsiTheme="minorEastAsia"/>
          <w:sz w:val="32"/>
          <w:szCs w:val="32"/>
          <w:lang w:val="en-US" w:eastAsia="zh-CN"/>
        </w:rPr>
        <w:t>1248.21</w:t>
      </w:r>
      <w:r>
        <w:rPr>
          <w:rFonts w:hint="eastAsia" w:asciiTheme="minorEastAsia" w:hAnsiTheme="minorEastAsia" w:eastAsiaTheme="minorEastAsia"/>
          <w:sz w:val="32"/>
          <w:szCs w:val="32"/>
        </w:rPr>
        <w:t>万元，占基本支出的</w:t>
      </w:r>
      <w:r>
        <w:rPr>
          <w:rFonts w:hint="eastAsia" w:asciiTheme="minorEastAsia" w:hAnsiTheme="minorEastAsia" w:eastAsiaTheme="minorEastAsia"/>
          <w:sz w:val="32"/>
          <w:szCs w:val="32"/>
          <w:lang w:val="en-US" w:eastAsia="zh-CN"/>
        </w:rPr>
        <w:t>8</w:t>
      </w:r>
      <w:r>
        <w:rPr>
          <w:rFonts w:hint="eastAsia" w:asciiTheme="minorEastAsia" w:hAnsiTheme="minorEastAsia"/>
          <w:sz w:val="32"/>
          <w:szCs w:val="32"/>
          <w:lang w:val="en-US" w:eastAsia="zh-CN"/>
        </w:rPr>
        <w:t>8</w:t>
      </w:r>
      <w:r>
        <w:rPr>
          <w:rFonts w:hint="eastAsia" w:asciiTheme="minorEastAsia" w:hAnsiTheme="minorEastAsia" w:eastAsiaTheme="minorEastAsia"/>
          <w:sz w:val="32"/>
          <w:szCs w:val="32"/>
        </w:rPr>
        <w:t>%,</w:t>
      </w:r>
      <w:r>
        <w:rPr>
          <w:rFonts w:hint="eastAsia" w:asciiTheme="minorEastAsia" w:hAnsiTheme="minorEastAsia" w:eastAsiaTheme="minorEastAsia" w:cstheme="minorEastAsia"/>
          <w:sz w:val="32"/>
          <w:szCs w:val="32"/>
        </w:rPr>
        <w:t>主要包括</w:t>
      </w:r>
      <w:r>
        <w:rPr>
          <w:rFonts w:hint="eastAsia" w:asciiTheme="minorEastAsia" w:hAnsiTheme="minorEastAsia" w:eastAsiaTheme="minorEastAsia" w:cstheme="minorEastAsia"/>
          <w:color w:val="000000"/>
          <w:kern w:val="0"/>
          <w:sz w:val="32"/>
          <w:szCs w:val="32"/>
          <w:lang w:val="en-US" w:eastAsia="zh-CN" w:bidi="ar"/>
        </w:rPr>
        <w:t>基本工资、津贴补贴、奖金、</w:t>
      </w:r>
      <w:r>
        <w:rPr>
          <w:rFonts w:hint="eastAsia" w:asciiTheme="minorEastAsia" w:hAnsiTheme="minorEastAsia" w:cstheme="minorEastAsia"/>
          <w:color w:val="000000"/>
          <w:kern w:val="0"/>
          <w:sz w:val="32"/>
          <w:szCs w:val="32"/>
          <w:lang w:val="en-US" w:eastAsia="zh-CN" w:bidi="ar"/>
        </w:rPr>
        <w:t>绩效工资、</w:t>
      </w:r>
      <w:r>
        <w:rPr>
          <w:rFonts w:hint="eastAsia" w:asciiTheme="minorEastAsia" w:hAnsiTheme="minorEastAsia" w:eastAsiaTheme="minorEastAsia" w:cstheme="minorEastAsia"/>
          <w:color w:val="000000"/>
          <w:kern w:val="0"/>
          <w:sz w:val="32"/>
          <w:szCs w:val="32"/>
          <w:lang w:val="en-US" w:eastAsia="zh-CN" w:bidi="ar"/>
        </w:rPr>
        <w:t>机关事业单位基本养老保险缴费、职工基本医疗保险缴费、其他社会保障缴费、</w:t>
      </w:r>
      <w:r>
        <w:rPr>
          <w:rFonts w:hint="eastAsia" w:asciiTheme="minorEastAsia" w:hAnsiTheme="minorEastAsia" w:cstheme="minorEastAsia"/>
          <w:color w:val="000000"/>
          <w:kern w:val="0"/>
          <w:sz w:val="32"/>
          <w:szCs w:val="32"/>
          <w:lang w:val="en-US" w:eastAsia="zh-CN" w:bidi="ar"/>
        </w:rPr>
        <w:t>医疗费</w:t>
      </w:r>
      <w:r>
        <w:rPr>
          <w:rFonts w:hint="eastAsia" w:asciiTheme="minorEastAsia" w:hAnsiTheme="minorEastAsia" w:eastAsiaTheme="minorEastAsia" w:cstheme="minorEastAsia"/>
          <w:color w:val="000000"/>
          <w:kern w:val="0"/>
          <w:sz w:val="32"/>
          <w:szCs w:val="32"/>
          <w:lang w:val="en-US" w:eastAsia="zh-CN" w:bidi="ar"/>
        </w:rPr>
        <w:t>；公用经费</w:t>
      </w:r>
      <w:r>
        <w:rPr>
          <w:rFonts w:hint="eastAsia" w:asciiTheme="minorEastAsia" w:hAnsiTheme="minorEastAsia" w:cstheme="minorEastAsia"/>
          <w:color w:val="000000"/>
          <w:kern w:val="0"/>
          <w:sz w:val="32"/>
          <w:szCs w:val="32"/>
          <w:lang w:val="en-US" w:eastAsia="zh-CN" w:bidi="ar"/>
        </w:rPr>
        <w:t>165</w:t>
      </w:r>
      <w:r>
        <w:rPr>
          <w:rFonts w:hint="eastAsia" w:asciiTheme="minorEastAsia" w:hAnsiTheme="minorEastAsia" w:eastAsiaTheme="minorEastAsia" w:cstheme="minorEastAsia"/>
          <w:color w:val="000000"/>
          <w:kern w:val="0"/>
          <w:sz w:val="32"/>
          <w:szCs w:val="32"/>
          <w:lang w:val="en-US" w:eastAsia="zh-CN" w:bidi="ar"/>
        </w:rPr>
        <w:t>万元，占基本支出的 1</w:t>
      </w:r>
      <w:r>
        <w:rPr>
          <w:rFonts w:hint="eastAsia" w:asciiTheme="minorEastAsia" w:hAnsiTheme="minorEastAsia" w:cstheme="minorEastAsia"/>
          <w:color w:val="000000"/>
          <w:kern w:val="0"/>
          <w:sz w:val="32"/>
          <w:szCs w:val="32"/>
          <w:lang w:val="en-US" w:eastAsia="zh-CN" w:bidi="ar"/>
        </w:rPr>
        <w:t>2</w:t>
      </w:r>
      <w:r>
        <w:rPr>
          <w:rFonts w:hint="eastAsia" w:asciiTheme="minorEastAsia" w:hAnsiTheme="minorEastAsia" w:eastAsiaTheme="minorEastAsia" w:cstheme="minorEastAsia"/>
          <w:color w:val="000000"/>
          <w:kern w:val="0"/>
          <w:sz w:val="32"/>
          <w:szCs w:val="32"/>
          <w:lang w:val="en-US" w:eastAsia="zh-CN" w:bidi="ar"/>
        </w:rPr>
        <w:t>%，主要包括：办公费、印刷费、水费、电费、邮电费、差旅费、维修（护）费、会议费、培训费、公务接待费、</w:t>
      </w:r>
      <w:r>
        <w:rPr>
          <w:rFonts w:hint="eastAsia" w:asciiTheme="minorEastAsia" w:hAnsiTheme="minorEastAsia" w:cstheme="minorEastAsia"/>
          <w:color w:val="000000"/>
          <w:kern w:val="0"/>
          <w:sz w:val="32"/>
          <w:szCs w:val="32"/>
          <w:lang w:val="en-US" w:eastAsia="zh-CN" w:bidi="ar"/>
        </w:rPr>
        <w:t>专用材料费、</w:t>
      </w:r>
      <w:r>
        <w:rPr>
          <w:rFonts w:hint="eastAsia" w:asciiTheme="minorEastAsia" w:hAnsiTheme="minorEastAsia" w:eastAsiaTheme="minorEastAsia" w:cstheme="minorEastAsia"/>
          <w:color w:val="000000"/>
          <w:kern w:val="0"/>
          <w:sz w:val="32"/>
          <w:szCs w:val="32"/>
          <w:lang w:val="en-US" w:eastAsia="zh-CN" w:bidi="ar"/>
        </w:rPr>
        <w:t>工会经费、福利费、</w:t>
      </w:r>
      <w:r>
        <w:rPr>
          <w:rFonts w:hint="eastAsia" w:asciiTheme="minorEastAsia" w:hAnsiTheme="minorEastAsia" w:cstheme="minorEastAsia"/>
          <w:color w:val="000000"/>
          <w:kern w:val="0"/>
          <w:sz w:val="32"/>
          <w:szCs w:val="32"/>
          <w:lang w:val="en-US" w:eastAsia="zh-CN" w:bidi="ar"/>
        </w:rPr>
        <w:t>其他交通费用</w:t>
      </w:r>
      <w:r>
        <w:rPr>
          <w:rFonts w:hint="eastAsia" w:asciiTheme="minorEastAsia" w:hAnsiTheme="minorEastAsia" w:eastAsiaTheme="minorEastAsia" w:cstheme="minorEastAsia"/>
          <w:color w:val="000000"/>
          <w:kern w:val="0"/>
          <w:sz w:val="32"/>
          <w:szCs w:val="32"/>
          <w:lang w:val="en-US" w:eastAsia="zh-CN" w:bidi="ar"/>
        </w:rPr>
        <w:t>。</w:t>
      </w:r>
      <w:r>
        <w:rPr>
          <w:rFonts w:hint="eastAsia" w:ascii="仿宋" w:hAnsi="仿宋" w:eastAsia="仿宋" w:cs="仿宋"/>
          <w:color w:val="000000"/>
          <w:kern w:val="0"/>
          <w:sz w:val="32"/>
          <w:szCs w:val="32"/>
          <w:lang w:val="en-US" w:eastAsia="zh-CN" w:bidi="ar"/>
        </w:rPr>
        <w:t xml:space="preserve"> </w:t>
      </w:r>
    </w:p>
    <w:p w14:paraId="646E41CE">
      <w:pPr>
        <w:pStyle w:val="13"/>
        <w:ind w:firstLine="640" w:firstLineChars="200"/>
        <w:rPr>
          <w:rFonts w:hAnsi="黑体"/>
          <w:b/>
          <w:sz w:val="32"/>
          <w:szCs w:val="32"/>
        </w:rPr>
      </w:pPr>
      <w:r>
        <w:rPr>
          <w:rFonts w:hint="eastAsia" w:hAnsi="黑体"/>
          <w:b/>
          <w:sz w:val="32"/>
          <w:szCs w:val="32"/>
        </w:rPr>
        <w:t>七、一般公共预算财政拨款“三公”经费支出决算情况说明</w:t>
      </w:r>
    </w:p>
    <w:p w14:paraId="5281FDF9">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3481C263">
      <w:pPr>
        <w:pStyle w:val="13"/>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w:t>
      </w:r>
      <w:r>
        <w:rPr>
          <w:rFonts w:hint="eastAsia" w:asciiTheme="minorEastAsia" w:hAnsiTheme="minorEastAsia" w:eastAsiaTheme="minorEastAsia"/>
          <w:sz w:val="32"/>
          <w:szCs w:val="32"/>
          <w:lang w:val="en-US" w:eastAsia="zh-CN"/>
        </w:rPr>
        <w:t>29</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20</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70</w:t>
      </w:r>
      <w:r>
        <w:rPr>
          <w:rFonts w:hint="eastAsia" w:asciiTheme="minorEastAsia" w:hAnsiTheme="minorEastAsia" w:eastAsiaTheme="minorEastAsia"/>
          <w:sz w:val="32"/>
          <w:szCs w:val="32"/>
        </w:rPr>
        <w:t>%，其中：</w:t>
      </w:r>
    </w:p>
    <w:p w14:paraId="1E8062E8">
      <w:pPr>
        <w:keepNext w:val="0"/>
        <w:keepLines w:val="0"/>
        <w:widowControl/>
        <w:suppressLineNumbers w:val="0"/>
        <w:ind w:firstLine="640" w:firstLineChars="200"/>
        <w:jc w:val="left"/>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cstheme="minorEastAsia"/>
          <w:color w:val="000000"/>
          <w:kern w:val="0"/>
          <w:sz w:val="32"/>
          <w:szCs w:val="32"/>
          <w:lang w:val="en-US" w:eastAsia="zh-CN" w:bidi="ar"/>
        </w:rPr>
        <w:t xml:space="preserve">与本年预算数相同，与上年决算数相同。 </w:t>
      </w:r>
    </w:p>
    <w:p w14:paraId="67E27630">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w:t>
      </w:r>
      <w:r>
        <w:rPr>
          <w:rFonts w:hint="eastAsia" w:asciiTheme="minorEastAsia" w:hAnsiTheme="minorEastAsia" w:eastAsiaTheme="minorEastAsia"/>
          <w:sz w:val="32"/>
          <w:szCs w:val="32"/>
          <w:lang w:val="en-US" w:eastAsia="zh-CN"/>
        </w:rPr>
        <w:t>20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11</w:t>
      </w:r>
      <w:r>
        <w:rPr>
          <w:rFonts w:hint="eastAsia" w:asciiTheme="minorEastAsia" w:hAnsiTheme="minorEastAsia" w:eastAsiaTheme="minorEastAsia"/>
          <w:sz w:val="32"/>
          <w:szCs w:val="32"/>
        </w:rPr>
        <w:t>万元，完成预算的</w:t>
      </w:r>
      <w:r>
        <w:rPr>
          <w:rFonts w:hint="eastAsia" w:asciiTheme="minorEastAsia" w:hAnsiTheme="minorEastAsia" w:eastAsiaTheme="minorEastAsia"/>
          <w:sz w:val="32"/>
          <w:szCs w:val="32"/>
          <w:lang w:val="en-US" w:eastAsia="zh-CN"/>
        </w:rPr>
        <w:t>55</w:t>
      </w:r>
      <w:r>
        <w:rPr>
          <w:rFonts w:hint="eastAsia" w:asciiTheme="minorEastAsia" w:hAnsiTheme="minorEastAsia" w:eastAsiaTheme="minorEastAsia"/>
          <w:sz w:val="32"/>
          <w:szCs w:val="32"/>
        </w:rPr>
        <w:t>%，决算数小于预算数的主要原因是</w:t>
      </w:r>
      <w:r>
        <w:rPr>
          <w:rFonts w:hint="eastAsia" w:asciiTheme="minorEastAsia" w:hAnsiTheme="minorEastAsia" w:eastAsiaTheme="minorEastAsia"/>
          <w:sz w:val="32"/>
          <w:szCs w:val="32"/>
          <w:lang w:eastAsia="zh-CN"/>
        </w:rPr>
        <w:t>压缩支出规模与数量</w:t>
      </w:r>
      <w:r>
        <w:rPr>
          <w:rFonts w:hint="eastAsia" w:asciiTheme="minorEastAsia" w:hAnsiTheme="minorEastAsia" w:eastAsiaTheme="minorEastAsia"/>
          <w:sz w:val="32"/>
          <w:szCs w:val="32"/>
        </w:rPr>
        <w:t>，与上年相比减少</w:t>
      </w:r>
      <w:r>
        <w:rPr>
          <w:rFonts w:hint="eastAsia" w:asciiTheme="minorEastAsia" w:hAnsiTheme="minorEastAsia" w:eastAsiaTheme="minorEastAsia"/>
          <w:sz w:val="32"/>
          <w:szCs w:val="32"/>
          <w:lang w:val="en-US" w:eastAsia="zh-CN"/>
        </w:rPr>
        <w:t>8.5</w:t>
      </w:r>
      <w:r>
        <w:rPr>
          <w:rFonts w:hint="eastAsia" w:asciiTheme="minorEastAsia" w:hAnsiTheme="minorEastAsia" w:eastAsiaTheme="minorEastAsia"/>
          <w:sz w:val="32"/>
          <w:szCs w:val="32"/>
        </w:rPr>
        <w:t>万元，减少</w:t>
      </w:r>
      <w:r>
        <w:rPr>
          <w:rFonts w:hint="eastAsia" w:asciiTheme="minorEastAsia" w:hAnsiTheme="minorEastAsia" w:eastAsiaTheme="minorEastAsia"/>
          <w:sz w:val="32"/>
          <w:szCs w:val="32"/>
          <w:lang w:val="en-US" w:eastAsia="zh-CN"/>
        </w:rPr>
        <w:t>56</w:t>
      </w:r>
      <w:r>
        <w:rPr>
          <w:rFonts w:hint="eastAsia" w:asciiTheme="minorEastAsia" w:hAnsiTheme="minorEastAsia" w:eastAsiaTheme="minorEastAsia"/>
          <w:sz w:val="32"/>
          <w:szCs w:val="32"/>
        </w:rPr>
        <w:t>%,减少的主要原因是</w:t>
      </w:r>
      <w:r>
        <w:rPr>
          <w:rFonts w:hint="eastAsia" w:asciiTheme="minorEastAsia" w:hAnsiTheme="minorEastAsia" w:eastAsiaTheme="minorEastAsia"/>
          <w:sz w:val="32"/>
          <w:szCs w:val="32"/>
          <w:lang w:eastAsia="zh-CN"/>
        </w:rPr>
        <w:t>压缩支出规模与数量</w:t>
      </w:r>
      <w:r>
        <w:rPr>
          <w:rFonts w:hint="eastAsia" w:asciiTheme="minorEastAsia" w:hAnsiTheme="minorEastAsia" w:eastAsiaTheme="minorEastAsia"/>
          <w:sz w:val="32"/>
          <w:szCs w:val="32"/>
        </w:rPr>
        <w:t>。</w:t>
      </w:r>
    </w:p>
    <w:p w14:paraId="53BE9E64">
      <w:pPr>
        <w:keepNext w:val="0"/>
        <w:keepLines w:val="0"/>
        <w:widowControl/>
        <w:suppressLineNumbers w:val="0"/>
        <w:ind w:firstLine="640" w:firstLineChars="200"/>
        <w:jc w:val="left"/>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cstheme="minorEastAsia"/>
          <w:color w:val="000000"/>
          <w:kern w:val="0"/>
          <w:sz w:val="32"/>
          <w:szCs w:val="32"/>
          <w:lang w:val="en-US" w:eastAsia="zh-CN" w:bidi="ar"/>
        </w:rPr>
        <w:t xml:space="preserve">与本年预算数相同，与上年决算数相同。 </w:t>
      </w:r>
    </w:p>
    <w:p w14:paraId="720D0CF8">
      <w:pPr>
        <w:keepNext w:val="0"/>
        <w:keepLines w:val="0"/>
        <w:widowControl/>
        <w:suppressLineNumbers w:val="0"/>
        <w:ind w:firstLine="640" w:firstLineChars="200"/>
        <w:jc w:val="left"/>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w:t>
      </w:r>
      <w:r>
        <w:rPr>
          <w:rFonts w:hint="eastAsia" w:asciiTheme="minorEastAsia" w:hAnsiTheme="minorEastAsia"/>
          <w:sz w:val="32"/>
          <w:szCs w:val="32"/>
          <w:lang w:val="en-US" w:eastAsia="zh-CN"/>
        </w:rPr>
        <w:t>9</w:t>
      </w:r>
      <w:r>
        <w:rPr>
          <w:rFonts w:hint="eastAsia" w:asciiTheme="minorEastAsia" w:hAnsiTheme="minorEastAsia" w:eastAsiaTheme="minorEastAsia"/>
          <w:sz w:val="32"/>
          <w:szCs w:val="32"/>
        </w:rPr>
        <w:t>万元，支出决算为</w:t>
      </w:r>
      <w:r>
        <w:rPr>
          <w:rFonts w:hint="eastAsia" w:asciiTheme="minorEastAsia" w:hAnsiTheme="minorEastAsia"/>
          <w:sz w:val="32"/>
          <w:szCs w:val="32"/>
          <w:lang w:val="en-US" w:eastAsia="zh-CN"/>
        </w:rPr>
        <w:t>9</w:t>
      </w:r>
      <w:r>
        <w:rPr>
          <w:rFonts w:hint="eastAsia" w:asciiTheme="minorEastAsia" w:hAnsiTheme="minorEastAsia" w:eastAsiaTheme="minorEastAsia"/>
          <w:sz w:val="32"/>
          <w:szCs w:val="32"/>
        </w:rPr>
        <w:t>万元，</w:t>
      </w:r>
      <w:r>
        <w:rPr>
          <w:rFonts w:hint="eastAsia" w:asciiTheme="minorEastAsia" w:hAnsiTheme="minorEastAsia" w:eastAsiaTheme="minorEastAsia" w:cstheme="minorEastAsia"/>
          <w:color w:val="000000"/>
          <w:kern w:val="0"/>
          <w:sz w:val="32"/>
          <w:szCs w:val="32"/>
          <w:lang w:val="en-US" w:eastAsia="zh-CN" w:bidi="ar"/>
        </w:rPr>
        <w:t xml:space="preserve">与本年预算数相同，与上年决算数相同。 </w:t>
      </w:r>
    </w:p>
    <w:p w14:paraId="10D63F1A">
      <w:pPr>
        <w:pStyle w:val="13"/>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4C27CD21">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w:t>
      </w:r>
      <w:r>
        <w:rPr>
          <w:rFonts w:hint="eastAsia" w:asciiTheme="minorEastAsia" w:hAnsiTheme="minorEastAsia" w:eastAsiaTheme="minorEastAsia"/>
          <w:sz w:val="32"/>
          <w:szCs w:val="32"/>
          <w:lang w:val="en-US" w:eastAsia="zh-CN"/>
        </w:rPr>
        <w:t>11</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55</w:t>
      </w:r>
      <w:r>
        <w:rPr>
          <w:rFonts w:hint="eastAsia" w:asciiTheme="minorEastAsia" w:hAnsiTheme="minorEastAsia" w:eastAsiaTheme="minorEastAsia"/>
          <w:sz w:val="32"/>
          <w:szCs w:val="32"/>
        </w:rPr>
        <w:t>%,因公出国（境）费支出决算</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%,公务用车购置费及运行维护费支出决算</w:t>
      </w:r>
      <w:r>
        <w:rPr>
          <w:rFonts w:hint="eastAsia" w:asciiTheme="minorEastAsia" w:hAnsiTheme="minorEastAsia" w:eastAsiaTheme="minorEastAsia"/>
          <w:sz w:val="32"/>
          <w:szCs w:val="32"/>
          <w:lang w:val="en-US" w:eastAsia="zh-CN"/>
        </w:rPr>
        <w:t>9</w:t>
      </w:r>
      <w:r>
        <w:rPr>
          <w:rFonts w:hint="eastAsia" w:asciiTheme="minorEastAsia" w:hAnsiTheme="minorEastAsia" w:eastAsiaTheme="minorEastAsia"/>
          <w:sz w:val="32"/>
          <w:szCs w:val="32"/>
        </w:rPr>
        <w:t>万元，占</w:t>
      </w:r>
      <w:r>
        <w:rPr>
          <w:rFonts w:hint="eastAsia" w:asciiTheme="minorEastAsia" w:hAnsiTheme="minorEastAsia" w:eastAsiaTheme="minorEastAsia"/>
          <w:sz w:val="32"/>
          <w:szCs w:val="32"/>
          <w:lang w:val="en-US" w:eastAsia="zh-CN"/>
        </w:rPr>
        <w:t>45</w:t>
      </w:r>
      <w:r>
        <w:rPr>
          <w:rFonts w:hint="eastAsia" w:asciiTheme="minorEastAsia" w:hAnsiTheme="minorEastAsia" w:eastAsiaTheme="minorEastAsia"/>
          <w:sz w:val="32"/>
          <w:szCs w:val="32"/>
        </w:rPr>
        <w:t>%。其中：</w:t>
      </w:r>
    </w:p>
    <w:p w14:paraId="6B0E6211">
      <w:pPr>
        <w:pStyle w:val="13"/>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1、因公出国（境）费支出决算为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14:paraId="1B70A028">
      <w:pPr>
        <w:keepNext w:val="0"/>
        <w:keepLines w:val="0"/>
        <w:widowControl/>
        <w:suppressLineNumbers w:val="0"/>
        <w:ind w:firstLine="640" w:firstLineChars="200"/>
        <w:jc w:val="left"/>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w:t>
      </w:r>
      <w:r>
        <w:rPr>
          <w:rFonts w:hint="eastAsia" w:asciiTheme="minorEastAsia" w:hAnsiTheme="minorEastAsia"/>
          <w:sz w:val="32"/>
          <w:szCs w:val="32"/>
          <w:lang w:val="en-US" w:eastAsia="zh-CN"/>
        </w:rPr>
        <w:t>11</w:t>
      </w:r>
      <w:r>
        <w:rPr>
          <w:rFonts w:hint="eastAsia" w:asciiTheme="minorEastAsia" w:hAnsiTheme="minorEastAsia" w:eastAsiaTheme="minorEastAsia"/>
          <w:sz w:val="32"/>
          <w:szCs w:val="32"/>
        </w:rPr>
        <w:t>万元，全年共接待来访团组</w:t>
      </w:r>
      <w:r>
        <w:rPr>
          <w:rFonts w:hint="eastAsia" w:asciiTheme="minorEastAsia" w:hAnsiTheme="minorEastAsia"/>
          <w:sz w:val="32"/>
          <w:szCs w:val="32"/>
          <w:lang w:val="en-US" w:eastAsia="zh-CN"/>
        </w:rPr>
        <w:t>40</w:t>
      </w:r>
      <w:r>
        <w:rPr>
          <w:rFonts w:hint="eastAsia" w:asciiTheme="minorEastAsia" w:hAnsiTheme="minorEastAsia" w:eastAsiaTheme="minorEastAsia"/>
          <w:sz w:val="32"/>
          <w:szCs w:val="32"/>
        </w:rPr>
        <w:t>个、来宾</w:t>
      </w:r>
      <w:r>
        <w:rPr>
          <w:rFonts w:hint="eastAsia" w:asciiTheme="minorEastAsia" w:hAnsiTheme="minorEastAsia"/>
          <w:sz w:val="32"/>
          <w:szCs w:val="32"/>
          <w:lang w:val="en-US" w:eastAsia="zh-CN"/>
        </w:rPr>
        <w:t>261</w:t>
      </w:r>
      <w:r>
        <w:rPr>
          <w:rFonts w:hint="eastAsia" w:asciiTheme="minorEastAsia" w:hAnsiTheme="minorEastAsia" w:eastAsiaTheme="minorEastAsia"/>
          <w:sz w:val="32"/>
          <w:szCs w:val="32"/>
        </w:rPr>
        <w:t>人次，主要是</w:t>
      </w:r>
      <w:r>
        <w:rPr>
          <w:rFonts w:hint="eastAsia" w:asciiTheme="minorEastAsia" w:hAnsiTheme="minorEastAsia"/>
          <w:sz w:val="32"/>
          <w:szCs w:val="32"/>
          <w:lang w:eastAsia="zh-CN"/>
        </w:rPr>
        <w:t>业务</w:t>
      </w:r>
      <w:r>
        <w:rPr>
          <w:rFonts w:hint="eastAsia" w:asciiTheme="minorEastAsia" w:hAnsiTheme="minorEastAsia" w:eastAsiaTheme="minorEastAsia" w:cstheme="minorEastAsia"/>
          <w:color w:val="000000"/>
          <w:kern w:val="0"/>
          <w:sz w:val="32"/>
          <w:szCs w:val="32"/>
          <w:lang w:val="en-US" w:eastAsia="zh-CN" w:bidi="ar"/>
        </w:rPr>
        <w:t>交流、上级检查考察、建设项目工作开展等</w:t>
      </w:r>
      <w:r>
        <w:rPr>
          <w:rFonts w:hint="eastAsia" w:asciiTheme="minorEastAsia" w:hAnsiTheme="minorEastAsia" w:eastAsiaTheme="minorEastAsia"/>
          <w:sz w:val="32"/>
          <w:szCs w:val="32"/>
        </w:rPr>
        <w:t>发生的接待支出。</w:t>
      </w:r>
    </w:p>
    <w:p w14:paraId="41150FB8">
      <w:pPr>
        <w:ind w:firstLine="640" w:firstLineChars="200"/>
        <w:rPr>
          <w:rFonts w:hint="eastAsia" w:cs="黑体" w:asciiTheme="minorEastAsia" w:hAnsiTheme="minorEastAsia" w:eastAsiaTheme="minorEastAsia"/>
          <w:color w:val="000000"/>
          <w:kern w:val="0"/>
          <w:sz w:val="32"/>
          <w:szCs w:val="32"/>
          <w:lang w:val="en-US" w:eastAsia="zh-CN"/>
        </w:rPr>
      </w:pPr>
      <w:r>
        <w:rPr>
          <w:rFonts w:hint="eastAsia" w:asciiTheme="minorEastAsia" w:hAnsiTheme="minorEastAsia"/>
          <w:sz w:val="32"/>
          <w:szCs w:val="32"/>
        </w:rPr>
        <w:t>3、公务用车购置费及运行维护费支出决算为</w:t>
      </w:r>
      <w:r>
        <w:rPr>
          <w:rFonts w:hint="eastAsia" w:asciiTheme="minorEastAsia" w:hAnsiTheme="minorEastAsia"/>
          <w:sz w:val="32"/>
          <w:szCs w:val="32"/>
          <w:lang w:val="en-US" w:eastAsia="zh-CN"/>
        </w:rPr>
        <w:t>9</w:t>
      </w:r>
      <w:r>
        <w:rPr>
          <w:rFonts w:hint="eastAsia" w:asciiTheme="minorEastAsia" w:hAnsiTheme="minorEastAsia"/>
          <w:sz w:val="32"/>
          <w:szCs w:val="32"/>
        </w:rPr>
        <w:t>万元，其中：公务用车购置费</w:t>
      </w:r>
      <w:r>
        <w:rPr>
          <w:rFonts w:hint="eastAsia" w:asciiTheme="minorEastAsia" w:hAnsiTheme="minorEastAsia"/>
          <w:sz w:val="32"/>
          <w:szCs w:val="32"/>
          <w:lang w:val="en-US" w:eastAsia="zh-CN"/>
        </w:rPr>
        <w:t>0</w:t>
      </w:r>
      <w:r>
        <w:rPr>
          <w:rFonts w:hint="eastAsia" w:asciiTheme="minorEastAsia" w:hAnsiTheme="minorEastAsia"/>
          <w:sz w:val="32"/>
          <w:szCs w:val="32"/>
        </w:rPr>
        <w:t>万元，</w:t>
      </w:r>
      <w:r>
        <w:rPr>
          <w:rFonts w:hint="eastAsia" w:asciiTheme="minorEastAsia" w:hAnsiTheme="minorEastAsia"/>
          <w:sz w:val="32"/>
          <w:szCs w:val="32"/>
          <w:lang w:eastAsia="zh-CN"/>
        </w:rPr>
        <w:t>公务用车购置</w:t>
      </w:r>
      <w:r>
        <w:rPr>
          <w:rFonts w:hint="eastAsia" w:asciiTheme="minorEastAsia" w:hAnsiTheme="minorEastAsia"/>
          <w:sz w:val="32"/>
          <w:szCs w:val="32"/>
          <w:lang w:val="en-US" w:eastAsia="zh-CN"/>
        </w:rPr>
        <w:t>0</w:t>
      </w:r>
      <w:r>
        <w:rPr>
          <w:rFonts w:hint="eastAsia" w:asciiTheme="minorEastAsia" w:hAnsiTheme="minorEastAsia"/>
          <w:sz w:val="32"/>
          <w:szCs w:val="32"/>
        </w:rPr>
        <w:t>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w:t>
      </w:r>
      <w:r>
        <w:rPr>
          <w:rFonts w:hint="eastAsia" w:asciiTheme="minorEastAsia" w:hAnsiTheme="minorEastAsia"/>
          <w:sz w:val="32"/>
          <w:szCs w:val="32"/>
          <w:lang w:val="en-US" w:eastAsia="zh-CN"/>
        </w:rPr>
        <w:t>9</w:t>
      </w:r>
      <w:r>
        <w:rPr>
          <w:rFonts w:hint="eastAsia" w:asciiTheme="minorEastAsia" w:hAnsiTheme="minorEastAsia"/>
          <w:sz w:val="32"/>
          <w:szCs w:val="32"/>
        </w:rPr>
        <w:t>万元，截止2021年12月31日，我单位开支财政拨款的公务用车保有量为</w:t>
      </w:r>
      <w:r>
        <w:rPr>
          <w:rFonts w:hint="eastAsia" w:asciiTheme="minorEastAsia" w:hAnsiTheme="minorEastAsia"/>
          <w:sz w:val="32"/>
          <w:szCs w:val="32"/>
          <w:lang w:val="en-US" w:eastAsia="zh-CN"/>
        </w:rPr>
        <w:t>9</w:t>
      </w:r>
      <w:r>
        <w:rPr>
          <w:rFonts w:hint="eastAsia" w:asciiTheme="minorEastAsia" w:hAnsiTheme="minorEastAsia"/>
          <w:sz w:val="32"/>
          <w:szCs w:val="32"/>
        </w:rPr>
        <w:t>辆。</w:t>
      </w:r>
    </w:p>
    <w:p w14:paraId="62F76C6C">
      <w:pPr>
        <w:pStyle w:val="13"/>
        <w:ind w:firstLine="640" w:firstLineChars="200"/>
        <w:rPr>
          <w:rFonts w:hAnsi="黑体"/>
          <w:b/>
          <w:sz w:val="32"/>
          <w:szCs w:val="32"/>
        </w:rPr>
      </w:pPr>
      <w:r>
        <w:rPr>
          <w:rFonts w:hint="eastAsia" w:hAnsi="黑体"/>
          <w:b/>
          <w:sz w:val="32"/>
          <w:szCs w:val="32"/>
        </w:rPr>
        <w:t>八、政府性基金预算收入支出决算情况</w:t>
      </w:r>
    </w:p>
    <w:p w14:paraId="2BDED022">
      <w:pPr>
        <w:keepNext w:val="0"/>
        <w:keepLines w:val="0"/>
        <w:widowControl/>
        <w:suppressLineNumbers w:val="0"/>
        <w:ind w:firstLine="640" w:firstLineChars="200"/>
        <w:jc w:val="left"/>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w:t>
      </w:r>
      <w:r>
        <w:rPr>
          <w:rFonts w:hint="eastAsia" w:asciiTheme="minorEastAsia" w:hAnsiTheme="minorEastAsia"/>
          <w:sz w:val="32"/>
          <w:szCs w:val="32"/>
          <w:lang w:eastAsia="zh-CN"/>
        </w:rPr>
        <w:t>本单位无政府性基金预算收支</w:t>
      </w:r>
      <w:r>
        <w:rPr>
          <w:rFonts w:hint="eastAsia" w:asciiTheme="minorEastAsia" w:hAnsiTheme="minorEastAsia" w:cstheme="minorEastAsia"/>
          <w:color w:val="000000"/>
          <w:kern w:val="0"/>
          <w:sz w:val="32"/>
          <w:szCs w:val="32"/>
          <w:lang w:val="en-US" w:eastAsia="zh-CN" w:bidi="ar"/>
        </w:rPr>
        <w:t>。</w:t>
      </w:r>
    </w:p>
    <w:p w14:paraId="59381BBE">
      <w:pPr>
        <w:pStyle w:val="13"/>
        <w:ind w:firstLine="640" w:firstLineChars="200"/>
        <w:rPr>
          <w:rFonts w:hAnsi="黑体"/>
          <w:b/>
          <w:sz w:val="32"/>
          <w:szCs w:val="32"/>
        </w:rPr>
      </w:pPr>
      <w:r>
        <w:rPr>
          <w:rFonts w:hint="eastAsia" w:hAnsi="黑体"/>
          <w:b/>
          <w:sz w:val="32"/>
          <w:szCs w:val="32"/>
        </w:rPr>
        <w:t>九、机关运行经费支出说明</w:t>
      </w:r>
    </w:p>
    <w:p w14:paraId="1CD1372F">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w:t>
      </w:r>
      <w:r>
        <w:rPr>
          <w:rFonts w:hint="eastAsia" w:asciiTheme="minorEastAsia" w:hAnsiTheme="minorEastAsia" w:eastAsiaTheme="minorEastAsia"/>
          <w:sz w:val="32"/>
          <w:szCs w:val="32"/>
          <w:lang w:val="en-US" w:eastAsia="zh-CN"/>
        </w:rPr>
        <w:t>173</w:t>
      </w:r>
      <w:r>
        <w:rPr>
          <w:rFonts w:hint="eastAsia" w:asciiTheme="minorEastAsia" w:hAnsiTheme="minorEastAsia" w:eastAsiaTheme="minorEastAsia"/>
          <w:sz w:val="32"/>
          <w:szCs w:val="32"/>
        </w:rPr>
        <w:t>万元，比上年决算数减少</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rPr>
        <w:t>万元，降低</w:t>
      </w:r>
      <w:r>
        <w:rPr>
          <w:rFonts w:hint="eastAsia" w:asciiTheme="minorEastAsia" w:hAnsiTheme="minorEastAsia" w:eastAsiaTheme="minorEastAsia"/>
          <w:sz w:val="32"/>
          <w:szCs w:val="32"/>
          <w:lang w:val="en-US" w:eastAsia="zh-CN"/>
        </w:rPr>
        <w:t>0.03</w:t>
      </w:r>
      <w:r>
        <w:rPr>
          <w:rFonts w:hint="eastAsia" w:asciiTheme="minorEastAsia" w:hAnsiTheme="minorEastAsia" w:eastAsiaTheme="minorEastAsia"/>
          <w:sz w:val="32"/>
          <w:szCs w:val="32"/>
        </w:rPr>
        <w:t>%。主要原因是：</w:t>
      </w:r>
      <w:r>
        <w:rPr>
          <w:rFonts w:hint="eastAsia" w:asciiTheme="minorEastAsia" w:hAnsiTheme="minorEastAsia" w:eastAsiaTheme="minorEastAsia"/>
          <w:sz w:val="32"/>
          <w:szCs w:val="32"/>
          <w:lang w:eastAsia="zh-CN"/>
        </w:rPr>
        <w:t>厉行节约，精简开支</w:t>
      </w:r>
      <w:r>
        <w:rPr>
          <w:rFonts w:hint="eastAsia" w:asciiTheme="minorEastAsia" w:hAnsiTheme="minorEastAsia" w:eastAsiaTheme="minorEastAsia"/>
          <w:sz w:val="32"/>
          <w:szCs w:val="32"/>
        </w:rPr>
        <w:t>。</w:t>
      </w:r>
    </w:p>
    <w:p w14:paraId="223D8093">
      <w:pPr>
        <w:pStyle w:val="13"/>
        <w:ind w:firstLine="640" w:firstLineChars="200"/>
        <w:rPr>
          <w:rFonts w:hAnsi="黑体"/>
          <w:b/>
          <w:sz w:val="32"/>
          <w:szCs w:val="32"/>
        </w:rPr>
      </w:pPr>
      <w:r>
        <w:rPr>
          <w:rFonts w:hint="eastAsia" w:hAnsi="黑体"/>
          <w:b/>
          <w:sz w:val="32"/>
          <w:szCs w:val="32"/>
        </w:rPr>
        <w:t>十、一般性支出情况说明</w:t>
      </w:r>
    </w:p>
    <w:p w14:paraId="4B09C062">
      <w:pPr>
        <w:keepNext w:val="0"/>
        <w:keepLines w:val="0"/>
        <w:widowControl/>
        <w:suppressLineNumbers w:val="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2021年本部门</w:t>
      </w:r>
      <w:r>
        <w:rPr>
          <w:rFonts w:hint="eastAsia" w:asciiTheme="minorEastAsia" w:hAnsiTheme="minorEastAsia" w:eastAsiaTheme="minorEastAsia" w:cstheme="minorEastAsia"/>
          <w:color w:val="000000"/>
          <w:kern w:val="0"/>
          <w:sz w:val="32"/>
          <w:szCs w:val="32"/>
          <w:lang w:val="en-US" w:eastAsia="zh-CN" w:bidi="ar"/>
        </w:rPr>
        <w:t>开支培训费</w:t>
      </w:r>
      <w:r>
        <w:rPr>
          <w:rFonts w:hint="eastAsia" w:asciiTheme="minorEastAsia" w:hAnsiTheme="minorEastAsia" w:cstheme="minorEastAsia"/>
          <w:color w:val="000000"/>
          <w:kern w:val="0"/>
          <w:sz w:val="32"/>
          <w:szCs w:val="32"/>
          <w:lang w:val="en-US" w:eastAsia="zh-CN" w:bidi="ar"/>
        </w:rPr>
        <w:t>1.6</w:t>
      </w:r>
      <w:r>
        <w:rPr>
          <w:rFonts w:hint="eastAsia" w:asciiTheme="minorEastAsia" w:hAnsiTheme="minorEastAsia" w:eastAsiaTheme="minorEastAsia" w:cstheme="minorEastAsia"/>
          <w:color w:val="000000"/>
          <w:kern w:val="0"/>
          <w:sz w:val="32"/>
          <w:szCs w:val="32"/>
          <w:lang w:val="en-US" w:eastAsia="zh-CN" w:bidi="ar"/>
        </w:rPr>
        <w:t>万元，用于加强</w:t>
      </w:r>
      <w:r>
        <w:rPr>
          <w:rFonts w:hint="eastAsia" w:asciiTheme="minorEastAsia" w:hAnsiTheme="minorEastAsia" w:cstheme="minorEastAsia"/>
          <w:color w:val="000000"/>
          <w:kern w:val="0"/>
          <w:sz w:val="32"/>
          <w:szCs w:val="32"/>
          <w:lang w:val="en-US" w:eastAsia="zh-CN" w:bidi="ar"/>
        </w:rPr>
        <w:t>单位业务股室</w:t>
      </w:r>
      <w:r>
        <w:rPr>
          <w:rFonts w:hint="eastAsia" w:asciiTheme="minorEastAsia" w:hAnsiTheme="minorEastAsia" w:eastAsiaTheme="minorEastAsia" w:cstheme="minorEastAsia"/>
          <w:color w:val="000000"/>
          <w:kern w:val="0"/>
          <w:sz w:val="32"/>
          <w:szCs w:val="32"/>
          <w:lang w:val="en-US" w:eastAsia="zh-CN" w:bidi="ar"/>
        </w:rPr>
        <w:t>人员能力与素质培训， 人数200人，内容为培训资料与授课费的支出；未举办节庆、晚会、论坛、赛事活动。</w:t>
      </w:r>
    </w:p>
    <w:p w14:paraId="7F666E4E">
      <w:pPr>
        <w:pStyle w:val="13"/>
        <w:ind w:firstLine="640" w:firstLineChars="200"/>
        <w:rPr>
          <w:rFonts w:hAnsi="黑体"/>
          <w:b/>
          <w:sz w:val="32"/>
          <w:szCs w:val="32"/>
        </w:rPr>
      </w:pPr>
      <w:r>
        <w:rPr>
          <w:rFonts w:hint="eastAsia" w:hAnsi="黑体"/>
          <w:b/>
          <w:sz w:val="32"/>
          <w:szCs w:val="32"/>
        </w:rPr>
        <w:t>十一、政府采购支出说明</w:t>
      </w:r>
    </w:p>
    <w:p w14:paraId="7D7FDA3D">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w:t>
      </w:r>
      <w:r>
        <w:rPr>
          <w:rFonts w:hint="eastAsia" w:asciiTheme="minorEastAsia" w:hAnsiTheme="minorEastAsia" w:eastAsiaTheme="minorEastAsia"/>
          <w:sz w:val="32"/>
          <w:szCs w:val="32"/>
          <w:lang w:val="en-US" w:eastAsia="zh-CN"/>
        </w:rPr>
        <w:t>605</w:t>
      </w:r>
      <w:r>
        <w:rPr>
          <w:rFonts w:hint="eastAsia" w:asciiTheme="minorEastAsia" w:hAnsiTheme="minorEastAsia" w:eastAsiaTheme="minorEastAsia"/>
          <w:sz w:val="32"/>
          <w:szCs w:val="32"/>
        </w:rPr>
        <w:t>万元，其中：政府采购货物支出</w:t>
      </w:r>
      <w:r>
        <w:rPr>
          <w:rFonts w:hint="eastAsia" w:asciiTheme="minorEastAsia" w:hAnsiTheme="minorEastAsia" w:eastAsiaTheme="minorEastAsia"/>
          <w:sz w:val="32"/>
          <w:szCs w:val="32"/>
          <w:lang w:val="en-US" w:eastAsia="zh-CN"/>
        </w:rPr>
        <w:t>55</w:t>
      </w:r>
      <w:r>
        <w:rPr>
          <w:rFonts w:hint="eastAsia" w:asciiTheme="minorEastAsia" w:hAnsiTheme="minorEastAsia" w:eastAsiaTheme="minorEastAsia"/>
          <w:sz w:val="32"/>
          <w:szCs w:val="32"/>
        </w:rPr>
        <w:t>万元、政府采购工程支出</w:t>
      </w:r>
      <w:r>
        <w:rPr>
          <w:rFonts w:hint="eastAsia" w:asciiTheme="minorEastAsia" w:hAnsiTheme="minorEastAsia" w:eastAsiaTheme="minorEastAsia"/>
          <w:sz w:val="32"/>
          <w:szCs w:val="32"/>
          <w:lang w:val="en-US" w:eastAsia="zh-CN"/>
        </w:rPr>
        <w:t>500</w:t>
      </w:r>
      <w:r>
        <w:rPr>
          <w:rFonts w:hint="eastAsia" w:asciiTheme="minorEastAsia" w:hAnsiTheme="minorEastAsia" w:eastAsiaTheme="minorEastAsia"/>
          <w:sz w:val="32"/>
          <w:szCs w:val="32"/>
        </w:rPr>
        <w:t>万元、政府采购服务支出</w:t>
      </w:r>
      <w:r>
        <w:rPr>
          <w:rFonts w:hint="eastAsia" w:asciiTheme="minorEastAsia" w:hAnsiTheme="minorEastAsia" w:eastAsiaTheme="minorEastAsia"/>
          <w:sz w:val="32"/>
          <w:szCs w:val="32"/>
          <w:lang w:val="en-US" w:eastAsia="zh-CN"/>
        </w:rPr>
        <w:t>50</w:t>
      </w:r>
      <w:r>
        <w:rPr>
          <w:rFonts w:hint="eastAsia" w:asciiTheme="minorEastAsia" w:hAnsiTheme="minorEastAsia" w:eastAsiaTheme="minorEastAsia"/>
          <w:sz w:val="32"/>
          <w:szCs w:val="32"/>
        </w:rPr>
        <w:t>万元。授予中小企业合同金额</w:t>
      </w:r>
      <w:r>
        <w:rPr>
          <w:rFonts w:hint="eastAsia" w:asciiTheme="minorEastAsia" w:hAnsiTheme="minorEastAsia" w:eastAsiaTheme="minorEastAsia"/>
          <w:sz w:val="32"/>
          <w:szCs w:val="32"/>
          <w:lang w:val="en-US" w:eastAsia="zh-CN"/>
        </w:rPr>
        <w:t>605</w:t>
      </w:r>
      <w:r>
        <w:rPr>
          <w:rFonts w:hint="eastAsia" w:asciiTheme="minorEastAsia" w:hAnsiTheme="minorEastAsia" w:eastAsiaTheme="minorEastAsia"/>
          <w:sz w:val="32"/>
          <w:szCs w:val="32"/>
        </w:rPr>
        <w:t>万元，占政府采购支出总额的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%，其中：授予小微企业合同金额</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万元，占授予中小企业合同金额的</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%；货物采购授予中小企业合同金额</w:t>
      </w:r>
      <w:r>
        <w:rPr>
          <w:rFonts w:hint="eastAsia" w:asciiTheme="minorEastAsia" w:hAnsiTheme="minorEastAsia" w:eastAsiaTheme="minorEastAsia"/>
          <w:sz w:val="32"/>
          <w:szCs w:val="32"/>
          <w:lang w:val="en-US" w:eastAsia="zh-CN"/>
        </w:rPr>
        <w:t>605万元，</w:t>
      </w:r>
      <w:r>
        <w:rPr>
          <w:rFonts w:hint="eastAsia" w:asciiTheme="minorEastAsia" w:hAnsiTheme="minorEastAsia" w:eastAsiaTheme="minorEastAsia"/>
          <w:sz w:val="32"/>
          <w:szCs w:val="32"/>
        </w:rPr>
        <w:t>占货物支出金额的</w:t>
      </w:r>
      <w:r>
        <w:rPr>
          <w:rFonts w:hint="eastAsia" w:asciiTheme="minorEastAsia" w:hAnsiTheme="minorEastAsia" w:eastAsiaTheme="minorEastAsia"/>
          <w:sz w:val="32"/>
          <w:szCs w:val="32"/>
          <w:lang w:val="en-US" w:eastAsia="zh-CN"/>
        </w:rPr>
        <w:t>100</w:t>
      </w:r>
      <w:r>
        <w:rPr>
          <w:rFonts w:hint="eastAsia" w:asciiTheme="minorEastAsia" w:hAnsiTheme="minorEastAsia" w:eastAsiaTheme="minorEastAsia"/>
          <w:sz w:val="32"/>
          <w:szCs w:val="32"/>
        </w:rPr>
        <w:t>%。</w:t>
      </w:r>
    </w:p>
    <w:p w14:paraId="07F9EC8B">
      <w:pPr>
        <w:pStyle w:val="13"/>
        <w:ind w:firstLine="640" w:firstLineChars="200"/>
        <w:rPr>
          <w:rFonts w:hAnsi="黑体"/>
          <w:b/>
          <w:sz w:val="32"/>
          <w:szCs w:val="32"/>
        </w:rPr>
      </w:pPr>
      <w:r>
        <w:rPr>
          <w:rFonts w:hint="eastAsia" w:hAnsi="黑体"/>
          <w:b/>
          <w:sz w:val="32"/>
          <w:szCs w:val="32"/>
        </w:rPr>
        <w:t>十二、国有资产占用情况说明</w:t>
      </w:r>
    </w:p>
    <w:p w14:paraId="4C97DBDC">
      <w:pPr>
        <w:pStyle w:val="13"/>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截至2021年12月31日，单位共有车辆</w:t>
      </w:r>
      <w:r>
        <w:rPr>
          <w:rFonts w:hint="eastAsia" w:asciiTheme="minorEastAsia" w:hAnsiTheme="minorEastAsia" w:eastAsiaTheme="minorEastAsia"/>
          <w:sz w:val="32"/>
          <w:szCs w:val="32"/>
          <w:lang w:val="en-US" w:eastAsia="zh-CN"/>
        </w:rPr>
        <w:t>9</w:t>
      </w:r>
      <w:r>
        <w:rPr>
          <w:rFonts w:hint="eastAsia" w:asciiTheme="minorEastAsia" w:hAnsiTheme="minorEastAsia" w:eastAsiaTheme="minorEastAsia"/>
          <w:sz w:val="32"/>
          <w:szCs w:val="32"/>
        </w:rPr>
        <w:t>辆；单位价值50万元以上通用设备</w:t>
      </w:r>
      <w:r>
        <w:rPr>
          <w:rFonts w:hint="eastAsia" w:asciiTheme="minorEastAsia" w:hAnsiTheme="minorEastAsia" w:eastAsiaTheme="minorEastAsia"/>
          <w:sz w:val="32"/>
          <w:szCs w:val="32"/>
          <w:lang w:val="en-US" w:eastAsia="zh-CN"/>
        </w:rPr>
        <w:t>1</w:t>
      </w:r>
      <w:r>
        <w:rPr>
          <w:rFonts w:hint="eastAsia" w:asciiTheme="minorEastAsia" w:hAnsiTheme="minorEastAsia" w:eastAsiaTheme="minorEastAsia"/>
          <w:sz w:val="32"/>
          <w:szCs w:val="32"/>
        </w:rPr>
        <w:t>台（套）</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单位价值100万元以上专用设备</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台（套）。</w:t>
      </w:r>
    </w:p>
    <w:p w14:paraId="39A3B266">
      <w:pPr>
        <w:pStyle w:val="13"/>
        <w:ind w:firstLine="640" w:firstLineChars="200"/>
        <w:rPr>
          <w:rFonts w:hAnsi="黑体"/>
          <w:b/>
          <w:sz w:val="32"/>
          <w:szCs w:val="32"/>
        </w:rPr>
      </w:pPr>
      <w:r>
        <w:rPr>
          <w:rFonts w:hint="eastAsia" w:hAnsi="黑体"/>
          <w:b/>
          <w:sz w:val="32"/>
          <w:szCs w:val="32"/>
        </w:rPr>
        <w:t>十三、2021年度预算绩效情况说明</w:t>
      </w:r>
    </w:p>
    <w:p w14:paraId="24A8B0CD">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14:paraId="3B07E66F">
      <w:pPr>
        <w:autoSpaceDE w:val="0"/>
        <w:autoSpaceDN w:val="0"/>
        <w:adjustRightInd w:val="0"/>
        <w:ind w:firstLine="640" w:firstLineChars="200"/>
        <w:jc w:val="left"/>
        <w:rPr>
          <w:rFonts w:hint="eastAsia"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年度一般公共预算项目支出全面开展绩效自评，其中，一级项目</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个，二级项目</w:t>
      </w:r>
      <w:r>
        <w:rPr>
          <w:rFonts w:hint="eastAsia" w:cs="黑体" w:asciiTheme="minorEastAsia" w:hAnsiTheme="minorEastAsia"/>
          <w:color w:val="000000"/>
          <w:kern w:val="0"/>
          <w:sz w:val="32"/>
          <w:szCs w:val="32"/>
          <w:lang w:val="en-US" w:eastAsia="zh-CN"/>
        </w:rPr>
        <w:t>12</w:t>
      </w:r>
      <w:r>
        <w:rPr>
          <w:rFonts w:hint="eastAsia" w:cs="黑体" w:asciiTheme="minorEastAsia" w:hAnsiTheme="minorEastAsia"/>
          <w:color w:val="000000"/>
          <w:kern w:val="0"/>
          <w:sz w:val="32"/>
          <w:szCs w:val="32"/>
        </w:rPr>
        <w:t>个，共涉及资金</w:t>
      </w:r>
      <w:r>
        <w:rPr>
          <w:rFonts w:hint="eastAsia" w:cs="黑体" w:asciiTheme="minorEastAsia" w:hAnsiTheme="minorEastAsia"/>
          <w:color w:val="000000"/>
          <w:kern w:val="0"/>
          <w:sz w:val="32"/>
          <w:szCs w:val="32"/>
          <w:lang w:val="en-US" w:eastAsia="zh-CN"/>
        </w:rPr>
        <w:t>1429.52</w:t>
      </w:r>
      <w:r>
        <w:rPr>
          <w:rFonts w:hint="eastAsia" w:cs="黑体" w:asciiTheme="minorEastAsia" w:hAnsiTheme="minorEastAsia"/>
          <w:color w:val="000000"/>
          <w:kern w:val="0"/>
          <w:sz w:val="32"/>
          <w:szCs w:val="32"/>
        </w:rPr>
        <w:t>万元，占一般公共预算项目支出总额的</w:t>
      </w:r>
      <w:r>
        <w:rPr>
          <w:rFonts w:hint="eastAsia" w:cs="黑体" w:asciiTheme="minorEastAsia" w:hAnsiTheme="minorEastAsia"/>
          <w:color w:val="000000"/>
          <w:kern w:val="0"/>
          <w:sz w:val="32"/>
          <w:szCs w:val="32"/>
          <w:lang w:val="en-US" w:eastAsia="zh-CN"/>
        </w:rPr>
        <w:t>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w:t>
      </w:r>
      <w:r>
        <w:rPr>
          <w:rFonts w:hint="eastAsia" w:cs="黑体" w:asciiTheme="minorEastAsia" w:hAnsiTheme="minorEastAsia"/>
          <w:color w:val="000000"/>
          <w:kern w:val="0"/>
          <w:sz w:val="32"/>
          <w:szCs w:val="32"/>
          <w:lang w:eastAsia="zh-CN"/>
        </w:rPr>
        <w:t>祥霖铺镇污水处理厂、城区供水二期项目</w:t>
      </w:r>
      <w:r>
        <w:rPr>
          <w:rFonts w:hint="eastAsia" w:cs="黑体" w:asciiTheme="minorEastAsia" w:hAnsiTheme="minorEastAsia"/>
          <w:color w:val="000000"/>
          <w:kern w:val="0"/>
          <w:sz w:val="32"/>
          <w:szCs w:val="32"/>
        </w:rPr>
        <w:t>等</w:t>
      </w:r>
      <w:r>
        <w:rPr>
          <w:rFonts w:hint="eastAsia" w:cs="黑体" w:asciiTheme="minorEastAsia" w:hAnsiTheme="minorEastAsia"/>
          <w:color w:val="000000"/>
          <w:kern w:val="0"/>
          <w:sz w:val="32"/>
          <w:szCs w:val="32"/>
          <w:lang w:val="en-US" w:eastAsia="zh-CN"/>
        </w:rPr>
        <w:t>2</w:t>
      </w:r>
      <w:r>
        <w:rPr>
          <w:rFonts w:hint="eastAsia" w:cs="黑体" w:asciiTheme="minorEastAsia" w:hAnsiTheme="minorEastAsia"/>
          <w:color w:val="000000"/>
          <w:kern w:val="0"/>
          <w:sz w:val="32"/>
          <w:szCs w:val="32"/>
        </w:rPr>
        <w:t>个政府性基金预算项目支出开展绩效自评，共涉及资金</w:t>
      </w:r>
      <w:r>
        <w:rPr>
          <w:rFonts w:hint="eastAsia" w:cs="黑体" w:asciiTheme="minorEastAsia" w:hAnsiTheme="minorEastAsia"/>
          <w:color w:val="000000"/>
          <w:kern w:val="0"/>
          <w:sz w:val="32"/>
          <w:szCs w:val="32"/>
          <w:lang w:val="en-US" w:eastAsia="zh-CN"/>
        </w:rPr>
        <w:t>5543.00</w:t>
      </w:r>
      <w:r>
        <w:rPr>
          <w:rFonts w:hint="eastAsia" w:cs="黑体" w:asciiTheme="minorEastAsia" w:hAnsiTheme="minorEastAsia"/>
          <w:color w:val="000000"/>
          <w:kern w:val="0"/>
          <w:sz w:val="32"/>
          <w:szCs w:val="32"/>
        </w:rPr>
        <w:t>万元，占政府性基金预算项目支出总额的</w:t>
      </w:r>
      <w:r>
        <w:rPr>
          <w:rFonts w:hint="eastAsia" w:cs="黑体" w:asciiTheme="minorEastAsia" w:hAnsiTheme="minorEastAsia"/>
          <w:color w:val="000000"/>
          <w:kern w:val="0"/>
          <w:sz w:val="32"/>
          <w:szCs w:val="32"/>
          <w:lang w:val="en-US" w:eastAsia="zh-CN"/>
        </w:rPr>
        <w:t>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14:paraId="7193471E">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eastAsia="zh-CN"/>
        </w:rPr>
        <w:t>本</w:t>
      </w:r>
      <w:r>
        <w:rPr>
          <w:rFonts w:hint="eastAsia" w:cs="黑体" w:asciiTheme="minorEastAsia" w:hAnsiTheme="minorEastAsia"/>
          <w:color w:val="000000"/>
          <w:kern w:val="0"/>
          <w:sz w:val="32"/>
          <w:szCs w:val="32"/>
        </w:rPr>
        <w:t>单位开展整体支出绩效评价，涉及一般公共预算支出</w:t>
      </w:r>
      <w:r>
        <w:rPr>
          <w:rFonts w:hint="eastAsia" w:cs="黑体" w:asciiTheme="minorEastAsia" w:hAnsiTheme="minorEastAsia"/>
          <w:color w:val="000000"/>
          <w:kern w:val="0"/>
          <w:sz w:val="32"/>
          <w:szCs w:val="32"/>
          <w:lang w:val="en-US" w:eastAsia="zh-CN"/>
        </w:rPr>
        <w:t>2842.73</w:t>
      </w:r>
      <w:r>
        <w:rPr>
          <w:rFonts w:hint="eastAsia" w:cs="黑体" w:asciiTheme="minorEastAsia" w:hAnsiTheme="minorEastAsia"/>
          <w:color w:val="000000"/>
          <w:kern w:val="0"/>
          <w:sz w:val="32"/>
          <w:szCs w:val="32"/>
        </w:rPr>
        <w:t>万元，政府性基金预算支出</w:t>
      </w:r>
      <w:r>
        <w:rPr>
          <w:rFonts w:hint="eastAsia" w:cs="黑体" w:asciiTheme="minorEastAsia" w:hAnsiTheme="minorEastAsia"/>
          <w:color w:val="000000"/>
          <w:kern w:val="0"/>
          <w:sz w:val="32"/>
          <w:szCs w:val="32"/>
          <w:lang w:val="en-US" w:eastAsia="zh-CN"/>
        </w:rPr>
        <w:t>0</w:t>
      </w:r>
      <w:r>
        <w:rPr>
          <w:rFonts w:hint="eastAsia" w:cs="黑体" w:asciiTheme="minorEastAsia" w:hAnsiTheme="minorEastAsia"/>
          <w:color w:val="000000"/>
          <w:kern w:val="0"/>
          <w:sz w:val="32"/>
          <w:szCs w:val="32"/>
        </w:rPr>
        <w:t>万元。从评价情况来看，</w:t>
      </w:r>
      <w:r>
        <w:rPr>
          <w:rFonts w:hint="eastAsia" w:cs="黑体" w:asciiTheme="minorEastAsia" w:hAnsiTheme="minorEastAsia"/>
          <w:color w:val="000000"/>
          <w:kern w:val="0"/>
          <w:sz w:val="32"/>
          <w:szCs w:val="32"/>
          <w:lang w:eastAsia="zh-CN"/>
        </w:rPr>
        <w:t>能较好地完成年初设定的绩效目标</w:t>
      </w:r>
      <w:r>
        <w:rPr>
          <w:rFonts w:hint="eastAsia" w:cs="黑体" w:asciiTheme="minorEastAsia" w:hAnsiTheme="minorEastAsia"/>
          <w:color w:val="000000"/>
          <w:kern w:val="0"/>
          <w:sz w:val="32"/>
          <w:szCs w:val="32"/>
        </w:rPr>
        <w:t>。</w:t>
      </w:r>
    </w:p>
    <w:p w14:paraId="22781093">
      <w:pPr>
        <w:autoSpaceDE w:val="0"/>
        <w:autoSpaceDN w:val="0"/>
        <w:adjustRightInd w:val="0"/>
        <w:ind w:firstLine="640" w:firstLineChars="200"/>
        <w:jc w:val="left"/>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（2）部门决算中项目绩效自评结果。</w:t>
      </w:r>
    </w:p>
    <w:p w14:paraId="7FBEE43E">
      <w:pPr>
        <w:autoSpaceDE w:val="0"/>
        <w:autoSpaceDN w:val="0"/>
        <w:adjustRightInd w:val="0"/>
        <w:ind w:firstLine="640" w:firstLineChars="200"/>
        <w:jc w:val="left"/>
        <w:rPr>
          <w:rFonts w:hint="eastAsia" w:asciiTheme="minorEastAsia" w:hAnsiTheme="minorEastAsia" w:eastAsiaTheme="minorEastAsia" w:cstheme="minorEastAsia"/>
          <w:color w:val="000000"/>
          <w:kern w:val="0"/>
          <w:sz w:val="32"/>
          <w:szCs w:val="32"/>
        </w:rPr>
      </w:pPr>
      <w:r>
        <w:rPr>
          <w:rFonts w:hint="eastAsia" w:asciiTheme="minorEastAsia" w:hAnsiTheme="minorEastAsia" w:eastAsiaTheme="minorEastAsia" w:cstheme="minorEastAsia"/>
          <w:color w:val="000000"/>
          <w:kern w:val="0"/>
          <w:sz w:val="32"/>
          <w:szCs w:val="32"/>
        </w:rPr>
        <w:t>其他事业发展专项项目绩效自评综述：根据年初设定的绩效目标，项目绩效自评得分为</w:t>
      </w:r>
      <w:r>
        <w:rPr>
          <w:rFonts w:hint="eastAsia" w:asciiTheme="minorEastAsia" w:hAnsiTheme="minorEastAsia" w:eastAsiaTheme="minorEastAsia" w:cstheme="minorEastAsia"/>
          <w:color w:val="000000"/>
          <w:kern w:val="0"/>
          <w:sz w:val="32"/>
          <w:szCs w:val="32"/>
          <w:lang w:val="en-US" w:eastAsia="zh-CN"/>
        </w:rPr>
        <w:t>9</w:t>
      </w:r>
      <w:r>
        <w:rPr>
          <w:rFonts w:hint="eastAsia" w:asciiTheme="minorEastAsia" w:hAnsiTheme="minorEastAsia" w:cstheme="minorEastAsia"/>
          <w:color w:val="000000"/>
          <w:kern w:val="0"/>
          <w:sz w:val="32"/>
          <w:szCs w:val="32"/>
          <w:lang w:val="en-US" w:eastAsia="zh-CN"/>
        </w:rPr>
        <w:t>3</w:t>
      </w:r>
      <w:r>
        <w:rPr>
          <w:rFonts w:hint="eastAsia" w:asciiTheme="minorEastAsia" w:hAnsiTheme="minorEastAsia" w:eastAsiaTheme="minorEastAsia" w:cstheme="minorEastAsia"/>
          <w:color w:val="000000"/>
          <w:kern w:val="0"/>
          <w:sz w:val="32"/>
          <w:szCs w:val="32"/>
        </w:rPr>
        <w:t>分。项目全年预算数为</w:t>
      </w:r>
      <w:r>
        <w:rPr>
          <w:rFonts w:hint="eastAsia" w:asciiTheme="minorEastAsia" w:hAnsiTheme="minorEastAsia" w:cstheme="minorEastAsia"/>
          <w:color w:val="000000"/>
          <w:kern w:val="0"/>
          <w:sz w:val="32"/>
          <w:szCs w:val="32"/>
          <w:lang w:val="en-US" w:eastAsia="zh-CN"/>
        </w:rPr>
        <w:t>1429.52</w:t>
      </w:r>
      <w:r>
        <w:rPr>
          <w:rFonts w:hint="eastAsia" w:asciiTheme="minorEastAsia" w:hAnsiTheme="minorEastAsia" w:eastAsiaTheme="minorEastAsia" w:cstheme="minorEastAsia"/>
          <w:color w:val="000000"/>
          <w:kern w:val="0"/>
          <w:sz w:val="32"/>
          <w:szCs w:val="32"/>
        </w:rPr>
        <w:t>万元，执行数为</w:t>
      </w:r>
      <w:r>
        <w:rPr>
          <w:rFonts w:hint="eastAsia" w:asciiTheme="minorEastAsia" w:hAnsiTheme="minorEastAsia" w:cstheme="minorEastAsia"/>
          <w:color w:val="000000"/>
          <w:kern w:val="0"/>
          <w:sz w:val="32"/>
          <w:szCs w:val="32"/>
          <w:lang w:val="en-US" w:eastAsia="zh-CN"/>
        </w:rPr>
        <w:t>1429.52</w:t>
      </w:r>
      <w:r>
        <w:rPr>
          <w:rFonts w:hint="eastAsia" w:asciiTheme="minorEastAsia" w:hAnsiTheme="minorEastAsia" w:eastAsiaTheme="minorEastAsia" w:cstheme="minorEastAsia"/>
          <w:color w:val="000000"/>
          <w:kern w:val="0"/>
          <w:sz w:val="32"/>
          <w:szCs w:val="32"/>
        </w:rPr>
        <w:t>万元，完成预算的</w:t>
      </w:r>
      <w:r>
        <w:rPr>
          <w:rFonts w:hint="eastAsia" w:asciiTheme="minorEastAsia" w:hAnsiTheme="minorEastAsia" w:eastAsiaTheme="minorEastAsia" w:cstheme="minorEastAsia"/>
          <w:color w:val="000000"/>
          <w:kern w:val="0"/>
          <w:sz w:val="32"/>
          <w:szCs w:val="32"/>
          <w:lang w:val="en-US" w:eastAsia="zh-CN"/>
        </w:rPr>
        <w:t>100</w:t>
      </w:r>
      <w:r>
        <w:rPr>
          <w:rFonts w:hint="eastAsia" w:asciiTheme="minorEastAsia" w:hAnsiTheme="minorEastAsia" w:eastAsiaTheme="minorEastAsia" w:cstheme="minorEastAsia"/>
          <w:color w:val="000000"/>
          <w:kern w:val="0"/>
          <w:sz w:val="32"/>
          <w:szCs w:val="32"/>
        </w:rPr>
        <w:t>%。项目绩效目标完成情况：</w:t>
      </w:r>
      <w:r>
        <w:rPr>
          <w:rFonts w:hint="eastAsia" w:asciiTheme="minorEastAsia" w:hAnsiTheme="minorEastAsia" w:eastAsiaTheme="minorEastAsia" w:cstheme="minorEastAsia"/>
          <w:b w:val="0"/>
          <w:bCs w:val="0"/>
          <w:color w:val="000000"/>
          <w:kern w:val="0"/>
          <w:sz w:val="32"/>
          <w:szCs w:val="32"/>
        </w:rPr>
        <w:t>一是</w:t>
      </w:r>
      <w:r>
        <w:rPr>
          <w:rFonts w:hint="eastAsia" w:asciiTheme="minorEastAsia" w:hAnsiTheme="minorEastAsia" w:cstheme="minorEastAsia"/>
          <w:b w:val="0"/>
          <w:bCs w:val="0"/>
          <w:sz w:val="32"/>
          <w:szCs w:val="32"/>
          <w:lang w:eastAsia="zh-CN"/>
        </w:rPr>
        <w:t>完成全县国省干线管养工作</w:t>
      </w:r>
      <w:r>
        <w:rPr>
          <w:rFonts w:hint="eastAsia" w:asciiTheme="minorEastAsia" w:hAnsiTheme="minorEastAsia" w:eastAsiaTheme="minorEastAsia" w:cstheme="minorEastAsia"/>
          <w:b w:val="0"/>
          <w:bCs w:val="0"/>
          <w:color w:val="000000"/>
          <w:kern w:val="0"/>
          <w:sz w:val="32"/>
          <w:szCs w:val="32"/>
        </w:rPr>
        <w:t>；二是</w:t>
      </w:r>
      <w:r>
        <w:rPr>
          <w:rFonts w:hint="eastAsia" w:asciiTheme="minorEastAsia" w:hAnsiTheme="minorEastAsia" w:cstheme="minorEastAsia"/>
          <w:b w:val="0"/>
          <w:bCs w:val="0"/>
          <w:sz w:val="32"/>
          <w:szCs w:val="32"/>
          <w:lang w:eastAsia="zh-CN"/>
        </w:rPr>
        <w:t>加强治超站信息化提升</w:t>
      </w:r>
      <w:r>
        <w:rPr>
          <w:rFonts w:hint="eastAsia" w:asciiTheme="minorEastAsia" w:hAnsiTheme="minorEastAsia" w:eastAsiaTheme="minorEastAsia" w:cstheme="minorEastAsia"/>
          <w:b w:val="0"/>
          <w:bCs w:val="0"/>
          <w:sz w:val="32"/>
          <w:szCs w:val="32"/>
          <w:lang w:eastAsia="zh-CN"/>
        </w:rPr>
        <w:t>；三是</w:t>
      </w:r>
      <w:r>
        <w:rPr>
          <w:rFonts w:hint="eastAsia" w:asciiTheme="minorEastAsia" w:hAnsiTheme="minorEastAsia" w:cstheme="minorEastAsia"/>
          <w:b w:val="0"/>
          <w:bCs w:val="0"/>
          <w:sz w:val="32"/>
          <w:szCs w:val="32"/>
          <w:lang w:eastAsia="zh-CN"/>
        </w:rPr>
        <w:t>提高公路应急抢险</w:t>
      </w:r>
      <w:r>
        <w:rPr>
          <w:rFonts w:hint="eastAsia" w:asciiTheme="minorEastAsia" w:hAnsiTheme="minorEastAsia" w:eastAsiaTheme="minorEastAsia" w:cstheme="minorEastAsia"/>
          <w:b w:val="0"/>
          <w:bCs w:val="0"/>
          <w:color w:val="000000"/>
          <w:kern w:val="0"/>
          <w:sz w:val="32"/>
          <w:szCs w:val="32"/>
        </w:rPr>
        <w:t>。</w:t>
      </w:r>
      <w:r>
        <w:rPr>
          <w:rFonts w:hint="eastAsia" w:asciiTheme="minorEastAsia" w:hAnsiTheme="minorEastAsia" w:eastAsiaTheme="minorEastAsia" w:cstheme="minorEastAsia"/>
          <w:color w:val="000000"/>
          <w:kern w:val="0"/>
          <w:sz w:val="32"/>
          <w:szCs w:val="32"/>
        </w:rPr>
        <w:t>发现的主要问题及原因：一是</w:t>
      </w:r>
      <w:r>
        <w:rPr>
          <w:rFonts w:hint="eastAsia" w:asciiTheme="minorEastAsia" w:hAnsiTheme="minorEastAsia" w:eastAsiaTheme="minorEastAsia" w:cstheme="minorEastAsia"/>
          <w:sz w:val="32"/>
          <w:szCs w:val="32"/>
        </w:rPr>
        <w:t>预算绩效管理机制有待进一步完善，需进一步结合工作实际完善资金管理办法</w:t>
      </w:r>
      <w:r>
        <w:rPr>
          <w:rFonts w:hint="eastAsia" w:asciiTheme="minorEastAsia" w:hAnsiTheme="minorEastAsia" w:eastAsiaTheme="minorEastAsia" w:cstheme="minorEastAsia"/>
          <w:color w:val="000000"/>
          <w:kern w:val="0"/>
          <w:sz w:val="32"/>
          <w:szCs w:val="32"/>
        </w:rPr>
        <w:t>；二是</w:t>
      </w:r>
      <w:r>
        <w:rPr>
          <w:rFonts w:hint="eastAsia" w:asciiTheme="minorEastAsia" w:hAnsiTheme="minorEastAsia" w:cstheme="minorEastAsia"/>
          <w:sz w:val="32"/>
          <w:szCs w:val="32"/>
          <w:lang w:eastAsia="zh-CN"/>
        </w:rPr>
        <w:t>经费拨付不及时，引起项目经费紧张，进度缓慢</w:t>
      </w:r>
      <w:r>
        <w:rPr>
          <w:rFonts w:hint="eastAsia" w:asciiTheme="minorEastAsia" w:hAnsiTheme="minorEastAsia" w:eastAsiaTheme="minorEastAsia" w:cstheme="minorEastAsia"/>
          <w:color w:val="000000"/>
          <w:kern w:val="0"/>
          <w:sz w:val="32"/>
          <w:szCs w:val="32"/>
        </w:rPr>
        <w:t>。下一步改进措施：一是</w:t>
      </w:r>
      <w:r>
        <w:rPr>
          <w:rFonts w:hint="eastAsia" w:asciiTheme="minorEastAsia" w:hAnsiTheme="minorEastAsia" w:eastAsiaTheme="minorEastAsia" w:cstheme="minorEastAsia"/>
          <w:bCs/>
          <w:color w:val="010101"/>
          <w:sz w:val="32"/>
          <w:szCs w:val="32"/>
        </w:rPr>
        <w:t>明确职责，加强项目管理。科学编制和</w:t>
      </w:r>
      <w:r>
        <w:rPr>
          <w:rFonts w:hint="eastAsia" w:asciiTheme="minorEastAsia" w:hAnsiTheme="minorEastAsia" w:eastAsiaTheme="minorEastAsia" w:cstheme="minorEastAsia"/>
          <w:color w:val="010101"/>
          <w:sz w:val="32"/>
          <w:szCs w:val="32"/>
        </w:rPr>
        <w:t>细化预算，做到预算有目标，执行有细则，控制专项支出，提高资金的使用效益。</w:t>
      </w:r>
      <w:r>
        <w:rPr>
          <w:rFonts w:hint="eastAsia" w:asciiTheme="minorEastAsia" w:hAnsiTheme="minorEastAsia" w:eastAsiaTheme="minorEastAsia" w:cstheme="minorEastAsia"/>
          <w:color w:val="000000"/>
          <w:kern w:val="0"/>
          <w:sz w:val="32"/>
          <w:szCs w:val="32"/>
        </w:rPr>
        <w:t>；二是</w:t>
      </w:r>
      <w:r>
        <w:rPr>
          <w:rFonts w:hint="eastAsia" w:asciiTheme="minorEastAsia" w:hAnsiTheme="minorEastAsia" w:cstheme="minorEastAsia"/>
          <w:color w:val="000000"/>
          <w:kern w:val="0"/>
          <w:sz w:val="32"/>
          <w:szCs w:val="32"/>
          <w:lang w:eastAsia="zh-CN"/>
        </w:rPr>
        <w:t>加强财务管理力度，提高财务人员业务水平</w:t>
      </w:r>
      <w:r>
        <w:rPr>
          <w:rFonts w:hint="eastAsia" w:asciiTheme="minorEastAsia" w:hAnsiTheme="minorEastAsia" w:eastAsiaTheme="minorEastAsia" w:cstheme="minorEastAsia"/>
          <w:color w:val="000000"/>
          <w:kern w:val="0"/>
          <w:sz w:val="32"/>
          <w:szCs w:val="32"/>
        </w:rPr>
        <w:t>。</w:t>
      </w:r>
    </w:p>
    <w:p w14:paraId="5AD05EF8">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asciiTheme="minorEastAsia" w:hAnsiTheme="minorEastAsia" w:eastAsiaTheme="minorEastAsia" w:cstheme="minorEastAsia"/>
          <w:color w:val="000000"/>
          <w:kern w:val="0"/>
          <w:sz w:val="32"/>
          <w:szCs w:val="32"/>
        </w:rPr>
        <w:t>其他事业发展专项</w:t>
      </w:r>
      <w:r>
        <w:rPr>
          <w:rFonts w:hint="eastAsia" w:cs="黑体" w:asciiTheme="minorEastAsia" w:hAnsiTheme="minorEastAsia"/>
          <w:color w:val="000000"/>
          <w:kern w:val="0"/>
          <w:sz w:val="32"/>
          <w:szCs w:val="32"/>
        </w:rPr>
        <w:t>项目绩效自评综述：</w:t>
      </w:r>
      <w:r>
        <w:rPr>
          <w:rFonts w:hint="eastAsia" w:cs="黑体" w:asciiTheme="minorEastAsia" w:hAnsiTheme="minorEastAsia"/>
          <w:color w:val="000000"/>
          <w:kern w:val="0"/>
          <w:sz w:val="32"/>
          <w:szCs w:val="32"/>
          <w:lang w:eastAsia="zh-CN"/>
        </w:rPr>
        <w:t>能较好地完成年初设定的绩效目标</w:t>
      </w:r>
      <w:r>
        <w:rPr>
          <w:rFonts w:hint="eastAsia" w:cs="黑体" w:asciiTheme="minorEastAsia" w:hAnsiTheme="minorEastAsia"/>
          <w:color w:val="000000"/>
          <w:kern w:val="0"/>
          <w:sz w:val="32"/>
          <w:szCs w:val="32"/>
        </w:rPr>
        <w:t>。</w:t>
      </w:r>
    </w:p>
    <w:p w14:paraId="6641D1BE">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w:t>
      </w:r>
      <w:r>
        <w:rPr>
          <w:rFonts w:cs="黑体" w:asciiTheme="minorEastAsia" w:hAnsiTheme="minorEastAsia"/>
          <w:b/>
          <w:color w:val="000000"/>
          <w:kern w:val="0"/>
          <w:sz w:val="32"/>
          <w:szCs w:val="32"/>
        </w:rPr>
        <w:t>3</w:t>
      </w:r>
      <w:r>
        <w:rPr>
          <w:rFonts w:hint="eastAsia" w:cs="黑体" w:asciiTheme="minorEastAsia" w:hAnsiTheme="minorEastAsia"/>
          <w:b/>
          <w:color w:val="000000"/>
          <w:kern w:val="0"/>
          <w:sz w:val="32"/>
          <w:szCs w:val="32"/>
        </w:rPr>
        <w:t>）部门评价项目绩效评价结果。</w:t>
      </w:r>
    </w:p>
    <w:p w14:paraId="14DB8CDF">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部门评价项目数量</w:t>
      </w:r>
      <w:r>
        <w:rPr>
          <w:rFonts w:cs="黑体" w:asciiTheme="minorEastAsia" w:hAnsiTheme="minorEastAsia"/>
          <w:color w:val="000000"/>
          <w:kern w:val="0"/>
          <w:sz w:val="32"/>
          <w:szCs w:val="32"/>
        </w:rPr>
        <w:t>3</w:t>
      </w:r>
      <w:r>
        <w:rPr>
          <w:rFonts w:hint="eastAsia" w:cs="黑体" w:asciiTheme="minorEastAsia" w:hAnsiTheme="minorEastAsia"/>
          <w:color w:val="000000"/>
          <w:kern w:val="0"/>
          <w:sz w:val="32"/>
          <w:szCs w:val="32"/>
        </w:rPr>
        <w:t>个以内的，至少将</w:t>
      </w:r>
      <w:r>
        <w:rPr>
          <w:rFonts w:cs="黑体" w:asciiTheme="minorEastAsia" w:hAnsiTheme="minorEastAsia"/>
          <w:color w:val="000000"/>
          <w:kern w:val="0"/>
          <w:sz w:val="32"/>
          <w:szCs w:val="32"/>
        </w:rPr>
        <w:t>1</w:t>
      </w:r>
      <w:r>
        <w:rPr>
          <w:rFonts w:hint="eastAsia" w:cs="黑体" w:asciiTheme="minorEastAsia" w:hAnsiTheme="minorEastAsia"/>
          <w:color w:val="000000"/>
          <w:kern w:val="0"/>
          <w:sz w:val="32"/>
          <w:szCs w:val="32"/>
        </w:rPr>
        <w:t>个部门评价报告向社会公开；部门评价项目数量大于</w:t>
      </w:r>
      <w:r>
        <w:rPr>
          <w:rFonts w:cs="黑体" w:asciiTheme="minorEastAsia" w:hAnsiTheme="minorEastAsia"/>
          <w:color w:val="000000"/>
          <w:kern w:val="0"/>
          <w:sz w:val="32"/>
          <w:szCs w:val="32"/>
        </w:rPr>
        <w:t>3</w:t>
      </w:r>
      <w:r>
        <w:rPr>
          <w:rFonts w:hint="eastAsia" w:cs="黑体" w:asciiTheme="minorEastAsia" w:hAnsiTheme="minorEastAsia"/>
          <w:color w:val="000000"/>
          <w:kern w:val="0"/>
          <w:sz w:val="32"/>
          <w:szCs w:val="32"/>
        </w:rPr>
        <w:t>个的，至少将</w:t>
      </w:r>
      <w:r>
        <w:rPr>
          <w:rFonts w:cs="黑体" w:asciiTheme="minorEastAsia" w:hAnsiTheme="minorEastAsia"/>
          <w:color w:val="000000"/>
          <w:kern w:val="0"/>
          <w:sz w:val="32"/>
          <w:szCs w:val="32"/>
        </w:rPr>
        <w:t>2</w:t>
      </w:r>
      <w:r>
        <w:rPr>
          <w:rFonts w:hint="eastAsia" w:cs="黑体" w:asciiTheme="minorEastAsia" w:hAnsiTheme="minorEastAsia"/>
          <w:color w:val="000000"/>
          <w:kern w:val="0"/>
          <w:sz w:val="32"/>
          <w:szCs w:val="32"/>
        </w:rPr>
        <w:t>个部门评价报告向社会公开。报告框架可参考《项目支出绩效评价办法》（财预〔</w:t>
      </w:r>
      <w:r>
        <w:rPr>
          <w:rFonts w:cs="黑体" w:asciiTheme="minorEastAsia" w:hAnsiTheme="minorEastAsia"/>
          <w:color w:val="000000"/>
          <w:kern w:val="0"/>
          <w:sz w:val="32"/>
          <w:szCs w:val="32"/>
        </w:rPr>
        <w:t>2020</w:t>
      </w:r>
      <w:r>
        <w:rPr>
          <w:rFonts w:hint="eastAsia" w:cs="黑体" w:asciiTheme="minorEastAsia" w:hAnsiTheme="minorEastAsia"/>
          <w:color w:val="000000"/>
          <w:kern w:val="0"/>
          <w:sz w:val="32"/>
          <w:szCs w:val="32"/>
        </w:rPr>
        <w:t>〕</w:t>
      </w:r>
      <w:r>
        <w:rPr>
          <w:rFonts w:cs="黑体" w:asciiTheme="minorEastAsia" w:hAnsiTheme="minorEastAsia"/>
          <w:color w:val="000000"/>
          <w:kern w:val="0"/>
          <w:sz w:val="32"/>
          <w:szCs w:val="32"/>
        </w:rPr>
        <w:t xml:space="preserve">10 </w:t>
      </w:r>
      <w:r>
        <w:rPr>
          <w:rFonts w:hint="eastAsia" w:cs="黑体" w:asciiTheme="minorEastAsia" w:hAnsiTheme="minorEastAsia"/>
          <w:color w:val="000000"/>
          <w:kern w:val="0"/>
          <w:sz w:val="32"/>
          <w:szCs w:val="32"/>
        </w:rPr>
        <w:t>号）中《项目支出绩效评价报告（参考提纲）》、《湖南省预算支出绩效评价管理办法》（湘财绩〔</w:t>
      </w:r>
      <w:r>
        <w:rPr>
          <w:rFonts w:cs="黑体" w:asciiTheme="minorEastAsia" w:hAnsiTheme="minorEastAsia"/>
          <w:color w:val="000000"/>
          <w:kern w:val="0"/>
          <w:sz w:val="32"/>
          <w:szCs w:val="32"/>
        </w:rPr>
        <w:t>2020</w:t>
      </w:r>
      <w:r>
        <w:rPr>
          <w:rFonts w:hint="eastAsia" w:cs="黑体" w:asciiTheme="minorEastAsia" w:hAnsiTheme="minorEastAsia"/>
          <w:color w:val="000000"/>
          <w:kern w:val="0"/>
          <w:sz w:val="32"/>
          <w:szCs w:val="32"/>
        </w:rPr>
        <w:t>〕7号）。</w:t>
      </w:r>
    </w:p>
    <w:p w14:paraId="55AF48BE">
      <w:pPr>
        <w:pStyle w:val="13"/>
        <w:jc w:val="center"/>
        <w:rPr>
          <w:sz w:val="72"/>
          <w:szCs w:val="72"/>
        </w:rPr>
      </w:pPr>
    </w:p>
    <w:p w14:paraId="601D352D">
      <w:pPr>
        <w:pStyle w:val="13"/>
        <w:jc w:val="both"/>
        <w:rPr>
          <w:sz w:val="72"/>
          <w:szCs w:val="72"/>
        </w:rPr>
      </w:pPr>
    </w:p>
    <w:p w14:paraId="5D68C881">
      <w:pPr>
        <w:pStyle w:val="13"/>
        <w:jc w:val="center"/>
        <w:rPr>
          <w:sz w:val="72"/>
          <w:szCs w:val="72"/>
        </w:rPr>
      </w:pPr>
    </w:p>
    <w:p w14:paraId="65900B98">
      <w:pPr>
        <w:pStyle w:val="13"/>
        <w:jc w:val="center"/>
        <w:rPr>
          <w:rFonts w:hint="eastAsia"/>
          <w:sz w:val="72"/>
          <w:szCs w:val="72"/>
        </w:rPr>
      </w:pPr>
    </w:p>
    <w:p w14:paraId="500BDBC5">
      <w:pPr>
        <w:pStyle w:val="13"/>
        <w:jc w:val="center"/>
        <w:rPr>
          <w:rFonts w:hint="eastAsia"/>
          <w:sz w:val="72"/>
          <w:szCs w:val="72"/>
        </w:rPr>
      </w:pPr>
    </w:p>
    <w:p w14:paraId="6771F3C6">
      <w:pPr>
        <w:pStyle w:val="13"/>
        <w:jc w:val="center"/>
        <w:rPr>
          <w:rFonts w:hint="eastAsia"/>
          <w:sz w:val="72"/>
          <w:szCs w:val="72"/>
        </w:rPr>
      </w:pPr>
    </w:p>
    <w:p w14:paraId="114E8155">
      <w:pPr>
        <w:pStyle w:val="13"/>
        <w:jc w:val="center"/>
        <w:rPr>
          <w:sz w:val="72"/>
          <w:szCs w:val="72"/>
        </w:rPr>
      </w:pPr>
      <w:r>
        <w:rPr>
          <w:rFonts w:hint="eastAsia"/>
          <w:sz w:val="72"/>
          <w:szCs w:val="72"/>
        </w:rPr>
        <w:t>第四部分</w:t>
      </w:r>
    </w:p>
    <w:p w14:paraId="4979136F">
      <w:pPr>
        <w:jc w:val="center"/>
        <w:rPr>
          <w:rFonts w:ascii="黑体" w:eastAsia="黑体" w:cs="黑体"/>
          <w:color w:val="000000"/>
          <w:kern w:val="0"/>
          <w:sz w:val="70"/>
          <w:szCs w:val="70"/>
        </w:rPr>
      </w:pPr>
    </w:p>
    <w:p w14:paraId="3AA70E0B">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7B62CB0F">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B1637E9">
      <w:pPr>
        <w:ind w:firstLine="640" w:firstLineChars="200"/>
        <w:jc w:val="left"/>
        <w:rPr>
          <w:rFonts w:cs="黑体" w:asciiTheme="minorEastAsia" w:hAnsiTheme="minorEastAsia"/>
          <w:color w:val="000000"/>
          <w:kern w:val="0"/>
          <w:sz w:val="32"/>
          <w:szCs w:val="32"/>
        </w:rPr>
      </w:pPr>
    </w:p>
    <w:p w14:paraId="0893EF29">
      <w:pPr>
        <w:keepNext w:val="0"/>
        <w:keepLines w:val="0"/>
        <w:widowControl/>
        <w:suppressLineNumbers w:val="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rPr>
        <w:t>一、</w:t>
      </w:r>
      <w:r>
        <w:rPr>
          <w:rFonts w:hint="eastAsia" w:asciiTheme="minorEastAsia" w:hAnsiTheme="minorEastAsia" w:eastAsiaTheme="minorEastAsia" w:cstheme="minorEastAsia"/>
          <w:color w:val="000000"/>
          <w:kern w:val="0"/>
          <w:sz w:val="32"/>
          <w:szCs w:val="32"/>
          <w:lang w:val="en-US" w:eastAsia="zh-CN" w:bidi="ar"/>
        </w:rPr>
        <w:t xml:space="preserve">财政拨款收入：指单位本年度从同级财政部门取得的各类财政 </w:t>
      </w:r>
    </w:p>
    <w:p w14:paraId="0DEE6EC4">
      <w:pPr>
        <w:keepNext w:val="0"/>
        <w:keepLines w:val="0"/>
        <w:widowControl/>
        <w:suppressLineNumbers w:val="0"/>
        <w:jc w:val="left"/>
        <w:rPr>
          <w:rFonts w:hint="eastAsia" w:asciiTheme="minorEastAsia" w:hAnsiTheme="minorEastAsia" w:eastAsiaTheme="minorEastAsia" w:cstheme="minorEastAsia"/>
          <w:color w:val="000000"/>
          <w:kern w:val="0"/>
          <w:sz w:val="32"/>
          <w:szCs w:val="32"/>
        </w:rPr>
      </w:pPr>
      <w:r>
        <w:rPr>
          <w:rFonts w:hint="eastAsia" w:asciiTheme="minorEastAsia" w:hAnsiTheme="minorEastAsia" w:eastAsiaTheme="minorEastAsia" w:cstheme="minorEastAsia"/>
          <w:color w:val="000000"/>
          <w:kern w:val="0"/>
          <w:sz w:val="32"/>
          <w:szCs w:val="32"/>
          <w:lang w:val="en-US" w:eastAsia="zh-CN" w:bidi="ar"/>
        </w:rPr>
        <w:t>拨款。</w:t>
      </w:r>
    </w:p>
    <w:p w14:paraId="654260A3">
      <w:pPr>
        <w:keepNext w:val="0"/>
        <w:keepLines w:val="0"/>
        <w:widowControl/>
        <w:suppressLineNumbers w:val="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rPr>
        <w:t>二、</w:t>
      </w:r>
      <w:r>
        <w:rPr>
          <w:rFonts w:hint="eastAsia" w:asciiTheme="minorEastAsia" w:hAnsiTheme="minorEastAsia" w:eastAsiaTheme="minorEastAsia" w:cstheme="minorEastAsia"/>
          <w:color w:val="000000"/>
          <w:kern w:val="0"/>
          <w:sz w:val="32"/>
          <w:szCs w:val="32"/>
          <w:lang w:val="en-US" w:eastAsia="zh-CN" w:bidi="ar"/>
        </w:rPr>
        <w:t xml:space="preserve">机关运行经费：指行政单位（含参照公务员法管理的事业单位） </w:t>
      </w:r>
    </w:p>
    <w:p w14:paraId="26ECAD4F">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使用一般公共预算安排的基本支出中的公用经费支出，包括办公及印刷 </w:t>
      </w:r>
    </w:p>
    <w:p w14:paraId="2907B22C">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费、邮电费、差旅费、会议费、福利费、日常维修费、专用材料及一般 </w:t>
      </w:r>
    </w:p>
    <w:p w14:paraId="1EB80F6E">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设备购置费、办公用房水电费、办公用房取暖费、办公用房物业管理费、 </w:t>
      </w:r>
    </w:p>
    <w:p w14:paraId="1024BB62">
      <w:pPr>
        <w:keepNext w:val="0"/>
        <w:keepLines w:val="0"/>
        <w:widowControl/>
        <w:suppressLineNumbers w:val="0"/>
        <w:jc w:val="left"/>
        <w:rPr>
          <w:rFonts w:hint="eastAsia" w:asciiTheme="minorEastAsia" w:hAnsiTheme="minorEastAsia" w:eastAsiaTheme="minorEastAsia" w:cstheme="minorEastAsia"/>
          <w:color w:val="000000"/>
          <w:kern w:val="0"/>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公务用车运行维护费及其他费用。 </w:t>
      </w:r>
    </w:p>
    <w:p w14:paraId="5BEF2830">
      <w:pPr>
        <w:keepNext w:val="0"/>
        <w:keepLines w:val="0"/>
        <w:widowControl/>
        <w:suppressLineNumbers w:val="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rPr>
        <w:t>三、</w:t>
      </w:r>
      <w:r>
        <w:rPr>
          <w:rFonts w:hint="eastAsia" w:asciiTheme="minorEastAsia" w:hAnsiTheme="minorEastAsia" w:eastAsiaTheme="minorEastAsia" w:cstheme="minorEastAsia"/>
          <w:color w:val="000000"/>
          <w:kern w:val="0"/>
          <w:sz w:val="32"/>
          <w:szCs w:val="32"/>
          <w:lang w:val="en-US" w:eastAsia="zh-CN" w:bidi="ar"/>
        </w:rPr>
        <w:t xml:space="preserve">“三公”经费：指单位用一般公共预算财政拨款安排的因公出 </w:t>
      </w:r>
    </w:p>
    <w:p w14:paraId="54214378">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国（境）费、公务用车购置及运行维护费和公务接待费。其中，因公出 </w:t>
      </w:r>
    </w:p>
    <w:p w14:paraId="55EF0EC8">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国（境）费反映单位公务出国（境）的国际旅费、国外城市间交通费、 </w:t>
      </w:r>
    </w:p>
    <w:p w14:paraId="7DF1BE12">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住宿费、伙食费、培训费、公杂费等支出；公务用车购置及运行维护费 </w:t>
      </w:r>
    </w:p>
    <w:p w14:paraId="7D89C240">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反映单位公务用车购置支出（含车辆购置税、牌照费）以及按规定保留 </w:t>
      </w:r>
    </w:p>
    <w:p w14:paraId="25C8D61C">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的公务用车燃料费、维修费、过路过桥费、保险费、安全奖励费用等支 </w:t>
      </w:r>
    </w:p>
    <w:p w14:paraId="02F28E76">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出；公务接待费反映单位按规定开支的各类公务接待（含外宾接待）费 </w:t>
      </w:r>
    </w:p>
    <w:p w14:paraId="0580EBC7">
      <w:pPr>
        <w:keepNext w:val="0"/>
        <w:keepLines w:val="0"/>
        <w:widowControl/>
        <w:suppressLineNumbers w:val="0"/>
        <w:jc w:val="left"/>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用。</w:t>
      </w:r>
    </w:p>
    <w:p w14:paraId="62378B50">
      <w:pPr>
        <w:keepNext w:val="0"/>
        <w:keepLines w:val="0"/>
        <w:widowControl/>
        <w:suppressLineNumbers w:val="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四、基本支出：指为保障机构正常运转、完成日常工作任务而发生 </w:t>
      </w:r>
    </w:p>
    <w:p w14:paraId="156E8E1D">
      <w:pPr>
        <w:keepNext w:val="0"/>
        <w:keepLines w:val="0"/>
        <w:widowControl/>
        <w:suppressLineNumbers w:val="0"/>
        <w:jc w:val="left"/>
        <w:rPr>
          <w:rFonts w:hint="eastAsia" w:asciiTheme="minorEastAsia" w:hAnsiTheme="minorEastAsia" w:eastAsiaTheme="minorEastAsia" w:cstheme="minorEastAsia"/>
          <w:color w:val="000000"/>
          <w:kern w:val="0"/>
          <w:sz w:val="32"/>
          <w:szCs w:val="32"/>
          <w:lang w:val="en-US" w:eastAsia="zh-CN" w:bidi="ar"/>
        </w:rPr>
      </w:pPr>
      <w:r>
        <w:rPr>
          <w:rFonts w:hint="eastAsia" w:asciiTheme="minorEastAsia" w:hAnsiTheme="minorEastAsia" w:eastAsiaTheme="minorEastAsia" w:cstheme="minorEastAsia"/>
          <w:color w:val="000000"/>
          <w:kern w:val="0"/>
          <w:sz w:val="32"/>
          <w:szCs w:val="32"/>
          <w:lang w:val="en-US" w:eastAsia="zh-CN" w:bidi="ar"/>
        </w:rPr>
        <w:t xml:space="preserve">的支出，包括人员经费和公用经费。 </w:t>
      </w:r>
    </w:p>
    <w:p w14:paraId="7B536A56">
      <w:pPr>
        <w:keepNext w:val="0"/>
        <w:keepLines w:val="0"/>
        <w:widowControl/>
        <w:suppressLineNumbers w:val="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 xml:space="preserve">五、项目支出：指在为完成特定的工作任务和事业发展目标所发生 </w:t>
      </w:r>
    </w:p>
    <w:p w14:paraId="5F515F8B">
      <w:pPr>
        <w:keepNext w:val="0"/>
        <w:keepLines w:val="0"/>
        <w:widowControl/>
        <w:suppressLineNumbers w:val="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color w:val="000000"/>
          <w:kern w:val="0"/>
          <w:sz w:val="32"/>
          <w:szCs w:val="32"/>
          <w:lang w:val="en-US" w:eastAsia="zh-CN" w:bidi="ar"/>
        </w:rPr>
        <w:t>的支出。</w:t>
      </w:r>
    </w:p>
    <w:p w14:paraId="565DEA2C">
      <w:pPr>
        <w:pStyle w:val="13"/>
        <w:jc w:val="both"/>
        <w:rPr>
          <w:sz w:val="72"/>
          <w:szCs w:val="72"/>
        </w:rPr>
      </w:pPr>
    </w:p>
    <w:p w14:paraId="1397C516">
      <w:pPr>
        <w:pStyle w:val="13"/>
        <w:jc w:val="both"/>
        <w:rPr>
          <w:sz w:val="72"/>
          <w:szCs w:val="72"/>
        </w:rPr>
      </w:pPr>
    </w:p>
    <w:p w14:paraId="7DDF3792">
      <w:pPr>
        <w:pStyle w:val="13"/>
        <w:jc w:val="center"/>
        <w:rPr>
          <w:sz w:val="72"/>
          <w:szCs w:val="72"/>
        </w:rPr>
      </w:pPr>
    </w:p>
    <w:p w14:paraId="33C555EC">
      <w:pPr>
        <w:pStyle w:val="13"/>
        <w:jc w:val="center"/>
        <w:rPr>
          <w:sz w:val="72"/>
          <w:szCs w:val="72"/>
        </w:rPr>
      </w:pPr>
    </w:p>
    <w:p w14:paraId="2E6FF2B7">
      <w:pPr>
        <w:pStyle w:val="13"/>
        <w:jc w:val="center"/>
        <w:rPr>
          <w:sz w:val="72"/>
          <w:szCs w:val="72"/>
        </w:rPr>
      </w:pPr>
    </w:p>
    <w:p w14:paraId="1B28AD44">
      <w:pPr>
        <w:pStyle w:val="13"/>
        <w:jc w:val="center"/>
        <w:rPr>
          <w:sz w:val="72"/>
          <w:szCs w:val="72"/>
        </w:rPr>
      </w:pPr>
      <w:r>
        <w:rPr>
          <w:rFonts w:hint="eastAsia"/>
          <w:sz w:val="72"/>
          <w:szCs w:val="72"/>
        </w:rPr>
        <w:t>第五部分</w:t>
      </w:r>
    </w:p>
    <w:p w14:paraId="55FBF615">
      <w:pPr>
        <w:jc w:val="center"/>
        <w:rPr>
          <w:rFonts w:ascii="黑体" w:eastAsia="黑体" w:cs="黑体"/>
          <w:color w:val="000000"/>
          <w:kern w:val="0"/>
          <w:sz w:val="70"/>
          <w:szCs w:val="70"/>
        </w:rPr>
      </w:pPr>
    </w:p>
    <w:p w14:paraId="19AF49CF">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4448CDB7">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5754634E">
      <w:pPr>
        <w:jc w:val="center"/>
        <w:rPr>
          <w:rFonts w:ascii="黑体" w:eastAsia="黑体" w:cs="黑体"/>
          <w:color w:val="000000"/>
          <w:kern w:val="0"/>
          <w:sz w:val="70"/>
          <w:szCs w:val="70"/>
        </w:rPr>
      </w:pPr>
    </w:p>
    <w:p w14:paraId="562E8728">
      <w:pPr>
        <w:ind w:firstLine="640" w:firstLineChars="200"/>
        <w:jc w:val="center"/>
        <w:rPr>
          <w:rFonts w:hint="eastAsia"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2021年度部门整体支出绩效评价报告</w:t>
      </w:r>
    </w:p>
    <w:p w14:paraId="50E821A3">
      <w:pPr>
        <w:numPr>
          <w:ilvl w:val="0"/>
          <w:numId w:val="2"/>
        </w:numPr>
        <w:jc w:val="left"/>
        <w:rPr>
          <w:rFonts w:ascii="仿宋" w:hAnsi="仿宋" w:eastAsia="仿宋" w:cs="仿宋"/>
          <w:sz w:val="32"/>
          <w:szCs w:val="32"/>
        </w:rPr>
      </w:pPr>
      <w:r>
        <w:rPr>
          <w:rFonts w:hint="eastAsia" w:ascii="仿宋" w:hAnsi="仿宋" w:eastAsia="仿宋" w:cs="仿宋"/>
          <w:sz w:val="32"/>
          <w:szCs w:val="32"/>
        </w:rPr>
        <w:t>单位概况</w:t>
      </w:r>
    </w:p>
    <w:p w14:paraId="16713B9F">
      <w:pPr>
        <w:ind w:firstLine="640" w:firstLineChars="200"/>
        <w:rPr>
          <w:rFonts w:ascii="仿宋" w:hAnsi="仿宋" w:eastAsia="仿宋" w:cs="仿宋"/>
          <w:sz w:val="32"/>
          <w:szCs w:val="32"/>
        </w:rPr>
      </w:pPr>
      <w:r>
        <w:rPr>
          <w:rFonts w:hint="eastAsia" w:ascii="仿宋" w:hAnsi="仿宋" w:eastAsia="仿宋" w:cs="仿宋"/>
          <w:sz w:val="32"/>
          <w:szCs w:val="32"/>
        </w:rPr>
        <w:t>（一）单位基本情况</w:t>
      </w:r>
    </w:p>
    <w:p w14:paraId="5F09EF55">
      <w:pPr>
        <w:ind w:firstLine="640" w:firstLineChars="200"/>
        <w:rPr>
          <w:rFonts w:ascii="仿宋" w:hAnsi="仿宋" w:eastAsia="仿宋" w:cs="仿宋"/>
          <w:sz w:val="32"/>
          <w:szCs w:val="32"/>
        </w:rPr>
      </w:pPr>
      <w:r>
        <w:rPr>
          <w:rFonts w:hint="eastAsia" w:ascii="仿宋" w:hAnsi="仿宋" w:eastAsia="仿宋" w:cs="仿宋"/>
          <w:sz w:val="32"/>
          <w:szCs w:val="32"/>
        </w:rPr>
        <w:t>1、主要工作职责是：代表道县人民政府履行全县国省道干线公路和部分县乡公路及其设施的日常养护，大中修、绿化、安保、危桥改造工程，参与和实施国防公路战备，保护路产路权，负责所辖区内车辆超限管理综合执法等管理职责，承办县委、县政府交办的其他事项。</w:t>
      </w:r>
    </w:p>
    <w:p w14:paraId="10337108">
      <w:pPr>
        <w:ind w:firstLine="640" w:firstLineChars="200"/>
        <w:rPr>
          <w:rFonts w:ascii="仿宋" w:hAnsi="仿宋" w:eastAsia="仿宋" w:cs="华文仿宋"/>
          <w:sz w:val="32"/>
          <w:szCs w:val="32"/>
        </w:rPr>
      </w:pPr>
      <w:r>
        <w:rPr>
          <w:rFonts w:hint="eastAsia" w:ascii="仿宋" w:hAnsi="仿宋" w:eastAsia="仿宋" w:cs="华文仿宋"/>
          <w:sz w:val="32"/>
          <w:szCs w:val="32"/>
        </w:rPr>
        <w:t>2、机构设置情况。202</w:t>
      </w:r>
      <w:r>
        <w:rPr>
          <w:rFonts w:hint="eastAsia" w:ascii="仿宋" w:hAnsi="仿宋" w:eastAsia="仿宋" w:cs="华文仿宋"/>
          <w:sz w:val="32"/>
          <w:szCs w:val="32"/>
          <w:lang w:val="en-US" w:eastAsia="zh-CN"/>
        </w:rPr>
        <w:t>1</w:t>
      </w:r>
      <w:r>
        <w:rPr>
          <w:rFonts w:hint="eastAsia" w:ascii="仿宋" w:hAnsi="仿宋" w:eastAsia="仿宋" w:cs="华文仿宋"/>
          <w:sz w:val="32"/>
          <w:szCs w:val="32"/>
        </w:rPr>
        <w:t>年我局是参照公务员管理的全额拨款事业单位，内设办公室、政工、财务、路政、安全法制股、工程、养护7个股室。</w:t>
      </w:r>
    </w:p>
    <w:p w14:paraId="2023AE3C">
      <w:pPr>
        <w:ind w:firstLine="640" w:firstLineChars="200"/>
        <w:rPr>
          <w:rFonts w:ascii="仿宋" w:hAnsi="仿宋" w:eastAsia="仿宋" w:cs="仿宋"/>
          <w:sz w:val="32"/>
          <w:szCs w:val="32"/>
        </w:rPr>
      </w:pPr>
      <w:r>
        <w:rPr>
          <w:rFonts w:hint="eastAsia" w:ascii="仿宋" w:hAnsi="仿宋" w:eastAsia="仿宋" w:cs="华文仿宋"/>
          <w:sz w:val="32"/>
          <w:szCs w:val="32"/>
        </w:rPr>
        <w:t>3、人员情况。202</w:t>
      </w:r>
      <w:r>
        <w:rPr>
          <w:rFonts w:hint="eastAsia" w:ascii="仿宋" w:hAnsi="仿宋" w:eastAsia="仿宋" w:cs="华文仿宋"/>
          <w:sz w:val="32"/>
          <w:szCs w:val="32"/>
          <w:lang w:val="en-US" w:eastAsia="zh-CN"/>
        </w:rPr>
        <w:t>1</w:t>
      </w:r>
      <w:r>
        <w:rPr>
          <w:rFonts w:hint="eastAsia" w:ascii="仿宋" w:hAnsi="仿宋" w:eastAsia="仿宋" w:cs="华文仿宋"/>
          <w:sz w:val="32"/>
          <w:szCs w:val="32"/>
        </w:rPr>
        <w:t>年年末实有人数1</w:t>
      </w:r>
      <w:r>
        <w:rPr>
          <w:rFonts w:hint="eastAsia" w:ascii="仿宋" w:hAnsi="仿宋" w:eastAsia="仿宋" w:cs="华文仿宋"/>
          <w:sz w:val="32"/>
          <w:szCs w:val="32"/>
          <w:lang w:val="en-US" w:eastAsia="zh-CN"/>
        </w:rPr>
        <w:t>18</w:t>
      </w:r>
      <w:r>
        <w:rPr>
          <w:rFonts w:hint="eastAsia" w:ascii="仿宋" w:hAnsi="仿宋" w:eastAsia="仿宋" w:cs="华文仿宋"/>
          <w:sz w:val="32"/>
          <w:szCs w:val="32"/>
        </w:rPr>
        <w:t>人，（其中参照公务员管理的9人），较20</w:t>
      </w:r>
      <w:r>
        <w:rPr>
          <w:rFonts w:hint="eastAsia" w:ascii="仿宋" w:hAnsi="仿宋" w:eastAsia="仿宋" w:cs="华文仿宋"/>
          <w:sz w:val="32"/>
          <w:szCs w:val="32"/>
          <w:lang w:val="en-US" w:eastAsia="zh-CN"/>
        </w:rPr>
        <w:t>20</w:t>
      </w:r>
      <w:r>
        <w:rPr>
          <w:rFonts w:hint="eastAsia" w:ascii="仿宋" w:hAnsi="仿宋" w:eastAsia="仿宋" w:cs="华文仿宋"/>
          <w:sz w:val="32"/>
          <w:szCs w:val="32"/>
        </w:rPr>
        <w:t>年少</w:t>
      </w:r>
      <w:r>
        <w:rPr>
          <w:rFonts w:hint="eastAsia" w:ascii="仿宋" w:hAnsi="仿宋" w:eastAsia="仿宋" w:cs="华文仿宋"/>
          <w:sz w:val="32"/>
          <w:szCs w:val="32"/>
          <w:lang w:val="en-US" w:eastAsia="zh-CN"/>
        </w:rPr>
        <w:t>7</w:t>
      </w:r>
      <w:r>
        <w:rPr>
          <w:rFonts w:hint="eastAsia" w:ascii="仿宋" w:hAnsi="仿宋" w:eastAsia="仿宋" w:cs="华文仿宋"/>
          <w:sz w:val="32"/>
          <w:szCs w:val="32"/>
        </w:rPr>
        <w:t>人，主要原因是职工退休。</w:t>
      </w:r>
    </w:p>
    <w:p w14:paraId="21292E42">
      <w:pPr>
        <w:ind w:firstLine="640" w:firstLineChars="200"/>
        <w:jc w:val="left"/>
        <w:rPr>
          <w:rFonts w:ascii="仿宋" w:hAnsi="仿宋" w:eastAsia="仿宋" w:cs="仿宋"/>
          <w:sz w:val="32"/>
          <w:szCs w:val="32"/>
        </w:rPr>
      </w:pPr>
      <w:r>
        <w:rPr>
          <w:rFonts w:hint="eastAsia" w:ascii="仿宋" w:hAnsi="仿宋" w:eastAsia="仿宋" w:cs="仿宋"/>
          <w:sz w:val="32"/>
          <w:szCs w:val="32"/>
        </w:rPr>
        <w:t>二、预算执行与管理情况</w:t>
      </w:r>
    </w:p>
    <w:p w14:paraId="4B790FD0">
      <w:pPr>
        <w:ind w:firstLine="640" w:firstLineChars="200"/>
        <w:jc w:val="left"/>
        <w:rPr>
          <w:rFonts w:hint="eastAsia" w:ascii="仿宋" w:hAnsi="仿宋" w:eastAsia="仿宋" w:cs="仿宋"/>
          <w:sz w:val="32"/>
          <w:szCs w:val="32"/>
        </w:rPr>
      </w:pPr>
      <w:r>
        <w:rPr>
          <w:rFonts w:hint="eastAsia" w:ascii="仿宋" w:hAnsi="仿宋" w:eastAsia="仿宋" w:cs="仿宋"/>
          <w:sz w:val="32"/>
          <w:szCs w:val="32"/>
        </w:rPr>
        <w:t>1、202</w:t>
      </w:r>
      <w:r>
        <w:rPr>
          <w:rFonts w:hint="eastAsia" w:ascii="仿宋" w:hAnsi="仿宋" w:eastAsia="仿宋" w:cs="仿宋"/>
          <w:sz w:val="32"/>
          <w:szCs w:val="32"/>
          <w:lang w:val="en-US" w:eastAsia="zh-CN"/>
        </w:rPr>
        <w:t>1</w:t>
      </w:r>
      <w:r>
        <w:rPr>
          <w:rFonts w:hint="eastAsia" w:ascii="仿宋" w:hAnsi="仿宋" w:eastAsia="仿宋" w:cs="仿宋"/>
          <w:sz w:val="32"/>
          <w:szCs w:val="32"/>
        </w:rPr>
        <w:t>年单位年度总收入</w:t>
      </w:r>
      <w:r>
        <w:rPr>
          <w:rFonts w:hint="eastAsia" w:ascii="仿宋" w:hAnsi="仿宋" w:eastAsia="仿宋" w:cs="仿宋"/>
          <w:sz w:val="32"/>
          <w:szCs w:val="32"/>
          <w:lang w:val="en-US" w:eastAsia="zh-CN"/>
        </w:rPr>
        <w:t>2842.73</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2842.73</w:t>
      </w:r>
      <w:r>
        <w:rPr>
          <w:rFonts w:hint="eastAsia" w:ascii="仿宋" w:hAnsi="仿宋" w:eastAsia="仿宋" w:cs="仿宋"/>
          <w:sz w:val="32"/>
          <w:szCs w:val="32"/>
        </w:rPr>
        <w:t>万元，上级补助收入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630E59BA">
      <w:pPr>
        <w:ind w:firstLine="640" w:firstLineChars="200"/>
        <w:jc w:val="left"/>
        <w:rPr>
          <w:rFonts w:ascii="仿宋" w:hAnsi="仿宋" w:eastAsia="仿宋" w:cs="仿宋"/>
          <w:sz w:val="32"/>
          <w:szCs w:val="32"/>
        </w:rPr>
      </w:pPr>
      <w:r>
        <w:rPr>
          <w:rFonts w:hint="eastAsia" w:ascii="仿宋" w:hAnsi="仿宋" w:eastAsia="仿宋" w:cs="仿宋"/>
          <w:sz w:val="32"/>
          <w:szCs w:val="32"/>
        </w:rPr>
        <w:t>2、202</w:t>
      </w:r>
      <w:r>
        <w:rPr>
          <w:rFonts w:hint="eastAsia" w:ascii="仿宋" w:hAnsi="仿宋" w:eastAsia="仿宋" w:cs="仿宋"/>
          <w:sz w:val="32"/>
          <w:szCs w:val="32"/>
          <w:lang w:val="en-US" w:eastAsia="zh-CN"/>
        </w:rPr>
        <w:t>1</w:t>
      </w:r>
      <w:r>
        <w:rPr>
          <w:rFonts w:hint="eastAsia" w:ascii="仿宋" w:hAnsi="仿宋" w:eastAsia="仿宋" w:cs="仿宋"/>
          <w:sz w:val="32"/>
          <w:szCs w:val="32"/>
        </w:rPr>
        <w:t>年单位年度总支出</w:t>
      </w:r>
      <w:r>
        <w:rPr>
          <w:rFonts w:hint="eastAsia" w:ascii="仿宋" w:hAnsi="仿宋" w:eastAsia="仿宋" w:cs="仿宋"/>
          <w:sz w:val="32"/>
          <w:szCs w:val="32"/>
          <w:lang w:val="en-US" w:eastAsia="zh-CN"/>
        </w:rPr>
        <w:t>2842.73</w:t>
      </w:r>
      <w:r>
        <w:rPr>
          <w:rFonts w:hint="eastAsia" w:ascii="仿宋" w:hAnsi="仿宋" w:eastAsia="仿宋" w:cs="仿宋"/>
          <w:sz w:val="32"/>
          <w:szCs w:val="32"/>
        </w:rPr>
        <w:t>万元，包括基本支出</w:t>
      </w:r>
      <w:r>
        <w:rPr>
          <w:rFonts w:hint="eastAsia" w:ascii="仿宋" w:hAnsi="仿宋" w:eastAsia="仿宋" w:cs="仿宋"/>
          <w:sz w:val="32"/>
          <w:szCs w:val="32"/>
          <w:lang w:val="en-US" w:eastAsia="zh-CN"/>
        </w:rPr>
        <w:t>1413.21</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1429.52</w:t>
      </w:r>
      <w:r>
        <w:rPr>
          <w:rFonts w:hint="eastAsia" w:ascii="仿宋" w:hAnsi="仿宋" w:eastAsia="仿宋" w:cs="仿宋"/>
          <w:sz w:val="32"/>
          <w:szCs w:val="32"/>
        </w:rPr>
        <w:t>万元，202</w:t>
      </w:r>
      <w:r>
        <w:rPr>
          <w:rFonts w:hint="eastAsia" w:ascii="仿宋" w:hAnsi="仿宋" w:eastAsia="仿宋" w:cs="仿宋"/>
          <w:sz w:val="32"/>
          <w:szCs w:val="32"/>
          <w:lang w:val="en-US" w:eastAsia="zh-CN"/>
        </w:rPr>
        <w:t>1</w:t>
      </w:r>
      <w:r>
        <w:rPr>
          <w:rFonts w:hint="eastAsia" w:ascii="仿宋" w:hAnsi="仿宋" w:eastAsia="仿宋" w:cs="仿宋"/>
          <w:sz w:val="32"/>
          <w:szCs w:val="32"/>
        </w:rPr>
        <w:t>年度一般公共预算财政拨款支出</w:t>
      </w:r>
      <w:r>
        <w:rPr>
          <w:rFonts w:hint="eastAsia" w:ascii="仿宋" w:hAnsi="仿宋" w:eastAsia="仿宋" w:cs="仿宋"/>
          <w:sz w:val="32"/>
          <w:szCs w:val="32"/>
          <w:lang w:val="en-US" w:eastAsia="zh-CN"/>
        </w:rPr>
        <w:t>2842.73</w:t>
      </w:r>
      <w:r>
        <w:rPr>
          <w:rFonts w:hint="eastAsia" w:ascii="仿宋" w:hAnsi="仿宋" w:eastAsia="仿宋" w:cs="仿宋"/>
          <w:sz w:val="32"/>
          <w:szCs w:val="32"/>
        </w:rPr>
        <w:t>万元，包括基本支出1</w:t>
      </w:r>
      <w:r>
        <w:rPr>
          <w:rFonts w:hint="eastAsia" w:ascii="仿宋" w:hAnsi="仿宋" w:eastAsia="仿宋" w:cs="仿宋"/>
          <w:sz w:val="32"/>
          <w:szCs w:val="32"/>
          <w:lang w:val="en-US" w:eastAsia="zh-CN"/>
        </w:rPr>
        <w:t>413.21</w:t>
      </w:r>
      <w:r>
        <w:rPr>
          <w:rFonts w:hint="eastAsia" w:ascii="仿宋" w:hAnsi="仿宋" w:eastAsia="仿宋" w:cs="仿宋"/>
          <w:sz w:val="32"/>
          <w:szCs w:val="32"/>
        </w:rPr>
        <w:t>万元：基中人员经费1</w:t>
      </w:r>
      <w:r>
        <w:rPr>
          <w:rFonts w:hint="eastAsia" w:ascii="仿宋" w:hAnsi="仿宋" w:eastAsia="仿宋" w:cs="仿宋"/>
          <w:sz w:val="32"/>
          <w:szCs w:val="32"/>
          <w:lang w:val="en-US" w:eastAsia="zh-CN"/>
        </w:rPr>
        <w:t>248.21</w:t>
      </w:r>
      <w:r>
        <w:rPr>
          <w:rFonts w:hint="eastAsia" w:ascii="仿宋" w:hAnsi="仿宋" w:eastAsia="仿宋" w:cs="仿宋"/>
          <w:sz w:val="32"/>
          <w:szCs w:val="32"/>
        </w:rPr>
        <w:t>万元，占比</w:t>
      </w:r>
      <w:r>
        <w:rPr>
          <w:rFonts w:hint="eastAsia" w:ascii="仿宋" w:hAnsi="仿宋" w:eastAsia="仿宋" w:cs="仿宋"/>
          <w:sz w:val="32"/>
          <w:szCs w:val="32"/>
          <w:lang w:val="en-US" w:eastAsia="zh-CN"/>
        </w:rPr>
        <w:t>44</w:t>
      </w:r>
      <w:r>
        <w:rPr>
          <w:rFonts w:hint="eastAsia" w:ascii="仿宋" w:hAnsi="仿宋" w:eastAsia="仿宋" w:cs="仿宋"/>
          <w:sz w:val="32"/>
          <w:szCs w:val="32"/>
        </w:rPr>
        <w:t>%，日常公用经费1</w:t>
      </w:r>
      <w:r>
        <w:rPr>
          <w:rFonts w:hint="eastAsia" w:ascii="仿宋" w:hAnsi="仿宋" w:eastAsia="仿宋" w:cs="仿宋"/>
          <w:sz w:val="32"/>
          <w:szCs w:val="32"/>
          <w:lang w:val="en-US" w:eastAsia="zh-CN"/>
        </w:rPr>
        <w:t>65</w:t>
      </w:r>
      <w:r>
        <w:rPr>
          <w:rFonts w:hint="eastAsia" w:ascii="仿宋" w:hAnsi="仿宋" w:eastAsia="仿宋" w:cs="仿宋"/>
          <w:sz w:val="32"/>
          <w:szCs w:val="32"/>
        </w:rPr>
        <w:t>万元，占比5%，对个人和家庭补助支出</w:t>
      </w:r>
      <w:r>
        <w:rPr>
          <w:rFonts w:hint="eastAsia" w:ascii="仿宋" w:hAnsi="仿宋" w:eastAsia="仿宋" w:cs="仿宋"/>
          <w:sz w:val="32"/>
          <w:szCs w:val="32"/>
          <w:lang w:val="en-US" w:eastAsia="zh-CN"/>
        </w:rPr>
        <w:t>44.89</w:t>
      </w:r>
      <w:r>
        <w:rPr>
          <w:rFonts w:hint="eastAsia" w:ascii="仿宋" w:hAnsi="仿宋" w:eastAsia="仿宋" w:cs="仿宋"/>
          <w:sz w:val="32"/>
          <w:szCs w:val="32"/>
        </w:rPr>
        <w:t>万元，占比1%，项目支出</w:t>
      </w:r>
      <w:r>
        <w:rPr>
          <w:rFonts w:hint="eastAsia" w:ascii="仿宋" w:hAnsi="仿宋" w:eastAsia="仿宋" w:cs="仿宋"/>
          <w:sz w:val="32"/>
          <w:szCs w:val="32"/>
          <w:lang w:val="en-US" w:eastAsia="zh-CN"/>
        </w:rPr>
        <w:t>1429.52</w:t>
      </w:r>
      <w:r>
        <w:rPr>
          <w:rFonts w:hint="eastAsia" w:ascii="仿宋" w:hAnsi="仿宋" w:eastAsia="仿宋" w:cs="仿宋"/>
          <w:sz w:val="32"/>
          <w:szCs w:val="32"/>
        </w:rPr>
        <w:t>万元，占比</w:t>
      </w:r>
      <w:r>
        <w:rPr>
          <w:rFonts w:hint="eastAsia" w:ascii="仿宋" w:hAnsi="仿宋" w:eastAsia="仿宋" w:cs="仿宋"/>
          <w:sz w:val="32"/>
          <w:szCs w:val="32"/>
          <w:lang w:val="en-US" w:eastAsia="zh-CN"/>
        </w:rPr>
        <w:t>50</w:t>
      </w:r>
      <w:r>
        <w:rPr>
          <w:rFonts w:hint="eastAsia" w:ascii="仿宋" w:hAnsi="仿宋" w:eastAsia="仿宋" w:cs="仿宋"/>
          <w:sz w:val="32"/>
          <w:szCs w:val="32"/>
        </w:rPr>
        <w:t>%。</w:t>
      </w:r>
    </w:p>
    <w:p w14:paraId="27E18EDC">
      <w:pPr>
        <w:ind w:firstLine="640" w:firstLineChars="200"/>
        <w:jc w:val="left"/>
        <w:rPr>
          <w:rFonts w:ascii="仿宋" w:hAnsi="仿宋" w:eastAsia="仿宋" w:cs="仿宋"/>
          <w:sz w:val="32"/>
          <w:szCs w:val="32"/>
        </w:rPr>
      </w:pPr>
      <w:r>
        <w:rPr>
          <w:rFonts w:hint="eastAsia" w:ascii="仿宋" w:hAnsi="仿宋" w:eastAsia="仿宋" w:cs="仿宋"/>
          <w:sz w:val="32"/>
          <w:szCs w:val="32"/>
        </w:rPr>
        <w:t>3、基本支出：是指为保障单位机构正常运转、完成日常工作任务而发生的各项支出。</w:t>
      </w:r>
    </w:p>
    <w:p w14:paraId="65627783">
      <w:pPr>
        <w:ind w:firstLine="640" w:firstLineChars="200"/>
        <w:jc w:val="left"/>
        <w:rPr>
          <w:rFonts w:ascii="仿宋" w:hAnsi="仿宋" w:eastAsia="仿宋" w:cs="仿宋"/>
          <w:sz w:val="32"/>
          <w:szCs w:val="32"/>
        </w:rPr>
      </w:pPr>
      <w:r>
        <w:rPr>
          <w:rFonts w:hint="eastAsia" w:ascii="仿宋" w:hAnsi="仿宋" w:eastAsia="仿宋" w:cs="仿宋"/>
          <w:sz w:val="32"/>
          <w:szCs w:val="32"/>
        </w:rPr>
        <w:t>4、人员经费包括工资福利支出</w:t>
      </w:r>
      <w:r>
        <w:rPr>
          <w:rFonts w:hint="eastAsia" w:ascii="仿宋" w:hAnsi="仿宋" w:eastAsia="仿宋" w:cs="仿宋"/>
          <w:sz w:val="32"/>
          <w:szCs w:val="32"/>
          <w:lang w:val="en-US" w:eastAsia="zh-CN"/>
        </w:rPr>
        <w:t>1368.32</w:t>
      </w:r>
      <w:r>
        <w:rPr>
          <w:rFonts w:hint="eastAsia" w:ascii="仿宋" w:hAnsi="仿宋" w:eastAsia="仿宋" w:cs="仿宋"/>
          <w:sz w:val="32"/>
          <w:szCs w:val="32"/>
        </w:rPr>
        <w:t>万元，对个人和家庭的补助支出44.</w:t>
      </w:r>
      <w:r>
        <w:rPr>
          <w:rFonts w:hint="eastAsia" w:ascii="仿宋" w:hAnsi="仿宋" w:eastAsia="仿宋" w:cs="仿宋"/>
          <w:sz w:val="32"/>
          <w:szCs w:val="32"/>
          <w:lang w:val="en-US" w:eastAsia="zh-CN"/>
        </w:rPr>
        <w:t>89</w:t>
      </w:r>
      <w:r>
        <w:rPr>
          <w:rFonts w:hint="eastAsia" w:ascii="仿宋" w:hAnsi="仿宋" w:eastAsia="仿宋" w:cs="仿宋"/>
          <w:sz w:val="32"/>
          <w:szCs w:val="32"/>
        </w:rPr>
        <w:t>万元。</w:t>
      </w:r>
    </w:p>
    <w:p w14:paraId="56F23B19">
      <w:pPr>
        <w:ind w:firstLine="640" w:firstLineChars="200"/>
        <w:jc w:val="left"/>
        <w:rPr>
          <w:rFonts w:ascii="仿宋" w:hAnsi="仿宋" w:eastAsia="仿宋" w:cs="仿宋"/>
          <w:sz w:val="32"/>
          <w:szCs w:val="32"/>
        </w:rPr>
      </w:pPr>
      <w:r>
        <w:rPr>
          <w:rFonts w:hint="eastAsia" w:ascii="仿宋" w:hAnsi="仿宋" w:eastAsia="仿宋" w:cs="仿宋"/>
          <w:sz w:val="32"/>
          <w:szCs w:val="32"/>
        </w:rPr>
        <w:t>5、公用经费包括商品服务支出1</w:t>
      </w:r>
      <w:r>
        <w:rPr>
          <w:rFonts w:hint="eastAsia" w:ascii="仿宋" w:hAnsi="仿宋" w:eastAsia="仿宋" w:cs="仿宋"/>
          <w:sz w:val="32"/>
          <w:szCs w:val="32"/>
          <w:lang w:val="en-US" w:eastAsia="zh-CN"/>
        </w:rPr>
        <w:t>65</w:t>
      </w:r>
      <w:r>
        <w:rPr>
          <w:rFonts w:hint="eastAsia" w:ascii="仿宋" w:hAnsi="仿宋" w:eastAsia="仿宋" w:cs="仿宋"/>
          <w:sz w:val="32"/>
          <w:szCs w:val="32"/>
        </w:rPr>
        <w:t>万元。</w:t>
      </w:r>
    </w:p>
    <w:p w14:paraId="7DF6E060">
      <w:pPr>
        <w:ind w:firstLine="640" w:firstLineChars="200"/>
        <w:rPr>
          <w:rFonts w:ascii="仿宋" w:hAnsi="仿宋" w:eastAsia="仿宋" w:cs="仿宋"/>
          <w:sz w:val="32"/>
          <w:szCs w:val="32"/>
        </w:rPr>
      </w:pPr>
      <w:r>
        <w:rPr>
          <w:rFonts w:hint="eastAsia" w:ascii="仿宋" w:hAnsi="仿宋" w:eastAsia="仿宋" w:cs="仿宋"/>
          <w:sz w:val="32"/>
          <w:szCs w:val="32"/>
        </w:rPr>
        <w:t>6、202</w:t>
      </w:r>
      <w:r>
        <w:rPr>
          <w:rFonts w:hint="eastAsia" w:ascii="仿宋" w:hAnsi="仿宋" w:eastAsia="仿宋" w:cs="仿宋"/>
          <w:sz w:val="32"/>
          <w:szCs w:val="32"/>
          <w:lang w:val="en-US" w:eastAsia="zh-CN"/>
        </w:rPr>
        <w:t>1</w:t>
      </w:r>
      <w:r>
        <w:rPr>
          <w:rFonts w:hint="eastAsia" w:ascii="仿宋" w:hAnsi="仿宋" w:eastAsia="仿宋" w:cs="仿宋"/>
          <w:sz w:val="32"/>
          <w:szCs w:val="32"/>
        </w:rPr>
        <w:t>年“三公经费”支出2</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万元，其中公务用车运行维护费</w:t>
      </w:r>
      <w:r>
        <w:rPr>
          <w:rFonts w:hint="eastAsia" w:ascii="仿宋" w:hAnsi="仿宋" w:eastAsia="仿宋" w:cs="仿宋"/>
          <w:sz w:val="32"/>
          <w:szCs w:val="32"/>
          <w:lang w:val="en-US" w:eastAsia="zh-CN"/>
        </w:rPr>
        <w:t>9</w:t>
      </w:r>
      <w:r>
        <w:rPr>
          <w:rFonts w:hint="eastAsia" w:ascii="仿宋" w:hAnsi="仿宋" w:eastAsia="仿宋" w:cs="仿宋"/>
          <w:sz w:val="32"/>
          <w:szCs w:val="32"/>
        </w:rPr>
        <w:t>万元，公务接待费1</w:t>
      </w:r>
      <w:r>
        <w:rPr>
          <w:rFonts w:hint="eastAsia" w:ascii="仿宋" w:hAnsi="仿宋" w:eastAsia="仿宋" w:cs="仿宋"/>
          <w:sz w:val="32"/>
          <w:szCs w:val="32"/>
          <w:lang w:val="en-US" w:eastAsia="zh-CN"/>
        </w:rPr>
        <w:t>1</w:t>
      </w:r>
      <w:r>
        <w:rPr>
          <w:rFonts w:hint="eastAsia" w:ascii="仿宋" w:hAnsi="仿宋" w:eastAsia="仿宋" w:cs="仿宋"/>
          <w:sz w:val="32"/>
          <w:szCs w:val="32"/>
        </w:rPr>
        <w:t>万元，因公出国费0万元。较上</w:t>
      </w:r>
      <w:r>
        <w:rPr>
          <w:rFonts w:hint="eastAsia" w:ascii="仿宋" w:hAnsi="仿宋" w:eastAsia="仿宋" w:cs="仿宋"/>
          <w:sz w:val="32"/>
          <w:szCs w:val="32"/>
          <w:lang w:eastAsia="zh-CN"/>
        </w:rPr>
        <w:t>年减少</w:t>
      </w:r>
      <w:r>
        <w:rPr>
          <w:rFonts w:hint="eastAsia" w:ascii="仿宋" w:hAnsi="仿宋" w:eastAsia="仿宋" w:cs="仿宋"/>
          <w:sz w:val="32"/>
          <w:szCs w:val="32"/>
          <w:lang w:val="en-US" w:eastAsia="zh-CN"/>
        </w:rPr>
        <w:t>9万元</w:t>
      </w:r>
      <w:r>
        <w:rPr>
          <w:rFonts w:hint="eastAsia" w:ascii="仿宋" w:hAnsi="仿宋" w:eastAsia="仿宋" w:cs="仿宋"/>
          <w:sz w:val="32"/>
          <w:szCs w:val="32"/>
        </w:rPr>
        <w:t>，主要原因为公务接待费较去年</w:t>
      </w:r>
      <w:r>
        <w:rPr>
          <w:rFonts w:hint="eastAsia" w:ascii="仿宋" w:hAnsi="仿宋" w:eastAsia="仿宋" w:cs="仿宋"/>
          <w:sz w:val="32"/>
          <w:szCs w:val="32"/>
          <w:lang w:eastAsia="zh-CN"/>
        </w:rPr>
        <w:t>减少</w:t>
      </w:r>
      <w:r>
        <w:rPr>
          <w:rFonts w:hint="eastAsia" w:ascii="仿宋" w:hAnsi="仿宋" w:eastAsia="仿宋" w:cs="仿宋"/>
          <w:sz w:val="32"/>
          <w:szCs w:val="32"/>
        </w:rPr>
        <w:t>，</w:t>
      </w:r>
    </w:p>
    <w:p w14:paraId="10BBF39E">
      <w:pPr>
        <w:snapToGrid w:val="0"/>
        <w:spacing w:line="52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7、202</w:t>
      </w:r>
      <w:r>
        <w:rPr>
          <w:rFonts w:hint="eastAsia" w:ascii="仿宋" w:hAnsi="仿宋" w:eastAsia="仿宋" w:cs="仿宋"/>
          <w:sz w:val="32"/>
          <w:szCs w:val="32"/>
          <w:lang w:val="en-US" w:eastAsia="zh-CN"/>
        </w:rPr>
        <w:t>1</w:t>
      </w:r>
      <w:r>
        <w:rPr>
          <w:rFonts w:hint="eastAsia" w:ascii="仿宋" w:hAnsi="仿宋" w:eastAsia="仿宋" w:cs="仿宋"/>
          <w:sz w:val="32"/>
          <w:szCs w:val="32"/>
        </w:rPr>
        <w:t>年本部门政府采购预算总额</w:t>
      </w:r>
      <w:r>
        <w:rPr>
          <w:rFonts w:hint="eastAsia" w:ascii="仿宋" w:hAnsi="仿宋" w:eastAsia="仿宋" w:cs="仿宋"/>
          <w:sz w:val="32"/>
          <w:szCs w:val="32"/>
          <w:lang w:val="en-US" w:eastAsia="zh-CN"/>
        </w:rPr>
        <w:t>605</w:t>
      </w:r>
      <w:r>
        <w:rPr>
          <w:rFonts w:hint="eastAsia" w:ascii="仿宋" w:hAnsi="仿宋" w:eastAsia="仿宋" w:cs="仿宋"/>
          <w:sz w:val="32"/>
          <w:szCs w:val="32"/>
        </w:rPr>
        <w:t>万元，其中，政府采购货物预算</w:t>
      </w:r>
      <w:r>
        <w:rPr>
          <w:rFonts w:hint="eastAsia" w:ascii="仿宋" w:hAnsi="仿宋" w:eastAsia="仿宋" w:cs="仿宋"/>
          <w:sz w:val="32"/>
          <w:szCs w:val="32"/>
          <w:lang w:val="en-US" w:eastAsia="zh-CN"/>
        </w:rPr>
        <w:t>0</w:t>
      </w:r>
      <w:r>
        <w:rPr>
          <w:rFonts w:hint="eastAsia" w:ascii="仿宋" w:hAnsi="仿宋" w:eastAsia="仿宋" w:cs="仿宋"/>
          <w:sz w:val="32"/>
          <w:szCs w:val="32"/>
        </w:rPr>
        <w:t>万元；政府采购工程预算</w:t>
      </w:r>
      <w:r>
        <w:rPr>
          <w:rFonts w:hint="eastAsia" w:ascii="仿宋" w:hAnsi="仿宋" w:eastAsia="仿宋" w:cs="仿宋"/>
          <w:sz w:val="32"/>
          <w:szCs w:val="32"/>
          <w:lang w:val="en-US" w:eastAsia="zh-CN"/>
        </w:rPr>
        <w:t>605</w:t>
      </w:r>
      <w:r>
        <w:rPr>
          <w:rFonts w:hint="eastAsia" w:ascii="仿宋" w:hAnsi="仿宋" w:eastAsia="仿宋" w:cs="仿宋"/>
          <w:sz w:val="32"/>
          <w:szCs w:val="32"/>
        </w:rPr>
        <w:t>万元。</w:t>
      </w:r>
    </w:p>
    <w:p w14:paraId="2F8302A9">
      <w:pPr>
        <w:numPr>
          <w:ilvl w:val="0"/>
          <w:numId w:val="3"/>
        </w:numPr>
        <w:ind w:firstLine="720" w:firstLineChars="200"/>
        <w:rPr>
          <w:rFonts w:hint="eastAsia" w:ascii="仿宋" w:hAnsi="仿宋" w:eastAsia="仿宋" w:cs="仿宋"/>
          <w:sz w:val="32"/>
          <w:szCs w:val="32"/>
        </w:rPr>
      </w:pPr>
      <w:r>
        <w:rPr>
          <w:rFonts w:hint="eastAsia" w:ascii="仿宋" w:hAnsi="仿宋" w:eastAsia="仿宋"/>
          <w:color w:val="131313"/>
          <w:spacing w:val="20"/>
          <w:sz w:val="32"/>
          <w:szCs w:val="32"/>
          <w:shd w:val="clear" w:color="auto" w:fill="FFFFFF"/>
        </w:rPr>
        <w:t>我局预决算公开工作严格按照财政部署、按照预算法要求，预算、决算在财政批复后20日内在政府门户网站公开了预决算信息数据和重要事项说明。</w:t>
      </w:r>
    </w:p>
    <w:p w14:paraId="157EC195">
      <w:pPr>
        <w:numPr>
          <w:ilvl w:val="0"/>
          <w:numId w:val="0"/>
        </w:numPr>
        <w:ind w:firstLine="420" w:firstLineChars="200"/>
        <w:rPr>
          <w:rFonts w:hint="eastAsia" w:ascii="仿宋" w:hAnsi="仿宋" w:eastAsia="仿宋" w:cs="仿宋"/>
          <w:sz w:val="32"/>
          <w:szCs w:val="32"/>
        </w:rPr>
      </w:pPr>
      <w:r>
        <w:rPr>
          <w:color w:val="666666"/>
          <w:szCs w:val="21"/>
        </w:rPr>
        <w:t>　</w:t>
      </w:r>
      <w:r>
        <w:rPr>
          <w:rFonts w:hint="eastAsia" w:ascii="仿宋" w:hAnsi="仿宋" w:eastAsia="仿宋" w:cs="仿宋"/>
          <w:sz w:val="32"/>
          <w:szCs w:val="32"/>
        </w:rPr>
        <w:t>三、绩效情况</w:t>
      </w:r>
    </w:p>
    <w:p w14:paraId="65E0AE8F">
      <w:pPr>
        <w:pStyle w:val="2"/>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562"/>
        <w:textAlignment w:val="auto"/>
        <w:rPr>
          <w:rFonts w:hint="eastAsia" w:ascii="仿宋" w:hAnsi="仿宋" w:eastAsia="仿宋" w:cs="仿宋"/>
          <w:b/>
          <w:color w:val="000000"/>
          <w:sz w:val="30"/>
          <w:szCs w:val="30"/>
        </w:rPr>
      </w:pPr>
      <w:r>
        <w:rPr>
          <w:rFonts w:hint="eastAsia" w:ascii="仿宋" w:hAnsi="仿宋" w:eastAsia="仿宋" w:cs="仿宋"/>
          <w:b/>
          <w:color w:val="000000"/>
          <w:sz w:val="30"/>
          <w:szCs w:val="30"/>
          <w:lang w:val="en-US" w:eastAsia="zh-CN"/>
        </w:rPr>
        <w:t>1</w:t>
      </w:r>
      <w:r>
        <w:rPr>
          <w:rFonts w:hint="eastAsia" w:ascii="仿宋" w:hAnsi="仿宋" w:eastAsia="仿宋" w:cs="仿宋"/>
          <w:b/>
          <w:color w:val="000000"/>
          <w:sz w:val="30"/>
          <w:szCs w:val="30"/>
        </w:rPr>
        <w:t>、</w:t>
      </w:r>
      <w:r>
        <w:rPr>
          <w:rFonts w:hint="eastAsia" w:ascii="仿宋" w:hAnsi="仿宋" w:eastAsia="仿宋" w:cs="仿宋"/>
          <w:b/>
          <w:color w:val="000000"/>
          <w:sz w:val="30"/>
          <w:szCs w:val="30"/>
          <w:lang w:eastAsia="zh-CN"/>
        </w:rPr>
        <w:t>推进“十四五”项目计划入库</w:t>
      </w:r>
    </w:p>
    <w:p w14:paraId="20751C0F">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2021年是“十四五”的开局之年，项目入库编报关系到我局5年的发展大局，我局积极向省厅、市公路建设养护中心汇报将G357线全线改造纳入“十四五”大修项目库，预计争取资金2.5亿元，将潇水大桥、虎岩坝桥、上河桥等10座桥梁纳入“十四五”危旧桥梁项目库，预计争取资金1.5亿元</w:t>
      </w:r>
      <w:r>
        <w:rPr>
          <w:rFonts w:hint="eastAsia" w:ascii="仿宋" w:hAnsi="仿宋" w:eastAsia="仿宋" w:cs="仿宋"/>
          <w:sz w:val="30"/>
          <w:szCs w:val="30"/>
        </w:rPr>
        <w:t>。</w:t>
      </w:r>
    </w:p>
    <w:p w14:paraId="15C3B12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40" w:lineRule="exact"/>
        <w:ind w:left="0" w:leftChars="0" w:right="0" w:firstLine="600" w:firstLineChars="200"/>
        <w:textAlignment w:val="auto"/>
        <w:rPr>
          <w:rFonts w:hint="eastAsia" w:ascii="仿宋" w:hAnsi="仿宋" w:eastAsia="仿宋" w:cs="仿宋"/>
          <w:b/>
          <w:bCs w:val="0"/>
          <w:sz w:val="30"/>
          <w:szCs w:val="30"/>
          <w:lang w:eastAsia="zh-CN"/>
        </w:rPr>
      </w:pPr>
      <w:r>
        <w:rPr>
          <w:rFonts w:hint="eastAsia" w:ascii="仿宋" w:hAnsi="仿宋" w:eastAsia="仿宋" w:cs="仿宋"/>
          <w:b/>
          <w:bCs w:val="0"/>
          <w:sz w:val="30"/>
          <w:szCs w:val="30"/>
          <w:lang w:val="en-US" w:eastAsia="zh-CN"/>
        </w:rPr>
        <w:t>2、加强日常</w:t>
      </w:r>
      <w:r>
        <w:rPr>
          <w:rFonts w:hint="eastAsia" w:ascii="仿宋" w:hAnsi="仿宋" w:eastAsia="仿宋" w:cs="仿宋"/>
          <w:b/>
          <w:bCs w:val="0"/>
          <w:sz w:val="30"/>
          <w:szCs w:val="30"/>
          <w:lang w:eastAsia="zh-CN"/>
        </w:rPr>
        <w:t>养护工作</w:t>
      </w:r>
    </w:p>
    <w:p w14:paraId="26BFD099">
      <w:pPr>
        <w:keepNext w:val="0"/>
        <w:keepLines w:val="0"/>
        <w:pageBreakBefore w:val="0"/>
        <w:numPr>
          <w:ilvl w:val="0"/>
          <w:numId w:val="0"/>
        </w:numPr>
        <w:kinsoku/>
        <w:wordWrap/>
        <w:overflowPunct/>
        <w:topLinePunct w:val="0"/>
        <w:autoSpaceDE/>
        <w:autoSpaceDN/>
        <w:bidi w:val="0"/>
        <w:adjustRightInd/>
        <w:snapToGrid/>
        <w:spacing w:line="540" w:lineRule="exact"/>
        <w:ind w:firstLine="600" w:firstLineChars="200"/>
        <w:rPr>
          <w:rFonts w:hint="default" w:ascii="仿宋" w:hAnsi="仿宋" w:eastAsia="仿宋" w:cs="仿宋"/>
          <w:sz w:val="30"/>
          <w:szCs w:val="30"/>
          <w:lang w:val="en-US" w:eastAsia="zh-CN"/>
        </w:rPr>
      </w:pPr>
      <w:r>
        <w:rPr>
          <w:rFonts w:hint="eastAsia" w:ascii="仿宋" w:hAnsi="仿宋" w:eastAsia="仿宋" w:cs="仿宋"/>
          <w:kern w:val="2"/>
          <w:sz w:val="30"/>
          <w:szCs w:val="30"/>
          <w:lang w:val="en-US" w:eastAsia="zh-CN" w:bidi="ar-SA"/>
        </w:rPr>
        <w:t>①、</w:t>
      </w:r>
      <w:r>
        <w:rPr>
          <w:rFonts w:hint="eastAsia" w:ascii="仿宋" w:hAnsi="仿宋" w:eastAsia="仿宋" w:cs="仿宋"/>
          <w:sz w:val="30"/>
          <w:szCs w:val="30"/>
          <w:lang w:val="en-US" w:eastAsia="zh-CN"/>
        </w:rPr>
        <w:t>加强日常养护，投入资金320万余元</w:t>
      </w:r>
      <w:r>
        <w:rPr>
          <w:rFonts w:hint="eastAsia" w:ascii="仿宋" w:hAnsi="仿宋" w:eastAsia="仿宋" w:cs="仿宋"/>
          <w:sz w:val="30"/>
          <w:szCs w:val="30"/>
        </w:rPr>
        <w:t>完成</w:t>
      </w:r>
      <w:r>
        <w:rPr>
          <w:rFonts w:hint="eastAsia" w:ascii="仿宋" w:hAnsi="仿宋" w:eastAsia="仿宋" w:cs="仿宋"/>
          <w:color w:val="000000"/>
          <w:sz w:val="30"/>
          <w:szCs w:val="30"/>
          <w:shd w:val="clear" w:color="auto" w:fill="FFFFFF"/>
        </w:rPr>
        <w:t>清理疏通桥涵</w:t>
      </w:r>
      <w:r>
        <w:rPr>
          <w:rFonts w:hint="eastAsia" w:ascii="仿宋" w:hAnsi="仿宋" w:eastAsia="仿宋" w:cs="仿宋"/>
          <w:color w:val="000000"/>
          <w:sz w:val="30"/>
          <w:szCs w:val="30"/>
          <w:shd w:val="clear" w:color="auto" w:fill="FFFFFF"/>
          <w:lang w:val="en-US" w:eastAsia="zh-CN"/>
        </w:rPr>
        <w:t>208</w:t>
      </w:r>
      <w:r>
        <w:rPr>
          <w:rFonts w:hint="eastAsia" w:ascii="仿宋" w:hAnsi="仿宋" w:eastAsia="仿宋" w:cs="仿宋"/>
          <w:color w:val="000000"/>
          <w:sz w:val="30"/>
          <w:szCs w:val="30"/>
          <w:shd w:val="clear" w:color="auto" w:fill="FFFFFF"/>
        </w:rPr>
        <w:t>处、清扫路面</w:t>
      </w:r>
      <w:r>
        <w:rPr>
          <w:rFonts w:hint="eastAsia" w:ascii="仿宋" w:hAnsi="仿宋" w:eastAsia="仿宋" w:cs="仿宋"/>
          <w:color w:val="000000"/>
          <w:sz w:val="30"/>
          <w:szCs w:val="30"/>
          <w:shd w:val="clear" w:color="auto" w:fill="FFFFFF"/>
          <w:lang w:val="en-US" w:eastAsia="zh-CN"/>
        </w:rPr>
        <w:t>2482</w:t>
      </w:r>
      <w:r>
        <w:rPr>
          <w:rFonts w:hint="eastAsia" w:ascii="仿宋" w:hAnsi="仿宋" w:eastAsia="仿宋" w:cs="仿宋"/>
          <w:color w:val="000000"/>
          <w:sz w:val="30"/>
          <w:szCs w:val="30"/>
          <w:shd w:val="clear" w:color="auto" w:fill="FFFFFF"/>
        </w:rPr>
        <w:t>公里、</w:t>
      </w:r>
      <w:r>
        <w:rPr>
          <w:rFonts w:hint="eastAsia" w:ascii="仿宋" w:hAnsi="仿宋" w:eastAsia="仿宋" w:cs="仿宋"/>
          <w:color w:val="000000"/>
          <w:sz w:val="30"/>
          <w:szCs w:val="30"/>
          <w:shd w:val="clear" w:color="auto" w:fill="FFFFFF"/>
          <w:lang w:eastAsia="zh-CN"/>
        </w:rPr>
        <w:t>清挖水沟</w:t>
      </w:r>
      <w:r>
        <w:rPr>
          <w:rFonts w:hint="eastAsia" w:ascii="仿宋" w:hAnsi="仿宋" w:eastAsia="仿宋" w:cs="仿宋"/>
          <w:color w:val="000000"/>
          <w:sz w:val="30"/>
          <w:szCs w:val="30"/>
          <w:shd w:val="clear" w:color="auto" w:fill="FFFFFF"/>
          <w:lang w:val="en-US" w:eastAsia="zh-CN"/>
        </w:rPr>
        <w:t>96789米、</w:t>
      </w:r>
      <w:r>
        <w:rPr>
          <w:rFonts w:hint="eastAsia" w:ascii="仿宋" w:hAnsi="仿宋" w:eastAsia="仿宋" w:cs="仿宋"/>
          <w:sz w:val="30"/>
          <w:szCs w:val="30"/>
        </w:rPr>
        <w:t>清理路肩</w:t>
      </w:r>
      <w:r>
        <w:rPr>
          <w:rFonts w:hint="eastAsia" w:ascii="仿宋" w:hAnsi="仿宋" w:eastAsia="仿宋" w:cs="仿宋"/>
          <w:sz w:val="30"/>
          <w:szCs w:val="30"/>
          <w:lang w:val="en-US" w:eastAsia="zh-CN"/>
        </w:rPr>
        <w:t>12872</w:t>
      </w:r>
      <w:r>
        <w:rPr>
          <w:rFonts w:hint="eastAsia" w:ascii="仿宋" w:hAnsi="仿宋" w:eastAsia="仿宋" w:cs="仿宋"/>
          <w:sz w:val="30"/>
          <w:szCs w:val="30"/>
        </w:rPr>
        <w:t>平方米，治理路肩反坡</w:t>
      </w:r>
      <w:r>
        <w:rPr>
          <w:rFonts w:hint="eastAsia" w:ascii="仿宋" w:hAnsi="仿宋" w:eastAsia="仿宋" w:cs="仿宋"/>
          <w:sz w:val="30"/>
          <w:szCs w:val="30"/>
          <w:lang w:val="en-US" w:eastAsia="zh-CN"/>
        </w:rPr>
        <w:t>2024</w:t>
      </w:r>
      <w:r>
        <w:rPr>
          <w:rFonts w:hint="eastAsia" w:ascii="仿宋" w:hAnsi="仿宋" w:eastAsia="仿宋" w:cs="仿宋"/>
          <w:sz w:val="30"/>
          <w:szCs w:val="30"/>
        </w:rPr>
        <w:t>平方米，</w:t>
      </w:r>
      <w:r>
        <w:rPr>
          <w:rFonts w:hint="eastAsia" w:ascii="仿宋" w:hAnsi="仿宋" w:eastAsia="仿宋" w:cs="仿宋"/>
          <w:sz w:val="30"/>
          <w:szCs w:val="30"/>
          <w:lang w:eastAsia="zh-CN"/>
        </w:rPr>
        <w:t>打除高草</w:t>
      </w:r>
      <w:r>
        <w:rPr>
          <w:rFonts w:hint="eastAsia" w:ascii="仿宋" w:hAnsi="仿宋" w:eastAsia="仿宋" w:cs="仿宋"/>
          <w:sz w:val="30"/>
          <w:szCs w:val="30"/>
          <w:lang w:val="en-US" w:eastAsia="zh-CN"/>
        </w:rPr>
        <w:t>97.847公里</w:t>
      </w:r>
      <w:r>
        <w:rPr>
          <w:rFonts w:hint="eastAsia" w:ascii="仿宋" w:hAnsi="仿宋" w:eastAsia="仿宋" w:cs="仿宋"/>
          <w:sz w:val="30"/>
          <w:szCs w:val="30"/>
          <w:lang w:eastAsia="zh-CN"/>
        </w:rPr>
        <w:t>。小修完成</w:t>
      </w:r>
      <w:r>
        <w:rPr>
          <w:rFonts w:hint="eastAsia" w:ascii="仿宋" w:hAnsi="仿宋" w:eastAsia="仿宋" w:cs="仿宋"/>
          <w:sz w:val="30"/>
          <w:szCs w:val="30"/>
        </w:rPr>
        <w:t>修补G207线沥青砼路面</w:t>
      </w:r>
      <w:r>
        <w:rPr>
          <w:rFonts w:hint="eastAsia" w:ascii="仿宋" w:hAnsi="仿宋" w:eastAsia="仿宋" w:cs="仿宋"/>
          <w:sz w:val="30"/>
          <w:szCs w:val="30"/>
          <w:lang w:val="en-US" w:eastAsia="zh-CN"/>
        </w:rPr>
        <w:t>879</w:t>
      </w:r>
      <w:r>
        <w:rPr>
          <w:rFonts w:hint="eastAsia" w:ascii="仿宋" w:hAnsi="仿宋" w:eastAsia="仿宋" w:cs="仿宋"/>
          <w:sz w:val="30"/>
          <w:szCs w:val="30"/>
        </w:rPr>
        <w:t>平方米，</w:t>
      </w:r>
      <w:r>
        <w:rPr>
          <w:rFonts w:hint="eastAsia" w:ascii="仿宋" w:hAnsi="仿宋" w:eastAsia="仿宋" w:cs="仿宋"/>
          <w:sz w:val="30"/>
          <w:szCs w:val="30"/>
          <w:lang w:val="en-US" w:eastAsia="zh-CN"/>
        </w:rPr>
        <w:t>S347线沥青路面4240平方米。</w:t>
      </w:r>
      <w:r>
        <w:rPr>
          <w:rFonts w:hint="eastAsia" w:ascii="仿宋" w:hAnsi="仿宋" w:eastAsia="仿宋" w:cs="仿宋"/>
          <w:sz w:val="30"/>
          <w:szCs w:val="30"/>
          <w:lang w:eastAsia="zh-CN"/>
        </w:rPr>
        <w:t>更新</w:t>
      </w:r>
      <w:r>
        <w:rPr>
          <w:rFonts w:hint="eastAsia" w:ascii="仿宋" w:hAnsi="仿宋" w:eastAsia="仿宋" w:cs="仿宋"/>
          <w:sz w:val="30"/>
          <w:szCs w:val="30"/>
          <w:lang w:val="en-US" w:eastAsia="zh-CN"/>
        </w:rPr>
        <w:t>及</w:t>
      </w:r>
      <w:r>
        <w:rPr>
          <w:rFonts w:hint="eastAsia" w:ascii="仿宋" w:hAnsi="仿宋" w:eastAsia="仿宋" w:cs="仿宋"/>
          <w:sz w:val="30"/>
          <w:szCs w:val="30"/>
          <w:lang w:eastAsia="zh-CN"/>
        </w:rPr>
        <w:t>增设标线</w:t>
      </w:r>
      <w:r>
        <w:rPr>
          <w:rFonts w:hint="eastAsia" w:ascii="仿宋" w:hAnsi="仿宋" w:eastAsia="仿宋" w:cs="仿宋"/>
          <w:sz w:val="30"/>
          <w:szCs w:val="30"/>
          <w:lang w:val="en-US" w:eastAsia="zh-CN"/>
        </w:rPr>
        <w:t>7207平方米，标志牌12块。</w:t>
      </w:r>
    </w:p>
    <w:p w14:paraId="49FDCCC2">
      <w:pPr>
        <w:pStyle w:val="3"/>
        <w:keepNext w:val="0"/>
        <w:keepLines w:val="0"/>
        <w:pageBreakBefore w:val="0"/>
        <w:widowControl w:val="0"/>
        <w:kinsoku/>
        <w:wordWrap/>
        <w:overflowPunct/>
        <w:topLinePunct w:val="0"/>
        <w:autoSpaceDE/>
        <w:autoSpaceDN/>
        <w:bidi w:val="0"/>
        <w:adjustRightInd/>
        <w:snapToGrid/>
        <w:spacing w:after="0" w:line="540" w:lineRule="exact"/>
        <w:ind w:firstLine="641"/>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②、完成潇水二桥桥台应急加固工作。</w:t>
      </w:r>
    </w:p>
    <w:p w14:paraId="30C470C6">
      <w:pPr>
        <w:pStyle w:val="3"/>
        <w:keepNext w:val="0"/>
        <w:keepLines w:val="0"/>
        <w:pageBreakBefore w:val="0"/>
        <w:widowControl w:val="0"/>
        <w:kinsoku/>
        <w:wordWrap/>
        <w:overflowPunct/>
        <w:topLinePunct w:val="0"/>
        <w:autoSpaceDE/>
        <w:autoSpaceDN/>
        <w:bidi w:val="0"/>
        <w:adjustRightInd/>
        <w:snapToGrid/>
        <w:spacing w:after="0" w:line="540" w:lineRule="exact"/>
        <w:ind w:firstLine="641"/>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③、完成县固定资产投资入统工作。</w:t>
      </w:r>
    </w:p>
    <w:p w14:paraId="7D64AA93">
      <w:pPr>
        <w:pStyle w:val="3"/>
        <w:keepNext w:val="0"/>
        <w:keepLines w:val="0"/>
        <w:pageBreakBefore w:val="0"/>
        <w:widowControl w:val="0"/>
        <w:kinsoku/>
        <w:wordWrap/>
        <w:overflowPunct/>
        <w:topLinePunct w:val="0"/>
        <w:autoSpaceDE/>
        <w:autoSpaceDN/>
        <w:bidi w:val="0"/>
        <w:adjustRightInd/>
        <w:snapToGrid/>
        <w:spacing w:after="0" w:line="540" w:lineRule="exact"/>
        <w:ind w:firstLine="641"/>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④、根据县政府领导指示完成校车途径路段和事故多发路段标线增设32处。</w:t>
      </w:r>
    </w:p>
    <w:p w14:paraId="25BC9BEC">
      <w:pPr>
        <w:keepNext w:val="0"/>
        <w:keepLines w:val="0"/>
        <w:pageBreakBefore w:val="0"/>
        <w:kinsoku/>
        <w:wordWrap/>
        <w:overflowPunct/>
        <w:topLinePunct w:val="0"/>
        <w:autoSpaceDE/>
        <w:autoSpaceDN/>
        <w:bidi w:val="0"/>
        <w:adjustRightInd/>
        <w:snapToGrid/>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b w:val="0"/>
          <w:bCs w:val="0"/>
          <w:sz w:val="30"/>
          <w:szCs w:val="30"/>
          <w:lang w:val="en-US" w:eastAsia="zh-CN"/>
        </w:rPr>
        <w:t>⑤、针对红网等网络媒体反映的S347线行车困难的意见，我局投入十余万元对S347线零公里至滴水营路段进行整治，修补</w:t>
      </w:r>
      <w:r>
        <w:rPr>
          <w:rFonts w:hint="eastAsia" w:ascii="仿宋" w:hAnsi="仿宋" w:eastAsia="仿宋" w:cs="仿宋"/>
          <w:sz w:val="30"/>
          <w:szCs w:val="30"/>
          <w:lang w:val="en-US" w:eastAsia="zh-CN"/>
        </w:rPr>
        <w:t>S347线沥青路面2240平方米。</w:t>
      </w:r>
    </w:p>
    <w:p w14:paraId="71D3DA90">
      <w:pPr>
        <w:keepNext w:val="0"/>
        <w:keepLines w:val="0"/>
        <w:pageBreakBefore w:val="0"/>
        <w:kinsoku/>
        <w:wordWrap/>
        <w:overflowPunct/>
        <w:topLinePunct w:val="0"/>
        <w:autoSpaceDE/>
        <w:autoSpaceDN/>
        <w:bidi w:val="0"/>
        <w:adjustRightInd/>
        <w:snapToGrid/>
        <w:spacing w:line="540" w:lineRule="exact"/>
        <w:ind w:firstLine="600" w:firstLineChars="200"/>
        <w:rPr>
          <w:rFonts w:hint="eastAsia" w:ascii="仿宋" w:hAnsi="仿宋" w:eastAsia="仿宋" w:cs="仿宋"/>
          <w:sz w:val="30"/>
          <w:szCs w:val="30"/>
          <w:lang w:val="en-US" w:eastAsia="zh-CN"/>
        </w:rPr>
      </w:pPr>
      <w:r>
        <w:rPr>
          <w:rFonts w:hint="eastAsia" w:ascii="仿宋" w:hAnsi="仿宋" w:eastAsia="仿宋" w:cs="仿宋"/>
          <w:b w:val="0"/>
          <w:bCs w:val="0"/>
          <w:sz w:val="30"/>
          <w:szCs w:val="30"/>
          <w:lang w:val="en-US" w:eastAsia="zh-CN"/>
        </w:rPr>
        <w:t>⑥、</w:t>
      </w:r>
      <w:r>
        <w:rPr>
          <w:rFonts w:hint="eastAsia" w:ascii="仿宋" w:hAnsi="仿宋" w:eastAsia="仿宋" w:cs="仿宋"/>
          <w:sz w:val="30"/>
          <w:szCs w:val="30"/>
          <w:lang w:eastAsia="zh-CN"/>
        </w:rPr>
        <w:t>积极筹措资金对路面病害进行处治，大力提升路面技术状况，</w:t>
      </w:r>
      <w:r>
        <w:rPr>
          <w:rFonts w:hint="eastAsia" w:ascii="仿宋" w:hAnsi="仿宋" w:eastAsia="仿宋" w:cs="仿宋"/>
          <w:sz w:val="30"/>
          <w:szCs w:val="30"/>
          <w:lang w:val="en-US" w:eastAsia="zh-CN"/>
        </w:rPr>
        <w:t>G357线、S347标线补画及减速标线增设9845平方米52.18万元，G357线、S347水泥路面换板7400平方米170万元，G207线沥青罩面3916平方米32.9万元，G538线G538水泥预防性养护28965米29.26万元。</w:t>
      </w:r>
    </w:p>
    <w:p w14:paraId="56D9583A">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450" w:firstLineChars="150"/>
        <w:textAlignment w:val="auto"/>
        <w:rPr>
          <w:rFonts w:hint="eastAsia" w:ascii="楷体" w:hAnsi="楷体" w:eastAsia="楷体" w:cs="楷体"/>
          <w:sz w:val="30"/>
          <w:szCs w:val="30"/>
        </w:rPr>
      </w:pPr>
      <w:r>
        <w:rPr>
          <w:rFonts w:hint="eastAsia" w:ascii="仿宋" w:hAnsi="仿宋" w:eastAsia="仿宋" w:cs="仿宋"/>
          <w:sz w:val="30"/>
          <w:szCs w:val="30"/>
          <w:lang w:val="en-US" w:eastAsia="zh-CN"/>
        </w:rPr>
        <w:t xml:space="preserve"> </w:t>
      </w:r>
      <w:r>
        <w:rPr>
          <w:rFonts w:hint="eastAsia" w:ascii="楷体" w:hAnsi="楷体" w:eastAsia="楷体" w:cs="楷体"/>
          <w:sz w:val="30"/>
          <w:szCs w:val="30"/>
        </w:rPr>
        <w:t>（</w:t>
      </w:r>
      <w:r>
        <w:rPr>
          <w:rFonts w:hint="eastAsia" w:ascii="楷体" w:hAnsi="楷体" w:eastAsia="楷体" w:cs="楷体"/>
          <w:sz w:val="30"/>
          <w:szCs w:val="30"/>
          <w:lang w:val="en-US" w:eastAsia="zh-CN"/>
        </w:rPr>
        <w:t>三</w:t>
      </w:r>
      <w:r>
        <w:rPr>
          <w:rFonts w:hint="eastAsia" w:ascii="楷体" w:hAnsi="楷体" w:eastAsia="楷体" w:cs="楷体"/>
          <w:sz w:val="30"/>
          <w:szCs w:val="30"/>
        </w:rPr>
        <w:t>）</w:t>
      </w:r>
      <w:r>
        <w:rPr>
          <w:rFonts w:hint="eastAsia" w:ascii="楷体" w:hAnsi="楷体" w:eastAsia="楷体" w:cs="楷体"/>
          <w:sz w:val="30"/>
          <w:szCs w:val="30"/>
          <w:lang w:eastAsia="zh-CN"/>
        </w:rPr>
        <w:t>积极推进项目建设</w:t>
      </w:r>
    </w:p>
    <w:p w14:paraId="1FF822C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600"/>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1、潇水大桥(上关大桥)危桥拆除重建</w:t>
      </w:r>
    </w:p>
    <w:p w14:paraId="13A8C916">
      <w:pPr>
        <w:numPr>
          <w:ilvl w:val="0"/>
          <w:numId w:val="0"/>
        </w:numPr>
        <w:ind w:leftChars="0"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eastAsia="zh-CN"/>
        </w:rPr>
        <w:t>道县潇水大桥</w:t>
      </w:r>
      <w:r>
        <w:rPr>
          <w:rFonts w:hint="eastAsia" w:ascii="仿宋" w:hAnsi="仿宋" w:eastAsia="仿宋" w:cs="仿宋"/>
          <w:sz w:val="30"/>
          <w:szCs w:val="30"/>
        </w:rPr>
        <w:t>经综合评定该桥总体技术状况为4类危桥，为彻底消除桥梁的安全隐患</w:t>
      </w:r>
      <w:r>
        <w:rPr>
          <w:rFonts w:hint="eastAsia" w:ascii="仿宋" w:hAnsi="仿宋" w:eastAsia="仿宋" w:cs="仿宋"/>
          <w:sz w:val="30"/>
          <w:szCs w:val="30"/>
          <w:lang w:eastAsia="zh-CN"/>
        </w:rPr>
        <w:t>，县委、</w:t>
      </w:r>
      <w:r>
        <w:rPr>
          <w:rFonts w:hint="eastAsia" w:ascii="仿宋" w:hAnsi="仿宋" w:eastAsia="仿宋" w:cs="仿宋"/>
          <w:sz w:val="30"/>
          <w:szCs w:val="30"/>
        </w:rPr>
        <w:t>县人民政府</w:t>
      </w:r>
      <w:r>
        <w:rPr>
          <w:rFonts w:hint="eastAsia" w:ascii="仿宋" w:hAnsi="仿宋" w:eastAsia="仿宋" w:cs="仿宋"/>
          <w:sz w:val="30"/>
          <w:szCs w:val="30"/>
          <w:lang w:eastAsia="zh-CN"/>
        </w:rPr>
        <w:t>同意</w:t>
      </w:r>
      <w:r>
        <w:rPr>
          <w:rFonts w:hint="eastAsia" w:ascii="仿宋" w:hAnsi="仿宋" w:eastAsia="仿宋" w:cs="仿宋"/>
          <w:sz w:val="30"/>
          <w:szCs w:val="30"/>
        </w:rPr>
        <w:t>启动道县潇水大桥拆除重建工程</w:t>
      </w:r>
      <w:r>
        <w:rPr>
          <w:rFonts w:hint="eastAsia" w:ascii="仿宋" w:hAnsi="仿宋" w:eastAsia="仿宋" w:cs="仿宋"/>
          <w:sz w:val="30"/>
          <w:szCs w:val="30"/>
          <w:lang w:eastAsia="zh-CN"/>
        </w:rPr>
        <w:t>，</w:t>
      </w:r>
      <w:r>
        <w:rPr>
          <w:rFonts w:hint="eastAsia" w:ascii="仿宋" w:hAnsi="仿宋" w:eastAsia="仿宋" w:cs="仿宋"/>
          <w:sz w:val="30"/>
          <w:szCs w:val="30"/>
          <w:lang w:val="en-US" w:eastAsia="zh-CN"/>
        </w:rPr>
        <w:t>现前期工作正在稳步推进，资料收集工作正在进行，设计勘察招标、总体设计方案已完成，现正在进行通航评审和设计工作。</w:t>
      </w:r>
    </w:p>
    <w:p w14:paraId="33BB9FE7">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left="0" w:right="0" w:firstLine="600"/>
        <w:textAlignment w:val="auto"/>
        <w:rPr>
          <w:rFonts w:hint="eastAsia" w:ascii="仿宋" w:hAnsi="仿宋" w:eastAsia="仿宋" w:cs="仿宋"/>
          <w:b/>
          <w:bCs/>
          <w:sz w:val="30"/>
          <w:szCs w:val="30"/>
          <w:lang w:val="en-US" w:eastAsia="zh-CN"/>
        </w:rPr>
      </w:pPr>
      <w:r>
        <w:rPr>
          <w:rFonts w:hint="eastAsia" w:ascii="仿宋" w:hAnsi="仿宋" w:eastAsia="仿宋" w:cs="仿宋"/>
          <w:b/>
          <w:bCs/>
          <w:sz w:val="30"/>
          <w:szCs w:val="30"/>
          <w:lang w:val="en-US" w:eastAsia="zh-CN"/>
        </w:rPr>
        <w:t>2、G357线大修工程</w:t>
      </w:r>
    </w:p>
    <w:p w14:paraId="6935550D">
      <w:pPr>
        <w:keepNext w:val="0"/>
        <w:keepLines w:val="0"/>
        <w:pageBreakBefore w:val="0"/>
        <w:numPr>
          <w:ilvl w:val="0"/>
          <w:numId w:val="0"/>
        </w:numPr>
        <w:kinsoku/>
        <w:wordWrap/>
        <w:overflowPunct/>
        <w:topLinePunct w:val="0"/>
        <w:autoSpaceDE/>
        <w:autoSpaceDN/>
        <w:bidi w:val="0"/>
        <w:adjustRightInd/>
        <w:snapToGrid/>
        <w:spacing w:line="540" w:lineRule="exact"/>
        <w:ind w:firstLine="600" w:firstLineChars="200"/>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为改善公路通行环境，今年我局投入资金3500余万元于12月20日高质量完成G357线大修工程10.365公里（道县寿雁镇杨家桥至仙子脚镇路段）。</w:t>
      </w:r>
    </w:p>
    <w:p w14:paraId="5D313A2D">
      <w:pPr>
        <w:pStyle w:val="3"/>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eastAsia" w:ascii="仿宋_GB2312" w:hAnsi="Calibri" w:eastAsia="仿宋_GB2312" w:cs="Times New Roman"/>
          <w:b/>
          <w:bCs/>
          <w:sz w:val="30"/>
          <w:szCs w:val="30"/>
          <w:lang w:val="en-US" w:eastAsia="zh-CN"/>
        </w:rPr>
      </w:pPr>
      <w:r>
        <w:rPr>
          <w:rFonts w:hint="eastAsia" w:ascii="仿宋_GB2312" w:hAnsi="Calibri" w:eastAsia="仿宋_GB2312" w:cs="Times New Roman"/>
          <w:sz w:val="30"/>
          <w:szCs w:val="30"/>
          <w:lang w:val="en-US" w:eastAsia="zh-CN"/>
        </w:rPr>
        <w:t xml:space="preserve">    </w:t>
      </w:r>
      <w:r>
        <w:rPr>
          <w:rFonts w:hint="eastAsia" w:ascii="仿宋_GB2312" w:hAnsi="Calibri" w:eastAsia="仿宋_GB2312" w:cs="Times New Roman"/>
          <w:b/>
          <w:bCs/>
          <w:sz w:val="30"/>
          <w:szCs w:val="30"/>
          <w:lang w:val="en-US" w:eastAsia="zh-CN"/>
        </w:rPr>
        <w:t>3、完成</w:t>
      </w:r>
      <w:r>
        <w:rPr>
          <w:rFonts w:hint="eastAsia" w:ascii="仿宋" w:hAnsi="仿宋" w:eastAsia="仿宋" w:cs="仿宋"/>
          <w:b/>
          <w:bCs/>
          <w:kern w:val="2"/>
          <w:sz w:val="30"/>
          <w:szCs w:val="30"/>
          <w:lang w:val="en-US" w:eastAsia="zh-CN" w:bidi="ar-SA"/>
        </w:rPr>
        <w:t>道县敦颐学校初中部“白加黑”工程</w:t>
      </w:r>
    </w:p>
    <w:p w14:paraId="0C9A83D4">
      <w:pPr>
        <w:pStyle w:val="3"/>
        <w:keepNext w:val="0"/>
        <w:keepLines w:val="0"/>
        <w:pageBreakBefore w:val="0"/>
        <w:widowControl w:val="0"/>
        <w:kinsoku/>
        <w:wordWrap/>
        <w:overflowPunct/>
        <w:topLinePunct w:val="0"/>
        <w:autoSpaceDE/>
        <w:autoSpaceDN/>
        <w:bidi w:val="0"/>
        <w:adjustRightInd/>
        <w:snapToGrid/>
        <w:spacing w:after="0" w:line="540" w:lineRule="exact"/>
        <w:ind w:firstLine="600" w:firstLineChars="200"/>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落实县委、县政府领导指示，按照6月10日在道县敦颐学校初中部召开的征地拆迁及学校建设推进会会议精神，为民办实事，出资60余万元对道县敦颐学校初中部实行“白加黑”工程约7200平方米。</w:t>
      </w:r>
    </w:p>
    <w:p w14:paraId="15382269">
      <w:pPr>
        <w:pStyle w:val="3"/>
        <w:keepNext w:val="0"/>
        <w:keepLines w:val="0"/>
        <w:pageBreakBefore w:val="0"/>
        <w:widowControl w:val="0"/>
        <w:numPr>
          <w:ilvl w:val="0"/>
          <w:numId w:val="4"/>
        </w:numPr>
        <w:kinsoku/>
        <w:wordWrap/>
        <w:overflowPunct/>
        <w:topLinePunct w:val="0"/>
        <w:autoSpaceDE/>
        <w:autoSpaceDN/>
        <w:bidi w:val="0"/>
        <w:adjustRightInd/>
        <w:snapToGrid/>
        <w:spacing w:after="0" w:line="540" w:lineRule="exact"/>
        <w:ind w:firstLine="600" w:firstLineChars="200"/>
        <w:textAlignment w:val="auto"/>
        <w:rPr>
          <w:rFonts w:hint="eastAsia" w:ascii="仿宋" w:hAnsi="仿宋" w:eastAsia="仿宋" w:cs="仿宋"/>
          <w:kern w:val="2"/>
          <w:sz w:val="30"/>
          <w:szCs w:val="30"/>
          <w:lang w:val="en-US" w:eastAsia="zh-CN" w:bidi="ar-SA"/>
        </w:rPr>
      </w:pPr>
      <w:r>
        <w:rPr>
          <w:rFonts w:hint="eastAsia" w:ascii="仿宋" w:hAnsi="仿宋" w:eastAsia="仿宋" w:cs="仿宋"/>
          <w:kern w:val="2"/>
          <w:sz w:val="30"/>
          <w:szCs w:val="30"/>
          <w:lang w:val="en-US" w:eastAsia="zh-CN" w:bidi="ar-SA"/>
        </w:rPr>
        <w:t>为民办实事，投入资金85.6万元完成对青皮桥拆除重建。</w:t>
      </w:r>
    </w:p>
    <w:p w14:paraId="3D1F7F22">
      <w:pPr>
        <w:numPr>
          <w:ilvl w:val="0"/>
          <w:numId w:val="0"/>
        </w:numPr>
        <w:rPr>
          <w:rFonts w:hint="eastAsia" w:ascii="仿宋" w:hAnsi="仿宋" w:eastAsia="仿宋" w:cs="仿宋"/>
          <w:sz w:val="32"/>
          <w:szCs w:val="32"/>
        </w:rPr>
      </w:pPr>
      <w:r>
        <w:rPr>
          <w:rFonts w:hint="eastAsia" w:ascii="仿宋" w:hAnsi="仿宋" w:eastAsia="仿宋" w:cs="仿宋"/>
          <w:sz w:val="32"/>
          <w:szCs w:val="32"/>
          <w:lang w:val="en-US" w:eastAsia="zh-CN"/>
        </w:rPr>
        <w:t>5、投入32.8万元对祥霖铺中学路段进行维修摊铺。</w:t>
      </w:r>
    </w:p>
    <w:p w14:paraId="6440D72A">
      <w:pPr>
        <w:ind w:firstLine="640" w:firstLineChars="200"/>
        <w:rPr>
          <w:rFonts w:ascii="仿宋" w:hAnsi="仿宋" w:eastAsia="仿宋" w:cs="仿宋"/>
          <w:bCs/>
          <w:sz w:val="32"/>
          <w:szCs w:val="32"/>
        </w:rPr>
      </w:pPr>
      <w:r>
        <w:rPr>
          <w:rFonts w:hint="eastAsia" w:ascii="仿宋" w:hAnsi="仿宋" w:eastAsia="仿宋" w:cs="仿宋"/>
          <w:bCs/>
          <w:sz w:val="32"/>
          <w:szCs w:val="32"/>
        </w:rPr>
        <w:t>四、其他需要说明的问题</w:t>
      </w:r>
    </w:p>
    <w:p w14:paraId="42481775">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（一）后续工作计划。</w:t>
      </w:r>
    </w:p>
    <w:p w14:paraId="289C946A">
      <w:pPr>
        <w:ind w:firstLine="640" w:firstLineChars="200"/>
        <w:rPr>
          <w:rFonts w:hint="eastAsia" w:ascii="仿宋" w:hAnsi="仿宋" w:eastAsia="仿宋"/>
          <w:sz w:val="32"/>
          <w:szCs w:val="32"/>
        </w:rPr>
      </w:pPr>
      <w:r>
        <w:rPr>
          <w:rFonts w:ascii="仿宋" w:hAnsi="仿宋" w:eastAsia="仿宋"/>
          <w:sz w:val="32"/>
          <w:szCs w:val="32"/>
        </w:rPr>
        <w:t xml:space="preserve">1.加强政策学习，积极参加业务培训，加强业务学习。 </w:t>
      </w:r>
    </w:p>
    <w:p w14:paraId="221E9350">
      <w:pPr>
        <w:ind w:firstLine="640" w:firstLineChars="200"/>
        <w:rPr>
          <w:rFonts w:ascii="仿宋" w:hAnsi="仿宋" w:eastAsia="仿宋" w:cs="仿宋"/>
          <w:bCs/>
          <w:sz w:val="32"/>
          <w:szCs w:val="32"/>
        </w:rPr>
      </w:pPr>
      <w:r>
        <w:rPr>
          <w:rFonts w:ascii="仿宋" w:hAnsi="仿宋" w:eastAsia="仿宋"/>
          <w:sz w:val="32"/>
          <w:szCs w:val="32"/>
        </w:rPr>
        <w:t>2.加强预算绩效分析，进一步加大预算绩效评价结果的应用，更高效地使用各项资金。</w:t>
      </w:r>
    </w:p>
    <w:p w14:paraId="5514DCEF">
      <w:pPr>
        <w:ind w:firstLine="640" w:firstLineChars="200"/>
        <w:rPr>
          <w:rFonts w:ascii="仿宋" w:hAnsi="仿宋" w:eastAsia="仿宋" w:cs="仿宋"/>
          <w:bCs/>
          <w:sz w:val="32"/>
          <w:szCs w:val="32"/>
        </w:rPr>
      </w:pPr>
      <w:r>
        <w:rPr>
          <w:rFonts w:hint="eastAsia" w:ascii="仿宋" w:hAnsi="仿宋" w:eastAsia="仿宋" w:cs="仿宋"/>
          <w:bCs/>
          <w:sz w:val="32"/>
          <w:szCs w:val="32"/>
        </w:rPr>
        <w:t>（二）主要经验及做法、存在的部题和建议。</w:t>
      </w:r>
    </w:p>
    <w:p w14:paraId="1DF878AE">
      <w:pPr>
        <w:pStyle w:val="7"/>
        <w:shd w:val="clear" w:color="auto" w:fill="FFFFFF"/>
        <w:overflowPunct w:val="0"/>
        <w:spacing w:line="560" w:lineRule="atLeast"/>
        <w:ind w:firstLine="640"/>
        <w:jc w:val="both"/>
        <w:rPr>
          <w:rFonts w:ascii="Times New Roman" w:hAnsi="Times New Roman" w:cs="Times New Roman"/>
          <w:color w:val="333333"/>
          <w:sz w:val="21"/>
          <w:szCs w:val="21"/>
        </w:rPr>
      </w:pPr>
      <w:r>
        <w:rPr>
          <w:rFonts w:ascii="仿宋" w:hAnsi="仿宋" w:eastAsia="仿宋"/>
          <w:sz w:val="32"/>
          <w:szCs w:val="32"/>
        </w:rPr>
        <w:t>我</w:t>
      </w:r>
      <w:r>
        <w:rPr>
          <w:rFonts w:hint="eastAsia" w:ascii="仿宋" w:hAnsi="仿宋" w:eastAsia="仿宋"/>
          <w:sz w:val="32"/>
          <w:szCs w:val="32"/>
        </w:rPr>
        <w:t>局</w:t>
      </w:r>
      <w:r>
        <w:rPr>
          <w:rFonts w:ascii="仿宋" w:hAnsi="仿宋" w:eastAsia="仿宋"/>
          <w:sz w:val="32"/>
          <w:szCs w:val="32"/>
        </w:rPr>
        <w:t>牢固树立绩效管理理念，促进绩效管理与预算编制、执行有机结合，切实细化完善项目绩效指标和提高绩效目标填报质量，每月对预算支出进行分析，切实提高经费使用的效率。存在的问题主要是绩效观念不够强，且在绩效指标评价体系建设方面缺乏专业指导，导致评价工作存在一定困难。</w:t>
      </w:r>
    </w:p>
    <w:p w14:paraId="39E51177">
      <w:pPr>
        <w:ind w:firstLine="640" w:firstLineChars="200"/>
        <w:jc w:val="center"/>
        <w:rPr>
          <w:rFonts w:hint="eastAsia" w:cs="黑体" w:asciiTheme="minorEastAsia" w:hAnsiTheme="minorEastAsia"/>
          <w:b/>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0E8D5E"/>
    <w:multiLevelType w:val="singleLevel"/>
    <w:tmpl w:val="9E0E8D5E"/>
    <w:lvl w:ilvl="0" w:tentative="0">
      <w:start w:val="8"/>
      <w:numFmt w:val="decimal"/>
      <w:suff w:val="nothing"/>
      <w:lvlText w:val="%1、"/>
      <w:lvlJc w:val="left"/>
    </w:lvl>
  </w:abstractNum>
  <w:abstractNum w:abstractNumId="1">
    <w:nsid w:val="A629062B"/>
    <w:multiLevelType w:val="singleLevel"/>
    <w:tmpl w:val="A629062B"/>
    <w:lvl w:ilvl="0" w:tentative="0">
      <w:start w:val="8"/>
      <w:numFmt w:val="decimal"/>
      <w:suff w:val="nothing"/>
      <w:lvlText w:val="%1、"/>
      <w:lvlJc w:val="left"/>
    </w:lvl>
  </w:abstractNum>
  <w:abstractNum w:abstractNumId="2">
    <w:nsid w:val="43D250DE"/>
    <w:multiLevelType w:val="singleLevel"/>
    <w:tmpl w:val="43D250DE"/>
    <w:lvl w:ilvl="0" w:tentative="0">
      <w:start w:val="1"/>
      <w:numFmt w:val="chineseCounting"/>
      <w:suff w:val="nothing"/>
      <w:lvlText w:val="%1、"/>
      <w:lvlJc w:val="left"/>
      <w:rPr>
        <w:rFonts w:hint="eastAsia"/>
      </w:rPr>
    </w:lvl>
  </w:abstractNum>
  <w:abstractNum w:abstractNumId="3">
    <w:nsid w:val="579B6749"/>
    <w:multiLevelType w:val="singleLevel"/>
    <w:tmpl w:val="579B6749"/>
    <w:lvl w:ilvl="0" w:tentative="0">
      <w:start w:val="4"/>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NDk0ZDIyMWRkZTRjZDY2OTYyN2IwZTY5NWMxNGEifQ=="/>
  </w:docVars>
  <w:rsids>
    <w:rsidRoot w:val="004506F9"/>
    <w:rsid w:val="0002229B"/>
    <w:rsid w:val="000273BD"/>
    <w:rsid w:val="000415B7"/>
    <w:rsid w:val="00041E3F"/>
    <w:rsid w:val="00055DAA"/>
    <w:rsid w:val="00061F7B"/>
    <w:rsid w:val="000658A3"/>
    <w:rsid w:val="00074155"/>
    <w:rsid w:val="000873EF"/>
    <w:rsid w:val="000A3F69"/>
    <w:rsid w:val="00103957"/>
    <w:rsid w:val="00124A1F"/>
    <w:rsid w:val="00152C6D"/>
    <w:rsid w:val="00162D39"/>
    <w:rsid w:val="001678BD"/>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B0CEE"/>
    <w:rsid w:val="00500E5F"/>
    <w:rsid w:val="005122EF"/>
    <w:rsid w:val="0051441A"/>
    <w:rsid w:val="00517C33"/>
    <w:rsid w:val="00517D5F"/>
    <w:rsid w:val="00521AF2"/>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75489"/>
    <w:rsid w:val="00DD06FF"/>
    <w:rsid w:val="00DD5FE9"/>
    <w:rsid w:val="00E00C7A"/>
    <w:rsid w:val="00E209CF"/>
    <w:rsid w:val="00E37D6C"/>
    <w:rsid w:val="00E55B68"/>
    <w:rsid w:val="00E67BE6"/>
    <w:rsid w:val="00E8683C"/>
    <w:rsid w:val="00EA2B72"/>
    <w:rsid w:val="00F74360"/>
    <w:rsid w:val="00FB462F"/>
    <w:rsid w:val="00FE16FA"/>
    <w:rsid w:val="00FE328A"/>
    <w:rsid w:val="00FE6269"/>
    <w:rsid w:val="00FF5CD6"/>
    <w:rsid w:val="01681847"/>
    <w:rsid w:val="02D729C7"/>
    <w:rsid w:val="030B6598"/>
    <w:rsid w:val="0314546E"/>
    <w:rsid w:val="04086760"/>
    <w:rsid w:val="09594501"/>
    <w:rsid w:val="096E5FF7"/>
    <w:rsid w:val="09CA2256"/>
    <w:rsid w:val="0AE2166D"/>
    <w:rsid w:val="0EAF6971"/>
    <w:rsid w:val="0EE06B2A"/>
    <w:rsid w:val="1035205D"/>
    <w:rsid w:val="1222745A"/>
    <w:rsid w:val="125139D1"/>
    <w:rsid w:val="13B011C1"/>
    <w:rsid w:val="141334FE"/>
    <w:rsid w:val="176A1687"/>
    <w:rsid w:val="17A10E21"/>
    <w:rsid w:val="18BF7DDA"/>
    <w:rsid w:val="19CC487B"/>
    <w:rsid w:val="1AB01AA7"/>
    <w:rsid w:val="1BE83FB2"/>
    <w:rsid w:val="1BF92D97"/>
    <w:rsid w:val="1C063A19"/>
    <w:rsid w:val="1C4306F9"/>
    <w:rsid w:val="1D745772"/>
    <w:rsid w:val="1D9E652E"/>
    <w:rsid w:val="1FFF66D8"/>
    <w:rsid w:val="237A70F6"/>
    <w:rsid w:val="23897339"/>
    <w:rsid w:val="240D10DB"/>
    <w:rsid w:val="2455194A"/>
    <w:rsid w:val="25A16BBC"/>
    <w:rsid w:val="267E0CAB"/>
    <w:rsid w:val="280D0539"/>
    <w:rsid w:val="28435CE2"/>
    <w:rsid w:val="29117C6C"/>
    <w:rsid w:val="2CE86393"/>
    <w:rsid w:val="2E440A2C"/>
    <w:rsid w:val="2F8A06C1"/>
    <w:rsid w:val="322D17D7"/>
    <w:rsid w:val="32D14336"/>
    <w:rsid w:val="33934A79"/>
    <w:rsid w:val="352F4E49"/>
    <w:rsid w:val="3A125E82"/>
    <w:rsid w:val="40704BED"/>
    <w:rsid w:val="41C45776"/>
    <w:rsid w:val="41EB6858"/>
    <w:rsid w:val="433B7CAE"/>
    <w:rsid w:val="4348136B"/>
    <w:rsid w:val="43664086"/>
    <w:rsid w:val="439D67BD"/>
    <w:rsid w:val="43C15FED"/>
    <w:rsid w:val="443D3AFC"/>
    <w:rsid w:val="46971BE9"/>
    <w:rsid w:val="48804136"/>
    <w:rsid w:val="496D09DF"/>
    <w:rsid w:val="4ECC7F56"/>
    <w:rsid w:val="51A21442"/>
    <w:rsid w:val="52B6403A"/>
    <w:rsid w:val="54DE3803"/>
    <w:rsid w:val="581852E6"/>
    <w:rsid w:val="5DCD7847"/>
    <w:rsid w:val="60BB4993"/>
    <w:rsid w:val="61671D60"/>
    <w:rsid w:val="66DE0D17"/>
    <w:rsid w:val="679B2764"/>
    <w:rsid w:val="691B1DAE"/>
    <w:rsid w:val="691C1682"/>
    <w:rsid w:val="69AC1575"/>
    <w:rsid w:val="6AAB53B4"/>
    <w:rsid w:val="6C417D7E"/>
    <w:rsid w:val="6D714C37"/>
    <w:rsid w:val="70057314"/>
    <w:rsid w:val="73F456D6"/>
    <w:rsid w:val="76CE0460"/>
    <w:rsid w:val="773D65BC"/>
    <w:rsid w:val="78261A2B"/>
    <w:rsid w:val="7AAB0966"/>
    <w:rsid w:val="7B2444B3"/>
    <w:rsid w:val="7EE12CFA"/>
    <w:rsid w:val="7F2B64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600" w:lineRule="exact"/>
      <w:ind w:firstLine="600" w:firstLineChars="200"/>
    </w:pPr>
    <w:rPr>
      <w:rFonts w:ascii="仿宋_GB2312" w:hAnsi="宋体" w:eastAsia="仿宋_GB2312" w:cs="宋体"/>
      <w:sz w:val="30"/>
      <w:szCs w:val="30"/>
    </w:rPr>
  </w:style>
  <w:style w:type="paragraph" w:styleId="3">
    <w:name w:val="Body Text"/>
    <w:basedOn w:val="1"/>
    <w:qFormat/>
    <w:uiPriority w:val="99"/>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jc w:val="left"/>
    </w:pPr>
    <w:rPr>
      <w:rFonts w:ascii="宋体" w:hAnsi="宋体" w:eastAsia="宋体" w:cs="宋体"/>
      <w:kern w:val="0"/>
      <w:sz w:val="24"/>
    </w:rPr>
  </w:style>
  <w:style w:type="paragraph" w:styleId="8">
    <w:name w:val="Body Text First Indent"/>
    <w:basedOn w:val="3"/>
    <w:qFormat/>
    <w:uiPriority w:val="0"/>
    <w:pPr>
      <w:spacing w:line="360" w:lineRule="auto"/>
      <w:ind w:firstLine="420" w:firstLineChars="100"/>
    </w:pPr>
    <w:rPr>
      <w:rFonts w:eastAsia="华文仿宋"/>
      <w:sz w:val="30"/>
      <w:szCs w:val="21"/>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80904-B2FB-4FE3-894F-42F14B17BC5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9472</Words>
  <Characters>11663</Characters>
  <Lines>69</Lines>
  <Paragraphs>19</Paragraphs>
  <TotalTime>25</TotalTime>
  <ScaleCrop>false</ScaleCrop>
  <LinksUpToDate>false</LinksUpToDate>
  <CharactersWithSpaces>12659</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独叶草</cp:lastModifiedBy>
  <cp:lastPrinted>2022-07-27T12:55:00Z</cp:lastPrinted>
  <dcterms:modified xsi:type="dcterms:W3CDTF">2025-11-24T07:52:26Z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761A6C5411D94E3EA1E594778EF1C18C_13</vt:lpwstr>
  </property>
</Properties>
</file>