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5C" w:rsidRDefault="00E7235C">
      <w:pPr>
        <w:pStyle w:val="Default"/>
        <w:jc w:val="center"/>
        <w:rPr>
          <w:rFonts w:ascii="方正小标宋_GBK" w:eastAsia="方正小标宋_GBK" w:hAnsi="方正小标宋_GBK" w:cs="方正小标宋_GBK"/>
          <w:sz w:val="84"/>
          <w:szCs w:val="84"/>
        </w:rPr>
      </w:pPr>
      <w:r w:rsidRPr="00E7235C">
        <w:rPr>
          <w:sz w:val="56"/>
        </w:rPr>
        <w:pict>
          <v:shapetype id="_x0000_t202" coordsize="21600,21600" o:spt="202" path="m,l,21600r21600,l21600,xe">
            <v:stroke joinstyle="miter"/>
            <v:path gradientshapeok="t" o:connecttype="rect"/>
          </v:shapetype>
          <v:shape id="_x0000_s1026" type="#_x0000_t202" style="position:absolute;left:0;text-align:left;margin-left:-18.6pt;margin-top:-23.4pt;width:119.95pt;height:40.75pt;z-index:251661312;mso-width-relative:page;mso-height-relative:page"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cvAmUNYAAAAKAQAADwAAAAAA&#10;AAABACAAAAAiAAAAZHJzL2Rvd25yZXYueG1sUEsBAhQAFAAAAAgAh07iQJFJzc1OAgAAjwQAAA4A&#10;AAAAAAAAAQAgAAAAJQEAAGRycy9lMm9Eb2MueG1sUEsFBgAAAAAGAAYAWQEAAOUFAAAAAA==&#10;" fillcolor="white [3201]" stroked="f" strokeweight=".5pt">
            <v:textbox>
              <w:txbxContent>
                <w:p w:rsidR="00E7235C" w:rsidRDefault="00A81B80">
                  <w:pPr>
                    <w:rPr>
                      <w:rFonts w:ascii="楷体" w:eastAsia="楷体" w:hAnsi="楷体" w:cs="楷体"/>
                      <w:sz w:val="30"/>
                      <w:szCs w:val="30"/>
                      <w:lang w:eastAsia="zh-CN"/>
                    </w:rPr>
                  </w:pPr>
                  <w:r>
                    <w:rPr>
                      <w:rFonts w:ascii="楷体" w:eastAsia="楷体" w:hAnsi="楷体" w:cs="楷体" w:hint="eastAsia"/>
                      <w:sz w:val="30"/>
                      <w:szCs w:val="30"/>
                      <w:lang w:eastAsia="zh-CN"/>
                    </w:rPr>
                    <w:t>附件</w:t>
                  </w:r>
                  <w:r>
                    <w:rPr>
                      <w:rFonts w:ascii="楷体" w:eastAsia="楷体" w:hAnsi="楷体" w:cs="楷体" w:hint="eastAsia"/>
                      <w:sz w:val="30"/>
                      <w:szCs w:val="30"/>
                      <w:lang w:eastAsia="zh-CN"/>
                    </w:rPr>
                    <w:t>1</w:t>
                  </w:r>
                  <w:r>
                    <w:rPr>
                      <w:rFonts w:ascii="楷体" w:eastAsia="楷体" w:hAnsi="楷体" w:cs="楷体" w:hint="eastAsia"/>
                      <w:sz w:val="30"/>
                      <w:szCs w:val="30"/>
                      <w:lang w:eastAsia="zh-CN"/>
                    </w:rPr>
                    <w:t>：</w:t>
                  </w:r>
                </w:p>
              </w:txbxContent>
            </v:textbox>
          </v:shape>
        </w:pict>
      </w:r>
    </w:p>
    <w:p w:rsidR="00E7235C" w:rsidRDefault="00E7235C">
      <w:pPr>
        <w:pStyle w:val="Default"/>
        <w:jc w:val="center"/>
        <w:rPr>
          <w:rFonts w:ascii="方正小标宋_GBK" w:eastAsia="方正小标宋_GBK" w:hAnsi="方正小标宋_GBK" w:cs="方正小标宋_GBK"/>
          <w:sz w:val="84"/>
          <w:szCs w:val="84"/>
        </w:rPr>
      </w:pPr>
    </w:p>
    <w:p w:rsidR="00E7235C" w:rsidRDefault="00E7235C">
      <w:pPr>
        <w:pStyle w:val="Default"/>
        <w:jc w:val="center"/>
        <w:rPr>
          <w:rFonts w:ascii="方正小标宋_GBK" w:eastAsia="方正小标宋_GBK" w:hAnsi="方正小标宋_GBK" w:cs="方正小标宋_GBK"/>
          <w:sz w:val="84"/>
          <w:szCs w:val="84"/>
        </w:rPr>
      </w:pPr>
    </w:p>
    <w:p w:rsidR="00E7235C" w:rsidRDefault="00E7235C">
      <w:pPr>
        <w:pStyle w:val="Default"/>
        <w:jc w:val="center"/>
        <w:rPr>
          <w:rFonts w:ascii="方正小标宋_GBK" w:eastAsia="方正小标宋_GBK" w:hAnsi="方正小标宋_GBK" w:cs="方正小标宋_GBK"/>
          <w:sz w:val="84"/>
          <w:szCs w:val="84"/>
        </w:rPr>
      </w:pPr>
    </w:p>
    <w:p w:rsidR="00E7235C" w:rsidRDefault="00A81B80">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w:t>
      </w:r>
      <w:r>
        <w:rPr>
          <w:rFonts w:ascii="方正小标宋_GBK" w:eastAsia="方正小标宋_GBK" w:hAnsi="方正小标宋_GBK" w:cs="方正小标宋_GBK" w:hint="eastAsia"/>
          <w:sz w:val="84"/>
          <w:szCs w:val="84"/>
        </w:rPr>
        <w:t>3</w:t>
      </w:r>
      <w:r>
        <w:rPr>
          <w:rFonts w:ascii="方正小标宋_GBK" w:eastAsia="方正小标宋_GBK" w:hAnsi="方正小标宋_GBK" w:cs="方正小标宋_GBK" w:hint="eastAsia"/>
          <w:sz w:val="84"/>
          <w:szCs w:val="84"/>
        </w:rPr>
        <w:t>年度</w:t>
      </w:r>
    </w:p>
    <w:p w:rsidR="00E7235C" w:rsidRDefault="00A81B80">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道县气象局</w:t>
      </w:r>
      <w:r>
        <w:rPr>
          <w:rFonts w:ascii="方正小标宋_GBK" w:eastAsia="方正小标宋_GBK" w:hAnsi="方正小标宋_GBK" w:cs="方正小标宋_GBK" w:hint="eastAsia"/>
          <w:sz w:val="84"/>
          <w:szCs w:val="84"/>
        </w:rPr>
        <w:t>部门决算</w:t>
      </w:r>
    </w:p>
    <w:p w:rsidR="00E7235C" w:rsidRDefault="00E7235C">
      <w:pPr>
        <w:pStyle w:val="Default"/>
        <w:jc w:val="center"/>
        <w:rPr>
          <w:rFonts w:ascii="方正小标宋_GBK" w:eastAsia="方正小标宋_GBK" w:hAnsi="方正小标宋_GBK" w:cs="方正小标宋_GBK"/>
          <w:sz w:val="56"/>
          <w:szCs w:val="56"/>
        </w:rPr>
      </w:pPr>
    </w:p>
    <w:p w:rsidR="00E7235C" w:rsidRDefault="00E7235C">
      <w:pPr>
        <w:pStyle w:val="Default"/>
        <w:jc w:val="center"/>
        <w:rPr>
          <w:sz w:val="56"/>
          <w:szCs w:val="56"/>
        </w:rPr>
      </w:pPr>
    </w:p>
    <w:p w:rsidR="00E7235C" w:rsidRDefault="00E7235C">
      <w:pPr>
        <w:pStyle w:val="Default"/>
        <w:jc w:val="center"/>
        <w:rPr>
          <w:sz w:val="56"/>
          <w:szCs w:val="56"/>
        </w:rPr>
      </w:pPr>
    </w:p>
    <w:p w:rsidR="00E7235C" w:rsidRDefault="00E7235C">
      <w:pPr>
        <w:pStyle w:val="Default"/>
        <w:jc w:val="center"/>
        <w:rPr>
          <w:sz w:val="56"/>
          <w:szCs w:val="56"/>
        </w:rPr>
      </w:pPr>
    </w:p>
    <w:p w:rsidR="00E7235C" w:rsidRDefault="00E7235C">
      <w:pPr>
        <w:pStyle w:val="Default"/>
        <w:jc w:val="center"/>
        <w:rPr>
          <w:sz w:val="32"/>
          <w:szCs w:val="32"/>
        </w:rPr>
      </w:pPr>
    </w:p>
    <w:p w:rsidR="00E7235C" w:rsidRDefault="00E7235C">
      <w:pPr>
        <w:pStyle w:val="Default"/>
        <w:jc w:val="center"/>
        <w:rPr>
          <w:sz w:val="32"/>
          <w:szCs w:val="32"/>
        </w:rPr>
      </w:pPr>
    </w:p>
    <w:p w:rsidR="00E7235C" w:rsidRDefault="00E7235C">
      <w:pPr>
        <w:pStyle w:val="Default"/>
        <w:jc w:val="center"/>
        <w:rPr>
          <w:sz w:val="32"/>
          <w:szCs w:val="32"/>
        </w:rPr>
      </w:pPr>
    </w:p>
    <w:p w:rsidR="00E7235C" w:rsidRDefault="00E7235C">
      <w:pPr>
        <w:pStyle w:val="Default"/>
        <w:jc w:val="center"/>
        <w:rPr>
          <w:sz w:val="32"/>
          <w:szCs w:val="32"/>
        </w:rPr>
      </w:pPr>
    </w:p>
    <w:p w:rsidR="00E7235C" w:rsidRDefault="00E7235C">
      <w:pPr>
        <w:pStyle w:val="Default"/>
        <w:jc w:val="center"/>
        <w:rPr>
          <w:sz w:val="32"/>
          <w:szCs w:val="32"/>
        </w:rPr>
      </w:pPr>
    </w:p>
    <w:p w:rsidR="00E7235C" w:rsidRDefault="00E7235C">
      <w:pPr>
        <w:pStyle w:val="Default"/>
        <w:jc w:val="center"/>
        <w:rPr>
          <w:sz w:val="32"/>
          <w:szCs w:val="32"/>
        </w:rPr>
      </w:pPr>
    </w:p>
    <w:p w:rsidR="00E7235C" w:rsidRDefault="00E7235C">
      <w:pPr>
        <w:pStyle w:val="Default"/>
        <w:jc w:val="center"/>
        <w:rPr>
          <w:sz w:val="32"/>
          <w:szCs w:val="32"/>
        </w:rPr>
      </w:pPr>
    </w:p>
    <w:p w:rsidR="00E7235C" w:rsidRDefault="00E7235C">
      <w:pPr>
        <w:pStyle w:val="Default"/>
        <w:jc w:val="center"/>
        <w:rPr>
          <w:sz w:val="32"/>
          <w:szCs w:val="32"/>
        </w:rPr>
      </w:pPr>
    </w:p>
    <w:p w:rsidR="00E7235C" w:rsidRDefault="00E7235C">
      <w:pPr>
        <w:pStyle w:val="Default"/>
        <w:jc w:val="center"/>
        <w:rPr>
          <w:sz w:val="32"/>
          <w:szCs w:val="32"/>
        </w:rPr>
      </w:pPr>
    </w:p>
    <w:p w:rsidR="00E7235C" w:rsidRDefault="00E7235C">
      <w:pPr>
        <w:pStyle w:val="Default"/>
        <w:spacing w:line="540" w:lineRule="exact"/>
        <w:jc w:val="center"/>
        <w:rPr>
          <w:sz w:val="56"/>
          <w:szCs w:val="56"/>
        </w:rPr>
      </w:pPr>
    </w:p>
    <w:p w:rsidR="00E7235C" w:rsidRDefault="00E7235C">
      <w:pPr>
        <w:pStyle w:val="Default"/>
        <w:spacing w:line="500" w:lineRule="exact"/>
        <w:jc w:val="both"/>
        <w:rPr>
          <w:b/>
          <w:sz w:val="36"/>
          <w:szCs w:val="28"/>
        </w:rPr>
      </w:pPr>
    </w:p>
    <w:p w:rsidR="00E7235C" w:rsidRDefault="00A81B80">
      <w:pPr>
        <w:pStyle w:val="Default"/>
        <w:spacing w:line="500" w:lineRule="exact"/>
        <w:jc w:val="center"/>
        <w:rPr>
          <w:b/>
          <w:sz w:val="36"/>
          <w:szCs w:val="28"/>
        </w:rPr>
      </w:pPr>
      <w:r>
        <w:rPr>
          <w:rFonts w:hint="eastAsia"/>
          <w:b/>
          <w:sz w:val="36"/>
          <w:szCs w:val="28"/>
        </w:rPr>
        <w:t>目录</w:t>
      </w:r>
    </w:p>
    <w:p w:rsidR="00E7235C" w:rsidRDefault="00A81B80">
      <w:pPr>
        <w:pStyle w:val="Default"/>
        <w:spacing w:line="500" w:lineRule="exact"/>
        <w:rPr>
          <w:rFonts w:hAnsi="黑体"/>
          <w:bCs/>
          <w:sz w:val="28"/>
          <w:szCs w:val="28"/>
        </w:rPr>
      </w:pPr>
      <w:r>
        <w:rPr>
          <w:rFonts w:hAnsi="黑体" w:hint="eastAsia"/>
          <w:bCs/>
          <w:sz w:val="28"/>
          <w:szCs w:val="28"/>
        </w:rPr>
        <w:t>第一部分</w:t>
      </w:r>
      <w:r>
        <w:rPr>
          <w:rFonts w:hAnsi="黑体" w:hint="eastAsia"/>
          <w:bCs/>
          <w:sz w:val="28"/>
          <w:szCs w:val="28"/>
        </w:rPr>
        <w:t>道县气象局</w:t>
      </w:r>
      <w:r>
        <w:rPr>
          <w:rFonts w:hAnsi="黑体" w:hint="eastAsia"/>
          <w:bCs/>
          <w:sz w:val="28"/>
          <w:szCs w:val="28"/>
        </w:rPr>
        <w:t>概况</w:t>
      </w:r>
    </w:p>
    <w:p w:rsidR="00E7235C" w:rsidRDefault="00A81B8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E7235C" w:rsidRDefault="00A81B8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w:t>
      </w:r>
    </w:p>
    <w:p w:rsidR="00E7235C" w:rsidRDefault="00A81B80">
      <w:pPr>
        <w:pStyle w:val="Default"/>
        <w:spacing w:line="500" w:lineRule="exact"/>
        <w:rPr>
          <w:rFonts w:hAnsi="黑体"/>
          <w:bCs/>
          <w:sz w:val="28"/>
          <w:szCs w:val="28"/>
        </w:rPr>
      </w:pPr>
      <w:r>
        <w:rPr>
          <w:rFonts w:hAnsi="黑体" w:hint="eastAsia"/>
          <w:bCs/>
          <w:sz w:val="28"/>
          <w:szCs w:val="28"/>
        </w:rPr>
        <w:t>第二部分部门决算表</w:t>
      </w:r>
    </w:p>
    <w:p w:rsidR="00E7235C" w:rsidRDefault="00A81B8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E7235C" w:rsidRDefault="00A81B8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E7235C" w:rsidRDefault="00A81B8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E7235C" w:rsidRDefault="00A81B8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E7235C" w:rsidRDefault="00A81B8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E7235C" w:rsidRDefault="00A81B8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E7235C" w:rsidRDefault="00A81B8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E7235C" w:rsidRDefault="00A81B8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E7235C" w:rsidRDefault="00A81B8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E7235C" w:rsidRDefault="00A81B80">
      <w:pPr>
        <w:pStyle w:val="Default"/>
        <w:spacing w:line="500" w:lineRule="exact"/>
        <w:rPr>
          <w:rFonts w:hAnsi="黑体"/>
          <w:bCs/>
          <w:sz w:val="28"/>
          <w:szCs w:val="28"/>
        </w:rPr>
      </w:pPr>
      <w:r>
        <w:rPr>
          <w:rFonts w:hAnsi="黑体" w:hint="eastAsia"/>
          <w:bCs/>
          <w:sz w:val="28"/>
          <w:szCs w:val="28"/>
        </w:rPr>
        <w:t>第三部分部门决算情况说明</w:t>
      </w:r>
    </w:p>
    <w:p w:rsidR="00E7235C" w:rsidRDefault="00A81B8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E7235C" w:rsidRDefault="00A81B80">
      <w:pPr>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E7235C" w:rsidRDefault="00A81B80">
      <w:pPr>
        <w:autoSpaceDE w:val="0"/>
        <w:autoSpaceDN w:val="0"/>
        <w:adjustRightInd w:val="0"/>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三、支出决算情况说明</w:t>
      </w:r>
    </w:p>
    <w:p w:rsidR="00E7235C" w:rsidRDefault="00A81B80">
      <w:pPr>
        <w:autoSpaceDE w:val="0"/>
        <w:autoSpaceDN w:val="0"/>
        <w:adjustRightInd w:val="0"/>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四、财政拨款收入支出决算总体情况说明</w:t>
      </w:r>
    </w:p>
    <w:p w:rsidR="00E7235C" w:rsidRDefault="00A81B80">
      <w:pPr>
        <w:autoSpaceDE w:val="0"/>
        <w:autoSpaceDN w:val="0"/>
        <w:adjustRightInd w:val="0"/>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五、一般公共预算财政拨款支出决算情况说明</w:t>
      </w:r>
    </w:p>
    <w:p w:rsidR="00E7235C" w:rsidRDefault="00A81B80">
      <w:pPr>
        <w:autoSpaceDE w:val="0"/>
        <w:autoSpaceDN w:val="0"/>
        <w:adjustRightInd w:val="0"/>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六、一般公共预算财政拨款基本支出决算情况说明</w:t>
      </w:r>
    </w:p>
    <w:p w:rsidR="00E7235C" w:rsidRDefault="00A81B80">
      <w:pPr>
        <w:autoSpaceDE w:val="0"/>
        <w:autoSpaceDN w:val="0"/>
        <w:adjustRightInd w:val="0"/>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七、财政拨款三公经费支出决算情况说明</w:t>
      </w:r>
    </w:p>
    <w:p w:rsidR="00E7235C" w:rsidRDefault="00A81B80">
      <w:pPr>
        <w:autoSpaceDE w:val="0"/>
        <w:autoSpaceDN w:val="0"/>
        <w:adjustRightInd w:val="0"/>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八、政府性基金预算收入支出决算情况</w:t>
      </w:r>
    </w:p>
    <w:p w:rsidR="00E7235C" w:rsidRDefault="00A81B80">
      <w:pPr>
        <w:autoSpaceDE w:val="0"/>
        <w:autoSpaceDN w:val="0"/>
        <w:adjustRightInd w:val="0"/>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九、关于机关运行经费支出说明</w:t>
      </w:r>
    </w:p>
    <w:p w:rsidR="00E7235C" w:rsidRDefault="00A81B80">
      <w:pPr>
        <w:autoSpaceDE w:val="0"/>
        <w:autoSpaceDN w:val="0"/>
        <w:adjustRightInd w:val="0"/>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十、一般性支出情况说明</w:t>
      </w:r>
    </w:p>
    <w:p w:rsidR="00E7235C" w:rsidRDefault="00A81B80">
      <w:pPr>
        <w:autoSpaceDE w:val="0"/>
        <w:autoSpaceDN w:val="0"/>
        <w:adjustRightInd w:val="0"/>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十一、关于政府采购支出说明</w:t>
      </w:r>
    </w:p>
    <w:p w:rsidR="00E7235C" w:rsidRDefault="00A81B8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十二、关于国有资产占用情况说明</w:t>
      </w:r>
    </w:p>
    <w:p w:rsidR="00E7235C" w:rsidRDefault="00A81B8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十三、关于</w:t>
      </w:r>
      <w:r>
        <w:rPr>
          <w:rFonts w:ascii="Times New Roman" w:eastAsia="仿宋_GB2312" w:hAnsi="Times New Roman" w:cs="Times New Roman"/>
          <w:sz w:val="28"/>
          <w:szCs w:val="28"/>
        </w:rPr>
        <w:t>202</w:t>
      </w:r>
      <w:r>
        <w:rPr>
          <w:rFonts w:ascii="Times New Roman" w:eastAsia="仿宋_GB2312" w:hAnsi="Times New Roman" w:cs="Times New Roman"/>
          <w:sz w:val="28"/>
          <w:szCs w:val="28"/>
        </w:rPr>
        <w:t>3</w:t>
      </w:r>
      <w:r>
        <w:rPr>
          <w:rFonts w:ascii="仿宋_GB2312" w:eastAsia="仿宋_GB2312" w:hAnsi="仿宋_GB2312" w:cs="仿宋_GB2312" w:hint="eastAsia"/>
          <w:sz w:val="28"/>
          <w:szCs w:val="28"/>
        </w:rPr>
        <w:t>年度</w:t>
      </w:r>
      <w:r>
        <w:rPr>
          <w:rFonts w:ascii="仿宋_GB2312" w:eastAsia="仿宋_GB2312" w:hAnsi="仿宋_GB2312" w:cs="仿宋_GB2312" w:hint="eastAsia"/>
          <w:sz w:val="28"/>
          <w:szCs w:val="28"/>
        </w:rPr>
        <w:t>预算</w:t>
      </w:r>
      <w:r>
        <w:rPr>
          <w:rFonts w:ascii="仿宋_GB2312" w:eastAsia="仿宋_GB2312" w:hAnsi="仿宋_GB2312" w:cs="仿宋_GB2312" w:hint="eastAsia"/>
          <w:sz w:val="28"/>
          <w:szCs w:val="28"/>
        </w:rPr>
        <w:t>绩效情况的说明</w:t>
      </w:r>
    </w:p>
    <w:p w:rsidR="00E7235C" w:rsidRDefault="00A81B80">
      <w:pPr>
        <w:pStyle w:val="Default"/>
        <w:spacing w:line="500" w:lineRule="exact"/>
        <w:rPr>
          <w:rFonts w:hAnsi="黑体"/>
          <w:bCs/>
          <w:sz w:val="28"/>
          <w:szCs w:val="28"/>
        </w:rPr>
      </w:pPr>
      <w:r>
        <w:rPr>
          <w:rFonts w:hAnsi="黑体" w:hint="eastAsia"/>
          <w:bCs/>
          <w:sz w:val="28"/>
          <w:szCs w:val="28"/>
        </w:rPr>
        <w:t>第四部分名词解释</w:t>
      </w:r>
    </w:p>
    <w:p w:rsidR="00E7235C" w:rsidRDefault="00A81B80">
      <w:pPr>
        <w:pStyle w:val="Default"/>
        <w:spacing w:line="500" w:lineRule="exact"/>
        <w:rPr>
          <w:rFonts w:hAnsi="黑体"/>
          <w:bCs/>
          <w:sz w:val="28"/>
          <w:szCs w:val="28"/>
        </w:rPr>
      </w:pPr>
      <w:r>
        <w:rPr>
          <w:rFonts w:hAnsi="黑体" w:hint="eastAsia"/>
          <w:bCs/>
          <w:sz w:val="28"/>
          <w:szCs w:val="28"/>
        </w:rPr>
        <w:t>第</w:t>
      </w:r>
      <w:r>
        <w:rPr>
          <w:rFonts w:hAnsi="黑体" w:hint="eastAsia"/>
          <w:bCs/>
          <w:sz w:val="28"/>
          <w:szCs w:val="28"/>
        </w:rPr>
        <w:t>五</w:t>
      </w:r>
      <w:r>
        <w:rPr>
          <w:rFonts w:hAnsi="黑体" w:hint="eastAsia"/>
          <w:bCs/>
          <w:sz w:val="28"/>
          <w:szCs w:val="28"/>
        </w:rPr>
        <w:t>部分</w:t>
      </w:r>
      <w:r>
        <w:rPr>
          <w:rFonts w:hAnsi="黑体" w:hint="eastAsia"/>
          <w:bCs/>
          <w:sz w:val="28"/>
          <w:szCs w:val="28"/>
        </w:rPr>
        <w:t>附件</w:t>
      </w:r>
    </w:p>
    <w:p w:rsidR="00E7235C" w:rsidRDefault="00E7235C">
      <w:pPr>
        <w:pStyle w:val="Default"/>
        <w:spacing w:line="500" w:lineRule="exact"/>
        <w:rPr>
          <w:rFonts w:hAnsi="黑体"/>
          <w:bCs/>
          <w:sz w:val="28"/>
          <w:szCs w:val="28"/>
        </w:rPr>
      </w:pPr>
    </w:p>
    <w:p w:rsidR="00E7235C" w:rsidRDefault="00E7235C">
      <w:pPr>
        <w:jc w:val="center"/>
        <w:rPr>
          <w:sz w:val="72"/>
          <w:szCs w:val="72"/>
        </w:rPr>
      </w:pPr>
    </w:p>
    <w:p w:rsidR="00E7235C" w:rsidRDefault="00E7235C">
      <w:pPr>
        <w:jc w:val="center"/>
        <w:rPr>
          <w:sz w:val="72"/>
          <w:szCs w:val="72"/>
        </w:rPr>
      </w:pPr>
    </w:p>
    <w:p w:rsidR="00E7235C" w:rsidRDefault="00E7235C">
      <w:pPr>
        <w:jc w:val="center"/>
        <w:rPr>
          <w:sz w:val="72"/>
          <w:szCs w:val="72"/>
        </w:rPr>
      </w:pPr>
    </w:p>
    <w:p w:rsidR="00E7235C" w:rsidRDefault="00E7235C">
      <w:pPr>
        <w:jc w:val="center"/>
        <w:rPr>
          <w:sz w:val="72"/>
          <w:szCs w:val="72"/>
        </w:rPr>
      </w:pPr>
    </w:p>
    <w:p w:rsidR="00E7235C" w:rsidRDefault="00E7235C">
      <w:pPr>
        <w:jc w:val="center"/>
        <w:rPr>
          <w:sz w:val="72"/>
          <w:szCs w:val="72"/>
        </w:rPr>
      </w:pPr>
    </w:p>
    <w:p w:rsidR="00E7235C" w:rsidRDefault="00E7235C">
      <w:pPr>
        <w:jc w:val="center"/>
        <w:rPr>
          <w:sz w:val="72"/>
          <w:szCs w:val="72"/>
        </w:rPr>
      </w:pPr>
    </w:p>
    <w:p w:rsidR="00E7235C" w:rsidRDefault="00E7235C">
      <w:pPr>
        <w:jc w:val="center"/>
        <w:rPr>
          <w:sz w:val="72"/>
          <w:szCs w:val="72"/>
        </w:rPr>
      </w:pPr>
    </w:p>
    <w:p w:rsidR="00E7235C" w:rsidRDefault="00E7235C">
      <w:pPr>
        <w:jc w:val="center"/>
        <w:rPr>
          <w:sz w:val="72"/>
          <w:szCs w:val="72"/>
        </w:rPr>
      </w:pPr>
    </w:p>
    <w:p w:rsidR="00E7235C" w:rsidRDefault="00E7235C">
      <w:pPr>
        <w:jc w:val="center"/>
        <w:rPr>
          <w:sz w:val="72"/>
          <w:szCs w:val="72"/>
        </w:rPr>
      </w:pPr>
    </w:p>
    <w:p w:rsidR="00E7235C" w:rsidRDefault="00E7235C">
      <w:pPr>
        <w:jc w:val="center"/>
        <w:rPr>
          <w:sz w:val="72"/>
          <w:szCs w:val="72"/>
        </w:rPr>
      </w:pPr>
    </w:p>
    <w:p w:rsidR="00E7235C" w:rsidRDefault="00E7235C">
      <w:pPr>
        <w:jc w:val="center"/>
        <w:rPr>
          <w:sz w:val="72"/>
          <w:szCs w:val="72"/>
        </w:rPr>
      </w:pPr>
    </w:p>
    <w:p w:rsidR="00E7235C" w:rsidRDefault="00E7235C">
      <w:pPr>
        <w:jc w:val="center"/>
        <w:rPr>
          <w:sz w:val="72"/>
          <w:szCs w:val="72"/>
        </w:rPr>
      </w:pPr>
    </w:p>
    <w:p w:rsidR="00E7235C" w:rsidRDefault="00E7235C">
      <w:pPr>
        <w:jc w:val="center"/>
        <w:rPr>
          <w:sz w:val="72"/>
          <w:szCs w:val="72"/>
        </w:rPr>
      </w:pPr>
    </w:p>
    <w:p w:rsidR="00E7235C" w:rsidRDefault="00E7235C">
      <w:pPr>
        <w:rPr>
          <w:rFonts w:ascii="方正小标宋_GBK" w:eastAsia="方正小标宋_GBK" w:hAnsi="方正小标宋_GBK" w:cs="方正小标宋_GBK"/>
          <w:sz w:val="72"/>
          <w:szCs w:val="72"/>
        </w:rPr>
      </w:pPr>
    </w:p>
    <w:p w:rsidR="00E7235C" w:rsidRDefault="00E7235C">
      <w:pPr>
        <w:rPr>
          <w:rFonts w:ascii="方正小标宋_GBK" w:eastAsia="方正小标宋_GBK" w:hAnsi="方正小标宋_GBK" w:cs="方正小标宋_GBK"/>
          <w:sz w:val="72"/>
          <w:szCs w:val="72"/>
        </w:rPr>
      </w:pPr>
    </w:p>
    <w:p w:rsidR="00E7235C" w:rsidRDefault="00E7235C">
      <w:pPr>
        <w:rPr>
          <w:rFonts w:ascii="方正小标宋_GBK" w:eastAsia="方正小标宋_GBK" w:hAnsi="方正小标宋_GBK" w:cs="方正小标宋_GBK"/>
          <w:sz w:val="72"/>
          <w:szCs w:val="72"/>
        </w:rPr>
      </w:pPr>
    </w:p>
    <w:p w:rsidR="00E7235C" w:rsidRDefault="00A81B80">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第一部分</w:t>
      </w:r>
      <w:r>
        <w:rPr>
          <w:rFonts w:ascii="方正小标宋_GBK" w:eastAsia="方正小标宋_GBK" w:hAnsi="方正小标宋_GBK" w:cs="方正小标宋_GBK" w:hint="eastAsia"/>
          <w:sz w:val="84"/>
          <w:szCs w:val="84"/>
        </w:rPr>
        <w:t xml:space="preserve"> </w:t>
      </w:r>
    </w:p>
    <w:p w:rsidR="00E7235C" w:rsidRDefault="00E7235C">
      <w:pPr>
        <w:pStyle w:val="Default"/>
        <w:jc w:val="center"/>
        <w:rPr>
          <w:rFonts w:ascii="方正小标宋_GBK" w:eastAsia="方正小标宋_GBK" w:hAnsi="方正小标宋_GBK" w:cs="方正小标宋_GBK"/>
          <w:sz w:val="84"/>
          <w:szCs w:val="84"/>
        </w:rPr>
      </w:pPr>
    </w:p>
    <w:p w:rsidR="00E7235C" w:rsidRDefault="00A81B80">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道县气象局</w:t>
      </w:r>
      <w:r>
        <w:rPr>
          <w:rFonts w:ascii="方正小标宋_GBK" w:eastAsia="方正小标宋_GBK" w:hAnsi="方正小标宋_GBK" w:cs="方正小标宋_GBK" w:hint="eastAsia"/>
          <w:sz w:val="84"/>
          <w:szCs w:val="84"/>
        </w:rPr>
        <w:t>概况</w:t>
      </w:r>
    </w:p>
    <w:p w:rsidR="00E7235C" w:rsidRDefault="00E7235C">
      <w:pPr>
        <w:jc w:val="center"/>
        <w:rPr>
          <w:rFonts w:ascii="方正小标宋_GBK" w:eastAsia="方正小标宋_GBK" w:hAnsi="方正小标宋_GBK" w:cs="方正小标宋_GBK"/>
          <w:sz w:val="72"/>
          <w:szCs w:val="72"/>
        </w:rPr>
      </w:pPr>
    </w:p>
    <w:p w:rsidR="00E7235C" w:rsidRDefault="00E7235C">
      <w:pPr>
        <w:jc w:val="center"/>
        <w:rPr>
          <w:rFonts w:ascii="方正小标宋_GBK" w:eastAsia="方正小标宋_GBK" w:hAnsi="方正小标宋_GBK" w:cs="方正小标宋_GBK"/>
          <w:sz w:val="72"/>
          <w:szCs w:val="72"/>
        </w:rPr>
      </w:pPr>
    </w:p>
    <w:p w:rsidR="00E7235C" w:rsidRDefault="00E7235C">
      <w:pPr>
        <w:jc w:val="center"/>
        <w:rPr>
          <w:sz w:val="72"/>
          <w:szCs w:val="72"/>
        </w:rPr>
      </w:pPr>
    </w:p>
    <w:p w:rsidR="00E7235C" w:rsidRDefault="00E7235C">
      <w:pPr>
        <w:jc w:val="center"/>
        <w:rPr>
          <w:sz w:val="72"/>
          <w:szCs w:val="72"/>
        </w:rPr>
      </w:pPr>
    </w:p>
    <w:p w:rsidR="00E7235C" w:rsidRDefault="00E7235C">
      <w:pPr>
        <w:jc w:val="center"/>
        <w:rPr>
          <w:sz w:val="72"/>
          <w:szCs w:val="72"/>
        </w:rPr>
      </w:pPr>
    </w:p>
    <w:p w:rsidR="00E7235C" w:rsidRDefault="00E7235C">
      <w:pPr>
        <w:jc w:val="center"/>
        <w:rPr>
          <w:sz w:val="72"/>
          <w:szCs w:val="72"/>
        </w:rPr>
      </w:pPr>
    </w:p>
    <w:p w:rsidR="00E7235C" w:rsidRDefault="00E7235C">
      <w:pPr>
        <w:jc w:val="center"/>
        <w:rPr>
          <w:sz w:val="72"/>
          <w:szCs w:val="72"/>
        </w:rPr>
      </w:pPr>
    </w:p>
    <w:p w:rsidR="00E7235C" w:rsidRDefault="00E7235C">
      <w:pPr>
        <w:jc w:val="center"/>
        <w:rPr>
          <w:sz w:val="72"/>
          <w:szCs w:val="72"/>
        </w:rPr>
      </w:pPr>
    </w:p>
    <w:p w:rsidR="00E7235C" w:rsidRDefault="00A81B80">
      <w:pPr>
        <w:pStyle w:val="a4"/>
        <w:numPr>
          <w:ilvl w:val="0"/>
          <w:numId w:val="1"/>
        </w:numPr>
        <w:ind w:firstLineChars="0"/>
        <w:rPr>
          <w:rFonts w:ascii="黑体" w:eastAsia="黑体" w:hAnsi="黑体" w:cs="黑体"/>
          <w:sz w:val="32"/>
          <w:szCs w:val="32"/>
        </w:rPr>
      </w:pPr>
      <w:r>
        <w:rPr>
          <w:rFonts w:ascii="黑体" w:eastAsia="黑体" w:hAnsi="黑体" w:cs="黑体" w:hint="eastAsia"/>
          <w:sz w:val="32"/>
          <w:szCs w:val="32"/>
        </w:rPr>
        <w:t>部门职责</w:t>
      </w:r>
    </w:p>
    <w:p w:rsidR="00E7235C" w:rsidRDefault="00A81B80">
      <w:pPr>
        <w:pStyle w:val="Style16"/>
        <w:spacing w:line="638" w:lineRule="exact"/>
        <w:jc w:val="both"/>
      </w:pPr>
      <w:r>
        <w:rPr>
          <w:rStyle w:val="CharStyle17"/>
        </w:rPr>
        <w:t>道县气象局的主要职责是：</w:t>
      </w:r>
    </w:p>
    <w:p w:rsidR="00E7235C" w:rsidRDefault="00A81B80">
      <w:pPr>
        <w:pStyle w:val="Style16"/>
        <w:spacing w:line="638" w:lineRule="exact"/>
        <w:ind w:firstLine="960"/>
        <w:jc w:val="both"/>
      </w:pPr>
      <w:r>
        <w:rPr>
          <w:rFonts w:ascii="Times New Roman" w:eastAsia="仿宋_GB2312" w:hAnsi="Times New Roman" w:cs="仿宋_GB2312" w:hint="eastAsia"/>
        </w:rPr>
        <w:t>（一）</w:t>
      </w:r>
      <w:r>
        <w:rPr>
          <w:rStyle w:val="CharStyle17"/>
        </w:rPr>
        <w:t>负责本行政区域内气象事业发展规划的制定及气象工作的组织</w:t>
      </w:r>
      <w:r>
        <w:rPr>
          <w:rStyle w:val="CharStyle17"/>
        </w:rPr>
        <w:t xml:space="preserve"> </w:t>
      </w:r>
      <w:r>
        <w:rPr>
          <w:rStyle w:val="CharStyle17"/>
        </w:rPr>
        <w:t>实施；对本行政区域内的气象活动进行指导、监督和行业管理。</w:t>
      </w:r>
    </w:p>
    <w:p w:rsidR="00E7235C" w:rsidRDefault="00A81B80">
      <w:pPr>
        <w:pStyle w:val="Style16"/>
        <w:spacing w:line="638" w:lineRule="exact"/>
        <w:ind w:firstLine="960"/>
        <w:jc w:val="both"/>
      </w:pPr>
      <w:r>
        <w:rPr>
          <w:rFonts w:ascii="Times New Roman" w:eastAsia="仿宋_GB2312" w:hAnsi="Times New Roman" w:cs="仿宋_GB2312" w:hint="eastAsia"/>
        </w:rPr>
        <w:t>（</w:t>
      </w:r>
      <w:r>
        <w:rPr>
          <w:rFonts w:ascii="Times New Roman" w:eastAsia="仿宋_GB2312" w:hAnsi="Times New Roman" w:cs="仿宋_GB2312" w:hint="eastAsia"/>
          <w:lang w:val="en-US"/>
        </w:rPr>
        <w:t>二</w:t>
      </w:r>
      <w:r>
        <w:rPr>
          <w:rFonts w:ascii="Times New Roman" w:eastAsia="仿宋_GB2312" w:hAnsi="Times New Roman" w:cs="仿宋_GB2312" w:hint="eastAsia"/>
        </w:rPr>
        <w:t>）</w:t>
      </w:r>
      <w:r>
        <w:rPr>
          <w:rStyle w:val="CharStyle17"/>
        </w:rPr>
        <w:t>组织指导本行政区域内气象灾害防御工作；组织拟订和实施本行政区域的气象灾害防御规划；组织气象灾害防御应急管理工作；管理本行政区域人工影响天气工作，指导和组织人工影响天气作业；指导城乡气象工作，组织推进农村气象灾害防御体系和农业气象服务体系建设。</w:t>
      </w:r>
    </w:p>
    <w:p w:rsidR="00E7235C" w:rsidRDefault="00A81B80">
      <w:pPr>
        <w:pStyle w:val="Style16"/>
        <w:spacing w:line="638" w:lineRule="exact"/>
        <w:ind w:firstLine="960"/>
        <w:jc w:val="both"/>
      </w:pPr>
      <w:r>
        <w:rPr>
          <w:rFonts w:ascii="Times New Roman" w:eastAsia="仿宋_GB2312" w:hAnsi="Times New Roman" w:cs="仿宋_GB2312" w:hint="eastAsia"/>
        </w:rPr>
        <w:t>（</w:t>
      </w:r>
      <w:r>
        <w:rPr>
          <w:rFonts w:ascii="Times New Roman" w:eastAsia="仿宋_GB2312" w:hAnsi="Times New Roman" w:cs="仿宋_GB2312" w:hint="eastAsia"/>
          <w:lang w:val="en-US"/>
        </w:rPr>
        <w:t>三</w:t>
      </w:r>
      <w:r>
        <w:rPr>
          <w:rFonts w:ascii="Times New Roman" w:eastAsia="仿宋_GB2312" w:hAnsi="Times New Roman" w:cs="仿宋_GB2312" w:hint="eastAsia"/>
        </w:rPr>
        <w:t>）</w:t>
      </w:r>
      <w:r>
        <w:rPr>
          <w:rStyle w:val="CharStyle17"/>
        </w:rPr>
        <w:t>组织管理本行政区域内雷电灾害防御工作，负责本行政区域内</w:t>
      </w:r>
      <w:r>
        <w:rPr>
          <w:rStyle w:val="CharStyle17"/>
        </w:rPr>
        <w:t xml:space="preserve"> </w:t>
      </w:r>
      <w:r>
        <w:rPr>
          <w:rStyle w:val="CharStyle17"/>
        </w:rPr>
        <w:t>全限范围内的雷电灾害防护装置的设计审核和竣工验收；负责管理本行政区域内的施放气球活动。</w:t>
      </w:r>
    </w:p>
    <w:p w:rsidR="00E7235C" w:rsidRDefault="00A81B80">
      <w:pPr>
        <w:pStyle w:val="Style16"/>
        <w:spacing w:line="638" w:lineRule="exact"/>
        <w:ind w:firstLine="960"/>
        <w:jc w:val="both"/>
      </w:pPr>
      <w:r>
        <w:rPr>
          <w:rFonts w:ascii="Times New Roman" w:eastAsia="仿宋_GB2312" w:hAnsi="Times New Roman" w:cs="仿宋_GB2312" w:hint="eastAsia"/>
        </w:rPr>
        <w:t>（</w:t>
      </w:r>
      <w:r>
        <w:rPr>
          <w:rFonts w:ascii="Times New Roman" w:eastAsia="仿宋_GB2312" w:hAnsi="Times New Roman" w:cs="仿宋_GB2312" w:hint="eastAsia"/>
          <w:lang w:val="en-US"/>
        </w:rPr>
        <w:t>四</w:t>
      </w:r>
      <w:r>
        <w:rPr>
          <w:rFonts w:ascii="Times New Roman" w:eastAsia="仿宋_GB2312" w:hAnsi="Times New Roman" w:cs="仿宋_GB2312" w:hint="eastAsia"/>
        </w:rPr>
        <w:t>）</w:t>
      </w:r>
      <w:r>
        <w:rPr>
          <w:rStyle w:val="CharStyle17"/>
        </w:rPr>
        <w:t>组织本行政区域内气候资源的综合调查、区划，指导气候资源</w:t>
      </w:r>
      <w:r>
        <w:rPr>
          <w:rStyle w:val="CharStyle17"/>
        </w:rPr>
        <w:t xml:space="preserve"> </w:t>
      </w:r>
      <w:r>
        <w:rPr>
          <w:rStyle w:val="CharStyle17"/>
        </w:rPr>
        <w:t>的开发利用和保护，组织并审查重点建设工程、重大区域经济开发项目和城乡建设规划的气候可行性论证和气象灾害风险评估。</w:t>
      </w:r>
    </w:p>
    <w:p w:rsidR="00E7235C" w:rsidRDefault="00A81B80">
      <w:pPr>
        <w:pStyle w:val="Style16"/>
        <w:spacing w:line="638" w:lineRule="exact"/>
        <w:ind w:firstLine="960"/>
        <w:jc w:val="both"/>
      </w:pPr>
      <w:r>
        <w:rPr>
          <w:rFonts w:ascii="Times New Roman" w:eastAsia="仿宋_GB2312" w:hAnsi="Times New Roman" w:cs="仿宋_GB2312" w:hint="eastAsia"/>
        </w:rPr>
        <w:t>（</w:t>
      </w:r>
      <w:r>
        <w:rPr>
          <w:rFonts w:ascii="Times New Roman" w:eastAsia="仿宋_GB2312" w:hAnsi="Times New Roman" w:cs="仿宋_GB2312" w:hint="eastAsia"/>
          <w:lang w:val="en-US"/>
        </w:rPr>
        <w:t>五</w:t>
      </w:r>
      <w:r>
        <w:rPr>
          <w:rFonts w:ascii="Times New Roman" w:eastAsia="仿宋_GB2312" w:hAnsi="Times New Roman" w:cs="仿宋_GB2312" w:hint="eastAsia"/>
        </w:rPr>
        <w:t>）</w:t>
      </w:r>
      <w:r>
        <w:rPr>
          <w:rStyle w:val="CharStyle17"/>
        </w:rPr>
        <w:t>负责本行政区域内的气象台站和气象设施的组织建设和维护管</w:t>
      </w:r>
      <w:r>
        <w:rPr>
          <w:rStyle w:val="CharStyle17"/>
        </w:rPr>
        <w:t xml:space="preserve"> </w:t>
      </w:r>
      <w:r>
        <w:rPr>
          <w:rStyle w:val="CharStyle17"/>
        </w:rPr>
        <w:t>理；组织管理本行政区域内气象探测资料的采集、传输和汇交；依法保护气象设施和探测环境；负责审查建设项目大气环境影响评价所使用的气象资料。</w:t>
      </w:r>
    </w:p>
    <w:p w:rsidR="00E7235C" w:rsidRDefault="00A81B80">
      <w:pPr>
        <w:pStyle w:val="Style16"/>
        <w:spacing w:line="638" w:lineRule="exact"/>
        <w:ind w:firstLine="960"/>
        <w:jc w:val="both"/>
      </w:pPr>
      <w:r>
        <w:rPr>
          <w:rFonts w:ascii="Times New Roman" w:eastAsia="仿宋_GB2312" w:hAnsi="Times New Roman" w:cs="仿宋_GB2312" w:hint="eastAsia"/>
        </w:rPr>
        <w:t>（</w:t>
      </w:r>
      <w:r>
        <w:rPr>
          <w:rFonts w:ascii="Times New Roman" w:eastAsia="仿宋_GB2312" w:hAnsi="Times New Roman" w:cs="仿宋_GB2312" w:hint="eastAsia"/>
          <w:lang w:val="en-US"/>
        </w:rPr>
        <w:t>六</w:t>
      </w:r>
      <w:r>
        <w:rPr>
          <w:rFonts w:ascii="Times New Roman" w:eastAsia="仿宋_GB2312" w:hAnsi="Times New Roman" w:cs="仿宋_GB2312" w:hint="eastAsia"/>
        </w:rPr>
        <w:t>）</w:t>
      </w:r>
      <w:r>
        <w:rPr>
          <w:rStyle w:val="CharStyle17"/>
        </w:rPr>
        <w:t>负责本行政区域内的气象监测、预报预警、公共服</w:t>
      </w:r>
      <w:r>
        <w:rPr>
          <w:rStyle w:val="CharStyle17"/>
        </w:rPr>
        <w:t>务管理工作；</w:t>
      </w:r>
      <w:r>
        <w:rPr>
          <w:rStyle w:val="CharStyle17"/>
        </w:rPr>
        <w:t xml:space="preserve"> </w:t>
      </w:r>
      <w:r>
        <w:rPr>
          <w:rStyle w:val="CharStyle17"/>
        </w:rPr>
        <w:lastRenderedPageBreak/>
        <w:t>组织管理本行政区域内气象信息的发布和传播；组织重大活动、突发公共事</w:t>
      </w:r>
      <w:r>
        <w:rPr>
          <w:rStyle w:val="CharStyle17"/>
        </w:rPr>
        <w:t xml:space="preserve"> </w:t>
      </w:r>
      <w:r>
        <w:rPr>
          <w:rStyle w:val="CharStyle17"/>
        </w:rPr>
        <w:t>件气象保障工作；承担重大突发公共事件预警信息发布系统建设及运行维护。</w:t>
      </w:r>
    </w:p>
    <w:p w:rsidR="00E7235C" w:rsidRDefault="00A81B80">
      <w:pPr>
        <w:pStyle w:val="Style16"/>
        <w:spacing w:line="638" w:lineRule="exact"/>
        <w:ind w:firstLine="960"/>
        <w:jc w:val="both"/>
      </w:pPr>
      <w:r>
        <w:rPr>
          <w:rFonts w:ascii="Times New Roman" w:eastAsia="仿宋_GB2312" w:hAnsi="Times New Roman" w:cs="仿宋_GB2312" w:hint="eastAsia"/>
        </w:rPr>
        <w:t>（</w:t>
      </w:r>
      <w:r>
        <w:rPr>
          <w:rFonts w:ascii="Times New Roman" w:eastAsia="仿宋_GB2312" w:hAnsi="Times New Roman" w:cs="仿宋_GB2312" w:hint="eastAsia"/>
          <w:lang w:val="en-US"/>
        </w:rPr>
        <w:t>七</w:t>
      </w:r>
      <w:r>
        <w:rPr>
          <w:rFonts w:ascii="Times New Roman" w:eastAsia="仿宋_GB2312" w:hAnsi="Times New Roman" w:cs="仿宋_GB2312" w:hint="eastAsia"/>
        </w:rPr>
        <w:t>）</w:t>
      </w:r>
      <w:r>
        <w:rPr>
          <w:rStyle w:val="CharStyle17"/>
        </w:rPr>
        <w:t>组织开展气象法制宣传教育，负责监督有关气象法律法规的实施，对违反《中华人民共和国气象法》等法律法规有关规定的行为依法进行处罚，承担有关行政诉讼；组织宣传、普及气象科学知识。</w:t>
      </w:r>
    </w:p>
    <w:p w:rsidR="00E7235C" w:rsidRDefault="00A81B80">
      <w:pPr>
        <w:pStyle w:val="Style16"/>
        <w:spacing w:line="638" w:lineRule="exact"/>
        <w:ind w:firstLine="940"/>
      </w:pPr>
      <w:r>
        <w:rPr>
          <w:rFonts w:ascii="Times New Roman" w:eastAsia="仿宋_GB2312" w:hAnsi="Times New Roman" w:cs="仿宋_GB2312" w:hint="eastAsia"/>
        </w:rPr>
        <w:t>（</w:t>
      </w:r>
      <w:r>
        <w:rPr>
          <w:rFonts w:ascii="Times New Roman" w:eastAsia="仿宋_GB2312" w:hAnsi="Times New Roman" w:cs="仿宋_GB2312" w:hint="eastAsia"/>
          <w:lang w:val="en-US"/>
        </w:rPr>
        <w:t>八</w:t>
      </w:r>
      <w:r>
        <w:rPr>
          <w:rFonts w:ascii="Times New Roman" w:eastAsia="仿宋_GB2312" w:hAnsi="Times New Roman" w:cs="仿宋_GB2312" w:hint="eastAsia"/>
        </w:rPr>
        <w:t>）</w:t>
      </w:r>
      <w:r>
        <w:rPr>
          <w:rStyle w:val="CharStyle17"/>
        </w:rPr>
        <w:t>管理本级气象部门内部的计划财务、人事劳动、队伍建设、教育培训和业务建设；负责党的建设、精神文明和气象文化建设。</w:t>
      </w:r>
    </w:p>
    <w:p w:rsidR="00E7235C" w:rsidRDefault="00A81B80">
      <w:pPr>
        <w:pStyle w:val="Style16"/>
        <w:spacing w:line="638" w:lineRule="exact"/>
        <w:ind w:firstLine="940"/>
      </w:pPr>
      <w:r>
        <w:rPr>
          <w:rFonts w:ascii="Times New Roman" w:eastAsia="仿宋_GB2312" w:hAnsi="Times New Roman" w:cs="仿宋_GB2312" w:hint="eastAsia"/>
        </w:rPr>
        <w:t>（</w:t>
      </w:r>
      <w:r>
        <w:rPr>
          <w:rFonts w:ascii="Times New Roman" w:eastAsia="仿宋_GB2312" w:hAnsi="Times New Roman" w:cs="仿宋_GB2312" w:hint="eastAsia"/>
          <w:lang w:val="en-US"/>
        </w:rPr>
        <w:t>九</w:t>
      </w:r>
      <w:r>
        <w:rPr>
          <w:rFonts w:ascii="Times New Roman" w:eastAsia="仿宋_GB2312" w:hAnsi="Times New Roman" w:cs="仿宋_GB2312" w:hint="eastAsia"/>
        </w:rPr>
        <w:t>）</w:t>
      </w:r>
      <w:r>
        <w:rPr>
          <w:rStyle w:val="CharStyle17"/>
        </w:rPr>
        <w:t>承担上级气象主管机构和本级人民政府交办的其他事项。</w:t>
      </w:r>
    </w:p>
    <w:p w:rsidR="00E7235C" w:rsidRDefault="00E7235C">
      <w:pPr>
        <w:ind w:firstLineChars="250" w:firstLine="800"/>
        <w:rPr>
          <w:rFonts w:eastAsia="仿宋_GB2312" w:cs="仿宋_GB2312"/>
          <w:sz w:val="32"/>
          <w:szCs w:val="32"/>
        </w:rPr>
      </w:pPr>
    </w:p>
    <w:p w:rsidR="00E7235C" w:rsidRDefault="00A81B80">
      <w:pPr>
        <w:widowControl/>
        <w:spacing w:line="600" w:lineRule="exact"/>
        <w:rPr>
          <w:rFonts w:ascii="黑体" w:eastAsia="黑体" w:hAnsi="黑体" w:cs="黑体"/>
          <w:bCs/>
          <w:sz w:val="32"/>
          <w:szCs w:val="32"/>
        </w:rPr>
      </w:pPr>
      <w:r>
        <w:rPr>
          <w:rFonts w:ascii="黑体" w:eastAsia="黑体" w:hAnsi="黑体" w:cs="黑体" w:hint="eastAsia"/>
          <w:bCs/>
          <w:sz w:val="32"/>
          <w:szCs w:val="32"/>
        </w:rPr>
        <w:t>二</w:t>
      </w:r>
      <w:r>
        <w:rPr>
          <w:rFonts w:ascii="黑体" w:eastAsia="黑体" w:hAnsi="黑体" w:cs="黑体" w:hint="eastAsia"/>
          <w:bCs/>
          <w:sz w:val="32"/>
          <w:szCs w:val="32"/>
        </w:rPr>
        <w:t>、机构设置及决算单位构成</w:t>
      </w:r>
    </w:p>
    <w:p w:rsidR="00E7235C" w:rsidRDefault="00A81B80">
      <w:pPr>
        <w:pStyle w:val="Style16"/>
        <w:spacing w:line="638" w:lineRule="exact"/>
        <w:ind w:firstLine="940"/>
        <w:jc w:val="both"/>
      </w:pPr>
      <w:r>
        <w:rPr>
          <w:rFonts w:ascii="Times New Roman" w:eastAsia="仿宋_GB2312" w:hAnsi="Times New Roman" w:cs="仿宋_GB2312" w:hint="eastAsia"/>
          <w:bCs/>
        </w:rPr>
        <w:t>（一）内设机构设置。</w:t>
      </w:r>
      <w:r>
        <w:rPr>
          <w:rStyle w:val="CharStyle17"/>
        </w:rPr>
        <w:t>道县气象局成立于</w:t>
      </w:r>
      <w:r>
        <w:rPr>
          <w:rStyle w:val="CharStyle17"/>
        </w:rPr>
        <w:t>1959</w:t>
      </w:r>
      <w:r>
        <w:rPr>
          <w:rStyle w:val="CharStyle17"/>
        </w:rPr>
        <w:t>年</w:t>
      </w:r>
      <w:r>
        <w:rPr>
          <w:rStyle w:val="CharStyle17"/>
        </w:rPr>
        <w:t>,</w:t>
      </w:r>
      <w:r>
        <w:rPr>
          <w:rStyle w:val="CharStyle17"/>
        </w:rPr>
        <w:t>实行上级气象主管机构和本级人民政府双重领导管理体制，局机关内设机构有气象台、综合办公室、防雷减灾办公室、道县防灾减灾预警中心。</w:t>
      </w:r>
    </w:p>
    <w:p w:rsidR="00E7235C" w:rsidRDefault="00A81B80">
      <w:pPr>
        <w:pStyle w:val="Style16"/>
        <w:spacing w:line="638" w:lineRule="exact"/>
        <w:ind w:left="420" w:firstLine="520"/>
        <w:sectPr w:rsidR="00E7235C">
          <w:pgSz w:w="11909" w:h="16838"/>
          <w:pgMar w:top="1017" w:right="513" w:bottom="1556" w:left="649" w:header="0" w:footer="3" w:gutter="0"/>
          <w:cols w:space="720"/>
          <w:docGrid w:linePitch="360"/>
        </w:sectPr>
      </w:pPr>
      <w:r>
        <w:rPr>
          <w:rFonts w:ascii="Times New Roman" w:eastAsia="仿宋_GB2312" w:hAnsi="Times New Roman" w:cs="仿宋_GB2312" w:hint="eastAsia"/>
          <w:bCs/>
        </w:rPr>
        <w:t>（二）决算单位构成。</w:t>
      </w:r>
      <w:r>
        <w:rPr>
          <w:rStyle w:val="CharStyle17"/>
        </w:rPr>
        <w:t>道县气象局部门只有本级，没有其他预算单位，因此本部门预算仅含本级预算</w:t>
      </w:r>
      <w:r>
        <w:rPr>
          <w:rStyle w:val="CharStyle17"/>
          <w:rFonts w:hint="eastAsia"/>
        </w:rPr>
        <w:t>。</w:t>
      </w:r>
    </w:p>
    <w:p w:rsidR="00E7235C" w:rsidRDefault="00E7235C">
      <w:pPr>
        <w:jc w:val="both"/>
        <w:rPr>
          <w:sz w:val="72"/>
          <w:szCs w:val="72"/>
        </w:rPr>
      </w:pPr>
    </w:p>
    <w:p w:rsidR="00E7235C" w:rsidRDefault="00E7235C">
      <w:pPr>
        <w:jc w:val="center"/>
        <w:rPr>
          <w:sz w:val="72"/>
          <w:szCs w:val="72"/>
        </w:rPr>
      </w:pPr>
    </w:p>
    <w:p w:rsidR="00E7235C" w:rsidRDefault="00E7235C">
      <w:pPr>
        <w:jc w:val="center"/>
        <w:rPr>
          <w:sz w:val="72"/>
          <w:szCs w:val="72"/>
        </w:rPr>
      </w:pPr>
    </w:p>
    <w:p w:rsidR="00E7235C" w:rsidRDefault="00E7235C">
      <w:pPr>
        <w:pStyle w:val="Default"/>
        <w:jc w:val="center"/>
        <w:rPr>
          <w:rFonts w:ascii="方正小标宋_GBK" w:eastAsia="方正小标宋_GBK" w:hAnsi="方正小标宋_GBK" w:cs="方正小标宋_GBK"/>
          <w:sz w:val="84"/>
          <w:szCs w:val="84"/>
        </w:rPr>
      </w:pPr>
    </w:p>
    <w:p w:rsidR="00E7235C" w:rsidRDefault="00A81B80">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E7235C" w:rsidRDefault="00E7235C">
      <w:pPr>
        <w:pStyle w:val="Default"/>
        <w:jc w:val="center"/>
        <w:rPr>
          <w:rFonts w:ascii="方正小标宋_GBK" w:eastAsia="方正小标宋_GBK" w:hAnsi="方正小标宋_GBK" w:cs="方正小标宋_GBK"/>
          <w:sz w:val="84"/>
          <w:szCs w:val="84"/>
        </w:rPr>
      </w:pPr>
    </w:p>
    <w:p w:rsidR="00E7235C" w:rsidRDefault="00A81B80">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E7235C" w:rsidRDefault="00A81B80">
      <w:pPr>
        <w:pStyle w:val="Style19"/>
        <w:keepNext/>
        <w:keepLines/>
      </w:pPr>
      <w:bookmarkStart w:id="0" w:name="bookmark4"/>
      <w:r>
        <w:rPr>
          <w:rStyle w:val="CharStyle20"/>
        </w:rPr>
        <w:lastRenderedPageBreak/>
        <w:t>收入支出决算总表</w:t>
      </w:r>
      <w:bookmarkEnd w:id="0"/>
    </w:p>
    <w:tbl>
      <w:tblPr>
        <w:tblW w:w="0" w:type="auto"/>
        <w:tblLayout w:type="fixed"/>
        <w:tblCellMar>
          <w:left w:w="10" w:type="dxa"/>
          <w:right w:w="10" w:type="dxa"/>
        </w:tblCellMar>
        <w:tblLook w:val="04A0"/>
      </w:tblPr>
      <w:tblGrid>
        <w:gridCol w:w="4382"/>
        <w:gridCol w:w="571"/>
        <w:gridCol w:w="2338"/>
        <w:gridCol w:w="4382"/>
        <w:gridCol w:w="571"/>
        <w:gridCol w:w="2347"/>
      </w:tblGrid>
      <w:tr w:rsidR="00E7235C">
        <w:trPr>
          <w:trHeight w:hRule="exact" w:val="456"/>
        </w:trPr>
        <w:tc>
          <w:tcPr>
            <w:tcW w:w="7291" w:type="dxa"/>
            <w:gridSpan w:val="3"/>
            <w:tcBorders>
              <w:top w:val="single" w:sz="4" w:space="0" w:color="auto"/>
              <w:left w:val="single" w:sz="4" w:space="0" w:color="auto"/>
            </w:tcBorders>
            <w:shd w:val="clear" w:color="auto" w:fill="C0C0C0"/>
            <w:vAlign w:val="center"/>
          </w:tcPr>
          <w:p w:rsidR="00E7235C" w:rsidRDefault="00A81B80">
            <w:pPr>
              <w:pStyle w:val="Style21"/>
              <w:framePr w:w="14592" w:h="8563" w:vSpace="509" w:wrap="notBeside" w:vAnchor="text" w:hAnchor="text" w:x="15" w:y="726"/>
              <w:spacing w:line="240" w:lineRule="auto"/>
              <w:ind w:firstLine="0"/>
              <w:jc w:val="center"/>
              <w:rPr>
                <w:sz w:val="22"/>
                <w:szCs w:val="22"/>
              </w:rPr>
            </w:pPr>
            <w:r>
              <w:rPr>
                <w:rStyle w:val="CharStyle22"/>
                <w:rFonts w:ascii="宋体" w:eastAsia="宋体" w:hAnsi="宋体" w:cs="宋体"/>
                <w:sz w:val="22"/>
                <w:szCs w:val="22"/>
              </w:rPr>
              <w:t>收入</w:t>
            </w:r>
          </w:p>
        </w:tc>
        <w:tc>
          <w:tcPr>
            <w:tcW w:w="7300" w:type="dxa"/>
            <w:gridSpan w:val="3"/>
            <w:tcBorders>
              <w:top w:val="single" w:sz="4" w:space="0" w:color="auto"/>
              <w:left w:val="single" w:sz="4" w:space="0" w:color="auto"/>
              <w:right w:val="single" w:sz="4" w:space="0" w:color="auto"/>
            </w:tcBorders>
            <w:shd w:val="clear" w:color="auto" w:fill="C0C0C0"/>
            <w:vAlign w:val="center"/>
          </w:tcPr>
          <w:p w:rsidR="00E7235C" w:rsidRDefault="00A81B80">
            <w:pPr>
              <w:pStyle w:val="Style21"/>
              <w:framePr w:w="14592" w:h="8563" w:vSpace="509" w:wrap="notBeside" w:vAnchor="text" w:hAnchor="text" w:x="15" w:y="726"/>
              <w:spacing w:line="240" w:lineRule="auto"/>
              <w:ind w:firstLine="0"/>
              <w:jc w:val="center"/>
              <w:rPr>
                <w:sz w:val="22"/>
                <w:szCs w:val="22"/>
              </w:rPr>
            </w:pPr>
            <w:r>
              <w:rPr>
                <w:rStyle w:val="CharStyle22"/>
                <w:rFonts w:ascii="宋体" w:eastAsia="宋体" w:hAnsi="宋体" w:cs="宋体"/>
                <w:sz w:val="22"/>
                <w:szCs w:val="22"/>
              </w:rPr>
              <w:t>支出</w:t>
            </w:r>
          </w:p>
        </w:tc>
      </w:tr>
      <w:tr w:rsidR="00E7235C">
        <w:trPr>
          <w:trHeight w:hRule="exact" w:val="451"/>
        </w:trPr>
        <w:tc>
          <w:tcPr>
            <w:tcW w:w="4382" w:type="dxa"/>
            <w:tcBorders>
              <w:top w:val="single" w:sz="4" w:space="0" w:color="auto"/>
              <w:left w:val="single" w:sz="4" w:space="0" w:color="auto"/>
            </w:tcBorders>
            <w:shd w:val="clear" w:color="auto" w:fill="C0C0C0"/>
            <w:vAlign w:val="center"/>
          </w:tcPr>
          <w:p w:rsidR="00E7235C" w:rsidRDefault="00A81B80">
            <w:pPr>
              <w:pStyle w:val="Style21"/>
              <w:framePr w:w="14592" w:h="8563" w:vSpace="509" w:wrap="notBeside" w:vAnchor="text" w:hAnchor="text" w:x="15" w:y="726"/>
              <w:spacing w:line="240" w:lineRule="auto"/>
              <w:ind w:firstLine="0"/>
              <w:jc w:val="center"/>
              <w:rPr>
                <w:sz w:val="22"/>
                <w:szCs w:val="22"/>
              </w:rPr>
            </w:pPr>
            <w:r>
              <w:rPr>
                <w:rStyle w:val="CharStyle22"/>
                <w:rFonts w:ascii="宋体" w:eastAsia="宋体" w:hAnsi="宋体" w:cs="宋体"/>
                <w:sz w:val="22"/>
                <w:szCs w:val="22"/>
              </w:rPr>
              <w:t>项目</w:t>
            </w:r>
          </w:p>
        </w:tc>
        <w:tc>
          <w:tcPr>
            <w:tcW w:w="571" w:type="dxa"/>
            <w:tcBorders>
              <w:top w:val="single" w:sz="4" w:space="0" w:color="auto"/>
              <w:left w:val="single" w:sz="4" w:space="0" w:color="auto"/>
            </w:tcBorders>
            <w:shd w:val="clear" w:color="auto" w:fill="C0C0C0"/>
            <w:vAlign w:val="center"/>
          </w:tcPr>
          <w:p w:rsidR="00E7235C" w:rsidRDefault="00A81B80">
            <w:pPr>
              <w:pStyle w:val="Style21"/>
              <w:framePr w:w="14592" w:h="8563" w:vSpace="509" w:wrap="notBeside" w:vAnchor="text" w:hAnchor="text" w:x="15" w:y="726"/>
              <w:spacing w:line="240" w:lineRule="auto"/>
              <w:ind w:firstLine="0"/>
              <w:jc w:val="center"/>
              <w:rPr>
                <w:sz w:val="22"/>
                <w:szCs w:val="22"/>
              </w:rPr>
            </w:pPr>
            <w:r>
              <w:rPr>
                <w:rStyle w:val="CharStyle22"/>
                <w:rFonts w:ascii="宋体" w:eastAsia="宋体" w:hAnsi="宋体" w:cs="宋体"/>
                <w:sz w:val="22"/>
                <w:szCs w:val="22"/>
              </w:rPr>
              <w:t>行次</w:t>
            </w:r>
          </w:p>
        </w:tc>
        <w:tc>
          <w:tcPr>
            <w:tcW w:w="2338" w:type="dxa"/>
            <w:tcBorders>
              <w:top w:val="single" w:sz="4" w:space="0" w:color="auto"/>
              <w:left w:val="single" w:sz="4" w:space="0" w:color="auto"/>
            </w:tcBorders>
            <w:shd w:val="clear" w:color="auto" w:fill="C0C0C0"/>
            <w:vAlign w:val="center"/>
          </w:tcPr>
          <w:p w:rsidR="00E7235C" w:rsidRDefault="00A81B80">
            <w:pPr>
              <w:pStyle w:val="Style21"/>
              <w:framePr w:w="14592" w:h="8563" w:vSpace="509" w:wrap="notBeside" w:vAnchor="text" w:hAnchor="text" w:x="15" w:y="726"/>
              <w:spacing w:line="240" w:lineRule="auto"/>
              <w:ind w:firstLine="0"/>
              <w:jc w:val="center"/>
              <w:rPr>
                <w:sz w:val="22"/>
                <w:szCs w:val="22"/>
              </w:rPr>
            </w:pPr>
            <w:r>
              <w:rPr>
                <w:rStyle w:val="CharStyle22"/>
                <w:rFonts w:ascii="宋体" w:eastAsia="宋体" w:hAnsi="宋体" w:cs="宋体"/>
                <w:sz w:val="22"/>
                <w:szCs w:val="22"/>
              </w:rPr>
              <w:t>金额</w:t>
            </w:r>
          </w:p>
        </w:tc>
        <w:tc>
          <w:tcPr>
            <w:tcW w:w="4382" w:type="dxa"/>
            <w:tcBorders>
              <w:top w:val="single" w:sz="4" w:space="0" w:color="auto"/>
              <w:left w:val="single" w:sz="4" w:space="0" w:color="auto"/>
            </w:tcBorders>
            <w:shd w:val="clear" w:color="auto" w:fill="C0C0C0"/>
            <w:vAlign w:val="center"/>
          </w:tcPr>
          <w:p w:rsidR="00E7235C" w:rsidRDefault="00A81B80">
            <w:pPr>
              <w:pStyle w:val="Style21"/>
              <w:framePr w:w="14592" w:h="8563" w:vSpace="509" w:wrap="notBeside" w:vAnchor="text" w:hAnchor="text" w:x="15" w:y="726"/>
              <w:spacing w:line="240" w:lineRule="auto"/>
              <w:ind w:firstLine="0"/>
              <w:jc w:val="center"/>
              <w:rPr>
                <w:sz w:val="22"/>
                <w:szCs w:val="22"/>
              </w:rPr>
            </w:pPr>
            <w:r>
              <w:rPr>
                <w:rStyle w:val="CharStyle22"/>
                <w:rFonts w:ascii="宋体" w:eastAsia="宋体" w:hAnsi="宋体" w:cs="宋体"/>
                <w:sz w:val="22"/>
                <w:szCs w:val="22"/>
              </w:rPr>
              <w:t>项目</w:t>
            </w:r>
          </w:p>
        </w:tc>
        <w:tc>
          <w:tcPr>
            <w:tcW w:w="571" w:type="dxa"/>
            <w:tcBorders>
              <w:top w:val="single" w:sz="4" w:space="0" w:color="auto"/>
              <w:left w:val="single" w:sz="4" w:space="0" w:color="auto"/>
            </w:tcBorders>
            <w:shd w:val="clear" w:color="auto" w:fill="C0C0C0"/>
            <w:vAlign w:val="center"/>
          </w:tcPr>
          <w:p w:rsidR="00E7235C" w:rsidRDefault="00A81B80">
            <w:pPr>
              <w:pStyle w:val="Style21"/>
              <w:framePr w:w="14592" w:h="8563" w:vSpace="509" w:wrap="notBeside" w:vAnchor="text" w:hAnchor="text" w:x="15" w:y="726"/>
              <w:spacing w:line="240" w:lineRule="auto"/>
              <w:ind w:firstLine="0"/>
              <w:jc w:val="center"/>
              <w:rPr>
                <w:sz w:val="22"/>
                <w:szCs w:val="22"/>
              </w:rPr>
            </w:pPr>
            <w:r>
              <w:rPr>
                <w:rStyle w:val="CharStyle22"/>
                <w:rFonts w:ascii="宋体" w:eastAsia="宋体" w:hAnsi="宋体" w:cs="宋体"/>
                <w:sz w:val="22"/>
                <w:szCs w:val="22"/>
              </w:rPr>
              <w:t>行次</w:t>
            </w:r>
          </w:p>
        </w:tc>
        <w:tc>
          <w:tcPr>
            <w:tcW w:w="2347" w:type="dxa"/>
            <w:tcBorders>
              <w:top w:val="single" w:sz="4" w:space="0" w:color="auto"/>
              <w:left w:val="single" w:sz="4" w:space="0" w:color="auto"/>
              <w:right w:val="single" w:sz="4" w:space="0" w:color="auto"/>
            </w:tcBorders>
            <w:shd w:val="clear" w:color="auto" w:fill="C0C0C0"/>
            <w:vAlign w:val="center"/>
          </w:tcPr>
          <w:p w:rsidR="00E7235C" w:rsidRDefault="00A81B80">
            <w:pPr>
              <w:pStyle w:val="Style21"/>
              <w:framePr w:w="14592" w:h="8563" w:vSpace="509" w:wrap="notBeside" w:vAnchor="text" w:hAnchor="text" w:x="15" w:y="726"/>
              <w:spacing w:line="240" w:lineRule="auto"/>
              <w:ind w:firstLine="0"/>
              <w:jc w:val="center"/>
              <w:rPr>
                <w:sz w:val="22"/>
                <w:szCs w:val="22"/>
              </w:rPr>
            </w:pPr>
            <w:r>
              <w:rPr>
                <w:rStyle w:val="CharStyle22"/>
                <w:rFonts w:ascii="宋体" w:eastAsia="宋体" w:hAnsi="宋体" w:cs="宋体"/>
                <w:sz w:val="22"/>
                <w:szCs w:val="22"/>
              </w:rPr>
              <w:t>金额</w:t>
            </w:r>
          </w:p>
        </w:tc>
      </w:tr>
      <w:tr w:rsidR="00E7235C">
        <w:trPr>
          <w:trHeight w:hRule="exact" w:val="446"/>
        </w:trPr>
        <w:tc>
          <w:tcPr>
            <w:tcW w:w="4382" w:type="dxa"/>
            <w:tcBorders>
              <w:top w:val="single" w:sz="4" w:space="0" w:color="auto"/>
              <w:left w:val="single" w:sz="4" w:space="0" w:color="auto"/>
            </w:tcBorders>
            <w:shd w:val="clear" w:color="auto" w:fill="C0C0C0"/>
            <w:vAlign w:val="center"/>
          </w:tcPr>
          <w:p w:rsidR="00E7235C" w:rsidRDefault="00A81B80">
            <w:pPr>
              <w:pStyle w:val="Style21"/>
              <w:framePr w:w="14592" w:h="8563" w:vSpace="509" w:wrap="notBeside" w:vAnchor="text" w:hAnchor="text" w:x="15" w:y="726"/>
              <w:spacing w:line="240" w:lineRule="auto"/>
              <w:ind w:firstLine="0"/>
              <w:jc w:val="center"/>
              <w:rPr>
                <w:sz w:val="22"/>
                <w:szCs w:val="22"/>
              </w:rPr>
            </w:pPr>
            <w:r>
              <w:rPr>
                <w:rStyle w:val="CharStyle22"/>
                <w:rFonts w:ascii="宋体" w:eastAsia="宋体" w:hAnsi="宋体" w:cs="宋体"/>
                <w:sz w:val="22"/>
                <w:szCs w:val="22"/>
              </w:rPr>
              <w:t>栏次</w:t>
            </w:r>
          </w:p>
        </w:tc>
        <w:tc>
          <w:tcPr>
            <w:tcW w:w="571" w:type="dxa"/>
            <w:tcBorders>
              <w:top w:val="single" w:sz="4" w:space="0" w:color="auto"/>
              <w:left w:val="single" w:sz="4" w:space="0" w:color="auto"/>
            </w:tcBorders>
            <w:shd w:val="clear" w:color="auto" w:fill="C0C0C0"/>
          </w:tcPr>
          <w:p w:rsidR="00E7235C" w:rsidRDefault="00E7235C">
            <w:pPr>
              <w:framePr w:w="14592" w:h="8563" w:vSpace="509" w:wrap="notBeside" w:vAnchor="text" w:hAnchor="text" w:x="15" w:y="726"/>
              <w:rPr>
                <w:sz w:val="10"/>
                <w:szCs w:val="10"/>
              </w:rPr>
            </w:pPr>
          </w:p>
        </w:tc>
        <w:tc>
          <w:tcPr>
            <w:tcW w:w="2338" w:type="dxa"/>
            <w:tcBorders>
              <w:top w:val="single" w:sz="4" w:space="0" w:color="auto"/>
              <w:left w:val="single" w:sz="4" w:space="0" w:color="auto"/>
            </w:tcBorders>
            <w:shd w:val="clear" w:color="auto" w:fill="C0C0C0"/>
            <w:vAlign w:val="center"/>
          </w:tcPr>
          <w:p w:rsidR="00E7235C" w:rsidRDefault="00A81B80">
            <w:pPr>
              <w:pStyle w:val="Style21"/>
              <w:framePr w:w="14592" w:h="8563" w:vSpace="509" w:wrap="notBeside" w:vAnchor="text" w:hAnchor="text" w:x="15" w:y="726"/>
              <w:spacing w:line="240" w:lineRule="auto"/>
              <w:ind w:firstLine="0"/>
              <w:jc w:val="center"/>
              <w:rPr>
                <w:sz w:val="22"/>
                <w:szCs w:val="22"/>
              </w:rPr>
            </w:pPr>
            <w:r>
              <w:rPr>
                <w:rStyle w:val="CharStyle22"/>
                <w:rFonts w:ascii="宋体" w:eastAsia="宋体" w:hAnsi="宋体" w:cs="宋体"/>
                <w:sz w:val="22"/>
                <w:szCs w:val="22"/>
              </w:rPr>
              <w:t>1</w:t>
            </w:r>
          </w:p>
        </w:tc>
        <w:tc>
          <w:tcPr>
            <w:tcW w:w="4382" w:type="dxa"/>
            <w:tcBorders>
              <w:top w:val="single" w:sz="4" w:space="0" w:color="auto"/>
              <w:left w:val="single" w:sz="4" w:space="0" w:color="auto"/>
            </w:tcBorders>
            <w:shd w:val="clear" w:color="auto" w:fill="C0C0C0"/>
            <w:vAlign w:val="center"/>
          </w:tcPr>
          <w:p w:rsidR="00E7235C" w:rsidRDefault="00A81B80">
            <w:pPr>
              <w:pStyle w:val="Style21"/>
              <w:framePr w:w="14592" w:h="8563" w:vSpace="509" w:wrap="notBeside" w:vAnchor="text" w:hAnchor="text" w:x="15" w:y="726"/>
              <w:spacing w:line="240" w:lineRule="auto"/>
              <w:ind w:firstLine="0"/>
              <w:jc w:val="center"/>
              <w:rPr>
                <w:sz w:val="22"/>
                <w:szCs w:val="22"/>
              </w:rPr>
            </w:pPr>
            <w:r>
              <w:rPr>
                <w:rStyle w:val="CharStyle22"/>
                <w:rFonts w:ascii="宋体" w:eastAsia="宋体" w:hAnsi="宋体" w:cs="宋体"/>
                <w:sz w:val="22"/>
                <w:szCs w:val="22"/>
              </w:rPr>
              <w:t>栏次</w:t>
            </w:r>
          </w:p>
        </w:tc>
        <w:tc>
          <w:tcPr>
            <w:tcW w:w="571" w:type="dxa"/>
            <w:tcBorders>
              <w:top w:val="single" w:sz="4" w:space="0" w:color="auto"/>
              <w:left w:val="single" w:sz="4" w:space="0" w:color="auto"/>
            </w:tcBorders>
            <w:shd w:val="clear" w:color="auto" w:fill="C0C0C0"/>
          </w:tcPr>
          <w:p w:rsidR="00E7235C" w:rsidRDefault="00E7235C">
            <w:pPr>
              <w:framePr w:w="14592" w:h="8563" w:vSpace="509" w:wrap="notBeside" w:vAnchor="text" w:hAnchor="text" w:x="15" w:y="726"/>
              <w:rPr>
                <w:sz w:val="10"/>
                <w:szCs w:val="10"/>
              </w:rPr>
            </w:pPr>
          </w:p>
        </w:tc>
        <w:tc>
          <w:tcPr>
            <w:tcW w:w="2347" w:type="dxa"/>
            <w:tcBorders>
              <w:top w:val="single" w:sz="4" w:space="0" w:color="auto"/>
              <w:left w:val="single" w:sz="4" w:space="0" w:color="auto"/>
              <w:right w:val="single" w:sz="4" w:space="0" w:color="auto"/>
            </w:tcBorders>
            <w:shd w:val="clear" w:color="auto" w:fill="C0C0C0"/>
            <w:vAlign w:val="center"/>
          </w:tcPr>
          <w:p w:rsidR="00E7235C" w:rsidRDefault="00A81B80">
            <w:pPr>
              <w:pStyle w:val="Style21"/>
              <w:framePr w:w="14592" w:h="8563" w:vSpace="509" w:wrap="notBeside" w:vAnchor="text" w:hAnchor="text" w:x="15" w:y="726"/>
              <w:spacing w:line="240" w:lineRule="auto"/>
              <w:ind w:firstLine="0"/>
              <w:jc w:val="center"/>
              <w:rPr>
                <w:sz w:val="22"/>
                <w:szCs w:val="22"/>
              </w:rPr>
            </w:pPr>
            <w:r>
              <w:rPr>
                <w:rStyle w:val="CharStyle22"/>
                <w:rFonts w:ascii="宋体" w:eastAsia="宋体" w:hAnsi="宋体" w:cs="宋体"/>
                <w:sz w:val="22"/>
                <w:szCs w:val="22"/>
              </w:rPr>
              <w:t>2</w:t>
            </w:r>
          </w:p>
        </w:tc>
      </w:tr>
      <w:tr w:rsidR="00E7235C">
        <w:trPr>
          <w:trHeight w:hRule="exact" w:val="302"/>
        </w:trPr>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一、一般公共预算财政拨款收入</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1</w:t>
            </w:r>
          </w:p>
        </w:tc>
        <w:tc>
          <w:tcPr>
            <w:tcW w:w="2338"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left="1700" w:firstLine="0"/>
              <w:rPr>
                <w:sz w:val="20"/>
                <w:szCs w:val="20"/>
                <w:lang w:val="en-US"/>
              </w:rPr>
            </w:pPr>
            <w:r>
              <w:rPr>
                <w:rStyle w:val="CharStyle22"/>
                <w:rFonts w:ascii="宋体" w:eastAsia="宋体" w:hAnsi="宋体" w:cs="宋体" w:hint="eastAsia"/>
                <w:sz w:val="20"/>
                <w:szCs w:val="20"/>
                <w:lang w:val="en-US"/>
              </w:rPr>
              <w:t>146.86</w:t>
            </w: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一、一般公共服务支出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32</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r w:rsidR="00E7235C">
        <w:trPr>
          <w:trHeight w:hRule="exact" w:val="298"/>
        </w:trPr>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二、政府性基金预算财政拨款收入</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2</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二、外交支出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33</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r w:rsidR="00E7235C">
        <w:trPr>
          <w:trHeight w:hRule="exact" w:val="302"/>
        </w:trPr>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三、国有资本经营预算财政拨款收入</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3</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三、国防支出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34</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r w:rsidR="00E7235C">
        <w:trPr>
          <w:trHeight w:hRule="exact" w:val="298"/>
        </w:trPr>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四、上级补助收入</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4</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四、公共安全支出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35</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r w:rsidR="00E7235C">
        <w:trPr>
          <w:trHeight w:hRule="exact" w:val="302"/>
        </w:trPr>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五、事业收入</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5</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五、教育支出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36</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r w:rsidR="00E7235C">
        <w:trPr>
          <w:trHeight w:hRule="exact" w:val="298"/>
        </w:trPr>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六、经营收入</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6</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六、科学技术支出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37</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r w:rsidR="00E7235C">
        <w:trPr>
          <w:trHeight w:hRule="exact" w:val="302"/>
        </w:trPr>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七、附属单位上缴收入</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7</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七、文化旅游体育与传媒支出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38</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r w:rsidR="00E7235C">
        <w:trPr>
          <w:trHeight w:hRule="exact" w:val="298"/>
        </w:trPr>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八、其他收入</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8</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八、社会保障和就业支出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39</w:t>
            </w:r>
          </w:p>
        </w:tc>
        <w:tc>
          <w:tcPr>
            <w:tcW w:w="2347" w:type="dxa"/>
            <w:tcBorders>
              <w:top w:val="single" w:sz="4" w:space="0" w:color="auto"/>
              <w:left w:val="single" w:sz="4" w:space="0" w:color="auto"/>
              <w:righ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jc w:val="right"/>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r>
      <w:tr w:rsidR="00E7235C">
        <w:trPr>
          <w:trHeight w:hRule="exact" w:val="302"/>
        </w:trPr>
        <w:tc>
          <w:tcPr>
            <w:tcW w:w="4382"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9</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九、卫生健康支出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40</w:t>
            </w:r>
          </w:p>
        </w:tc>
        <w:tc>
          <w:tcPr>
            <w:tcW w:w="2347" w:type="dxa"/>
            <w:tcBorders>
              <w:top w:val="single" w:sz="4" w:space="0" w:color="auto"/>
              <w:left w:val="single" w:sz="4" w:space="0" w:color="auto"/>
              <w:righ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jc w:val="right"/>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r>
      <w:tr w:rsidR="00E7235C">
        <w:trPr>
          <w:trHeight w:hRule="exact" w:val="298"/>
        </w:trPr>
        <w:tc>
          <w:tcPr>
            <w:tcW w:w="4382"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10</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十、节能环保支出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41</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r w:rsidR="00E7235C">
        <w:trPr>
          <w:trHeight w:hRule="exact" w:val="302"/>
        </w:trPr>
        <w:tc>
          <w:tcPr>
            <w:tcW w:w="4382"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11</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十一、城乡社区支出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42</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r w:rsidR="00E7235C">
        <w:trPr>
          <w:trHeight w:hRule="exact" w:val="298"/>
        </w:trPr>
        <w:tc>
          <w:tcPr>
            <w:tcW w:w="4382"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12</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十二、农林水支出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43</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r w:rsidR="00E7235C">
        <w:trPr>
          <w:trHeight w:hRule="exact" w:val="302"/>
        </w:trPr>
        <w:tc>
          <w:tcPr>
            <w:tcW w:w="4382"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13</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十三、交通运输支出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44</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r w:rsidR="00E7235C">
        <w:trPr>
          <w:trHeight w:hRule="exact" w:val="298"/>
        </w:trPr>
        <w:tc>
          <w:tcPr>
            <w:tcW w:w="4382"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14</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十四、资源勘探工业信息等支出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45</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r w:rsidR="00E7235C">
        <w:trPr>
          <w:trHeight w:hRule="exact" w:val="302"/>
        </w:trPr>
        <w:tc>
          <w:tcPr>
            <w:tcW w:w="4382"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15</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十五、商业服务业等支出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46</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r w:rsidR="00E7235C">
        <w:trPr>
          <w:trHeight w:hRule="exact" w:val="298"/>
        </w:trPr>
        <w:tc>
          <w:tcPr>
            <w:tcW w:w="4382"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16</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十六、金融支出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47</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r w:rsidR="00E7235C">
        <w:trPr>
          <w:trHeight w:hRule="exact" w:val="302"/>
        </w:trPr>
        <w:tc>
          <w:tcPr>
            <w:tcW w:w="4382"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17</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十七、援助其他地区支出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48</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r w:rsidR="00E7235C">
        <w:trPr>
          <w:trHeight w:hRule="exact" w:val="298"/>
        </w:trPr>
        <w:tc>
          <w:tcPr>
            <w:tcW w:w="4382"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18</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十八、自然资源海洋气象等支出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49</w:t>
            </w:r>
          </w:p>
        </w:tc>
        <w:tc>
          <w:tcPr>
            <w:tcW w:w="2347" w:type="dxa"/>
            <w:tcBorders>
              <w:top w:val="single" w:sz="4" w:space="0" w:color="auto"/>
              <w:left w:val="single" w:sz="4" w:space="0" w:color="auto"/>
              <w:righ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jc w:val="right"/>
              <w:rPr>
                <w:sz w:val="20"/>
                <w:szCs w:val="20"/>
                <w:lang w:val="en-US"/>
              </w:rPr>
            </w:pPr>
            <w:r>
              <w:rPr>
                <w:rStyle w:val="CharStyle22"/>
                <w:rFonts w:ascii="宋体" w:eastAsia="宋体" w:hAnsi="宋体" w:cs="宋体" w:hint="eastAsia"/>
                <w:sz w:val="20"/>
                <w:szCs w:val="20"/>
                <w:lang w:val="en-US"/>
              </w:rPr>
              <w:t>143.00</w:t>
            </w:r>
          </w:p>
        </w:tc>
      </w:tr>
      <w:tr w:rsidR="00E7235C">
        <w:trPr>
          <w:trHeight w:hRule="exact" w:val="302"/>
        </w:trPr>
        <w:tc>
          <w:tcPr>
            <w:tcW w:w="4382"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19</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十九、住房保障支出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50</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r w:rsidR="00E7235C">
        <w:trPr>
          <w:trHeight w:hRule="exact" w:val="298"/>
        </w:trPr>
        <w:tc>
          <w:tcPr>
            <w:tcW w:w="4382"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20</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二十、粮油物资储备支出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51</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r w:rsidR="00E7235C">
        <w:trPr>
          <w:trHeight w:hRule="exact" w:val="302"/>
        </w:trPr>
        <w:tc>
          <w:tcPr>
            <w:tcW w:w="4382"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21</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二十一、国有资本经营预算支出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52</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r w:rsidR="00E7235C">
        <w:trPr>
          <w:trHeight w:hRule="exact" w:val="298"/>
        </w:trPr>
        <w:tc>
          <w:tcPr>
            <w:tcW w:w="4382"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22</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二十二、灾害防治及应急管理支出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53</w:t>
            </w:r>
          </w:p>
        </w:tc>
        <w:tc>
          <w:tcPr>
            <w:tcW w:w="2347" w:type="dxa"/>
            <w:tcBorders>
              <w:top w:val="single" w:sz="4" w:space="0" w:color="auto"/>
              <w:left w:val="single" w:sz="4" w:space="0" w:color="auto"/>
              <w:right w:val="single" w:sz="4" w:space="0" w:color="auto"/>
            </w:tcBorders>
            <w:shd w:val="clear" w:color="auto" w:fill="auto"/>
          </w:tcPr>
          <w:p w:rsidR="00E7235C" w:rsidRDefault="00E7235C">
            <w:pPr>
              <w:pStyle w:val="Style21"/>
              <w:framePr w:w="14592" w:h="8563" w:vSpace="509" w:wrap="notBeside" w:vAnchor="text" w:hAnchor="text" w:x="15" w:y="726"/>
              <w:spacing w:line="240" w:lineRule="auto"/>
              <w:ind w:firstLine="0"/>
              <w:jc w:val="right"/>
              <w:rPr>
                <w:sz w:val="20"/>
                <w:szCs w:val="20"/>
              </w:rPr>
            </w:pPr>
          </w:p>
        </w:tc>
      </w:tr>
      <w:tr w:rsidR="00E7235C">
        <w:trPr>
          <w:trHeight w:hRule="exact" w:val="302"/>
        </w:trPr>
        <w:tc>
          <w:tcPr>
            <w:tcW w:w="4382"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23</w:t>
            </w:r>
          </w:p>
        </w:tc>
        <w:tc>
          <w:tcPr>
            <w:tcW w:w="2338" w:type="dxa"/>
            <w:tcBorders>
              <w:top w:val="single" w:sz="4" w:space="0" w:color="auto"/>
              <w:left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二十三、其他支出</w:t>
            </w:r>
          </w:p>
        </w:tc>
        <w:tc>
          <w:tcPr>
            <w:tcW w:w="571" w:type="dxa"/>
            <w:tcBorders>
              <w:top w:val="single" w:sz="4" w:space="0" w:color="auto"/>
              <w:left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54</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r w:rsidR="00E7235C">
        <w:trPr>
          <w:trHeight w:hRule="exact" w:val="307"/>
        </w:trPr>
        <w:tc>
          <w:tcPr>
            <w:tcW w:w="4382" w:type="dxa"/>
            <w:tcBorders>
              <w:top w:val="single" w:sz="4" w:space="0" w:color="auto"/>
              <w:left w:val="single" w:sz="4" w:space="0" w:color="auto"/>
              <w:bottom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571" w:type="dxa"/>
            <w:tcBorders>
              <w:top w:val="single" w:sz="4" w:space="0" w:color="auto"/>
              <w:left w:val="single" w:sz="4" w:space="0" w:color="auto"/>
              <w:bottom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24</w:t>
            </w:r>
          </w:p>
        </w:tc>
        <w:tc>
          <w:tcPr>
            <w:tcW w:w="2338" w:type="dxa"/>
            <w:tcBorders>
              <w:top w:val="single" w:sz="4" w:space="0" w:color="auto"/>
              <w:left w:val="single" w:sz="4" w:space="0" w:color="auto"/>
              <w:bottom w:val="single" w:sz="4" w:space="0" w:color="auto"/>
            </w:tcBorders>
            <w:shd w:val="clear" w:color="auto" w:fill="auto"/>
          </w:tcPr>
          <w:p w:rsidR="00E7235C" w:rsidRDefault="00E7235C">
            <w:pPr>
              <w:framePr w:w="14592" w:h="8563" w:vSpace="509" w:wrap="notBeside" w:vAnchor="text" w:hAnchor="text" w:x="15" w:y="726"/>
              <w:rPr>
                <w:sz w:val="10"/>
                <w:szCs w:val="10"/>
              </w:rPr>
            </w:pPr>
          </w:p>
        </w:tc>
        <w:tc>
          <w:tcPr>
            <w:tcW w:w="4382" w:type="dxa"/>
            <w:tcBorders>
              <w:top w:val="single" w:sz="4" w:space="0" w:color="auto"/>
              <w:left w:val="single" w:sz="4" w:space="0" w:color="auto"/>
              <w:bottom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0"/>
              <w:rPr>
                <w:sz w:val="19"/>
                <w:szCs w:val="19"/>
              </w:rPr>
            </w:pPr>
            <w:r>
              <w:rPr>
                <w:rStyle w:val="CharStyle22"/>
                <w:rFonts w:ascii="宋体" w:eastAsia="宋体" w:hAnsi="宋体" w:cs="宋体"/>
                <w:sz w:val="19"/>
                <w:szCs w:val="19"/>
              </w:rPr>
              <w:t>二十四、债务还本支出</w:t>
            </w:r>
          </w:p>
        </w:tc>
        <w:tc>
          <w:tcPr>
            <w:tcW w:w="571" w:type="dxa"/>
            <w:tcBorders>
              <w:top w:val="single" w:sz="4" w:space="0" w:color="auto"/>
              <w:left w:val="single" w:sz="4" w:space="0" w:color="auto"/>
              <w:bottom w:val="single" w:sz="4" w:space="0" w:color="auto"/>
            </w:tcBorders>
            <w:shd w:val="clear" w:color="auto" w:fill="auto"/>
          </w:tcPr>
          <w:p w:rsidR="00E7235C" w:rsidRDefault="00A81B80">
            <w:pPr>
              <w:pStyle w:val="Style21"/>
              <w:framePr w:w="14592" w:h="8563" w:vSpace="509" w:wrap="notBeside" w:vAnchor="text" w:hAnchor="text" w:x="15" w:y="726"/>
              <w:spacing w:line="240" w:lineRule="auto"/>
              <w:ind w:firstLine="180"/>
              <w:rPr>
                <w:sz w:val="20"/>
                <w:szCs w:val="20"/>
              </w:rPr>
            </w:pPr>
            <w:r>
              <w:rPr>
                <w:rStyle w:val="CharStyle22"/>
                <w:rFonts w:ascii="宋体" w:eastAsia="宋体" w:hAnsi="宋体" w:cs="宋体"/>
                <w:sz w:val="20"/>
                <w:szCs w:val="20"/>
              </w:rPr>
              <w:t>55</w:t>
            </w:r>
          </w:p>
        </w:tc>
        <w:tc>
          <w:tcPr>
            <w:tcW w:w="2347" w:type="dxa"/>
            <w:tcBorders>
              <w:top w:val="single" w:sz="4" w:space="0" w:color="auto"/>
              <w:left w:val="single" w:sz="4" w:space="0" w:color="auto"/>
              <w:bottom w:val="single" w:sz="4" w:space="0" w:color="auto"/>
              <w:right w:val="single" w:sz="4" w:space="0" w:color="auto"/>
            </w:tcBorders>
            <w:shd w:val="clear" w:color="auto" w:fill="auto"/>
          </w:tcPr>
          <w:p w:rsidR="00E7235C" w:rsidRDefault="00E7235C">
            <w:pPr>
              <w:framePr w:w="14592" w:h="8563" w:vSpace="509" w:wrap="notBeside" w:vAnchor="text" w:hAnchor="text" w:x="15" w:y="726"/>
              <w:rPr>
                <w:sz w:val="10"/>
                <w:szCs w:val="10"/>
              </w:rPr>
            </w:pPr>
          </w:p>
        </w:tc>
      </w:tr>
    </w:tbl>
    <w:p w:rsidR="00E7235C" w:rsidRDefault="00A81B80">
      <w:pPr>
        <w:pStyle w:val="Style27"/>
        <w:framePr w:w="1411" w:h="720" w:hSpace="14" w:wrap="notBeside" w:vAnchor="text" w:hAnchor="text" w:x="13186" w:y="1"/>
        <w:spacing w:line="374" w:lineRule="exact"/>
        <w:jc w:val="right"/>
        <w:rPr>
          <w:sz w:val="20"/>
          <w:szCs w:val="20"/>
        </w:rPr>
      </w:pPr>
      <w:r>
        <w:rPr>
          <w:rStyle w:val="CharStyle28"/>
          <w:sz w:val="20"/>
          <w:szCs w:val="20"/>
        </w:rPr>
        <w:t>公开</w:t>
      </w:r>
      <w:r>
        <w:rPr>
          <w:rStyle w:val="CharStyle28"/>
          <w:sz w:val="20"/>
          <w:szCs w:val="20"/>
        </w:rPr>
        <w:t>01</w:t>
      </w:r>
      <w:r>
        <w:rPr>
          <w:rStyle w:val="CharStyle28"/>
          <w:sz w:val="20"/>
          <w:szCs w:val="20"/>
        </w:rPr>
        <w:t>表</w:t>
      </w:r>
      <w:r>
        <w:rPr>
          <w:rStyle w:val="CharStyle28"/>
          <w:sz w:val="20"/>
          <w:szCs w:val="20"/>
        </w:rPr>
        <w:t xml:space="preserve"> </w:t>
      </w:r>
      <w:r>
        <w:rPr>
          <w:rStyle w:val="CharStyle28"/>
          <w:sz w:val="20"/>
          <w:szCs w:val="20"/>
        </w:rPr>
        <w:t>金额单位：万元</w:t>
      </w:r>
    </w:p>
    <w:p w:rsidR="00E7235C" w:rsidRDefault="00A81B80">
      <w:pPr>
        <w:pStyle w:val="Style27"/>
        <w:framePr w:w="1598" w:h="250" w:hSpace="14" w:wrap="notBeside" w:vAnchor="text" w:hAnchor="text" w:x="34" w:y="443"/>
        <w:rPr>
          <w:sz w:val="20"/>
          <w:szCs w:val="20"/>
        </w:rPr>
      </w:pPr>
      <w:r>
        <w:rPr>
          <w:rStyle w:val="CharStyle28"/>
          <w:sz w:val="20"/>
          <w:szCs w:val="20"/>
        </w:rPr>
        <w:t>部门：道县气象局</w:t>
      </w:r>
    </w:p>
    <w:p w:rsidR="00E7235C" w:rsidRDefault="00A81B80">
      <w:pPr>
        <w:pStyle w:val="Style27"/>
        <w:framePr w:w="8318" w:h="504" w:hSpace="14" w:wrap="notBeside" w:vAnchor="text" w:hAnchor="text" w:x="29" w:y="9294"/>
        <w:spacing w:after="60"/>
      </w:pPr>
      <w:r>
        <w:rPr>
          <w:rStyle w:val="CharStyle28"/>
        </w:rPr>
        <w:t>注：</w:t>
      </w:r>
      <w:r>
        <w:rPr>
          <w:rStyle w:val="CharStyle28"/>
        </w:rPr>
        <w:t>1.</w:t>
      </w:r>
      <w:r>
        <w:rPr>
          <w:rStyle w:val="CharStyle28"/>
        </w:rPr>
        <w:t>本表反映部门本年度的总收支和年末结转结余情况。本套报表金额单位转换时可能存在尾数误差。</w:t>
      </w:r>
    </w:p>
    <w:p w:rsidR="00E7235C" w:rsidRDefault="00A81B80">
      <w:pPr>
        <w:pStyle w:val="Style27"/>
        <w:framePr w:w="8318" w:h="504" w:hSpace="14" w:wrap="notBeside" w:vAnchor="text" w:hAnchor="text" w:x="29" w:y="9294"/>
        <w:ind w:firstLine="360"/>
      </w:pPr>
      <w:r>
        <w:rPr>
          <w:rStyle w:val="CharStyle28"/>
        </w:rPr>
        <w:t>2.</w:t>
      </w:r>
      <w:r>
        <w:rPr>
          <w:rStyle w:val="CharStyle28"/>
        </w:rPr>
        <w:t>表格中单元格空白表示数据为零。</w:t>
      </w:r>
    </w:p>
    <w:p w:rsidR="00E7235C" w:rsidRDefault="00A81B80">
      <w:pPr>
        <w:spacing w:line="1" w:lineRule="exact"/>
      </w:pPr>
      <w:r>
        <w:br w:type="page"/>
      </w:r>
    </w:p>
    <w:p w:rsidR="00E7235C" w:rsidRDefault="00A81B80">
      <w:pPr>
        <w:pStyle w:val="Style19"/>
        <w:keepNext/>
        <w:keepLines/>
        <w:spacing w:after="80"/>
        <w:rPr>
          <w:rStyle w:val="CharStyle20"/>
        </w:rPr>
      </w:pPr>
      <w:bookmarkStart w:id="1" w:name="bookmark6"/>
      <w:r>
        <w:rPr>
          <w:rStyle w:val="CharStyle20"/>
        </w:rPr>
        <w:lastRenderedPageBreak/>
        <w:t>收入支出决算总表</w:t>
      </w:r>
      <w:bookmarkEnd w:id="1"/>
    </w:p>
    <w:p w:rsidR="00E7235C" w:rsidRDefault="00E7235C">
      <w:pPr>
        <w:pStyle w:val="Style19"/>
        <w:keepNext/>
        <w:keepLines/>
        <w:spacing w:after="80"/>
        <w:jc w:val="both"/>
        <w:rPr>
          <w:rStyle w:val="CharStyle20"/>
        </w:rPr>
      </w:pPr>
    </w:p>
    <w:p w:rsidR="00E7235C" w:rsidRDefault="00E7235C">
      <w:pPr>
        <w:pStyle w:val="Style19"/>
        <w:keepNext/>
        <w:keepLines/>
        <w:spacing w:after="80"/>
        <w:rPr>
          <w:rStyle w:val="CharStyle20"/>
        </w:rPr>
      </w:pPr>
    </w:p>
    <w:p w:rsidR="00E7235C" w:rsidRDefault="00A81B80">
      <w:pPr>
        <w:pStyle w:val="Style32"/>
        <w:spacing w:after="140"/>
      </w:pPr>
      <w:r>
        <w:rPr>
          <w:rStyle w:val="CharStyle33"/>
        </w:rPr>
        <w:t>公开</w:t>
      </w:r>
      <w:r>
        <w:rPr>
          <w:rStyle w:val="CharStyle33"/>
        </w:rPr>
        <w:t>01</w:t>
      </w:r>
      <w:r>
        <w:rPr>
          <w:rStyle w:val="CharStyle33"/>
        </w:rPr>
        <w:t>表</w:t>
      </w:r>
    </w:p>
    <w:tbl>
      <w:tblPr>
        <w:tblW w:w="0" w:type="auto"/>
        <w:tblLayout w:type="fixed"/>
        <w:tblCellMar>
          <w:left w:w="10" w:type="dxa"/>
          <w:right w:w="10" w:type="dxa"/>
        </w:tblCellMar>
        <w:tblLook w:val="04A0"/>
      </w:tblPr>
      <w:tblGrid>
        <w:gridCol w:w="4382"/>
        <w:gridCol w:w="571"/>
        <w:gridCol w:w="2338"/>
        <w:gridCol w:w="4382"/>
        <w:gridCol w:w="571"/>
        <w:gridCol w:w="2347"/>
      </w:tblGrid>
      <w:tr w:rsidR="00E7235C">
        <w:trPr>
          <w:trHeight w:hRule="exact" w:val="456"/>
        </w:trPr>
        <w:tc>
          <w:tcPr>
            <w:tcW w:w="7291" w:type="dxa"/>
            <w:gridSpan w:val="3"/>
            <w:tcBorders>
              <w:top w:val="single" w:sz="4" w:space="0" w:color="auto"/>
              <w:left w:val="single" w:sz="4" w:space="0" w:color="auto"/>
            </w:tcBorders>
            <w:shd w:val="clear" w:color="auto" w:fill="C0C0C0"/>
            <w:vAlign w:val="center"/>
          </w:tcPr>
          <w:p w:rsidR="00E7235C" w:rsidRDefault="00A81B80">
            <w:pPr>
              <w:pStyle w:val="Style21"/>
              <w:framePr w:w="14592" w:h="3466" w:vSpace="283" w:wrap="notBeside" w:vAnchor="text" w:hAnchor="text" w:x="15" w:y="284"/>
              <w:spacing w:line="240" w:lineRule="auto"/>
              <w:ind w:firstLine="0"/>
              <w:jc w:val="center"/>
              <w:rPr>
                <w:sz w:val="22"/>
                <w:szCs w:val="22"/>
              </w:rPr>
            </w:pPr>
            <w:r>
              <w:rPr>
                <w:rStyle w:val="CharStyle22"/>
                <w:rFonts w:ascii="宋体" w:eastAsia="宋体" w:hAnsi="宋体" w:cs="宋体"/>
                <w:sz w:val="22"/>
                <w:szCs w:val="22"/>
              </w:rPr>
              <w:t>收入</w:t>
            </w:r>
          </w:p>
        </w:tc>
        <w:tc>
          <w:tcPr>
            <w:tcW w:w="7300" w:type="dxa"/>
            <w:gridSpan w:val="3"/>
            <w:tcBorders>
              <w:top w:val="single" w:sz="4" w:space="0" w:color="auto"/>
              <w:left w:val="single" w:sz="4" w:space="0" w:color="auto"/>
              <w:right w:val="single" w:sz="4" w:space="0" w:color="auto"/>
            </w:tcBorders>
            <w:shd w:val="clear" w:color="auto" w:fill="C0C0C0"/>
            <w:vAlign w:val="center"/>
          </w:tcPr>
          <w:p w:rsidR="00E7235C" w:rsidRDefault="00A81B80">
            <w:pPr>
              <w:pStyle w:val="Style21"/>
              <w:framePr w:w="14592" w:h="3466" w:vSpace="283" w:wrap="notBeside" w:vAnchor="text" w:hAnchor="text" w:x="15" w:y="284"/>
              <w:spacing w:line="240" w:lineRule="auto"/>
              <w:ind w:firstLine="0"/>
              <w:jc w:val="center"/>
              <w:rPr>
                <w:sz w:val="22"/>
                <w:szCs w:val="22"/>
              </w:rPr>
            </w:pPr>
            <w:r>
              <w:rPr>
                <w:rStyle w:val="CharStyle22"/>
                <w:rFonts w:ascii="宋体" w:eastAsia="宋体" w:hAnsi="宋体" w:cs="宋体"/>
                <w:sz w:val="22"/>
                <w:szCs w:val="22"/>
              </w:rPr>
              <w:t>支出</w:t>
            </w:r>
          </w:p>
        </w:tc>
      </w:tr>
      <w:tr w:rsidR="00E7235C">
        <w:trPr>
          <w:trHeight w:hRule="exact" w:val="451"/>
        </w:trPr>
        <w:tc>
          <w:tcPr>
            <w:tcW w:w="4382" w:type="dxa"/>
            <w:tcBorders>
              <w:top w:val="single" w:sz="4" w:space="0" w:color="auto"/>
              <w:left w:val="single" w:sz="4" w:space="0" w:color="auto"/>
            </w:tcBorders>
            <w:shd w:val="clear" w:color="auto" w:fill="C0C0C0"/>
            <w:vAlign w:val="center"/>
          </w:tcPr>
          <w:p w:rsidR="00E7235C" w:rsidRDefault="00A81B80">
            <w:pPr>
              <w:pStyle w:val="Style21"/>
              <w:framePr w:w="14592" w:h="3466" w:vSpace="283" w:wrap="notBeside" w:vAnchor="text" w:hAnchor="text" w:x="15" w:y="284"/>
              <w:spacing w:line="240" w:lineRule="auto"/>
              <w:ind w:firstLine="0"/>
              <w:jc w:val="center"/>
              <w:rPr>
                <w:sz w:val="22"/>
                <w:szCs w:val="22"/>
              </w:rPr>
            </w:pPr>
            <w:r>
              <w:rPr>
                <w:rStyle w:val="CharStyle22"/>
                <w:rFonts w:ascii="宋体" w:eastAsia="宋体" w:hAnsi="宋体" w:cs="宋体"/>
                <w:sz w:val="22"/>
                <w:szCs w:val="22"/>
              </w:rPr>
              <w:t>项目</w:t>
            </w:r>
          </w:p>
        </w:tc>
        <w:tc>
          <w:tcPr>
            <w:tcW w:w="571" w:type="dxa"/>
            <w:tcBorders>
              <w:top w:val="single" w:sz="4" w:space="0" w:color="auto"/>
              <w:left w:val="single" w:sz="4" w:space="0" w:color="auto"/>
            </w:tcBorders>
            <w:shd w:val="clear" w:color="auto" w:fill="C0C0C0"/>
            <w:vAlign w:val="center"/>
          </w:tcPr>
          <w:p w:rsidR="00E7235C" w:rsidRDefault="00A81B80">
            <w:pPr>
              <w:pStyle w:val="Style21"/>
              <w:framePr w:w="14592" w:h="3466" w:vSpace="283" w:wrap="notBeside" w:vAnchor="text" w:hAnchor="text" w:x="15" w:y="284"/>
              <w:spacing w:line="240" w:lineRule="auto"/>
              <w:ind w:firstLine="0"/>
              <w:jc w:val="center"/>
              <w:rPr>
                <w:sz w:val="22"/>
                <w:szCs w:val="22"/>
              </w:rPr>
            </w:pPr>
            <w:r>
              <w:rPr>
                <w:rStyle w:val="CharStyle22"/>
                <w:rFonts w:ascii="宋体" w:eastAsia="宋体" w:hAnsi="宋体" w:cs="宋体"/>
                <w:sz w:val="22"/>
                <w:szCs w:val="22"/>
              </w:rPr>
              <w:t>行次</w:t>
            </w:r>
          </w:p>
        </w:tc>
        <w:tc>
          <w:tcPr>
            <w:tcW w:w="2338" w:type="dxa"/>
            <w:tcBorders>
              <w:top w:val="single" w:sz="4" w:space="0" w:color="auto"/>
              <w:left w:val="single" w:sz="4" w:space="0" w:color="auto"/>
            </w:tcBorders>
            <w:shd w:val="clear" w:color="auto" w:fill="C0C0C0"/>
            <w:vAlign w:val="center"/>
          </w:tcPr>
          <w:p w:rsidR="00E7235C" w:rsidRDefault="00A81B80">
            <w:pPr>
              <w:pStyle w:val="Style21"/>
              <w:framePr w:w="14592" w:h="3466" w:vSpace="283" w:wrap="notBeside" w:vAnchor="text" w:hAnchor="text" w:x="15" w:y="284"/>
              <w:spacing w:line="240" w:lineRule="auto"/>
              <w:ind w:firstLine="0"/>
              <w:jc w:val="center"/>
              <w:rPr>
                <w:sz w:val="22"/>
                <w:szCs w:val="22"/>
              </w:rPr>
            </w:pPr>
            <w:r>
              <w:rPr>
                <w:rStyle w:val="CharStyle22"/>
                <w:rFonts w:ascii="宋体" w:eastAsia="宋体" w:hAnsi="宋体" w:cs="宋体"/>
                <w:sz w:val="22"/>
                <w:szCs w:val="22"/>
              </w:rPr>
              <w:t>金额</w:t>
            </w:r>
          </w:p>
        </w:tc>
        <w:tc>
          <w:tcPr>
            <w:tcW w:w="4382" w:type="dxa"/>
            <w:tcBorders>
              <w:top w:val="single" w:sz="4" w:space="0" w:color="auto"/>
              <w:left w:val="single" w:sz="4" w:space="0" w:color="auto"/>
            </w:tcBorders>
            <w:shd w:val="clear" w:color="auto" w:fill="C0C0C0"/>
            <w:vAlign w:val="center"/>
          </w:tcPr>
          <w:p w:rsidR="00E7235C" w:rsidRDefault="00A81B80">
            <w:pPr>
              <w:pStyle w:val="Style21"/>
              <w:framePr w:w="14592" w:h="3466" w:vSpace="283" w:wrap="notBeside" w:vAnchor="text" w:hAnchor="text" w:x="15" w:y="284"/>
              <w:spacing w:line="240" w:lineRule="auto"/>
              <w:ind w:firstLine="0"/>
              <w:jc w:val="center"/>
              <w:rPr>
                <w:sz w:val="22"/>
                <w:szCs w:val="22"/>
              </w:rPr>
            </w:pPr>
            <w:r>
              <w:rPr>
                <w:rStyle w:val="CharStyle22"/>
                <w:rFonts w:ascii="宋体" w:eastAsia="宋体" w:hAnsi="宋体" w:cs="宋体"/>
                <w:sz w:val="22"/>
                <w:szCs w:val="22"/>
              </w:rPr>
              <w:t>项目</w:t>
            </w:r>
          </w:p>
        </w:tc>
        <w:tc>
          <w:tcPr>
            <w:tcW w:w="571" w:type="dxa"/>
            <w:tcBorders>
              <w:top w:val="single" w:sz="4" w:space="0" w:color="auto"/>
              <w:left w:val="single" w:sz="4" w:space="0" w:color="auto"/>
            </w:tcBorders>
            <w:shd w:val="clear" w:color="auto" w:fill="C0C0C0"/>
            <w:vAlign w:val="center"/>
          </w:tcPr>
          <w:p w:rsidR="00E7235C" w:rsidRDefault="00A81B80">
            <w:pPr>
              <w:pStyle w:val="Style21"/>
              <w:framePr w:w="14592" w:h="3466" w:vSpace="283" w:wrap="notBeside" w:vAnchor="text" w:hAnchor="text" w:x="15" w:y="284"/>
              <w:spacing w:line="240" w:lineRule="auto"/>
              <w:ind w:firstLine="0"/>
              <w:jc w:val="center"/>
              <w:rPr>
                <w:sz w:val="22"/>
                <w:szCs w:val="22"/>
              </w:rPr>
            </w:pPr>
            <w:r>
              <w:rPr>
                <w:rStyle w:val="CharStyle22"/>
                <w:rFonts w:ascii="宋体" w:eastAsia="宋体" w:hAnsi="宋体" w:cs="宋体"/>
                <w:sz w:val="22"/>
                <w:szCs w:val="22"/>
              </w:rPr>
              <w:t>行次</w:t>
            </w:r>
          </w:p>
        </w:tc>
        <w:tc>
          <w:tcPr>
            <w:tcW w:w="2347" w:type="dxa"/>
            <w:tcBorders>
              <w:top w:val="single" w:sz="4" w:space="0" w:color="auto"/>
              <w:left w:val="single" w:sz="4" w:space="0" w:color="auto"/>
              <w:right w:val="single" w:sz="4" w:space="0" w:color="auto"/>
            </w:tcBorders>
            <w:shd w:val="clear" w:color="auto" w:fill="C0C0C0"/>
            <w:vAlign w:val="center"/>
          </w:tcPr>
          <w:p w:rsidR="00E7235C" w:rsidRDefault="00A81B80">
            <w:pPr>
              <w:pStyle w:val="Style21"/>
              <w:framePr w:w="14592" w:h="3466" w:vSpace="283" w:wrap="notBeside" w:vAnchor="text" w:hAnchor="text" w:x="15" w:y="284"/>
              <w:spacing w:line="240" w:lineRule="auto"/>
              <w:ind w:firstLine="0"/>
              <w:jc w:val="center"/>
              <w:rPr>
                <w:sz w:val="22"/>
                <w:szCs w:val="22"/>
              </w:rPr>
            </w:pPr>
            <w:r>
              <w:rPr>
                <w:rStyle w:val="CharStyle22"/>
                <w:rFonts w:ascii="宋体" w:eastAsia="宋体" w:hAnsi="宋体" w:cs="宋体"/>
                <w:sz w:val="22"/>
                <w:szCs w:val="22"/>
              </w:rPr>
              <w:t>金额</w:t>
            </w:r>
          </w:p>
        </w:tc>
      </w:tr>
      <w:tr w:rsidR="00E7235C">
        <w:trPr>
          <w:trHeight w:hRule="exact" w:val="446"/>
        </w:trPr>
        <w:tc>
          <w:tcPr>
            <w:tcW w:w="4382" w:type="dxa"/>
            <w:tcBorders>
              <w:top w:val="single" w:sz="4" w:space="0" w:color="auto"/>
              <w:left w:val="single" w:sz="4" w:space="0" w:color="auto"/>
            </w:tcBorders>
            <w:shd w:val="clear" w:color="auto" w:fill="C0C0C0"/>
            <w:vAlign w:val="center"/>
          </w:tcPr>
          <w:p w:rsidR="00E7235C" w:rsidRDefault="00A81B80">
            <w:pPr>
              <w:pStyle w:val="Style21"/>
              <w:framePr w:w="14592" w:h="3466" w:vSpace="283" w:wrap="notBeside" w:vAnchor="text" w:hAnchor="text" w:x="15" w:y="284"/>
              <w:spacing w:line="240" w:lineRule="auto"/>
              <w:ind w:firstLine="0"/>
              <w:jc w:val="center"/>
              <w:rPr>
                <w:sz w:val="22"/>
                <w:szCs w:val="22"/>
              </w:rPr>
            </w:pPr>
            <w:r>
              <w:rPr>
                <w:rStyle w:val="CharStyle22"/>
                <w:rFonts w:ascii="宋体" w:eastAsia="宋体" w:hAnsi="宋体" w:cs="宋体"/>
                <w:sz w:val="22"/>
                <w:szCs w:val="22"/>
              </w:rPr>
              <w:t>栏次</w:t>
            </w:r>
          </w:p>
        </w:tc>
        <w:tc>
          <w:tcPr>
            <w:tcW w:w="571" w:type="dxa"/>
            <w:tcBorders>
              <w:top w:val="single" w:sz="4" w:space="0" w:color="auto"/>
              <w:left w:val="single" w:sz="4" w:space="0" w:color="auto"/>
            </w:tcBorders>
            <w:shd w:val="clear" w:color="auto" w:fill="C0C0C0"/>
          </w:tcPr>
          <w:p w:rsidR="00E7235C" w:rsidRDefault="00E7235C">
            <w:pPr>
              <w:framePr w:w="14592" w:h="3466" w:vSpace="283" w:wrap="notBeside" w:vAnchor="text" w:hAnchor="text" w:x="15" w:y="284"/>
              <w:rPr>
                <w:sz w:val="10"/>
                <w:szCs w:val="10"/>
              </w:rPr>
            </w:pPr>
          </w:p>
        </w:tc>
        <w:tc>
          <w:tcPr>
            <w:tcW w:w="2338" w:type="dxa"/>
            <w:tcBorders>
              <w:top w:val="single" w:sz="4" w:space="0" w:color="auto"/>
              <w:left w:val="single" w:sz="4" w:space="0" w:color="auto"/>
            </w:tcBorders>
            <w:shd w:val="clear" w:color="auto" w:fill="C0C0C0"/>
            <w:vAlign w:val="center"/>
          </w:tcPr>
          <w:p w:rsidR="00E7235C" w:rsidRDefault="00A81B80">
            <w:pPr>
              <w:pStyle w:val="Style21"/>
              <w:framePr w:w="14592" w:h="3466" w:vSpace="283" w:wrap="notBeside" w:vAnchor="text" w:hAnchor="text" w:x="15" w:y="284"/>
              <w:spacing w:line="240" w:lineRule="auto"/>
              <w:ind w:firstLine="0"/>
              <w:jc w:val="center"/>
              <w:rPr>
                <w:sz w:val="22"/>
                <w:szCs w:val="22"/>
              </w:rPr>
            </w:pPr>
            <w:r>
              <w:rPr>
                <w:rStyle w:val="CharStyle22"/>
                <w:rFonts w:ascii="宋体" w:eastAsia="宋体" w:hAnsi="宋体" w:cs="宋体"/>
                <w:sz w:val="22"/>
                <w:szCs w:val="22"/>
              </w:rPr>
              <w:t>1</w:t>
            </w:r>
          </w:p>
        </w:tc>
        <w:tc>
          <w:tcPr>
            <w:tcW w:w="4382" w:type="dxa"/>
            <w:tcBorders>
              <w:top w:val="single" w:sz="4" w:space="0" w:color="auto"/>
              <w:left w:val="single" w:sz="4" w:space="0" w:color="auto"/>
            </w:tcBorders>
            <w:shd w:val="clear" w:color="auto" w:fill="C0C0C0"/>
            <w:vAlign w:val="center"/>
          </w:tcPr>
          <w:p w:rsidR="00E7235C" w:rsidRDefault="00A81B80">
            <w:pPr>
              <w:pStyle w:val="Style21"/>
              <w:framePr w:w="14592" w:h="3466" w:vSpace="283" w:wrap="notBeside" w:vAnchor="text" w:hAnchor="text" w:x="15" w:y="284"/>
              <w:spacing w:line="240" w:lineRule="auto"/>
              <w:ind w:firstLine="0"/>
              <w:jc w:val="center"/>
              <w:rPr>
                <w:sz w:val="22"/>
                <w:szCs w:val="22"/>
              </w:rPr>
            </w:pPr>
            <w:r>
              <w:rPr>
                <w:rStyle w:val="CharStyle22"/>
                <w:rFonts w:ascii="宋体" w:eastAsia="宋体" w:hAnsi="宋体" w:cs="宋体"/>
                <w:sz w:val="22"/>
                <w:szCs w:val="22"/>
              </w:rPr>
              <w:t>栏次</w:t>
            </w:r>
          </w:p>
        </w:tc>
        <w:tc>
          <w:tcPr>
            <w:tcW w:w="571" w:type="dxa"/>
            <w:tcBorders>
              <w:top w:val="single" w:sz="4" w:space="0" w:color="auto"/>
              <w:left w:val="single" w:sz="4" w:space="0" w:color="auto"/>
            </w:tcBorders>
            <w:shd w:val="clear" w:color="auto" w:fill="C0C0C0"/>
          </w:tcPr>
          <w:p w:rsidR="00E7235C" w:rsidRDefault="00E7235C">
            <w:pPr>
              <w:framePr w:w="14592" w:h="3466" w:vSpace="283" w:wrap="notBeside" w:vAnchor="text" w:hAnchor="text" w:x="15" w:y="284"/>
              <w:rPr>
                <w:sz w:val="10"/>
                <w:szCs w:val="10"/>
              </w:rPr>
            </w:pPr>
          </w:p>
        </w:tc>
        <w:tc>
          <w:tcPr>
            <w:tcW w:w="2347" w:type="dxa"/>
            <w:tcBorders>
              <w:top w:val="single" w:sz="4" w:space="0" w:color="auto"/>
              <w:left w:val="single" w:sz="4" w:space="0" w:color="auto"/>
              <w:right w:val="single" w:sz="4" w:space="0" w:color="auto"/>
            </w:tcBorders>
            <w:shd w:val="clear" w:color="auto" w:fill="C0C0C0"/>
            <w:vAlign w:val="center"/>
          </w:tcPr>
          <w:p w:rsidR="00E7235C" w:rsidRDefault="00A81B80">
            <w:pPr>
              <w:pStyle w:val="Style21"/>
              <w:framePr w:w="14592" w:h="3466" w:vSpace="283" w:wrap="notBeside" w:vAnchor="text" w:hAnchor="text" w:x="15" w:y="284"/>
              <w:spacing w:line="240" w:lineRule="auto"/>
              <w:ind w:firstLine="0"/>
              <w:jc w:val="center"/>
              <w:rPr>
                <w:sz w:val="22"/>
                <w:szCs w:val="22"/>
              </w:rPr>
            </w:pPr>
            <w:r>
              <w:rPr>
                <w:rStyle w:val="CharStyle22"/>
                <w:rFonts w:ascii="宋体" w:eastAsia="宋体" w:hAnsi="宋体" w:cs="宋体"/>
                <w:sz w:val="22"/>
                <w:szCs w:val="22"/>
              </w:rPr>
              <w:t>2</w:t>
            </w:r>
          </w:p>
        </w:tc>
      </w:tr>
      <w:tr w:rsidR="00E7235C">
        <w:trPr>
          <w:trHeight w:hRule="exact" w:val="302"/>
        </w:trPr>
        <w:tc>
          <w:tcPr>
            <w:tcW w:w="4382" w:type="dxa"/>
            <w:tcBorders>
              <w:top w:val="single" w:sz="4" w:space="0" w:color="auto"/>
              <w:left w:val="single" w:sz="4" w:space="0" w:color="auto"/>
            </w:tcBorders>
            <w:shd w:val="clear" w:color="auto" w:fill="auto"/>
          </w:tcPr>
          <w:p w:rsidR="00E7235C" w:rsidRDefault="00E7235C">
            <w:pPr>
              <w:framePr w:w="14592" w:h="3466" w:vSpace="283" w:wrap="notBeside" w:vAnchor="text" w:hAnchor="text" w:x="15" w:y="284"/>
              <w:rPr>
                <w:sz w:val="10"/>
                <w:szCs w:val="10"/>
              </w:rPr>
            </w:pPr>
          </w:p>
        </w:tc>
        <w:tc>
          <w:tcPr>
            <w:tcW w:w="571"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180"/>
              <w:rPr>
                <w:sz w:val="20"/>
                <w:szCs w:val="20"/>
              </w:rPr>
            </w:pPr>
            <w:r>
              <w:rPr>
                <w:rStyle w:val="CharStyle22"/>
                <w:rFonts w:ascii="宋体" w:eastAsia="宋体" w:hAnsi="宋体" w:cs="宋体"/>
                <w:sz w:val="20"/>
                <w:szCs w:val="20"/>
              </w:rPr>
              <w:t>25</w:t>
            </w:r>
          </w:p>
        </w:tc>
        <w:tc>
          <w:tcPr>
            <w:tcW w:w="2338" w:type="dxa"/>
            <w:tcBorders>
              <w:top w:val="single" w:sz="4" w:space="0" w:color="auto"/>
              <w:left w:val="single" w:sz="4" w:space="0" w:color="auto"/>
            </w:tcBorders>
            <w:shd w:val="clear" w:color="auto" w:fill="auto"/>
          </w:tcPr>
          <w:p w:rsidR="00E7235C" w:rsidRDefault="00E7235C">
            <w:pPr>
              <w:framePr w:w="14592" w:h="3466" w:vSpace="283" w:wrap="notBeside" w:vAnchor="text" w:hAnchor="text" w:x="15" w:y="284"/>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0"/>
              <w:rPr>
                <w:sz w:val="19"/>
                <w:szCs w:val="19"/>
              </w:rPr>
            </w:pPr>
            <w:r>
              <w:rPr>
                <w:rStyle w:val="CharStyle22"/>
                <w:rFonts w:ascii="宋体" w:eastAsia="宋体" w:hAnsi="宋体" w:cs="宋体"/>
                <w:sz w:val="19"/>
                <w:szCs w:val="19"/>
              </w:rPr>
              <w:t>二十五、债务付息支出</w:t>
            </w:r>
          </w:p>
        </w:tc>
        <w:tc>
          <w:tcPr>
            <w:tcW w:w="571"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0"/>
              <w:jc w:val="center"/>
              <w:rPr>
                <w:sz w:val="20"/>
                <w:szCs w:val="20"/>
              </w:rPr>
            </w:pPr>
            <w:r>
              <w:rPr>
                <w:rStyle w:val="CharStyle22"/>
                <w:rFonts w:ascii="宋体" w:eastAsia="宋体" w:hAnsi="宋体" w:cs="宋体"/>
                <w:sz w:val="20"/>
                <w:szCs w:val="20"/>
              </w:rPr>
              <w:t>56</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3466" w:vSpace="283" w:wrap="notBeside" w:vAnchor="text" w:hAnchor="text" w:x="15" w:y="284"/>
              <w:rPr>
                <w:sz w:val="10"/>
                <w:szCs w:val="10"/>
              </w:rPr>
            </w:pPr>
          </w:p>
        </w:tc>
      </w:tr>
      <w:tr w:rsidR="00E7235C">
        <w:trPr>
          <w:trHeight w:hRule="exact" w:val="298"/>
        </w:trPr>
        <w:tc>
          <w:tcPr>
            <w:tcW w:w="4382" w:type="dxa"/>
            <w:tcBorders>
              <w:top w:val="single" w:sz="4" w:space="0" w:color="auto"/>
              <w:left w:val="single" w:sz="4" w:space="0" w:color="auto"/>
            </w:tcBorders>
            <w:shd w:val="clear" w:color="auto" w:fill="auto"/>
          </w:tcPr>
          <w:p w:rsidR="00E7235C" w:rsidRDefault="00E7235C">
            <w:pPr>
              <w:framePr w:w="14592" w:h="3466" w:vSpace="283" w:wrap="notBeside" w:vAnchor="text" w:hAnchor="text" w:x="15" w:y="284"/>
              <w:rPr>
                <w:sz w:val="10"/>
                <w:szCs w:val="10"/>
              </w:rPr>
            </w:pPr>
          </w:p>
        </w:tc>
        <w:tc>
          <w:tcPr>
            <w:tcW w:w="571"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180"/>
              <w:rPr>
                <w:sz w:val="20"/>
                <w:szCs w:val="20"/>
              </w:rPr>
            </w:pPr>
            <w:r>
              <w:rPr>
                <w:rStyle w:val="CharStyle22"/>
                <w:rFonts w:ascii="宋体" w:eastAsia="宋体" w:hAnsi="宋体" w:cs="宋体"/>
                <w:sz w:val="20"/>
                <w:szCs w:val="20"/>
              </w:rPr>
              <w:t>26</w:t>
            </w:r>
          </w:p>
        </w:tc>
        <w:tc>
          <w:tcPr>
            <w:tcW w:w="2338" w:type="dxa"/>
            <w:tcBorders>
              <w:top w:val="single" w:sz="4" w:space="0" w:color="auto"/>
              <w:left w:val="single" w:sz="4" w:space="0" w:color="auto"/>
            </w:tcBorders>
            <w:shd w:val="clear" w:color="auto" w:fill="auto"/>
          </w:tcPr>
          <w:p w:rsidR="00E7235C" w:rsidRDefault="00E7235C">
            <w:pPr>
              <w:framePr w:w="14592" w:h="3466" w:vSpace="283" w:wrap="notBeside" w:vAnchor="text" w:hAnchor="text" w:x="15" w:y="284"/>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0"/>
              <w:rPr>
                <w:sz w:val="19"/>
                <w:szCs w:val="19"/>
              </w:rPr>
            </w:pPr>
            <w:r>
              <w:rPr>
                <w:rStyle w:val="CharStyle22"/>
                <w:rFonts w:ascii="宋体" w:eastAsia="宋体" w:hAnsi="宋体" w:cs="宋体"/>
                <w:sz w:val="19"/>
                <w:szCs w:val="19"/>
              </w:rPr>
              <w:t>二十六、抗疫特别国债安排的支出</w:t>
            </w:r>
          </w:p>
        </w:tc>
        <w:tc>
          <w:tcPr>
            <w:tcW w:w="571"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0"/>
              <w:jc w:val="center"/>
              <w:rPr>
                <w:sz w:val="20"/>
                <w:szCs w:val="20"/>
              </w:rPr>
            </w:pPr>
            <w:r>
              <w:rPr>
                <w:rStyle w:val="CharStyle22"/>
                <w:rFonts w:ascii="宋体" w:eastAsia="宋体" w:hAnsi="宋体" w:cs="宋体"/>
                <w:sz w:val="20"/>
                <w:szCs w:val="20"/>
              </w:rPr>
              <w:t>57</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3466" w:vSpace="283" w:wrap="notBeside" w:vAnchor="text" w:hAnchor="text" w:x="15" w:y="284"/>
              <w:rPr>
                <w:sz w:val="10"/>
                <w:szCs w:val="10"/>
              </w:rPr>
            </w:pPr>
          </w:p>
        </w:tc>
      </w:tr>
      <w:tr w:rsidR="00E7235C">
        <w:trPr>
          <w:trHeight w:hRule="exact" w:val="302"/>
        </w:trPr>
        <w:tc>
          <w:tcPr>
            <w:tcW w:w="4382"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0"/>
              <w:jc w:val="center"/>
              <w:rPr>
                <w:sz w:val="19"/>
                <w:szCs w:val="19"/>
              </w:rPr>
            </w:pPr>
            <w:r>
              <w:rPr>
                <w:rStyle w:val="CharStyle22"/>
                <w:rFonts w:ascii="宋体" w:eastAsia="宋体" w:hAnsi="宋体" w:cs="宋体"/>
                <w:sz w:val="19"/>
                <w:szCs w:val="19"/>
              </w:rPr>
              <w:t>本年收入合计</w:t>
            </w:r>
          </w:p>
        </w:tc>
        <w:tc>
          <w:tcPr>
            <w:tcW w:w="571"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180"/>
              <w:rPr>
                <w:sz w:val="20"/>
                <w:szCs w:val="20"/>
              </w:rPr>
            </w:pPr>
            <w:r>
              <w:rPr>
                <w:rStyle w:val="CharStyle22"/>
                <w:rFonts w:ascii="宋体" w:eastAsia="宋体" w:hAnsi="宋体" w:cs="宋体"/>
                <w:sz w:val="20"/>
                <w:szCs w:val="20"/>
              </w:rPr>
              <w:t>27</w:t>
            </w:r>
          </w:p>
        </w:tc>
        <w:tc>
          <w:tcPr>
            <w:tcW w:w="2338"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left="1700" w:firstLine="0"/>
              <w:jc w:val="both"/>
              <w:rPr>
                <w:sz w:val="20"/>
                <w:szCs w:val="20"/>
                <w:lang w:val="en-US"/>
              </w:rPr>
            </w:pPr>
            <w:r>
              <w:rPr>
                <w:rStyle w:val="CharStyle22"/>
                <w:rFonts w:ascii="宋体" w:eastAsia="宋体" w:hAnsi="宋体" w:cs="宋体" w:hint="eastAsia"/>
                <w:sz w:val="20"/>
                <w:szCs w:val="20"/>
                <w:lang w:val="en-US"/>
              </w:rPr>
              <w:t>146.86</w:t>
            </w:r>
          </w:p>
        </w:tc>
        <w:tc>
          <w:tcPr>
            <w:tcW w:w="4382"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0"/>
              <w:jc w:val="center"/>
              <w:rPr>
                <w:sz w:val="19"/>
                <w:szCs w:val="19"/>
              </w:rPr>
            </w:pPr>
            <w:r>
              <w:rPr>
                <w:rStyle w:val="CharStyle22"/>
                <w:rFonts w:ascii="宋体" w:eastAsia="宋体" w:hAnsi="宋体" w:cs="宋体"/>
                <w:sz w:val="19"/>
                <w:szCs w:val="19"/>
              </w:rPr>
              <w:t>本年支出合计</w:t>
            </w:r>
          </w:p>
        </w:tc>
        <w:tc>
          <w:tcPr>
            <w:tcW w:w="571"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0"/>
              <w:jc w:val="center"/>
              <w:rPr>
                <w:sz w:val="20"/>
                <w:szCs w:val="20"/>
              </w:rPr>
            </w:pPr>
            <w:r>
              <w:rPr>
                <w:rStyle w:val="CharStyle22"/>
                <w:rFonts w:ascii="宋体" w:eastAsia="宋体" w:hAnsi="宋体" w:cs="宋体"/>
                <w:sz w:val="20"/>
                <w:szCs w:val="20"/>
              </w:rPr>
              <w:t>58</w:t>
            </w:r>
          </w:p>
        </w:tc>
        <w:tc>
          <w:tcPr>
            <w:tcW w:w="2347" w:type="dxa"/>
            <w:tcBorders>
              <w:top w:val="single" w:sz="4" w:space="0" w:color="auto"/>
              <w:left w:val="single" w:sz="4" w:space="0" w:color="auto"/>
              <w:righ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0"/>
              <w:jc w:val="right"/>
              <w:rPr>
                <w:sz w:val="20"/>
                <w:szCs w:val="20"/>
              </w:rPr>
            </w:pPr>
            <w:r>
              <w:rPr>
                <w:rStyle w:val="CharStyle22"/>
                <w:rFonts w:ascii="宋体" w:eastAsia="宋体" w:hAnsi="宋体" w:cs="宋体" w:hint="eastAsia"/>
                <w:sz w:val="20"/>
                <w:szCs w:val="20"/>
                <w:lang w:val="en-US"/>
              </w:rPr>
              <w:t>146.86</w:t>
            </w:r>
          </w:p>
        </w:tc>
      </w:tr>
      <w:tr w:rsidR="00E7235C">
        <w:trPr>
          <w:trHeight w:hRule="exact" w:val="298"/>
        </w:trPr>
        <w:tc>
          <w:tcPr>
            <w:tcW w:w="4382"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0"/>
              <w:rPr>
                <w:sz w:val="19"/>
                <w:szCs w:val="19"/>
              </w:rPr>
            </w:pPr>
            <w:r>
              <w:rPr>
                <w:rStyle w:val="CharStyle22"/>
                <w:rFonts w:ascii="宋体" w:eastAsia="宋体" w:hAnsi="宋体" w:cs="宋体"/>
                <w:sz w:val="19"/>
                <w:szCs w:val="19"/>
              </w:rPr>
              <w:t>使用非财政拨款结余</w:t>
            </w:r>
          </w:p>
        </w:tc>
        <w:tc>
          <w:tcPr>
            <w:tcW w:w="571"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180"/>
              <w:rPr>
                <w:sz w:val="20"/>
                <w:szCs w:val="20"/>
              </w:rPr>
            </w:pPr>
            <w:r>
              <w:rPr>
                <w:rStyle w:val="CharStyle22"/>
                <w:rFonts w:ascii="宋体" w:eastAsia="宋体" w:hAnsi="宋体" w:cs="宋体"/>
                <w:sz w:val="20"/>
                <w:szCs w:val="20"/>
              </w:rPr>
              <w:t>28</w:t>
            </w:r>
          </w:p>
        </w:tc>
        <w:tc>
          <w:tcPr>
            <w:tcW w:w="2338" w:type="dxa"/>
            <w:tcBorders>
              <w:top w:val="single" w:sz="4" w:space="0" w:color="auto"/>
              <w:left w:val="single" w:sz="4" w:space="0" w:color="auto"/>
            </w:tcBorders>
            <w:shd w:val="clear" w:color="auto" w:fill="auto"/>
          </w:tcPr>
          <w:p w:rsidR="00E7235C" w:rsidRDefault="00E7235C">
            <w:pPr>
              <w:framePr w:w="14592" w:h="3466" w:vSpace="283" w:wrap="notBeside" w:vAnchor="text" w:hAnchor="text" w:x="15" w:y="284"/>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0"/>
              <w:rPr>
                <w:sz w:val="19"/>
                <w:szCs w:val="19"/>
              </w:rPr>
            </w:pPr>
            <w:r>
              <w:rPr>
                <w:rStyle w:val="CharStyle22"/>
                <w:rFonts w:ascii="宋体" w:eastAsia="宋体" w:hAnsi="宋体" w:cs="宋体"/>
                <w:sz w:val="19"/>
                <w:szCs w:val="19"/>
              </w:rPr>
              <w:t>结余分配</w:t>
            </w:r>
          </w:p>
        </w:tc>
        <w:tc>
          <w:tcPr>
            <w:tcW w:w="571"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0"/>
              <w:jc w:val="center"/>
              <w:rPr>
                <w:sz w:val="20"/>
                <w:szCs w:val="20"/>
              </w:rPr>
            </w:pPr>
            <w:r>
              <w:rPr>
                <w:rStyle w:val="CharStyle22"/>
                <w:rFonts w:ascii="宋体" w:eastAsia="宋体" w:hAnsi="宋体" w:cs="宋体"/>
                <w:sz w:val="20"/>
                <w:szCs w:val="20"/>
              </w:rPr>
              <w:t>59</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3466" w:vSpace="283" w:wrap="notBeside" w:vAnchor="text" w:hAnchor="text" w:x="15" w:y="284"/>
              <w:rPr>
                <w:sz w:val="10"/>
                <w:szCs w:val="10"/>
              </w:rPr>
            </w:pPr>
          </w:p>
        </w:tc>
      </w:tr>
      <w:tr w:rsidR="00E7235C">
        <w:trPr>
          <w:trHeight w:hRule="exact" w:val="302"/>
        </w:trPr>
        <w:tc>
          <w:tcPr>
            <w:tcW w:w="4382"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0"/>
              <w:rPr>
                <w:sz w:val="19"/>
                <w:szCs w:val="19"/>
              </w:rPr>
            </w:pPr>
            <w:r>
              <w:rPr>
                <w:rStyle w:val="CharStyle22"/>
                <w:rFonts w:ascii="宋体" w:eastAsia="宋体" w:hAnsi="宋体" w:cs="宋体"/>
                <w:sz w:val="19"/>
                <w:szCs w:val="19"/>
              </w:rPr>
              <w:t>年初结转和结余</w:t>
            </w:r>
          </w:p>
        </w:tc>
        <w:tc>
          <w:tcPr>
            <w:tcW w:w="571"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180"/>
              <w:rPr>
                <w:sz w:val="20"/>
                <w:szCs w:val="20"/>
              </w:rPr>
            </w:pPr>
            <w:r>
              <w:rPr>
                <w:rStyle w:val="CharStyle22"/>
                <w:rFonts w:ascii="宋体" w:eastAsia="宋体" w:hAnsi="宋体" w:cs="宋体"/>
                <w:sz w:val="20"/>
                <w:szCs w:val="20"/>
              </w:rPr>
              <w:t>29</w:t>
            </w:r>
          </w:p>
        </w:tc>
        <w:tc>
          <w:tcPr>
            <w:tcW w:w="2338" w:type="dxa"/>
            <w:tcBorders>
              <w:top w:val="single" w:sz="4" w:space="0" w:color="auto"/>
              <w:left w:val="single" w:sz="4" w:space="0" w:color="auto"/>
            </w:tcBorders>
            <w:shd w:val="clear" w:color="auto" w:fill="auto"/>
          </w:tcPr>
          <w:p w:rsidR="00E7235C" w:rsidRDefault="00E7235C">
            <w:pPr>
              <w:framePr w:w="14592" w:h="3466" w:vSpace="283" w:wrap="notBeside" w:vAnchor="text" w:hAnchor="text" w:x="15" w:y="284"/>
              <w:rPr>
                <w:sz w:val="10"/>
                <w:szCs w:val="10"/>
              </w:rPr>
            </w:pPr>
          </w:p>
        </w:tc>
        <w:tc>
          <w:tcPr>
            <w:tcW w:w="4382"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0"/>
              <w:rPr>
                <w:sz w:val="19"/>
                <w:szCs w:val="19"/>
              </w:rPr>
            </w:pPr>
            <w:r>
              <w:rPr>
                <w:rStyle w:val="CharStyle22"/>
                <w:rFonts w:ascii="宋体" w:eastAsia="宋体" w:hAnsi="宋体" w:cs="宋体"/>
                <w:sz w:val="19"/>
                <w:szCs w:val="19"/>
              </w:rPr>
              <w:t>年末结转和结余</w:t>
            </w:r>
          </w:p>
        </w:tc>
        <w:tc>
          <w:tcPr>
            <w:tcW w:w="571"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0"/>
              <w:jc w:val="center"/>
              <w:rPr>
                <w:sz w:val="20"/>
                <w:szCs w:val="20"/>
              </w:rPr>
            </w:pPr>
            <w:r>
              <w:rPr>
                <w:rStyle w:val="CharStyle22"/>
                <w:rFonts w:ascii="宋体" w:eastAsia="宋体" w:hAnsi="宋体" w:cs="宋体"/>
                <w:sz w:val="20"/>
                <w:szCs w:val="20"/>
              </w:rPr>
              <w:t>60</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3466" w:vSpace="283" w:wrap="notBeside" w:vAnchor="text" w:hAnchor="text" w:x="15" w:y="284"/>
              <w:rPr>
                <w:sz w:val="10"/>
                <w:szCs w:val="10"/>
              </w:rPr>
            </w:pPr>
          </w:p>
        </w:tc>
      </w:tr>
      <w:tr w:rsidR="00E7235C">
        <w:trPr>
          <w:trHeight w:hRule="exact" w:val="298"/>
        </w:trPr>
        <w:tc>
          <w:tcPr>
            <w:tcW w:w="4382" w:type="dxa"/>
            <w:tcBorders>
              <w:top w:val="single" w:sz="4" w:space="0" w:color="auto"/>
              <w:left w:val="single" w:sz="4" w:space="0" w:color="auto"/>
            </w:tcBorders>
            <w:shd w:val="clear" w:color="auto" w:fill="auto"/>
          </w:tcPr>
          <w:p w:rsidR="00E7235C" w:rsidRDefault="00E7235C">
            <w:pPr>
              <w:framePr w:w="14592" w:h="3466" w:vSpace="283" w:wrap="notBeside" w:vAnchor="text" w:hAnchor="text" w:x="15" w:y="284"/>
              <w:rPr>
                <w:sz w:val="10"/>
                <w:szCs w:val="10"/>
              </w:rPr>
            </w:pPr>
          </w:p>
        </w:tc>
        <w:tc>
          <w:tcPr>
            <w:tcW w:w="571"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180"/>
              <w:rPr>
                <w:sz w:val="20"/>
                <w:szCs w:val="20"/>
              </w:rPr>
            </w:pPr>
            <w:r>
              <w:rPr>
                <w:rStyle w:val="CharStyle22"/>
                <w:rFonts w:ascii="宋体" w:eastAsia="宋体" w:hAnsi="宋体" w:cs="宋体"/>
                <w:sz w:val="20"/>
                <w:szCs w:val="20"/>
              </w:rPr>
              <w:t>30</w:t>
            </w:r>
          </w:p>
        </w:tc>
        <w:tc>
          <w:tcPr>
            <w:tcW w:w="2338" w:type="dxa"/>
            <w:tcBorders>
              <w:top w:val="single" w:sz="4" w:space="0" w:color="auto"/>
              <w:left w:val="single" w:sz="4" w:space="0" w:color="auto"/>
            </w:tcBorders>
            <w:shd w:val="clear" w:color="auto" w:fill="auto"/>
          </w:tcPr>
          <w:p w:rsidR="00E7235C" w:rsidRDefault="00E7235C">
            <w:pPr>
              <w:framePr w:w="14592" w:h="3466" w:vSpace="283" w:wrap="notBeside" w:vAnchor="text" w:hAnchor="text" w:x="15" w:y="284"/>
              <w:rPr>
                <w:sz w:val="10"/>
                <w:szCs w:val="10"/>
              </w:rPr>
            </w:pPr>
          </w:p>
        </w:tc>
        <w:tc>
          <w:tcPr>
            <w:tcW w:w="4382" w:type="dxa"/>
            <w:tcBorders>
              <w:top w:val="single" w:sz="4" w:space="0" w:color="auto"/>
              <w:left w:val="single" w:sz="4" w:space="0" w:color="auto"/>
            </w:tcBorders>
            <w:shd w:val="clear" w:color="auto" w:fill="auto"/>
          </w:tcPr>
          <w:p w:rsidR="00E7235C" w:rsidRDefault="00E7235C">
            <w:pPr>
              <w:framePr w:w="14592" w:h="3466" w:vSpace="283" w:wrap="notBeside" w:vAnchor="text" w:hAnchor="text" w:x="15" w:y="284"/>
              <w:rPr>
                <w:sz w:val="10"/>
                <w:szCs w:val="10"/>
              </w:rPr>
            </w:pPr>
          </w:p>
        </w:tc>
        <w:tc>
          <w:tcPr>
            <w:tcW w:w="571" w:type="dxa"/>
            <w:tcBorders>
              <w:top w:val="single" w:sz="4" w:space="0" w:color="auto"/>
              <w:lef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0"/>
              <w:jc w:val="center"/>
              <w:rPr>
                <w:sz w:val="20"/>
                <w:szCs w:val="20"/>
              </w:rPr>
            </w:pPr>
            <w:r>
              <w:rPr>
                <w:rStyle w:val="CharStyle22"/>
                <w:rFonts w:ascii="宋体" w:eastAsia="宋体" w:hAnsi="宋体" w:cs="宋体"/>
                <w:sz w:val="20"/>
                <w:szCs w:val="20"/>
              </w:rPr>
              <w:t>61</w:t>
            </w:r>
          </w:p>
        </w:tc>
        <w:tc>
          <w:tcPr>
            <w:tcW w:w="2347" w:type="dxa"/>
            <w:tcBorders>
              <w:top w:val="single" w:sz="4" w:space="0" w:color="auto"/>
              <w:left w:val="single" w:sz="4" w:space="0" w:color="auto"/>
              <w:right w:val="single" w:sz="4" w:space="0" w:color="auto"/>
            </w:tcBorders>
            <w:shd w:val="clear" w:color="auto" w:fill="auto"/>
          </w:tcPr>
          <w:p w:rsidR="00E7235C" w:rsidRDefault="00E7235C">
            <w:pPr>
              <w:framePr w:w="14592" w:h="3466" w:vSpace="283" w:wrap="notBeside" w:vAnchor="text" w:hAnchor="text" w:x="15" w:y="284"/>
              <w:rPr>
                <w:sz w:val="10"/>
                <w:szCs w:val="10"/>
              </w:rPr>
            </w:pPr>
          </w:p>
        </w:tc>
      </w:tr>
      <w:tr w:rsidR="00E7235C">
        <w:trPr>
          <w:trHeight w:hRule="exact" w:val="312"/>
        </w:trPr>
        <w:tc>
          <w:tcPr>
            <w:tcW w:w="4382" w:type="dxa"/>
            <w:tcBorders>
              <w:top w:val="single" w:sz="4" w:space="0" w:color="auto"/>
              <w:left w:val="single" w:sz="4" w:space="0" w:color="auto"/>
              <w:bottom w:val="single" w:sz="4" w:space="0" w:color="auto"/>
            </w:tcBorders>
            <w:shd w:val="clear" w:color="auto" w:fill="auto"/>
          </w:tcPr>
          <w:p w:rsidR="00E7235C" w:rsidRDefault="00A81B80">
            <w:pPr>
              <w:pStyle w:val="Style21"/>
              <w:framePr w:w="14592" w:h="3466" w:vSpace="283" w:wrap="notBeside" w:vAnchor="text" w:hAnchor="text" w:x="15" w:y="284"/>
              <w:spacing w:line="240" w:lineRule="auto"/>
              <w:ind w:left="1960" w:firstLine="0"/>
              <w:rPr>
                <w:sz w:val="19"/>
                <w:szCs w:val="19"/>
              </w:rPr>
            </w:pPr>
            <w:r>
              <w:rPr>
                <w:rStyle w:val="CharStyle22"/>
                <w:rFonts w:ascii="宋体" w:eastAsia="宋体" w:hAnsi="宋体" w:cs="宋体"/>
                <w:sz w:val="19"/>
                <w:szCs w:val="19"/>
              </w:rPr>
              <w:t>总计</w:t>
            </w:r>
          </w:p>
        </w:tc>
        <w:tc>
          <w:tcPr>
            <w:tcW w:w="571" w:type="dxa"/>
            <w:tcBorders>
              <w:top w:val="single" w:sz="4" w:space="0" w:color="auto"/>
              <w:left w:val="single" w:sz="4" w:space="0" w:color="auto"/>
              <w:bottom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180"/>
              <w:rPr>
                <w:sz w:val="20"/>
                <w:szCs w:val="20"/>
              </w:rPr>
            </w:pPr>
            <w:r>
              <w:rPr>
                <w:rStyle w:val="CharStyle22"/>
                <w:rFonts w:ascii="宋体" w:eastAsia="宋体" w:hAnsi="宋体" w:cs="宋体"/>
                <w:sz w:val="20"/>
                <w:szCs w:val="20"/>
              </w:rPr>
              <w:t>31</w:t>
            </w:r>
          </w:p>
        </w:tc>
        <w:tc>
          <w:tcPr>
            <w:tcW w:w="2338" w:type="dxa"/>
            <w:tcBorders>
              <w:top w:val="single" w:sz="4" w:space="0" w:color="auto"/>
              <w:left w:val="single" w:sz="4" w:space="0" w:color="auto"/>
              <w:bottom w:val="single" w:sz="4" w:space="0" w:color="auto"/>
            </w:tcBorders>
            <w:shd w:val="clear" w:color="auto" w:fill="auto"/>
          </w:tcPr>
          <w:p w:rsidR="00E7235C" w:rsidRDefault="00A81B80">
            <w:pPr>
              <w:pStyle w:val="Style21"/>
              <w:framePr w:w="14592" w:h="3466" w:vSpace="283" w:wrap="notBeside" w:vAnchor="text" w:hAnchor="text" w:x="15" w:y="284"/>
              <w:spacing w:line="240" w:lineRule="auto"/>
              <w:ind w:left="1700" w:firstLine="0"/>
              <w:jc w:val="both"/>
              <w:rPr>
                <w:sz w:val="20"/>
                <w:szCs w:val="20"/>
                <w:lang w:val="en-US"/>
              </w:rPr>
            </w:pPr>
            <w:r>
              <w:rPr>
                <w:rStyle w:val="CharStyle22"/>
                <w:rFonts w:ascii="宋体" w:eastAsia="宋体" w:hAnsi="宋体" w:cs="宋体" w:hint="eastAsia"/>
                <w:sz w:val="20"/>
                <w:szCs w:val="20"/>
                <w:lang w:val="en-US"/>
              </w:rPr>
              <w:t>146.86</w:t>
            </w:r>
          </w:p>
        </w:tc>
        <w:tc>
          <w:tcPr>
            <w:tcW w:w="4382" w:type="dxa"/>
            <w:tcBorders>
              <w:top w:val="single" w:sz="4" w:space="0" w:color="auto"/>
              <w:left w:val="single" w:sz="4" w:space="0" w:color="auto"/>
              <w:bottom w:val="single" w:sz="4" w:space="0" w:color="auto"/>
            </w:tcBorders>
            <w:shd w:val="clear" w:color="auto" w:fill="auto"/>
          </w:tcPr>
          <w:p w:rsidR="00E7235C" w:rsidRDefault="00A81B80">
            <w:pPr>
              <w:pStyle w:val="Style21"/>
              <w:framePr w:w="14592" w:h="3466" w:vSpace="283" w:wrap="notBeside" w:vAnchor="text" w:hAnchor="text" w:x="15" w:y="284"/>
              <w:spacing w:line="240" w:lineRule="auto"/>
              <w:ind w:left="1960" w:firstLine="0"/>
              <w:rPr>
                <w:sz w:val="19"/>
                <w:szCs w:val="19"/>
              </w:rPr>
            </w:pPr>
            <w:r>
              <w:rPr>
                <w:rStyle w:val="CharStyle22"/>
                <w:rFonts w:ascii="宋体" w:eastAsia="宋体" w:hAnsi="宋体" w:cs="宋体"/>
                <w:sz w:val="19"/>
                <w:szCs w:val="19"/>
              </w:rPr>
              <w:t>总计</w:t>
            </w:r>
          </w:p>
        </w:tc>
        <w:tc>
          <w:tcPr>
            <w:tcW w:w="571" w:type="dxa"/>
            <w:tcBorders>
              <w:top w:val="single" w:sz="4" w:space="0" w:color="auto"/>
              <w:left w:val="single" w:sz="4" w:space="0" w:color="auto"/>
              <w:bottom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0"/>
              <w:jc w:val="center"/>
              <w:rPr>
                <w:sz w:val="20"/>
                <w:szCs w:val="20"/>
              </w:rPr>
            </w:pPr>
            <w:r>
              <w:rPr>
                <w:rStyle w:val="CharStyle22"/>
                <w:rFonts w:ascii="宋体" w:eastAsia="宋体" w:hAnsi="宋体" w:cs="宋体"/>
                <w:sz w:val="20"/>
                <w:szCs w:val="20"/>
              </w:rPr>
              <w:t>62</w:t>
            </w:r>
          </w:p>
        </w:tc>
        <w:tc>
          <w:tcPr>
            <w:tcW w:w="2347" w:type="dxa"/>
            <w:tcBorders>
              <w:top w:val="single" w:sz="4" w:space="0" w:color="auto"/>
              <w:left w:val="single" w:sz="4" w:space="0" w:color="auto"/>
              <w:bottom w:val="single" w:sz="4" w:space="0" w:color="auto"/>
              <w:right w:val="single" w:sz="4" w:space="0" w:color="auto"/>
            </w:tcBorders>
            <w:shd w:val="clear" w:color="auto" w:fill="auto"/>
          </w:tcPr>
          <w:p w:rsidR="00E7235C" w:rsidRDefault="00A81B80">
            <w:pPr>
              <w:pStyle w:val="Style21"/>
              <w:framePr w:w="14592" w:h="3466" w:vSpace="283" w:wrap="notBeside" w:vAnchor="text" w:hAnchor="text" w:x="15" w:y="284"/>
              <w:spacing w:line="240" w:lineRule="auto"/>
              <w:ind w:firstLine="0"/>
              <w:jc w:val="right"/>
              <w:rPr>
                <w:sz w:val="20"/>
                <w:szCs w:val="20"/>
              </w:rPr>
            </w:pPr>
            <w:r>
              <w:rPr>
                <w:rStyle w:val="CharStyle22"/>
                <w:rFonts w:ascii="宋体" w:eastAsia="宋体" w:hAnsi="宋体" w:cs="宋体" w:hint="eastAsia"/>
                <w:sz w:val="20"/>
                <w:szCs w:val="20"/>
                <w:lang w:val="en-US"/>
              </w:rPr>
              <w:t>146.86</w:t>
            </w:r>
          </w:p>
        </w:tc>
      </w:tr>
    </w:tbl>
    <w:p w:rsidR="00E7235C" w:rsidRDefault="00A81B80">
      <w:pPr>
        <w:pStyle w:val="Style27"/>
        <w:framePr w:w="1598" w:h="250" w:hSpace="14" w:wrap="notBeside" w:vAnchor="text" w:hAnchor="text" w:x="34" w:y="1"/>
        <w:rPr>
          <w:sz w:val="20"/>
          <w:szCs w:val="20"/>
        </w:rPr>
      </w:pPr>
      <w:r>
        <w:rPr>
          <w:rStyle w:val="CharStyle28"/>
          <w:sz w:val="20"/>
          <w:szCs w:val="20"/>
        </w:rPr>
        <w:t>部门：道县气象局</w:t>
      </w:r>
    </w:p>
    <w:p w:rsidR="00E7235C" w:rsidRDefault="00A81B80">
      <w:pPr>
        <w:pStyle w:val="Style27"/>
        <w:framePr w:w="1411" w:h="250" w:hSpace="14" w:wrap="notBeside" w:vAnchor="text" w:hAnchor="text" w:x="13186" w:y="1"/>
        <w:rPr>
          <w:sz w:val="20"/>
          <w:szCs w:val="20"/>
        </w:rPr>
      </w:pPr>
      <w:r>
        <w:rPr>
          <w:rStyle w:val="CharStyle28"/>
          <w:sz w:val="20"/>
          <w:szCs w:val="20"/>
        </w:rPr>
        <w:t>金额单位：万元</w:t>
      </w:r>
    </w:p>
    <w:p w:rsidR="00E7235C" w:rsidRDefault="00A81B80">
      <w:pPr>
        <w:pStyle w:val="Style27"/>
        <w:framePr w:w="8318" w:h="499" w:hSpace="14" w:wrap="notBeside" w:vAnchor="text" w:hAnchor="page" w:x="1018" w:y="949"/>
        <w:spacing w:after="60"/>
      </w:pPr>
      <w:r>
        <w:rPr>
          <w:rStyle w:val="CharStyle28"/>
        </w:rPr>
        <w:t>注：</w:t>
      </w:r>
      <w:r>
        <w:rPr>
          <w:rStyle w:val="CharStyle28"/>
        </w:rPr>
        <w:t>1.</w:t>
      </w:r>
      <w:r>
        <w:rPr>
          <w:rStyle w:val="CharStyle28"/>
        </w:rPr>
        <w:t>本表反映部门本年度的总收支和年末结转结余情况。本套报表金额单位转换时可能存在尾数误差。</w:t>
      </w:r>
    </w:p>
    <w:p w:rsidR="00E7235C" w:rsidRDefault="00A81B80">
      <w:pPr>
        <w:pStyle w:val="Style27"/>
        <w:framePr w:w="8318" w:h="499" w:hSpace="14" w:wrap="notBeside" w:vAnchor="text" w:hAnchor="page" w:x="1018" w:y="949"/>
        <w:ind w:firstLine="360"/>
      </w:pPr>
      <w:r>
        <w:rPr>
          <w:rStyle w:val="CharStyle28"/>
        </w:rPr>
        <w:t>2.</w:t>
      </w:r>
      <w:r>
        <w:rPr>
          <w:rStyle w:val="CharStyle28"/>
        </w:rPr>
        <w:t>表格中单元格空白表示数据为零。</w:t>
      </w:r>
    </w:p>
    <w:p w:rsidR="00E7235C" w:rsidRDefault="00A81B80">
      <w:pPr>
        <w:spacing w:line="1" w:lineRule="exact"/>
      </w:pPr>
      <w:r>
        <w:br w:type="page"/>
      </w:r>
    </w:p>
    <w:p w:rsidR="00E7235C" w:rsidRDefault="00A81B80">
      <w:pPr>
        <w:pStyle w:val="Style19"/>
        <w:keepNext/>
        <w:keepLines/>
      </w:pPr>
      <w:bookmarkStart w:id="2" w:name="bookmark8"/>
      <w:r>
        <w:rPr>
          <w:rStyle w:val="CharStyle20"/>
        </w:rPr>
        <w:lastRenderedPageBreak/>
        <w:t>收入决算表</w:t>
      </w:r>
      <w:bookmarkEnd w:id="2"/>
    </w:p>
    <w:tbl>
      <w:tblPr>
        <w:tblW w:w="0" w:type="auto"/>
        <w:tblLayout w:type="fixed"/>
        <w:tblCellMar>
          <w:left w:w="10" w:type="dxa"/>
          <w:right w:w="10" w:type="dxa"/>
        </w:tblCellMar>
        <w:tblLook w:val="04A0"/>
      </w:tblPr>
      <w:tblGrid>
        <w:gridCol w:w="902"/>
        <w:gridCol w:w="3662"/>
        <w:gridCol w:w="1440"/>
        <w:gridCol w:w="1421"/>
        <w:gridCol w:w="1440"/>
        <w:gridCol w:w="1440"/>
        <w:gridCol w:w="1440"/>
        <w:gridCol w:w="1440"/>
        <w:gridCol w:w="1435"/>
      </w:tblGrid>
      <w:tr w:rsidR="00E7235C">
        <w:trPr>
          <w:trHeight w:hRule="exact" w:val="307"/>
        </w:trPr>
        <w:tc>
          <w:tcPr>
            <w:tcW w:w="4564" w:type="dxa"/>
            <w:gridSpan w:val="2"/>
            <w:tcBorders>
              <w:top w:val="single" w:sz="4" w:space="0" w:color="auto"/>
              <w:left w:val="single" w:sz="4" w:space="0" w:color="auto"/>
            </w:tcBorders>
            <w:shd w:val="clear" w:color="auto" w:fill="C0C0C0"/>
          </w:tcPr>
          <w:p w:rsidR="00E7235C" w:rsidRDefault="00A81B80">
            <w:pPr>
              <w:pStyle w:val="Style21"/>
              <w:framePr w:w="14621" w:h="7891" w:vSpace="566" w:wrap="notBeside" w:vAnchor="text" w:hAnchor="text" w:y="726"/>
              <w:spacing w:line="240" w:lineRule="auto"/>
              <w:ind w:firstLine="0"/>
              <w:jc w:val="center"/>
              <w:rPr>
                <w:sz w:val="22"/>
                <w:szCs w:val="22"/>
              </w:rPr>
            </w:pPr>
            <w:r>
              <w:rPr>
                <w:rStyle w:val="CharStyle22"/>
                <w:rFonts w:ascii="宋体" w:eastAsia="宋体" w:hAnsi="宋体" w:cs="宋体"/>
                <w:sz w:val="22"/>
                <w:szCs w:val="22"/>
              </w:rPr>
              <w:t>项目</w:t>
            </w:r>
          </w:p>
        </w:tc>
        <w:tc>
          <w:tcPr>
            <w:tcW w:w="1440" w:type="dxa"/>
            <w:vMerge w:val="restart"/>
            <w:tcBorders>
              <w:top w:val="single" w:sz="4" w:space="0" w:color="auto"/>
              <w:left w:val="single" w:sz="4" w:space="0" w:color="auto"/>
            </w:tcBorders>
            <w:shd w:val="clear" w:color="auto" w:fill="C0C0C0"/>
            <w:vAlign w:val="center"/>
          </w:tcPr>
          <w:p w:rsidR="00E7235C" w:rsidRDefault="00A81B80">
            <w:pPr>
              <w:pStyle w:val="Style21"/>
              <w:framePr w:w="14621" w:h="7891" w:vSpace="566" w:wrap="notBeside" w:vAnchor="text" w:hAnchor="text" w:y="726"/>
              <w:spacing w:line="240" w:lineRule="auto"/>
              <w:ind w:firstLine="0"/>
              <w:jc w:val="both"/>
              <w:rPr>
                <w:sz w:val="22"/>
                <w:szCs w:val="22"/>
              </w:rPr>
            </w:pPr>
            <w:r>
              <w:rPr>
                <w:rStyle w:val="CharStyle22"/>
                <w:rFonts w:ascii="宋体" w:eastAsia="宋体" w:hAnsi="宋体" w:cs="宋体"/>
                <w:sz w:val="22"/>
                <w:szCs w:val="22"/>
              </w:rPr>
              <w:t>本年收入合计</w:t>
            </w:r>
          </w:p>
        </w:tc>
        <w:tc>
          <w:tcPr>
            <w:tcW w:w="1421" w:type="dxa"/>
            <w:vMerge w:val="restart"/>
            <w:tcBorders>
              <w:top w:val="single" w:sz="4" w:space="0" w:color="auto"/>
              <w:left w:val="single" w:sz="4" w:space="0" w:color="auto"/>
            </w:tcBorders>
            <w:shd w:val="clear" w:color="auto" w:fill="C0C0C0"/>
            <w:vAlign w:val="center"/>
          </w:tcPr>
          <w:p w:rsidR="00E7235C" w:rsidRDefault="00A81B80">
            <w:pPr>
              <w:pStyle w:val="Style21"/>
              <w:framePr w:w="14621" w:h="7891" w:vSpace="566" w:wrap="notBeside" w:vAnchor="text" w:hAnchor="text" w:y="726"/>
              <w:spacing w:line="240" w:lineRule="auto"/>
              <w:ind w:firstLine="0"/>
              <w:jc w:val="right"/>
              <w:rPr>
                <w:sz w:val="22"/>
                <w:szCs w:val="22"/>
              </w:rPr>
            </w:pPr>
            <w:r>
              <w:rPr>
                <w:rStyle w:val="CharStyle22"/>
                <w:rFonts w:ascii="宋体" w:eastAsia="宋体" w:hAnsi="宋体" w:cs="宋体"/>
                <w:sz w:val="22"/>
                <w:szCs w:val="22"/>
              </w:rPr>
              <w:t>财政拨款收入</w:t>
            </w:r>
          </w:p>
        </w:tc>
        <w:tc>
          <w:tcPr>
            <w:tcW w:w="1440" w:type="dxa"/>
            <w:vMerge w:val="restart"/>
            <w:tcBorders>
              <w:top w:val="single" w:sz="4" w:space="0" w:color="auto"/>
              <w:left w:val="single" w:sz="4" w:space="0" w:color="auto"/>
            </w:tcBorders>
            <w:shd w:val="clear" w:color="auto" w:fill="C0C0C0"/>
            <w:vAlign w:val="center"/>
          </w:tcPr>
          <w:p w:rsidR="00E7235C" w:rsidRDefault="00A81B80">
            <w:pPr>
              <w:pStyle w:val="Style21"/>
              <w:framePr w:w="14621" w:h="7891" w:vSpace="566" w:wrap="notBeside" w:vAnchor="text" w:hAnchor="text" w:y="726"/>
              <w:spacing w:line="240" w:lineRule="auto"/>
              <w:ind w:firstLine="0"/>
              <w:jc w:val="center"/>
              <w:rPr>
                <w:sz w:val="22"/>
                <w:szCs w:val="22"/>
              </w:rPr>
            </w:pPr>
            <w:r>
              <w:rPr>
                <w:rStyle w:val="CharStyle22"/>
                <w:rFonts w:ascii="宋体" w:eastAsia="宋体" w:hAnsi="宋体" w:cs="宋体"/>
                <w:sz w:val="22"/>
                <w:szCs w:val="22"/>
              </w:rPr>
              <w:t>上级补助收入</w:t>
            </w:r>
          </w:p>
        </w:tc>
        <w:tc>
          <w:tcPr>
            <w:tcW w:w="0" w:type="auto"/>
            <w:vMerge w:val="restart"/>
            <w:tcBorders>
              <w:top w:val="single" w:sz="4" w:space="0" w:color="auto"/>
              <w:left w:val="single" w:sz="4" w:space="0" w:color="auto"/>
            </w:tcBorders>
            <w:shd w:val="clear" w:color="auto" w:fill="C0C0C0"/>
            <w:vAlign w:val="center"/>
          </w:tcPr>
          <w:p w:rsidR="00E7235C" w:rsidRDefault="00A81B80">
            <w:pPr>
              <w:pStyle w:val="Style21"/>
              <w:framePr w:w="14621" w:h="7891" w:vSpace="566" w:wrap="notBeside" w:vAnchor="text" w:hAnchor="text" w:y="726"/>
              <w:spacing w:line="240" w:lineRule="auto"/>
              <w:ind w:firstLine="0"/>
              <w:jc w:val="center"/>
              <w:rPr>
                <w:sz w:val="22"/>
                <w:szCs w:val="22"/>
              </w:rPr>
            </w:pPr>
            <w:r>
              <w:rPr>
                <w:rStyle w:val="CharStyle22"/>
                <w:rFonts w:ascii="宋体" w:eastAsia="宋体" w:hAnsi="宋体" w:cs="宋体"/>
                <w:sz w:val="22"/>
                <w:szCs w:val="22"/>
              </w:rPr>
              <w:t>事业收入</w:t>
            </w:r>
          </w:p>
        </w:tc>
        <w:tc>
          <w:tcPr>
            <w:tcW w:w="0" w:type="auto"/>
            <w:vMerge w:val="restart"/>
            <w:tcBorders>
              <w:top w:val="single" w:sz="4" w:space="0" w:color="auto"/>
              <w:left w:val="single" w:sz="4" w:space="0" w:color="auto"/>
            </w:tcBorders>
            <w:shd w:val="clear" w:color="auto" w:fill="C0C0C0"/>
            <w:vAlign w:val="center"/>
          </w:tcPr>
          <w:p w:rsidR="00E7235C" w:rsidRDefault="00A81B80">
            <w:pPr>
              <w:pStyle w:val="Style21"/>
              <w:framePr w:w="14621" w:h="7891" w:vSpace="566" w:wrap="notBeside" w:vAnchor="text" w:hAnchor="text" w:y="726"/>
              <w:spacing w:line="240" w:lineRule="auto"/>
              <w:ind w:firstLine="0"/>
              <w:jc w:val="center"/>
              <w:rPr>
                <w:sz w:val="22"/>
                <w:szCs w:val="22"/>
              </w:rPr>
            </w:pPr>
            <w:r>
              <w:rPr>
                <w:rStyle w:val="CharStyle22"/>
                <w:rFonts w:ascii="宋体" w:eastAsia="宋体" w:hAnsi="宋体" w:cs="宋体"/>
                <w:sz w:val="22"/>
                <w:szCs w:val="22"/>
              </w:rPr>
              <w:t>经营收入</w:t>
            </w:r>
          </w:p>
        </w:tc>
        <w:tc>
          <w:tcPr>
            <w:tcW w:w="0" w:type="auto"/>
            <w:vMerge w:val="restart"/>
            <w:tcBorders>
              <w:top w:val="single" w:sz="4" w:space="0" w:color="auto"/>
              <w:left w:val="single" w:sz="4" w:space="0" w:color="auto"/>
            </w:tcBorders>
            <w:shd w:val="clear" w:color="auto" w:fill="C0C0C0"/>
            <w:vAlign w:val="center"/>
          </w:tcPr>
          <w:p w:rsidR="00E7235C" w:rsidRDefault="00A81B80">
            <w:pPr>
              <w:pStyle w:val="Style21"/>
              <w:framePr w:w="14621" w:h="7891" w:vSpace="566" w:wrap="notBeside" w:vAnchor="text" w:hAnchor="text" w:y="726"/>
              <w:spacing w:line="269" w:lineRule="exact"/>
              <w:ind w:firstLine="0"/>
              <w:jc w:val="center"/>
              <w:rPr>
                <w:sz w:val="22"/>
                <w:szCs w:val="22"/>
              </w:rPr>
            </w:pPr>
            <w:r>
              <w:rPr>
                <w:rStyle w:val="CharStyle22"/>
                <w:rFonts w:ascii="宋体" w:eastAsia="宋体" w:hAnsi="宋体" w:cs="宋体"/>
                <w:sz w:val="22"/>
                <w:szCs w:val="22"/>
              </w:rPr>
              <w:t>附属单位上缴</w:t>
            </w:r>
            <w:r>
              <w:rPr>
                <w:rStyle w:val="CharStyle22"/>
                <w:rFonts w:ascii="宋体" w:eastAsia="宋体" w:hAnsi="宋体" w:cs="宋体"/>
                <w:sz w:val="22"/>
                <w:szCs w:val="22"/>
              </w:rPr>
              <w:t xml:space="preserve"> </w:t>
            </w:r>
            <w:r>
              <w:rPr>
                <w:rStyle w:val="CharStyle22"/>
                <w:rFonts w:ascii="宋体" w:eastAsia="宋体" w:hAnsi="宋体" w:cs="宋体"/>
                <w:sz w:val="22"/>
                <w:szCs w:val="22"/>
              </w:rPr>
              <w:t>收入</w:t>
            </w:r>
          </w:p>
        </w:tc>
        <w:tc>
          <w:tcPr>
            <w:tcW w:w="1435" w:type="dxa"/>
            <w:vMerge w:val="restart"/>
            <w:tcBorders>
              <w:top w:val="single" w:sz="4" w:space="0" w:color="auto"/>
              <w:left w:val="single" w:sz="4" w:space="0" w:color="auto"/>
              <w:right w:val="single" w:sz="4" w:space="0" w:color="auto"/>
            </w:tcBorders>
            <w:shd w:val="clear" w:color="auto" w:fill="C0C0C0"/>
            <w:vAlign w:val="center"/>
          </w:tcPr>
          <w:p w:rsidR="00E7235C" w:rsidRDefault="00A81B80">
            <w:pPr>
              <w:pStyle w:val="Style21"/>
              <w:framePr w:w="14621" w:h="7891" w:vSpace="566" w:wrap="notBeside" w:vAnchor="text" w:hAnchor="text" w:y="726"/>
              <w:spacing w:line="240" w:lineRule="auto"/>
              <w:ind w:firstLine="0"/>
              <w:jc w:val="center"/>
              <w:rPr>
                <w:sz w:val="22"/>
                <w:szCs w:val="22"/>
              </w:rPr>
            </w:pPr>
            <w:r>
              <w:rPr>
                <w:rStyle w:val="CharStyle22"/>
                <w:rFonts w:ascii="宋体" w:eastAsia="宋体" w:hAnsi="宋体" w:cs="宋体"/>
                <w:sz w:val="22"/>
                <w:szCs w:val="22"/>
              </w:rPr>
              <w:t>其他收入</w:t>
            </w:r>
          </w:p>
        </w:tc>
      </w:tr>
      <w:tr w:rsidR="00E7235C">
        <w:trPr>
          <w:trHeight w:hRule="exact" w:val="912"/>
        </w:trPr>
        <w:tc>
          <w:tcPr>
            <w:tcW w:w="902" w:type="dxa"/>
            <w:tcBorders>
              <w:top w:val="single" w:sz="4" w:space="0" w:color="auto"/>
              <w:left w:val="single" w:sz="4" w:space="0" w:color="auto"/>
            </w:tcBorders>
            <w:shd w:val="clear" w:color="auto" w:fill="C0C0C0"/>
            <w:vAlign w:val="bottom"/>
          </w:tcPr>
          <w:p w:rsidR="00E7235C" w:rsidRDefault="00A81B80">
            <w:pPr>
              <w:pStyle w:val="Style21"/>
              <w:framePr w:w="14621" w:h="7891" w:vSpace="566" w:wrap="notBeside" w:vAnchor="text" w:hAnchor="text" w:y="726"/>
              <w:spacing w:line="271" w:lineRule="exact"/>
              <w:ind w:firstLine="0"/>
              <w:jc w:val="center"/>
              <w:rPr>
                <w:sz w:val="22"/>
                <w:szCs w:val="22"/>
              </w:rPr>
            </w:pPr>
            <w:r>
              <w:rPr>
                <w:rStyle w:val="CharStyle22"/>
                <w:rFonts w:ascii="宋体" w:eastAsia="宋体" w:hAnsi="宋体" w:cs="宋体"/>
                <w:sz w:val="22"/>
                <w:szCs w:val="22"/>
              </w:rPr>
              <w:t>功能分</w:t>
            </w:r>
            <w:r>
              <w:rPr>
                <w:rStyle w:val="CharStyle22"/>
                <w:rFonts w:ascii="宋体" w:eastAsia="宋体" w:hAnsi="宋体" w:cs="宋体"/>
                <w:sz w:val="22"/>
                <w:szCs w:val="22"/>
              </w:rPr>
              <w:t xml:space="preserve"> </w:t>
            </w:r>
            <w:r>
              <w:rPr>
                <w:rStyle w:val="CharStyle22"/>
                <w:rFonts w:ascii="宋体" w:eastAsia="宋体" w:hAnsi="宋体" w:cs="宋体"/>
                <w:sz w:val="22"/>
                <w:szCs w:val="22"/>
              </w:rPr>
              <w:t>类科目</w:t>
            </w:r>
            <w:r>
              <w:rPr>
                <w:rStyle w:val="CharStyle22"/>
                <w:rFonts w:ascii="宋体" w:eastAsia="宋体" w:hAnsi="宋体" w:cs="宋体"/>
                <w:sz w:val="22"/>
                <w:szCs w:val="22"/>
              </w:rPr>
              <w:t xml:space="preserve"> </w:t>
            </w:r>
            <w:r>
              <w:rPr>
                <w:rStyle w:val="CharStyle22"/>
                <w:rFonts w:ascii="宋体" w:eastAsia="宋体" w:hAnsi="宋体" w:cs="宋体"/>
                <w:sz w:val="22"/>
                <w:szCs w:val="22"/>
              </w:rPr>
              <w:t>编码</w:t>
            </w:r>
          </w:p>
        </w:tc>
        <w:tc>
          <w:tcPr>
            <w:tcW w:w="3662" w:type="dxa"/>
            <w:tcBorders>
              <w:top w:val="single" w:sz="4" w:space="0" w:color="auto"/>
              <w:left w:val="single" w:sz="4" w:space="0" w:color="auto"/>
            </w:tcBorders>
            <w:shd w:val="clear" w:color="auto" w:fill="C0C0C0"/>
            <w:vAlign w:val="center"/>
          </w:tcPr>
          <w:p w:rsidR="00E7235C" w:rsidRDefault="00A81B80">
            <w:pPr>
              <w:pStyle w:val="Style21"/>
              <w:framePr w:w="14621" w:h="7891" w:vSpace="566" w:wrap="notBeside" w:vAnchor="text" w:hAnchor="text" w:y="726"/>
              <w:spacing w:line="240" w:lineRule="auto"/>
              <w:ind w:firstLine="0"/>
              <w:jc w:val="center"/>
              <w:rPr>
                <w:sz w:val="22"/>
                <w:szCs w:val="22"/>
              </w:rPr>
            </w:pPr>
            <w:r>
              <w:rPr>
                <w:rStyle w:val="CharStyle22"/>
                <w:rFonts w:ascii="宋体" w:eastAsia="宋体" w:hAnsi="宋体" w:cs="宋体"/>
                <w:sz w:val="22"/>
                <w:szCs w:val="22"/>
              </w:rPr>
              <w:t>科目名称</w:t>
            </w:r>
          </w:p>
        </w:tc>
        <w:tc>
          <w:tcPr>
            <w:tcW w:w="1440" w:type="dxa"/>
            <w:vMerge/>
            <w:tcBorders>
              <w:left w:val="single" w:sz="4" w:space="0" w:color="auto"/>
            </w:tcBorders>
            <w:shd w:val="clear" w:color="auto" w:fill="C0C0C0"/>
            <w:vAlign w:val="center"/>
          </w:tcPr>
          <w:p w:rsidR="00E7235C" w:rsidRDefault="00E7235C">
            <w:pPr>
              <w:framePr w:w="14621" w:h="7891" w:vSpace="566" w:wrap="notBeside" w:vAnchor="text" w:hAnchor="text" w:y="726"/>
            </w:pPr>
          </w:p>
        </w:tc>
        <w:tc>
          <w:tcPr>
            <w:tcW w:w="1421" w:type="dxa"/>
            <w:vMerge/>
            <w:tcBorders>
              <w:left w:val="single" w:sz="4" w:space="0" w:color="auto"/>
            </w:tcBorders>
            <w:shd w:val="clear" w:color="auto" w:fill="C0C0C0"/>
            <w:vAlign w:val="center"/>
          </w:tcPr>
          <w:p w:rsidR="00E7235C" w:rsidRDefault="00E7235C">
            <w:pPr>
              <w:framePr w:w="14621" w:h="7891" w:vSpace="566" w:wrap="notBeside" w:vAnchor="text" w:hAnchor="text" w:y="726"/>
            </w:pPr>
          </w:p>
        </w:tc>
        <w:tc>
          <w:tcPr>
            <w:tcW w:w="1440" w:type="dxa"/>
            <w:vMerge/>
            <w:tcBorders>
              <w:left w:val="single" w:sz="4" w:space="0" w:color="auto"/>
            </w:tcBorders>
            <w:shd w:val="clear" w:color="auto" w:fill="C0C0C0"/>
            <w:vAlign w:val="center"/>
          </w:tcPr>
          <w:p w:rsidR="00E7235C" w:rsidRDefault="00E7235C">
            <w:pPr>
              <w:framePr w:w="14621" w:h="7891" w:vSpace="566" w:wrap="notBeside" w:vAnchor="text" w:hAnchor="text" w:y="726"/>
            </w:pPr>
          </w:p>
        </w:tc>
        <w:tc>
          <w:tcPr>
            <w:tcW w:w="0" w:type="auto"/>
            <w:vMerge/>
            <w:tcBorders>
              <w:left w:val="single" w:sz="4" w:space="0" w:color="auto"/>
            </w:tcBorders>
            <w:shd w:val="clear" w:color="auto" w:fill="C0C0C0"/>
            <w:vAlign w:val="center"/>
          </w:tcPr>
          <w:p w:rsidR="00E7235C" w:rsidRDefault="00E7235C">
            <w:pPr>
              <w:framePr w:w="14621" w:h="7891" w:vSpace="566" w:wrap="notBeside" w:vAnchor="text" w:hAnchor="text" w:y="726"/>
            </w:pPr>
          </w:p>
        </w:tc>
        <w:tc>
          <w:tcPr>
            <w:tcW w:w="0" w:type="auto"/>
            <w:vMerge/>
            <w:tcBorders>
              <w:left w:val="single" w:sz="4" w:space="0" w:color="auto"/>
            </w:tcBorders>
            <w:shd w:val="clear" w:color="auto" w:fill="C0C0C0"/>
            <w:vAlign w:val="center"/>
          </w:tcPr>
          <w:p w:rsidR="00E7235C" w:rsidRDefault="00E7235C">
            <w:pPr>
              <w:framePr w:w="14621" w:h="7891" w:vSpace="566" w:wrap="notBeside" w:vAnchor="text" w:hAnchor="text" w:y="726"/>
            </w:pPr>
          </w:p>
        </w:tc>
        <w:tc>
          <w:tcPr>
            <w:tcW w:w="0" w:type="auto"/>
            <w:vMerge/>
            <w:tcBorders>
              <w:left w:val="single" w:sz="4" w:space="0" w:color="auto"/>
            </w:tcBorders>
            <w:shd w:val="clear" w:color="auto" w:fill="C0C0C0"/>
            <w:vAlign w:val="center"/>
          </w:tcPr>
          <w:p w:rsidR="00E7235C" w:rsidRDefault="00E7235C">
            <w:pPr>
              <w:framePr w:w="14621" w:h="7891" w:vSpace="566" w:wrap="notBeside" w:vAnchor="text" w:hAnchor="text" w:y="726"/>
            </w:pPr>
          </w:p>
        </w:tc>
        <w:tc>
          <w:tcPr>
            <w:tcW w:w="1435" w:type="dxa"/>
            <w:vMerge/>
            <w:tcBorders>
              <w:left w:val="single" w:sz="4" w:space="0" w:color="auto"/>
              <w:right w:val="single" w:sz="4" w:space="0" w:color="auto"/>
            </w:tcBorders>
            <w:shd w:val="clear" w:color="auto" w:fill="C0C0C0"/>
            <w:vAlign w:val="center"/>
          </w:tcPr>
          <w:p w:rsidR="00E7235C" w:rsidRDefault="00E7235C">
            <w:pPr>
              <w:framePr w:w="14621" w:h="7891" w:vSpace="566" w:wrap="notBeside" w:vAnchor="text" w:hAnchor="text" w:y="726"/>
            </w:pPr>
          </w:p>
        </w:tc>
      </w:tr>
      <w:tr w:rsidR="00E7235C">
        <w:trPr>
          <w:trHeight w:hRule="exact" w:val="317"/>
        </w:trPr>
        <w:tc>
          <w:tcPr>
            <w:tcW w:w="4564" w:type="dxa"/>
            <w:gridSpan w:val="2"/>
            <w:tcBorders>
              <w:top w:val="single" w:sz="4" w:space="0" w:color="auto"/>
              <w:left w:val="single" w:sz="4" w:space="0" w:color="auto"/>
            </w:tcBorders>
            <w:shd w:val="clear" w:color="auto" w:fill="C0C0C0"/>
            <w:vAlign w:val="bottom"/>
          </w:tcPr>
          <w:p w:rsidR="00E7235C" w:rsidRDefault="00A81B80">
            <w:pPr>
              <w:pStyle w:val="Style21"/>
              <w:framePr w:w="14621" w:h="7891" w:vSpace="566" w:wrap="notBeside" w:vAnchor="text" w:hAnchor="text" w:y="726"/>
              <w:spacing w:line="240" w:lineRule="auto"/>
              <w:ind w:firstLine="0"/>
              <w:jc w:val="center"/>
              <w:rPr>
                <w:sz w:val="22"/>
                <w:szCs w:val="22"/>
              </w:rPr>
            </w:pPr>
            <w:r>
              <w:rPr>
                <w:rStyle w:val="CharStyle22"/>
                <w:rFonts w:ascii="宋体" w:eastAsia="宋体" w:hAnsi="宋体" w:cs="宋体"/>
                <w:sz w:val="22"/>
                <w:szCs w:val="22"/>
              </w:rPr>
              <w:t>栏次</w:t>
            </w:r>
          </w:p>
        </w:tc>
        <w:tc>
          <w:tcPr>
            <w:tcW w:w="1440" w:type="dxa"/>
            <w:tcBorders>
              <w:top w:val="single" w:sz="4" w:space="0" w:color="auto"/>
              <w:left w:val="single" w:sz="4" w:space="0" w:color="auto"/>
            </w:tcBorders>
            <w:shd w:val="clear" w:color="auto" w:fill="C0C0C0"/>
            <w:vAlign w:val="bottom"/>
          </w:tcPr>
          <w:p w:rsidR="00E7235C" w:rsidRDefault="00A81B80">
            <w:pPr>
              <w:pStyle w:val="Style21"/>
              <w:framePr w:w="14621" w:h="7891" w:vSpace="566" w:wrap="notBeside" w:vAnchor="text" w:hAnchor="text" w:y="726"/>
              <w:spacing w:line="240" w:lineRule="auto"/>
              <w:ind w:firstLine="0"/>
              <w:jc w:val="center"/>
              <w:rPr>
                <w:sz w:val="22"/>
                <w:szCs w:val="22"/>
              </w:rPr>
            </w:pPr>
            <w:r>
              <w:rPr>
                <w:rStyle w:val="CharStyle22"/>
                <w:rFonts w:ascii="宋体" w:eastAsia="宋体" w:hAnsi="宋体" w:cs="宋体"/>
                <w:sz w:val="22"/>
                <w:szCs w:val="22"/>
              </w:rPr>
              <w:t>1</w:t>
            </w:r>
          </w:p>
        </w:tc>
        <w:tc>
          <w:tcPr>
            <w:tcW w:w="1421" w:type="dxa"/>
            <w:tcBorders>
              <w:top w:val="single" w:sz="4" w:space="0" w:color="auto"/>
              <w:left w:val="single" w:sz="4" w:space="0" w:color="auto"/>
            </w:tcBorders>
            <w:shd w:val="clear" w:color="auto" w:fill="C0C0C0"/>
            <w:vAlign w:val="bottom"/>
          </w:tcPr>
          <w:p w:rsidR="00E7235C" w:rsidRDefault="00A81B80">
            <w:pPr>
              <w:pStyle w:val="Style21"/>
              <w:framePr w:w="14621" w:h="7891" w:vSpace="566" w:wrap="notBeside" w:vAnchor="text" w:hAnchor="text" w:y="726"/>
              <w:spacing w:line="240" w:lineRule="auto"/>
              <w:ind w:firstLine="0"/>
              <w:jc w:val="center"/>
              <w:rPr>
                <w:sz w:val="22"/>
                <w:szCs w:val="22"/>
              </w:rPr>
            </w:pPr>
            <w:r>
              <w:rPr>
                <w:rStyle w:val="CharStyle22"/>
                <w:rFonts w:ascii="宋体" w:eastAsia="宋体" w:hAnsi="宋体" w:cs="宋体"/>
                <w:sz w:val="22"/>
                <w:szCs w:val="22"/>
              </w:rPr>
              <w:t>2</w:t>
            </w:r>
          </w:p>
        </w:tc>
        <w:tc>
          <w:tcPr>
            <w:tcW w:w="1440" w:type="dxa"/>
            <w:tcBorders>
              <w:top w:val="single" w:sz="4" w:space="0" w:color="auto"/>
              <w:left w:val="single" w:sz="4" w:space="0" w:color="auto"/>
            </w:tcBorders>
            <w:shd w:val="clear" w:color="auto" w:fill="C0C0C0"/>
            <w:vAlign w:val="bottom"/>
          </w:tcPr>
          <w:p w:rsidR="00E7235C" w:rsidRDefault="00A81B80">
            <w:pPr>
              <w:pStyle w:val="Style21"/>
              <w:framePr w:w="14621" w:h="7891" w:vSpace="566" w:wrap="notBeside" w:vAnchor="text" w:hAnchor="text" w:y="726"/>
              <w:spacing w:line="240" w:lineRule="auto"/>
              <w:ind w:firstLine="0"/>
              <w:jc w:val="center"/>
              <w:rPr>
                <w:sz w:val="22"/>
                <w:szCs w:val="22"/>
              </w:rPr>
            </w:pPr>
            <w:r>
              <w:rPr>
                <w:rStyle w:val="CharStyle22"/>
                <w:rFonts w:ascii="宋体" w:eastAsia="宋体" w:hAnsi="宋体" w:cs="宋体"/>
                <w:sz w:val="22"/>
                <w:szCs w:val="22"/>
              </w:rPr>
              <w:t>3</w:t>
            </w:r>
          </w:p>
        </w:tc>
        <w:tc>
          <w:tcPr>
            <w:tcW w:w="0" w:type="auto"/>
            <w:tcBorders>
              <w:top w:val="single" w:sz="4" w:space="0" w:color="auto"/>
              <w:left w:val="single" w:sz="4" w:space="0" w:color="auto"/>
            </w:tcBorders>
            <w:shd w:val="clear" w:color="auto" w:fill="C0C0C0"/>
            <w:vAlign w:val="bottom"/>
          </w:tcPr>
          <w:p w:rsidR="00E7235C" w:rsidRDefault="00A81B80">
            <w:pPr>
              <w:pStyle w:val="Style21"/>
              <w:framePr w:w="14621" w:h="7891" w:vSpace="566" w:wrap="notBeside" w:vAnchor="text" w:hAnchor="text" w:y="726"/>
              <w:spacing w:line="240" w:lineRule="auto"/>
              <w:ind w:firstLine="0"/>
              <w:jc w:val="center"/>
              <w:rPr>
                <w:sz w:val="22"/>
                <w:szCs w:val="22"/>
              </w:rPr>
            </w:pPr>
            <w:r>
              <w:rPr>
                <w:rStyle w:val="CharStyle22"/>
                <w:rFonts w:ascii="宋体" w:eastAsia="宋体" w:hAnsi="宋体" w:cs="宋体"/>
                <w:sz w:val="22"/>
                <w:szCs w:val="22"/>
              </w:rPr>
              <w:t>4</w:t>
            </w:r>
          </w:p>
        </w:tc>
        <w:tc>
          <w:tcPr>
            <w:tcW w:w="0" w:type="auto"/>
            <w:tcBorders>
              <w:top w:val="single" w:sz="4" w:space="0" w:color="auto"/>
              <w:left w:val="single" w:sz="4" w:space="0" w:color="auto"/>
            </w:tcBorders>
            <w:shd w:val="clear" w:color="auto" w:fill="C0C0C0"/>
            <w:vAlign w:val="bottom"/>
          </w:tcPr>
          <w:p w:rsidR="00E7235C" w:rsidRDefault="00A81B80">
            <w:pPr>
              <w:pStyle w:val="Style21"/>
              <w:framePr w:w="14621" w:h="7891" w:vSpace="566" w:wrap="notBeside" w:vAnchor="text" w:hAnchor="text" w:y="726"/>
              <w:spacing w:line="240" w:lineRule="auto"/>
              <w:ind w:firstLine="0"/>
              <w:jc w:val="center"/>
              <w:rPr>
                <w:sz w:val="22"/>
                <w:szCs w:val="22"/>
              </w:rPr>
            </w:pPr>
            <w:r>
              <w:rPr>
                <w:rStyle w:val="CharStyle22"/>
                <w:rFonts w:ascii="宋体" w:eastAsia="宋体" w:hAnsi="宋体" w:cs="宋体"/>
                <w:sz w:val="22"/>
                <w:szCs w:val="22"/>
              </w:rPr>
              <w:t>5</w:t>
            </w:r>
          </w:p>
        </w:tc>
        <w:tc>
          <w:tcPr>
            <w:tcW w:w="0" w:type="auto"/>
            <w:tcBorders>
              <w:top w:val="single" w:sz="4" w:space="0" w:color="auto"/>
              <w:left w:val="single" w:sz="4" w:space="0" w:color="auto"/>
            </w:tcBorders>
            <w:shd w:val="clear" w:color="auto" w:fill="C0C0C0"/>
            <w:vAlign w:val="bottom"/>
          </w:tcPr>
          <w:p w:rsidR="00E7235C" w:rsidRDefault="00A81B80">
            <w:pPr>
              <w:pStyle w:val="Style21"/>
              <w:framePr w:w="14621" w:h="7891" w:vSpace="566" w:wrap="notBeside" w:vAnchor="text" w:hAnchor="text" w:y="726"/>
              <w:spacing w:line="240" w:lineRule="auto"/>
              <w:ind w:firstLine="0"/>
              <w:jc w:val="center"/>
              <w:rPr>
                <w:sz w:val="22"/>
                <w:szCs w:val="22"/>
              </w:rPr>
            </w:pPr>
            <w:r>
              <w:rPr>
                <w:rStyle w:val="CharStyle22"/>
                <w:rFonts w:ascii="宋体" w:eastAsia="宋体" w:hAnsi="宋体" w:cs="宋体"/>
                <w:sz w:val="22"/>
                <w:szCs w:val="22"/>
              </w:rPr>
              <w:t>6</w:t>
            </w:r>
          </w:p>
        </w:tc>
        <w:tc>
          <w:tcPr>
            <w:tcW w:w="1435" w:type="dxa"/>
            <w:tcBorders>
              <w:top w:val="single" w:sz="4" w:space="0" w:color="auto"/>
              <w:left w:val="single" w:sz="4" w:space="0" w:color="auto"/>
              <w:right w:val="single" w:sz="4" w:space="0" w:color="auto"/>
            </w:tcBorders>
            <w:shd w:val="clear" w:color="auto" w:fill="C0C0C0"/>
            <w:vAlign w:val="bottom"/>
          </w:tcPr>
          <w:p w:rsidR="00E7235C" w:rsidRDefault="00A81B80">
            <w:pPr>
              <w:pStyle w:val="Style21"/>
              <w:framePr w:w="14621" w:h="7891" w:vSpace="566" w:wrap="notBeside" w:vAnchor="text" w:hAnchor="text" w:y="726"/>
              <w:spacing w:line="240" w:lineRule="auto"/>
              <w:ind w:firstLine="0"/>
              <w:jc w:val="center"/>
              <w:rPr>
                <w:sz w:val="22"/>
                <w:szCs w:val="22"/>
              </w:rPr>
            </w:pPr>
            <w:r>
              <w:rPr>
                <w:rStyle w:val="CharStyle22"/>
                <w:rFonts w:ascii="宋体" w:eastAsia="宋体" w:hAnsi="宋体" w:cs="宋体"/>
                <w:sz w:val="22"/>
                <w:szCs w:val="22"/>
              </w:rPr>
              <w:t>7</w:t>
            </w:r>
          </w:p>
        </w:tc>
      </w:tr>
      <w:tr w:rsidR="00E7235C">
        <w:trPr>
          <w:trHeight w:hRule="exact" w:val="451"/>
        </w:trPr>
        <w:tc>
          <w:tcPr>
            <w:tcW w:w="902"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366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0"/>
              <w:rPr>
                <w:sz w:val="20"/>
                <w:szCs w:val="20"/>
              </w:rPr>
            </w:pPr>
            <w:r>
              <w:rPr>
                <w:rStyle w:val="CharStyle22"/>
                <w:rFonts w:ascii="宋体" w:eastAsia="宋体" w:hAnsi="宋体" w:cs="宋体"/>
                <w:sz w:val="20"/>
                <w:szCs w:val="20"/>
              </w:rPr>
              <w:t>合计</w:t>
            </w:r>
          </w:p>
        </w:tc>
        <w:tc>
          <w:tcPr>
            <w:tcW w:w="1440"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780"/>
              <w:jc w:val="both"/>
              <w:rPr>
                <w:sz w:val="20"/>
                <w:szCs w:val="20"/>
                <w:lang w:val="en-US"/>
              </w:rPr>
            </w:pPr>
            <w:r>
              <w:rPr>
                <w:rStyle w:val="CharStyle22"/>
                <w:rFonts w:ascii="宋体" w:eastAsia="宋体" w:hAnsi="宋体" w:cs="宋体" w:hint="eastAsia"/>
                <w:sz w:val="20"/>
                <w:szCs w:val="20"/>
                <w:lang w:val="en-US"/>
              </w:rPr>
              <w:t>146.86</w:t>
            </w:r>
          </w:p>
        </w:tc>
        <w:tc>
          <w:tcPr>
            <w:tcW w:w="1421"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760"/>
              <w:jc w:val="both"/>
              <w:rPr>
                <w:sz w:val="20"/>
                <w:szCs w:val="20"/>
                <w:lang w:val="en-US"/>
              </w:rPr>
            </w:pPr>
            <w:r>
              <w:rPr>
                <w:rStyle w:val="CharStyle22"/>
                <w:rFonts w:ascii="宋体" w:eastAsia="宋体" w:hAnsi="宋体" w:cs="宋体" w:hint="eastAsia"/>
                <w:sz w:val="20"/>
                <w:szCs w:val="20"/>
                <w:lang w:val="en-US"/>
              </w:rPr>
              <w:t>146.86</w:t>
            </w: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35" w:type="dxa"/>
            <w:tcBorders>
              <w:top w:val="single" w:sz="4" w:space="0" w:color="auto"/>
              <w:left w:val="single" w:sz="4" w:space="0" w:color="auto"/>
              <w:right w:val="single" w:sz="4" w:space="0" w:color="auto"/>
            </w:tcBorders>
            <w:shd w:val="clear" w:color="auto" w:fill="auto"/>
          </w:tcPr>
          <w:p w:rsidR="00E7235C" w:rsidRDefault="00E7235C">
            <w:pPr>
              <w:framePr w:w="14621" w:h="7891" w:vSpace="566" w:wrap="notBeside" w:vAnchor="text" w:hAnchor="text" w:y="726"/>
              <w:rPr>
                <w:sz w:val="10"/>
                <w:szCs w:val="10"/>
              </w:rPr>
            </w:pPr>
          </w:p>
        </w:tc>
      </w:tr>
      <w:tr w:rsidR="00E7235C">
        <w:trPr>
          <w:trHeight w:hRule="exact" w:val="446"/>
        </w:trPr>
        <w:tc>
          <w:tcPr>
            <w:tcW w:w="90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200"/>
              <w:jc w:val="both"/>
              <w:rPr>
                <w:sz w:val="20"/>
                <w:szCs w:val="20"/>
              </w:rPr>
            </w:pPr>
            <w:r>
              <w:rPr>
                <w:rStyle w:val="CharStyle22"/>
                <w:rFonts w:ascii="宋体" w:eastAsia="宋体" w:hAnsi="宋体" w:cs="宋体"/>
                <w:sz w:val="20"/>
                <w:szCs w:val="20"/>
              </w:rPr>
              <w:t>208</w:t>
            </w:r>
          </w:p>
        </w:tc>
        <w:tc>
          <w:tcPr>
            <w:tcW w:w="366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0"/>
              <w:rPr>
                <w:sz w:val="20"/>
                <w:szCs w:val="20"/>
              </w:rPr>
            </w:pPr>
            <w:r>
              <w:rPr>
                <w:rStyle w:val="CharStyle22"/>
                <w:rFonts w:ascii="宋体" w:eastAsia="宋体" w:hAnsi="宋体" w:cs="宋体"/>
                <w:sz w:val="20"/>
                <w:szCs w:val="20"/>
              </w:rPr>
              <w:t>社会保障和就业支出</w:t>
            </w:r>
          </w:p>
        </w:tc>
        <w:tc>
          <w:tcPr>
            <w:tcW w:w="1440"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980"/>
              <w:jc w:val="both"/>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1421"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0"/>
              <w:jc w:val="right"/>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35" w:type="dxa"/>
            <w:tcBorders>
              <w:top w:val="single" w:sz="4" w:space="0" w:color="auto"/>
              <w:left w:val="single" w:sz="4" w:space="0" w:color="auto"/>
              <w:right w:val="single" w:sz="4" w:space="0" w:color="auto"/>
            </w:tcBorders>
            <w:shd w:val="clear" w:color="auto" w:fill="auto"/>
          </w:tcPr>
          <w:p w:rsidR="00E7235C" w:rsidRDefault="00E7235C">
            <w:pPr>
              <w:framePr w:w="14621" w:h="7891" w:vSpace="566" w:wrap="notBeside" w:vAnchor="text" w:hAnchor="text" w:y="726"/>
              <w:rPr>
                <w:sz w:val="10"/>
                <w:szCs w:val="10"/>
              </w:rPr>
            </w:pPr>
          </w:p>
        </w:tc>
      </w:tr>
      <w:tr w:rsidR="00E7235C">
        <w:trPr>
          <w:trHeight w:hRule="exact" w:val="466"/>
        </w:trPr>
        <w:tc>
          <w:tcPr>
            <w:tcW w:w="90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200"/>
              <w:jc w:val="both"/>
              <w:rPr>
                <w:sz w:val="20"/>
                <w:szCs w:val="20"/>
              </w:rPr>
            </w:pPr>
            <w:r>
              <w:rPr>
                <w:rStyle w:val="CharStyle22"/>
                <w:rFonts w:ascii="宋体" w:eastAsia="宋体" w:hAnsi="宋体" w:cs="宋体"/>
                <w:sz w:val="20"/>
                <w:szCs w:val="20"/>
              </w:rPr>
              <w:t>20805</w:t>
            </w:r>
          </w:p>
        </w:tc>
        <w:tc>
          <w:tcPr>
            <w:tcW w:w="366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0"/>
              <w:rPr>
                <w:sz w:val="20"/>
                <w:szCs w:val="20"/>
              </w:rPr>
            </w:pPr>
            <w:r>
              <w:rPr>
                <w:rStyle w:val="CharStyle22"/>
                <w:rFonts w:ascii="宋体" w:eastAsia="宋体" w:hAnsi="宋体" w:cs="宋体"/>
                <w:sz w:val="20"/>
                <w:szCs w:val="20"/>
              </w:rPr>
              <w:t>行政事业单位养老支出</w:t>
            </w:r>
          </w:p>
        </w:tc>
        <w:tc>
          <w:tcPr>
            <w:tcW w:w="1440"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980"/>
              <w:jc w:val="both"/>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1421"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0"/>
              <w:jc w:val="right"/>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35" w:type="dxa"/>
            <w:tcBorders>
              <w:top w:val="single" w:sz="4" w:space="0" w:color="auto"/>
              <w:left w:val="single" w:sz="4" w:space="0" w:color="auto"/>
              <w:right w:val="single" w:sz="4" w:space="0" w:color="auto"/>
            </w:tcBorders>
            <w:shd w:val="clear" w:color="auto" w:fill="auto"/>
          </w:tcPr>
          <w:p w:rsidR="00E7235C" w:rsidRDefault="00E7235C">
            <w:pPr>
              <w:framePr w:w="14621" w:h="7891" w:vSpace="566" w:wrap="notBeside" w:vAnchor="text" w:hAnchor="text" w:y="726"/>
              <w:rPr>
                <w:sz w:val="10"/>
                <w:szCs w:val="10"/>
              </w:rPr>
            </w:pPr>
          </w:p>
        </w:tc>
      </w:tr>
      <w:tr w:rsidR="00E7235C">
        <w:trPr>
          <w:trHeight w:hRule="exact" w:val="451"/>
        </w:trPr>
        <w:tc>
          <w:tcPr>
            <w:tcW w:w="90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200"/>
              <w:jc w:val="both"/>
              <w:rPr>
                <w:sz w:val="20"/>
                <w:szCs w:val="20"/>
              </w:rPr>
            </w:pPr>
            <w:r>
              <w:rPr>
                <w:rStyle w:val="CharStyle22"/>
                <w:rFonts w:ascii="宋体" w:eastAsia="宋体" w:hAnsi="宋体" w:cs="宋体"/>
                <w:sz w:val="20"/>
                <w:szCs w:val="20"/>
              </w:rPr>
              <w:t>2080505</w:t>
            </w:r>
          </w:p>
        </w:tc>
        <w:tc>
          <w:tcPr>
            <w:tcW w:w="366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240"/>
              <w:rPr>
                <w:sz w:val="20"/>
                <w:szCs w:val="20"/>
              </w:rPr>
            </w:pPr>
            <w:r>
              <w:rPr>
                <w:rStyle w:val="CharStyle22"/>
                <w:rFonts w:ascii="宋体" w:eastAsia="宋体" w:hAnsi="宋体" w:cs="宋体"/>
                <w:sz w:val="20"/>
                <w:szCs w:val="20"/>
              </w:rPr>
              <w:t>机关事业单位基本养老保险缴费支出</w:t>
            </w:r>
          </w:p>
        </w:tc>
        <w:tc>
          <w:tcPr>
            <w:tcW w:w="1440"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980"/>
              <w:jc w:val="both"/>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1421"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0"/>
              <w:jc w:val="right"/>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35" w:type="dxa"/>
            <w:tcBorders>
              <w:top w:val="single" w:sz="4" w:space="0" w:color="auto"/>
              <w:left w:val="single" w:sz="4" w:space="0" w:color="auto"/>
              <w:right w:val="single" w:sz="4" w:space="0" w:color="auto"/>
            </w:tcBorders>
            <w:shd w:val="clear" w:color="auto" w:fill="auto"/>
          </w:tcPr>
          <w:p w:rsidR="00E7235C" w:rsidRDefault="00E7235C">
            <w:pPr>
              <w:framePr w:w="14621" w:h="7891" w:vSpace="566" w:wrap="notBeside" w:vAnchor="text" w:hAnchor="text" w:y="726"/>
              <w:rPr>
                <w:sz w:val="10"/>
                <w:szCs w:val="10"/>
              </w:rPr>
            </w:pPr>
          </w:p>
        </w:tc>
      </w:tr>
      <w:tr w:rsidR="00E7235C">
        <w:trPr>
          <w:trHeight w:hRule="exact" w:val="451"/>
        </w:trPr>
        <w:tc>
          <w:tcPr>
            <w:tcW w:w="90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200"/>
              <w:jc w:val="both"/>
              <w:rPr>
                <w:sz w:val="20"/>
                <w:szCs w:val="20"/>
              </w:rPr>
            </w:pPr>
            <w:r>
              <w:rPr>
                <w:rStyle w:val="CharStyle22"/>
                <w:rFonts w:ascii="宋体" w:eastAsia="宋体" w:hAnsi="宋体" w:cs="宋体"/>
                <w:sz w:val="20"/>
                <w:szCs w:val="20"/>
              </w:rPr>
              <w:t>210</w:t>
            </w:r>
          </w:p>
        </w:tc>
        <w:tc>
          <w:tcPr>
            <w:tcW w:w="366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0"/>
              <w:rPr>
                <w:sz w:val="20"/>
                <w:szCs w:val="20"/>
              </w:rPr>
            </w:pPr>
            <w:r>
              <w:rPr>
                <w:rStyle w:val="CharStyle22"/>
                <w:rFonts w:ascii="宋体" w:eastAsia="宋体" w:hAnsi="宋体" w:cs="宋体"/>
                <w:sz w:val="20"/>
                <w:szCs w:val="20"/>
              </w:rPr>
              <w:t>卫生健康支出</w:t>
            </w:r>
          </w:p>
        </w:tc>
        <w:tc>
          <w:tcPr>
            <w:tcW w:w="1440"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980"/>
              <w:jc w:val="both"/>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1421"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0"/>
              <w:jc w:val="right"/>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35" w:type="dxa"/>
            <w:tcBorders>
              <w:top w:val="single" w:sz="4" w:space="0" w:color="auto"/>
              <w:left w:val="single" w:sz="4" w:space="0" w:color="auto"/>
              <w:right w:val="single" w:sz="4" w:space="0" w:color="auto"/>
            </w:tcBorders>
            <w:shd w:val="clear" w:color="auto" w:fill="auto"/>
          </w:tcPr>
          <w:p w:rsidR="00E7235C" w:rsidRDefault="00E7235C">
            <w:pPr>
              <w:framePr w:w="14621" w:h="7891" w:vSpace="566" w:wrap="notBeside" w:vAnchor="text" w:hAnchor="text" w:y="726"/>
              <w:rPr>
                <w:sz w:val="10"/>
                <w:szCs w:val="10"/>
              </w:rPr>
            </w:pPr>
          </w:p>
        </w:tc>
      </w:tr>
      <w:tr w:rsidR="00E7235C">
        <w:trPr>
          <w:trHeight w:hRule="exact" w:val="446"/>
        </w:trPr>
        <w:tc>
          <w:tcPr>
            <w:tcW w:w="90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200"/>
              <w:jc w:val="both"/>
              <w:rPr>
                <w:sz w:val="20"/>
                <w:szCs w:val="20"/>
              </w:rPr>
            </w:pPr>
            <w:r>
              <w:rPr>
                <w:rStyle w:val="CharStyle22"/>
                <w:rFonts w:ascii="宋体" w:eastAsia="宋体" w:hAnsi="宋体" w:cs="宋体"/>
                <w:sz w:val="20"/>
                <w:szCs w:val="20"/>
              </w:rPr>
              <w:t>21011</w:t>
            </w:r>
          </w:p>
        </w:tc>
        <w:tc>
          <w:tcPr>
            <w:tcW w:w="366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0"/>
              <w:rPr>
                <w:sz w:val="20"/>
                <w:szCs w:val="20"/>
              </w:rPr>
            </w:pPr>
            <w:r>
              <w:rPr>
                <w:rStyle w:val="CharStyle22"/>
                <w:rFonts w:ascii="宋体" w:eastAsia="宋体" w:hAnsi="宋体" w:cs="宋体"/>
                <w:sz w:val="20"/>
                <w:szCs w:val="20"/>
              </w:rPr>
              <w:t>行政事业单位医疗</w:t>
            </w:r>
          </w:p>
        </w:tc>
        <w:tc>
          <w:tcPr>
            <w:tcW w:w="1440"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980"/>
              <w:jc w:val="both"/>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1421"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0"/>
              <w:jc w:val="right"/>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35" w:type="dxa"/>
            <w:tcBorders>
              <w:top w:val="single" w:sz="4" w:space="0" w:color="auto"/>
              <w:left w:val="single" w:sz="4" w:space="0" w:color="auto"/>
              <w:right w:val="single" w:sz="4" w:space="0" w:color="auto"/>
            </w:tcBorders>
            <w:shd w:val="clear" w:color="auto" w:fill="auto"/>
          </w:tcPr>
          <w:p w:rsidR="00E7235C" w:rsidRDefault="00E7235C">
            <w:pPr>
              <w:framePr w:w="14621" w:h="7891" w:vSpace="566" w:wrap="notBeside" w:vAnchor="text" w:hAnchor="text" w:y="726"/>
              <w:rPr>
                <w:sz w:val="10"/>
                <w:szCs w:val="10"/>
              </w:rPr>
            </w:pPr>
          </w:p>
        </w:tc>
      </w:tr>
      <w:tr w:rsidR="00E7235C">
        <w:trPr>
          <w:trHeight w:hRule="exact" w:val="466"/>
        </w:trPr>
        <w:tc>
          <w:tcPr>
            <w:tcW w:w="90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200"/>
              <w:jc w:val="both"/>
              <w:rPr>
                <w:sz w:val="20"/>
                <w:szCs w:val="20"/>
              </w:rPr>
            </w:pPr>
            <w:r>
              <w:rPr>
                <w:rStyle w:val="CharStyle22"/>
                <w:rFonts w:ascii="宋体" w:eastAsia="宋体" w:hAnsi="宋体" w:cs="宋体"/>
                <w:sz w:val="20"/>
                <w:szCs w:val="20"/>
              </w:rPr>
              <w:t>2101102</w:t>
            </w:r>
          </w:p>
        </w:tc>
        <w:tc>
          <w:tcPr>
            <w:tcW w:w="366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240"/>
              <w:rPr>
                <w:sz w:val="20"/>
                <w:szCs w:val="20"/>
              </w:rPr>
            </w:pPr>
            <w:r>
              <w:rPr>
                <w:rStyle w:val="CharStyle22"/>
                <w:rFonts w:ascii="宋体" w:eastAsia="宋体" w:hAnsi="宋体" w:cs="宋体"/>
                <w:sz w:val="20"/>
                <w:szCs w:val="20"/>
              </w:rPr>
              <w:t>事业单位医疗</w:t>
            </w:r>
          </w:p>
        </w:tc>
        <w:tc>
          <w:tcPr>
            <w:tcW w:w="1440"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980"/>
              <w:jc w:val="both"/>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1421"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0"/>
              <w:jc w:val="right"/>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35" w:type="dxa"/>
            <w:tcBorders>
              <w:top w:val="single" w:sz="4" w:space="0" w:color="auto"/>
              <w:left w:val="single" w:sz="4" w:space="0" w:color="auto"/>
              <w:right w:val="single" w:sz="4" w:space="0" w:color="auto"/>
            </w:tcBorders>
            <w:shd w:val="clear" w:color="auto" w:fill="auto"/>
          </w:tcPr>
          <w:p w:rsidR="00E7235C" w:rsidRDefault="00E7235C">
            <w:pPr>
              <w:framePr w:w="14621" w:h="7891" w:vSpace="566" w:wrap="notBeside" w:vAnchor="text" w:hAnchor="text" w:y="726"/>
              <w:rPr>
                <w:sz w:val="10"/>
                <w:szCs w:val="10"/>
              </w:rPr>
            </w:pPr>
          </w:p>
        </w:tc>
      </w:tr>
      <w:tr w:rsidR="00E7235C">
        <w:trPr>
          <w:trHeight w:hRule="exact" w:val="451"/>
        </w:trPr>
        <w:tc>
          <w:tcPr>
            <w:tcW w:w="90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200"/>
              <w:jc w:val="both"/>
              <w:rPr>
                <w:sz w:val="20"/>
                <w:szCs w:val="20"/>
              </w:rPr>
            </w:pPr>
            <w:r>
              <w:rPr>
                <w:rStyle w:val="CharStyle22"/>
                <w:rFonts w:ascii="宋体" w:eastAsia="宋体" w:hAnsi="宋体" w:cs="宋体"/>
                <w:sz w:val="20"/>
                <w:szCs w:val="20"/>
              </w:rPr>
              <w:t>220</w:t>
            </w:r>
          </w:p>
        </w:tc>
        <w:tc>
          <w:tcPr>
            <w:tcW w:w="366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0"/>
              <w:rPr>
                <w:sz w:val="20"/>
                <w:szCs w:val="20"/>
              </w:rPr>
            </w:pPr>
            <w:r>
              <w:rPr>
                <w:rStyle w:val="CharStyle22"/>
                <w:rFonts w:ascii="宋体" w:eastAsia="宋体" w:hAnsi="宋体" w:cs="宋体"/>
                <w:sz w:val="20"/>
                <w:szCs w:val="20"/>
              </w:rPr>
              <w:t>自然资源海洋气象等支出</w:t>
            </w:r>
          </w:p>
        </w:tc>
        <w:tc>
          <w:tcPr>
            <w:tcW w:w="1440"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780"/>
              <w:jc w:val="both"/>
              <w:rPr>
                <w:sz w:val="20"/>
                <w:szCs w:val="20"/>
                <w:lang w:val="en-US"/>
              </w:rPr>
            </w:pPr>
            <w:r>
              <w:rPr>
                <w:rStyle w:val="CharStyle22"/>
                <w:rFonts w:ascii="宋体" w:eastAsia="宋体" w:hAnsi="宋体" w:cs="宋体" w:hint="eastAsia"/>
                <w:sz w:val="20"/>
                <w:szCs w:val="20"/>
                <w:lang w:val="en-US"/>
              </w:rPr>
              <w:t>143.00</w:t>
            </w:r>
          </w:p>
        </w:tc>
        <w:tc>
          <w:tcPr>
            <w:tcW w:w="1421"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760"/>
              <w:jc w:val="both"/>
              <w:rPr>
                <w:sz w:val="20"/>
                <w:szCs w:val="20"/>
                <w:lang w:val="en-US"/>
              </w:rPr>
            </w:pPr>
            <w:r>
              <w:rPr>
                <w:rStyle w:val="CharStyle22"/>
                <w:rFonts w:ascii="宋体" w:eastAsia="宋体" w:hAnsi="宋体" w:cs="宋体" w:hint="eastAsia"/>
                <w:sz w:val="20"/>
                <w:szCs w:val="20"/>
                <w:lang w:val="en-US"/>
              </w:rPr>
              <w:t>143.00</w:t>
            </w: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35" w:type="dxa"/>
            <w:tcBorders>
              <w:top w:val="single" w:sz="4" w:space="0" w:color="auto"/>
              <w:left w:val="single" w:sz="4" w:space="0" w:color="auto"/>
              <w:right w:val="single" w:sz="4" w:space="0" w:color="auto"/>
            </w:tcBorders>
            <w:shd w:val="clear" w:color="auto" w:fill="auto"/>
          </w:tcPr>
          <w:p w:rsidR="00E7235C" w:rsidRDefault="00E7235C">
            <w:pPr>
              <w:framePr w:w="14621" w:h="7891" w:vSpace="566" w:wrap="notBeside" w:vAnchor="text" w:hAnchor="text" w:y="726"/>
              <w:rPr>
                <w:sz w:val="10"/>
                <w:szCs w:val="10"/>
              </w:rPr>
            </w:pPr>
          </w:p>
        </w:tc>
      </w:tr>
      <w:tr w:rsidR="00E7235C">
        <w:trPr>
          <w:trHeight w:hRule="exact" w:val="451"/>
        </w:trPr>
        <w:tc>
          <w:tcPr>
            <w:tcW w:w="90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200"/>
              <w:jc w:val="both"/>
              <w:rPr>
                <w:sz w:val="20"/>
                <w:szCs w:val="20"/>
              </w:rPr>
            </w:pPr>
            <w:r>
              <w:rPr>
                <w:rStyle w:val="CharStyle22"/>
                <w:rFonts w:ascii="宋体" w:eastAsia="宋体" w:hAnsi="宋体" w:cs="宋体"/>
                <w:sz w:val="20"/>
                <w:szCs w:val="20"/>
              </w:rPr>
              <w:t>22005</w:t>
            </w:r>
          </w:p>
        </w:tc>
        <w:tc>
          <w:tcPr>
            <w:tcW w:w="366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0"/>
              <w:rPr>
                <w:sz w:val="20"/>
                <w:szCs w:val="20"/>
              </w:rPr>
            </w:pPr>
            <w:r>
              <w:rPr>
                <w:rStyle w:val="CharStyle22"/>
                <w:rFonts w:ascii="宋体" w:eastAsia="宋体" w:hAnsi="宋体" w:cs="宋体"/>
                <w:sz w:val="20"/>
                <w:szCs w:val="20"/>
              </w:rPr>
              <w:t>气象事务</w:t>
            </w:r>
          </w:p>
        </w:tc>
        <w:tc>
          <w:tcPr>
            <w:tcW w:w="1440"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780"/>
              <w:jc w:val="both"/>
              <w:rPr>
                <w:sz w:val="20"/>
                <w:szCs w:val="20"/>
              </w:rPr>
            </w:pPr>
            <w:r>
              <w:rPr>
                <w:rStyle w:val="CharStyle22"/>
                <w:rFonts w:ascii="宋体" w:eastAsia="宋体" w:hAnsi="宋体" w:cs="宋体" w:hint="eastAsia"/>
                <w:sz w:val="20"/>
                <w:szCs w:val="20"/>
                <w:lang w:val="en-US"/>
              </w:rPr>
              <w:t>143.00</w:t>
            </w:r>
          </w:p>
        </w:tc>
        <w:tc>
          <w:tcPr>
            <w:tcW w:w="1421"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760"/>
              <w:jc w:val="both"/>
              <w:rPr>
                <w:sz w:val="20"/>
                <w:szCs w:val="20"/>
              </w:rPr>
            </w:pPr>
            <w:r>
              <w:rPr>
                <w:rStyle w:val="CharStyle22"/>
                <w:rFonts w:ascii="宋体" w:eastAsia="宋体" w:hAnsi="宋体" w:cs="宋体" w:hint="eastAsia"/>
                <w:sz w:val="20"/>
                <w:szCs w:val="20"/>
                <w:lang w:val="en-US"/>
              </w:rPr>
              <w:t>143.00</w:t>
            </w: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35" w:type="dxa"/>
            <w:tcBorders>
              <w:top w:val="single" w:sz="4" w:space="0" w:color="auto"/>
              <w:left w:val="single" w:sz="4" w:space="0" w:color="auto"/>
              <w:right w:val="single" w:sz="4" w:space="0" w:color="auto"/>
            </w:tcBorders>
            <w:shd w:val="clear" w:color="auto" w:fill="auto"/>
          </w:tcPr>
          <w:p w:rsidR="00E7235C" w:rsidRDefault="00E7235C">
            <w:pPr>
              <w:framePr w:w="14621" w:h="7891" w:vSpace="566" w:wrap="notBeside" w:vAnchor="text" w:hAnchor="text" w:y="726"/>
              <w:rPr>
                <w:sz w:val="10"/>
                <w:szCs w:val="10"/>
              </w:rPr>
            </w:pPr>
          </w:p>
        </w:tc>
      </w:tr>
      <w:tr w:rsidR="00E7235C">
        <w:trPr>
          <w:trHeight w:hRule="exact" w:val="451"/>
        </w:trPr>
        <w:tc>
          <w:tcPr>
            <w:tcW w:w="90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200"/>
              <w:jc w:val="both"/>
              <w:rPr>
                <w:sz w:val="20"/>
                <w:szCs w:val="20"/>
              </w:rPr>
            </w:pPr>
            <w:r>
              <w:rPr>
                <w:rStyle w:val="CharStyle22"/>
                <w:rFonts w:ascii="宋体" w:eastAsia="宋体" w:hAnsi="宋体" w:cs="宋体"/>
                <w:sz w:val="20"/>
                <w:szCs w:val="20"/>
              </w:rPr>
              <w:t>2200504</w:t>
            </w:r>
          </w:p>
        </w:tc>
        <w:tc>
          <w:tcPr>
            <w:tcW w:w="366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240"/>
              <w:rPr>
                <w:sz w:val="20"/>
                <w:szCs w:val="20"/>
              </w:rPr>
            </w:pPr>
            <w:r>
              <w:rPr>
                <w:rStyle w:val="CharStyle22"/>
                <w:rFonts w:ascii="宋体" w:eastAsia="宋体" w:hAnsi="宋体" w:cs="宋体"/>
                <w:sz w:val="20"/>
                <w:szCs w:val="20"/>
              </w:rPr>
              <w:t>气象事业机构</w:t>
            </w:r>
          </w:p>
        </w:tc>
        <w:tc>
          <w:tcPr>
            <w:tcW w:w="1440"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880"/>
              <w:jc w:val="both"/>
              <w:rPr>
                <w:sz w:val="20"/>
                <w:szCs w:val="20"/>
                <w:lang w:val="en-US"/>
              </w:rPr>
            </w:pPr>
            <w:r>
              <w:rPr>
                <w:rStyle w:val="CharStyle22"/>
                <w:rFonts w:ascii="宋体" w:eastAsia="宋体" w:hAnsi="宋体" w:cs="宋体" w:hint="eastAsia"/>
                <w:sz w:val="20"/>
                <w:szCs w:val="20"/>
                <w:lang w:val="en-US"/>
              </w:rPr>
              <w:t>29.00</w:t>
            </w:r>
          </w:p>
        </w:tc>
        <w:tc>
          <w:tcPr>
            <w:tcW w:w="1421"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0"/>
              <w:jc w:val="right"/>
              <w:rPr>
                <w:sz w:val="20"/>
                <w:szCs w:val="20"/>
                <w:lang w:val="en-US"/>
              </w:rPr>
            </w:pPr>
            <w:r>
              <w:rPr>
                <w:rStyle w:val="CharStyle22"/>
                <w:rFonts w:ascii="宋体" w:eastAsia="宋体" w:hAnsi="宋体" w:cs="宋体" w:hint="eastAsia"/>
                <w:sz w:val="20"/>
                <w:szCs w:val="20"/>
                <w:lang w:val="en-US"/>
              </w:rPr>
              <w:t>29.00</w:t>
            </w: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35" w:type="dxa"/>
            <w:tcBorders>
              <w:top w:val="single" w:sz="4" w:space="0" w:color="auto"/>
              <w:left w:val="single" w:sz="4" w:space="0" w:color="auto"/>
              <w:right w:val="single" w:sz="4" w:space="0" w:color="auto"/>
            </w:tcBorders>
            <w:shd w:val="clear" w:color="auto" w:fill="auto"/>
          </w:tcPr>
          <w:p w:rsidR="00E7235C" w:rsidRDefault="00E7235C">
            <w:pPr>
              <w:framePr w:w="14621" w:h="7891" w:vSpace="566" w:wrap="notBeside" w:vAnchor="text" w:hAnchor="text" w:y="726"/>
              <w:rPr>
                <w:sz w:val="10"/>
                <w:szCs w:val="10"/>
              </w:rPr>
            </w:pPr>
          </w:p>
        </w:tc>
      </w:tr>
      <w:tr w:rsidR="00E7235C">
        <w:trPr>
          <w:trHeight w:hRule="exact" w:val="446"/>
        </w:trPr>
        <w:tc>
          <w:tcPr>
            <w:tcW w:w="90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200"/>
              <w:jc w:val="both"/>
              <w:rPr>
                <w:sz w:val="20"/>
                <w:szCs w:val="20"/>
              </w:rPr>
            </w:pPr>
            <w:r>
              <w:rPr>
                <w:rStyle w:val="CharStyle22"/>
                <w:rFonts w:ascii="宋体" w:eastAsia="宋体" w:hAnsi="宋体" w:cs="宋体"/>
                <w:sz w:val="20"/>
                <w:szCs w:val="20"/>
              </w:rPr>
              <w:t>2200510</w:t>
            </w:r>
          </w:p>
        </w:tc>
        <w:tc>
          <w:tcPr>
            <w:tcW w:w="366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240"/>
              <w:rPr>
                <w:sz w:val="20"/>
                <w:szCs w:val="20"/>
              </w:rPr>
            </w:pPr>
            <w:r>
              <w:rPr>
                <w:rStyle w:val="CharStyle22"/>
                <w:rFonts w:ascii="宋体" w:eastAsia="宋体" w:hAnsi="宋体" w:cs="宋体"/>
                <w:sz w:val="20"/>
                <w:szCs w:val="20"/>
              </w:rPr>
              <w:t>气象装备保障维护</w:t>
            </w:r>
          </w:p>
        </w:tc>
        <w:tc>
          <w:tcPr>
            <w:tcW w:w="1440"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880"/>
              <w:jc w:val="both"/>
              <w:rPr>
                <w:sz w:val="20"/>
                <w:szCs w:val="20"/>
              </w:rPr>
            </w:pPr>
            <w:r>
              <w:rPr>
                <w:rStyle w:val="CharStyle22"/>
                <w:rFonts w:ascii="宋体" w:eastAsia="宋体" w:hAnsi="宋体" w:cs="宋体" w:hint="eastAsia"/>
                <w:sz w:val="20"/>
                <w:szCs w:val="20"/>
                <w:lang w:val="en-US"/>
              </w:rPr>
              <w:t>5.0</w:t>
            </w:r>
            <w:r>
              <w:rPr>
                <w:rStyle w:val="CharStyle22"/>
                <w:rFonts w:ascii="宋体" w:eastAsia="宋体" w:hAnsi="宋体" w:cs="宋体"/>
                <w:sz w:val="20"/>
                <w:szCs w:val="20"/>
              </w:rPr>
              <w:t>0</w:t>
            </w:r>
          </w:p>
        </w:tc>
        <w:tc>
          <w:tcPr>
            <w:tcW w:w="1421"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0"/>
              <w:jc w:val="right"/>
              <w:rPr>
                <w:sz w:val="20"/>
                <w:szCs w:val="20"/>
              </w:rPr>
            </w:pPr>
            <w:r>
              <w:rPr>
                <w:rStyle w:val="CharStyle22"/>
                <w:rFonts w:ascii="宋体" w:eastAsia="宋体" w:hAnsi="宋体" w:cs="宋体" w:hint="eastAsia"/>
                <w:sz w:val="20"/>
                <w:szCs w:val="20"/>
                <w:lang w:val="en-US"/>
              </w:rPr>
              <w:t>5.0</w:t>
            </w:r>
            <w:r>
              <w:rPr>
                <w:rStyle w:val="CharStyle22"/>
                <w:rFonts w:ascii="宋体" w:eastAsia="宋体" w:hAnsi="宋体" w:cs="宋体"/>
                <w:sz w:val="20"/>
                <w:szCs w:val="20"/>
              </w:rPr>
              <w:t>0</w:t>
            </w: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35" w:type="dxa"/>
            <w:tcBorders>
              <w:top w:val="single" w:sz="4" w:space="0" w:color="auto"/>
              <w:left w:val="single" w:sz="4" w:space="0" w:color="auto"/>
              <w:right w:val="single" w:sz="4" w:space="0" w:color="auto"/>
            </w:tcBorders>
            <w:shd w:val="clear" w:color="auto" w:fill="auto"/>
          </w:tcPr>
          <w:p w:rsidR="00E7235C" w:rsidRDefault="00E7235C">
            <w:pPr>
              <w:framePr w:w="14621" w:h="7891" w:vSpace="566" w:wrap="notBeside" w:vAnchor="text" w:hAnchor="text" w:y="726"/>
              <w:rPr>
                <w:sz w:val="10"/>
                <w:szCs w:val="10"/>
              </w:rPr>
            </w:pPr>
          </w:p>
        </w:tc>
      </w:tr>
      <w:tr w:rsidR="00E7235C">
        <w:trPr>
          <w:trHeight w:hRule="exact" w:val="466"/>
        </w:trPr>
        <w:tc>
          <w:tcPr>
            <w:tcW w:w="90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200"/>
              <w:jc w:val="both"/>
              <w:rPr>
                <w:sz w:val="20"/>
                <w:szCs w:val="20"/>
                <w:lang w:val="en-US"/>
              </w:rPr>
            </w:pPr>
            <w:r>
              <w:rPr>
                <w:rStyle w:val="CharStyle22"/>
                <w:rFonts w:ascii="宋体" w:eastAsia="宋体" w:hAnsi="宋体" w:cs="宋体"/>
                <w:sz w:val="20"/>
                <w:szCs w:val="20"/>
              </w:rPr>
              <w:t>220051</w:t>
            </w:r>
            <w:r>
              <w:rPr>
                <w:rStyle w:val="CharStyle22"/>
                <w:rFonts w:ascii="宋体" w:eastAsia="宋体" w:hAnsi="宋体" w:cs="宋体" w:hint="eastAsia"/>
                <w:sz w:val="20"/>
                <w:szCs w:val="20"/>
                <w:lang w:val="en-US"/>
              </w:rPr>
              <w:t>1</w:t>
            </w:r>
          </w:p>
        </w:tc>
        <w:tc>
          <w:tcPr>
            <w:tcW w:w="3662"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Chars="100" w:firstLine="200"/>
              <w:rPr>
                <w:sz w:val="20"/>
                <w:szCs w:val="20"/>
              </w:rPr>
            </w:pPr>
            <w:r>
              <w:rPr>
                <w:rStyle w:val="CharStyle22"/>
                <w:rFonts w:ascii="宋体" w:eastAsia="宋体" w:hAnsi="宋体" w:cs="宋体" w:hint="eastAsia"/>
                <w:sz w:val="20"/>
                <w:szCs w:val="20"/>
              </w:rPr>
              <w:t>气象基础设施建设与维修</w:t>
            </w:r>
          </w:p>
        </w:tc>
        <w:tc>
          <w:tcPr>
            <w:tcW w:w="1440"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880"/>
              <w:jc w:val="both"/>
              <w:rPr>
                <w:sz w:val="20"/>
                <w:szCs w:val="20"/>
                <w:lang w:val="en-US"/>
              </w:rPr>
            </w:pPr>
            <w:r>
              <w:rPr>
                <w:rStyle w:val="CharStyle22"/>
                <w:rFonts w:ascii="宋体" w:eastAsia="宋体" w:hAnsi="宋体" w:cs="宋体" w:hint="eastAsia"/>
                <w:sz w:val="20"/>
                <w:szCs w:val="20"/>
                <w:lang w:val="en-US"/>
              </w:rPr>
              <w:t>67.00</w:t>
            </w:r>
          </w:p>
        </w:tc>
        <w:tc>
          <w:tcPr>
            <w:tcW w:w="1421" w:type="dxa"/>
            <w:tcBorders>
              <w:top w:val="single" w:sz="4" w:space="0" w:color="auto"/>
              <w:left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0"/>
              <w:jc w:val="right"/>
              <w:rPr>
                <w:sz w:val="20"/>
                <w:szCs w:val="20"/>
                <w:lang w:val="en-US"/>
              </w:rPr>
            </w:pPr>
            <w:r>
              <w:rPr>
                <w:rStyle w:val="CharStyle22"/>
                <w:rFonts w:ascii="宋体" w:eastAsia="宋体" w:hAnsi="宋体" w:cs="宋体" w:hint="eastAsia"/>
                <w:sz w:val="20"/>
                <w:szCs w:val="20"/>
                <w:lang w:val="en-US"/>
              </w:rPr>
              <w:t>67.00</w:t>
            </w: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35" w:type="dxa"/>
            <w:tcBorders>
              <w:top w:val="single" w:sz="4" w:space="0" w:color="auto"/>
              <w:left w:val="single" w:sz="4" w:space="0" w:color="auto"/>
              <w:right w:val="single" w:sz="4" w:space="0" w:color="auto"/>
            </w:tcBorders>
            <w:shd w:val="clear" w:color="auto" w:fill="auto"/>
          </w:tcPr>
          <w:p w:rsidR="00E7235C" w:rsidRDefault="00E7235C">
            <w:pPr>
              <w:framePr w:w="14621" w:h="7891" w:vSpace="566" w:wrap="notBeside" w:vAnchor="text" w:hAnchor="text" w:y="726"/>
              <w:rPr>
                <w:sz w:val="10"/>
                <w:szCs w:val="10"/>
              </w:rPr>
            </w:pPr>
          </w:p>
        </w:tc>
      </w:tr>
      <w:tr w:rsidR="00E7235C">
        <w:trPr>
          <w:trHeight w:hRule="exact" w:val="451"/>
        </w:trPr>
        <w:tc>
          <w:tcPr>
            <w:tcW w:w="902" w:type="dxa"/>
            <w:tcBorders>
              <w:top w:val="single" w:sz="4" w:space="0" w:color="auto"/>
              <w:left w:val="single" w:sz="4" w:space="0" w:color="auto"/>
              <w:bottom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200"/>
              <w:jc w:val="both"/>
              <w:rPr>
                <w:sz w:val="20"/>
                <w:szCs w:val="20"/>
              </w:rPr>
            </w:pPr>
            <w:r>
              <w:rPr>
                <w:rStyle w:val="CharStyle22"/>
                <w:rFonts w:ascii="宋体" w:eastAsia="宋体" w:hAnsi="宋体" w:cs="宋体" w:hint="eastAsia"/>
                <w:sz w:val="20"/>
                <w:szCs w:val="20"/>
              </w:rPr>
              <w:t>2200599</w:t>
            </w:r>
          </w:p>
        </w:tc>
        <w:tc>
          <w:tcPr>
            <w:tcW w:w="3662" w:type="dxa"/>
            <w:tcBorders>
              <w:top w:val="single" w:sz="4" w:space="0" w:color="auto"/>
              <w:left w:val="single" w:sz="4" w:space="0" w:color="auto"/>
              <w:bottom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Chars="100" w:firstLine="200"/>
              <w:rPr>
                <w:sz w:val="20"/>
                <w:szCs w:val="20"/>
              </w:rPr>
            </w:pPr>
            <w:r>
              <w:rPr>
                <w:rStyle w:val="CharStyle22"/>
                <w:rFonts w:ascii="宋体" w:eastAsia="宋体" w:hAnsi="宋体" w:cs="宋体" w:hint="eastAsia"/>
                <w:sz w:val="20"/>
                <w:szCs w:val="20"/>
              </w:rPr>
              <w:t>其他气象事务支出</w:t>
            </w:r>
          </w:p>
        </w:tc>
        <w:tc>
          <w:tcPr>
            <w:tcW w:w="1440" w:type="dxa"/>
            <w:tcBorders>
              <w:top w:val="single" w:sz="4" w:space="0" w:color="auto"/>
              <w:left w:val="single" w:sz="4" w:space="0" w:color="auto"/>
              <w:bottom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880"/>
              <w:jc w:val="both"/>
              <w:rPr>
                <w:sz w:val="20"/>
                <w:szCs w:val="20"/>
                <w:lang w:val="en-US"/>
              </w:rPr>
            </w:pPr>
            <w:r>
              <w:rPr>
                <w:rStyle w:val="CharStyle22"/>
                <w:rFonts w:ascii="宋体" w:eastAsia="宋体" w:hAnsi="宋体" w:cs="宋体" w:hint="eastAsia"/>
                <w:sz w:val="20"/>
                <w:szCs w:val="20"/>
                <w:lang w:val="en-US"/>
              </w:rPr>
              <w:t>42.00</w:t>
            </w:r>
          </w:p>
        </w:tc>
        <w:tc>
          <w:tcPr>
            <w:tcW w:w="1421" w:type="dxa"/>
            <w:tcBorders>
              <w:top w:val="single" w:sz="4" w:space="0" w:color="auto"/>
              <w:left w:val="single" w:sz="4" w:space="0" w:color="auto"/>
              <w:bottom w:val="single" w:sz="4" w:space="0" w:color="auto"/>
            </w:tcBorders>
            <w:shd w:val="clear" w:color="auto" w:fill="auto"/>
            <w:vAlign w:val="center"/>
          </w:tcPr>
          <w:p w:rsidR="00E7235C" w:rsidRDefault="00A81B80">
            <w:pPr>
              <w:pStyle w:val="Style21"/>
              <w:framePr w:w="14621" w:h="7891" w:vSpace="566" w:wrap="notBeside" w:vAnchor="text" w:hAnchor="text" w:y="726"/>
              <w:spacing w:line="240" w:lineRule="auto"/>
              <w:ind w:firstLine="0"/>
              <w:jc w:val="right"/>
              <w:rPr>
                <w:sz w:val="20"/>
                <w:szCs w:val="20"/>
                <w:lang w:val="en-US"/>
              </w:rPr>
            </w:pPr>
            <w:r>
              <w:rPr>
                <w:rStyle w:val="CharStyle22"/>
                <w:rFonts w:ascii="宋体" w:eastAsia="宋体" w:hAnsi="宋体" w:cs="宋体" w:hint="eastAsia"/>
                <w:sz w:val="20"/>
                <w:szCs w:val="20"/>
                <w:lang w:val="en-US"/>
              </w:rPr>
              <w:t>42.00</w:t>
            </w:r>
          </w:p>
        </w:tc>
        <w:tc>
          <w:tcPr>
            <w:tcW w:w="1440" w:type="dxa"/>
            <w:tcBorders>
              <w:top w:val="single" w:sz="4" w:space="0" w:color="auto"/>
              <w:left w:val="single" w:sz="4" w:space="0" w:color="auto"/>
              <w:bottom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bottom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bottom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40" w:type="dxa"/>
            <w:tcBorders>
              <w:top w:val="single" w:sz="4" w:space="0" w:color="auto"/>
              <w:left w:val="single" w:sz="4" w:space="0" w:color="auto"/>
              <w:bottom w:val="single" w:sz="4" w:space="0" w:color="auto"/>
            </w:tcBorders>
            <w:shd w:val="clear" w:color="auto" w:fill="auto"/>
          </w:tcPr>
          <w:p w:rsidR="00E7235C" w:rsidRDefault="00E7235C">
            <w:pPr>
              <w:framePr w:w="14621" w:h="7891" w:vSpace="566" w:wrap="notBeside" w:vAnchor="text" w:hAnchor="text" w:y="726"/>
              <w:rPr>
                <w:sz w:val="10"/>
                <w:szCs w:val="10"/>
              </w:rPr>
            </w:pP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E7235C" w:rsidRDefault="00E7235C">
            <w:pPr>
              <w:framePr w:w="14621" w:h="7891" w:vSpace="566" w:wrap="notBeside" w:vAnchor="text" w:hAnchor="text" w:y="726"/>
              <w:rPr>
                <w:sz w:val="10"/>
                <w:szCs w:val="10"/>
              </w:rPr>
            </w:pPr>
          </w:p>
        </w:tc>
      </w:tr>
    </w:tbl>
    <w:p w:rsidR="00E7235C" w:rsidRDefault="00A81B80">
      <w:pPr>
        <w:pStyle w:val="Style27"/>
        <w:framePr w:w="1411" w:h="720" w:hSpace="13210" w:wrap="notBeside" w:vAnchor="text" w:hAnchor="text" w:x="13201" w:y="1"/>
        <w:spacing w:line="374" w:lineRule="exact"/>
        <w:jc w:val="right"/>
        <w:rPr>
          <w:sz w:val="20"/>
          <w:szCs w:val="20"/>
        </w:rPr>
      </w:pPr>
      <w:r>
        <w:rPr>
          <w:rStyle w:val="CharStyle28"/>
          <w:sz w:val="20"/>
          <w:szCs w:val="20"/>
        </w:rPr>
        <w:t>公开</w:t>
      </w:r>
      <w:r>
        <w:rPr>
          <w:rStyle w:val="CharStyle28"/>
          <w:sz w:val="20"/>
          <w:szCs w:val="20"/>
        </w:rPr>
        <w:t>02</w:t>
      </w:r>
      <w:r>
        <w:rPr>
          <w:rStyle w:val="CharStyle28"/>
          <w:sz w:val="20"/>
          <w:szCs w:val="20"/>
        </w:rPr>
        <w:t>表</w:t>
      </w:r>
      <w:r>
        <w:rPr>
          <w:rStyle w:val="CharStyle28"/>
          <w:sz w:val="20"/>
          <w:szCs w:val="20"/>
        </w:rPr>
        <w:t xml:space="preserve"> </w:t>
      </w:r>
      <w:r>
        <w:rPr>
          <w:rStyle w:val="CharStyle28"/>
          <w:sz w:val="20"/>
          <w:szCs w:val="20"/>
        </w:rPr>
        <w:t>金额单位：万元</w:t>
      </w:r>
    </w:p>
    <w:p w:rsidR="00E7235C" w:rsidRDefault="00A81B80">
      <w:pPr>
        <w:pStyle w:val="Style27"/>
        <w:framePr w:w="1598" w:h="250" w:hSpace="13023" w:wrap="notBeside" w:vAnchor="text" w:hAnchor="text" w:x="20" w:y="443"/>
        <w:rPr>
          <w:sz w:val="20"/>
          <w:szCs w:val="20"/>
        </w:rPr>
      </w:pPr>
      <w:r>
        <w:rPr>
          <w:rStyle w:val="CharStyle28"/>
          <w:sz w:val="20"/>
          <w:szCs w:val="20"/>
        </w:rPr>
        <w:t>部门：道县气象局</w:t>
      </w:r>
    </w:p>
    <w:p w:rsidR="00E7235C" w:rsidRDefault="00A81B80">
      <w:pPr>
        <w:pStyle w:val="Style27"/>
        <w:framePr w:w="3998" w:h="533" w:hSpace="10623" w:wrap="notBeside" w:vAnchor="text" w:hAnchor="text" w:x="15" w:y="8651"/>
        <w:spacing w:after="80"/>
      </w:pPr>
      <w:r>
        <w:rPr>
          <w:rStyle w:val="CharStyle28"/>
        </w:rPr>
        <w:t>注：</w:t>
      </w:r>
      <w:r>
        <w:rPr>
          <w:rStyle w:val="CharStyle28"/>
        </w:rPr>
        <w:t>1.</w:t>
      </w:r>
      <w:r>
        <w:rPr>
          <w:rStyle w:val="CharStyle28"/>
        </w:rPr>
        <w:t>本表反映部门本年度取得的各项收入情况。</w:t>
      </w:r>
    </w:p>
    <w:p w:rsidR="00E7235C" w:rsidRDefault="00A81B80">
      <w:pPr>
        <w:pStyle w:val="Style27"/>
        <w:framePr w:w="3998" w:h="533" w:hSpace="10623" w:wrap="notBeside" w:vAnchor="text" w:hAnchor="text" w:x="15" w:y="8651"/>
        <w:ind w:firstLine="360"/>
      </w:pPr>
      <w:r>
        <w:rPr>
          <w:rStyle w:val="CharStyle28"/>
        </w:rPr>
        <w:t>2.</w:t>
      </w:r>
      <w:r>
        <w:rPr>
          <w:rStyle w:val="CharStyle28"/>
        </w:rPr>
        <w:t>表格中单元格空白表示数据为零。</w:t>
      </w:r>
    </w:p>
    <w:p w:rsidR="00E7235C" w:rsidRDefault="00A81B80">
      <w:pPr>
        <w:spacing w:line="1" w:lineRule="exact"/>
      </w:pPr>
      <w:r>
        <w:br w:type="page"/>
      </w:r>
    </w:p>
    <w:p w:rsidR="00E7235C" w:rsidRDefault="00A81B80">
      <w:pPr>
        <w:pStyle w:val="Style19"/>
        <w:keepNext/>
        <w:keepLines/>
      </w:pPr>
      <w:bookmarkStart w:id="3" w:name="bookmark10"/>
      <w:r>
        <w:rPr>
          <w:rStyle w:val="CharStyle20"/>
        </w:rPr>
        <w:lastRenderedPageBreak/>
        <w:t>支出决算表</w:t>
      </w:r>
      <w:bookmarkEnd w:id="3"/>
    </w:p>
    <w:tbl>
      <w:tblPr>
        <w:tblW w:w="0" w:type="auto"/>
        <w:tblLayout w:type="fixed"/>
        <w:tblCellMar>
          <w:left w:w="10" w:type="dxa"/>
          <w:right w:w="10" w:type="dxa"/>
        </w:tblCellMar>
        <w:tblLook w:val="04A0"/>
      </w:tblPr>
      <w:tblGrid>
        <w:gridCol w:w="994"/>
        <w:gridCol w:w="4051"/>
        <w:gridCol w:w="1589"/>
        <w:gridCol w:w="1589"/>
        <w:gridCol w:w="1589"/>
        <w:gridCol w:w="1574"/>
        <w:gridCol w:w="1594"/>
        <w:gridCol w:w="1598"/>
      </w:tblGrid>
      <w:tr w:rsidR="00E7235C">
        <w:trPr>
          <w:trHeight w:hRule="exact" w:val="302"/>
        </w:trPr>
        <w:tc>
          <w:tcPr>
            <w:tcW w:w="5045" w:type="dxa"/>
            <w:gridSpan w:val="2"/>
            <w:tcBorders>
              <w:top w:val="single" w:sz="4" w:space="0" w:color="auto"/>
              <w:left w:val="single" w:sz="4" w:space="0" w:color="auto"/>
            </w:tcBorders>
            <w:shd w:val="clear" w:color="auto" w:fill="C0C0C0"/>
            <w:vAlign w:val="bottom"/>
          </w:tcPr>
          <w:p w:rsidR="00E7235C" w:rsidRDefault="00A81B80">
            <w:pPr>
              <w:pStyle w:val="Style21"/>
              <w:framePr w:w="14578" w:h="7891" w:vSpace="533" w:wrap="notBeside" w:vAnchor="text" w:hAnchor="text" w:x="22" w:y="711"/>
              <w:spacing w:line="240" w:lineRule="auto"/>
              <w:ind w:firstLine="0"/>
              <w:jc w:val="center"/>
              <w:rPr>
                <w:sz w:val="22"/>
                <w:szCs w:val="22"/>
              </w:rPr>
            </w:pPr>
            <w:r>
              <w:rPr>
                <w:rStyle w:val="CharStyle22"/>
                <w:rFonts w:ascii="宋体" w:eastAsia="宋体" w:hAnsi="宋体" w:cs="宋体"/>
                <w:sz w:val="22"/>
                <w:szCs w:val="22"/>
              </w:rPr>
              <w:t>项目</w:t>
            </w:r>
          </w:p>
        </w:tc>
        <w:tc>
          <w:tcPr>
            <w:tcW w:w="1589" w:type="dxa"/>
            <w:vMerge w:val="restart"/>
            <w:tcBorders>
              <w:top w:val="single" w:sz="4" w:space="0" w:color="auto"/>
              <w:left w:val="single" w:sz="4" w:space="0" w:color="auto"/>
            </w:tcBorders>
            <w:shd w:val="clear" w:color="auto" w:fill="C0C0C0"/>
            <w:vAlign w:val="center"/>
          </w:tcPr>
          <w:p w:rsidR="00E7235C" w:rsidRDefault="00A81B80">
            <w:pPr>
              <w:pStyle w:val="Style21"/>
              <w:framePr w:w="14578" w:h="7891" w:vSpace="533" w:wrap="notBeside" w:vAnchor="text" w:hAnchor="text" w:x="22" w:y="711"/>
              <w:spacing w:line="240" w:lineRule="auto"/>
              <w:ind w:firstLine="0"/>
              <w:rPr>
                <w:sz w:val="22"/>
                <w:szCs w:val="22"/>
              </w:rPr>
            </w:pPr>
            <w:r>
              <w:rPr>
                <w:rStyle w:val="CharStyle22"/>
                <w:rFonts w:ascii="宋体" w:eastAsia="宋体" w:hAnsi="宋体" w:cs="宋体"/>
                <w:sz w:val="22"/>
                <w:szCs w:val="22"/>
              </w:rPr>
              <w:t>本年支出合计</w:t>
            </w:r>
          </w:p>
        </w:tc>
        <w:tc>
          <w:tcPr>
            <w:tcW w:w="1589" w:type="dxa"/>
            <w:vMerge w:val="restart"/>
            <w:tcBorders>
              <w:top w:val="single" w:sz="4" w:space="0" w:color="auto"/>
              <w:left w:val="single" w:sz="4" w:space="0" w:color="auto"/>
            </w:tcBorders>
            <w:shd w:val="clear" w:color="auto" w:fill="C0C0C0"/>
            <w:vAlign w:val="center"/>
          </w:tcPr>
          <w:p w:rsidR="00E7235C" w:rsidRDefault="00A81B80">
            <w:pPr>
              <w:pStyle w:val="Style21"/>
              <w:framePr w:w="14578" w:h="7891" w:vSpace="533" w:wrap="notBeside" w:vAnchor="text" w:hAnchor="text" w:x="22" w:y="711"/>
              <w:spacing w:line="240" w:lineRule="auto"/>
              <w:ind w:firstLine="0"/>
              <w:jc w:val="center"/>
              <w:rPr>
                <w:sz w:val="22"/>
                <w:szCs w:val="22"/>
              </w:rPr>
            </w:pPr>
            <w:r>
              <w:rPr>
                <w:rStyle w:val="CharStyle22"/>
                <w:rFonts w:ascii="宋体" w:eastAsia="宋体" w:hAnsi="宋体" w:cs="宋体"/>
                <w:sz w:val="22"/>
                <w:szCs w:val="22"/>
              </w:rPr>
              <w:t>基本支出</w:t>
            </w:r>
          </w:p>
        </w:tc>
        <w:tc>
          <w:tcPr>
            <w:tcW w:w="1589" w:type="dxa"/>
            <w:vMerge w:val="restart"/>
            <w:tcBorders>
              <w:top w:val="single" w:sz="4" w:space="0" w:color="auto"/>
              <w:left w:val="single" w:sz="4" w:space="0" w:color="auto"/>
            </w:tcBorders>
            <w:shd w:val="clear" w:color="auto" w:fill="C0C0C0"/>
            <w:vAlign w:val="center"/>
          </w:tcPr>
          <w:p w:rsidR="00E7235C" w:rsidRDefault="00A81B80">
            <w:pPr>
              <w:pStyle w:val="Style21"/>
              <w:framePr w:w="14578" w:h="7891" w:vSpace="533" w:wrap="notBeside" w:vAnchor="text" w:hAnchor="text" w:x="22" w:y="711"/>
              <w:spacing w:line="240" w:lineRule="auto"/>
              <w:ind w:firstLine="0"/>
              <w:jc w:val="center"/>
              <w:rPr>
                <w:sz w:val="22"/>
                <w:szCs w:val="22"/>
              </w:rPr>
            </w:pPr>
            <w:r>
              <w:rPr>
                <w:rStyle w:val="CharStyle22"/>
                <w:rFonts w:ascii="宋体" w:eastAsia="宋体" w:hAnsi="宋体" w:cs="宋体"/>
                <w:sz w:val="22"/>
                <w:szCs w:val="22"/>
              </w:rPr>
              <w:t>项目支出</w:t>
            </w:r>
          </w:p>
        </w:tc>
        <w:tc>
          <w:tcPr>
            <w:tcW w:w="1574" w:type="dxa"/>
            <w:vMerge w:val="restart"/>
            <w:tcBorders>
              <w:top w:val="single" w:sz="4" w:space="0" w:color="auto"/>
              <w:left w:val="single" w:sz="4" w:space="0" w:color="auto"/>
            </w:tcBorders>
            <w:shd w:val="clear" w:color="auto" w:fill="C0C0C0"/>
            <w:vAlign w:val="center"/>
          </w:tcPr>
          <w:p w:rsidR="00E7235C" w:rsidRDefault="00A81B80">
            <w:pPr>
              <w:pStyle w:val="Style21"/>
              <w:framePr w:w="14578" w:h="7891" w:vSpace="533" w:wrap="notBeside" w:vAnchor="text" w:hAnchor="text" w:x="22" w:y="711"/>
              <w:spacing w:line="240" w:lineRule="auto"/>
              <w:ind w:firstLine="0"/>
              <w:jc w:val="center"/>
              <w:rPr>
                <w:sz w:val="22"/>
                <w:szCs w:val="22"/>
              </w:rPr>
            </w:pPr>
            <w:r>
              <w:rPr>
                <w:rStyle w:val="CharStyle22"/>
                <w:rFonts w:ascii="宋体" w:eastAsia="宋体" w:hAnsi="宋体" w:cs="宋体"/>
                <w:sz w:val="22"/>
                <w:szCs w:val="22"/>
              </w:rPr>
              <w:t>上缴上级支出</w:t>
            </w:r>
          </w:p>
        </w:tc>
        <w:tc>
          <w:tcPr>
            <w:tcW w:w="1594" w:type="dxa"/>
            <w:vMerge w:val="restart"/>
            <w:tcBorders>
              <w:top w:val="single" w:sz="4" w:space="0" w:color="auto"/>
              <w:left w:val="single" w:sz="4" w:space="0" w:color="auto"/>
            </w:tcBorders>
            <w:shd w:val="clear" w:color="auto" w:fill="C0C0C0"/>
            <w:vAlign w:val="center"/>
          </w:tcPr>
          <w:p w:rsidR="00E7235C" w:rsidRDefault="00A81B80">
            <w:pPr>
              <w:pStyle w:val="Style21"/>
              <w:framePr w:w="14578" w:h="7891" w:vSpace="533" w:wrap="notBeside" w:vAnchor="text" w:hAnchor="text" w:x="22" w:y="711"/>
              <w:spacing w:line="240" w:lineRule="auto"/>
              <w:ind w:firstLine="0"/>
              <w:jc w:val="center"/>
              <w:rPr>
                <w:sz w:val="22"/>
                <w:szCs w:val="22"/>
              </w:rPr>
            </w:pPr>
            <w:r>
              <w:rPr>
                <w:rStyle w:val="CharStyle22"/>
                <w:rFonts w:ascii="宋体" w:eastAsia="宋体" w:hAnsi="宋体" w:cs="宋体"/>
                <w:sz w:val="22"/>
                <w:szCs w:val="22"/>
              </w:rPr>
              <w:t>经营支出</w:t>
            </w:r>
          </w:p>
        </w:tc>
        <w:tc>
          <w:tcPr>
            <w:tcW w:w="1598" w:type="dxa"/>
            <w:vMerge w:val="restart"/>
            <w:tcBorders>
              <w:top w:val="single" w:sz="4" w:space="0" w:color="auto"/>
              <w:left w:val="single" w:sz="4" w:space="0" w:color="auto"/>
              <w:right w:val="single" w:sz="4" w:space="0" w:color="auto"/>
            </w:tcBorders>
            <w:shd w:val="clear" w:color="auto" w:fill="C0C0C0"/>
            <w:vAlign w:val="center"/>
          </w:tcPr>
          <w:p w:rsidR="00E7235C" w:rsidRDefault="00A81B80">
            <w:pPr>
              <w:pStyle w:val="Style21"/>
              <w:framePr w:w="14578" w:h="7891" w:vSpace="533" w:wrap="notBeside" w:vAnchor="text" w:hAnchor="text" w:x="22" w:y="711"/>
              <w:spacing w:line="269" w:lineRule="exact"/>
              <w:ind w:firstLine="0"/>
              <w:jc w:val="center"/>
              <w:rPr>
                <w:sz w:val="22"/>
                <w:szCs w:val="22"/>
              </w:rPr>
            </w:pPr>
            <w:r>
              <w:rPr>
                <w:rStyle w:val="CharStyle22"/>
                <w:rFonts w:ascii="宋体" w:eastAsia="宋体" w:hAnsi="宋体" w:cs="宋体"/>
                <w:sz w:val="22"/>
                <w:szCs w:val="22"/>
              </w:rPr>
              <w:t>对附属单位补</w:t>
            </w:r>
            <w:r>
              <w:rPr>
                <w:rStyle w:val="CharStyle22"/>
                <w:rFonts w:ascii="宋体" w:eastAsia="宋体" w:hAnsi="宋体" w:cs="宋体"/>
                <w:sz w:val="22"/>
                <w:szCs w:val="22"/>
              </w:rPr>
              <w:t xml:space="preserve"> </w:t>
            </w:r>
            <w:r>
              <w:rPr>
                <w:rStyle w:val="CharStyle22"/>
                <w:rFonts w:ascii="宋体" w:eastAsia="宋体" w:hAnsi="宋体" w:cs="宋体"/>
                <w:sz w:val="22"/>
                <w:szCs w:val="22"/>
              </w:rPr>
              <w:t>助支出</w:t>
            </w:r>
          </w:p>
        </w:tc>
      </w:tr>
      <w:tr w:rsidR="00E7235C">
        <w:trPr>
          <w:trHeight w:hRule="exact" w:val="917"/>
        </w:trPr>
        <w:tc>
          <w:tcPr>
            <w:tcW w:w="994" w:type="dxa"/>
            <w:tcBorders>
              <w:top w:val="single" w:sz="4" w:space="0" w:color="auto"/>
              <w:left w:val="single" w:sz="4" w:space="0" w:color="auto"/>
            </w:tcBorders>
            <w:shd w:val="clear" w:color="auto" w:fill="C0C0C0"/>
            <w:vAlign w:val="center"/>
          </w:tcPr>
          <w:p w:rsidR="00E7235C" w:rsidRDefault="00A81B80">
            <w:pPr>
              <w:pStyle w:val="Style21"/>
              <w:framePr w:w="14578" w:h="7891" w:vSpace="533" w:wrap="notBeside" w:vAnchor="text" w:hAnchor="text" w:x="22" w:y="711"/>
              <w:spacing w:line="274" w:lineRule="exact"/>
              <w:ind w:firstLine="0"/>
              <w:rPr>
                <w:sz w:val="22"/>
                <w:szCs w:val="22"/>
              </w:rPr>
            </w:pPr>
            <w:r>
              <w:rPr>
                <w:rStyle w:val="CharStyle22"/>
                <w:rFonts w:ascii="宋体" w:eastAsia="宋体" w:hAnsi="宋体" w:cs="宋体"/>
                <w:sz w:val="22"/>
                <w:szCs w:val="22"/>
              </w:rPr>
              <w:t>功能分类</w:t>
            </w:r>
            <w:r>
              <w:rPr>
                <w:rStyle w:val="CharStyle22"/>
                <w:rFonts w:ascii="宋体" w:eastAsia="宋体" w:hAnsi="宋体" w:cs="宋体"/>
                <w:sz w:val="22"/>
                <w:szCs w:val="22"/>
              </w:rPr>
              <w:t xml:space="preserve"> </w:t>
            </w:r>
            <w:r>
              <w:rPr>
                <w:rStyle w:val="CharStyle22"/>
                <w:rFonts w:ascii="宋体" w:eastAsia="宋体" w:hAnsi="宋体" w:cs="宋体"/>
                <w:sz w:val="22"/>
                <w:szCs w:val="22"/>
              </w:rPr>
              <w:t>科目编码</w:t>
            </w:r>
          </w:p>
        </w:tc>
        <w:tc>
          <w:tcPr>
            <w:tcW w:w="4051" w:type="dxa"/>
            <w:tcBorders>
              <w:top w:val="single" w:sz="4" w:space="0" w:color="auto"/>
              <w:left w:val="single" w:sz="4" w:space="0" w:color="auto"/>
            </w:tcBorders>
            <w:shd w:val="clear" w:color="auto" w:fill="C0C0C0"/>
            <w:vAlign w:val="center"/>
          </w:tcPr>
          <w:p w:rsidR="00E7235C" w:rsidRDefault="00A81B80">
            <w:pPr>
              <w:pStyle w:val="Style21"/>
              <w:framePr w:w="14578" w:h="7891" w:vSpace="533" w:wrap="notBeside" w:vAnchor="text" w:hAnchor="text" w:x="22" w:y="711"/>
              <w:spacing w:line="240" w:lineRule="auto"/>
              <w:ind w:firstLine="0"/>
              <w:jc w:val="center"/>
              <w:rPr>
                <w:sz w:val="22"/>
                <w:szCs w:val="22"/>
              </w:rPr>
            </w:pPr>
            <w:r>
              <w:rPr>
                <w:rStyle w:val="CharStyle22"/>
                <w:rFonts w:ascii="宋体" w:eastAsia="宋体" w:hAnsi="宋体" w:cs="宋体"/>
                <w:sz w:val="22"/>
                <w:szCs w:val="22"/>
              </w:rPr>
              <w:t>科目名称</w:t>
            </w:r>
          </w:p>
        </w:tc>
        <w:tc>
          <w:tcPr>
            <w:tcW w:w="1589" w:type="dxa"/>
            <w:vMerge/>
            <w:tcBorders>
              <w:left w:val="single" w:sz="4" w:space="0" w:color="auto"/>
            </w:tcBorders>
            <w:shd w:val="clear" w:color="auto" w:fill="C0C0C0"/>
            <w:vAlign w:val="center"/>
          </w:tcPr>
          <w:p w:rsidR="00E7235C" w:rsidRDefault="00E7235C">
            <w:pPr>
              <w:framePr w:w="14578" w:h="7891" w:vSpace="533" w:wrap="notBeside" w:vAnchor="text" w:hAnchor="text" w:x="22" w:y="711"/>
            </w:pPr>
          </w:p>
        </w:tc>
        <w:tc>
          <w:tcPr>
            <w:tcW w:w="1589" w:type="dxa"/>
            <w:vMerge/>
            <w:tcBorders>
              <w:left w:val="single" w:sz="4" w:space="0" w:color="auto"/>
            </w:tcBorders>
            <w:shd w:val="clear" w:color="auto" w:fill="C0C0C0"/>
            <w:vAlign w:val="center"/>
          </w:tcPr>
          <w:p w:rsidR="00E7235C" w:rsidRDefault="00E7235C">
            <w:pPr>
              <w:framePr w:w="14578" w:h="7891" w:vSpace="533" w:wrap="notBeside" w:vAnchor="text" w:hAnchor="text" w:x="22" w:y="711"/>
            </w:pPr>
          </w:p>
        </w:tc>
        <w:tc>
          <w:tcPr>
            <w:tcW w:w="1589" w:type="dxa"/>
            <w:vMerge/>
            <w:tcBorders>
              <w:left w:val="single" w:sz="4" w:space="0" w:color="auto"/>
            </w:tcBorders>
            <w:shd w:val="clear" w:color="auto" w:fill="C0C0C0"/>
            <w:vAlign w:val="center"/>
          </w:tcPr>
          <w:p w:rsidR="00E7235C" w:rsidRDefault="00E7235C">
            <w:pPr>
              <w:framePr w:w="14578" w:h="7891" w:vSpace="533" w:wrap="notBeside" w:vAnchor="text" w:hAnchor="text" w:x="22" w:y="711"/>
            </w:pPr>
          </w:p>
        </w:tc>
        <w:tc>
          <w:tcPr>
            <w:tcW w:w="1574" w:type="dxa"/>
            <w:vMerge/>
            <w:tcBorders>
              <w:left w:val="single" w:sz="4" w:space="0" w:color="auto"/>
            </w:tcBorders>
            <w:shd w:val="clear" w:color="auto" w:fill="C0C0C0"/>
            <w:vAlign w:val="center"/>
          </w:tcPr>
          <w:p w:rsidR="00E7235C" w:rsidRDefault="00E7235C">
            <w:pPr>
              <w:framePr w:w="14578" w:h="7891" w:vSpace="533" w:wrap="notBeside" w:vAnchor="text" w:hAnchor="text" w:x="22" w:y="711"/>
            </w:pPr>
          </w:p>
        </w:tc>
        <w:tc>
          <w:tcPr>
            <w:tcW w:w="1594" w:type="dxa"/>
            <w:vMerge/>
            <w:tcBorders>
              <w:left w:val="single" w:sz="4" w:space="0" w:color="auto"/>
            </w:tcBorders>
            <w:shd w:val="clear" w:color="auto" w:fill="C0C0C0"/>
            <w:vAlign w:val="center"/>
          </w:tcPr>
          <w:p w:rsidR="00E7235C" w:rsidRDefault="00E7235C">
            <w:pPr>
              <w:framePr w:w="14578" w:h="7891" w:vSpace="533" w:wrap="notBeside" w:vAnchor="text" w:hAnchor="text" w:x="22" w:y="711"/>
            </w:pPr>
          </w:p>
        </w:tc>
        <w:tc>
          <w:tcPr>
            <w:tcW w:w="1598" w:type="dxa"/>
            <w:vMerge/>
            <w:tcBorders>
              <w:left w:val="single" w:sz="4" w:space="0" w:color="auto"/>
              <w:right w:val="single" w:sz="4" w:space="0" w:color="auto"/>
            </w:tcBorders>
            <w:shd w:val="clear" w:color="auto" w:fill="C0C0C0"/>
            <w:vAlign w:val="center"/>
          </w:tcPr>
          <w:p w:rsidR="00E7235C" w:rsidRDefault="00E7235C">
            <w:pPr>
              <w:framePr w:w="14578" w:h="7891" w:vSpace="533" w:wrap="notBeside" w:vAnchor="text" w:hAnchor="text" w:x="22" w:y="711"/>
            </w:pPr>
          </w:p>
        </w:tc>
      </w:tr>
      <w:tr w:rsidR="00E7235C">
        <w:trPr>
          <w:trHeight w:hRule="exact" w:val="317"/>
        </w:trPr>
        <w:tc>
          <w:tcPr>
            <w:tcW w:w="5045" w:type="dxa"/>
            <w:gridSpan w:val="2"/>
            <w:tcBorders>
              <w:top w:val="single" w:sz="4" w:space="0" w:color="auto"/>
              <w:left w:val="single" w:sz="4" w:space="0" w:color="auto"/>
            </w:tcBorders>
            <w:shd w:val="clear" w:color="auto" w:fill="C0C0C0"/>
            <w:vAlign w:val="bottom"/>
          </w:tcPr>
          <w:p w:rsidR="00E7235C" w:rsidRDefault="00A81B80">
            <w:pPr>
              <w:pStyle w:val="Style21"/>
              <w:framePr w:w="14578" w:h="7891" w:vSpace="533" w:wrap="notBeside" w:vAnchor="text" w:hAnchor="text" w:x="22" w:y="711"/>
              <w:spacing w:line="240" w:lineRule="auto"/>
              <w:ind w:firstLine="0"/>
              <w:jc w:val="center"/>
              <w:rPr>
                <w:sz w:val="22"/>
                <w:szCs w:val="22"/>
              </w:rPr>
            </w:pPr>
            <w:r>
              <w:rPr>
                <w:rStyle w:val="CharStyle22"/>
                <w:rFonts w:ascii="宋体" w:eastAsia="宋体" w:hAnsi="宋体" w:cs="宋体"/>
                <w:sz w:val="22"/>
                <w:szCs w:val="22"/>
              </w:rPr>
              <w:t>栏次</w:t>
            </w:r>
          </w:p>
        </w:tc>
        <w:tc>
          <w:tcPr>
            <w:tcW w:w="1589" w:type="dxa"/>
            <w:tcBorders>
              <w:top w:val="single" w:sz="4" w:space="0" w:color="auto"/>
              <w:left w:val="single" w:sz="4" w:space="0" w:color="auto"/>
            </w:tcBorders>
            <w:shd w:val="clear" w:color="auto" w:fill="C0C0C0"/>
            <w:vAlign w:val="bottom"/>
          </w:tcPr>
          <w:p w:rsidR="00E7235C" w:rsidRDefault="00A81B80">
            <w:pPr>
              <w:pStyle w:val="Style21"/>
              <w:framePr w:w="14578" w:h="7891" w:vSpace="533" w:wrap="notBeside" w:vAnchor="text" w:hAnchor="text" w:x="22" w:y="711"/>
              <w:spacing w:line="240" w:lineRule="auto"/>
              <w:ind w:firstLine="0"/>
              <w:jc w:val="center"/>
              <w:rPr>
                <w:sz w:val="22"/>
                <w:szCs w:val="22"/>
              </w:rPr>
            </w:pPr>
            <w:r>
              <w:rPr>
                <w:rStyle w:val="CharStyle22"/>
                <w:rFonts w:ascii="宋体" w:eastAsia="宋体" w:hAnsi="宋体" w:cs="宋体"/>
                <w:sz w:val="22"/>
                <w:szCs w:val="22"/>
              </w:rPr>
              <w:t>1</w:t>
            </w:r>
          </w:p>
        </w:tc>
        <w:tc>
          <w:tcPr>
            <w:tcW w:w="1589" w:type="dxa"/>
            <w:tcBorders>
              <w:top w:val="single" w:sz="4" w:space="0" w:color="auto"/>
              <w:left w:val="single" w:sz="4" w:space="0" w:color="auto"/>
            </w:tcBorders>
            <w:shd w:val="clear" w:color="auto" w:fill="C0C0C0"/>
            <w:vAlign w:val="bottom"/>
          </w:tcPr>
          <w:p w:rsidR="00E7235C" w:rsidRDefault="00A81B80">
            <w:pPr>
              <w:pStyle w:val="Style21"/>
              <w:framePr w:w="14578" w:h="7891" w:vSpace="533" w:wrap="notBeside" w:vAnchor="text" w:hAnchor="text" w:x="22" w:y="711"/>
              <w:spacing w:line="240" w:lineRule="auto"/>
              <w:ind w:firstLine="0"/>
              <w:jc w:val="center"/>
              <w:rPr>
                <w:sz w:val="22"/>
                <w:szCs w:val="22"/>
              </w:rPr>
            </w:pPr>
            <w:r>
              <w:rPr>
                <w:rStyle w:val="CharStyle22"/>
                <w:rFonts w:ascii="宋体" w:eastAsia="宋体" w:hAnsi="宋体" w:cs="宋体"/>
                <w:sz w:val="22"/>
                <w:szCs w:val="22"/>
              </w:rPr>
              <w:t>2</w:t>
            </w:r>
          </w:p>
        </w:tc>
        <w:tc>
          <w:tcPr>
            <w:tcW w:w="1589" w:type="dxa"/>
            <w:tcBorders>
              <w:top w:val="single" w:sz="4" w:space="0" w:color="auto"/>
              <w:left w:val="single" w:sz="4" w:space="0" w:color="auto"/>
            </w:tcBorders>
            <w:shd w:val="clear" w:color="auto" w:fill="C0C0C0"/>
            <w:vAlign w:val="bottom"/>
          </w:tcPr>
          <w:p w:rsidR="00E7235C" w:rsidRDefault="00A81B80">
            <w:pPr>
              <w:pStyle w:val="Style21"/>
              <w:framePr w:w="14578" w:h="7891" w:vSpace="533" w:wrap="notBeside" w:vAnchor="text" w:hAnchor="text" w:x="22" w:y="711"/>
              <w:spacing w:line="240" w:lineRule="auto"/>
              <w:ind w:firstLine="0"/>
              <w:jc w:val="center"/>
              <w:rPr>
                <w:sz w:val="22"/>
                <w:szCs w:val="22"/>
              </w:rPr>
            </w:pPr>
            <w:r>
              <w:rPr>
                <w:rStyle w:val="CharStyle22"/>
                <w:rFonts w:ascii="宋体" w:eastAsia="宋体" w:hAnsi="宋体" w:cs="宋体"/>
                <w:sz w:val="22"/>
                <w:szCs w:val="22"/>
              </w:rPr>
              <w:t>3</w:t>
            </w:r>
          </w:p>
        </w:tc>
        <w:tc>
          <w:tcPr>
            <w:tcW w:w="1574" w:type="dxa"/>
            <w:tcBorders>
              <w:top w:val="single" w:sz="4" w:space="0" w:color="auto"/>
              <w:left w:val="single" w:sz="4" w:space="0" w:color="auto"/>
            </w:tcBorders>
            <w:shd w:val="clear" w:color="auto" w:fill="C0C0C0"/>
            <w:vAlign w:val="bottom"/>
          </w:tcPr>
          <w:p w:rsidR="00E7235C" w:rsidRDefault="00A81B80">
            <w:pPr>
              <w:pStyle w:val="Style21"/>
              <w:framePr w:w="14578" w:h="7891" w:vSpace="533" w:wrap="notBeside" w:vAnchor="text" w:hAnchor="text" w:x="22" w:y="711"/>
              <w:spacing w:line="240" w:lineRule="auto"/>
              <w:ind w:firstLine="0"/>
              <w:jc w:val="center"/>
              <w:rPr>
                <w:sz w:val="22"/>
                <w:szCs w:val="22"/>
              </w:rPr>
            </w:pPr>
            <w:r>
              <w:rPr>
                <w:rStyle w:val="CharStyle22"/>
                <w:rFonts w:ascii="宋体" w:eastAsia="宋体" w:hAnsi="宋体" w:cs="宋体"/>
                <w:sz w:val="22"/>
                <w:szCs w:val="22"/>
              </w:rPr>
              <w:t>4</w:t>
            </w:r>
          </w:p>
        </w:tc>
        <w:tc>
          <w:tcPr>
            <w:tcW w:w="1594" w:type="dxa"/>
            <w:tcBorders>
              <w:top w:val="single" w:sz="4" w:space="0" w:color="auto"/>
              <w:left w:val="single" w:sz="4" w:space="0" w:color="auto"/>
            </w:tcBorders>
            <w:shd w:val="clear" w:color="auto" w:fill="C0C0C0"/>
            <w:vAlign w:val="bottom"/>
          </w:tcPr>
          <w:p w:rsidR="00E7235C" w:rsidRDefault="00A81B80">
            <w:pPr>
              <w:pStyle w:val="Style21"/>
              <w:framePr w:w="14578" w:h="7891" w:vSpace="533" w:wrap="notBeside" w:vAnchor="text" w:hAnchor="text" w:x="22" w:y="711"/>
              <w:spacing w:line="240" w:lineRule="auto"/>
              <w:ind w:firstLine="0"/>
              <w:jc w:val="center"/>
              <w:rPr>
                <w:sz w:val="22"/>
                <w:szCs w:val="22"/>
              </w:rPr>
            </w:pPr>
            <w:r>
              <w:rPr>
                <w:rStyle w:val="CharStyle22"/>
                <w:rFonts w:ascii="宋体" w:eastAsia="宋体" w:hAnsi="宋体" w:cs="宋体"/>
                <w:sz w:val="22"/>
                <w:szCs w:val="22"/>
              </w:rPr>
              <w:t>5</w:t>
            </w:r>
          </w:p>
        </w:tc>
        <w:tc>
          <w:tcPr>
            <w:tcW w:w="1598" w:type="dxa"/>
            <w:tcBorders>
              <w:top w:val="single" w:sz="4" w:space="0" w:color="auto"/>
              <w:left w:val="single" w:sz="4" w:space="0" w:color="auto"/>
              <w:right w:val="single" w:sz="4" w:space="0" w:color="auto"/>
            </w:tcBorders>
            <w:shd w:val="clear" w:color="auto" w:fill="C0C0C0"/>
            <w:vAlign w:val="bottom"/>
          </w:tcPr>
          <w:p w:rsidR="00E7235C" w:rsidRDefault="00A81B80">
            <w:pPr>
              <w:pStyle w:val="Style21"/>
              <w:framePr w:w="14578" w:h="7891" w:vSpace="533" w:wrap="notBeside" w:vAnchor="text" w:hAnchor="text" w:x="22" w:y="711"/>
              <w:spacing w:line="240" w:lineRule="auto"/>
              <w:ind w:firstLine="0"/>
              <w:jc w:val="center"/>
              <w:rPr>
                <w:sz w:val="22"/>
                <w:szCs w:val="22"/>
              </w:rPr>
            </w:pPr>
            <w:r>
              <w:rPr>
                <w:rStyle w:val="CharStyle22"/>
                <w:rFonts w:ascii="宋体" w:eastAsia="宋体" w:hAnsi="宋体" w:cs="宋体"/>
                <w:sz w:val="22"/>
                <w:szCs w:val="22"/>
              </w:rPr>
              <w:t>6</w:t>
            </w:r>
          </w:p>
        </w:tc>
      </w:tr>
      <w:tr w:rsidR="00E7235C">
        <w:trPr>
          <w:trHeight w:hRule="exact" w:val="446"/>
        </w:trPr>
        <w:tc>
          <w:tcPr>
            <w:tcW w:w="99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4051"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rPr>
                <w:sz w:val="20"/>
                <w:szCs w:val="20"/>
              </w:rPr>
            </w:pPr>
            <w:r>
              <w:rPr>
                <w:rStyle w:val="CharStyle22"/>
                <w:rFonts w:ascii="宋体" w:eastAsia="宋体" w:hAnsi="宋体" w:cs="宋体"/>
                <w:sz w:val="20"/>
                <w:szCs w:val="20"/>
              </w:rPr>
              <w:t>合计</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920"/>
              <w:jc w:val="both"/>
              <w:rPr>
                <w:sz w:val="20"/>
                <w:szCs w:val="20"/>
                <w:lang w:val="en-US"/>
              </w:rPr>
            </w:pPr>
            <w:r>
              <w:rPr>
                <w:rStyle w:val="CharStyle22"/>
                <w:rFonts w:ascii="宋体" w:eastAsia="宋体" w:hAnsi="宋体" w:cs="宋体" w:hint="eastAsia"/>
                <w:sz w:val="20"/>
                <w:szCs w:val="20"/>
                <w:lang w:val="en-US"/>
              </w:rPr>
              <w:t>146.86</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left="1020" w:firstLine="0"/>
              <w:jc w:val="both"/>
              <w:rPr>
                <w:sz w:val="20"/>
                <w:szCs w:val="20"/>
                <w:lang w:val="en-US"/>
              </w:rPr>
            </w:pPr>
            <w:r>
              <w:rPr>
                <w:rStyle w:val="CharStyle22"/>
                <w:rFonts w:ascii="宋体" w:eastAsia="宋体" w:hAnsi="宋体" w:cs="宋体" w:hint="eastAsia"/>
                <w:sz w:val="20"/>
                <w:szCs w:val="20"/>
                <w:lang w:val="en-US"/>
              </w:rPr>
              <w:t>74.86</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jc w:val="right"/>
              <w:rPr>
                <w:sz w:val="20"/>
                <w:szCs w:val="20"/>
                <w:lang w:val="en-US"/>
              </w:rPr>
            </w:pPr>
            <w:r>
              <w:rPr>
                <w:rStyle w:val="CharStyle22"/>
                <w:rFonts w:ascii="宋体" w:eastAsia="宋体" w:hAnsi="宋体" w:cs="宋体" w:hint="eastAsia"/>
                <w:sz w:val="20"/>
                <w:szCs w:val="20"/>
                <w:lang w:val="en-US"/>
              </w:rPr>
              <w:t>72.00</w:t>
            </w:r>
          </w:p>
        </w:tc>
        <w:tc>
          <w:tcPr>
            <w:tcW w:w="157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8" w:type="dxa"/>
            <w:tcBorders>
              <w:top w:val="single" w:sz="4" w:space="0" w:color="auto"/>
              <w:left w:val="single" w:sz="4" w:space="0" w:color="auto"/>
              <w:right w:val="single" w:sz="4" w:space="0" w:color="auto"/>
            </w:tcBorders>
            <w:shd w:val="clear" w:color="auto" w:fill="auto"/>
          </w:tcPr>
          <w:p w:rsidR="00E7235C" w:rsidRDefault="00E7235C">
            <w:pPr>
              <w:framePr w:w="14578" w:h="7891" w:vSpace="533" w:wrap="notBeside" w:vAnchor="text" w:hAnchor="text" w:x="22" w:y="711"/>
              <w:rPr>
                <w:sz w:val="10"/>
                <w:szCs w:val="10"/>
              </w:rPr>
            </w:pPr>
          </w:p>
        </w:tc>
      </w:tr>
      <w:tr w:rsidR="00E7235C">
        <w:trPr>
          <w:trHeight w:hRule="exact" w:val="451"/>
        </w:trPr>
        <w:tc>
          <w:tcPr>
            <w:tcW w:w="994"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200"/>
              <w:jc w:val="both"/>
              <w:rPr>
                <w:sz w:val="20"/>
                <w:szCs w:val="20"/>
              </w:rPr>
            </w:pPr>
            <w:r>
              <w:rPr>
                <w:rStyle w:val="CharStyle22"/>
                <w:rFonts w:ascii="宋体" w:eastAsia="宋体" w:hAnsi="宋体" w:cs="宋体"/>
                <w:sz w:val="20"/>
                <w:szCs w:val="20"/>
              </w:rPr>
              <w:t>208</w:t>
            </w:r>
          </w:p>
        </w:tc>
        <w:tc>
          <w:tcPr>
            <w:tcW w:w="4051"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rPr>
                <w:sz w:val="20"/>
                <w:szCs w:val="20"/>
              </w:rPr>
            </w:pPr>
            <w:r>
              <w:rPr>
                <w:rStyle w:val="CharStyle22"/>
                <w:rFonts w:ascii="宋体" w:eastAsia="宋体" w:hAnsi="宋体" w:cs="宋体"/>
                <w:sz w:val="20"/>
                <w:szCs w:val="20"/>
              </w:rPr>
              <w:t>社会保障和就业支出</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jc w:val="right"/>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left="1140" w:firstLine="0"/>
              <w:jc w:val="both"/>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1589"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7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8" w:type="dxa"/>
            <w:tcBorders>
              <w:top w:val="single" w:sz="4" w:space="0" w:color="auto"/>
              <w:left w:val="single" w:sz="4" w:space="0" w:color="auto"/>
              <w:right w:val="single" w:sz="4" w:space="0" w:color="auto"/>
            </w:tcBorders>
            <w:shd w:val="clear" w:color="auto" w:fill="auto"/>
          </w:tcPr>
          <w:p w:rsidR="00E7235C" w:rsidRDefault="00E7235C">
            <w:pPr>
              <w:framePr w:w="14578" w:h="7891" w:vSpace="533" w:wrap="notBeside" w:vAnchor="text" w:hAnchor="text" w:x="22" w:y="711"/>
              <w:rPr>
                <w:sz w:val="10"/>
                <w:szCs w:val="10"/>
              </w:rPr>
            </w:pPr>
          </w:p>
        </w:tc>
      </w:tr>
      <w:tr w:rsidR="00E7235C">
        <w:trPr>
          <w:trHeight w:hRule="exact" w:val="466"/>
        </w:trPr>
        <w:tc>
          <w:tcPr>
            <w:tcW w:w="994"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200"/>
              <w:jc w:val="both"/>
              <w:rPr>
                <w:sz w:val="20"/>
                <w:szCs w:val="20"/>
              </w:rPr>
            </w:pPr>
            <w:r>
              <w:rPr>
                <w:rStyle w:val="CharStyle22"/>
                <w:rFonts w:ascii="宋体" w:eastAsia="宋体" w:hAnsi="宋体" w:cs="宋体"/>
                <w:sz w:val="20"/>
                <w:szCs w:val="20"/>
              </w:rPr>
              <w:t>20805</w:t>
            </w:r>
          </w:p>
        </w:tc>
        <w:tc>
          <w:tcPr>
            <w:tcW w:w="4051"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rPr>
                <w:sz w:val="20"/>
                <w:szCs w:val="20"/>
              </w:rPr>
            </w:pPr>
            <w:r>
              <w:rPr>
                <w:rStyle w:val="CharStyle22"/>
                <w:rFonts w:ascii="宋体" w:eastAsia="宋体" w:hAnsi="宋体" w:cs="宋体"/>
                <w:sz w:val="20"/>
                <w:szCs w:val="20"/>
              </w:rPr>
              <w:t>行政事业单位养老支出</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jc w:val="right"/>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left="1140" w:firstLine="0"/>
              <w:jc w:val="both"/>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1589"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7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8" w:type="dxa"/>
            <w:tcBorders>
              <w:top w:val="single" w:sz="4" w:space="0" w:color="auto"/>
              <w:left w:val="single" w:sz="4" w:space="0" w:color="auto"/>
              <w:right w:val="single" w:sz="4" w:space="0" w:color="auto"/>
            </w:tcBorders>
            <w:shd w:val="clear" w:color="auto" w:fill="auto"/>
          </w:tcPr>
          <w:p w:rsidR="00E7235C" w:rsidRDefault="00E7235C">
            <w:pPr>
              <w:framePr w:w="14578" w:h="7891" w:vSpace="533" w:wrap="notBeside" w:vAnchor="text" w:hAnchor="text" w:x="22" w:y="711"/>
              <w:rPr>
                <w:sz w:val="10"/>
                <w:szCs w:val="10"/>
              </w:rPr>
            </w:pPr>
          </w:p>
        </w:tc>
      </w:tr>
      <w:tr w:rsidR="00E7235C">
        <w:trPr>
          <w:trHeight w:hRule="exact" w:val="451"/>
        </w:trPr>
        <w:tc>
          <w:tcPr>
            <w:tcW w:w="994"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200"/>
              <w:jc w:val="both"/>
              <w:rPr>
                <w:sz w:val="20"/>
                <w:szCs w:val="20"/>
              </w:rPr>
            </w:pPr>
            <w:r>
              <w:rPr>
                <w:rStyle w:val="CharStyle22"/>
                <w:rFonts w:ascii="宋体" w:eastAsia="宋体" w:hAnsi="宋体" w:cs="宋体"/>
                <w:sz w:val="20"/>
                <w:szCs w:val="20"/>
              </w:rPr>
              <w:t>2080505</w:t>
            </w:r>
          </w:p>
        </w:tc>
        <w:tc>
          <w:tcPr>
            <w:tcW w:w="4051"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240"/>
              <w:rPr>
                <w:sz w:val="20"/>
                <w:szCs w:val="20"/>
              </w:rPr>
            </w:pPr>
            <w:r>
              <w:rPr>
                <w:rStyle w:val="CharStyle22"/>
                <w:rFonts w:ascii="宋体" w:eastAsia="宋体" w:hAnsi="宋体" w:cs="宋体"/>
                <w:sz w:val="20"/>
                <w:szCs w:val="20"/>
              </w:rPr>
              <w:t>机关事业单位基本养老保险缴费支出</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jc w:val="right"/>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left="1140" w:firstLine="0"/>
              <w:jc w:val="both"/>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1589"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7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8" w:type="dxa"/>
            <w:tcBorders>
              <w:top w:val="single" w:sz="4" w:space="0" w:color="auto"/>
              <w:left w:val="single" w:sz="4" w:space="0" w:color="auto"/>
              <w:right w:val="single" w:sz="4" w:space="0" w:color="auto"/>
            </w:tcBorders>
            <w:shd w:val="clear" w:color="auto" w:fill="auto"/>
          </w:tcPr>
          <w:p w:rsidR="00E7235C" w:rsidRDefault="00E7235C">
            <w:pPr>
              <w:framePr w:w="14578" w:h="7891" w:vSpace="533" w:wrap="notBeside" w:vAnchor="text" w:hAnchor="text" w:x="22" w:y="711"/>
              <w:rPr>
                <w:sz w:val="10"/>
                <w:szCs w:val="10"/>
              </w:rPr>
            </w:pPr>
          </w:p>
        </w:tc>
      </w:tr>
      <w:tr w:rsidR="00E7235C">
        <w:trPr>
          <w:trHeight w:hRule="exact" w:val="451"/>
        </w:trPr>
        <w:tc>
          <w:tcPr>
            <w:tcW w:w="994"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200"/>
              <w:jc w:val="both"/>
              <w:rPr>
                <w:sz w:val="20"/>
                <w:szCs w:val="20"/>
              </w:rPr>
            </w:pPr>
            <w:r>
              <w:rPr>
                <w:rStyle w:val="CharStyle22"/>
                <w:rFonts w:ascii="宋体" w:eastAsia="宋体" w:hAnsi="宋体" w:cs="宋体"/>
                <w:sz w:val="20"/>
                <w:szCs w:val="20"/>
              </w:rPr>
              <w:t>210</w:t>
            </w:r>
          </w:p>
        </w:tc>
        <w:tc>
          <w:tcPr>
            <w:tcW w:w="4051"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rPr>
                <w:sz w:val="20"/>
                <w:szCs w:val="20"/>
              </w:rPr>
            </w:pPr>
            <w:r>
              <w:rPr>
                <w:rStyle w:val="CharStyle22"/>
                <w:rFonts w:ascii="宋体" w:eastAsia="宋体" w:hAnsi="宋体" w:cs="宋体"/>
                <w:sz w:val="20"/>
                <w:szCs w:val="20"/>
              </w:rPr>
              <w:t>卫生健康支出</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jc w:val="right"/>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left="1140" w:firstLine="0"/>
              <w:jc w:val="both"/>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1589"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7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8" w:type="dxa"/>
            <w:tcBorders>
              <w:top w:val="single" w:sz="4" w:space="0" w:color="auto"/>
              <w:left w:val="single" w:sz="4" w:space="0" w:color="auto"/>
              <w:right w:val="single" w:sz="4" w:space="0" w:color="auto"/>
            </w:tcBorders>
            <w:shd w:val="clear" w:color="auto" w:fill="auto"/>
          </w:tcPr>
          <w:p w:rsidR="00E7235C" w:rsidRDefault="00E7235C">
            <w:pPr>
              <w:framePr w:w="14578" w:h="7891" w:vSpace="533" w:wrap="notBeside" w:vAnchor="text" w:hAnchor="text" w:x="22" w:y="711"/>
              <w:rPr>
                <w:sz w:val="10"/>
                <w:szCs w:val="10"/>
              </w:rPr>
            </w:pPr>
          </w:p>
        </w:tc>
      </w:tr>
      <w:tr w:rsidR="00E7235C">
        <w:trPr>
          <w:trHeight w:hRule="exact" w:val="446"/>
        </w:trPr>
        <w:tc>
          <w:tcPr>
            <w:tcW w:w="994"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200"/>
              <w:jc w:val="both"/>
              <w:rPr>
                <w:sz w:val="20"/>
                <w:szCs w:val="20"/>
              </w:rPr>
            </w:pPr>
            <w:r>
              <w:rPr>
                <w:rStyle w:val="CharStyle22"/>
                <w:rFonts w:ascii="宋体" w:eastAsia="宋体" w:hAnsi="宋体" w:cs="宋体"/>
                <w:sz w:val="20"/>
                <w:szCs w:val="20"/>
              </w:rPr>
              <w:t>21011</w:t>
            </w:r>
          </w:p>
        </w:tc>
        <w:tc>
          <w:tcPr>
            <w:tcW w:w="4051"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rPr>
                <w:sz w:val="20"/>
                <w:szCs w:val="20"/>
              </w:rPr>
            </w:pPr>
            <w:r>
              <w:rPr>
                <w:rStyle w:val="CharStyle22"/>
                <w:rFonts w:ascii="宋体" w:eastAsia="宋体" w:hAnsi="宋体" w:cs="宋体"/>
                <w:sz w:val="20"/>
                <w:szCs w:val="20"/>
              </w:rPr>
              <w:t>行政事业单位医疗</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jc w:val="right"/>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left="1140" w:firstLine="0"/>
              <w:jc w:val="both"/>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1589"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7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8" w:type="dxa"/>
            <w:tcBorders>
              <w:top w:val="single" w:sz="4" w:space="0" w:color="auto"/>
              <w:left w:val="single" w:sz="4" w:space="0" w:color="auto"/>
              <w:right w:val="single" w:sz="4" w:space="0" w:color="auto"/>
            </w:tcBorders>
            <w:shd w:val="clear" w:color="auto" w:fill="auto"/>
          </w:tcPr>
          <w:p w:rsidR="00E7235C" w:rsidRDefault="00E7235C">
            <w:pPr>
              <w:framePr w:w="14578" w:h="7891" w:vSpace="533" w:wrap="notBeside" w:vAnchor="text" w:hAnchor="text" w:x="22" w:y="711"/>
              <w:rPr>
                <w:sz w:val="10"/>
                <w:szCs w:val="10"/>
              </w:rPr>
            </w:pPr>
          </w:p>
        </w:tc>
      </w:tr>
      <w:tr w:rsidR="00E7235C">
        <w:trPr>
          <w:trHeight w:hRule="exact" w:val="466"/>
        </w:trPr>
        <w:tc>
          <w:tcPr>
            <w:tcW w:w="994"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200"/>
              <w:jc w:val="both"/>
              <w:rPr>
                <w:sz w:val="20"/>
                <w:szCs w:val="20"/>
              </w:rPr>
            </w:pPr>
            <w:r>
              <w:rPr>
                <w:rStyle w:val="CharStyle22"/>
                <w:rFonts w:ascii="宋体" w:eastAsia="宋体" w:hAnsi="宋体" w:cs="宋体"/>
                <w:sz w:val="20"/>
                <w:szCs w:val="20"/>
              </w:rPr>
              <w:t>2101102</w:t>
            </w:r>
          </w:p>
        </w:tc>
        <w:tc>
          <w:tcPr>
            <w:tcW w:w="4051"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240"/>
              <w:rPr>
                <w:sz w:val="20"/>
                <w:szCs w:val="20"/>
              </w:rPr>
            </w:pPr>
            <w:r>
              <w:rPr>
                <w:rStyle w:val="CharStyle22"/>
                <w:rFonts w:ascii="宋体" w:eastAsia="宋体" w:hAnsi="宋体" w:cs="宋体"/>
                <w:sz w:val="20"/>
                <w:szCs w:val="20"/>
              </w:rPr>
              <w:t>事业单位医疗</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jc w:val="right"/>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left="1140" w:firstLine="0"/>
              <w:jc w:val="both"/>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1589"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7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8" w:type="dxa"/>
            <w:tcBorders>
              <w:top w:val="single" w:sz="4" w:space="0" w:color="auto"/>
              <w:left w:val="single" w:sz="4" w:space="0" w:color="auto"/>
              <w:right w:val="single" w:sz="4" w:space="0" w:color="auto"/>
            </w:tcBorders>
            <w:shd w:val="clear" w:color="auto" w:fill="auto"/>
          </w:tcPr>
          <w:p w:rsidR="00E7235C" w:rsidRDefault="00E7235C">
            <w:pPr>
              <w:framePr w:w="14578" w:h="7891" w:vSpace="533" w:wrap="notBeside" w:vAnchor="text" w:hAnchor="text" w:x="22" w:y="711"/>
              <w:rPr>
                <w:sz w:val="10"/>
                <w:szCs w:val="10"/>
              </w:rPr>
            </w:pPr>
          </w:p>
        </w:tc>
      </w:tr>
      <w:tr w:rsidR="00E7235C">
        <w:trPr>
          <w:trHeight w:hRule="exact" w:val="451"/>
        </w:trPr>
        <w:tc>
          <w:tcPr>
            <w:tcW w:w="994"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200"/>
              <w:jc w:val="both"/>
              <w:rPr>
                <w:sz w:val="20"/>
                <w:szCs w:val="20"/>
              </w:rPr>
            </w:pPr>
            <w:r>
              <w:rPr>
                <w:rStyle w:val="CharStyle22"/>
                <w:rFonts w:ascii="宋体" w:eastAsia="宋体" w:hAnsi="宋体" w:cs="宋体"/>
                <w:sz w:val="20"/>
                <w:szCs w:val="20"/>
              </w:rPr>
              <w:t>220</w:t>
            </w:r>
          </w:p>
        </w:tc>
        <w:tc>
          <w:tcPr>
            <w:tcW w:w="4051"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rPr>
                <w:sz w:val="20"/>
                <w:szCs w:val="20"/>
              </w:rPr>
            </w:pPr>
            <w:r>
              <w:rPr>
                <w:rStyle w:val="CharStyle22"/>
                <w:rFonts w:ascii="宋体" w:eastAsia="宋体" w:hAnsi="宋体" w:cs="宋体"/>
                <w:sz w:val="20"/>
                <w:szCs w:val="20"/>
              </w:rPr>
              <w:t>自然资源海洋气象等支出</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920"/>
              <w:jc w:val="both"/>
              <w:rPr>
                <w:sz w:val="20"/>
                <w:szCs w:val="20"/>
                <w:lang w:val="en-US"/>
              </w:rPr>
            </w:pPr>
            <w:r>
              <w:rPr>
                <w:rStyle w:val="CharStyle22"/>
                <w:rFonts w:ascii="宋体" w:eastAsia="宋体" w:hAnsi="宋体" w:cs="宋体" w:hint="eastAsia"/>
                <w:sz w:val="20"/>
                <w:szCs w:val="20"/>
                <w:lang w:val="en-US"/>
              </w:rPr>
              <w:t>143.00</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left="1020" w:firstLine="0"/>
              <w:jc w:val="both"/>
              <w:rPr>
                <w:sz w:val="20"/>
                <w:szCs w:val="20"/>
              </w:rPr>
            </w:pPr>
            <w:r>
              <w:rPr>
                <w:rStyle w:val="CharStyle22"/>
                <w:rFonts w:ascii="宋体" w:eastAsia="宋体" w:hAnsi="宋体" w:cs="宋体" w:hint="eastAsia"/>
                <w:sz w:val="20"/>
                <w:szCs w:val="20"/>
                <w:lang w:val="en-US"/>
              </w:rPr>
              <w:t>71.00</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jc w:val="right"/>
              <w:rPr>
                <w:sz w:val="20"/>
                <w:szCs w:val="20"/>
                <w:lang w:val="en-US"/>
              </w:rPr>
            </w:pPr>
            <w:r>
              <w:rPr>
                <w:rStyle w:val="CharStyle22"/>
                <w:rFonts w:ascii="宋体" w:eastAsia="宋体" w:hAnsi="宋体" w:cs="宋体" w:hint="eastAsia"/>
                <w:sz w:val="20"/>
                <w:szCs w:val="20"/>
                <w:lang w:val="en-US"/>
              </w:rPr>
              <w:t>72.00</w:t>
            </w:r>
          </w:p>
        </w:tc>
        <w:tc>
          <w:tcPr>
            <w:tcW w:w="157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8" w:type="dxa"/>
            <w:tcBorders>
              <w:top w:val="single" w:sz="4" w:space="0" w:color="auto"/>
              <w:left w:val="single" w:sz="4" w:space="0" w:color="auto"/>
              <w:right w:val="single" w:sz="4" w:space="0" w:color="auto"/>
            </w:tcBorders>
            <w:shd w:val="clear" w:color="auto" w:fill="auto"/>
          </w:tcPr>
          <w:p w:rsidR="00E7235C" w:rsidRDefault="00E7235C">
            <w:pPr>
              <w:framePr w:w="14578" w:h="7891" w:vSpace="533" w:wrap="notBeside" w:vAnchor="text" w:hAnchor="text" w:x="22" w:y="711"/>
              <w:rPr>
                <w:sz w:val="10"/>
                <w:szCs w:val="10"/>
              </w:rPr>
            </w:pPr>
          </w:p>
        </w:tc>
      </w:tr>
      <w:tr w:rsidR="00E7235C">
        <w:trPr>
          <w:trHeight w:hRule="exact" w:val="451"/>
        </w:trPr>
        <w:tc>
          <w:tcPr>
            <w:tcW w:w="994"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200"/>
              <w:jc w:val="both"/>
              <w:rPr>
                <w:sz w:val="20"/>
                <w:szCs w:val="20"/>
              </w:rPr>
            </w:pPr>
            <w:r>
              <w:rPr>
                <w:rStyle w:val="CharStyle22"/>
                <w:rFonts w:ascii="宋体" w:eastAsia="宋体" w:hAnsi="宋体" w:cs="宋体"/>
                <w:sz w:val="20"/>
                <w:szCs w:val="20"/>
              </w:rPr>
              <w:t>22005</w:t>
            </w:r>
          </w:p>
        </w:tc>
        <w:tc>
          <w:tcPr>
            <w:tcW w:w="4051"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rPr>
                <w:sz w:val="20"/>
                <w:szCs w:val="20"/>
              </w:rPr>
            </w:pPr>
            <w:r>
              <w:rPr>
                <w:rStyle w:val="CharStyle22"/>
                <w:rFonts w:ascii="宋体" w:eastAsia="宋体" w:hAnsi="宋体" w:cs="宋体"/>
                <w:sz w:val="20"/>
                <w:szCs w:val="20"/>
              </w:rPr>
              <w:t>气象事务</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920"/>
              <w:jc w:val="both"/>
              <w:rPr>
                <w:sz w:val="20"/>
                <w:szCs w:val="20"/>
              </w:rPr>
            </w:pPr>
            <w:r>
              <w:rPr>
                <w:rStyle w:val="CharStyle22"/>
                <w:rFonts w:ascii="宋体" w:eastAsia="宋体" w:hAnsi="宋体" w:cs="宋体" w:hint="eastAsia"/>
                <w:sz w:val="20"/>
                <w:szCs w:val="20"/>
                <w:lang w:val="en-US"/>
              </w:rPr>
              <w:t>143.00</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left="1020" w:firstLine="0"/>
              <w:jc w:val="both"/>
              <w:rPr>
                <w:sz w:val="20"/>
                <w:szCs w:val="20"/>
                <w:lang w:val="en-US"/>
              </w:rPr>
            </w:pPr>
            <w:r>
              <w:rPr>
                <w:rStyle w:val="CharStyle22"/>
                <w:rFonts w:ascii="宋体" w:eastAsia="宋体" w:hAnsi="宋体" w:cs="宋体" w:hint="eastAsia"/>
                <w:sz w:val="20"/>
                <w:szCs w:val="20"/>
                <w:lang w:val="en-US"/>
              </w:rPr>
              <w:t>71.00</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jc w:val="right"/>
              <w:rPr>
                <w:sz w:val="20"/>
                <w:szCs w:val="20"/>
              </w:rPr>
            </w:pPr>
            <w:r>
              <w:rPr>
                <w:rStyle w:val="CharStyle22"/>
                <w:rFonts w:ascii="宋体" w:eastAsia="宋体" w:hAnsi="宋体" w:cs="宋体" w:hint="eastAsia"/>
                <w:sz w:val="20"/>
                <w:szCs w:val="20"/>
                <w:lang w:val="en-US"/>
              </w:rPr>
              <w:t>72.00</w:t>
            </w:r>
          </w:p>
        </w:tc>
        <w:tc>
          <w:tcPr>
            <w:tcW w:w="157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8" w:type="dxa"/>
            <w:tcBorders>
              <w:top w:val="single" w:sz="4" w:space="0" w:color="auto"/>
              <w:left w:val="single" w:sz="4" w:space="0" w:color="auto"/>
              <w:right w:val="single" w:sz="4" w:space="0" w:color="auto"/>
            </w:tcBorders>
            <w:shd w:val="clear" w:color="auto" w:fill="auto"/>
          </w:tcPr>
          <w:p w:rsidR="00E7235C" w:rsidRDefault="00E7235C">
            <w:pPr>
              <w:framePr w:w="14578" w:h="7891" w:vSpace="533" w:wrap="notBeside" w:vAnchor="text" w:hAnchor="text" w:x="22" w:y="711"/>
              <w:rPr>
                <w:sz w:val="10"/>
                <w:szCs w:val="10"/>
              </w:rPr>
            </w:pPr>
          </w:p>
        </w:tc>
      </w:tr>
      <w:tr w:rsidR="00E7235C">
        <w:trPr>
          <w:trHeight w:hRule="exact" w:val="446"/>
        </w:trPr>
        <w:tc>
          <w:tcPr>
            <w:tcW w:w="994"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200"/>
              <w:jc w:val="both"/>
              <w:rPr>
                <w:sz w:val="20"/>
                <w:szCs w:val="20"/>
              </w:rPr>
            </w:pPr>
            <w:r>
              <w:rPr>
                <w:rStyle w:val="CharStyle22"/>
                <w:rFonts w:ascii="宋体" w:eastAsia="宋体" w:hAnsi="宋体" w:cs="宋体"/>
                <w:sz w:val="20"/>
                <w:szCs w:val="20"/>
              </w:rPr>
              <w:t>2200504</w:t>
            </w:r>
          </w:p>
        </w:tc>
        <w:tc>
          <w:tcPr>
            <w:tcW w:w="4051"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240"/>
              <w:rPr>
                <w:sz w:val="20"/>
                <w:szCs w:val="20"/>
              </w:rPr>
            </w:pPr>
            <w:r>
              <w:rPr>
                <w:rStyle w:val="CharStyle22"/>
                <w:rFonts w:ascii="宋体" w:eastAsia="宋体" w:hAnsi="宋体" w:cs="宋体"/>
                <w:sz w:val="20"/>
                <w:szCs w:val="20"/>
              </w:rPr>
              <w:t>气象事业机构</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jc w:val="right"/>
              <w:rPr>
                <w:sz w:val="20"/>
                <w:szCs w:val="20"/>
                <w:lang w:val="en-US"/>
              </w:rPr>
            </w:pPr>
            <w:r>
              <w:rPr>
                <w:rStyle w:val="CharStyle22"/>
                <w:rFonts w:ascii="宋体" w:eastAsia="宋体" w:hAnsi="宋体" w:cs="宋体" w:hint="eastAsia"/>
                <w:sz w:val="20"/>
                <w:szCs w:val="20"/>
                <w:lang w:val="en-US"/>
              </w:rPr>
              <w:t>29.00</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left="1020" w:firstLine="0"/>
              <w:jc w:val="both"/>
              <w:rPr>
                <w:sz w:val="20"/>
                <w:szCs w:val="20"/>
                <w:lang w:val="en-US"/>
              </w:rPr>
            </w:pPr>
            <w:r>
              <w:rPr>
                <w:rStyle w:val="CharStyle22"/>
                <w:rFonts w:ascii="宋体" w:eastAsia="宋体" w:hAnsi="宋体" w:cs="宋体" w:hint="eastAsia"/>
                <w:sz w:val="20"/>
                <w:szCs w:val="20"/>
                <w:lang w:val="en-US"/>
              </w:rPr>
              <w:t>29.00</w:t>
            </w:r>
          </w:p>
        </w:tc>
        <w:tc>
          <w:tcPr>
            <w:tcW w:w="1589"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7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8" w:type="dxa"/>
            <w:tcBorders>
              <w:top w:val="single" w:sz="4" w:space="0" w:color="auto"/>
              <w:left w:val="single" w:sz="4" w:space="0" w:color="auto"/>
              <w:right w:val="single" w:sz="4" w:space="0" w:color="auto"/>
            </w:tcBorders>
            <w:shd w:val="clear" w:color="auto" w:fill="auto"/>
          </w:tcPr>
          <w:p w:rsidR="00E7235C" w:rsidRDefault="00E7235C">
            <w:pPr>
              <w:framePr w:w="14578" w:h="7891" w:vSpace="533" w:wrap="notBeside" w:vAnchor="text" w:hAnchor="text" w:x="22" w:y="711"/>
              <w:rPr>
                <w:sz w:val="10"/>
                <w:szCs w:val="10"/>
              </w:rPr>
            </w:pPr>
          </w:p>
        </w:tc>
      </w:tr>
      <w:tr w:rsidR="00E7235C">
        <w:trPr>
          <w:trHeight w:hRule="exact" w:val="451"/>
        </w:trPr>
        <w:tc>
          <w:tcPr>
            <w:tcW w:w="994"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200"/>
              <w:jc w:val="both"/>
              <w:rPr>
                <w:sz w:val="20"/>
                <w:szCs w:val="20"/>
              </w:rPr>
            </w:pPr>
            <w:r>
              <w:rPr>
                <w:rStyle w:val="CharStyle22"/>
                <w:rFonts w:ascii="宋体" w:eastAsia="宋体" w:hAnsi="宋体" w:cs="宋体"/>
                <w:sz w:val="20"/>
                <w:szCs w:val="20"/>
              </w:rPr>
              <w:t>2200510</w:t>
            </w:r>
          </w:p>
        </w:tc>
        <w:tc>
          <w:tcPr>
            <w:tcW w:w="4051"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240"/>
              <w:rPr>
                <w:sz w:val="20"/>
                <w:szCs w:val="20"/>
              </w:rPr>
            </w:pPr>
            <w:r>
              <w:rPr>
                <w:rStyle w:val="CharStyle22"/>
                <w:rFonts w:ascii="宋体" w:eastAsia="宋体" w:hAnsi="宋体" w:cs="宋体"/>
                <w:sz w:val="20"/>
                <w:szCs w:val="20"/>
              </w:rPr>
              <w:t>气象装备保障维护</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jc w:val="right"/>
              <w:rPr>
                <w:sz w:val="20"/>
                <w:szCs w:val="20"/>
                <w:lang w:val="en-US"/>
              </w:rPr>
            </w:pPr>
            <w:r>
              <w:rPr>
                <w:rStyle w:val="CharStyle22"/>
                <w:rFonts w:ascii="宋体" w:eastAsia="宋体" w:hAnsi="宋体" w:cs="宋体" w:hint="eastAsia"/>
                <w:sz w:val="20"/>
                <w:szCs w:val="20"/>
                <w:lang w:val="en-US"/>
              </w:rPr>
              <w:t>5.00</w:t>
            </w:r>
          </w:p>
        </w:tc>
        <w:tc>
          <w:tcPr>
            <w:tcW w:w="1589"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jc w:val="right"/>
              <w:rPr>
                <w:sz w:val="20"/>
                <w:szCs w:val="20"/>
              </w:rPr>
            </w:pPr>
            <w:r>
              <w:rPr>
                <w:rStyle w:val="CharStyle22"/>
                <w:rFonts w:ascii="宋体" w:eastAsia="宋体" w:hAnsi="宋体" w:cs="宋体" w:hint="eastAsia"/>
                <w:sz w:val="20"/>
                <w:szCs w:val="20"/>
                <w:lang w:val="en-US"/>
              </w:rPr>
              <w:t>5.0</w:t>
            </w:r>
            <w:r>
              <w:rPr>
                <w:rStyle w:val="CharStyle22"/>
                <w:rFonts w:ascii="宋体" w:eastAsia="宋体" w:hAnsi="宋体" w:cs="宋体"/>
                <w:sz w:val="20"/>
                <w:szCs w:val="20"/>
              </w:rPr>
              <w:t>0</w:t>
            </w:r>
          </w:p>
        </w:tc>
        <w:tc>
          <w:tcPr>
            <w:tcW w:w="157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8" w:type="dxa"/>
            <w:tcBorders>
              <w:top w:val="single" w:sz="4" w:space="0" w:color="auto"/>
              <w:left w:val="single" w:sz="4" w:space="0" w:color="auto"/>
              <w:right w:val="single" w:sz="4" w:space="0" w:color="auto"/>
            </w:tcBorders>
            <w:shd w:val="clear" w:color="auto" w:fill="auto"/>
          </w:tcPr>
          <w:p w:rsidR="00E7235C" w:rsidRDefault="00E7235C">
            <w:pPr>
              <w:framePr w:w="14578" w:h="7891" w:vSpace="533" w:wrap="notBeside" w:vAnchor="text" w:hAnchor="text" w:x="22" w:y="711"/>
              <w:rPr>
                <w:sz w:val="10"/>
                <w:szCs w:val="10"/>
              </w:rPr>
            </w:pPr>
          </w:p>
        </w:tc>
      </w:tr>
      <w:tr w:rsidR="00E7235C">
        <w:trPr>
          <w:trHeight w:hRule="exact" w:val="466"/>
        </w:trPr>
        <w:tc>
          <w:tcPr>
            <w:tcW w:w="994"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200"/>
              <w:jc w:val="both"/>
              <w:rPr>
                <w:sz w:val="20"/>
                <w:szCs w:val="20"/>
              </w:rPr>
            </w:pPr>
            <w:r>
              <w:rPr>
                <w:rStyle w:val="CharStyle22"/>
                <w:rFonts w:ascii="宋体" w:eastAsia="宋体" w:hAnsi="宋体" w:cs="宋体" w:hint="eastAsia"/>
                <w:sz w:val="20"/>
                <w:szCs w:val="20"/>
              </w:rPr>
              <w:t>2200511</w:t>
            </w:r>
          </w:p>
        </w:tc>
        <w:tc>
          <w:tcPr>
            <w:tcW w:w="4051"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rPr>
                <w:sz w:val="20"/>
                <w:szCs w:val="20"/>
              </w:rPr>
            </w:pPr>
            <w:r>
              <w:rPr>
                <w:rStyle w:val="CharStyle22"/>
                <w:rFonts w:ascii="宋体" w:eastAsia="宋体" w:hAnsi="宋体" w:cs="宋体" w:hint="eastAsia"/>
                <w:sz w:val="20"/>
                <w:szCs w:val="20"/>
              </w:rPr>
              <w:t>气象基础设施建设与维修</w:t>
            </w: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jc w:val="right"/>
              <w:rPr>
                <w:sz w:val="20"/>
                <w:szCs w:val="20"/>
                <w:lang w:val="en-US"/>
              </w:rPr>
            </w:pPr>
            <w:r>
              <w:rPr>
                <w:rStyle w:val="CharStyle22"/>
                <w:rFonts w:ascii="宋体" w:eastAsia="宋体" w:hAnsi="宋体" w:cs="宋体" w:hint="eastAsia"/>
                <w:sz w:val="20"/>
                <w:szCs w:val="20"/>
                <w:lang w:val="en-US"/>
              </w:rPr>
              <w:t>67.00</w:t>
            </w:r>
          </w:p>
        </w:tc>
        <w:tc>
          <w:tcPr>
            <w:tcW w:w="1589"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89" w:type="dxa"/>
            <w:tcBorders>
              <w:top w:val="single" w:sz="4" w:space="0" w:color="auto"/>
              <w:left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jc w:val="right"/>
              <w:rPr>
                <w:sz w:val="20"/>
                <w:szCs w:val="20"/>
                <w:lang w:val="en-US"/>
              </w:rPr>
            </w:pPr>
            <w:r>
              <w:rPr>
                <w:rStyle w:val="CharStyle22"/>
                <w:rFonts w:ascii="宋体" w:eastAsia="宋体" w:hAnsi="宋体" w:cs="宋体" w:hint="eastAsia"/>
                <w:sz w:val="20"/>
                <w:szCs w:val="20"/>
                <w:lang w:val="en-US"/>
              </w:rPr>
              <w:t>67.00</w:t>
            </w:r>
          </w:p>
        </w:tc>
        <w:tc>
          <w:tcPr>
            <w:tcW w:w="157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4" w:type="dxa"/>
            <w:tcBorders>
              <w:top w:val="single" w:sz="4" w:space="0" w:color="auto"/>
              <w:left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8" w:type="dxa"/>
            <w:tcBorders>
              <w:top w:val="single" w:sz="4" w:space="0" w:color="auto"/>
              <w:left w:val="single" w:sz="4" w:space="0" w:color="auto"/>
              <w:right w:val="single" w:sz="4" w:space="0" w:color="auto"/>
            </w:tcBorders>
            <w:shd w:val="clear" w:color="auto" w:fill="auto"/>
          </w:tcPr>
          <w:p w:rsidR="00E7235C" w:rsidRDefault="00E7235C">
            <w:pPr>
              <w:framePr w:w="14578" w:h="7891" w:vSpace="533" w:wrap="notBeside" w:vAnchor="text" w:hAnchor="text" w:x="22" w:y="711"/>
              <w:rPr>
                <w:sz w:val="10"/>
                <w:szCs w:val="10"/>
              </w:rPr>
            </w:pPr>
          </w:p>
        </w:tc>
      </w:tr>
      <w:tr w:rsidR="00E7235C">
        <w:trPr>
          <w:trHeight w:hRule="exact" w:val="451"/>
        </w:trPr>
        <w:tc>
          <w:tcPr>
            <w:tcW w:w="994" w:type="dxa"/>
            <w:tcBorders>
              <w:top w:val="single" w:sz="4" w:space="0" w:color="auto"/>
              <w:left w:val="single" w:sz="4" w:space="0" w:color="auto"/>
              <w:bottom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200"/>
              <w:jc w:val="both"/>
              <w:rPr>
                <w:sz w:val="20"/>
                <w:szCs w:val="20"/>
              </w:rPr>
            </w:pPr>
            <w:r>
              <w:rPr>
                <w:rStyle w:val="CharStyle22"/>
                <w:rFonts w:ascii="宋体" w:eastAsia="宋体" w:hAnsi="宋体" w:cs="宋体" w:hint="eastAsia"/>
                <w:sz w:val="20"/>
                <w:szCs w:val="20"/>
              </w:rPr>
              <w:t>2200599</w:t>
            </w:r>
          </w:p>
        </w:tc>
        <w:tc>
          <w:tcPr>
            <w:tcW w:w="4051" w:type="dxa"/>
            <w:tcBorders>
              <w:top w:val="single" w:sz="4" w:space="0" w:color="auto"/>
              <w:left w:val="single" w:sz="4" w:space="0" w:color="auto"/>
              <w:bottom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rPr>
                <w:sz w:val="20"/>
                <w:szCs w:val="20"/>
              </w:rPr>
            </w:pPr>
            <w:r>
              <w:rPr>
                <w:rStyle w:val="CharStyle22"/>
                <w:rFonts w:ascii="宋体" w:eastAsia="宋体" w:hAnsi="宋体" w:cs="宋体" w:hint="eastAsia"/>
                <w:sz w:val="20"/>
                <w:szCs w:val="20"/>
              </w:rPr>
              <w:t>其他气象事务支出</w:t>
            </w:r>
          </w:p>
        </w:tc>
        <w:tc>
          <w:tcPr>
            <w:tcW w:w="1589" w:type="dxa"/>
            <w:tcBorders>
              <w:top w:val="single" w:sz="4" w:space="0" w:color="auto"/>
              <w:left w:val="single" w:sz="4" w:space="0" w:color="auto"/>
              <w:bottom w:val="single" w:sz="4" w:space="0" w:color="auto"/>
            </w:tcBorders>
            <w:shd w:val="clear" w:color="auto" w:fill="auto"/>
            <w:vAlign w:val="center"/>
          </w:tcPr>
          <w:p w:rsidR="00E7235C" w:rsidRDefault="00A81B80">
            <w:pPr>
              <w:pStyle w:val="Style21"/>
              <w:framePr w:w="14578" w:h="7891" w:vSpace="533" w:wrap="notBeside" w:vAnchor="text" w:hAnchor="text" w:x="22" w:y="711"/>
              <w:spacing w:line="240" w:lineRule="auto"/>
              <w:ind w:firstLine="0"/>
              <w:jc w:val="right"/>
              <w:rPr>
                <w:sz w:val="20"/>
                <w:szCs w:val="20"/>
                <w:lang w:val="en-US"/>
              </w:rPr>
            </w:pPr>
            <w:r>
              <w:rPr>
                <w:rStyle w:val="CharStyle22"/>
                <w:rFonts w:ascii="宋体" w:eastAsia="宋体" w:hAnsi="宋体" w:cs="宋体" w:hint="eastAsia"/>
                <w:sz w:val="20"/>
                <w:szCs w:val="20"/>
                <w:lang w:val="en-US"/>
              </w:rPr>
              <w:t>42.00</w:t>
            </w:r>
          </w:p>
        </w:tc>
        <w:tc>
          <w:tcPr>
            <w:tcW w:w="1589" w:type="dxa"/>
            <w:tcBorders>
              <w:top w:val="single" w:sz="4" w:space="0" w:color="auto"/>
              <w:left w:val="single" w:sz="4" w:space="0" w:color="auto"/>
              <w:bottom w:val="single" w:sz="4" w:space="0" w:color="auto"/>
            </w:tcBorders>
            <w:shd w:val="clear" w:color="auto" w:fill="auto"/>
          </w:tcPr>
          <w:p w:rsidR="00E7235C" w:rsidRDefault="00A81B80">
            <w:pPr>
              <w:framePr w:w="14578" w:h="7891" w:vSpace="533" w:wrap="notBeside" w:vAnchor="text" w:hAnchor="text" w:x="22" w:y="711"/>
              <w:jc w:val="right"/>
              <w:rPr>
                <w:sz w:val="10"/>
                <w:szCs w:val="10"/>
              </w:rPr>
            </w:pPr>
            <w:r>
              <w:rPr>
                <w:rStyle w:val="CharStyle22"/>
                <w:rFonts w:ascii="宋体" w:eastAsia="宋体" w:hAnsi="宋体" w:cs="宋体" w:hint="eastAsia"/>
                <w:sz w:val="20"/>
                <w:szCs w:val="20"/>
                <w:lang w:val="en-US"/>
              </w:rPr>
              <w:t>42.00</w:t>
            </w:r>
          </w:p>
        </w:tc>
        <w:tc>
          <w:tcPr>
            <w:tcW w:w="1589" w:type="dxa"/>
            <w:tcBorders>
              <w:top w:val="single" w:sz="4" w:space="0" w:color="auto"/>
              <w:left w:val="single" w:sz="4" w:space="0" w:color="auto"/>
              <w:bottom w:val="single" w:sz="4" w:space="0" w:color="auto"/>
            </w:tcBorders>
            <w:shd w:val="clear" w:color="auto" w:fill="auto"/>
            <w:vAlign w:val="center"/>
          </w:tcPr>
          <w:p w:rsidR="00E7235C" w:rsidRDefault="00E7235C">
            <w:pPr>
              <w:pStyle w:val="Style21"/>
              <w:framePr w:w="14578" w:h="7891" w:vSpace="533" w:wrap="notBeside" w:vAnchor="text" w:hAnchor="text" w:x="22" w:y="711"/>
              <w:spacing w:line="240" w:lineRule="auto"/>
              <w:ind w:firstLine="0"/>
              <w:jc w:val="right"/>
              <w:rPr>
                <w:sz w:val="20"/>
                <w:szCs w:val="20"/>
              </w:rPr>
            </w:pPr>
          </w:p>
        </w:tc>
        <w:tc>
          <w:tcPr>
            <w:tcW w:w="1574" w:type="dxa"/>
            <w:tcBorders>
              <w:top w:val="single" w:sz="4" w:space="0" w:color="auto"/>
              <w:left w:val="single" w:sz="4" w:space="0" w:color="auto"/>
              <w:bottom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4" w:type="dxa"/>
            <w:tcBorders>
              <w:top w:val="single" w:sz="4" w:space="0" w:color="auto"/>
              <w:left w:val="single" w:sz="4" w:space="0" w:color="auto"/>
              <w:bottom w:val="single" w:sz="4" w:space="0" w:color="auto"/>
            </w:tcBorders>
            <w:shd w:val="clear" w:color="auto" w:fill="auto"/>
          </w:tcPr>
          <w:p w:rsidR="00E7235C" w:rsidRDefault="00E7235C">
            <w:pPr>
              <w:framePr w:w="14578" w:h="7891" w:vSpace="533" w:wrap="notBeside" w:vAnchor="text" w:hAnchor="text" w:x="22" w:y="711"/>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E7235C" w:rsidRDefault="00E7235C">
            <w:pPr>
              <w:framePr w:w="14578" w:h="7891" w:vSpace="533" w:wrap="notBeside" w:vAnchor="text" w:hAnchor="text" w:x="22" w:y="711"/>
              <w:rPr>
                <w:sz w:val="10"/>
                <w:szCs w:val="10"/>
              </w:rPr>
            </w:pPr>
          </w:p>
        </w:tc>
      </w:tr>
    </w:tbl>
    <w:p w:rsidR="00E7235C" w:rsidRDefault="00A81B80">
      <w:pPr>
        <w:pStyle w:val="Style27"/>
        <w:framePr w:w="1406" w:h="706" w:hSpace="21" w:wrap="notBeside" w:vAnchor="text" w:hAnchor="text" w:x="13179" w:y="1"/>
        <w:spacing w:line="360" w:lineRule="exact"/>
        <w:jc w:val="right"/>
        <w:rPr>
          <w:sz w:val="20"/>
          <w:szCs w:val="20"/>
        </w:rPr>
      </w:pPr>
      <w:r>
        <w:rPr>
          <w:rStyle w:val="CharStyle28"/>
          <w:sz w:val="20"/>
          <w:szCs w:val="20"/>
        </w:rPr>
        <w:t>公开</w:t>
      </w:r>
      <w:r>
        <w:rPr>
          <w:rStyle w:val="CharStyle28"/>
          <w:sz w:val="20"/>
          <w:szCs w:val="20"/>
        </w:rPr>
        <w:t>03</w:t>
      </w:r>
      <w:r>
        <w:rPr>
          <w:rStyle w:val="CharStyle28"/>
          <w:sz w:val="20"/>
          <w:szCs w:val="20"/>
        </w:rPr>
        <w:t>表</w:t>
      </w:r>
      <w:r>
        <w:rPr>
          <w:rStyle w:val="CharStyle28"/>
          <w:sz w:val="20"/>
          <w:szCs w:val="20"/>
        </w:rPr>
        <w:t xml:space="preserve"> </w:t>
      </w:r>
      <w:r>
        <w:rPr>
          <w:rStyle w:val="CharStyle28"/>
          <w:sz w:val="20"/>
          <w:szCs w:val="20"/>
        </w:rPr>
        <w:t>金额单位：万元</w:t>
      </w:r>
    </w:p>
    <w:p w:rsidR="00E7235C" w:rsidRDefault="00A81B80">
      <w:pPr>
        <w:pStyle w:val="Style27"/>
        <w:framePr w:w="1598" w:h="250" w:hSpace="21" w:wrap="notBeside" w:vAnchor="text" w:hAnchor="text" w:x="41" w:y="428"/>
        <w:rPr>
          <w:sz w:val="20"/>
          <w:szCs w:val="20"/>
        </w:rPr>
      </w:pPr>
      <w:r>
        <w:rPr>
          <w:rStyle w:val="CharStyle28"/>
          <w:sz w:val="20"/>
          <w:szCs w:val="20"/>
        </w:rPr>
        <w:t>部门：道县气象局</w:t>
      </w:r>
    </w:p>
    <w:p w:rsidR="00E7235C" w:rsidRDefault="00A81B80">
      <w:pPr>
        <w:pStyle w:val="Style27"/>
        <w:framePr w:w="3461" w:h="514" w:hSpace="21" w:wrap="notBeside" w:vAnchor="text" w:hAnchor="text" w:x="36" w:y="8621"/>
        <w:spacing w:after="60"/>
      </w:pPr>
      <w:r>
        <w:rPr>
          <w:rStyle w:val="CharStyle28"/>
        </w:rPr>
        <w:t>注：</w:t>
      </w:r>
      <w:r>
        <w:rPr>
          <w:rStyle w:val="CharStyle28"/>
        </w:rPr>
        <w:t>1.</w:t>
      </w:r>
      <w:r>
        <w:rPr>
          <w:rStyle w:val="CharStyle28"/>
        </w:rPr>
        <w:t>本表反映部门本年度各项支出情况。</w:t>
      </w:r>
    </w:p>
    <w:p w:rsidR="00E7235C" w:rsidRDefault="00A81B80">
      <w:pPr>
        <w:pStyle w:val="Style27"/>
        <w:framePr w:w="3461" w:h="514" w:hSpace="21" w:wrap="notBeside" w:vAnchor="text" w:hAnchor="text" w:x="36" w:y="8621"/>
        <w:ind w:firstLine="360"/>
      </w:pPr>
      <w:r>
        <w:rPr>
          <w:rStyle w:val="CharStyle28"/>
        </w:rPr>
        <w:t>2.</w:t>
      </w:r>
      <w:r>
        <w:rPr>
          <w:rStyle w:val="CharStyle28"/>
        </w:rPr>
        <w:t>表格中单元格空白表示数据为零。</w:t>
      </w:r>
    </w:p>
    <w:p w:rsidR="00E7235C" w:rsidRDefault="00A81B80">
      <w:pPr>
        <w:spacing w:line="1" w:lineRule="exact"/>
      </w:pPr>
      <w:r>
        <w:br w:type="page"/>
      </w:r>
    </w:p>
    <w:p w:rsidR="00E7235C" w:rsidRDefault="00A81B80">
      <w:pPr>
        <w:pStyle w:val="Style19"/>
        <w:keepNext/>
        <w:keepLines/>
      </w:pPr>
      <w:bookmarkStart w:id="4" w:name="bookmark12"/>
      <w:r>
        <w:rPr>
          <w:rStyle w:val="CharStyle20"/>
        </w:rPr>
        <w:lastRenderedPageBreak/>
        <w:t>财政拨款收入支出决算总表</w:t>
      </w:r>
      <w:bookmarkEnd w:id="4"/>
    </w:p>
    <w:tbl>
      <w:tblPr>
        <w:tblW w:w="0" w:type="auto"/>
        <w:tblLayout w:type="fixed"/>
        <w:tblCellMar>
          <w:left w:w="10" w:type="dxa"/>
          <w:right w:w="10" w:type="dxa"/>
        </w:tblCellMar>
        <w:tblLook w:val="04A0"/>
      </w:tblPr>
      <w:tblGrid>
        <w:gridCol w:w="2688"/>
        <w:gridCol w:w="509"/>
        <w:gridCol w:w="1502"/>
        <w:gridCol w:w="3312"/>
        <w:gridCol w:w="494"/>
        <w:gridCol w:w="1517"/>
        <w:gridCol w:w="1502"/>
        <w:gridCol w:w="1512"/>
        <w:gridCol w:w="1526"/>
      </w:tblGrid>
      <w:tr w:rsidR="00E7235C">
        <w:trPr>
          <w:trHeight w:hRule="exact" w:val="470"/>
        </w:trPr>
        <w:tc>
          <w:tcPr>
            <w:tcW w:w="4699" w:type="dxa"/>
            <w:gridSpan w:val="3"/>
            <w:tcBorders>
              <w:top w:val="single" w:sz="4" w:space="0" w:color="auto"/>
              <w:left w:val="single" w:sz="4" w:space="0" w:color="auto"/>
            </w:tcBorders>
            <w:shd w:val="clear" w:color="auto" w:fill="C0C0C0"/>
            <w:vAlign w:val="center"/>
          </w:tcPr>
          <w:p w:rsidR="00E7235C" w:rsidRDefault="00A81B80">
            <w:pPr>
              <w:pStyle w:val="Style21"/>
              <w:framePr w:w="14563" w:h="8851" w:vSpace="485" w:wrap="notBeside" w:vAnchor="text" w:hAnchor="text" w:x="30" w:y="620"/>
              <w:tabs>
                <w:tab w:val="left" w:pos="811"/>
              </w:tabs>
              <w:spacing w:line="240" w:lineRule="auto"/>
              <w:ind w:firstLine="0"/>
              <w:jc w:val="center"/>
              <w:rPr>
                <w:sz w:val="22"/>
                <w:szCs w:val="22"/>
              </w:rPr>
            </w:pPr>
            <w:r>
              <w:rPr>
                <w:rStyle w:val="CharStyle22"/>
                <w:rFonts w:ascii="宋体" w:eastAsia="宋体" w:hAnsi="宋体" w:cs="宋体"/>
                <w:sz w:val="22"/>
                <w:szCs w:val="22"/>
              </w:rPr>
              <w:t>收</w:t>
            </w:r>
            <w:r>
              <w:rPr>
                <w:rStyle w:val="CharStyle22"/>
                <w:rFonts w:ascii="宋体" w:eastAsia="宋体" w:hAnsi="宋体" w:cs="宋体"/>
                <w:sz w:val="22"/>
                <w:szCs w:val="22"/>
              </w:rPr>
              <w:tab/>
            </w:r>
            <w:r>
              <w:rPr>
                <w:rStyle w:val="CharStyle22"/>
                <w:rFonts w:ascii="宋体" w:eastAsia="宋体" w:hAnsi="宋体" w:cs="宋体"/>
                <w:sz w:val="22"/>
                <w:szCs w:val="22"/>
              </w:rPr>
              <w:t>入</w:t>
            </w:r>
          </w:p>
        </w:tc>
        <w:tc>
          <w:tcPr>
            <w:tcW w:w="9863" w:type="dxa"/>
            <w:gridSpan w:val="6"/>
            <w:tcBorders>
              <w:top w:val="single" w:sz="4" w:space="0" w:color="auto"/>
              <w:left w:val="single" w:sz="4" w:space="0" w:color="auto"/>
              <w:right w:val="single" w:sz="4" w:space="0" w:color="auto"/>
            </w:tcBorders>
            <w:shd w:val="clear" w:color="auto" w:fill="C0C0C0"/>
            <w:vAlign w:val="center"/>
          </w:tcPr>
          <w:p w:rsidR="00E7235C" w:rsidRDefault="00A81B80">
            <w:pPr>
              <w:pStyle w:val="Style21"/>
              <w:framePr w:w="14563" w:h="8851" w:vSpace="485" w:wrap="notBeside" w:vAnchor="text" w:hAnchor="text" w:x="30" w:y="620"/>
              <w:tabs>
                <w:tab w:val="left" w:pos="835"/>
              </w:tabs>
              <w:spacing w:line="240" w:lineRule="auto"/>
              <w:ind w:firstLine="0"/>
              <w:jc w:val="center"/>
              <w:rPr>
                <w:sz w:val="22"/>
                <w:szCs w:val="22"/>
              </w:rPr>
            </w:pPr>
            <w:r>
              <w:rPr>
                <w:rStyle w:val="CharStyle22"/>
                <w:rFonts w:ascii="宋体" w:eastAsia="宋体" w:hAnsi="宋体" w:cs="宋体"/>
                <w:sz w:val="22"/>
                <w:szCs w:val="22"/>
              </w:rPr>
              <w:t>支</w:t>
            </w:r>
            <w:r>
              <w:rPr>
                <w:rStyle w:val="CharStyle22"/>
                <w:rFonts w:ascii="宋体" w:eastAsia="宋体" w:hAnsi="宋体" w:cs="宋体"/>
                <w:sz w:val="22"/>
                <w:szCs w:val="22"/>
              </w:rPr>
              <w:tab/>
            </w:r>
            <w:r>
              <w:rPr>
                <w:rStyle w:val="CharStyle22"/>
                <w:rFonts w:ascii="宋体" w:eastAsia="宋体" w:hAnsi="宋体" w:cs="宋体"/>
                <w:sz w:val="22"/>
                <w:szCs w:val="22"/>
              </w:rPr>
              <w:t>出</w:t>
            </w:r>
          </w:p>
        </w:tc>
      </w:tr>
      <w:tr w:rsidR="00E7235C">
        <w:trPr>
          <w:trHeight w:hRule="exact" w:val="557"/>
        </w:trPr>
        <w:tc>
          <w:tcPr>
            <w:tcW w:w="2688" w:type="dxa"/>
            <w:tcBorders>
              <w:top w:val="single" w:sz="4" w:space="0" w:color="auto"/>
              <w:left w:val="single" w:sz="4" w:space="0" w:color="auto"/>
            </w:tcBorders>
            <w:shd w:val="clear" w:color="auto" w:fill="C0C0C0"/>
            <w:vAlign w:val="center"/>
          </w:tcPr>
          <w:p w:rsidR="00E7235C" w:rsidRDefault="00A81B80">
            <w:pPr>
              <w:pStyle w:val="Style21"/>
              <w:framePr w:w="14563" w:h="8851" w:vSpace="485" w:wrap="notBeside" w:vAnchor="text" w:hAnchor="text" w:x="30" w:y="620"/>
              <w:spacing w:line="240" w:lineRule="auto"/>
              <w:ind w:firstLine="0"/>
              <w:jc w:val="center"/>
              <w:rPr>
                <w:sz w:val="22"/>
                <w:szCs w:val="22"/>
              </w:rPr>
            </w:pPr>
            <w:r>
              <w:rPr>
                <w:rStyle w:val="CharStyle22"/>
                <w:rFonts w:ascii="宋体" w:eastAsia="宋体" w:hAnsi="宋体" w:cs="宋体"/>
                <w:sz w:val="22"/>
                <w:szCs w:val="22"/>
              </w:rPr>
              <w:t>项目</w:t>
            </w:r>
          </w:p>
        </w:tc>
        <w:tc>
          <w:tcPr>
            <w:tcW w:w="509" w:type="dxa"/>
            <w:tcBorders>
              <w:top w:val="single" w:sz="4" w:space="0" w:color="auto"/>
              <w:left w:val="single" w:sz="4" w:space="0" w:color="auto"/>
            </w:tcBorders>
            <w:shd w:val="clear" w:color="auto" w:fill="C0C0C0"/>
            <w:vAlign w:val="center"/>
          </w:tcPr>
          <w:p w:rsidR="00E7235C" w:rsidRDefault="00A81B80">
            <w:pPr>
              <w:pStyle w:val="Style21"/>
              <w:framePr w:w="14563" w:h="8851" w:vSpace="485" w:wrap="notBeside" w:vAnchor="text" w:hAnchor="text" w:x="30" w:y="620"/>
              <w:spacing w:line="240" w:lineRule="auto"/>
              <w:ind w:firstLine="0"/>
              <w:rPr>
                <w:sz w:val="22"/>
                <w:szCs w:val="22"/>
              </w:rPr>
            </w:pPr>
            <w:r>
              <w:rPr>
                <w:rStyle w:val="CharStyle22"/>
                <w:rFonts w:ascii="宋体" w:eastAsia="宋体" w:hAnsi="宋体" w:cs="宋体"/>
                <w:sz w:val="22"/>
                <w:szCs w:val="22"/>
              </w:rPr>
              <w:t>行次</w:t>
            </w:r>
          </w:p>
        </w:tc>
        <w:tc>
          <w:tcPr>
            <w:tcW w:w="1502" w:type="dxa"/>
            <w:tcBorders>
              <w:top w:val="single" w:sz="4" w:space="0" w:color="auto"/>
              <w:left w:val="single" w:sz="4" w:space="0" w:color="auto"/>
            </w:tcBorders>
            <w:shd w:val="clear" w:color="auto" w:fill="C0C0C0"/>
            <w:vAlign w:val="center"/>
          </w:tcPr>
          <w:p w:rsidR="00E7235C" w:rsidRDefault="00A81B80">
            <w:pPr>
              <w:pStyle w:val="Style21"/>
              <w:framePr w:w="14563" w:h="8851" w:vSpace="485" w:wrap="notBeside" w:vAnchor="text" w:hAnchor="text" w:x="30" w:y="620"/>
              <w:spacing w:line="240" w:lineRule="auto"/>
              <w:ind w:firstLine="0"/>
              <w:jc w:val="center"/>
              <w:rPr>
                <w:sz w:val="22"/>
                <w:szCs w:val="22"/>
              </w:rPr>
            </w:pPr>
            <w:r>
              <w:rPr>
                <w:rStyle w:val="CharStyle22"/>
                <w:rFonts w:ascii="宋体" w:eastAsia="宋体" w:hAnsi="宋体" w:cs="宋体"/>
                <w:sz w:val="22"/>
                <w:szCs w:val="22"/>
              </w:rPr>
              <w:t>金额</w:t>
            </w:r>
          </w:p>
        </w:tc>
        <w:tc>
          <w:tcPr>
            <w:tcW w:w="3312" w:type="dxa"/>
            <w:tcBorders>
              <w:top w:val="single" w:sz="4" w:space="0" w:color="auto"/>
              <w:left w:val="single" w:sz="4" w:space="0" w:color="auto"/>
            </w:tcBorders>
            <w:shd w:val="clear" w:color="auto" w:fill="C0C0C0"/>
            <w:vAlign w:val="center"/>
          </w:tcPr>
          <w:p w:rsidR="00E7235C" w:rsidRDefault="00A81B80">
            <w:pPr>
              <w:pStyle w:val="Style21"/>
              <w:framePr w:w="14563" w:h="8851" w:vSpace="485" w:wrap="notBeside" w:vAnchor="text" w:hAnchor="text" w:x="30" w:y="620"/>
              <w:spacing w:line="240" w:lineRule="auto"/>
              <w:ind w:firstLine="0"/>
              <w:jc w:val="center"/>
              <w:rPr>
                <w:sz w:val="22"/>
                <w:szCs w:val="22"/>
              </w:rPr>
            </w:pPr>
            <w:r>
              <w:rPr>
                <w:rStyle w:val="CharStyle22"/>
                <w:rFonts w:ascii="宋体" w:eastAsia="宋体" w:hAnsi="宋体" w:cs="宋体"/>
                <w:sz w:val="22"/>
                <w:szCs w:val="22"/>
              </w:rPr>
              <w:t>项目</w:t>
            </w:r>
          </w:p>
        </w:tc>
        <w:tc>
          <w:tcPr>
            <w:tcW w:w="494" w:type="dxa"/>
            <w:tcBorders>
              <w:top w:val="single" w:sz="4" w:space="0" w:color="auto"/>
              <w:left w:val="single" w:sz="4" w:space="0" w:color="auto"/>
            </w:tcBorders>
            <w:shd w:val="clear" w:color="auto" w:fill="C0C0C0"/>
            <w:vAlign w:val="center"/>
          </w:tcPr>
          <w:p w:rsidR="00E7235C" w:rsidRDefault="00A81B80">
            <w:pPr>
              <w:pStyle w:val="Style21"/>
              <w:framePr w:w="14563" w:h="8851" w:vSpace="485" w:wrap="notBeside" w:vAnchor="text" w:hAnchor="text" w:x="30" w:y="620"/>
              <w:spacing w:line="240" w:lineRule="auto"/>
              <w:ind w:firstLine="0"/>
              <w:jc w:val="center"/>
              <w:rPr>
                <w:sz w:val="22"/>
                <w:szCs w:val="22"/>
              </w:rPr>
            </w:pPr>
            <w:r>
              <w:rPr>
                <w:rStyle w:val="CharStyle22"/>
                <w:rFonts w:ascii="宋体" w:eastAsia="宋体" w:hAnsi="宋体" w:cs="宋体"/>
                <w:sz w:val="22"/>
                <w:szCs w:val="22"/>
              </w:rPr>
              <w:t>行次</w:t>
            </w:r>
          </w:p>
        </w:tc>
        <w:tc>
          <w:tcPr>
            <w:tcW w:w="1517" w:type="dxa"/>
            <w:tcBorders>
              <w:top w:val="single" w:sz="4" w:space="0" w:color="auto"/>
              <w:left w:val="single" w:sz="4" w:space="0" w:color="auto"/>
            </w:tcBorders>
            <w:shd w:val="clear" w:color="auto" w:fill="C0C0C0"/>
            <w:vAlign w:val="center"/>
          </w:tcPr>
          <w:p w:rsidR="00E7235C" w:rsidRDefault="00A81B80">
            <w:pPr>
              <w:pStyle w:val="Style21"/>
              <w:framePr w:w="14563" w:h="8851" w:vSpace="485" w:wrap="notBeside" w:vAnchor="text" w:hAnchor="text" w:x="30" w:y="620"/>
              <w:spacing w:line="240" w:lineRule="auto"/>
              <w:ind w:firstLine="0"/>
              <w:jc w:val="center"/>
              <w:rPr>
                <w:sz w:val="22"/>
                <w:szCs w:val="22"/>
              </w:rPr>
            </w:pPr>
            <w:r>
              <w:rPr>
                <w:rStyle w:val="CharStyle22"/>
                <w:rFonts w:ascii="宋体" w:eastAsia="宋体" w:hAnsi="宋体" w:cs="宋体"/>
                <w:sz w:val="22"/>
                <w:szCs w:val="22"/>
              </w:rPr>
              <w:t>合计</w:t>
            </w:r>
          </w:p>
        </w:tc>
        <w:tc>
          <w:tcPr>
            <w:tcW w:w="1502" w:type="dxa"/>
            <w:tcBorders>
              <w:top w:val="single" w:sz="4" w:space="0" w:color="auto"/>
              <w:left w:val="single" w:sz="4" w:space="0" w:color="auto"/>
            </w:tcBorders>
            <w:shd w:val="clear" w:color="auto" w:fill="C0C0C0"/>
            <w:vAlign w:val="bottom"/>
          </w:tcPr>
          <w:p w:rsidR="00E7235C" w:rsidRDefault="00A81B80">
            <w:pPr>
              <w:pStyle w:val="Style21"/>
              <w:framePr w:w="14563" w:h="8851" w:vSpace="485" w:wrap="notBeside" w:vAnchor="text" w:hAnchor="text" w:x="30" w:y="620"/>
              <w:spacing w:line="274" w:lineRule="exact"/>
              <w:ind w:firstLine="0"/>
              <w:jc w:val="center"/>
              <w:rPr>
                <w:sz w:val="22"/>
                <w:szCs w:val="22"/>
              </w:rPr>
            </w:pPr>
            <w:r>
              <w:rPr>
                <w:rStyle w:val="CharStyle22"/>
                <w:rFonts w:ascii="宋体" w:eastAsia="宋体" w:hAnsi="宋体" w:cs="宋体"/>
                <w:sz w:val="22"/>
                <w:szCs w:val="22"/>
              </w:rPr>
              <w:t>一般公共预算</w:t>
            </w:r>
            <w:r>
              <w:rPr>
                <w:rStyle w:val="CharStyle22"/>
                <w:rFonts w:ascii="宋体" w:eastAsia="宋体" w:hAnsi="宋体" w:cs="宋体"/>
                <w:sz w:val="22"/>
                <w:szCs w:val="22"/>
              </w:rPr>
              <w:t xml:space="preserve"> </w:t>
            </w:r>
            <w:r>
              <w:rPr>
                <w:rStyle w:val="CharStyle22"/>
                <w:rFonts w:ascii="宋体" w:eastAsia="宋体" w:hAnsi="宋体" w:cs="宋体"/>
                <w:sz w:val="22"/>
                <w:szCs w:val="22"/>
              </w:rPr>
              <w:t>财政拨款</w:t>
            </w:r>
          </w:p>
        </w:tc>
        <w:tc>
          <w:tcPr>
            <w:tcW w:w="1512" w:type="dxa"/>
            <w:tcBorders>
              <w:top w:val="single" w:sz="4" w:space="0" w:color="auto"/>
              <w:left w:val="single" w:sz="4" w:space="0" w:color="auto"/>
            </w:tcBorders>
            <w:shd w:val="clear" w:color="auto" w:fill="C0C0C0"/>
            <w:vAlign w:val="bottom"/>
          </w:tcPr>
          <w:p w:rsidR="00E7235C" w:rsidRDefault="00A81B80">
            <w:pPr>
              <w:pStyle w:val="Style21"/>
              <w:framePr w:w="14563" w:h="8851" w:vSpace="485" w:wrap="notBeside" w:vAnchor="text" w:hAnchor="text" w:x="30" w:y="620"/>
              <w:spacing w:line="274" w:lineRule="exact"/>
              <w:ind w:firstLine="0"/>
              <w:jc w:val="center"/>
              <w:rPr>
                <w:sz w:val="22"/>
                <w:szCs w:val="22"/>
              </w:rPr>
            </w:pPr>
            <w:r>
              <w:rPr>
                <w:rStyle w:val="CharStyle22"/>
                <w:rFonts w:ascii="宋体" w:eastAsia="宋体" w:hAnsi="宋体" w:cs="宋体"/>
                <w:sz w:val="22"/>
                <w:szCs w:val="22"/>
              </w:rPr>
              <w:t>政府性基金预</w:t>
            </w:r>
            <w:r>
              <w:rPr>
                <w:rStyle w:val="CharStyle22"/>
                <w:rFonts w:ascii="宋体" w:eastAsia="宋体" w:hAnsi="宋体" w:cs="宋体"/>
                <w:sz w:val="22"/>
                <w:szCs w:val="22"/>
              </w:rPr>
              <w:t xml:space="preserve"> </w:t>
            </w:r>
            <w:r>
              <w:rPr>
                <w:rStyle w:val="CharStyle22"/>
                <w:rFonts w:ascii="宋体" w:eastAsia="宋体" w:hAnsi="宋体" w:cs="宋体"/>
                <w:sz w:val="22"/>
                <w:szCs w:val="22"/>
              </w:rPr>
              <w:t>算财政拨款</w:t>
            </w:r>
          </w:p>
        </w:tc>
        <w:tc>
          <w:tcPr>
            <w:tcW w:w="1526" w:type="dxa"/>
            <w:tcBorders>
              <w:top w:val="single" w:sz="4" w:space="0" w:color="auto"/>
              <w:left w:val="single" w:sz="4" w:space="0" w:color="auto"/>
              <w:right w:val="single" w:sz="4" w:space="0" w:color="auto"/>
            </w:tcBorders>
            <w:shd w:val="clear" w:color="auto" w:fill="C0C0C0"/>
            <w:vAlign w:val="bottom"/>
          </w:tcPr>
          <w:p w:rsidR="00E7235C" w:rsidRDefault="00A81B80">
            <w:pPr>
              <w:pStyle w:val="Style21"/>
              <w:framePr w:w="14563" w:h="8851" w:vSpace="485" w:wrap="notBeside" w:vAnchor="text" w:hAnchor="text" w:x="30" w:y="620"/>
              <w:spacing w:line="274" w:lineRule="exact"/>
              <w:ind w:firstLine="0"/>
              <w:jc w:val="center"/>
              <w:rPr>
                <w:sz w:val="22"/>
                <w:szCs w:val="22"/>
              </w:rPr>
            </w:pPr>
            <w:r>
              <w:rPr>
                <w:rStyle w:val="CharStyle22"/>
                <w:rFonts w:ascii="宋体" w:eastAsia="宋体" w:hAnsi="宋体" w:cs="宋体"/>
                <w:sz w:val="22"/>
                <w:szCs w:val="22"/>
              </w:rPr>
              <w:t>国有资本经营</w:t>
            </w:r>
            <w:r>
              <w:rPr>
                <w:rStyle w:val="CharStyle22"/>
                <w:rFonts w:ascii="宋体" w:eastAsia="宋体" w:hAnsi="宋体" w:cs="宋体"/>
                <w:sz w:val="22"/>
                <w:szCs w:val="22"/>
              </w:rPr>
              <w:t xml:space="preserve"> </w:t>
            </w:r>
            <w:r>
              <w:rPr>
                <w:rStyle w:val="CharStyle22"/>
                <w:rFonts w:ascii="宋体" w:eastAsia="宋体" w:hAnsi="宋体" w:cs="宋体"/>
                <w:sz w:val="22"/>
                <w:szCs w:val="22"/>
              </w:rPr>
              <w:t>预算财政拨款</w:t>
            </w:r>
          </w:p>
        </w:tc>
      </w:tr>
      <w:tr w:rsidR="00E7235C">
        <w:trPr>
          <w:trHeight w:hRule="exact" w:val="403"/>
        </w:trPr>
        <w:tc>
          <w:tcPr>
            <w:tcW w:w="2688" w:type="dxa"/>
            <w:tcBorders>
              <w:top w:val="single" w:sz="4" w:space="0" w:color="auto"/>
              <w:left w:val="single" w:sz="4" w:space="0" w:color="auto"/>
            </w:tcBorders>
            <w:shd w:val="clear" w:color="auto" w:fill="C0C0C0"/>
            <w:vAlign w:val="center"/>
          </w:tcPr>
          <w:p w:rsidR="00E7235C" w:rsidRDefault="00A81B80">
            <w:pPr>
              <w:pStyle w:val="Style21"/>
              <w:framePr w:w="14563" w:h="8851" w:vSpace="485" w:wrap="notBeside" w:vAnchor="text" w:hAnchor="text" w:x="30" w:y="620"/>
              <w:spacing w:line="240" w:lineRule="auto"/>
              <w:ind w:firstLine="0"/>
              <w:jc w:val="center"/>
              <w:rPr>
                <w:sz w:val="22"/>
                <w:szCs w:val="22"/>
              </w:rPr>
            </w:pPr>
            <w:r>
              <w:rPr>
                <w:rStyle w:val="CharStyle22"/>
                <w:rFonts w:ascii="宋体" w:eastAsia="宋体" w:hAnsi="宋体" w:cs="宋体"/>
                <w:sz w:val="22"/>
                <w:szCs w:val="22"/>
              </w:rPr>
              <w:t>栏次</w:t>
            </w:r>
          </w:p>
        </w:tc>
        <w:tc>
          <w:tcPr>
            <w:tcW w:w="509" w:type="dxa"/>
            <w:tcBorders>
              <w:top w:val="single" w:sz="4" w:space="0" w:color="auto"/>
              <w:left w:val="single" w:sz="4" w:space="0" w:color="auto"/>
            </w:tcBorders>
            <w:shd w:val="clear" w:color="auto" w:fill="C0C0C0"/>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C0C0C0"/>
            <w:vAlign w:val="center"/>
          </w:tcPr>
          <w:p w:rsidR="00E7235C" w:rsidRDefault="00A81B80">
            <w:pPr>
              <w:pStyle w:val="Style21"/>
              <w:framePr w:w="14563" w:h="8851" w:vSpace="485" w:wrap="notBeside" w:vAnchor="text" w:hAnchor="text" w:x="30" w:y="620"/>
              <w:spacing w:line="240" w:lineRule="auto"/>
              <w:ind w:firstLine="0"/>
              <w:jc w:val="center"/>
              <w:rPr>
                <w:sz w:val="22"/>
                <w:szCs w:val="22"/>
              </w:rPr>
            </w:pPr>
            <w:r>
              <w:rPr>
                <w:rStyle w:val="CharStyle22"/>
                <w:rFonts w:ascii="宋体" w:eastAsia="宋体" w:hAnsi="宋体" w:cs="宋体"/>
                <w:sz w:val="22"/>
                <w:szCs w:val="22"/>
              </w:rPr>
              <w:t>1</w:t>
            </w:r>
          </w:p>
        </w:tc>
        <w:tc>
          <w:tcPr>
            <w:tcW w:w="3312" w:type="dxa"/>
            <w:tcBorders>
              <w:top w:val="single" w:sz="4" w:space="0" w:color="auto"/>
              <w:left w:val="single" w:sz="4" w:space="0" w:color="auto"/>
            </w:tcBorders>
            <w:shd w:val="clear" w:color="auto" w:fill="C0C0C0"/>
            <w:vAlign w:val="center"/>
          </w:tcPr>
          <w:p w:rsidR="00E7235C" w:rsidRDefault="00A81B80">
            <w:pPr>
              <w:pStyle w:val="Style21"/>
              <w:framePr w:w="14563" w:h="8851" w:vSpace="485" w:wrap="notBeside" w:vAnchor="text" w:hAnchor="text" w:x="30" w:y="620"/>
              <w:spacing w:line="240" w:lineRule="auto"/>
              <w:ind w:firstLine="0"/>
              <w:jc w:val="center"/>
              <w:rPr>
                <w:sz w:val="22"/>
                <w:szCs w:val="22"/>
              </w:rPr>
            </w:pPr>
            <w:r>
              <w:rPr>
                <w:rStyle w:val="CharStyle22"/>
                <w:rFonts w:ascii="宋体" w:eastAsia="宋体" w:hAnsi="宋体" w:cs="宋体"/>
                <w:sz w:val="22"/>
                <w:szCs w:val="22"/>
              </w:rPr>
              <w:t>栏次</w:t>
            </w:r>
          </w:p>
        </w:tc>
        <w:tc>
          <w:tcPr>
            <w:tcW w:w="494" w:type="dxa"/>
            <w:tcBorders>
              <w:top w:val="single" w:sz="4" w:space="0" w:color="auto"/>
              <w:left w:val="single" w:sz="4" w:space="0" w:color="auto"/>
            </w:tcBorders>
            <w:shd w:val="clear" w:color="auto" w:fill="C0C0C0"/>
          </w:tcPr>
          <w:p w:rsidR="00E7235C" w:rsidRDefault="00E7235C">
            <w:pPr>
              <w:framePr w:w="14563" w:h="8851" w:vSpace="485" w:wrap="notBeside" w:vAnchor="text" w:hAnchor="text" w:x="30" w:y="620"/>
              <w:rPr>
                <w:sz w:val="10"/>
                <w:szCs w:val="10"/>
              </w:rPr>
            </w:pPr>
          </w:p>
        </w:tc>
        <w:tc>
          <w:tcPr>
            <w:tcW w:w="1517" w:type="dxa"/>
            <w:tcBorders>
              <w:top w:val="single" w:sz="4" w:space="0" w:color="auto"/>
              <w:left w:val="single" w:sz="4" w:space="0" w:color="auto"/>
            </w:tcBorders>
            <w:shd w:val="clear" w:color="auto" w:fill="C0C0C0"/>
            <w:vAlign w:val="center"/>
          </w:tcPr>
          <w:p w:rsidR="00E7235C" w:rsidRDefault="00A81B80">
            <w:pPr>
              <w:pStyle w:val="Style21"/>
              <w:framePr w:w="14563" w:h="8851" w:vSpace="485" w:wrap="notBeside" w:vAnchor="text" w:hAnchor="text" w:x="30" w:y="620"/>
              <w:spacing w:line="240" w:lineRule="auto"/>
              <w:ind w:firstLine="0"/>
              <w:jc w:val="center"/>
              <w:rPr>
                <w:sz w:val="22"/>
                <w:szCs w:val="22"/>
              </w:rPr>
            </w:pPr>
            <w:r>
              <w:rPr>
                <w:rStyle w:val="CharStyle22"/>
                <w:rFonts w:ascii="宋体" w:eastAsia="宋体" w:hAnsi="宋体" w:cs="宋体"/>
                <w:sz w:val="22"/>
                <w:szCs w:val="22"/>
              </w:rPr>
              <w:t>2</w:t>
            </w:r>
          </w:p>
        </w:tc>
        <w:tc>
          <w:tcPr>
            <w:tcW w:w="1502" w:type="dxa"/>
            <w:tcBorders>
              <w:top w:val="single" w:sz="4" w:space="0" w:color="auto"/>
              <w:left w:val="single" w:sz="4" w:space="0" w:color="auto"/>
            </w:tcBorders>
            <w:shd w:val="clear" w:color="auto" w:fill="C0C0C0"/>
            <w:vAlign w:val="center"/>
          </w:tcPr>
          <w:p w:rsidR="00E7235C" w:rsidRDefault="00A81B80">
            <w:pPr>
              <w:pStyle w:val="Style21"/>
              <w:framePr w:w="14563" w:h="8851" w:vSpace="485" w:wrap="notBeside" w:vAnchor="text" w:hAnchor="text" w:x="30" w:y="620"/>
              <w:spacing w:line="240" w:lineRule="auto"/>
              <w:ind w:firstLine="0"/>
              <w:jc w:val="center"/>
              <w:rPr>
                <w:sz w:val="22"/>
                <w:szCs w:val="22"/>
              </w:rPr>
            </w:pPr>
            <w:r>
              <w:rPr>
                <w:rStyle w:val="CharStyle22"/>
                <w:rFonts w:ascii="宋体" w:eastAsia="宋体" w:hAnsi="宋体" w:cs="宋体"/>
                <w:sz w:val="22"/>
                <w:szCs w:val="22"/>
              </w:rPr>
              <w:t>3</w:t>
            </w:r>
          </w:p>
        </w:tc>
        <w:tc>
          <w:tcPr>
            <w:tcW w:w="1512" w:type="dxa"/>
            <w:tcBorders>
              <w:top w:val="single" w:sz="4" w:space="0" w:color="auto"/>
              <w:left w:val="single" w:sz="4" w:space="0" w:color="auto"/>
            </w:tcBorders>
            <w:shd w:val="clear" w:color="auto" w:fill="C0C0C0"/>
            <w:vAlign w:val="center"/>
          </w:tcPr>
          <w:p w:rsidR="00E7235C" w:rsidRDefault="00A81B80">
            <w:pPr>
              <w:pStyle w:val="Style21"/>
              <w:framePr w:w="14563" w:h="8851" w:vSpace="485" w:wrap="notBeside" w:vAnchor="text" w:hAnchor="text" w:x="30" w:y="620"/>
              <w:spacing w:line="240" w:lineRule="auto"/>
              <w:ind w:firstLine="0"/>
              <w:jc w:val="center"/>
              <w:rPr>
                <w:sz w:val="22"/>
                <w:szCs w:val="22"/>
              </w:rPr>
            </w:pPr>
            <w:r>
              <w:rPr>
                <w:rStyle w:val="CharStyle22"/>
                <w:rFonts w:ascii="宋体" w:eastAsia="宋体" w:hAnsi="宋体" w:cs="宋体"/>
                <w:sz w:val="22"/>
                <w:szCs w:val="22"/>
              </w:rPr>
              <w:t>4</w:t>
            </w:r>
          </w:p>
        </w:tc>
        <w:tc>
          <w:tcPr>
            <w:tcW w:w="1526" w:type="dxa"/>
            <w:tcBorders>
              <w:top w:val="single" w:sz="4" w:space="0" w:color="auto"/>
              <w:left w:val="single" w:sz="4" w:space="0" w:color="auto"/>
              <w:right w:val="single" w:sz="4" w:space="0" w:color="auto"/>
            </w:tcBorders>
            <w:shd w:val="clear" w:color="auto" w:fill="C0C0C0"/>
            <w:vAlign w:val="center"/>
          </w:tcPr>
          <w:p w:rsidR="00E7235C" w:rsidRDefault="00A81B80">
            <w:pPr>
              <w:pStyle w:val="Style21"/>
              <w:framePr w:w="14563" w:h="8851" w:vSpace="485" w:wrap="notBeside" w:vAnchor="text" w:hAnchor="text" w:x="30" w:y="620"/>
              <w:spacing w:line="240" w:lineRule="auto"/>
              <w:ind w:firstLine="0"/>
              <w:jc w:val="center"/>
              <w:rPr>
                <w:sz w:val="22"/>
                <w:szCs w:val="22"/>
              </w:rPr>
            </w:pPr>
            <w:r>
              <w:rPr>
                <w:rStyle w:val="CharStyle22"/>
                <w:rFonts w:ascii="宋体" w:eastAsia="宋体" w:hAnsi="宋体" w:cs="宋体"/>
                <w:sz w:val="22"/>
                <w:szCs w:val="22"/>
              </w:rPr>
              <w:t>5</w:t>
            </w:r>
          </w:p>
        </w:tc>
      </w:tr>
      <w:tr w:rsidR="00E7235C">
        <w:trPr>
          <w:trHeight w:hRule="exact" w:val="302"/>
        </w:trPr>
        <w:tc>
          <w:tcPr>
            <w:tcW w:w="2688"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一、一般公共预算财政拨款</w:t>
            </w: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1</w:t>
            </w:r>
          </w:p>
        </w:tc>
        <w:tc>
          <w:tcPr>
            <w:tcW w:w="150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860"/>
              <w:rPr>
                <w:sz w:val="20"/>
                <w:szCs w:val="20"/>
                <w:lang w:val="en-US"/>
              </w:rPr>
            </w:pPr>
            <w:r>
              <w:rPr>
                <w:rStyle w:val="CharStyle22"/>
                <w:rFonts w:ascii="宋体" w:eastAsia="宋体" w:hAnsi="宋体" w:cs="宋体" w:hint="eastAsia"/>
                <w:sz w:val="20"/>
                <w:szCs w:val="20"/>
                <w:lang w:val="en-US"/>
              </w:rPr>
              <w:t>146.86</w:t>
            </w: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一、一般公共服务支出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33</w:t>
            </w:r>
          </w:p>
        </w:tc>
        <w:tc>
          <w:tcPr>
            <w:tcW w:w="1517"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298"/>
        </w:trPr>
        <w:tc>
          <w:tcPr>
            <w:tcW w:w="2688"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二、政府性基金预算财政拨款</w:t>
            </w: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2</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二、外交支出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34</w:t>
            </w:r>
          </w:p>
        </w:tc>
        <w:tc>
          <w:tcPr>
            <w:tcW w:w="1517"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509"/>
        </w:trPr>
        <w:tc>
          <w:tcPr>
            <w:tcW w:w="2688"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exact"/>
              <w:ind w:firstLine="0"/>
              <w:rPr>
                <w:sz w:val="19"/>
                <w:szCs w:val="19"/>
              </w:rPr>
            </w:pPr>
            <w:r>
              <w:rPr>
                <w:rStyle w:val="CharStyle22"/>
                <w:rFonts w:ascii="宋体" w:eastAsia="宋体" w:hAnsi="宋体" w:cs="宋体"/>
                <w:sz w:val="19"/>
                <w:szCs w:val="19"/>
              </w:rPr>
              <w:t>三、国有资本经营预算财政拨</w:t>
            </w:r>
            <w:r>
              <w:rPr>
                <w:rStyle w:val="CharStyle22"/>
                <w:rFonts w:ascii="宋体" w:eastAsia="宋体" w:hAnsi="宋体" w:cs="宋体"/>
                <w:sz w:val="19"/>
                <w:szCs w:val="19"/>
              </w:rPr>
              <w:t xml:space="preserve"> </w:t>
            </w:r>
            <w:r>
              <w:rPr>
                <w:rStyle w:val="CharStyle22"/>
                <w:rFonts w:ascii="宋体" w:eastAsia="宋体" w:hAnsi="宋体" w:cs="宋体"/>
                <w:sz w:val="19"/>
                <w:szCs w:val="19"/>
              </w:rPr>
              <w:t>款</w:t>
            </w:r>
          </w:p>
        </w:tc>
        <w:tc>
          <w:tcPr>
            <w:tcW w:w="509" w:type="dxa"/>
            <w:tcBorders>
              <w:top w:val="single" w:sz="4" w:space="0" w:color="auto"/>
              <w:left w:val="single" w:sz="4" w:space="0" w:color="auto"/>
            </w:tcBorders>
            <w:shd w:val="clear" w:color="auto" w:fill="auto"/>
            <w:vAlign w:val="center"/>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3</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vAlign w:val="center"/>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三、国防支出</w:t>
            </w:r>
          </w:p>
        </w:tc>
        <w:tc>
          <w:tcPr>
            <w:tcW w:w="494" w:type="dxa"/>
            <w:tcBorders>
              <w:top w:val="single" w:sz="4" w:space="0" w:color="auto"/>
              <w:left w:val="single" w:sz="4" w:space="0" w:color="auto"/>
            </w:tcBorders>
            <w:shd w:val="clear" w:color="auto" w:fill="auto"/>
            <w:vAlign w:val="center"/>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35</w:t>
            </w:r>
          </w:p>
        </w:tc>
        <w:tc>
          <w:tcPr>
            <w:tcW w:w="1517"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302"/>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4</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四、公共安全支出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36</w:t>
            </w:r>
          </w:p>
        </w:tc>
        <w:tc>
          <w:tcPr>
            <w:tcW w:w="1517"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298"/>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5</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五、教育支出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37</w:t>
            </w:r>
          </w:p>
        </w:tc>
        <w:tc>
          <w:tcPr>
            <w:tcW w:w="1517"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302"/>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6</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六、科学技术支出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38</w:t>
            </w:r>
          </w:p>
        </w:tc>
        <w:tc>
          <w:tcPr>
            <w:tcW w:w="1517"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298"/>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7</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七、文化旅游体育与传媒支出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39</w:t>
            </w:r>
          </w:p>
        </w:tc>
        <w:tc>
          <w:tcPr>
            <w:tcW w:w="1517"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302"/>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8</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八、社会保障和就业支出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40</w:t>
            </w:r>
          </w:p>
        </w:tc>
        <w:tc>
          <w:tcPr>
            <w:tcW w:w="1517"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right"/>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150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right"/>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298"/>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9</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九、卫生健康支出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41</w:t>
            </w:r>
          </w:p>
        </w:tc>
        <w:tc>
          <w:tcPr>
            <w:tcW w:w="1517"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right"/>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150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right"/>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302"/>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10</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十、节能环保支出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42</w:t>
            </w:r>
          </w:p>
        </w:tc>
        <w:tc>
          <w:tcPr>
            <w:tcW w:w="1517"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298"/>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11</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十一、城乡社区支出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43</w:t>
            </w:r>
          </w:p>
        </w:tc>
        <w:tc>
          <w:tcPr>
            <w:tcW w:w="1517"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302"/>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12</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十二、农林水支出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44</w:t>
            </w:r>
          </w:p>
        </w:tc>
        <w:tc>
          <w:tcPr>
            <w:tcW w:w="1517"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298"/>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13</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十三、交通运输支出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45</w:t>
            </w:r>
          </w:p>
        </w:tc>
        <w:tc>
          <w:tcPr>
            <w:tcW w:w="1517"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302"/>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14</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十四、资源勘探工业信息等支出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46</w:t>
            </w:r>
          </w:p>
        </w:tc>
        <w:tc>
          <w:tcPr>
            <w:tcW w:w="1517"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298"/>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15</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十五、商业服务业等支出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47</w:t>
            </w:r>
          </w:p>
        </w:tc>
        <w:tc>
          <w:tcPr>
            <w:tcW w:w="1517"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302"/>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16</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十六、金融支出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48</w:t>
            </w:r>
          </w:p>
        </w:tc>
        <w:tc>
          <w:tcPr>
            <w:tcW w:w="1517"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298"/>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17</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十七、援助其他地区支出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49</w:t>
            </w:r>
          </w:p>
        </w:tc>
        <w:tc>
          <w:tcPr>
            <w:tcW w:w="1517"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302"/>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18</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十八、自然资源海洋气象等支出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50</w:t>
            </w:r>
          </w:p>
        </w:tc>
        <w:tc>
          <w:tcPr>
            <w:tcW w:w="1517"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right"/>
              <w:rPr>
                <w:sz w:val="20"/>
                <w:szCs w:val="20"/>
                <w:lang w:val="en-US"/>
              </w:rPr>
            </w:pPr>
            <w:r>
              <w:rPr>
                <w:rStyle w:val="CharStyle22"/>
                <w:rFonts w:ascii="宋体" w:eastAsia="宋体" w:hAnsi="宋体" w:cs="宋体" w:hint="eastAsia"/>
                <w:sz w:val="20"/>
                <w:szCs w:val="20"/>
                <w:lang w:val="en-US"/>
              </w:rPr>
              <w:t>143.00</w:t>
            </w:r>
          </w:p>
        </w:tc>
        <w:tc>
          <w:tcPr>
            <w:tcW w:w="150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right"/>
              <w:rPr>
                <w:sz w:val="20"/>
                <w:szCs w:val="20"/>
                <w:lang w:val="en-US"/>
              </w:rPr>
            </w:pPr>
            <w:r>
              <w:rPr>
                <w:rStyle w:val="CharStyle22"/>
                <w:rFonts w:ascii="宋体" w:eastAsia="宋体" w:hAnsi="宋体" w:cs="宋体" w:hint="eastAsia"/>
                <w:sz w:val="20"/>
                <w:szCs w:val="20"/>
                <w:lang w:val="en-US"/>
              </w:rPr>
              <w:t>143.00</w:t>
            </w: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298"/>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19</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十九、住房保障支出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51</w:t>
            </w:r>
          </w:p>
        </w:tc>
        <w:tc>
          <w:tcPr>
            <w:tcW w:w="1517"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302"/>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20</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二十、粮油物资储备支出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52</w:t>
            </w:r>
          </w:p>
        </w:tc>
        <w:tc>
          <w:tcPr>
            <w:tcW w:w="1517"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298"/>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21</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二十一、国有资本经营预算支出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53</w:t>
            </w:r>
          </w:p>
        </w:tc>
        <w:tc>
          <w:tcPr>
            <w:tcW w:w="1517"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302"/>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22</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二十二、灾害防治及应急管理支出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54</w:t>
            </w:r>
          </w:p>
        </w:tc>
        <w:tc>
          <w:tcPr>
            <w:tcW w:w="1517" w:type="dxa"/>
            <w:tcBorders>
              <w:top w:val="single" w:sz="4" w:space="0" w:color="auto"/>
              <w:left w:val="single" w:sz="4" w:space="0" w:color="auto"/>
            </w:tcBorders>
            <w:shd w:val="clear" w:color="auto" w:fill="auto"/>
          </w:tcPr>
          <w:p w:rsidR="00E7235C" w:rsidRDefault="00E7235C">
            <w:pPr>
              <w:pStyle w:val="Style21"/>
              <w:framePr w:w="14563" w:h="8851" w:vSpace="485" w:wrap="notBeside" w:vAnchor="text" w:hAnchor="text" w:x="30" w:y="620"/>
              <w:spacing w:line="240" w:lineRule="auto"/>
              <w:ind w:firstLine="0"/>
              <w:jc w:val="right"/>
              <w:rPr>
                <w:sz w:val="20"/>
                <w:szCs w:val="20"/>
              </w:rPr>
            </w:pPr>
          </w:p>
        </w:tc>
        <w:tc>
          <w:tcPr>
            <w:tcW w:w="1502" w:type="dxa"/>
            <w:tcBorders>
              <w:top w:val="single" w:sz="4" w:space="0" w:color="auto"/>
              <w:left w:val="single" w:sz="4" w:space="0" w:color="auto"/>
            </w:tcBorders>
            <w:shd w:val="clear" w:color="auto" w:fill="auto"/>
          </w:tcPr>
          <w:p w:rsidR="00E7235C" w:rsidRDefault="00E7235C">
            <w:pPr>
              <w:pStyle w:val="Style21"/>
              <w:framePr w:w="14563" w:h="8851" w:vSpace="485" w:wrap="notBeside" w:vAnchor="text" w:hAnchor="text" w:x="30" w:y="620"/>
              <w:spacing w:line="240" w:lineRule="auto"/>
              <w:ind w:firstLine="0"/>
              <w:jc w:val="right"/>
              <w:rPr>
                <w:sz w:val="20"/>
                <w:szCs w:val="2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298"/>
        </w:trPr>
        <w:tc>
          <w:tcPr>
            <w:tcW w:w="2688"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23</w:t>
            </w: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二十三、其他支出</w:t>
            </w:r>
          </w:p>
        </w:tc>
        <w:tc>
          <w:tcPr>
            <w:tcW w:w="494" w:type="dxa"/>
            <w:tcBorders>
              <w:top w:val="single" w:sz="4" w:space="0" w:color="auto"/>
              <w:left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55</w:t>
            </w:r>
          </w:p>
        </w:tc>
        <w:tc>
          <w:tcPr>
            <w:tcW w:w="1517"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r w:rsidR="00E7235C">
        <w:trPr>
          <w:trHeight w:hRule="exact" w:val="312"/>
        </w:trPr>
        <w:tc>
          <w:tcPr>
            <w:tcW w:w="2688" w:type="dxa"/>
            <w:tcBorders>
              <w:top w:val="single" w:sz="4" w:space="0" w:color="auto"/>
              <w:left w:val="single" w:sz="4" w:space="0" w:color="auto"/>
              <w:bottom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509" w:type="dxa"/>
            <w:tcBorders>
              <w:top w:val="single" w:sz="4" w:space="0" w:color="auto"/>
              <w:left w:val="single" w:sz="4" w:space="0" w:color="auto"/>
              <w:bottom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140"/>
              <w:rPr>
                <w:sz w:val="20"/>
                <w:szCs w:val="20"/>
              </w:rPr>
            </w:pPr>
            <w:r>
              <w:rPr>
                <w:rStyle w:val="CharStyle22"/>
                <w:rFonts w:ascii="宋体" w:eastAsia="宋体" w:hAnsi="宋体" w:cs="宋体"/>
                <w:sz w:val="20"/>
                <w:szCs w:val="20"/>
              </w:rPr>
              <w:t>24</w:t>
            </w:r>
          </w:p>
        </w:tc>
        <w:tc>
          <w:tcPr>
            <w:tcW w:w="1502" w:type="dxa"/>
            <w:tcBorders>
              <w:top w:val="single" w:sz="4" w:space="0" w:color="auto"/>
              <w:left w:val="single" w:sz="4" w:space="0" w:color="auto"/>
              <w:bottom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3312" w:type="dxa"/>
            <w:tcBorders>
              <w:top w:val="single" w:sz="4" w:space="0" w:color="auto"/>
              <w:left w:val="single" w:sz="4" w:space="0" w:color="auto"/>
              <w:bottom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rPr>
                <w:sz w:val="19"/>
                <w:szCs w:val="19"/>
              </w:rPr>
            </w:pPr>
            <w:r>
              <w:rPr>
                <w:rStyle w:val="CharStyle22"/>
                <w:rFonts w:ascii="宋体" w:eastAsia="宋体" w:hAnsi="宋体" w:cs="宋体"/>
                <w:sz w:val="19"/>
                <w:szCs w:val="19"/>
              </w:rPr>
              <w:t>二十四、债务还本支出</w:t>
            </w:r>
          </w:p>
        </w:tc>
        <w:tc>
          <w:tcPr>
            <w:tcW w:w="494" w:type="dxa"/>
            <w:tcBorders>
              <w:top w:val="single" w:sz="4" w:space="0" w:color="auto"/>
              <w:left w:val="single" w:sz="4" w:space="0" w:color="auto"/>
              <w:bottom w:val="single" w:sz="4" w:space="0" w:color="auto"/>
            </w:tcBorders>
            <w:shd w:val="clear" w:color="auto" w:fill="auto"/>
          </w:tcPr>
          <w:p w:rsidR="00E7235C" w:rsidRDefault="00A81B80">
            <w:pPr>
              <w:pStyle w:val="Style21"/>
              <w:framePr w:w="14563" w:h="8851" w:vSpace="485" w:wrap="notBeside" w:vAnchor="text" w:hAnchor="text" w:x="30" w:y="620"/>
              <w:spacing w:line="240" w:lineRule="auto"/>
              <w:ind w:firstLine="0"/>
              <w:jc w:val="both"/>
              <w:rPr>
                <w:sz w:val="20"/>
                <w:szCs w:val="20"/>
              </w:rPr>
            </w:pPr>
            <w:r>
              <w:rPr>
                <w:rStyle w:val="CharStyle22"/>
                <w:rFonts w:ascii="宋体" w:eastAsia="宋体" w:hAnsi="宋体" w:cs="宋体"/>
                <w:sz w:val="20"/>
                <w:szCs w:val="20"/>
              </w:rPr>
              <w:t>56</w:t>
            </w:r>
          </w:p>
        </w:tc>
        <w:tc>
          <w:tcPr>
            <w:tcW w:w="1517" w:type="dxa"/>
            <w:tcBorders>
              <w:top w:val="single" w:sz="4" w:space="0" w:color="auto"/>
              <w:left w:val="single" w:sz="4" w:space="0" w:color="auto"/>
              <w:bottom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02" w:type="dxa"/>
            <w:tcBorders>
              <w:top w:val="single" w:sz="4" w:space="0" w:color="auto"/>
              <w:left w:val="single" w:sz="4" w:space="0" w:color="auto"/>
              <w:bottom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12" w:type="dxa"/>
            <w:tcBorders>
              <w:top w:val="single" w:sz="4" w:space="0" w:color="auto"/>
              <w:left w:val="single" w:sz="4" w:space="0" w:color="auto"/>
              <w:bottom w:val="single" w:sz="4" w:space="0" w:color="auto"/>
            </w:tcBorders>
            <w:shd w:val="clear" w:color="auto" w:fill="auto"/>
          </w:tcPr>
          <w:p w:rsidR="00E7235C" w:rsidRDefault="00E7235C">
            <w:pPr>
              <w:framePr w:w="14563" w:h="8851" w:vSpace="485" w:wrap="notBeside" w:vAnchor="text" w:hAnchor="text" w:x="30" w:y="620"/>
              <w:rPr>
                <w:sz w:val="10"/>
                <w:szCs w:val="1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E7235C" w:rsidRDefault="00E7235C">
            <w:pPr>
              <w:framePr w:w="14563" w:h="8851" w:vSpace="485" w:wrap="notBeside" w:vAnchor="text" w:hAnchor="text" w:x="30" w:y="620"/>
              <w:rPr>
                <w:sz w:val="10"/>
                <w:szCs w:val="10"/>
              </w:rPr>
            </w:pPr>
          </w:p>
        </w:tc>
      </w:tr>
    </w:tbl>
    <w:p w:rsidR="00E7235C" w:rsidRDefault="00A81B80">
      <w:pPr>
        <w:pStyle w:val="Style27"/>
        <w:framePr w:w="1406" w:h="614" w:hSpace="29" w:wrap="notBeside" w:vAnchor="text" w:hAnchor="text" w:x="13172" w:y="1"/>
        <w:spacing w:line="317" w:lineRule="exact"/>
        <w:jc w:val="right"/>
        <w:rPr>
          <w:sz w:val="20"/>
          <w:szCs w:val="20"/>
        </w:rPr>
      </w:pPr>
      <w:r>
        <w:rPr>
          <w:rStyle w:val="CharStyle28"/>
          <w:sz w:val="20"/>
          <w:szCs w:val="20"/>
        </w:rPr>
        <w:t>公开</w:t>
      </w:r>
      <w:r>
        <w:rPr>
          <w:rStyle w:val="CharStyle28"/>
          <w:sz w:val="20"/>
          <w:szCs w:val="20"/>
        </w:rPr>
        <w:t>04</w:t>
      </w:r>
      <w:r>
        <w:rPr>
          <w:rStyle w:val="CharStyle28"/>
          <w:sz w:val="20"/>
          <w:szCs w:val="20"/>
        </w:rPr>
        <w:t>表</w:t>
      </w:r>
      <w:r>
        <w:rPr>
          <w:rStyle w:val="CharStyle28"/>
          <w:sz w:val="20"/>
          <w:szCs w:val="20"/>
        </w:rPr>
        <w:t xml:space="preserve"> </w:t>
      </w:r>
      <w:r>
        <w:rPr>
          <w:rStyle w:val="CharStyle28"/>
          <w:sz w:val="20"/>
          <w:szCs w:val="20"/>
        </w:rPr>
        <w:t>金额单位：万元</w:t>
      </w:r>
    </w:p>
    <w:p w:rsidR="00E7235C" w:rsidRDefault="00A81B80">
      <w:pPr>
        <w:pStyle w:val="Style27"/>
        <w:framePr w:w="1598" w:h="250" w:hSpace="29" w:wrap="notBeside" w:vAnchor="text" w:hAnchor="text" w:x="49" w:y="351"/>
        <w:rPr>
          <w:sz w:val="20"/>
          <w:szCs w:val="20"/>
        </w:rPr>
      </w:pPr>
      <w:r>
        <w:rPr>
          <w:rStyle w:val="CharStyle28"/>
          <w:sz w:val="20"/>
          <w:szCs w:val="20"/>
        </w:rPr>
        <w:t>部门：道县气象局</w:t>
      </w:r>
    </w:p>
    <w:p w:rsidR="00E7235C" w:rsidRDefault="00A81B80">
      <w:pPr>
        <w:pStyle w:val="Style27"/>
        <w:framePr w:w="11021" w:h="485" w:hSpace="29" w:wrap="notBeside" w:vAnchor="text" w:hAnchor="text" w:x="44" w:y="9471"/>
        <w:spacing w:after="40"/>
      </w:pPr>
      <w:r>
        <w:rPr>
          <w:rStyle w:val="CharStyle28"/>
        </w:rPr>
        <w:t>注：</w:t>
      </w:r>
      <w:r>
        <w:rPr>
          <w:rStyle w:val="CharStyle28"/>
        </w:rPr>
        <w:t>1.</w:t>
      </w:r>
      <w:r>
        <w:rPr>
          <w:rStyle w:val="CharStyle28"/>
        </w:rPr>
        <w:t>本表反映部门本年度一般公共预算财政拨款、政府性基金预算财政拨款和国有资本经营预算财政拨款的总收支和年末结转结余情况。</w:t>
      </w:r>
    </w:p>
    <w:p w:rsidR="00E7235C" w:rsidRDefault="00A81B80">
      <w:pPr>
        <w:pStyle w:val="Style27"/>
        <w:framePr w:w="11021" w:h="485" w:hSpace="29" w:wrap="notBeside" w:vAnchor="text" w:hAnchor="text" w:x="44" w:y="9471"/>
        <w:ind w:firstLine="360"/>
      </w:pPr>
      <w:r>
        <w:rPr>
          <w:rStyle w:val="CharStyle28"/>
        </w:rPr>
        <w:t>2.</w:t>
      </w:r>
      <w:r>
        <w:rPr>
          <w:rStyle w:val="CharStyle28"/>
        </w:rPr>
        <w:t>表格中单元格空白表示数据为零。</w:t>
      </w:r>
    </w:p>
    <w:p w:rsidR="00E7235C" w:rsidRDefault="00A81B80">
      <w:pPr>
        <w:spacing w:line="1" w:lineRule="exact"/>
      </w:pPr>
      <w:r>
        <w:br w:type="page"/>
      </w:r>
    </w:p>
    <w:p w:rsidR="00E7235C" w:rsidRDefault="00A81B80">
      <w:pPr>
        <w:pStyle w:val="Style19"/>
        <w:keepNext/>
        <w:keepLines/>
      </w:pPr>
      <w:bookmarkStart w:id="5" w:name="bookmark14"/>
      <w:r>
        <w:rPr>
          <w:rStyle w:val="CharStyle20"/>
        </w:rPr>
        <w:lastRenderedPageBreak/>
        <w:t>财政拨款收入支出决算总表</w:t>
      </w:r>
      <w:bookmarkEnd w:id="5"/>
    </w:p>
    <w:p w:rsidR="00E7235C" w:rsidRDefault="00A81B80">
      <w:pPr>
        <w:pStyle w:val="Style27"/>
        <w:ind w:left="19"/>
        <w:rPr>
          <w:sz w:val="20"/>
          <w:szCs w:val="20"/>
        </w:rPr>
      </w:pPr>
      <w:r>
        <w:rPr>
          <w:rStyle w:val="CharStyle28"/>
          <w:sz w:val="20"/>
          <w:szCs w:val="20"/>
        </w:rPr>
        <w:t>部门：道县气象局</w:t>
      </w:r>
    </w:p>
    <w:p w:rsidR="00E7235C" w:rsidRDefault="00A81B80">
      <w:pPr>
        <w:pStyle w:val="Style27"/>
        <w:spacing w:line="317" w:lineRule="exact"/>
        <w:jc w:val="right"/>
        <w:rPr>
          <w:sz w:val="20"/>
          <w:szCs w:val="20"/>
        </w:rPr>
      </w:pPr>
      <w:r>
        <w:rPr>
          <w:rStyle w:val="CharStyle28"/>
          <w:sz w:val="20"/>
          <w:szCs w:val="20"/>
        </w:rPr>
        <w:t>公开</w:t>
      </w:r>
      <w:r>
        <w:rPr>
          <w:rStyle w:val="CharStyle28"/>
          <w:sz w:val="20"/>
          <w:szCs w:val="20"/>
        </w:rPr>
        <w:t>04</w:t>
      </w:r>
      <w:r>
        <w:rPr>
          <w:rStyle w:val="CharStyle28"/>
          <w:sz w:val="20"/>
          <w:szCs w:val="20"/>
        </w:rPr>
        <w:t>表</w:t>
      </w:r>
      <w:r>
        <w:rPr>
          <w:rStyle w:val="CharStyle28"/>
          <w:sz w:val="20"/>
          <w:szCs w:val="20"/>
        </w:rPr>
        <w:t xml:space="preserve"> </w:t>
      </w:r>
      <w:r>
        <w:rPr>
          <w:rStyle w:val="CharStyle28"/>
          <w:sz w:val="20"/>
          <w:szCs w:val="20"/>
        </w:rPr>
        <w:t>金额单位：万元</w:t>
      </w:r>
    </w:p>
    <w:tbl>
      <w:tblPr>
        <w:tblW w:w="0" w:type="auto"/>
        <w:jc w:val="center"/>
        <w:tblLayout w:type="fixed"/>
        <w:tblCellMar>
          <w:left w:w="10" w:type="dxa"/>
          <w:right w:w="10" w:type="dxa"/>
        </w:tblCellMar>
        <w:tblLook w:val="04A0"/>
      </w:tblPr>
      <w:tblGrid>
        <w:gridCol w:w="2688"/>
        <w:gridCol w:w="509"/>
        <w:gridCol w:w="1502"/>
        <w:gridCol w:w="3312"/>
        <w:gridCol w:w="494"/>
        <w:gridCol w:w="1517"/>
        <w:gridCol w:w="1502"/>
        <w:gridCol w:w="1512"/>
        <w:gridCol w:w="1526"/>
      </w:tblGrid>
      <w:tr w:rsidR="00E7235C">
        <w:trPr>
          <w:trHeight w:hRule="exact" w:val="470"/>
          <w:jc w:val="center"/>
        </w:trPr>
        <w:tc>
          <w:tcPr>
            <w:tcW w:w="4699" w:type="dxa"/>
            <w:gridSpan w:val="3"/>
            <w:tcBorders>
              <w:top w:val="single" w:sz="4" w:space="0" w:color="auto"/>
              <w:left w:val="single" w:sz="4" w:space="0" w:color="auto"/>
            </w:tcBorders>
            <w:shd w:val="clear" w:color="auto" w:fill="C0C0C0"/>
            <w:vAlign w:val="center"/>
          </w:tcPr>
          <w:p w:rsidR="00E7235C" w:rsidRDefault="00A81B80">
            <w:pPr>
              <w:pStyle w:val="Style21"/>
              <w:tabs>
                <w:tab w:val="left" w:pos="811"/>
              </w:tabs>
              <w:spacing w:line="240" w:lineRule="auto"/>
              <w:ind w:firstLine="0"/>
              <w:jc w:val="center"/>
              <w:rPr>
                <w:sz w:val="22"/>
                <w:szCs w:val="22"/>
              </w:rPr>
            </w:pPr>
            <w:r>
              <w:rPr>
                <w:rStyle w:val="CharStyle22"/>
                <w:rFonts w:ascii="宋体" w:eastAsia="宋体" w:hAnsi="宋体" w:cs="宋体"/>
                <w:sz w:val="22"/>
                <w:szCs w:val="22"/>
              </w:rPr>
              <w:t>收</w:t>
            </w:r>
            <w:r>
              <w:rPr>
                <w:rStyle w:val="CharStyle22"/>
                <w:rFonts w:ascii="宋体" w:eastAsia="宋体" w:hAnsi="宋体" w:cs="宋体"/>
                <w:sz w:val="22"/>
                <w:szCs w:val="22"/>
              </w:rPr>
              <w:tab/>
            </w:r>
            <w:r>
              <w:rPr>
                <w:rStyle w:val="CharStyle22"/>
                <w:rFonts w:ascii="宋体" w:eastAsia="宋体" w:hAnsi="宋体" w:cs="宋体"/>
                <w:sz w:val="22"/>
                <w:szCs w:val="22"/>
              </w:rPr>
              <w:t>入</w:t>
            </w:r>
          </w:p>
        </w:tc>
        <w:tc>
          <w:tcPr>
            <w:tcW w:w="9863" w:type="dxa"/>
            <w:gridSpan w:val="6"/>
            <w:tcBorders>
              <w:top w:val="single" w:sz="4" w:space="0" w:color="auto"/>
              <w:left w:val="single" w:sz="4" w:space="0" w:color="auto"/>
              <w:right w:val="single" w:sz="4" w:space="0" w:color="auto"/>
            </w:tcBorders>
            <w:shd w:val="clear" w:color="auto" w:fill="C0C0C0"/>
            <w:vAlign w:val="center"/>
          </w:tcPr>
          <w:p w:rsidR="00E7235C" w:rsidRDefault="00A81B80">
            <w:pPr>
              <w:pStyle w:val="Style21"/>
              <w:tabs>
                <w:tab w:val="left" w:pos="835"/>
              </w:tabs>
              <w:spacing w:line="240" w:lineRule="auto"/>
              <w:ind w:firstLine="0"/>
              <w:jc w:val="center"/>
              <w:rPr>
                <w:sz w:val="22"/>
                <w:szCs w:val="22"/>
              </w:rPr>
            </w:pPr>
            <w:r>
              <w:rPr>
                <w:rStyle w:val="CharStyle22"/>
                <w:rFonts w:ascii="宋体" w:eastAsia="宋体" w:hAnsi="宋体" w:cs="宋体"/>
                <w:sz w:val="22"/>
                <w:szCs w:val="22"/>
              </w:rPr>
              <w:t>支</w:t>
            </w:r>
            <w:r>
              <w:rPr>
                <w:rStyle w:val="CharStyle22"/>
                <w:rFonts w:ascii="宋体" w:eastAsia="宋体" w:hAnsi="宋体" w:cs="宋体"/>
                <w:sz w:val="22"/>
                <w:szCs w:val="22"/>
              </w:rPr>
              <w:tab/>
            </w:r>
            <w:r>
              <w:rPr>
                <w:rStyle w:val="CharStyle22"/>
                <w:rFonts w:ascii="宋体" w:eastAsia="宋体" w:hAnsi="宋体" w:cs="宋体"/>
                <w:sz w:val="22"/>
                <w:szCs w:val="22"/>
              </w:rPr>
              <w:t>出</w:t>
            </w:r>
          </w:p>
        </w:tc>
      </w:tr>
      <w:tr w:rsidR="00E7235C">
        <w:trPr>
          <w:trHeight w:hRule="exact" w:val="557"/>
          <w:jc w:val="center"/>
        </w:trPr>
        <w:tc>
          <w:tcPr>
            <w:tcW w:w="2688" w:type="dxa"/>
            <w:tcBorders>
              <w:top w:val="single" w:sz="4" w:space="0" w:color="auto"/>
              <w:left w:val="single" w:sz="4" w:space="0" w:color="auto"/>
            </w:tcBorders>
            <w:shd w:val="clear" w:color="auto" w:fill="C0C0C0"/>
            <w:vAlign w:val="center"/>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项目</w:t>
            </w:r>
          </w:p>
        </w:tc>
        <w:tc>
          <w:tcPr>
            <w:tcW w:w="509" w:type="dxa"/>
            <w:tcBorders>
              <w:top w:val="single" w:sz="4" w:space="0" w:color="auto"/>
              <w:left w:val="single" w:sz="4" w:space="0" w:color="auto"/>
            </w:tcBorders>
            <w:shd w:val="clear" w:color="auto" w:fill="C0C0C0"/>
            <w:vAlign w:val="center"/>
          </w:tcPr>
          <w:p w:rsidR="00E7235C" w:rsidRDefault="00A81B80">
            <w:pPr>
              <w:pStyle w:val="Style21"/>
              <w:spacing w:line="240" w:lineRule="auto"/>
              <w:ind w:firstLine="0"/>
              <w:rPr>
                <w:sz w:val="22"/>
                <w:szCs w:val="22"/>
              </w:rPr>
            </w:pPr>
            <w:r>
              <w:rPr>
                <w:rStyle w:val="CharStyle22"/>
                <w:rFonts w:ascii="宋体" w:eastAsia="宋体" w:hAnsi="宋体" w:cs="宋体"/>
                <w:sz w:val="22"/>
                <w:szCs w:val="22"/>
              </w:rPr>
              <w:t>行次</w:t>
            </w:r>
          </w:p>
        </w:tc>
        <w:tc>
          <w:tcPr>
            <w:tcW w:w="1502" w:type="dxa"/>
            <w:tcBorders>
              <w:top w:val="single" w:sz="4" w:space="0" w:color="auto"/>
              <w:left w:val="single" w:sz="4" w:space="0" w:color="auto"/>
            </w:tcBorders>
            <w:shd w:val="clear" w:color="auto" w:fill="C0C0C0"/>
            <w:vAlign w:val="center"/>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金额</w:t>
            </w:r>
          </w:p>
        </w:tc>
        <w:tc>
          <w:tcPr>
            <w:tcW w:w="3312" w:type="dxa"/>
            <w:tcBorders>
              <w:top w:val="single" w:sz="4" w:space="0" w:color="auto"/>
              <w:left w:val="single" w:sz="4" w:space="0" w:color="auto"/>
            </w:tcBorders>
            <w:shd w:val="clear" w:color="auto" w:fill="C0C0C0"/>
            <w:vAlign w:val="center"/>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项目</w:t>
            </w:r>
          </w:p>
        </w:tc>
        <w:tc>
          <w:tcPr>
            <w:tcW w:w="494" w:type="dxa"/>
            <w:tcBorders>
              <w:top w:val="single" w:sz="4" w:space="0" w:color="auto"/>
              <w:left w:val="single" w:sz="4" w:space="0" w:color="auto"/>
            </w:tcBorders>
            <w:shd w:val="clear" w:color="auto" w:fill="C0C0C0"/>
            <w:vAlign w:val="center"/>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行次</w:t>
            </w:r>
          </w:p>
        </w:tc>
        <w:tc>
          <w:tcPr>
            <w:tcW w:w="1517" w:type="dxa"/>
            <w:tcBorders>
              <w:top w:val="single" w:sz="4" w:space="0" w:color="auto"/>
              <w:left w:val="single" w:sz="4" w:space="0" w:color="auto"/>
            </w:tcBorders>
            <w:shd w:val="clear" w:color="auto" w:fill="C0C0C0"/>
            <w:vAlign w:val="center"/>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合计</w:t>
            </w:r>
          </w:p>
        </w:tc>
        <w:tc>
          <w:tcPr>
            <w:tcW w:w="1502" w:type="dxa"/>
            <w:tcBorders>
              <w:top w:val="single" w:sz="4" w:space="0" w:color="auto"/>
              <w:left w:val="single" w:sz="4" w:space="0" w:color="auto"/>
            </w:tcBorders>
            <w:shd w:val="clear" w:color="auto" w:fill="C0C0C0"/>
            <w:vAlign w:val="bottom"/>
          </w:tcPr>
          <w:p w:rsidR="00E7235C" w:rsidRDefault="00A81B80">
            <w:pPr>
              <w:pStyle w:val="Style21"/>
              <w:spacing w:line="274" w:lineRule="exact"/>
              <w:ind w:firstLine="0"/>
              <w:jc w:val="center"/>
              <w:rPr>
                <w:sz w:val="22"/>
                <w:szCs w:val="22"/>
              </w:rPr>
            </w:pPr>
            <w:r>
              <w:rPr>
                <w:rStyle w:val="CharStyle22"/>
                <w:rFonts w:ascii="宋体" w:eastAsia="宋体" w:hAnsi="宋体" w:cs="宋体"/>
                <w:sz w:val="22"/>
                <w:szCs w:val="22"/>
              </w:rPr>
              <w:t>一般公共预算</w:t>
            </w:r>
            <w:r>
              <w:rPr>
                <w:rStyle w:val="CharStyle22"/>
                <w:rFonts w:ascii="宋体" w:eastAsia="宋体" w:hAnsi="宋体" w:cs="宋体"/>
                <w:sz w:val="22"/>
                <w:szCs w:val="22"/>
              </w:rPr>
              <w:t xml:space="preserve"> </w:t>
            </w:r>
            <w:r>
              <w:rPr>
                <w:rStyle w:val="CharStyle22"/>
                <w:rFonts w:ascii="宋体" w:eastAsia="宋体" w:hAnsi="宋体" w:cs="宋体"/>
                <w:sz w:val="22"/>
                <w:szCs w:val="22"/>
              </w:rPr>
              <w:t>财政拨款</w:t>
            </w:r>
          </w:p>
        </w:tc>
        <w:tc>
          <w:tcPr>
            <w:tcW w:w="1512" w:type="dxa"/>
            <w:tcBorders>
              <w:top w:val="single" w:sz="4" w:space="0" w:color="auto"/>
              <w:left w:val="single" w:sz="4" w:space="0" w:color="auto"/>
            </w:tcBorders>
            <w:shd w:val="clear" w:color="auto" w:fill="C0C0C0"/>
            <w:vAlign w:val="bottom"/>
          </w:tcPr>
          <w:p w:rsidR="00E7235C" w:rsidRDefault="00A81B80">
            <w:pPr>
              <w:pStyle w:val="Style21"/>
              <w:spacing w:line="274" w:lineRule="exact"/>
              <w:ind w:firstLine="0"/>
              <w:jc w:val="center"/>
              <w:rPr>
                <w:sz w:val="22"/>
                <w:szCs w:val="22"/>
              </w:rPr>
            </w:pPr>
            <w:r>
              <w:rPr>
                <w:rStyle w:val="CharStyle22"/>
                <w:rFonts w:ascii="宋体" w:eastAsia="宋体" w:hAnsi="宋体" w:cs="宋体"/>
                <w:sz w:val="22"/>
                <w:szCs w:val="22"/>
              </w:rPr>
              <w:t>政府性基金预</w:t>
            </w:r>
            <w:r>
              <w:rPr>
                <w:rStyle w:val="CharStyle22"/>
                <w:rFonts w:ascii="宋体" w:eastAsia="宋体" w:hAnsi="宋体" w:cs="宋体"/>
                <w:sz w:val="22"/>
                <w:szCs w:val="22"/>
              </w:rPr>
              <w:t xml:space="preserve"> </w:t>
            </w:r>
            <w:r>
              <w:rPr>
                <w:rStyle w:val="CharStyle22"/>
                <w:rFonts w:ascii="宋体" w:eastAsia="宋体" w:hAnsi="宋体" w:cs="宋体"/>
                <w:sz w:val="22"/>
                <w:szCs w:val="22"/>
              </w:rPr>
              <w:t>算财政拨款</w:t>
            </w:r>
          </w:p>
        </w:tc>
        <w:tc>
          <w:tcPr>
            <w:tcW w:w="1526" w:type="dxa"/>
            <w:tcBorders>
              <w:top w:val="single" w:sz="4" w:space="0" w:color="auto"/>
              <w:left w:val="single" w:sz="4" w:space="0" w:color="auto"/>
              <w:right w:val="single" w:sz="4" w:space="0" w:color="auto"/>
            </w:tcBorders>
            <w:shd w:val="clear" w:color="auto" w:fill="C0C0C0"/>
            <w:vAlign w:val="bottom"/>
          </w:tcPr>
          <w:p w:rsidR="00E7235C" w:rsidRDefault="00A81B80">
            <w:pPr>
              <w:pStyle w:val="Style21"/>
              <w:spacing w:line="274" w:lineRule="exact"/>
              <w:ind w:firstLine="0"/>
              <w:jc w:val="center"/>
              <w:rPr>
                <w:sz w:val="22"/>
                <w:szCs w:val="22"/>
              </w:rPr>
            </w:pPr>
            <w:r>
              <w:rPr>
                <w:rStyle w:val="CharStyle22"/>
                <w:rFonts w:ascii="宋体" w:eastAsia="宋体" w:hAnsi="宋体" w:cs="宋体"/>
                <w:sz w:val="22"/>
                <w:szCs w:val="22"/>
              </w:rPr>
              <w:t>国有资本经营</w:t>
            </w:r>
            <w:r>
              <w:rPr>
                <w:rStyle w:val="CharStyle22"/>
                <w:rFonts w:ascii="宋体" w:eastAsia="宋体" w:hAnsi="宋体" w:cs="宋体"/>
                <w:sz w:val="22"/>
                <w:szCs w:val="22"/>
              </w:rPr>
              <w:t xml:space="preserve"> </w:t>
            </w:r>
            <w:r>
              <w:rPr>
                <w:rStyle w:val="CharStyle22"/>
                <w:rFonts w:ascii="宋体" w:eastAsia="宋体" w:hAnsi="宋体" w:cs="宋体"/>
                <w:sz w:val="22"/>
                <w:szCs w:val="22"/>
              </w:rPr>
              <w:t>预算财政拨款</w:t>
            </w:r>
          </w:p>
        </w:tc>
      </w:tr>
      <w:tr w:rsidR="00E7235C">
        <w:trPr>
          <w:trHeight w:hRule="exact" w:val="403"/>
          <w:jc w:val="center"/>
        </w:trPr>
        <w:tc>
          <w:tcPr>
            <w:tcW w:w="2688" w:type="dxa"/>
            <w:tcBorders>
              <w:top w:val="single" w:sz="4" w:space="0" w:color="auto"/>
              <w:left w:val="single" w:sz="4" w:space="0" w:color="auto"/>
            </w:tcBorders>
            <w:shd w:val="clear" w:color="auto" w:fill="C0C0C0"/>
            <w:vAlign w:val="center"/>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栏次</w:t>
            </w:r>
          </w:p>
        </w:tc>
        <w:tc>
          <w:tcPr>
            <w:tcW w:w="509" w:type="dxa"/>
            <w:tcBorders>
              <w:top w:val="single" w:sz="4" w:space="0" w:color="auto"/>
              <w:left w:val="single" w:sz="4" w:space="0" w:color="auto"/>
            </w:tcBorders>
            <w:shd w:val="clear" w:color="auto" w:fill="C0C0C0"/>
          </w:tcPr>
          <w:p w:rsidR="00E7235C" w:rsidRDefault="00E7235C">
            <w:pPr>
              <w:rPr>
                <w:sz w:val="10"/>
                <w:szCs w:val="10"/>
              </w:rPr>
            </w:pPr>
          </w:p>
        </w:tc>
        <w:tc>
          <w:tcPr>
            <w:tcW w:w="1502" w:type="dxa"/>
            <w:tcBorders>
              <w:top w:val="single" w:sz="4" w:space="0" w:color="auto"/>
              <w:left w:val="single" w:sz="4" w:space="0" w:color="auto"/>
            </w:tcBorders>
            <w:shd w:val="clear" w:color="auto" w:fill="C0C0C0"/>
            <w:vAlign w:val="center"/>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1</w:t>
            </w:r>
          </w:p>
        </w:tc>
        <w:tc>
          <w:tcPr>
            <w:tcW w:w="3312" w:type="dxa"/>
            <w:tcBorders>
              <w:top w:val="single" w:sz="4" w:space="0" w:color="auto"/>
              <w:left w:val="single" w:sz="4" w:space="0" w:color="auto"/>
            </w:tcBorders>
            <w:shd w:val="clear" w:color="auto" w:fill="C0C0C0"/>
            <w:vAlign w:val="center"/>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栏次</w:t>
            </w:r>
          </w:p>
        </w:tc>
        <w:tc>
          <w:tcPr>
            <w:tcW w:w="494" w:type="dxa"/>
            <w:tcBorders>
              <w:top w:val="single" w:sz="4" w:space="0" w:color="auto"/>
              <w:left w:val="single" w:sz="4" w:space="0" w:color="auto"/>
            </w:tcBorders>
            <w:shd w:val="clear" w:color="auto" w:fill="C0C0C0"/>
          </w:tcPr>
          <w:p w:rsidR="00E7235C" w:rsidRDefault="00E7235C">
            <w:pPr>
              <w:rPr>
                <w:sz w:val="10"/>
                <w:szCs w:val="10"/>
              </w:rPr>
            </w:pPr>
          </w:p>
        </w:tc>
        <w:tc>
          <w:tcPr>
            <w:tcW w:w="1517" w:type="dxa"/>
            <w:tcBorders>
              <w:top w:val="single" w:sz="4" w:space="0" w:color="auto"/>
              <w:left w:val="single" w:sz="4" w:space="0" w:color="auto"/>
            </w:tcBorders>
            <w:shd w:val="clear" w:color="auto" w:fill="C0C0C0"/>
            <w:vAlign w:val="center"/>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2</w:t>
            </w:r>
          </w:p>
        </w:tc>
        <w:tc>
          <w:tcPr>
            <w:tcW w:w="1502" w:type="dxa"/>
            <w:tcBorders>
              <w:top w:val="single" w:sz="4" w:space="0" w:color="auto"/>
              <w:left w:val="single" w:sz="4" w:space="0" w:color="auto"/>
            </w:tcBorders>
            <w:shd w:val="clear" w:color="auto" w:fill="C0C0C0"/>
            <w:vAlign w:val="center"/>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3</w:t>
            </w:r>
          </w:p>
        </w:tc>
        <w:tc>
          <w:tcPr>
            <w:tcW w:w="1512" w:type="dxa"/>
            <w:tcBorders>
              <w:top w:val="single" w:sz="4" w:space="0" w:color="auto"/>
              <w:left w:val="single" w:sz="4" w:space="0" w:color="auto"/>
            </w:tcBorders>
            <w:shd w:val="clear" w:color="auto" w:fill="C0C0C0"/>
            <w:vAlign w:val="center"/>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4</w:t>
            </w:r>
          </w:p>
        </w:tc>
        <w:tc>
          <w:tcPr>
            <w:tcW w:w="1526" w:type="dxa"/>
            <w:tcBorders>
              <w:top w:val="single" w:sz="4" w:space="0" w:color="auto"/>
              <w:left w:val="single" w:sz="4" w:space="0" w:color="auto"/>
              <w:right w:val="single" w:sz="4" w:space="0" w:color="auto"/>
            </w:tcBorders>
            <w:shd w:val="clear" w:color="auto" w:fill="C0C0C0"/>
            <w:vAlign w:val="center"/>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5</w:t>
            </w:r>
          </w:p>
        </w:tc>
      </w:tr>
      <w:tr w:rsidR="00E7235C">
        <w:trPr>
          <w:trHeight w:hRule="exact" w:val="302"/>
          <w:jc w:val="center"/>
        </w:trPr>
        <w:tc>
          <w:tcPr>
            <w:tcW w:w="2688" w:type="dxa"/>
            <w:tcBorders>
              <w:top w:val="single" w:sz="4" w:space="0" w:color="auto"/>
              <w:left w:val="single" w:sz="4" w:space="0" w:color="auto"/>
            </w:tcBorders>
            <w:shd w:val="clear" w:color="auto" w:fill="auto"/>
          </w:tcPr>
          <w:p w:rsidR="00E7235C" w:rsidRDefault="00E7235C">
            <w:pPr>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spacing w:line="240" w:lineRule="auto"/>
              <w:ind w:firstLine="140"/>
              <w:rPr>
                <w:sz w:val="20"/>
                <w:szCs w:val="20"/>
              </w:rPr>
            </w:pPr>
            <w:r>
              <w:rPr>
                <w:rStyle w:val="CharStyle22"/>
                <w:rFonts w:ascii="宋体" w:eastAsia="宋体" w:hAnsi="宋体" w:cs="宋体"/>
                <w:sz w:val="20"/>
                <w:szCs w:val="20"/>
              </w:rPr>
              <w:t>25</w:t>
            </w:r>
          </w:p>
        </w:tc>
        <w:tc>
          <w:tcPr>
            <w:tcW w:w="1502" w:type="dxa"/>
            <w:tcBorders>
              <w:top w:val="single" w:sz="4" w:space="0" w:color="auto"/>
              <w:left w:val="single" w:sz="4" w:space="0" w:color="auto"/>
            </w:tcBorders>
            <w:shd w:val="clear" w:color="auto" w:fill="auto"/>
          </w:tcPr>
          <w:p w:rsidR="00E7235C" w:rsidRDefault="00E7235C">
            <w:pPr>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spacing w:line="240" w:lineRule="auto"/>
              <w:ind w:firstLine="0"/>
              <w:rPr>
                <w:sz w:val="19"/>
                <w:szCs w:val="19"/>
              </w:rPr>
            </w:pPr>
            <w:r>
              <w:rPr>
                <w:rStyle w:val="CharStyle22"/>
                <w:rFonts w:ascii="宋体" w:eastAsia="宋体" w:hAnsi="宋体" w:cs="宋体"/>
                <w:sz w:val="19"/>
                <w:szCs w:val="19"/>
              </w:rPr>
              <w:t>二十五、债务付息支出</w:t>
            </w:r>
          </w:p>
        </w:tc>
        <w:tc>
          <w:tcPr>
            <w:tcW w:w="494" w:type="dxa"/>
            <w:tcBorders>
              <w:top w:val="single" w:sz="4" w:space="0" w:color="auto"/>
              <w:left w:val="single" w:sz="4" w:space="0" w:color="auto"/>
            </w:tcBorders>
            <w:shd w:val="clear" w:color="auto" w:fill="auto"/>
          </w:tcPr>
          <w:p w:rsidR="00E7235C" w:rsidRDefault="00A81B80">
            <w:pPr>
              <w:pStyle w:val="Style21"/>
              <w:spacing w:line="240" w:lineRule="auto"/>
              <w:ind w:firstLine="0"/>
              <w:rPr>
                <w:sz w:val="20"/>
                <w:szCs w:val="20"/>
              </w:rPr>
            </w:pPr>
            <w:r>
              <w:rPr>
                <w:rStyle w:val="CharStyle22"/>
                <w:rFonts w:ascii="宋体" w:eastAsia="宋体" w:hAnsi="宋体" w:cs="宋体"/>
                <w:sz w:val="20"/>
                <w:szCs w:val="20"/>
              </w:rPr>
              <w:t>57</w:t>
            </w:r>
          </w:p>
        </w:tc>
        <w:tc>
          <w:tcPr>
            <w:tcW w:w="1517" w:type="dxa"/>
            <w:tcBorders>
              <w:top w:val="single" w:sz="4" w:space="0" w:color="auto"/>
              <w:left w:val="single" w:sz="4" w:space="0" w:color="auto"/>
            </w:tcBorders>
            <w:shd w:val="clear" w:color="auto" w:fill="auto"/>
          </w:tcPr>
          <w:p w:rsidR="00E7235C" w:rsidRDefault="00E7235C">
            <w:pPr>
              <w:rPr>
                <w:sz w:val="10"/>
                <w:szCs w:val="10"/>
              </w:rPr>
            </w:pPr>
          </w:p>
        </w:tc>
        <w:tc>
          <w:tcPr>
            <w:tcW w:w="1502" w:type="dxa"/>
            <w:tcBorders>
              <w:top w:val="single" w:sz="4" w:space="0" w:color="auto"/>
              <w:left w:val="single" w:sz="4" w:space="0" w:color="auto"/>
            </w:tcBorders>
            <w:shd w:val="clear" w:color="auto" w:fill="auto"/>
          </w:tcPr>
          <w:p w:rsidR="00E7235C" w:rsidRDefault="00E7235C">
            <w:pPr>
              <w:rPr>
                <w:sz w:val="10"/>
                <w:szCs w:val="10"/>
              </w:rPr>
            </w:pPr>
          </w:p>
        </w:tc>
        <w:tc>
          <w:tcPr>
            <w:tcW w:w="1512" w:type="dxa"/>
            <w:tcBorders>
              <w:top w:val="single" w:sz="4" w:space="0" w:color="auto"/>
              <w:left w:val="single" w:sz="4" w:space="0" w:color="auto"/>
            </w:tcBorders>
            <w:shd w:val="clear" w:color="auto" w:fill="auto"/>
          </w:tcPr>
          <w:p w:rsidR="00E7235C" w:rsidRDefault="00E7235C">
            <w:pPr>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rPr>
                <w:sz w:val="10"/>
                <w:szCs w:val="10"/>
              </w:rPr>
            </w:pPr>
          </w:p>
        </w:tc>
      </w:tr>
      <w:tr w:rsidR="00E7235C">
        <w:trPr>
          <w:trHeight w:hRule="exact" w:val="298"/>
          <w:jc w:val="center"/>
        </w:trPr>
        <w:tc>
          <w:tcPr>
            <w:tcW w:w="2688" w:type="dxa"/>
            <w:tcBorders>
              <w:top w:val="single" w:sz="4" w:space="0" w:color="auto"/>
              <w:left w:val="single" w:sz="4" w:space="0" w:color="auto"/>
            </w:tcBorders>
            <w:shd w:val="clear" w:color="auto" w:fill="auto"/>
          </w:tcPr>
          <w:p w:rsidR="00E7235C" w:rsidRDefault="00E7235C">
            <w:pPr>
              <w:rPr>
                <w:sz w:val="10"/>
                <w:szCs w:val="10"/>
              </w:rPr>
            </w:pPr>
          </w:p>
        </w:tc>
        <w:tc>
          <w:tcPr>
            <w:tcW w:w="509" w:type="dxa"/>
            <w:tcBorders>
              <w:top w:val="single" w:sz="4" w:space="0" w:color="auto"/>
              <w:left w:val="single" w:sz="4" w:space="0" w:color="auto"/>
            </w:tcBorders>
            <w:shd w:val="clear" w:color="auto" w:fill="auto"/>
          </w:tcPr>
          <w:p w:rsidR="00E7235C" w:rsidRDefault="00A81B80">
            <w:pPr>
              <w:pStyle w:val="Style21"/>
              <w:spacing w:line="240" w:lineRule="auto"/>
              <w:ind w:firstLine="140"/>
              <w:rPr>
                <w:sz w:val="20"/>
                <w:szCs w:val="20"/>
              </w:rPr>
            </w:pPr>
            <w:r>
              <w:rPr>
                <w:rStyle w:val="CharStyle22"/>
                <w:rFonts w:ascii="宋体" w:eastAsia="宋体" w:hAnsi="宋体" w:cs="宋体"/>
                <w:sz w:val="20"/>
                <w:szCs w:val="20"/>
              </w:rPr>
              <w:t>26</w:t>
            </w:r>
          </w:p>
        </w:tc>
        <w:tc>
          <w:tcPr>
            <w:tcW w:w="1502" w:type="dxa"/>
            <w:tcBorders>
              <w:top w:val="single" w:sz="4" w:space="0" w:color="auto"/>
              <w:left w:val="single" w:sz="4" w:space="0" w:color="auto"/>
            </w:tcBorders>
            <w:shd w:val="clear" w:color="auto" w:fill="auto"/>
          </w:tcPr>
          <w:p w:rsidR="00E7235C" w:rsidRDefault="00E7235C">
            <w:pPr>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spacing w:line="240" w:lineRule="auto"/>
              <w:ind w:firstLine="0"/>
              <w:rPr>
                <w:sz w:val="19"/>
                <w:szCs w:val="19"/>
              </w:rPr>
            </w:pPr>
            <w:r>
              <w:rPr>
                <w:rStyle w:val="CharStyle22"/>
                <w:rFonts w:ascii="宋体" w:eastAsia="宋体" w:hAnsi="宋体" w:cs="宋体"/>
                <w:sz w:val="19"/>
                <w:szCs w:val="19"/>
              </w:rPr>
              <w:t>二十六、抗疫特别国债安排的支出</w:t>
            </w:r>
          </w:p>
        </w:tc>
        <w:tc>
          <w:tcPr>
            <w:tcW w:w="494" w:type="dxa"/>
            <w:tcBorders>
              <w:top w:val="single" w:sz="4" w:space="0" w:color="auto"/>
              <w:left w:val="single" w:sz="4" w:space="0" w:color="auto"/>
            </w:tcBorders>
            <w:shd w:val="clear" w:color="auto" w:fill="auto"/>
          </w:tcPr>
          <w:p w:rsidR="00E7235C" w:rsidRDefault="00A81B80">
            <w:pPr>
              <w:pStyle w:val="Style21"/>
              <w:spacing w:line="240" w:lineRule="auto"/>
              <w:ind w:firstLine="0"/>
              <w:rPr>
                <w:sz w:val="20"/>
                <w:szCs w:val="20"/>
              </w:rPr>
            </w:pPr>
            <w:r>
              <w:rPr>
                <w:rStyle w:val="CharStyle22"/>
                <w:rFonts w:ascii="宋体" w:eastAsia="宋体" w:hAnsi="宋体" w:cs="宋体"/>
                <w:sz w:val="20"/>
                <w:szCs w:val="20"/>
              </w:rPr>
              <w:t>58</w:t>
            </w:r>
          </w:p>
        </w:tc>
        <w:tc>
          <w:tcPr>
            <w:tcW w:w="1517" w:type="dxa"/>
            <w:tcBorders>
              <w:top w:val="single" w:sz="4" w:space="0" w:color="auto"/>
              <w:left w:val="single" w:sz="4" w:space="0" w:color="auto"/>
            </w:tcBorders>
            <w:shd w:val="clear" w:color="auto" w:fill="auto"/>
          </w:tcPr>
          <w:p w:rsidR="00E7235C" w:rsidRDefault="00E7235C">
            <w:pPr>
              <w:rPr>
                <w:sz w:val="10"/>
                <w:szCs w:val="10"/>
              </w:rPr>
            </w:pPr>
          </w:p>
        </w:tc>
        <w:tc>
          <w:tcPr>
            <w:tcW w:w="1502" w:type="dxa"/>
            <w:tcBorders>
              <w:top w:val="single" w:sz="4" w:space="0" w:color="auto"/>
              <w:left w:val="single" w:sz="4" w:space="0" w:color="auto"/>
            </w:tcBorders>
            <w:shd w:val="clear" w:color="auto" w:fill="auto"/>
          </w:tcPr>
          <w:p w:rsidR="00E7235C" w:rsidRDefault="00E7235C">
            <w:pPr>
              <w:rPr>
                <w:sz w:val="10"/>
                <w:szCs w:val="10"/>
              </w:rPr>
            </w:pPr>
          </w:p>
        </w:tc>
        <w:tc>
          <w:tcPr>
            <w:tcW w:w="1512" w:type="dxa"/>
            <w:tcBorders>
              <w:top w:val="single" w:sz="4" w:space="0" w:color="auto"/>
              <w:left w:val="single" w:sz="4" w:space="0" w:color="auto"/>
            </w:tcBorders>
            <w:shd w:val="clear" w:color="auto" w:fill="auto"/>
          </w:tcPr>
          <w:p w:rsidR="00E7235C" w:rsidRDefault="00E7235C">
            <w:pPr>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rPr>
                <w:sz w:val="10"/>
                <w:szCs w:val="10"/>
              </w:rPr>
            </w:pPr>
          </w:p>
        </w:tc>
      </w:tr>
      <w:tr w:rsidR="00E7235C">
        <w:trPr>
          <w:trHeight w:hRule="exact" w:val="302"/>
          <w:jc w:val="center"/>
        </w:trPr>
        <w:tc>
          <w:tcPr>
            <w:tcW w:w="2688" w:type="dxa"/>
            <w:tcBorders>
              <w:top w:val="single" w:sz="4" w:space="0" w:color="auto"/>
              <w:left w:val="single" w:sz="4" w:space="0" w:color="auto"/>
            </w:tcBorders>
            <w:shd w:val="clear" w:color="auto" w:fill="auto"/>
          </w:tcPr>
          <w:p w:rsidR="00E7235C" w:rsidRDefault="00A81B80">
            <w:pPr>
              <w:pStyle w:val="Style21"/>
              <w:spacing w:line="240" w:lineRule="auto"/>
              <w:ind w:firstLine="0"/>
              <w:jc w:val="center"/>
              <w:rPr>
                <w:sz w:val="19"/>
                <w:szCs w:val="19"/>
              </w:rPr>
            </w:pPr>
            <w:r>
              <w:rPr>
                <w:rStyle w:val="CharStyle22"/>
                <w:rFonts w:ascii="宋体" w:eastAsia="宋体" w:hAnsi="宋体" w:cs="宋体"/>
                <w:sz w:val="19"/>
                <w:szCs w:val="19"/>
              </w:rPr>
              <w:t>本年收入合计</w:t>
            </w:r>
          </w:p>
        </w:tc>
        <w:tc>
          <w:tcPr>
            <w:tcW w:w="509" w:type="dxa"/>
            <w:tcBorders>
              <w:top w:val="single" w:sz="4" w:space="0" w:color="auto"/>
              <w:left w:val="single" w:sz="4" w:space="0" w:color="auto"/>
            </w:tcBorders>
            <w:shd w:val="clear" w:color="auto" w:fill="auto"/>
          </w:tcPr>
          <w:p w:rsidR="00E7235C" w:rsidRDefault="00A81B80">
            <w:pPr>
              <w:pStyle w:val="Style21"/>
              <w:spacing w:line="240" w:lineRule="auto"/>
              <w:ind w:firstLine="140"/>
              <w:rPr>
                <w:sz w:val="20"/>
                <w:szCs w:val="20"/>
              </w:rPr>
            </w:pPr>
            <w:r>
              <w:rPr>
                <w:rStyle w:val="CharStyle22"/>
                <w:rFonts w:ascii="宋体" w:eastAsia="宋体" w:hAnsi="宋体" w:cs="宋体"/>
                <w:sz w:val="20"/>
                <w:szCs w:val="20"/>
              </w:rPr>
              <w:t>27</w:t>
            </w:r>
          </w:p>
        </w:tc>
        <w:tc>
          <w:tcPr>
            <w:tcW w:w="1502" w:type="dxa"/>
            <w:tcBorders>
              <w:top w:val="single" w:sz="4" w:space="0" w:color="auto"/>
              <w:left w:val="single" w:sz="4" w:space="0" w:color="auto"/>
            </w:tcBorders>
            <w:shd w:val="clear" w:color="auto" w:fill="auto"/>
          </w:tcPr>
          <w:p w:rsidR="00E7235C" w:rsidRDefault="00A81B80">
            <w:pPr>
              <w:pStyle w:val="Style21"/>
              <w:spacing w:line="240" w:lineRule="auto"/>
              <w:ind w:firstLine="860"/>
              <w:rPr>
                <w:sz w:val="20"/>
                <w:szCs w:val="20"/>
                <w:lang w:val="en-US"/>
              </w:rPr>
            </w:pPr>
            <w:r>
              <w:rPr>
                <w:rStyle w:val="CharStyle22"/>
                <w:rFonts w:ascii="宋体" w:eastAsia="宋体" w:hAnsi="宋体" w:cs="宋体" w:hint="eastAsia"/>
                <w:sz w:val="20"/>
                <w:szCs w:val="20"/>
                <w:lang w:val="en-US"/>
              </w:rPr>
              <w:t>146.86</w:t>
            </w:r>
          </w:p>
        </w:tc>
        <w:tc>
          <w:tcPr>
            <w:tcW w:w="3312" w:type="dxa"/>
            <w:tcBorders>
              <w:top w:val="single" w:sz="4" w:space="0" w:color="auto"/>
              <w:left w:val="single" w:sz="4" w:space="0" w:color="auto"/>
            </w:tcBorders>
            <w:shd w:val="clear" w:color="auto" w:fill="auto"/>
          </w:tcPr>
          <w:p w:rsidR="00E7235C" w:rsidRDefault="00A81B80">
            <w:pPr>
              <w:pStyle w:val="Style21"/>
              <w:spacing w:line="240" w:lineRule="auto"/>
              <w:ind w:firstLine="0"/>
              <w:jc w:val="center"/>
              <w:rPr>
                <w:sz w:val="19"/>
                <w:szCs w:val="19"/>
              </w:rPr>
            </w:pPr>
            <w:r>
              <w:rPr>
                <w:rStyle w:val="CharStyle22"/>
                <w:rFonts w:ascii="宋体" w:eastAsia="宋体" w:hAnsi="宋体" w:cs="宋体"/>
                <w:sz w:val="19"/>
                <w:szCs w:val="19"/>
              </w:rPr>
              <w:t>本年支出合计</w:t>
            </w:r>
          </w:p>
        </w:tc>
        <w:tc>
          <w:tcPr>
            <w:tcW w:w="494" w:type="dxa"/>
            <w:tcBorders>
              <w:top w:val="single" w:sz="4" w:space="0" w:color="auto"/>
              <w:left w:val="single" w:sz="4" w:space="0" w:color="auto"/>
            </w:tcBorders>
            <w:shd w:val="clear" w:color="auto" w:fill="auto"/>
          </w:tcPr>
          <w:p w:rsidR="00E7235C" w:rsidRDefault="00A81B80">
            <w:pPr>
              <w:pStyle w:val="Style21"/>
              <w:spacing w:line="240" w:lineRule="auto"/>
              <w:ind w:firstLine="0"/>
              <w:rPr>
                <w:sz w:val="20"/>
                <w:szCs w:val="20"/>
              </w:rPr>
            </w:pPr>
            <w:r>
              <w:rPr>
                <w:rStyle w:val="CharStyle22"/>
                <w:rFonts w:ascii="宋体" w:eastAsia="宋体" w:hAnsi="宋体" w:cs="宋体"/>
                <w:sz w:val="20"/>
                <w:szCs w:val="20"/>
              </w:rPr>
              <w:t>59</w:t>
            </w:r>
          </w:p>
        </w:tc>
        <w:tc>
          <w:tcPr>
            <w:tcW w:w="1517" w:type="dxa"/>
            <w:tcBorders>
              <w:top w:val="single" w:sz="4" w:space="0" w:color="auto"/>
              <w:left w:val="single" w:sz="4" w:space="0" w:color="auto"/>
            </w:tcBorders>
            <w:shd w:val="clear" w:color="auto" w:fill="auto"/>
          </w:tcPr>
          <w:p w:rsidR="00E7235C" w:rsidRDefault="00A81B80">
            <w:pPr>
              <w:pStyle w:val="Style21"/>
              <w:spacing w:line="240" w:lineRule="auto"/>
              <w:ind w:firstLine="0"/>
              <w:jc w:val="right"/>
              <w:rPr>
                <w:sz w:val="20"/>
                <w:szCs w:val="20"/>
              </w:rPr>
            </w:pPr>
            <w:r>
              <w:rPr>
                <w:rStyle w:val="CharStyle22"/>
                <w:rFonts w:ascii="宋体" w:eastAsia="宋体" w:hAnsi="宋体" w:cs="宋体" w:hint="eastAsia"/>
                <w:sz w:val="20"/>
                <w:szCs w:val="20"/>
                <w:lang w:val="en-US"/>
              </w:rPr>
              <w:t>146.86</w:t>
            </w:r>
          </w:p>
        </w:tc>
        <w:tc>
          <w:tcPr>
            <w:tcW w:w="1502" w:type="dxa"/>
            <w:tcBorders>
              <w:top w:val="single" w:sz="4" w:space="0" w:color="auto"/>
              <w:left w:val="single" w:sz="4" w:space="0" w:color="auto"/>
            </w:tcBorders>
            <w:shd w:val="clear" w:color="auto" w:fill="auto"/>
          </w:tcPr>
          <w:p w:rsidR="00E7235C" w:rsidRDefault="00A81B80">
            <w:pPr>
              <w:pStyle w:val="Style21"/>
              <w:spacing w:line="240" w:lineRule="auto"/>
              <w:ind w:firstLine="860"/>
              <w:rPr>
                <w:sz w:val="20"/>
                <w:szCs w:val="20"/>
              </w:rPr>
            </w:pPr>
            <w:r>
              <w:rPr>
                <w:rStyle w:val="CharStyle22"/>
                <w:rFonts w:ascii="宋体" w:eastAsia="宋体" w:hAnsi="宋体" w:cs="宋体" w:hint="eastAsia"/>
                <w:sz w:val="20"/>
                <w:szCs w:val="20"/>
                <w:lang w:val="en-US"/>
              </w:rPr>
              <w:t>146.86</w:t>
            </w:r>
          </w:p>
        </w:tc>
        <w:tc>
          <w:tcPr>
            <w:tcW w:w="1512" w:type="dxa"/>
            <w:tcBorders>
              <w:top w:val="single" w:sz="4" w:space="0" w:color="auto"/>
              <w:left w:val="single" w:sz="4" w:space="0" w:color="auto"/>
            </w:tcBorders>
            <w:shd w:val="clear" w:color="auto" w:fill="auto"/>
          </w:tcPr>
          <w:p w:rsidR="00E7235C" w:rsidRDefault="00E7235C">
            <w:pPr>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rPr>
                <w:sz w:val="10"/>
                <w:szCs w:val="10"/>
              </w:rPr>
            </w:pPr>
          </w:p>
        </w:tc>
      </w:tr>
      <w:tr w:rsidR="00E7235C">
        <w:trPr>
          <w:trHeight w:hRule="exact" w:val="298"/>
          <w:jc w:val="center"/>
        </w:trPr>
        <w:tc>
          <w:tcPr>
            <w:tcW w:w="2688" w:type="dxa"/>
            <w:tcBorders>
              <w:top w:val="single" w:sz="4" w:space="0" w:color="auto"/>
              <w:left w:val="single" w:sz="4" w:space="0" w:color="auto"/>
            </w:tcBorders>
            <w:shd w:val="clear" w:color="auto" w:fill="auto"/>
          </w:tcPr>
          <w:p w:rsidR="00E7235C" w:rsidRDefault="00A81B80">
            <w:pPr>
              <w:pStyle w:val="Style21"/>
              <w:spacing w:line="240" w:lineRule="auto"/>
              <w:ind w:firstLine="0"/>
              <w:rPr>
                <w:sz w:val="19"/>
                <w:szCs w:val="19"/>
              </w:rPr>
            </w:pPr>
            <w:r>
              <w:rPr>
                <w:rStyle w:val="CharStyle22"/>
                <w:rFonts w:ascii="宋体" w:eastAsia="宋体" w:hAnsi="宋体" w:cs="宋体"/>
                <w:sz w:val="19"/>
                <w:szCs w:val="19"/>
              </w:rPr>
              <w:t>年初财政拨款结转和结余</w:t>
            </w:r>
          </w:p>
        </w:tc>
        <w:tc>
          <w:tcPr>
            <w:tcW w:w="509" w:type="dxa"/>
            <w:tcBorders>
              <w:top w:val="single" w:sz="4" w:space="0" w:color="auto"/>
              <w:left w:val="single" w:sz="4" w:space="0" w:color="auto"/>
            </w:tcBorders>
            <w:shd w:val="clear" w:color="auto" w:fill="auto"/>
          </w:tcPr>
          <w:p w:rsidR="00E7235C" w:rsidRDefault="00A81B80">
            <w:pPr>
              <w:pStyle w:val="Style21"/>
              <w:spacing w:line="240" w:lineRule="auto"/>
              <w:ind w:firstLine="140"/>
              <w:rPr>
                <w:sz w:val="20"/>
                <w:szCs w:val="20"/>
              </w:rPr>
            </w:pPr>
            <w:r>
              <w:rPr>
                <w:rStyle w:val="CharStyle22"/>
                <w:rFonts w:ascii="宋体" w:eastAsia="宋体" w:hAnsi="宋体" w:cs="宋体"/>
                <w:sz w:val="20"/>
                <w:szCs w:val="20"/>
              </w:rPr>
              <w:t>28</w:t>
            </w:r>
          </w:p>
        </w:tc>
        <w:tc>
          <w:tcPr>
            <w:tcW w:w="1502" w:type="dxa"/>
            <w:tcBorders>
              <w:top w:val="single" w:sz="4" w:space="0" w:color="auto"/>
              <w:left w:val="single" w:sz="4" w:space="0" w:color="auto"/>
            </w:tcBorders>
            <w:shd w:val="clear" w:color="auto" w:fill="auto"/>
          </w:tcPr>
          <w:p w:rsidR="00E7235C" w:rsidRDefault="00E7235C">
            <w:pPr>
              <w:rPr>
                <w:sz w:val="10"/>
                <w:szCs w:val="10"/>
              </w:rPr>
            </w:pPr>
          </w:p>
        </w:tc>
        <w:tc>
          <w:tcPr>
            <w:tcW w:w="3312" w:type="dxa"/>
            <w:tcBorders>
              <w:top w:val="single" w:sz="4" w:space="0" w:color="auto"/>
              <w:left w:val="single" w:sz="4" w:space="0" w:color="auto"/>
            </w:tcBorders>
            <w:shd w:val="clear" w:color="auto" w:fill="auto"/>
          </w:tcPr>
          <w:p w:rsidR="00E7235C" w:rsidRDefault="00A81B80">
            <w:pPr>
              <w:pStyle w:val="Style21"/>
              <w:spacing w:line="240" w:lineRule="auto"/>
              <w:ind w:firstLine="0"/>
              <w:rPr>
                <w:sz w:val="19"/>
                <w:szCs w:val="19"/>
              </w:rPr>
            </w:pPr>
            <w:r>
              <w:rPr>
                <w:rStyle w:val="CharStyle22"/>
                <w:rFonts w:ascii="宋体" w:eastAsia="宋体" w:hAnsi="宋体" w:cs="宋体"/>
                <w:sz w:val="19"/>
                <w:szCs w:val="19"/>
              </w:rPr>
              <w:t>年末财政拨款结转和结余</w:t>
            </w:r>
          </w:p>
        </w:tc>
        <w:tc>
          <w:tcPr>
            <w:tcW w:w="494" w:type="dxa"/>
            <w:tcBorders>
              <w:top w:val="single" w:sz="4" w:space="0" w:color="auto"/>
              <w:left w:val="single" w:sz="4" w:space="0" w:color="auto"/>
            </w:tcBorders>
            <w:shd w:val="clear" w:color="auto" w:fill="auto"/>
          </w:tcPr>
          <w:p w:rsidR="00E7235C" w:rsidRDefault="00A81B80">
            <w:pPr>
              <w:pStyle w:val="Style21"/>
              <w:spacing w:line="240" w:lineRule="auto"/>
              <w:ind w:firstLine="0"/>
              <w:rPr>
                <w:sz w:val="20"/>
                <w:szCs w:val="20"/>
              </w:rPr>
            </w:pPr>
            <w:r>
              <w:rPr>
                <w:rStyle w:val="CharStyle22"/>
                <w:rFonts w:ascii="宋体" w:eastAsia="宋体" w:hAnsi="宋体" w:cs="宋体"/>
                <w:sz w:val="20"/>
                <w:szCs w:val="20"/>
              </w:rPr>
              <w:t>60</w:t>
            </w:r>
          </w:p>
        </w:tc>
        <w:tc>
          <w:tcPr>
            <w:tcW w:w="1517" w:type="dxa"/>
            <w:tcBorders>
              <w:top w:val="single" w:sz="4" w:space="0" w:color="auto"/>
              <w:left w:val="single" w:sz="4" w:space="0" w:color="auto"/>
            </w:tcBorders>
            <w:shd w:val="clear" w:color="auto" w:fill="auto"/>
          </w:tcPr>
          <w:p w:rsidR="00E7235C" w:rsidRDefault="00E7235C">
            <w:pPr>
              <w:rPr>
                <w:sz w:val="10"/>
                <w:szCs w:val="10"/>
              </w:rPr>
            </w:pPr>
          </w:p>
        </w:tc>
        <w:tc>
          <w:tcPr>
            <w:tcW w:w="1502" w:type="dxa"/>
            <w:tcBorders>
              <w:top w:val="single" w:sz="4" w:space="0" w:color="auto"/>
              <w:left w:val="single" w:sz="4" w:space="0" w:color="auto"/>
            </w:tcBorders>
            <w:shd w:val="clear" w:color="auto" w:fill="auto"/>
          </w:tcPr>
          <w:p w:rsidR="00E7235C" w:rsidRDefault="00E7235C">
            <w:pPr>
              <w:rPr>
                <w:sz w:val="10"/>
                <w:szCs w:val="10"/>
              </w:rPr>
            </w:pPr>
          </w:p>
        </w:tc>
        <w:tc>
          <w:tcPr>
            <w:tcW w:w="1512" w:type="dxa"/>
            <w:tcBorders>
              <w:top w:val="single" w:sz="4" w:space="0" w:color="auto"/>
              <w:left w:val="single" w:sz="4" w:space="0" w:color="auto"/>
            </w:tcBorders>
            <w:shd w:val="clear" w:color="auto" w:fill="auto"/>
          </w:tcPr>
          <w:p w:rsidR="00E7235C" w:rsidRDefault="00E7235C">
            <w:pPr>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rPr>
                <w:sz w:val="10"/>
                <w:szCs w:val="10"/>
              </w:rPr>
            </w:pPr>
          </w:p>
        </w:tc>
      </w:tr>
      <w:tr w:rsidR="00E7235C">
        <w:trPr>
          <w:trHeight w:hRule="exact" w:val="302"/>
          <w:jc w:val="center"/>
        </w:trPr>
        <w:tc>
          <w:tcPr>
            <w:tcW w:w="2688" w:type="dxa"/>
            <w:tcBorders>
              <w:top w:val="single" w:sz="4" w:space="0" w:color="auto"/>
              <w:left w:val="single" w:sz="4" w:space="0" w:color="auto"/>
            </w:tcBorders>
            <w:shd w:val="clear" w:color="auto" w:fill="auto"/>
          </w:tcPr>
          <w:p w:rsidR="00E7235C" w:rsidRDefault="00A81B80">
            <w:pPr>
              <w:pStyle w:val="Style21"/>
              <w:spacing w:line="240" w:lineRule="auto"/>
              <w:ind w:firstLine="0"/>
              <w:rPr>
                <w:sz w:val="19"/>
                <w:szCs w:val="19"/>
              </w:rPr>
            </w:pPr>
            <w:r>
              <w:rPr>
                <w:rStyle w:val="CharStyle22"/>
                <w:rFonts w:ascii="宋体" w:eastAsia="宋体" w:hAnsi="宋体" w:cs="宋体"/>
                <w:sz w:val="19"/>
                <w:szCs w:val="19"/>
              </w:rPr>
              <w:t>一般公共预算财政拨款</w:t>
            </w:r>
          </w:p>
        </w:tc>
        <w:tc>
          <w:tcPr>
            <w:tcW w:w="509" w:type="dxa"/>
            <w:tcBorders>
              <w:top w:val="single" w:sz="4" w:space="0" w:color="auto"/>
              <w:left w:val="single" w:sz="4" w:space="0" w:color="auto"/>
            </w:tcBorders>
            <w:shd w:val="clear" w:color="auto" w:fill="auto"/>
          </w:tcPr>
          <w:p w:rsidR="00E7235C" w:rsidRDefault="00A81B80">
            <w:pPr>
              <w:pStyle w:val="Style21"/>
              <w:spacing w:line="240" w:lineRule="auto"/>
              <w:ind w:firstLine="140"/>
              <w:rPr>
                <w:sz w:val="20"/>
                <w:szCs w:val="20"/>
              </w:rPr>
            </w:pPr>
            <w:r>
              <w:rPr>
                <w:rStyle w:val="CharStyle22"/>
                <w:rFonts w:ascii="宋体" w:eastAsia="宋体" w:hAnsi="宋体" w:cs="宋体"/>
                <w:sz w:val="20"/>
                <w:szCs w:val="20"/>
              </w:rPr>
              <w:t>29</w:t>
            </w:r>
          </w:p>
        </w:tc>
        <w:tc>
          <w:tcPr>
            <w:tcW w:w="1502" w:type="dxa"/>
            <w:tcBorders>
              <w:top w:val="single" w:sz="4" w:space="0" w:color="auto"/>
              <w:left w:val="single" w:sz="4" w:space="0" w:color="auto"/>
            </w:tcBorders>
            <w:shd w:val="clear" w:color="auto" w:fill="auto"/>
          </w:tcPr>
          <w:p w:rsidR="00E7235C" w:rsidRDefault="00E7235C">
            <w:pPr>
              <w:rPr>
                <w:sz w:val="10"/>
                <w:szCs w:val="10"/>
              </w:rPr>
            </w:pPr>
          </w:p>
        </w:tc>
        <w:tc>
          <w:tcPr>
            <w:tcW w:w="3312" w:type="dxa"/>
            <w:tcBorders>
              <w:top w:val="single" w:sz="4" w:space="0" w:color="auto"/>
              <w:left w:val="single" w:sz="4" w:space="0" w:color="auto"/>
            </w:tcBorders>
            <w:shd w:val="clear" w:color="auto" w:fill="auto"/>
          </w:tcPr>
          <w:p w:rsidR="00E7235C" w:rsidRDefault="00E7235C">
            <w:pPr>
              <w:rPr>
                <w:sz w:val="10"/>
                <w:szCs w:val="10"/>
              </w:rPr>
            </w:pPr>
          </w:p>
        </w:tc>
        <w:tc>
          <w:tcPr>
            <w:tcW w:w="494" w:type="dxa"/>
            <w:tcBorders>
              <w:top w:val="single" w:sz="4" w:space="0" w:color="auto"/>
              <w:left w:val="single" w:sz="4" w:space="0" w:color="auto"/>
            </w:tcBorders>
            <w:shd w:val="clear" w:color="auto" w:fill="auto"/>
          </w:tcPr>
          <w:p w:rsidR="00E7235C" w:rsidRDefault="00A81B80">
            <w:pPr>
              <w:pStyle w:val="Style21"/>
              <w:spacing w:line="240" w:lineRule="auto"/>
              <w:ind w:firstLine="0"/>
              <w:rPr>
                <w:sz w:val="20"/>
                <w:szCs w:val="20"/>
              </w:rPr>
            </w:pPr>
            <w:r>
              <w:rPr>
                <w:rStyle w:val="CharStyle22"/>
                <w:rFonts w:ascii="宋体" w:eastAsia="宋体" w:hAnsi="宋体" w:cs="宋体"/>
                <w:sz w:val="20"/>
                <w:szCs w:val="20"/>
              </w:rPr>
              <w:t>61</w:t>
            </w:r>
          </w:p>
        </w:tc>
        <w:tc>
          <w:tcPr>
            <w:tcW w:w="1517" w:type="dxa"/>
            <w:tcBorders>
              <w:top w:val="single" w:sz="4" w:space="0" w:color="auto"/>
              <w:left w:val="single" w:sz="4" w:space="0" w:color="auto"/>
            </w:tcBorders>
            <w:shd w:val="clear" w:color="auto" w:fill="auto"/>
          </w:tcPr>
          <w:p w:rsidR="00E7235C" w:rsidRDefault="00E7235C">
            <w:pPr>
              <w:rPr>
                <w:sz w:val="10"/>
                <w:szCs w:val="10"/>
              </w:rPr>
            </w:pPr>
          </w:p>
        </w:tc>
        <w:tc>
          <w:tcPr>
            <w:tcW w:w="1502" w:type="dxa"/>
            <w:tcBorders>
              <w:top w:val="single" w:sz="4" w:space="0" w:color="auto"/>
              <w:left w:val="single" w:sz="4" w:space="0" w:color="auto"/>
            </w:tcBorders>
            <w:shd w:val="clear" w:color="auto" w:fill="auto"/>
          </w:tcPr>
          <w:p w:rsidR="00E7235C" w:rsidRDefault="00E7235C">
            <w:pPr>
              <w:rPr>
                <w:sz w:val="10"/>
                <w:szCs w:val="10"/>
              </w:rPr>
            </w:pPr>
          </w:p>
        </w:tc>
        <w:tc>
          <w:tcPr>
            <w:tcW w:w="1512" w:type="dxa"/>
            <w:tcBorders>
              <w:top w:val="single" w:sz="4" w:space="0" w:color="auto"/>
              <w:left w:val="single" w:sz="4" w:space="0" w:color="auto"/>
            </w:tcBorders>
            <w:shd w:val="clear" w:color="auto" w:fill="auto"/>
          </w:tcPr>
          <w:p w:rsidR="00E7235C" w:rsidRDefault="00E7235C">
            <w:pPr>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rPr>
                <w:sz w:val="10"/>
                <w:szCs w:val="10"/>
              </w:rPr>
            </w:pPr>
          </w:p>
        </w:tc>
      </w:tr>
      <w:tr w:rsidR="00E7235C">
        <w:trPr>
          <w:trHeight w:hRule="exact" w:val="298"/>
          <w:jc w:val="center"/>
        </w:trPr>
        <w:tc>
          <w:tcPr>
            <w:tcW w:w="2688" w:type="dxa"/>
            <w:tcBorders>
              <w:top w:val="single" w:sz="4" w:space="0" w:color="auto"/>
              <w:left w:val="single" w:sz="4" w:space="0" w:color="auto"/>
            </w:tcBorders>
            <w:shd w:val="clear" w:color="auto" w:fill="auto"/>
          </w:tcPr>
          <w:p w:rsidR="00E7235C" w:rsidRDefault="00A81B80">
            <w:pPr>
              <w:pStyle w:val="Style21"/>
              <w:spacing w:line="240" w:lineRule="auto"/>
              <w:ind w:firstLine="0"/>
              <w:rPr>
                <w:sz w:val="19"/>
                <w:szCs w:val="19"/>
              </w:rPr>
            </w:pPr>
            <w:r>
              <w:rPr>
                <w:rStyle w:val="CharStyle22"/>
                <w:rFonts w:ascii="宋体" w:eastAsia="宋体" w:hAnsi="宋体" w:cs="宋体"/>
                <w:sz w:val="19"/>
                <w:szCs w:val="19"/>
              </w:rPr>
              <w:t>政府性基金预算财政拨款</w:t>
            </w:r>
          </w:p>
        </w:tc>
        <w:tc>
          <w:tcPr>
            <w:tcW w:w="509" w:type="dxa"/>
            <w:tcBorders>
              <w:top w:val="single" w:sz="4" w:space="0" w:color="auto"/>
              <w:left w:val="single" w:sz="4" w:space="0" w:color="auto"/>
            </w:tcBorders>
            <w:shd w:val="clear" w:color="auto" w:fill="auto"/>
          </w:tcPr>
          <w:p w:rsidR="00E7235C" w:rsidRDefault="00A81B80">
            <w:pPr>
              <w:pStyle w:val="Style21"/>
              <w:spacing w:line="240" w:lineRule="auto"/>
              <w:ind w:firstLine="140"/>
              <w:rPr>
                <w:sz w:val="20"/>
                <w:szCs w:val="20"/>
              </w:rPr>
            </w:pPr>
            <w:r>
              <w:rPr>
                <w:rStyle w:val="CharStyle22"/>
                <w:rFonts w:ascii="宋体" w:eastAsia="宋体" w:hAnsi="宋体" w:cs="宋体"/>
                <w:sz w:val="20"/>
                <w:szCs w:val="20"/>
              </w:rPr>
              <w:t>30</w:t>
            </w:r>
          </w:p>
        </w:tc>
        <w:tc>
          <w:tcPr>
            <w:tcW w:w="1502" w:type="dxa"/>
            <w:tcBorders>
              <w:top w:val="single" w:sz="4" w:space="0" w:color="auto"/>
              <w:left w:val="single" w:sz="4" w:space="0" w:color="auto"/>
            </w:tcBorders>
            <w:shd w:val="clear" w:color="auto" w:fill="auto"/>
          </w:tcPr>
          <w:p w:rsidR="00E7235C" w:rsidRDefault="00E7235C">
            <w:pPr>
              <w:rPr>
                <w:sz w:val="10"/>
                <w:szCs w:val="10"/>
              </w:rPr>
            </w:pPr>
          </w:p>
        </w:tc>
        <w:tc>
          <w:tcPr>
            <w:tcW w:w="3312" w:type="dxa"/>
            <w:tcBorders>
              <w:top w:val="single" w:sz="4" w:space="0" w:color="auto"/>
              <w:left w:val="single" w:sz="4" w:space="0" w:color="auto"/>
            </w:tcBorders>
            <w:shd w:val="clear" w:color="auto" w:fill="auto"/>
          </w:tcPr>
          <w:p w:rsidR="00E7235C" w:rsidRDefault="00E7235C">
            <w:pPr>
              <w:rPr>
                <w:sz w:val="10"/>
                <w:szCs w:val="10"/>
              </w:rPr>
            </w:pPr>
          </w:p>
        </w:tc>
        <w:tc>
          <w:tcPr>
            <w:tcW w:w="494" w:type="dxa"/>
            <w:tcBorders>
              <w:top w:val="single" w:sz="4" w:space="0" w:color="auto"/>
              <w:left w:val="single" w:sz="4" w:space="0" w:color="auto"/>
            </w:tcBorders>
            <w:shd w:val="clear" w:color="auto" w:fill="auto"/>
          </w:tcPr>
          <w:p w:rsidR="00E7235C" w:rsidRDefault="00A81B80">
            <w:pPr>
              <w:pStyle w:val="Style21"/>
              <w:spacing w:line="240" w:lineRule="auto"/>
              <w:ind w:firstLine="0"/>
              <w:rPr>
                <w:sz w:val="20"/>
                <w:szCs w:val="20"/>
              </w:rPr>
            </w:pPr>
            <w:r>
              <w:rPr>
                <w:rStyle w:val="CharStyle22"/>
                <w:rFonts w:ascii="宋体" w:eastAsia="宋体" w:hAnsi="宋体" w:cs="宋体"/>
                <w:sz w:val="20"/>
                <w:szCs w:val="20"/>
              </w:rPr>
              <w:t>62</w:t>
            </w:r>
          </w:p>
        </w:tc>
        <w:tc>
          <w:tcPr>
            <w:tcW w:w="1517" w:type="dxa"/>
            <w:tcBorders>
              <w:top w:val="single" w:sz="4" w:space="0" w:color="auto"/>
              <w:left w:val="single" w:sz="4" w:space="0" w:color="auto"/>
            </w:tcBorders>
            <w:shd w:val="clear" w:color="auto" w:fill="auto"/>
          </w:tcPr>
          <w:p w:rsidR="00E7235C" w:rsidRDefault="00E7235C">
            <w:pPr>
              <w:rPr>
                <w:sz w:val="10"/>
                <w:szCs w:val="10"/>
              </w:rPr>
            </w:pPr>
          </w:p>
        </w:tc>
        <w:tc>
          <w:tcPr>
            <w:tcW w:w="1502" w:type="dxa"/>
            <w:tcBorders>
              <w:top w:val="single" w:sz="4" w:space="0" w:color="auto"/>
              <w:left w:val="single" w:sz="4" w:space="0" w:color="auto"/>
            </w:tcBorders>
            <w:shd w:val="clear" w:color="auto" w:fill="auto"/>
          </w:tcPr>
          <w:p w:rsidR="00E7235C" w:rsidRDefault="00E7235C">
            <w:pPr>
              <w:rPr>
                <w:sz w:val="10"/>
                <w:szCs w:val="10"/>
              </w:rPr>
            </w:pPr>
          </w:p>
        </w:tc>
        <w:tc>
          <w:tcPr>
            <w:tcW w:w="1512" w:type="dxa"/>
            <w:tcBorders>
              <w:top w:val="single" w:sz="4" w:space="0" w:color="auto"/>
              <w:left w:val="single" w:sz="4" w:space="0" w:color="auto"/>
            </w:tcBorders>
            <w:shd w:val="clear" w:color="auto" w:fill="auto"/>
          </w:tcPr>
          <w:p w:rsidR="00E7235C" w:rsidRDefault="00E7235C">
            <w:pPr>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rPr>
                <w:sz w:val="10"/>
                <w:szCs w:val="10"/>
              </w:rPr>
            </w:pPr>
          </w:p>
        </w:tc>
      </w:tr>
      <w:tr w:rsidR="00E7235C">
        <w:trPr>
          <w:trHeight w:hRule="exact" w:val="302"/>
          <w:jc w:val="center"/>
        </w:trPr>
        <w:tc>
          <w:tcPr>
            <w:tcW w:w="2688" w:type="dxa"/>
            <w:tcBorders>
              <w:top w:val="single" w:sz="4" w:space="0" w:color="auto"/>
              <w:left w:val="single" w:sz="4" w:space="0" w:color="auto"/>
            </w:tcBorders>
            <w:shd w:val="clear" w:color="auto" w:fill="auto"/>
          </w:tcPr>
          <w:p w:rsidR="00E7235C" w:rsidRDefault="00A81B80">
            <w:pPr>
              <w:pStyle w:val="Style21"/>
              <w:spacing w:line="240" w:lineRule="auto"/>
              <w:ind w:firstLine="0"/>
              <w:rPr>
                <w:sz w:val="19"/>
                <w:szCs w:val="19"/>
              </w:rPr>
            </w:pPr>
            <w:r>
              <w:rPr>
                <w:rStyle w:val="CharStyle22"/>
                <w:rFonts w:ascii="宋体" w:eastAsia="宋体" w:hAnsi="宋体" w:cs="宋体"/>
                <w:sz w:val="19"/>
                <w:szCs w:val="19"/>
              </w:rPr>
              <w:t>国有资本经营预算财政拨款</w:t>
            </w:r>
          </w:p>
        </w:tc>
        <w:tc>
          <w:tcPr>
            <w:tcW w:w="509" w:type="dxa"/>
            <w:tcBorders>
              <w:top w:val="single" w:sz="4" w:space="0" w:color="auto"/>
              <w:left w:val="single" w:sz="4" w:space="0" w:color="auto"/>
            </w:tcBorders>
            <w:shd w:val="clear" w:color="auto" w:fill="auto"/>
          </w:tcPr>
          <w:p w:rsidR="00E7235C" w:rsidRDefault="00A81B80">
            <w:pPr>
              <w:pStyle w:val="Style21"/>
              <w:spacing w:line="240" w:lineRule="auto"/>
              <w:ind w:firstLine="140"/>
              <w:rPr>
                <w:sz w:val="20"/>
                <w:szCs w:val="20"/>
              </w:rPr>
            </w:pPr>
            <w:r>
              <w:rPr>
                <w:rStyle w:val="CharStyle22"/>
                <w:rFonts w:ascii="宋体" w:eastAsia="宋体" w:hAnsi="宋体" w:cs="宋体"/>
                <w:sz w:val="20"/>
                <w:szCs w:val="20"/>
              </w:rPr>
              <w:t>31</w:t>
            </w:r>
          </w:p>
        </w:tc>
        <w:tc>
          <w:tcPr>
            <w:tcW w:w="1502" w:type="dxa"/>
            <w:tcBorders>
              <w:top w:val="single" w:sz="4" w:space="0" w:color="auto"/>
              <w:left w:val="single" w:sz="4" w:space="0" w:color="auto"/>
            </w:tcBorders>
            <w:shd w:val="clear" w:color="auto" w:fill="auto"/>
          </w:tcPr>
          <w:p w:rsidR="00E7235C" w:rsidRDefault="00E7235C">
            <w:pPr>
              <w:rPr>
                <w:sz w:val="10"/>
                <w:szCs w:val="10"/>
              </w:rPr>
            </w:pPr>
          </w:p>
        </w:tc>
        <w:tc>
          <w:tcPr>
            <w:tcW w:w="3312" w:type="dxa"/>
            <w:tcBorders>
              <w:top w:val="single" w:sz="4" w:space="0" w:color="auto"/>
              <w:left w:val="single" w:sz="4" w:space="0" w:color="auto"/>
            </w:tcBorders>
            <w:shd w:val="clear" w:color="auto" w:fill="auto"/>
          </w:tcPr>
          <w:p w:rsidR="00E7235C" w:rsidRDefault="00E7235C">
            <w:pPr>
              <w:rPr>
                <w:sz w:val="10"/>
                <w:szCs w:val="10"/>
              </w:rPr>
            </w:pPr>
          </w:p>
        </w:tc>
        <w:tc>
          <w:tcPr>
            <w:tcW w:w="494" w:type="dxa"/>
            <w:tcBorders>
              <w:top w:val="single" w:sz="4" w:space="0" w:color="auto"/>
              <w:left w:val="single" w:sz="4" w:space="0" w:color="auto"/>
            </w:tcBorders>
            <w:shd w:val="clear" w:color="auto" w:fill="auto"/>
          </w:tcPr>
          <w:p w:rsidR="00E7235C" w:rsidRDefault="00A81B80">
            <w:pPr>
              <w:pStyle w:val="Style21"/>
              <w:spacing w:line="240" w:lineRule="auto"/>
              <w:ind w:firstLine="0"/>
              <w:rPr>
                <w:sz w:val="20"/>
                <w:szCs w:val="20"/>
              </w:rPr>
            </w:pPr>
            <w:r>
              <w:rPr>
                <w:rStyle w:val="CharStyle22"/>
                <w:rFonts w:ascii="宋体" w:eastAsia="宋体" w:hAnsi="宋体" w:cs="宋体"/>
                <w:sz w:val="20"/>
                <w:szCs w:val="20"/>
              </w:rPr>
              <w:t>63</w:t>
            </w:r>
          </w:p>
        </w:tc>
        <w:tc>
          <w:tcPr>
            <w:tcW w:w="1517" w:type="dxa"/>
            <w:tcBorders>
              <w:top w:val="single" w:sz="4" w:space="0" w:color="auto"/>
              <w:left w:val="single" w:sz="4" w:space="0" w:color="auto"/>
            </w:tcBorders>
            <w:shd w:val="clear" w:color="auto" w:fill="auto"/>
          </w:tcPr>
          <w:p w:rsidR="00E7235C" w:rsidRDefault="00E7235C">
            <w:pPr>
              <w:rPr>
                <w:sz w:val="10"/>
                <w:szCs w:val="10"/>
              </w:rPr>
            </w:pPr>
          </w:p>
        </w:tc>
        <w:tc>
          <w:tcPr>
            <w:tcW w:w="1502" w:type="dxa"/>
            <w:tcBorders>
              <w:top w:val="single" w:sz="4" w:space="0" w:color="auto"/>
              <w:left w:val="single" w:sz="4" w:space="0" w:color="auto"/>
            </w:tcBorders>
            <w:shd w:val="clear" w:color="auto" w:fill="auto"/>
          </w:tcPr>
          <w:p w:rsidR="00E7235C" w:rsidRDefault="00E7235C">
            <w:pPr>
              <w:rPr>
                <w:sz w:val="10"/>
                <w:szCs w:val="10"/>
              </w:rPr>
            </w:pPr>
          </w:p>
        </w:tc>
        <w:tc>
          <w:tcPr>
            <w:tcW w:w="1512" w:type="dxa"/>
            <w:tcBorders>
              <w:top w:val="single" w:sz="4" w:space="0" w:color="auto"/>
              <w:left w:val="single" w:sz="4" w:space="0" w:color="auto"/>
            </w:tcBorders>
            <w:shd w:val="clear" w:color="auto" w:fill="auto"/>
          </w:tcPr>
          <w:p w:rsidR="00E7235C" w:rsidRDefault="00E7235C">
            <w:pPr>
              <w:rPr>
                <w:sz w:val="10"/>
                <w:szCs w:val="10"/>
              </w:rPr>
            </w:pPr>
          </w:p>
        </w:tc>
        <w:tc>
          <w:tcPr>
            <w:tcW w:w="1526" w:type="dxa"/>
            <w:tcBorders>
              <w:top w:val="single" w:sz="4" w:space="0" w:color="auto"/>
              <w:left w:val="single" w:sz="4" w:space="0" w:color="auto"/>
              <w:right w:val="single" w:sz="4" w:space="0" w:color="auto"/>
            </w:tcBorders>
            <w:shd w:val="clear" w:color="auto" w:fill="auto"/>
          </w:tcPr>
          <w:p w:rsidR="00E7235C" w:rsidRDefault="00E7235C">
            <w:pPr>
              <w:rPr>
                <w:sz w:val="10"/>
                <w:szCs w:val="10"/>
              </w:rPr>
            </w:pPr>
          </w:p>
        </w:tc>
      </w:tr>
      <w:tr w:rsidR="00E7235C">
        <w:trPr>
          <w:trHeight w:hRule="exact" w:val="307"/>
          <w:jc w:val="center"/>
        </w:trPr>
        <w:tc>
          <w:tcPr>
            <w:tcW w:w="2688" w:type="dxa"/>
            <w:tcBorders>
              <w:top w:val="single" w:sz="4" w:space="0" w:color="auto"/>
              <w:left w:val="single" w:sz="4" w:space="0" w:color="auto"/>
              <w:bottom w:val="single" w:sz="4" w:space="0" w:color="auto"/>
            </w:tcBorders>
            <w:shd w:val="clear" w:color="auto" w:fill="auto"/>
          </w:tcPr>
          <w:p w:rsidR="00E7235C" w:rsidRDefault="00A81B80">
            <w:pPr>
              <w:pStyle w:val="Style21"/>
              <w:spacing w:line="240" w:lineRule="auto"/>
              <w:ind w:firstLine="0"/>
              <w:jc w:val="center"/>
              <w:rPr>
                <w:sz w:val="19"/>
                <w:szCs w:val="19"/>
              </w:rPr>
            </w:pPr>
            <w:r>
              <w:rPr>
                <w:rStyle w:val="CharStyle22"/>
                <w:rFonts w:ascii="宋体" w:eastAsia="宋体" w:hAnsi="宋体" w:cs="宋体"/>
                <w:sz w:val="19"/>
                <w:szCs w:val="19"/>
              </w:rPr>
              <w:t>总计</w:t>
            </w:r>
          </w:p>
        </w:tc>
        <w:tc>
          <w:tcPr>
            <w:tcW w:w="509" w:type="dxa"/>
            <w:tcBorders>
              <w:top w:val="single" w:sz="4" w:space="0" w:color="auto"/>
              <w:left w:val="single" w:sz="4" w:space="0" w:color="auto"/>
              <w:bottom w:val="single" w:sz="4" w:space="0" w:color="auto"/>
            </w:tcBorders>
            <w:shd w:val="clear" w:color="auto" w:fill="auto"/>
          </w:tcPr>
          <w:p w:rsidR="00E7235C" w:rsidRDefault="00A81B80">
            <w:pPr>
              <w:pStyle w:val="Style21"/>
              <w:spacing w:line="240" w:lineRule="auto"/>
              <w:ind w:firstLine="140"/>
              <w:rPr>
                <w:sz w:val="20"/>
                <w:szCs w:val="20"/>
              </w:rPr>
            </w:pPr>
            <w:r>
              <w:rPr>
                <w:rStyle w:val="CharStyle22"/>
                <w:rFonts w:ascii="宋体" w:eastAsia="宋体" w:hAnsi="宋体" w:cs="宋体"/>
                <w:sz w:val="20"/>
                <w:szCs w:val="20"/>
              </w:rPr>
              <w:t>32</w:t>
            </w:r>
          </w:p>
        </w:tc>
        <w:tc>
          <w:tcPr>
            <w:tcW w:w="1502" w:type="dxa"/>
            <w:tcBorders>
              <w:top w:val="single" w:sz="4" w:space="0" w:color="auto"/>
              <w:left w:val="single" w:sz="4" w:space="0" w:color="auto"/>
              <w:bottom w:val="single" w:sz="4" w:space="0" w:color="auto"/>
            </w:tcBorders>
            <w:shd w:val="clear" w:color="auto" w:fill="auto"/>
          </w:tcPr>
          <w:p w:rsidR="00E7235C" w:rsidRDefault="00A81B80">
            <w:pPr>
              <w:pStyle w:val="Style21"/>
              <w:spacing w:line="240" w:lineRule="auto"/>
              <w:ind w:firstLine="860"/>
              <w:rPr>
                <w:sz w:val="20"/>
                <w:szCs w:val="20"/>
              </w:rPr>
            </w:pPr>
            <w:r>
              <w:rPr>
                <w:rStyle w:val="CharStyle22"/>
                <w:rFonts w:ascii="宋体" w:eastAsia="宋体" w:hAnsi="宋体" w:cs="宋体" w:hint="eastAsia"/>
                <w:sz w:val="20"/>
                <w:szCs w:val="20"/>
                <w:lang w:val="en-US"/>
              </w:rPr>
              <w:t>146.86</w:t>
            </w:r>
          </w:p>
        </w:tc>
        <w:tc>
          <w:tcPr>
            <w:tcW w:w="3312" w:type="dxa"/>
            <w:tcBorders>
              <w:top w:val="single" w:sz="4" w:space="0" w:color="auto"/>
              <w:left w:val="single" w:sz="4" w:space="0" w:color="auto"/>
              <w:bottom w:val="single" w:sz="4" w:space="0" w:color="auto"/>
            </w:tcBorders>
            <w:shd w:val="clear" w:color="auto" w:fill="auto"/>
          </w:tcPr>
          <w:p w:rsidR="00E7235C" w:rsidRDefault="00A81B80">
            <w:pPr>
              <w:pStyle w:val="Style21"/>
              <w:spacing w:line="240" w:lineRule="auto"/>
              <w:ind w:left="1420" w:firstLine="0"/>
              <w:rPr>
                <w:sz w:val="19"/>
                <w:szCs w:val="19"/>
              </w:rPr>
            </w:pPr>
            <w:r>
              <w:rPr>
                <w:rStyle w:val="CharStyle22"/>
                <w:rFonts w:ascii="宋体" w:eastAsia="宋体" w:hAnsi="宋体" w:cs="宋体"/>
                <w:sz w:val="19"/>
                <w:szCs w:val="19"/>
              </w:rPr>
              <w:t>总计</w:t>
            </w:r>
          </w:p>
        </w:tc>
        <w:tc>
          <w:tcPr>
            <w:tcW w:w="494" w:type="dxa"/>
            <w:tcBorders>
              <w:top w:val="single" w:sz="4" w:space="0" w:color="auto"/>
              <w:left w:val="single" w:sz="4" w:space="0" w:color="auto"/>
              <w:bottom w:val="single" w:sz="4" w:space="0" w:color="auto"/>
            </w:tcBorders>
            <w:shd w:val="clear" w:color="auto" w:fill="auto"/>
          </w:tcPr>
          <w:p w:rsidR="00E7235C" w:rsidRDefault="00A81B80">
            <w:pPr>
              <w:pStyle w:val="Style21"/>
              <w:spacing w:line="240" w:lineRule="auto"/>
              <w:ind w:firstLine="0"/>
              <w:rPr>
                <w:sz w:val="20"/>
                <w:szCs w:val="20"/>
              </w:rPr>
            </w:pPr>
            <w:r>
              <w:rPr>
                <w:rStyle w:val="CharStyle22"/>
                <w:rFonts w:ascii="宋体" w:eastAsia="宋体" w:hAnsi="宋体" w:cs="宋体"/>
                <w:sz w:val="20"/>
                <w:szCs w:val="20"/>
              </w:rPr>
              <w:t>64</w:t>
            </w:r>
          </w:p>
        </w:tc>
        <w:tc>
          <w:tcPr>
            <w:tcW w:w="1517" w:type="dxa"/>
            <w:tcBorders>
              <w:top w:val="single" w:sz="4" w:space="0" w:color="auto"/>
              <w:left w:val="single" w:sz="4" w:space="0" w:color="auto"/>
              <w:bottom w:val="single" w:sz="4" w:space="0" w:color="auto"/>
            </w:tcBorders>
            <w:shd w:val="clear" w:color="auto" w:fill="auto"/>
          </w:tcPr>
          <w:p w:rsidR="00E7235C" w:rsidRDefault="00A81B80">
            <w:pPr>
              <w:pStyle w:val="Style21"/>
              <w:spacing w:line="240" w:lineRule="auto"/>
              <w:ind w:firstLine="0"/>
              <w:jc w:val="right"/>
              <w:rPr>
                <w:sz w:val="20"/>
                <w:szCs w:val="20"/>
              </w:rPr>
            </w:pPr>
            <w:r>
              <w:rPr>
                <w:rStyle w:val="CharStyle22"/>
                <w:rFonts w:ascii="宋体" w:eastAsia="宋体" w:hAnsi="宋体" w:cs="宋体" w:hint="eastAsia"/>
                <w:sz w:val="20"/>
                <w:szCs w:val="20"/>
                <w:lang w:val="en-US"/>
              </w:rPr>
              <w:t>146.86</w:t>
            </w:r>
          </w:p>
        </w:tc>
        <w:tc>
          <w:tcPr>
            <w:tcW w:w="1502" w:type="dxa"/>
            <w:tcBorders>
              <w:top w:val="single" w:sz="4" w:space="0" w:color="auto"/>
              <w:left w:val="single" w:sz="4" w:space="0" w:color="auto"/>
              <w:bottom w:val="single" w:sz="4" w:space="0" w:color="auto"/>
            </w:tcBorders>
            <w:shd w:val="clear" w:color="auto" w:fill="auto"/>
          </w:tcPr>
          <w:p w:rsidR="00E7235C" w:rsidRDefault="00A81B80">
            <w:pPr>
              <w:pStyle w:val="Style21"/>
              <w:spacing w:line="240" w:lineRule="auto"/>
              <w:ind w:firstLine="860"/>
              <w:rPr>
                <w:sz w:val="20"/>
                <w:szCs w:val="20"/>
              </w:rPr>
            </w:pPr>
            <w:r>
              <w:rPr>
                <w:rStyle w:val="CharStyle22"/>
                <w:rFonts w:ascii="宋体" w:eastAsia="宋体" w:hAnsi="宋体" w:cs="宋体" w:hint="eastAsia"/>
                <w:sz w:val="20"/>
                <w:szCs w:val="20"/>
                <w:lang w:val="en-US"/>
              </w:rPr>
              <w:t>146.86</w:t>
            </w:r>
          </w:p>
        </w:tc>
        <w:tc>
          <w:tcPr>
            <w:tcW w:w="1512" w:type="dxa"/>
            <w:tcBorders>
              <w:top w:val="single" w:sz="4" w:space="0" w:color="auto"/>
              <w:left w:val="single" w:sz="4" w:space="0" w:color="auto"/>
              <w:bottom w:val="single" w:sz="4" w:space="0" w:color="auto"/>
            </w:tcBorders>
            <w:shd w:val="clear" w:color="auto" w:fill="auto"/>
          </w:tcPr>
          <w:p w:rsidR="00E7235C" w:rsidRDefault="00E7235C">
            <w:pPr>
              <w:rPr>
                <w:sz w:val="10"/>
                <w:szCs w:val="1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E7235C" w:rsidRDefault="00E7235C">
            <w:pPr>
              <w:rPr>
                <w:sz w:val="10"/>
                <w:szCs w:val="10"/>
              </w:rPr>
            </w:pPr>
          </w:p>
        </w:tc>
      </w:tr>
    </w:tbl>
    <w:p w:rsidR="00E7235C" w:rsidRDefault="00A81B80">
      <w:pPr>
        <w:pStyle w:val="Style27"/>
        <w:spacing w:after="40"/>
        <w:ind w:left="14"/>
      </w:pPr>
      <w:r>
        <w:rPr>
          <w:rStyle w:val="CharStyle28"/>
        </w:rPr>
        <w:t>注：</w:t>
      </w:r>
      <w:r>
        <w:rPr>
          <w:rStyle w:val="CharStyle28"/>
        </w:rPr>
        <w:t>1.</w:t>
      </w:r>
      <w:r>
        <w:rPr>
          <w:rStyle w:val="CharStyle28"/>
        </w:rPr>
        <w:t>本表反映部门本年度一般公共预算财政拨款、政府性基金预算财政拨款和国有资本经营预算财政拨款的总收支和年末结转结余情况。</w:t>
      </w:r>
    </w:p>
    <w:p w:rsidR="00E7235C" w:rsidRDefault="00A81B80">
      <w:pPr>
        <w:pStyle w:val="Style27"/>
        <w:ind w:left="14"/>
      </w:pPr>
      <w:r>
        <w:rPr>
          <w:rStyle w:val="CharStyle28"/>
        </w:rPr>
        <w:t>2.</w:t>
      </w:r>
      <w:r>
        <w:rPr>
          <w:rStyle w:val="CharStyle28"/>
        </w:rPr>
        <w:t>表格中单元格空白表示数据为零。</w:t>
      </w:r>
      <w:r>
        <w:br w:type="page"/>
      </w:r>
    </w:p>
    <w:p w:rsidR="00E7235C" w:rsidRDefault="00A81B80">
      <w:pPr>
        <w:pStyle w:val="Style19"/>
        <w:keepNext/>
        <w:keepLines/>
      </w:pPr>
      <w:bookmarkStart w:id="6" w:name="bookmark16"/>
      <w:r>
        <w:rPr>
          <w:rStyle w:val="CharStyle20"/>
        </w:rPr>
        <w:lastRenderedPageBreak/>
        <w:t>一般公共预算财政拨款支出决算表</w:t>
      </w:r>
      <w:bookmarkEnd w:id="6"/>
    </w:p>
    <w:tbl>
      <w:tblPr>
        <w:tblW w:w="0" w:type="auto"/>
        <w:tblLayout w:type="fixed"/>
        <w:tblCellMar>
          <w:left w:w="10" w:type="dxa"/>
          <w:right w:w="10" w:type="dxa"/>
        </w:tblCellMar>
        <w:tblLook w:val="04A0"/>
      </w:tblPr>
      <w:tblGrid>
        <w:gridCol w:w="1474"/>
        <w:gridCol w:w="4934"/>
        <w:gridCol w:w="2717"/>
        <w:gridCol w:w="2712"/>
        <w:gridCol w:w="2726"/>
      </w:tblGrid>
      <w:tr w:rsidR="00E7235C">
        <w:trPr>
          <w:trHeight w:hRule="exact" w:val="307"/>
        </w:trPr>
        <w:tc>
          <w:tcPr>
            <w:tcW w:w="6408" w:type="dxa"/>
            <w:gridSpan w:val="2"/>
            <w:tcBorders>
              <w:top w:val="single" w:sz="4" w:space="0" w:color="auto"/>
              <w:left w:val="single" w:sz="4" w:space="0" w:color="auto"/>
            </w:tcBorders>
            <w:shd w:val="clear" w:color="auto" w:fill="C0C0C0"/>
          </w:tcPr>
          <w:p w:rsidR="00E7235C" w:rsidRDefault="00A81B80">
            <w:pPr>
              <w:pStyle w:val="Style21"/>
              <w:framePr w:w="14563" w:h="7858" w:vSpace="538" w:wrap="notBeside" w:vAnchor="text" w:hAnchor="text" w:x="30" w:y="726"/>
              <w:spacing w:line="240" w:lineRule="auto"/>
              <w:ind w:firstLine="0"/>
              <w:jc w:val="center"/>
              <w:rPr>
                <w:sz w:val="22"/>
                <w:szCs w:val="22"/>
              </w:rPr>
            </w:pPr>
            <w:r>
              <w:rPr>
                <w:rStyle w:val="CharStyle22"/>
                <w:rFonts w:ascii="宋体" w:eastAsia="宋体" w:hAnsi="宋体" w:cs="宋体"/>
                <w:sz w:val="22"/>
                <w:szCs w:val="22"/>
              </w:rPr>
              <w:t>项目</w:t>
            </w:r>
          </w:p>
        </w:tc>
        <w:tc>
          <w:tcPr>
            <w:tcW w:w="8155" w:type="dxa"/>
            <w:gridSpan w:val="3"/>
            <w:tcBorders>
              <w:top w:val="single" w:sz="4" w:space="0" w:color="auto"/>
              <w:left w:val="single" w:sz="4" w:space="0" w:color="auto"/>
              <w:right w:val="single" w:sz="4" w:space="0" w:color="auto"/>
            </w:tcBorders>
            <w:shd w:val="clear" w:color="auto" w:fill="C0C0C0"/>
          </w:tcPr>
          <w:p w:rsidR="00E7235C" w:rsidRDefault="00A81B80">
            <w:pPr>
              <w:pStyle w:val="Style21"/>
              <w:framePr w:w="14563" w:h="7858" w:vSpace="538" w:wrap="notBeside" w:vAnchor="text" w:hAnchor="text" w:x="30" w:y="726"/>
              <w:spacing w:line="240" w:lineRule="auto"/>
              <w:ind w:firstLine="0"/>
              <w:jc w:val="center"/>
              <w:rPr>
                <w:sz w:val="22"/>
                <w:szCs w:val="22"/>
              </w:rPr>
            </w:pPr>
            <w:r>
              <w:rPr>
                <w:rStyle w:val="CharStyle22"/>
                <w:rFonts w:ascii="宋体" w:eastAsia="宋体" w:hAnsi="宋体" w:cs="宋体"/>
                <w:sz w:val="22"/>
                <w:szCs w:val="22"/>
              </w:rPr>
              <w:t>本年支出</w:t>
            </w:r>
          </w:p>
        </w:tc>
      </w:tr>
      <w:tr w:rsidR="00E7235C">
        <w:trPr>
          <w:trHeight w:hRule="exact" w:val="883"/>
        </w:trPr>
        <w:tc>
          <w:tcPr>
            <w:tcW w:w="1474" w:type="dxa"/>
            <w:tcBorders>
              <w:top w:val="single" w:sz="4" w:space="0" w:color="auto"/>
              <w:left w:val="single" w:sz="4" w:space="0" w:color="auto"/>
            </w:tcBorders>
            <w:shd w:val="clear" w:color="auto" w:fill="C0C0C0"/>
            <w:vAlign w:val="center"/>
          </w:tcPr>
          <w:p w:rsidR="00E7235C" w:rsidRDefault="00A81B80">
            <w:pPr>
              <w:pStyle w:val="Style21"/>
              <w:framePr w:w="14563" w:h="7858" w:vSpace="538" w:wrap="notBeside" w:vAnchor="text" w:hAnchor="text" w:x="30" w:y="726"/>
              <w:spacing w:line="274" w:lineRule="exact"/>
              <w:ind w:firstLine="0"/>
              <w:jc w:val="center"/>
              <w:rPr>
                <w:sz w:val="22"/>
                <w:szCs w:val="22"/>
              </w:rPr>
            </w:pPr>
            <w:r>
              <w:rPr>
                <w:rStyle w:val="CharStyle22"/>
                <w:rFonts w:ascii="宋体" w:eastAsia="宋体" w:hAnsi="宋体" w:cs="宋体"/>
                <w:sz w:val="22"/>
                <w:szCs w:val="22"/>
              </w:rPr>
              <w:t>功能分类科目</w:t>
            </w:r>
            <w:r>
              <w:rPr>
                <w:rStyle w:val="CharStyle22"/>
                <w:rFonts w:ascii="宋体" w:eastAsia="宋体" w:hAnsi="宋体" w:cs="宋体"/>
                <w:sz w:val="22"/>
                <w:szCs w:val="22"/>
              </w:rPr>
              <w:t xml:space="preserve"> </w:t>
            </w:r>
            <w:r>
              <w:rPr>
                <w:rStyle w:val="CharStyle22"/>
                <w:rFonts w:ascii="宋体" w:eastAsia="宋体" w:hAnsi="宋体" w:cs="宋体"/>
                <w:sz w:val="22"/>
                <w:szCs w:val="22"/>
              </w:rPr>
              <w:t>编码</w:t>
            </w:r>
          </w:p>
        </w:tc>
        <w:tc>
          <w:tcPr>
            <w:tcW w:w="4934" w:type="dxa"/>
            <w:tcBorders>
              <w:top w:val="single" w:sz="4" w:space="0" w:color="auto"/>
              <w:left w:val="single" w:sz="4" w:space="0" w:color="auto"/>
            </w:tcBorders>
            <w:shd w:val="clear" w:color="auto" w:fill="C0C0C0"/>
            <w:vAlign w:val="center"/>
          </w:tcPr>
          <w:p w:rsidR="00E7235C" w:rsidRDefault="00A81B80">
            <w:pPr>
              <w:pStyle w:val="Style21"/>
              <w:framePr w:w="14563" w:h="7858" w:vSpace="538" w:wrap="notBeside" w:vAnchor="text" w:hAnchor="text" w:x="30" w:y="726"/>
              <w:spacing w:line="240" w:lineRule="auto"/>
              <w:ind w:firstLine="0"/>
              <w:jc w:val="center"/>
              <w:rPr>
                <w:sz w:val="22"/>
                <w:szCs w:val="22"/>
              </w:rPr>
            </w:pPr>
            <w:r>
              <w:rPr>
                <w:rStyle w:val="CharStyle22"/>
                <w:rFonts w:ascii="宋体" w:eastAsia="宋体" w:hAnsi="宋体" w:cs="宋体"/>
                <w:sz w:val="22"/>
                <w:szCs w:val="22"/>
              </w:rPr>
              <w:t>科目名称</w:t>
            </w:r>
          </w:p>
        </w:tc>
        <w:tc>
          <w:tcPr>
            <w:tcW w:w="2717" w:type="dxa"/>
            <w:tcBorders>
              <w:top w:val="single" w:sz="4" w:space="0" w:color="auto"/>
              <w:left w:val="single" w:sz="4" w:space="0" w:color="auto"/>
            </w:tcBorders>
            <w:shd w:val="clear" w:color="auto" w:fill="C0C0C0"/>
            <w:vAlign w:val="center"/>
          </w:tcPr>
          <w:p w:rsidR="00E7235C" w:rsidRDefault="00A81B80">
            <w:pPr>
              <w:pStyle w:val="Style21"/>
              <w:framePr w:w="14563" w:h="7858" w:vSpace="538" w:wrap="notBeside" w:vAnchor="text" w:hAnchor="text" w:x="30" w:y="726"/>
              <w:spacing w:line="240" w:lineRule="auto"/>
              <w:ind w:firstLine="0"/>
              <w:jc w:val="center"/>
              <w:rPr>
                <w:sz w:val="22"/>
                <w:szCs w:val="22"/>
              </w:rPr>
            </w:pPr>
            <w:r>
              <w:rPr>
                <w:rStyle w:val="CharStyle22"/>
                <w:rFonts w:ascii="宋体" w:eastAsia="宋体" w:hAnsi="宋体" w:cs="宋体"/>
                <w:sz w:val="22"/>
                <w:szCs w:val="22"/>
              </w:rPr>
              <w:t>小计</w:t>
            </w:r>
          </w:p>
        </w:tc>
        <w:tc>
          <w:tcPr>
            <w:tcW w:w="2712" w:type="dxa"/>
            <w:tcBorders>
              <w:top w:val="single" w:sz="4" w:space="0" w:color="auto"/>
              <w:left w:val="single" w:sz="4" w:space="0" w:color="auto"/>
            </w:tcBorders>
            <w:shd w:val="clear" w:color="auto" w:fill="C0C0C0"/>
            <w:vAlign w:val="center"/>
          </w:tcPr>
          <w:p w:rsidR="00E7235C" w:rsidRDefault="00A81B80">
            <w:pPr>
              <w:pStyle w:val="Style21"/>
              <w:framePr w:w="14563" w:h="7858" w:vSpace="538" w:wrap="notBeside" w:vAnchor="text" w:hAnchor="text" w:x="30" w:y="726"/>
              <w:spacing w:line="240" w:lineRule="auto"/>
              <w:ind w:firstLine="0"/>
              <w:jc w:val="center"/>
              <w:rPr>
                <w:sz w:val="22"/>
                <w:szCs w:val="22"/>
              </w:rPr>
            </w:pPr>
            <w:r>
              <w:rPr>
                <w:rStyle w:val="CharStyle22"/>
                <w:rFonts w:ascii="宋体" w:eastAsia="宋体" w:hAnsi="宋体" w:cs="宋体"/>
                <w:sz w:val="22"/>
                <w:szCs w:val="22"/>
              </w:rPr>
              <w:t>基本支出</w:t>
            </w:r>
          </w:p>
        </w:tc>
        <w:tc>
          <w:tcPr>
            <w:tcW w:w="2726" w:type="dxa"/>
            <w:tcBorders>
              <w:top w:val="single" w:sz="4" w:space="0" w:color="auto"/>
              <w:left w:val="single" w:sz="4" w:space="0" w:color="auto"/>
              <w:right w:val="single" w:sz="4" w:space="0" w:color="auto"/>
            </w:tcBorders>
            <w:shd w:val="clear" w:color="auto" w:fill="C0C0C0"/>
            <w:vAlign w:val="center"/>
          </w:tcPr>
          <w:p w:rsidR="00E7235C" w:rsidRDefault="00A81B80">
            <w:pPr>
              <w:pStyle w:val="Style21"/>
              <w:framePr w:w="14563" w:h="7858" w:vSpace="538" w:wrap="notBeside" w:vAnchor="text" w:hAnchor="text" w:x="30" w:y="726"/>
              <w:spacing w:line="240" w:lineRule="auto"/>
              <w:ind w:firstLine="0"/>
              <w:jc w:val="center"/>
              <w:rPr>
                <w:sz w:val="22"/>
                <w:szCs w:val="22"/>
              </w:rPr>
            </w:pPr>
            <w:r>
              <w:rPr>
                <w:rStyle w:val="CharStyle22"/>
                <w:rFonts w:ascii="宋体" w:eastAsia="宋体" w:hAnsi="宋体" w:cs="宋体"/>
                <w:sz w:val="22"/>
                <w:szCs w:val="22"/>
              </w:rPr>
              <w:t>项目支出</w:t>
            </w:r>
          </w:p>
        </w:tc>
      </w:tr>
      <w:tr w:rsidR="00E7235C">
        <w:trPr>
          <w:trHeight w:hRule="exact" w:val="317"/>
        </w:trPr>
        <w:tc>
          <w:tcPr>
            <w:tcW w:w="6408" w:type="dxa"/>
            <w:gridSpan w:val="2"/>
            <w:tcBorders>
              <w:top w:val="single" w:sz="4" w:space="0" w:color="auto"/>
              <w:left w:val="single" w:sz="4" w:space="0" w:color="auto"/>
            </w:tcBorders>
            <w:shd w:val="clear" w:color="auto" w:fill="C0C0C0"/>
            <w:vAlign w:val="bottom"/>
          </w:tcPr>
          <w:p w:rsidR="00E7235C" w:rsidRDefault="00A81B80">
            <w:pPr>
              <w:pStyle w:val="Style21"/>
              <w:framePr w:w="14563" w:h="7858" w:vSpace="538" w:wrap="notBeside" w:vAnchor="text" w:hAnchor="text" w:x="30" w:y="726"/>
              <w:spacing w:line="240" w:lineRule="auto"/>
              <w:ind w:firstLine="0"/>
              <w:jc w:val="center"/>
              <w:rPr>
                <w:sz w:val="22"/>
                <w:szCs w:val="22"/>
              </w:rPr>
            </w:pPr>
            <w:r>
              <w:rPr>
                <w:rStyle w:val="CharStyle22"/>
                <w:rFonts w:ascii="宋体" w:eastAsia="宋体" w:hAnsi="宋体" w:cs="宋体"/>
                <w:sz w:val="22"/>
                <w:szCs w:val="22"/>
              </w:rPr>
              <w:t>栏次</w:t>
            </w:r>
          </w:p>
        </w:tc>
        <w:tc>
          <w:tcPr>
            <w:tcW w:w="2717" w:type="dxa"/>
            <w:tcBorders>
              <w:top w:val="single" w:sz="4" w:space="0" w:color="auto"/>
              <w:left w:val="single" w:sz="4" w:space="0" w:color="auto"/>
            </w:tcBorders>
            <w:shd w:val="clear" w:color="auto" w:fill="C0C0C0"/>
            <w:vAlign w:val="bottom"/>
          </w:tcPr>
          <w:p w:rsidR="00E7235C" w:rsidRDefault="00A81B80">
            <w:pPr>
              <w:pStyle w:val="Style21"/>
              <w:framePr w:w="14563" w:h="7858" w:vSpace="538" w:wrap="notBeside" w:vAnchor="text" w:hAnchor="text" w:x="30" w:y="726"/>
              <w:spacing w:line="240" w:lineRule="auto"/>
              <w:ind w:firstLine="0"/>
              <w:jc w:val="center"/>
              <w:rPr>
                <w:sz w:val="22"/>
                <w:szCs w:val="22"/>
              </w:rPr>
            </w:pPr>
            <w:r>
              <w:rPr>
                <w:rStyle w:val="CharStyle22"/>
                <w:rFonts w:ascii="宋体" w:eastAsia="宋体" w:hAnsi="宋体" w:cs="宋体"/>
                <w:sz w:val="22"/>
                <w:szCs w:val="22"/>
              </w:rPr>
              <w:t>1</w:t>
            </w:r>
          </w:p>
        </w:tc>
        <w:tc>
          <w:tcPr>
            <w:tcW w:w="2712" w:type="dxa"/>
            <w:tcBorders>
              <w:top w:val="single" w:sz="4" w:space="0" w:color="auto"/>
              <w:left w:val="single" w:sz="4" w:space="0" w:color="auto"/>
            </w:tcBorders>
            <w:shd w:val="clear" w:color="auto" w:fill="C0C0C0"/>
            <w:vAlign w:val="bottom"/>
          </w:tcPr>
          <w:p w:rsidR="00E7235C" w:rsidRDefault="00A81B80">
            <w:pPr>
              <w:pStyle w:val="Style21"/>
              <w:framePr w:w="14563" w:h="7858" w:vSpace="538" w:wrap="notBeside" w:vAnchor="text" w:hAnchor="text" w:x="30" w:y="726"/>
              <w:spacing w:line="240" w:lineRule="auto"/>
              <w:ind w:firstLine="0"/>
              <w:jc w:val="center"/>
              <w:rPr>
                <w:sz w:val="22"/>
                <w:szCs w:val="22"/>
              </w:rPr>
            </w:pPr>
            <w:r>
              <w:rPr>
                <w:rStyle w:val="CharStyle22"/>
                <w:rFonts w:ascii="宋体" w:eastAsia="宋体" w:hAnsi="宋体" w:cs="宋体"/>
                <w:sz w:val="22"/>
                <w:szCs w:val="22"/>
              </w:rPr>
              <w:t>2</w:t>
            </w:r>
          </w:p>
        </w:tc>
        <w:tc>
          <w:tcPr>
            <w:tcW w:w="2726" w:type="dxa"/>
            <w:tcBorders>
              <w:top w:val="single" w:sz="4" w:space="0" w:color="auto"/>
              <w:left w:val="single" w:sz="4" w:space="0" w:color="auto"/>
              <w:right w:val="single" w:sz="4" w:space="0" w:color="auto"/>
            </w:tcBorders>
            <w:shd w:val="clear" w:color="auto" w:fill="C0C0C0"/>
            <w:vAlign w:val="bottom"/>
          </w:tcPr>
          <w:p w:rsidR="00E7235C" w:rsidRDefault="00A81B80">
            <w:pPr>
              <w:pStyle w:val="Style21"/>
              <w:framePr w:w="14563" w:h="7858" w:vSpace="538" w:wrap="notBeside" w:vAnchor="text" w:hAnchor="text" w:x="30" w:y="726"/>
              <w:spacing w:line="240" w:lineRule="auto"/>
              <w:ind w:firstLine="0"/>
              <w:jc w:val="center"/>
              <w:rPr>
                <w:sz w:val="22"/>
                <w:szCs w:val="22"/>
              </w:rPr>
            </w:pPr>
            <w:r>
              <w:rPr>
                <w:rStyle w:val="CharStyle22"/>
                <w:rFonts w:ascii="宋体" w:eastAsia="宋体" w:hAnsi="宋体" w:cs="宋体"/>
                <w:sz w:val="22"/>
                <w:szCs w:val="22"/>
              </w:rPr>
              <w:t>3</w:t>
            </w:r>
          </w:p>
        </w:tc>
      </w:tr>
      <w:tr w:rsidR="00E7235C">
        <w:trPr>
          <w:trHeight w:hRule="exact" w:val="446"/>
        </w:trPr>
        <w:tc>
          <w:tcPr>
            <w:tcW w:w="1474" w:type="dxa"/>
            <w:tcBorders>
              <w:top w:val="single" w:sz="4" w:space="0" w:color="auto"/>
              <w:left w:val="single" w:sz="4" w:space="0" w:color="auto"/>
            </w:tcBorders>
            <w:shd w:val="clear" w:color="auto" w:fill="auto"/>
          </w:tcPr>
          <w:p w:rsidR="00E7235C" w:rsidRDefault="00E7235C">
            <w:pPr>
              <w:framePr w:w="14563" w:h="7858" w:vSpace="538" w:wrap="notBeside" w:vAnchor="text" w:hAnchor="text" w:x="30" w:y="726"/>
              <w:rPr>
                <w:sz w:val="10"/>
                <w:szCs w:val="10"/>
              </w:rPr>
            </w:pPr>
          </w:p>
        </w:tc>
        <w:tc>
          <w:tcPr>
            <w:tcW w:w="493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rPr>
                <w:sz w:val="20"/>
                <w:szCs w:val="20"/>
              </w:rPr>
            </w:pPr>
            <w:r>
              <w:rPr>
                <w:rStyle w:val="CharStyle22"/>
                <w:rFonts w:ascii="宋体" w:eastAsia="宋体" w:hAnsi="宋体" w:cs="宋体"/>
                <w:sz w:val="20"/>
                <w:szCs w:val="20"/>
              </w:rPr>
              <w:t>合计</w:t>
            </w:r>
          </w:p>
        </w:tc>
        <w:tc>
          <w:tcPr>
            <w:tcW w:w="2717"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jc w:val="right"/>
              <w:rPr>
                <w:sz w:val="20"/>
                <w:szCs w:val="20"/>
                <w:lang w:val="en-US"/>
              </w:rPr>
            </w:pPr>
            <w:r>
              <w:rPr>
                <w:rStyle w:val="CharStyle22"/>
                <w:rFonts w:ascii="宋体" w:eastAsia="宋体" w:hAnsi="宋体" w:cs="宋体" w:hint="eastAsia"/>
                <w:sz w:val="20"/>
                <w:szCs w:val="20"/>
                <w:lang w:val="en-US"/>
              </w:rPr>
              <w:t>146.86</w:t>
            </w:r>
          </w:p>
        </w:tc>
        <w:tc>
          <w:tcPr>
            <w:tcW w:w="2712"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left="2160" w:firstLine="0"/>
              <w:jc w:val="both"/>
              <w:rPr>
                <w:sz w:val="20"/>
                <w:szCs w:val="20"/>
                <w:lang w:val="en-US"/>
              </w:rPr>
            </w:pPr>
            <w:r>
              <w:rPr>
                <w:rStyle w:val="CharStyle22"/>
                <w:rFonts w:ascii="宋体" w:eastAsia="宋体" w:hAnsi="宋体" w:cs="宋体" w:hint="eastAsia"/>
                <w:sz w:val="20"/>
                <w:szCs w:val="20"/>
                <w:lang w:val="en-US"/>
              </w:rPr>
              <w:t>74.86</w:t>
            </w:r>
          </w:p>
        </w:tc>
        <w:tc>
          <w:tcPr>
            <w:tcW w:w="2726" w:type="dxa"/>
            <w:tcBorders>
              <w:top w:val="single" w:sz="4" w:space="0" w:color="auto"/>
              <w:left w:val="single" w:sz="4" w:space="0" w:color="auto"/>
              <w:righ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jc w:val="right"/>
              <w:rPr>
                <w:sz w:val="20"/>
                <w:szCs w:val="20"/>
                <w:lang w:val="en-US"/>
              </w:rPr>
            </w:pPr>
            <w:r>
              <w:rPr>
                <w:rStyle w:val="CharStyle22"/>
                <w:rFonts w:ascii="宋体" w:eastAsia="宋体" w:hAnsi="宋体" w:cs="宋体" w:hint="eastAsia"/>
                <w:sz w:val="20"/>
                <w:szCs w:val="20"/>
                <w:lang w:val="en-US"/>
              </w:rPr>
              <w:t>72.00</w:t>
            </w:r>
          </w:p>
        </w:tc>
      </w:tr>
      <w:tr w:rsidR="00E7235C">
        <w:trPr>
          <w:trHeight w:hRule="exact" w:val="451"/>
        </w:trPr>
        <w:tc>
          <w:tcPr>
            <w:tcW w:w="147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300"/>
              <w:jc w:val="both"/>
              <w:rPr>
                <w:sz w:val="20"/>
                <w:szCs w:val="20"/>
              </w:rPr>
            </w:pPr>
            <w:r>
              <w:rPr>
                <w:rStyle w:val="CharStyle22"/>
                <w:rFonts w:ascii="宋体" w:eastAsia="宋体" w:hAnsi="宋体" w:cs="宋体"/>
                <w:sz w:val="20"/>
                <w:szCs w:val="20"/>
              </w:rPr>
              <w:t>208</w:t>
            </w:r>
          </w:p>
        </w:tc>
        <w:tc>
          <w:tcPr>
            <w:tcW w:w="493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rPr>
                <w:sz w:val="20"/>
                <w:szCs w:val="20"/>
              </w:rPr>
            </w:pPr>
            <w:r>
              <w:rPr>
                <w:rStyle w:val="CharStyle22"/>
                <w:rFonts w:ascii="宋体" w:eastAsia="宋体" w:hAnsi="宋体" w:cs="宋体"/>
                <w:sz w:val="20"/>
                <w:szCs w:val="20"/>
              </w:rPr>
              <w:t>社会保障和就业支出</w:t>
            </w:r>
          </w:p>
        </w:tc>
        <w:tc>
          <w:tcPr>
            <w:tcW w:w="2717"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jc w:val="right"/>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2712"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left="2260" w:firstLine="0"/>
              <w:jc w:val="both"/>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2726" w:type="dxa"/>
            <w:tcBorders>
              <w:top w:val="single" w:sz="4" w:space="0" w:color="auto"/>
              <w:left w:val="single" w:sz="4" w:space="0" w:color="auto"/>
              <w:right w:val="single" w:sz="4" w:space="0" w:color="auto"/>
            </w:tcBorders>
            <w:shd w:val="clear" w:color="auto" w:fill="auto"/>
          </w:tcPr>
          <w:p w:rsidR="00E7235C" w:rsidRDefault="00E7235C">
            <w:pPr>
              <w:framePr w:w="14563" w:h="7858" w:vSpace="538" w:wrap="notBeside" w:vAnchor="text" w:hAnchor="text" w:x="30" w:y="726"/>
              <w:rPr>
                <w:sz w:val="10"/>
                <w:szCs w:val="10"/>
              </w:rPr>
            </w:pPr>
          </w:p>
        </w:tc>
      </w:tr>
      <w:tr w:rsidR="00E7235C">
        <w:trPr>
          <w:trHeight w:hRule="exact" w:val="466"/>
        </w:trPr>
        <w:tc>
          <w:tcPr>
            <w:tcW w:w="147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300"/>
              <w:jc w:val="both"/>
              <w:rPr>
                <w:sz w:val="20"/>
                <w:szCs w:val="20"/>
              </w:rPr>
            </w:pPr>
            <w:r>
              <w:rPr>
                <w:rStyle w:val="CharStyle22"/>
                <w:rFonts w:ascii="宋体" w:eastAsia="宋体" w:hAnsi="宋体" w:cs="宋体"/>
                <w:sz w:val="20"/>
                <w:szCs w:val="20"/>
              </w:rPr>
              <w:t>20805</w:t>
            </w:r>
          </w:p>
        </w:tc>
        <w:tc>
          <w:tcPr>
            <w:tcW w:w="493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rPr>
                <w:sz w:val="20"/>
                <w:szCs w:val="20"/>
              </w:rPr>
            </w:pPr>
            <w:r>
              <w:rPr>
                <w:rStyle w:val="CharStyle22"/>
                <w:rFonts w:ascii="宋体" w:eastAsia="宋体" w:hAnsi="宋体" w:cs="宋体"/>
                <w:sz w:val="20"/>
                <w:szCs w:val="20"/>
              </w:rPr>
              <w:t>行政事业单位养老支出</w:t>
            </w:r>
          </w:p>
        </w:tc>
        <w:tc>
          <w:tcPr>
            <w:tcW w:w="2717"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jc w:val="right"/>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2712"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left="2260" w:firstLine="0"/>
              <w:jc w:val="both"/>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2726" w:type="dxa"/>
            <w:tcBorders>
              <w:top w:val="single" w:sz="4" w:space="0" w:color="auto"/>
              <w:left w:val="single" w:sz="4" w:space="0" w:color="auto"/>
              <w:right w:val="single" w:sz="4" w:space="0" w:color="auto"/>
            </w:tcBorders>
            <w:shd w:val="clear" w:color="auto" w:fill="auto"/>
          </w:tcPr>
          <w:p w:rsidR="00E7235C" w:rsidRDefault="00E7235C">
            <w:pPr>
              <w:framePr w:w="14563" w:h="7858" w:vSpace="538" w:wrap="notBeside" w:vAnchor="text" w:hAnchor="text" w:x="30" w:y="726"/>
              <w:rPr>
                <w:sz w:val="10"/>
                <w:szCs w:val="10"/>
              </w:rPr>
            </w:pPr>
          </w:p>
        </w:tc>
      </w:tr>
      <w:tr w:rsidR="00E7235C">
        <w:trPr>
          <w:trHeight w:hRule="exact" w:val="451"/>
        </w:trPr>
        <w:tc>
          <w:tcPr>
            <w:tcW w:w="147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300"/>
              <w:jc w:val="both"/>
              <w:rPr>
                <w:sz w:val="20"/>
                <w:szCs w:val="20"/>
              </w:rPr>
            </w:pPr>
            <w:r>
              <w:rPr>
                <w:rStyle w:val="CharStyle22"/>
                <w:rFonts w:ascii="宋体" w:eastAsia="宋体" w:hAnsi="宋体" w:cs="宋体"/>
                <w:sz w:val="20"/>
                <w:szCs w:val="20"/>
              </w:rPr>
              <w:t>2080505</w:t>
            </w:r>
          </w:p>
        </w:tc>
        <w:tc>
          <w:tcPr>
            <w:tcW w:w="493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240"/>
              <w:rPr>
                <w:sz w:val="20"/>
                <w:szCs w:val="20"/>
              </w:rPr>
            </w:pPr>
            <w:r>
              <w:rPr>
                <w:rStyle w:val="CharStyle22"/>
                <w:rFonts w:ascii="宋体" w:eastAsia="宋体" w:hAnsi="宋体" w:cs="宋体"/>
                <w:sz w:val="20"/>
                <w:szCs w:val="20"/>
              </w:rPr>
              <w:t>机关事业单位基本养老保险缴费支出</w:t>
            </w:r>
          </w:p>
        </w:tc>
        <w:tc>
          <w:tcPr>
            <w:tcW w:w="2717"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jc w:val="right"/>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2712"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left="2260" w:firstLine="0"/>
              <w:jc w:val="both"/>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2726" w:type="dxa"/>
            <w:tcBorders>
              <w:top w:val="single" w:sz="4" w:space="0" w:color="auto"/>
              <w:left w:val="single" w:sz="4" w:space="0" w:color="auto"/>
              <w:right w:val="single" w:sz="4" w:space="0" w:color="auto"/>
            </w:tcBorders>
            <w:shd w:val="clear" w:color="auto" w:fill="auto"/>
          </w:tcPr>
          <w:p w:rsidR="00E7235C" w:rsidRDefault="00E7235C">
            <w:pPr>
              <w:framePr w:w="14563" w:h="7858" w:vSpace="538" w:wrap="notBeside" w:vAnchor="text" w:hAnchor="text" w:x="30" w:y="726"/>
              <w:rPr>
                <w:sz w:val="10"/>
                <w:szCs w:val="10"/>
              </w:rPr>
            </w:pPr>
          </w:p>
        </w:tc>
      </w:tr>
      <w:tr w:rsidR="00E7235C">
        <w:trPr>
          <w:trHeight w:hRule="exact" w:val="446"/>
        </w:trPr>
        <w:tc>
          <w:tcPr>
            <w:tcW w:w="147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300"/>
              <w:jc w:val="both"/>
              <w:rPr>
                <w:sz w:val="20"/>
                <w:szCs w:val="20"/>
              </w:rPr>
            </w:pPr>
            <w:r>
              <w:rPr>
                <w:rStyle w:val="CharStyle22"/>
                <w:rFonts w:ascii="宋体" w:eastAsia="宋体" w:hAnsi="宋体" w:cs="宋体"/>
                <w:sz w:val="20"/>
                <w:szCs w:val="20"/>
              </w:rPr>
              <w:t>210</w:t>
            </w:r>
          </w:p>
        </w:tc>
        <w:tc>
          <w:tcPr>
            <w:tcW w:w="493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rPr>
                <w:sz w:val="20"/>
                <w:szCs w:val="20"/>
              </w:rPr>
            </w:pPr>
            <w:r>
              <w:rPr>
                <w:rStyle w:val="CharStyle22"/>
                <w:rFonts w:ascii="宋体" w:eastAsia="宋体" w:hAnsi="宋体" w:cs="宋体"/>
                <w:sz w:val="20"/>
                <w:szCs w:val="20"/>
              </w:rPr>
              <w:t>卫生健康支出</w:t>
            </w:r>
          </w:p>
        </w:tc>
        <w:tc>
          <w:tcPr>
            <w:tcW w:w="2717"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jc w:val="right"/>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2712"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left="2260" w:firstLine="0"/>
              <w:jc w:val="both"/>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2726" w:type="dxa"/>
            <w:tcBorders>
              <w:top w:val="single" w:sz="4" w:space="0" w:color="auto"/>
              <w:left w:val="single" w:sz="4" w:space="0" w:color="auto"/>
              <w:right w:val="single" w:sz="4" w:space="0" w:color="auto"/>
            </w:tcBorders>
            <w:shd w:val="clear" w:color="auto" w:fill="auto"/>
          </w:tcPr>
          <w:p w:rsidR="00E7235C" w:rsidRDefault="00E7235C">
            <w:pPr>
              <w:framePr w:w="14563" w:h="7858" w:vSpace="538" w:wrap="notBeside" w:vAnchor="text" w:hAnchor="text" w:x="30" w:y="726"/>
              <w:rPr>
                <w:sz w:val="10"/>
                <w:szCs w:val="10"/>
              </w:rPr>
            </w:pPr>
          </w:p>
        </w:tc>
      </w:tr>
      <w:tr w:rsidR="00E7235C">
        <w:trPr>
          <w:trHeight w:hRule="exact" w:val="451"/>
        </w:trPr>
        <w:tc>
          <w:tcPr>
            <w:tcW w:w="147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300"/>
              <w:jc w:val="both"/>
              <w:rPr>
                <w:sz w:val="20"/>
                <w:szCs w:val="20"/>
              </w:rPr>
            </w:pPr>
            <w:r>
              <w:rPr>
                <w:rStyle w:val="CharStyle22"/>
                <w:rFonts w:ascii="宋体" w:eastAsia="宋体" w:hAnsi="宋体" w:cs="宋体"/>
                <w:sz w:val="20"/>
                <w:szCs w:val="20"/>
              </w:rPr>
              <w:t>21011</w:t>
            </w:r>
          </w:p>
        </w:tc>
        <w:tc>
          <w:tcPr>
            <w:tcW w:w="493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rPr>
                <w:sz w:val="20"/>
                <w:szCs w:val="20"/>
              </w:rPr>
            </w:pPr>
            <w:r>
              <w:rPr>
                <w:rStyle w:val="CharStyle22"/>
                <w:rFonts w:ascii="宋体" w:eastAsia="宋体" w:hAnsi="宋体" w:cs="宋体"/>
                <w:sz w:val="20"/>
                <w:szCs w:val="20"/>
              </w:rPr>
              <w:t>行政事业单位医疗</w:t>
            </w:r>
          </w:p>
        </w:tc>
        <w:tc>
          <w:tcPr>
            <w:tcW w:w="2717"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jc w:val="right"/>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2712"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left="2260" w:firstLine="0"/>
              <w:jc w:val="both"/>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2726" w:type="dxa"/>
            <w:tcBorders>
              <w:top w:val="single" w:sz="4" w:space="0" w:color="auto"/>
              <w:left w:val="single" w:sz="4" w:space="0" w:color="auto"/>
              <w:right w:val="single" w:sz="4" w:space="0" w:color="auto"/>
            </w:tcBorders>
            <w:shd w:val="clear" w:color="auto" w:fill="auto"/>
          </w:tcPr>
          <w:p w:rsidR="00E7235C" w:rsidRDefault="00E7235C">
            <w:pPr>
              <w:framePr w:w="14563" w:h="7858" w:vSpace="538" w:wrap="notBeside" w:vAnchor="text" w:hAnchor="text" w:x="30" w:y="726"/>
              <w:rPr>
                <w:sz w:val="10"/>
                <w:szCs w:val="10"/>
              </w:rPr>
            </w:pPr>
          </w:p>
        </w:tc>
      </w:tr>
      <w:tr w:rsidR="00E7235C">
        <w:trPr>
          <w:trHeight w:hRule="exact" w:val="451"/>
        </w:trPr>
        <w:tc>
          <w:tcPr>
            <w:tcW w:w="147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300"/>
              <w:jc w:val="both"/>
              <w:rPr>
                <w:sz w:val="20"/>
                <w:szCs w:val="20"/>
              </w:rPr>
            </w:pPr>
            <w:r>
              <w:rPr>
                <w:rStyle w:val="CharStyle22"/>
                <w:rFonts w:ascii="宋体" w:eastAsia="宋体" w:hAnsi="宋体" w:cs="宋体"/>
                <w:sz w:val="20"/>
                <w:szCs w:val="20"/>
              </w:rPr>
              <w:t>2101102</w:t>
            </w:r>
          </w:p>
        </w:tc>
        <w:tc>
          <w:tcPr>
            <w:tcW w:w="493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240"/>
              <w:rPr>
                <w:sz w:val="20"/>
                <w:szCs w:val="20"/>
              </w:rPr>
            </w:pPr>
            <w:r>
              <w:rPr>
                <w:rStyle w:val="CharStyle22"/>
                <w:rFonts w:ascii="宋体" w:eastAsia="宋体" w:hAnsi="宋体" w:cs="宋体"/>
                <w:sz w:val="20"/>
                <w:szCs w:val="20"/>
              </w:rPr>
              <w:t>事业单位医疗</w:t>
            </w:r>
          </w:p>
        </w:tc>
        <w:tc>
          <w:tcPr>
            <w:tcW w:w="2717"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jc w:val="right"/>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2712"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left="2260" w:firstLine="0"/>
              <w:jc w:val="both"/>
              <w:rPr>
                <w:sz w:val="20"/>
                <w:szCs w:val="20"/>
                <w:lang w:val="en-US"/>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36</w:t>
            </w:r>
          </w:p>
        </w:tc>
        <w:tc>
          <w:tcPr>
            <w:tcW w:w="2726" w:type="dxa"/>
            <w:tcBorders>
              <w:top w:val="single" w:sz="4" w:space="0" w:color="auto"/>
              <w:left w:val="single" w:sz="4" w:space="0" w:color="auto"/>
              <w:right w:val="single" w:sz="4" w:space="0" w:color="auto"/>
            </w:tcBorders>
            <w:shd w:val="clear" w:color="auto" w:fill="auto"/>
          </w:tcPr>
          <w:p w:rsidR="00E7235C" w:rsidRDefault="00E7235C">
            <w:pPr>
              <w:framePr w:w="14563" w:h="7858" w:vSpace="538" w:wrap="notBeside" w:vAnchor="text" w:hAnchor="text" w:x="30" w:y="726"/>
              <w:rPr>
                <w:sz w:val="10"/>
                <w:szCs w:val="10"/>
              </w:rPr>
            </w:pPr>
          </w:p>
        </w:tc>
      </w:tr>
      <w:tr w:rsidR="00E7235C">
        <w:trPr>
          <w:trHeight w:hRule="exact" w:val="466"/>
        </w:trPr>
        <w:tc>
          <w:tcPr>
            <w:tcW w:w="147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300"/>
              <w:jc w:val="both"/>
              <w:rPr>
                <w:sz w:val="20"/>
                <w:szCs w:val="20"/>
              </w:rPr>
            </w:pPr>
            <w:r>
              <w:rPr>
                <w:rStyle w:val="CharStyle22"/>
                <w:rFonts w:ascii="宋体" w:eastAsia="宋体" w:hAnsi="宋体" w:cs="宋体"/>
                <w:sz w:val="20"/>
                <w:szCs w:val="20"/>
              </w:rPr>
              <w:t>220</w:t>
            </w:r>
          </w:p>
        </w:tc>
        <w:tc>
          <w:tcPr>
            <w:tcW w:w="493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rPr>
                <w:sz w:val="20"/>
                <w:szCs w:val="20"/>
              </w:rPr>
            </w:pPr>
            <w:r>
              <w:rPr>
                <w:rStyle w:val="CharStyle22"/>
                <w:rFonts w:ascii="宋体" w:eastAsia="宋体" w:hAnsi="宋体" w:cs="宋体"/>
                <w:sz w:val="20"/>
                <w:szCs w:val="20"/>
              </w:rPr>
              <w:t>自然资源海洋气象等支出</w:t>
            </w:r>
          </w:p>
        </w:tc>
        <w:tc>
          <w:tcPr>
            <w:tcW w:w="2717"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jc w:val="right"/>
              <w:rPr>
                <w:sz w:val="20"/>
                <w:szCs w:val="20"/>
                <w:lang w:val="en-US"/>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43.00</w:t>
            </w:r>
          </w:p>
        </w:tc>
        <w:tc>
          <w:tcPr>
            <w:tcW w:w="2712"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left="2160" w:firstLine="0"/>
              <w:jc w:val="both"/>
              <w:rPr>
                <w:sz w:val="20"/>
                <w:szCs w:val="20"/>
                <w:lang w:val="en-US"/>
              </w:rPr>
            </w:pPr>
            <w:r>
              <w:rPr>
                <w:rStyle w:val="CharStyle22"/>
                <w:rFonts w:ascii="宋体" w:eastAsia="宋体" w:hAnsi="宋体" w:cs="宋体" w:hint="eastAsia"/>
                <w:sz w:val="20"/>
                <w:szCs w:val="20"/>
                <w:lang w:val="en-US"/>
              </w:rPr>
              <w:t>71.00</w:t>
            </w:r>
          </w:p>
        </w:tc>
        <w:tc>
          <w:tcPr>
            <w:tcW w:w="2726" w:type="dxa"/>
            <w:tcBorders>
              <w:top w:val="single" w:sz="4" w:space="0" w:color="auto"/>
              <w:left w:val="single" w:sz="4" w:space="0" w:color="auto"/>
              <w:righ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jc w:val="right"/>
              <w:rPr>
                <w:sz w:val="20"/>
                <w:szCs w:val="20"/>
                <w:lang w:val="en-US"/>
              </w:rPr>
            </w:pPr>
            <w:r>
              <w:rPr>
                <w:rStyle w:val="CharStyle22"/>
                <w:rFonts w:ascii="宋体" w:eastAsia="宋体" w:hAnsi="宋体" w:cs="宋体" w:hint="eastAsia"/>
                <w:sz w:val="20"/>
                <w:szCs w:val="20"/>
                <w:lang w:val="en-US"/>
              </w:rPr>
              <w:t>72.00</w:t>
            </w:r>
          </w:p>
        </w:tc>
      </w:tr>
      <w:tr w:rsidR="00E7235C">
        <w:trPr>
          <w:trHeight w:hRule="exact" w:val="451"/>
        </w:trPr>
        <w:tc>
          <w:tcPr>
            <w:tcW w:w="147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300"/>
              <w:jc w:val="both"/>
              <w:rPr>
                <w:sz w:val="20"/>
                <w:szCs w:val="20"/>
              </w:rPr>
            </w:pPr>
            <w:r>
              <w:rPr>
                <w:rStyle w:val="CharStyle22"/>
                <w:rFonts w:ascii="宋体" w:eastAsia="宋体" w:hAnsi="宋体" w:cs="宋体"/>
                <w:sz w:val="20"/>
                <w:szCs w:val="20"/>
              </w:rPr>
              <w:t>22005</w:t>
            </w:r>
          </w:p>
        </w:tc>
        <w:tc>
          <w:tcPr>
            <w:tcW w:w="493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rPr>
                <w:sz w:val="20"/>
                <w:szCs w:val="20"/>
              </w:rPr>
            </w:pPr>
            <w:r>
              <w:rPr>
                <w:rStyle w:val="CharStyle22"/>
                <w:rFonts w:ascii="宋体" w:eastAsia="宋体" w:hAnsi="宋体" w:cs="宋体"/>
                <w:sz w:val="20"/>
                <w:szCs w:val="20"/>
              </w:rPr>
              <w:t>气象事务</w:t>
            </w:r>
          </w:p>
        </w:tc>
        <w:tc>
          <w:tcPr>
            <w:tcW w:w="2717"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jc w:val="right"/>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43.00</w:t>
            </w:r>
          </w:p>
        </w:tc>
        <w:tc>
          <w:tcPr>
            <w:tcW w:w="2712"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left="2160" w:firstLine="0"/>
              <w:jc w:val="both"/>
              <w:rPr>
                <w:sz w:val="20"/>
                <w:szCs w:val="20"/>
                <w:lang w:val="en-US"/>
              </w:rPr>
            </w:pPr>
            <w:r>
              <w:rPr>
                <w:rStyle w:val="CharStyle22"/>
                <w:rFonts w:ascii="宋体" w:eastAsia="宋体" w:hAnsi="宋体" w:cs="宋体" w:hint="eastAsia"/>
                <w:sz w:val="20"/>
                <w:szCs w:val="20"/>
                <w:lang w:val="en-US"/>
              </w:rPr>
              <w:t>71.00</w:t>
            </w:r>
          </w:p>
        </w:tc>
        <w:tc>
          <w:tcPr>
            <w:tcW w:w="2726" w:type="dxa"/>
            <w:tcBorders>
              <w:top w:val="single" w:sz="4" w:space="0" w:color="auto"/>
              <w:left w:val="single" w:sz="4" w:space="0" w:color="auto"/>
              <w:righ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jc w:val="right"/>
              <w:rPr>
                <w:sz w:val="20"/>
                <w:szCs w:val="20"/>
                <w:lang w:val="en-US"/>
              </w:rPr>
            </w:pPr>
            <w:r>
              <w:rPr>
                <w:rStyle w:val="CharStyle22"/>
                <w:rFonts w:ascii="宋体" w:eastAsia="宋体" w:hAnsi="宋体" w:cs="宋体" w:hint="eastAsia"/>
                <w:sz w:val="20"/>
                <w:szCs w:val="20"/>
                <w:lang w:val="en-US"/>
              </w:rPr>
              <w:t>72.00</w:t>
            </w:r>
          </w:p>
        </w:tc>
      </w:tr>
      <w:tr w:rsidR="00E7235C">
        <w:trPr>
          <w:trHeight w:hRule="exact" w:val="421"/>
        </w:trPr>
        <w:tc>
          <w:tcPr>
            <w:tcW w:w="147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300"/>
              <w:jc w:val="both"/>
              <w:rPr>
                <w:sz w:val="20"/>
                <w:szCs w:val="20"/>
              </w:rPr>
            </w:pPr>
            <w:r>
              <w:rPr>
                <w:rStyle w:val="CharStyle22"/>
                <w:rFonts w:ascii="宋体" w:eastAsia="宋体" w:hAnsi="宋体" w:cs="宋体"/>
                <w:sz w:val="20"/>
                <w:szCs w:val="20"/>
              </w:rPr>
              <w:t>2200504</w:t>
            </w:r>
          </w:p>
        </w:tc>
        <w:tc>
          <w:tcPr>
            <w:tcW w:w="493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240"/>
              <w:rPr>
                <w:sz w:val="20"/>
                <w:szCs w:val="20"/>
              </w:rPr>
            </w:pPr>
            <w:r>
              <w:rPr>
                <w:rStyle w:val="CharStyle22"/>
                <w:rFonts w:ascii="宋体" w:eastAsia="宋体" w:hAnsi="宋体" w:cs="宋体"/>
                <w:sz w:val="20"/>
                <w:szCs w:val="20"/>
              </w:rPr>
              <w:t>气象事业机构</w:t>
            </w:r>
          </w:p>
        </w:tc>
        <w:tc>
          <w:tcPr>
            <w:tcW w:w="2717"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jc w:val="right"/>
              <w:rPr>
                <w:sz w:val="20"/>
                <w:szCs w:val="20"/>
                <w:lang w:val="en-US"/>
              </w:rPr>
            </w:pPr>
            <w:r>
              <w:rPr>
                <w:rStyle w:val="CharStyle22"/>
                <w:rFonts w:ascii="宋体" w:eastAsia="宋体" w:hAnsi="宋体" w:cs="宋体" w:hint="eastAsia"/>
                <w:sz w:val="20"/>
                <w:szCs w:val="20"/>
                <w:lang w:val="en-US"/>
              </w:rPr>
              <w:t>29.00</w:t>
            </w:r>
          </w:p>
        </w:tc>
        <w:tc>
          <w:tcPr>
            <w:tcW w:w="2712"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left="2160" w:firstLine="0"/>
              <w:jc w:val="both"/>
              <w:rPr>
                <w:sz w:val="20"/>
                <w:szCs w:val="20"/>
                <w:lang w:val="en-US"/>
              </w:rPr>
            </w:pPr>
            <w:r>
              <w:rPr>
                <w:rStyle w:val="CharStyle22"/>
                <w:rFonts w:ascii="宋体" w:eastAsia="宋体" w:hAnsi="宋体" w:cs="宋体" w:hint="eastAsia"/>
                <w:sz w:val="20"/>
                <w:szCs w:val="20"/>
                <w:lang w:val="en-US"/>
              </w:rPr>
              <w:t>29.00</w:t>
            </w:r>
          </w:p>
        </w:tc>
        <w:tc>
          <w:tcPr>
            <w:tcW w:w="2726" w:type="dxa"/>
            <w:tcBorders>
              <w:top w:val="single" w:sz="4" w:space="0" w:color="auto"/>
              <w:left w:val="single" w:sz="4" w:space="0" w:color="auto"/>
              <w:right w:val="single" w:sz="4" w:space="0" w:color="auto"/>
            </w:tcBorders>
            <w:shd w:val="clear" w:color="auto" w:fill="auto"/>
          </w:tcPr>
          <w:p w:rsidR="00E7235C" w:rsidRDefault="00E7235C">
            <w:pPr>
              <w:framePr w:w="14563" w:h="7858" w:vSpace="538" w:wrap="notBeside" w:vAnchor="text" w:hAnchor="text" w:x="30" w:y="726"/>
              <w:rPr>
                <w:sz w:val="10"/>
                <w:szCs w:val="10"/>
              </w:rPr>
            </w:pPr>
          </w:p>
        </w:tc>
      </w:tr>
      <w:tr w:rsidR="00E7235C">
        <w:trPr>
          <w:trHeight w:hRule="exact" w:val="451"/>
        </w:trPr>
        <w:tc>
          <w:tcPr>
            <w:tcW w:w="147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300"/>
              <w:jc w:val="both"/>
              <w:rPr>
                <w:sz w:val="20"/>
                <w:szCs w:val="20"/>
              </w:rPr>
            </w:pPr>
            <w:r>
              <w:rPr>
                <w:rStyle w:val="CharStyle22"/>
                <w:rFonts w:ascii="宋体" w:eastAsia="宋体" w:hAnsi="宋体" w:cs="宋体"/>
                <w:sz w:val="20"/>
                <w:szCs w:val="20"/>
              </w:rPr>
              <w:t>2200510</w:t>
            </w:r>
          </w:p>
        </w:tc>
        <w:tc>
          <w:tcPr>
            <w:tcW w:w="493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240"/>
              <w:rPr>
                <w:sz w:val="20"/>
                <w:szCs w:val="20"/>
              </w:rPr>
            </w:pPr>
            <w:r>
              <w:rPr>
                <w:rStyle w:val="CharStyle22"/>
                <w:rFonts w:ascii="宋体" w:eastAsia="宋体" w:hAnsi="宋体" w:cs="宋体"/>
                <w:sz w:val="20"/>
                <w:szCs w:val="20"/>
              </w:rPr>
              <w:t>气象装备保障维护</w:t>
            </w:r>
          </w:p>
        </w:tc>
        <w:tc>
          <w:tcPr>
            <w:tcW w:w="2717"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jc w:val="right"/>
              <w:rPr>
                <w:sz w:val="20"/>
                <w:szCs w:val="20"/>
                <w:lang w:val="en-US"/>
              </w:rPr>
            </w:pPr>
            <w:r>
              <w:rPr>
                <w:rStyle w:val="CharStyle22"/>
                <w:rFonts w:ascii="宋体" w:eastAsia="宋体" w:hAnsi="宋体" w:cs="宋体" w:hint="eastAsia"/>
                <w:sz w:val="20"/>
                <w:szCs w:val="20"/>
                <w:lang w:val="en-US"/>
              </w:rPr>
              <w:t>5.00</w:t>
            </w:r>
          </w:p>
        </w:tc>
        <w:tc>
          <w:tcPr>
            <w:tcW w:w="2712" w:type="dxa"/>
            <w:tcBorders>
              <w:top w:val="single" w:sz="4" w:space="0" w:color="auto"/>
              <w:left w:val="single" w:sz="4" w:space="0" w:color="auto"/>
            </w:tcBorders>
            <w:shd w:val="clear" w:color="auto" w:fill="auto"/>
          </w:tcPr>
          <w:p w:rsidR="00E7235C" w:rsidRDefault="00E7235C">
            <w:pPr>
              <w:framePr w:w="14563" w:h="7858" w:vSpace="538" w:wrap="notBeside" w:vAnchor="text" w:hAnchor="text" w:x="30" w:y="726"/>
              <w:rPr>
                <w:sz w:val="10"/>
                <w:szCs w:val="10"/>
              </w:rPr>
            </w:pPr>
          </w:p>
        </w:tc>
        <w:tc>
          <w:tcPr>
            <w:tcW w:w="2726" w:type="dxa"/>
            <w:tcBorders>
              <w:top w:val="single" w:sz="4" w:space="0" w:color="auto"/>
              <w:left w:val="single" w:sz="4" w:space="0" w:color="auto"/>
              <w:righ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jc w:val="right"/>
              <w:rPr>
                <w:sz w:val="20"/>
                <w:szCs w:val="20"/>
              </w:rPr>
            </w:pPr>
            <w:r>
              <w:rPr>
                <w:rStyle w:val="CharStyle22"/>
                <w:rFonts w:ascii="宋体" w:eastAsia="宋体" w:hAnsi="宋体" w:cs="宋体" w:hint="eastAsia"/>
                <w:sz w:val="20"/>
                <w:szCs w:val="20"/>
                <w:lang w:val="en-US"/>
              </w:rPr>
              <w:t>5.0</w:t>
            </w:r>
            <w:r>
              <w:rPr>
                <w:rStyle w:val="CharStyle22"/>
                <w:rFonts w:ascii="宋体" w:eastAsia="宋体" w:hAnsi="宋体" w:cs="宋体"/>
                <w:sz w:val="20"/>
                <w:szCs w:val="20"/>
              </w:rPr>
              <w:t>0</w:t>
            </w:r>
          </w:p>
        </w:tc>
      </w:tr>
      <w:tr w:rsidR="00E7235C">
        <w:trPr>
          <w:trHeight w:hRule="exact" w:val="466"/>
        </w:trPr>
        <w:tc>
          <w:tcPr>
            <w:tcW w:w="147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300"/>
              <w:jc w:val="both"/>
              <w:rPr>
                <w:sz w:val="20"/>
                <w:szCs w:val="20"/>
              </w:rPr>
            </w:pPr>
            <w:r>
              <w:rPr>
                <w:rStyle w:val="CharStyle22"/>
                <w:rFonts w:ascii="宋体" w:eastAsia="宋体" w:hAnsi="宋体" w:cs="宋体" w:hint="eastAsia"/>
                <w:sz w:val="20"/>
                <w:szCs w:val="20"/>
              </w:rPr>
              <w:t>2200511</w:t>
            </w:r>
          </w:p>
        </w:tc>
        <w:tc>
          <w:tcPr>
            <w:tcW w:w="4934"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Chars="100" w:firstLine="200"/>
              <w:rPr>
                <w:sz w:val="20"/>
                <w:szCs w:val="20"/>
              </w:rPr>
            </w:pPr>
            <w:r>
              <w:rPr>
                <w:rStyle w:val="CharStyle22"/>
                <w:rFonts w:ascii="宋体" w:eastAsia="宋体" w:hAnsi="宋体" w:cs="宋体" w:hint="eastAsia"/>
                <w:sz w:val="20"/>
                <w:szCs w:val="20"/>
              </w:rPr>
              <w:t>气象基础设施建设与维修</w:t>
            </w:r>
          </w:p>
        </w:tc>
        <w:tc>
          <w:tcPr>
            <w:tcW w:w="2717" w:type="dxa"/>
            <w:tcBorders>
              <w:top w:val="single" w:sz="4" w:space="0" w:color="auto"/>
              <w:lef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jc w:val="right"/>
              <w:rPr>
                <w:sz w:val="20"/>
                <w:szCs w:val="20"/>
                <w:lang w:val="en-US"/>
              </w:rPr>
            </w:pPr>
            <w:r>
              <w:rPr>
                <w:rStyle w:val="CharStyle22"/>
                <w:rFonts w:ascii="宋体" w:eastAsia="宋体" w:hAnsi="宋体" w:cs="宋体" w:hint="eastAsia"/>
                <w:sz w:val="20"/>
                <w:szCs w:val="20"/>
                <w:lang w:val="en-US"/>
              </w:rPr>
              <w:t>67.00</w:t>
            </w:r>
          </w:p>
        </w:tc>
        <w:tc>
          <w:tcPr>
            <w:tcW w:w="2712" w:type="dxa"/>
            <w:tcBorders>
              <w:top w:val="single" w:sz="4" w:space="0" w:color="auto"/>
              <w:left w:val="single" w:sz="4" w:space="0" w:color="auto"/>
            </w:tcBorders>
            <w:shd w:val="clear" w:color="auto" w:fill="auto"/>
          </w:tcPr>
          <w:p w:rsidR="00E7235C" w:rsidRDefault="00E7235C">
            <w:pPr>
              <w:framePr w:w="14563" w:h="7858" w:vSpace="538" w:wrap="notBeside" w:vAnchor="text" w:hAnchor="text" w:x="30" w:y="726"/>
              <w:rPr>
                <w:sz w:val="10"/>
                <w:szCs w:val="10"/>
              </w:rPr>
            </w:pPr>
          </w:p>
        </w:tc>
        <w:tc>
          <w:tcPr>
            <w:tcW w:w="2726" w:type="dxa"/>
            <w:tcBorders>
              <w:top w:val="single" w:sz="4" w:space="0" w:color="auto"/>
              <w:left w:val="single" w:sz="4" w:space="0" w:color="auto"/>
              <w:right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jc w:val="right"/>
              <w:rPr>
                <w:sz w:val="20"/>
                <w:szCs w:val="20"/>
                <w:lang w:val="en-US"/>
              </w:rPr>
            </w:pPr>
            <w:r>
              <w:rPr>
                <w:rStyle w:val="CharStyle22"/>
                <w:rFonts w:ascii="宋体" w:eastAsia="宋体" w:hAnsi="宋体" w:cs="宋体" w:hint="eastAsia"/>
                <w:sz w:val="20"/>
                <w:szCs w:val="20"/>
                <w:lang w:val="en-US"/>
              </w:rPr>
              <w:t>67.00</w:t>
            </w:r>
          </w:p>
        </w:tc>
      </w:tr>
      <w:tr w:rsidR="00E7235C">
        <w:trPr>
          <w:trHeight w:hRule="exact" w:val="451"/>
        </w:trPr>
        <w:tc>
          <w:tcPr>
            <w:tcW w:w="1474" w:type="dxa"/>
            <w:tcBorders>
              <w:top w:val="single" w:sz="4" w:space="0" w:color="auto"/>
              <w:left w:val="single" w:sz="4" w:space="0" w:color="auto"/>
              <w:bottom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300"/>
              <w:jc w:val="both"/>
              <w:rPr>
                <w:sz w:val="20"/>
                <w:szCs w:val="20"/>
              </w:rPr>
            </w:pPr>
            <w:r>
              <w:rPr>
                <w:rStyle w:val="CharStyle22"/>
                <w:rFonts w:ascii="宋体" w:eastAsia="宋体" w:hAnsi="宋体" w:cs="宋体" w:hint="eastAsia"/>
                <w:sz w:val="20"/>
                <w:szCs w:val="20"/>
              </w:rPr>
              <w:t>2200599</w:t>
            </w:r>
          </w:p>
        </w:tc>
        <w:tc>
          <w:tcPr>
            <w:tcW w:w="4934" w:type="dxa"/>
            <w:tcBorders>
              <w:top w:val="single" w:sz="4" w:space="0" w:color="auto"/>
              <w:left w:val="single" w:sz="4" w:space="0" w:color="auto"/>
              <w:bottom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Chars="100" w:firstLine="200"/>
              <w:rPr>
                <w:sz w:val="20"/>
                <w:szCs w:val="20"/>
              </w:rPr>
            </w:pPr>
            <w:r>
              <w:rPr>
                <w:rStyle w:val="CharStyle22"/>
                <w:rFonts w:ascii="宋体" w:eastAsia="宋体" w:hAnsi="宋体" w:cs="宋体" w:hint="eastAsia"/>
                <w:sz w:val="20"/>
                <w:szCs w:val="20"/>
              </w:rPr>
              <w:t>其他气象事务支出</w:t>
            </w:r>
          </w:p>
        </w:tc>
        <w:tc>
          <w:tcPr>
            <w:tcW w:w="2717" w:type="dxa"/>
            <w:tcBorders>
              <w:top w:val="single" w:sz="4" w:space="0" w:color="auto"/>
              <w:left w:val="single" w:sz="4" w:space="0" w:color="auto"/>
              <w:bottom w:val="single" w:sz="4" w:space="0" w:color="auto"/>
            </w:tcBorders>
            <w:shd w:val="clear" w:color="auto" w:fill="auto"/>
            <w:vAlign w:val="center"/>
          </w:tcPr>
          <w:p w:rsidR="00E7235C" w:rsidRDefault="00A81B80">
            <w:pPr>
              <w:pStyle w:val="Style21"/>
              <w:framePr w:w="14563" w:h="7858" w:vSpace="538" w:wrap="notBeside" w:vAnchor="text" w:hAnchor="text" w:x="30" w:y="726"/>
              <w:spacing w:line="240" w:lineRule="auto"/>
              <w:ind w:firstLine="0"/>
              <w:jc w:val="right"/>
              <w:rPr>
                <w:sz w:val="20"/>
                <w:szCs w:val="20"/>
                <w:lang w:val="en-US"/>
              </w:rPr>
            </w:pPr>
            <w:r>
              <w:rPr>
                <w:rStyle w:val="CharStyle22"/>
                <w:rFonts w:ascii="宋体" w:eastAsia="宋体" w:hAnsi="宋体" w:cs="宋体" w:hint="eastAsia"/>
                <w:sz w:val="20"/>
                <w:szCs w:val="20"/>
                <w:lang w:val="en-US"/>
              </w:rPr>
              <w:t>42.00</w:t>
            </w:r>
          </w:p>
        </w:tc>
        <w:tc>
          <w:tcPr>
            <w:tcW w:w="2712" w:type="dxa"/>
            <w:tcBorders>
              <w:top w:val="single" w:sz="4" w:space="0" w:color="auto"/>
              <w:left w:val="single" w:sz="4" w:space="0" w:color="auto"/>
              <w:bottom w:val="single" w:sz="4" w:space="0" w:color="auto"/>
            </w:tcBorders>
            <w:shd w:val="clear" w:color="auto" w:fill="auto"/>
          </w:tcPr>
          <w:p w:rsidR="00E7235C" w:rsidRDefault="00A81B80">
            <w:pPr>
              <w:framePr w:w="14563" w:h="7858" w:vSpace="538" w:wrap="notBeside" w:vAnchor="text" w:hAnchor="text" w:x="30" w:y="726"/>
              <w:ind w:firstLineChars="1000" w:firstLine="2000"/>
              <w:jc w:val="center"/>
              <w:rPr>
                <w:rFonts w:eastAsia="宋体"/>
                <w:sz w:val="10"/>
                <w:szCs w:val="10"/>
                <w:lang w:eastAsia="zh-CN"/>
              </w:rPr>
            </w:pPr>
            <w:r>
              <w:rPr>
                <w:rStyle w:val="CharStyle22"/>
                <w:rFonts w:ascii="宋体" w:eastAsia="宋体" w:hAnsi="宋体" w:cs="宋体" w:hint="eastAsia"/>
                <w:sz w:val="20"/>
                <w:szCs w:val="20"/>
                <w:lang w:val="en-US"/>
              </w:rPr>
              <w:t>42.00</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E7235C" w:rsidRDefault="00E7235C">
            <w:pPr>
              <w:pStyle w:val="Style21"/>
              <w:framePr w:w="14563" w:h="7858" w:vSpace="538" w:wrap="notBeside" w:vAnchor="text" w:hAnchor="text" w:x="30" w:y="726"/>
              <w:spacing w:line="240" w:lineRule="auto"/>
              <w:ind w:firstLine="0"/>
              <w:jc w:val="right"/>
              <w:rPr>
                <w:sz w:val="20"/>
                <w:szCs w:val="20"/>
              </w:rPr>
            </w:pPr>
          </w:p>
        </w:tc>
      </w:tr>
    </w:tbl>
    <w:p w:rsidR="00E7235C" w:rsidRDefault="00A81B80">
      <w:pPr>
        <w:pStyle w:val="Style27"/>
        <w:framePr w:w="1406" w:h="720" w:hSpace="29" w:wrap="notBeside" w:vAnchor="text" w:hAnchor="text" w:x="13172" w:y="1"/>
        <w:spacing w:line="374" w:lineRule="exact"/>
        <w:jc w:val="right"/>
        <w:rPr>
          <w:sz w:val="20"/>
          <w:szCs w:val="20"/>
        </w:rPr>
      </w:pPr>
      <w:r>
        <w:rPr>
          <w:rStyle w:val="CharStyle28"/>
          <w:sz w:val="20"/>
          <w:szCs w:val="20"/>
        </w:rPr>
        <w:t>公开</w:t>
      </w:r>
      <w:r>
        <w:rPr>
          <w:rStyle w:val="CharStyle28"/>
          <w:sz w:val="20"/>
          <w:szCs w:val="20"/>
        </w:rPr>
        <w:t>05</w:t>
      </w:r>
      <w:r>
        <w:rPr>
          <w:rStyle w:val="CharStyle28"/>
          <w:sz w:val="20"/>
          <w:szCs w:val="20"/>
        </w:rPr>
        <w:t>表</w:t>
      </w:r>
      <w:r>
        <w:rPr>
          <w:rStyle w:val="CharStyle28"/>
          <w:sz w:val="20"/>
          <w:szCs w:val="20"/>
        </w:rPr>
        <w:t xml:space="preserve"> </w:t>
      </w:r>
      <w:r>
        <w:rPr>
          <w:rStyle w:val="CharStyle28"/>
          <w:sz w:val="20"/>
          <w:szCs w:val="20"/>
        </w:rPr>
        <w:t>金额单位：万元</w:t>
      </w:r>
    </w:p>
    <w:p w:rsidR="00E7235C" w:rsidRDefault="00A81B80">
      <w:pPr>
        <w:pStyle w:val="Style27"/>
        <w:framePr w:w="1598" w:h="250" w:hSpace="29" w:wrap="notBeside" w:vAnchor="text" w:hAnchor="text" w:x="49" w:y="443"/>
        <w:rPr>
          <w:sz w:val="20"/>
          <w:szCs w:val="20"/>
        </w:rPr>
      </w:pPr>
      <w:r>
        <w:rPr>
          <w:rStyle w:val="CharStyle28"/>
          <w:sz w:val="20"/>
          <w:szCs w:val="20"/>
        </w:rPr>
        <w:t>部门：道县气象局</w:t>
      </w:r>
    </w:p>
    <w:p w:rsidR="00E7235C" w:rsidRDefault="00A81B80">
      <w:pPr>
        <w:pStyle w:val="Style27"/>
        <w:framePr w:w="4901" w:h="514" w:hSpace="29" w:wrap="notBeside" w:vAnchor="text" w:hAnchor="text" w:x="44" w:y="8608"/>
        <w:spacing w:after="60"/>
      </w:pPr>
      <w:r>
        <w:rPr>
          <w:rStyle w:val="CharStyle28"/>
        </w:rPr>
        <w:t>注：</w:t>
      </w:r>
      <w:r>
        <w:rPr>
          <w:rStyle w:val="CharStyle28"/>
        </w:rPr>
        <w:t>1.</w:t>
      </w:r>
      <w:r>
        <w:rPr>
          <w:rStyle w:val="CharStyle28"/>
        </w:rPr>
        <w:t>本表反映部门本年度一般公共预算财政拨款支出情况。</w:t>
      </w:r>
    </w:p>
    <w:p w:rsidR="00E7235C" w:rsidRDefault="00A81B80">
      <w:pPr>
        <w:pStyle w:val="Style27"/>
        <w:framePr w:w="4901" w:h="514" w:hSpace="29" w:wrap="notBeside" w:vAnchor="text" w:hAnchor="text" w:x="44" w:y="8608"/>
        <w:ind w:firstLine="360"/>
      </w:pPr>
      <w:r>
        <w:rPr>
          <w:rStyle w:val="CharStyle28"/>
        </w:rPr>
        <w:t>2.</w:t>
      </w:r>
      <w:r>
        <w:rPr>
          <w:rStyle w:val="CharStyle28"/>
        </w:rPr>
        <w:t>表格中单元格空白表示数据为零。</w:t>
      </w:r>
    </w:p>
    <w:p w:rsidR="00E7235C" w:rsidRDefault="00A81B80">
      <w:pPr>
        <w:spacing w:line="1" w:lineRule="exact"/>
      </w:pPr>
      <w:r>
        <w:br w:type="page"/>
      </w:r>
    </w:p>
    <w:p w:rsidR="00E7235C" w:rsidRDefault="00A81B80">
      <w:pPr>
        <w:pStyle w:val="Style19"/>
        <w:keepNext/>
        <w:keepLines/>
      </w:pPr>
      <w:bookmarkStart w:id="7" w:name="bookmark18"/>
      <w:r>
        <w:rPr>
          <w:rStyle w:val="CharStyle20"/>
        </w:rPr>
        <w:lastRenderedPageBreak/>
        <w:t>一般公共预算财政拨款基本支出决算明细表</w:t>
      </w:r>
      <w:bookmarkEnd w:id="7"/>
    </w:p>
    <w:tbl>
      <w:tblPr>
        <w:tblW w:w="0" w:type="auto"/>
        <w:tblLayout w:type="fixed"/>
        <w:tblCellMar>
          <w:left w:w="10" w:type="dxa"/>
          <w:right w:w="10" w:type="dxa"/>
        </w:tblCellMar>
        <w:tblLook w:val="04A0"/>
      </w:tblPr>
      <w:tblGrid>
        <w:gridCol w:w="811"/>
        <w:gridCol w:w="2674"/>
        <w:gridCol w:w="1349"/>
        <w:gridCol w:w="826"/>
        <w:gridCol w:w="2669"/>
        <w:gridCol w:w="1349"/>
        <w:gridCol w:w="826"/>
        <w:gridCol w:w="2669"/>
        <w:gridCol w:w="1363"/>
      </w:tblGrid>
      <w:tr w:rsidR="00E7235C">
        <w:trPr>
          <w:trHeight w:hRule="exact" w:val="470"/>
        </w:trPr>
        <w:tc>
          <w:tcPr>
            <w:tcW w:w="4834" w:type="dxa"/>
            <w:gridSpan w:val="3"/>
            <w:tcBorders>
              <w:top w:val="single" w:sz="4" w:space="0" w:color="auto"/>
              <w:left w:val="single" w:sz="4" w:space="0" w:color="auto"/>
            </w:tcBorders>
            <w:shd w:val="clear" w:color="auto" w:fill="C0C0C0"/>
            <w:vAlign w:val="center"/>
          </w:tcPr>
          <w:p w:rsidR="00E7235C" w:rsidRDefault="00A81B80">
            <w:pPr>
              <w:pStyle w:val="Style21"/>
              <w:framePr w:w="14534" w:h="8731" w:vSpace="538" w:wrap="notBeside" w:vAnchor="text" w:hAnchor="text" w:x="44" w:y="649"/>
              <w:spacing w:line="240" w:lineRule="auto"/>
              <w:ind w:firstLine="0"/>
              <w:jc w:val="center"/>
              <w:rPr>
                <w:sz w:val="22"/>
                <w:szCs w:val="22"/>
              </w:rPr>
            </w:pPr>
            <w:r>
              <w:rPr>
                <w:rStyle w:val="CharStyle22"/>
                <w:rFonts w:ascii="宋体" w:eastAsia="宋体" w:hAnsi="宋体" w:cs="宋体"/>
                <w:sz w:val="22"/>
                <w:szCs w:val="22"/>
              </w:rPr>
              <w:t>人员经费</w:t>
            </w:r>
          </w:p>
        </w:tc>
        <w:tc>
          <w:tcPr>
            <w:tcW w:w="9702" w:type="dxa"/>
            <w:gridSpan w:val="6"/>
            <w:tcBorders>
              <w:top w:val="single" w:sz="4" w:space="0" w:color="auto"/>
              <w:left w:val="single" w:sz="4" w:space="0" w:color="auto"/>
              <w:right w:val="single" w:sz="4" w:space="0" w:color="auto"/>
            </w:tcBorders>
            <w:shd w:val="clear" w:color="auto" w:fill="C0C0C0"/>
            <w:vAlign w:val="center"/>
          </w:tcPr>
          <w:p w:rsidR="00E7235C" w:rsidRDefault="00A81B80">
            <w:pPr>
              <w:pStyle w:val="Style21"/>
              <w:framePr w:w="14534" w:h="8731" w:vSpace="538" w:wrap="notBeside" w:vAnchor="text" w:hAnchor="text" w:x="44" w:y="649"/>
              <w:spacing w:line="240" w:lineRule="auto"/>
              <w:ind w:firstLine="0"/>
              <w:jc w:val="center"/>
              <w:rPr>
                <w:sz w:val="22"/>
                <w:szCs w:val="22"/>
              </w:rPr>
            </w:pPr>
            <w:r>
              <w:rPr>
                <w:rStyle w:val="CharStyle22"/>
                <w:rFonts w:ascii="宋体" w:eastAsia="宋体" w:hAnsi="宋体" w:cs="宋体"/>
                <w:sz w:val="22"/>
                <w:szCs w:val="22"/>
              </w:rPr>
              <w:t>公用经费</w:t>
            </w:r>
          </w:p>
        </w:tc>
      </w:tr>
      <w:tr w:rsidR="00E7235C">
        <w:trPr>
          <w:trHeight w:hRule="exact" w:val="542"/>
        </w:trPr>
        <w:tc>
          <w:tcPr>
            <w:tcW w:w="811" w:type="dxa"/>
            <w:tcBorders>
              <w:top w:val="single" w:sz="4" w:space="0" w:color="auto"/>
              <w:left w:val="single" w:sz="4" w:space="0" w:color="auto"/>
            </w:tcBorders>
            <w:shd w:val="clear" w:color="auto" w:fill="C0C0C0"/>
            <w:vAlign w:val="bottom"/>
          </w:tcPr>
          <w:p w:rsidR="00E7235C" w:rsidRDefault="00A81B80">
            <w:pPr>
              <w:pStyle w:val="Style21"/>
              <w:framePr w:w="14534" w:h="8731" w:vSpace="538" w:wrap="notBeside" w:vAnchor="text" w:hAnchor="text" w:x="44" w:y="649"/>
              <w:spacing w:line="288" w:lineRule="exact"/>
              <w:ind w:firstLine="0"/>
              <w:jc w:val="center"/>
              <w:rPr>
                <w:sz w:val="22"/>
                <w:szCs w:val="22"/>
              </w:rPr>
            </w:pPr>
            <w:r>
              <w:rPr>
                <w:rStyle w:val="CharStyle22"/>
                <w:rFonts w:ascii="宋体" w:eastAsia="宋体" w:hAnsi="宋体" w:cs="宋体"/>
                <w:sz w:val="22"/>
                <w:szCs w:val="22"/>
              </w:rPr>
              <w:t>科目编</w:t>
            </w:r>
            <w:r>
              <w:rPr>
                <w:rStyle w:val="CharStyle22"/>
                <w:rFonts w:ascii="宋体" w:eastAsia="宋体" w:hAnsi="宋体" w:cs="宋体"/>
                <w:sz w:val="22"/>
                <w:szCs w:val="22"/>
              </w:rPr>
              <w:t xml:space="preserve"> </w:t>
            </w:r>
            <w:r>
              <w:rPr>
                <w:rStyle w:val="CharStyle22"/>
                <w:rFonts w:ascii="宋体" w:eastAsia="宋体" w:hAnsi="宋体" w:cs="宋体"/>
                <w:sz w:val="22"/>
                <w:szCs w:val="22"/>
              </w:rPr>
              <w:t>码</w:t>
            </w:r>
          </w:p>
        </w:tc>
        <w:tc>
          <w:tcPr>
            <w:tcW w:w="2674" w:type="dxa"/>
            <w:tcBorders>
              <w:top w:val="single" w:sz="4" w:space="0" w:color="auto"/>
              <w:left w:val="single" w:sz="4" w:space="0" w:color="auto"/>
            </w:tcBorders>
            <w:shd w:val="clear" w:color="auto" w:fill="C0C0C0"/>
            <w:vAlign w:val="center"/>
          </w:tcPr>
          <w:p w:rsidR="00E7235C" w:rsidRDefault="00A81B80">
            <w:pPr>
              <w:pStyle w:val="Style21"/>
              <w:framePr w:w="14534" w:h="8731" w:vSpace="538" w:wrap="notBeside" w:vAnchor="text" w:hAnchor="text" w:x="44" w:y="649"/>
              <w:spacing w:line="240" w:lineRule="auto"/>
              <w:ind w:firstLine="0"/>
              <w:jc w:val="center"/>
              <w:rPr>
                <w:sz w:val="22"/>
                <w:szCs w:val="22"/>
              </w:rPr>
            </w:pPr>
            <w:r>
              <w:rPr>
                <w:rStyle w:val="CharStyle22"/>
                <w:rFonts w:ascii="宋体" w:eastAsia="宋体" w:hAnsi="宋体" w:cs="宋体"/>
                <w:sz w:val="22"/>
                <w:szCs w:val="22"/>
              </w:rPr>
              <w:t>科目名称</w:t>
            </w:r>
          </w:p>
        </w:tc>
        <w:tc>
          <w:tcPr>
            <w:tcW w:w="1349" w:type="dxa"/>
            <w:tcBorders>
              <w:top w:val="single" w:sz="4" w:space="0" w:color="auto"/>
              <w:left w:val="single" w:sz="4" w:space="0" w:color="auto"/>
            </w:tcBorders>
            <w:shd w:val="clear" w:color="auto" w:fill="C0C0C0"/>
            <w:vAlign w:val="center"/>
          </w:tcPr>
          <w:p w:rsidR="00E7235C" w:rsidRDefault="00A81B80">
            <w:pPr>
              <w:pStyle w:val="Style21"/>
              <w:framePr w:w="14534" w:h="8731" w:vSpace="538" w:wrap="notBeside" w:vAnchor="text" w:hAnchor="text" w:x="44" w:y="649"/>
              <w:spacing w:line="240" w:lineRule="auto"/>
              <w:ind w:firstLine="0"/>
              <w:jc w:val="center"/>
              <w:rPr>
                <w:sz w:val="22"/>
                <w:szCs w:val="22"/>
              </w:rPr>
            </w:pPr>
            <w:r>
              <w:rPr>
                <w:rStyle w:val="CharStyle22"/>
                <w:rFonts w:ascii="宋体" w:eastAsia="宋体" w:hAnsi="宋体" w:cs="宋体"/>
                <w:sz w:val="22"/>
                <w:szCs w:val="22"/>
              </w:rPr>
              <w:t>决算数</w:t>
            </w:r>
          </w:p>
        </w:tc>
        <w:tc>
          <w:tcPr>
            <w:tcW w:w="826" w:type="dxa"/>
            <w:tcBorders>
              <w:top w:val="single" w:sz="4" w:space="0" w:color="auto"/>
              <w:left w:val="single" w:sz="4" w:space="0" w:color="auto"/>
            </w:tcBorders>
            <w:shd w:val="clear" w:color="auto" w:fill="C0C0C0"/>
            <w:vAlign w:val="bottom"/>
          </w:tcPr>
          <w:p w:rsidR="00E7235C" w:rsidRDefault="00A81B80">
            <w:pPr>
              <w:pStyle w:val="Style21"/>
              <w:framePr w:w="14534" w:h="8731" w:vSpace="538" w:wrap="notBeside" w:vAnchor="text" w:hAnchor="text" w:x="44" w:y="649"/>
              <w:spacing w:line="288" w:lineRule="exact"/>
              <w:ind w:firstLine="0"/>
              <w:jc w:val="center"/>
              <w:rPr>
                <w:sz w:val="22"/>
                <w:szCs w:val="22"/>
              </w:rPr>
            </w:pPr>
            <w:r>
              <w:rPr>
                <w:rStyle w:val="CharStyle22"/>
                <w:rFonts w:ascii="宋体" w:eastAsia="宋体" w:hAnsi="宋体" w:cs="宋体"/>
                <w:sz w:val="22"/>
                <w:szCs w:val="22"/>
              </w:rPr>
              <w:t>科目编</w:t>
            </w:r>
            <w:r>
              <w:rPr>
                <w:rStyle w:val="CharStyle22"/>
                <w:rFonts w:ascii="宋体" w:eastAsia="宋体" w:hAnsi="宋体" w:cs="宋体"/>
                <w:sz w:val="22"/>
                <w:szCs w:val="22"/>
              </w:rPr>
              <w:t xml:space="preserve"> </w:t>
            </w:r>
            <w:r>
              <w:rPr>
                <w:rStyle w:val="CharStyle22"/>
                <w:rFonts w:ascii="宋体" w:eastAsia="宋体" w:hAnsi="宋体" w:cs="宋体"/>
                <w:sz w:val="22"/>
                <w:szCs w:val="22"/>
              </w:rPr>
              <w:t>码</w:t>
            </w:r>
          </w:p>
        </w:tc>
        <w:tc>
          <w:tcPr>
            <w:tcW w:w="2669" w:type="dxa"/>
            <w:tcBorders>
              <w:top w:val="single" w:sz="4" w:space="0" w:color="auto"/>
              <w:left w:val="single" w:sz="4" w:space="0" w:color="auto"/>
            </w:tcBorders>
            <w:shd w:val="clear" w:color="auto" w:fill="C0C0C0"/>
            <w:vAlign w:val="center"/>
          </w:tcPr>
          <w:p w:rsidR="00E7235C" w:rsidRDefault="00A81B80">
            <w:pPr>
              <w:pStyle w:val="Style21"/>
              <w:framePr w:w="14534" w:h="8731" w:vSpace="538" w:wrap="notBeside" w:vAnchor="text" w:hAnchor="text" w:x="44" w:y="649"/>
              <w:spacing w:line="240" w:lineRule="auto"/>
              <w:ind w:firstLine="0"/>
              <w:jc w:val="center"/>
              <w:rPr>
                <w:sz w:val="22"/>
                <w:szCs w:val="22"/>
              </w:rPr>
            </w:pPr>
            <w:r>
              <w:rPr>
                <w:rStyle w:val="CharStyle22"/>
                <w:rFonts w:ascii="宋体" w:eastAsia="宋体" w:hAnsi="宋体" w:cs="宋体"/>
                <w:sz w:val="22"/>
                <w:szCs w:val="22"/>
              </w:rPr>
              <w:t>科目名称</w:t>
            </w:r>
          </w:p>
        </w:tc>
        <w:tc>
          <w:tcPr>
            <w:tcW w:w="1349" w:type="dxa"/>
            <w:tcBorders>
              <w:top w:val="single" w:sz="4" w:space="0" w:color="auto"/>
              <w:left w:val="single" w:sz="4" w:space="0" w:color="auto"/>
            </w:tcBorders>
            <w:shd w:val="clear" w:color="auto" w:fill="C0C0C0"/>
            <w:vAlign w:val="center"/>
          </w:tcPr>
          <w:p w:rsidR="00E7235C" w:rsidRDefault="00A81B80">
            <w:pPr>
              <w:pStyle w:val="Style21"/>
              <w:framePr w:w="14534" w:h="8731" w:vSpace="538" w:wrap="notBeside" w:vAnchor="text" w:hAnchor="text" w:x="44" w:y="649"/>
              <w:spacing w:line="240" w:lineRule="auto"/>
              <w:ind w:firstLine="0"/>
              <w:jc w:val="center"/>
              <w:rPr>
                <w:sz w:val="22"/>
                <w:szCs w:val="22"/>
              </w:rPr>
            </w:pPr>
            <w:r>
              <w:rPr>
                <w:rStyle w:val="CharStyle22"/>
                <w:rFonts w:ascii="宋体" w:eastAsia="宋体" w:hAnsi="宋体" w:cs="宋体"/>
                <w:sz w:val="22"/>
                <w:szCs w:val="22"/>
              </w:rPr>
              <w:t>决算数</w:t>
            </w:r>
          </w:p>
        </w:tc>
        <w:tc>
          <w:tcPr>
            <w:tcW w:w="826" w:type="dxa"/>
            <w:tcBorders>
              <w:top w:val="single" w:sz="4" w:space="0" w:color="auto"/>
              <w:left w:val="single" w:sz="4" w:space="0" w:color="auto"/>
            </w:tcBorders>
            <w:shd w:val="clear" w:color="auto" w:fill="C0C0C0"/>
            <w:vAlign w:val="bottom"/>
          </w:tcPr>
          <w:p w:rsidR="00E7235C" w:rsidRDefault="00A81B80">
            <w:pPr>
              <w:pStyle w:val="Style21"/>
              <w:framePr w:w="14534" w:h="8731" w:vSpace="538" w:wrap="notBeside" w:vAnchor="text" w:hAnchor="text" w:x="44" w:y="649"/>
              <w:spacing w:line="288" w:lineRule="exact"/>
              <w:ind w:firstLine="0"/>
              <w:jc w:val="center"/>
              <w:rPr>
                <w:sz w:val="22"/>
                <w:szCs w:val="22"/>
              </w:rPr>
            </w:pPr>
            <w:r>
              <w:rPr>
                <w:rStyle w:val="CharStyle22"/>
                <w:rFonts w:ascii="宋体" w:eastAsia="宋体" w:hAnsi="宋体" w:cs="宋体"/>
                <w:sz w:val="22"/>
                <w:szCs w:val="22"/>
              </w:rPr>
              <w:t>科目编</w:t>
            </w:r>
            <w:r>
              <w:rPr>
                <w:rStyle w:val="CharStyle22"/>
                <w:rFonts w:ascii="宋体" w:eastAsia="宋体" w:hAnsi="宋体" w:cs="宋体"/>
                <w:sz w:val="22"/>
                <w:szCs w:val="22"/>
              </w:rPr>
              <w:t xml:space="preserve"> </w:t>
            </w:r>
            <w:r>
              <w:rPr>
                <w:rStyle w:val="CharStyle22"/>
                <w:rFonts w:ascii="宋体" w:eastAsia="宋体" w:hAnsi="宋体" w:cs="宋体"/>
                <w:sz w:val="22"/>
                <w:szCs w:val="22"/>
              </w:rPr>
              <w:t>码</w:t>
            </w:r>
          </w:p>
        </w:tc>
        <w:tc>
          <w:tcPr>
            <w:tcW w:w="2669" w:type="dxa"/>
            <w:tcBorders>
              <w:top w:val="single" w:sz="4" w:space="0" w:color="auto"/>
              <w:left w:val="single" w:sz="4" w:space="0" w:color="auto"/>
            </w:tcBorders>
            <w:shd w:val="clear" w:color="auto" w:fill="C0C0C0"/>
            <w:vAlign w:val="center"/>
          </w:tcPr>
          <w:p w:rsidR="00E7235C" w:rsidRDefault="00A81B80">
            <w:pPr>
              <w:pStyle w:val="Style21"/>
              <w:framePr w:w="14534" w:h="8731" w:vSpace="538" w:wrap="notBeside" w:vAnchor="text" w:hAnchor="text" w:x="44" w:y="649"/>
              <w:spacing w:line="240" w:lineRule="auto"/>
              <w:ind w:firstLine="0"/>
              <w:jc w:val="center"/>
              <w:rPr>
                <w:sz w:val="22"/>
                <w:szCs w:val="22"/>
              </w:rPr>
            </w:pPr>
            <w:r>
              <w:rPr>
                <w:rStyle w:val="CharStyle22"/>
                <w:rFonts w:ascii="宋体" w:eastAsia="宋体" w:hAnsi="宋体" w:cs="宋体"/>
                <w:sz w:val="22"/>
                <w:szCs w:val="22"/>
              </w:rPr>
              <w:t>科目名称</w:t>
            </w:r>
          </w:p>
        </w:tc>
        <w:tc>
          <w:tcPr>
            <w:tcW w:w="1363" w:type="dxa"/>
            <w:tcBorders>
              <w:top w:val="single" w:sz="4" w:space="0" w:color="auto"/>
              <w:left w:val="single" w:sz="4" w:space="0" w:color="auto"/>
              <w:right w:val="single" w:sz="4" w:space="0" w:color="auto"/>
            </w:tcBorders>
            <w:shd w:val="clear" w:color="auto" w:fill="C0C0C0"/>
            <w:vAlign w:val="center"/>
          </w:tcPr>
          <w:p w:rsidR="00E7235C" w:rsidRDefault="00A81B80">
            <w:pPr>
              <w:pStyle w:val="Style21"/>
              <w:framePr w:w="14534" w:h="8731" w:vSpace="538" w:wrap="notBeside" w:vAnchor="text" w:hAnchor="text" w:x="44" w:y="649"/>
              <w:spacing w:line="240" w:lineRule="auto"/>
              <w:ind w:firstLine="0"/>
              <w:jc w:val="center"/>
              <w:rPr>
                <w:sz w:val="22"/>
                <w:szCs w:val="22"/>
              </w:rPr>
            </w:pPr>
            <w:r>
              <w:rPr>
                <w:rStyle w:val="CharStyle22"/>
                <w:rFonts w:ascii="宋体" w:eastAsia="宋体" w:hAnsi="宋体" w:cs="宋体"/>
                <w:sz w:val="22"/>
                <w:szCs w:val="22"/>
              </w:rPr>
              <w:t>决算数</w:t>
            </w:r>
          </w:p>
        </w:tc>
      </w:tr>
      <w:tr w:rsidR="00E7235C">
        <w:trPr>
          <w:trHeight w:hRule="exact" w:val="298"/>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301</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工资福利支出</w:t>
            </w:r>
          </w:p>
        </w:tc>
        <w:tc>
          <w:tcPr>
            <w:tcW w:w="134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820"/>
              <w:rPr>
                <w:sz w:val="20"/>
                <w:szCs w:val="20"/>
                <w:lang w:val="en-US"/>
              </w:rPr>
            </w:pPr>
            <w:r>
              <w:rPr>
                <w:rStyle w:val="CharStyle22"/>
                <w:rFonts w:ascii="宋体" w:eastAsia="宋体" w:hAnsi="宋体" w:cs="宋体" w:hint="eastAsia"/>
                <w:sz w:val="20"/>
                <w:szCs w:val="20"/>
                <w:lang w:val="en-US"/>
              </w:rPr>
              <w:t>66.76</w:t>
            </w: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302</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20"/>
                <w:szCs w:val="20"/>
              </w:rPr>
            </w:pPr>
            <w:r>
              <w:rPr>
                <w:rStyle w:val="CharStyle22"/>
                <w:rFonts w:ascii="宋体" w:eastAsia="宋体" w:hAnsi="宋体" w:cs="宋体"/>
                <w:sz w:val="20"/>
                <w:szCs w:val="20"/>
              </w:rPr>
              <w:t>商品和服务支出</w:t>
            </w:r>
          </w:p>
        </w:tc>
        <w:tc>
          <w:tcPr>
            <w:tcW w:w="134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right"/>
              <w:rPr>
                <w:sz w:val="20"/>
                <w:szCs w:val="20"/>
              </w:rPr>
            </w:pPr>
            <w:r>
              <w:rPr>
                <w:rStyle w:val="CharStyle22"/>
                <w:rFonts w:ascii="宋体" w:eastAsia="宋体" w:hAnsi="宋体" w:cs="宋体"/>
                <w:sz w:val="20"/>
                <w:szCs w:val="20"/>
              </w:rPr>
              <w:t>8.10</w:t>
            </w: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40"/>
              <w:rPr>
                <w:sz w:val="20"/>
                <w:szCs w:val="20"/>
              </w:rPr>
            </w:pPr>
            <w:r>
              <w:rPr>
                <w:rStyle w:val="CharStyle22"/>
                <w:rFonts w:ascii="宋体" w:eastAsia="宋体" w:hAnsi="宋体" w:cs="宋体"/>
                <w:sz w:val="20"/>
                <w:szCs w:val="20"/>
              </w:rPr>
              <w:t>307</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20"/>
                <w:szCs w:val="20"/>
              </w:rPr>
            </w:pPr>
            <w:r>
              <w:rPr>
                <w:rStyle w:val="CharStyle22"/>
                <w:rFonts w:ascii="宋体" w:eastAsia="宋体" w:hAnsi="宋体" w:cs="宋体"/>
                <w:sz w:val="20"/>
                <w:szCs w:val="20"/>
              </w:rPr>
              <w:t>债务利息及费用支出</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302"/>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30101</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基本工资</w:t>
            </w:r>
          </w:p>
        </w:tc>
        <w:tc>
          <w:tcPr>
            <w:tcW w:w="134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920"/>
              <w:jc w:val="both"/>
              <w:rPr>
                <w:sz w:val="20"/>
                <w:szCs w:val="20"/>
                <w:lang w:val="en-US"/>
              </w:rPr>
            </w:pPr>
            <w:r>
              <w:rPr>
                <w:rStyle w:val="CharStyle22"/>
                <w:rFonts w:ascii="宋体" w:eastAsia="宋体" w:hAnsi="宋体" w:cs="宋体" w:hint="eastAsia"/>
                <w:sz w:val="20"/>
                <w:szCs w:val="20"/>
                <w:lang w:val="en-US"/>
              </w:rPr>
              <w:t>8.83</w:t>
            </w: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30201</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办公费</w:t>
            </w:r>
          </w:p>
        </w:tc>
        <w:tc>
          <w:tcPr>
            <w:tcW w:w="134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right"/>
              <w:rPr>
                <w:sz w:val="20"/>
                <w:szCs w:val="20"/>
              </w:rPr>
            </w:pPr>
            <w:r>
              <w:rPr>
                <w:rStyle w:val="CharStyle22"/>
                <w:rFonts w:ascii="宋体" w:eastAsia="宋体" w:hAnsi="宋体" w:cs="宋体"/>
                <w:sz w:val="20"/>
                <w:szCs w:val="20"/>
              </w:rPr>
              <w:t>0.80</w:t>
            </w: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30701</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jc w:val="both"/>
              <w:rPr>
                <w:sz w:val="20"/>
                <w:szCs w:val="20"/>
              </w:rPr>
            </w:pPr>
            <w:r>
              <w:rPr>
                <w:rStyle w:val="CharStyle22"/>
                <w:rFonts w:ascii="宋体" w:eastAsia="宋体" w:hAnsi="宋体" w:cs="宋体"/>
                <w:sz w:val="20"/>
                <w:szCs w:val="20"/>
              </w:rPr>
              <w:t>国内债务付息</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298"/>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30102</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津贴补贴</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30202</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印刷费</w:t>
            </w:r>
          </w:p>
        </w:tc>
        <w:tc>
          <w:tcPr>
            <w:tcW w:w="134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right"/>
              <w:rPr>
                <w:sz w:val="20"/>
                <w:szCs w:val="20"/>
              </w:rPr>
            </w:pPr>
            <w:r>
              <w:rPr>
                <w:rStyle w:val="CharStyle22"/>
                <w:rFonts w:ascii="宋体" w:eastAsia="宋体" w:hAnsi="宋体" w:cs="宋体"/>
                <w:sz w:val="20"/>
                <w:szCs w:val="20"/>
              </w:rPr>
              <w:t>0.50</w:t>
            </w: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30702</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jc w:val="both"/>
              <w:rPr>
                <w:sz w:val="20"/>
                <w:szCs w:val="20"/>
              </w:rPr>
            </w:pPr>
            <w:r>
              <w:rPr>
                <w:rStyle w:val="CharStyle22"/>
                <w:rFonts w:ascii="宋体" w:eastAsia="宋体" w:hAnsi="宋体" w:cs="宋体"/>
                <w:sz w:val="20"/>
                <w:szCs w:val="20"/>
              </w:rPr>
              <w:t>国外债务付息</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302"/>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30103</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奖金</w:t>
            </w:r>
          </w:p>
        </w:tc>
        <w:tc>
          <w:tcPr>
            <w:tcW w:w="134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820"/>
              <w:rPr>
                <w:sz w:val="20"/>
                <w:szCs w:val="20"/>
                <w:lang w:val="en-US"/>
              </w:rPr>
            </w:pPr>
            <w:r>
              <w:rPr>
                <w:rStyle w:val="CharStyle22"/>
                <w:rFonts w:ascii="宋体" w:eastAsia="宋体" w:hAnsi="宋体" w:cs="宋体" w:hint="eastAsia"/>
                <w:sz w:val="20"/>
                <w:szCs w:val="20"/>
                <w:lang w:val="en-US"/>
              </w:rPr>
              <w:t>26.37</w:t>
            </w: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30203</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咨询费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40"/>
              <w:rPr>
                <w:sz w:val="20"/>
                <w:szCs w:val="20"/>
              </w:rPr>
            </w:pPr>
            <w:r>
              <w:rPr>
                <w:rStyle w:val="CharStyle22"/>
                <w:rFonts w:ascii="宋体" w:eastAsia="宋体" w:hAnsi="宋体" w:cs="宋体"/>
                <w:sz w:val="20"/>
                <w:szCs w:val="20"/>
              </w:rPr>
              <w:t>310</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both"/>
              <w:rPr>
                <w:sz w:val="20"/>
                <w:szCs w:val="20"/>
              </w:rPr>
            </w:pPr>
            <w:r>
              <w:rPr>
                <w:rStyle w:val="CharStyle22"/>
                <w:rFonts w:ascii="宋体" w:eastAsia="宋体" w:hAnsi="宋体" w:cs="宋体"/>
                <w:sz w:val="20"/>
                <w:szCs w:val="20"/>
              </w:rPr>
              <w:t>资本性支出</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298"/>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30106</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伙食补助费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30204</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手续费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31001</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房屋建筑物购建</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302"/>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30107</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绩效工资</w:t>
            </w:r>
          </w:p>
        </w:tc>
        <w:tc>
          <w:tcPr>
            <w:tcW w:w="134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820"/>
              <w:rPr>
                <w:sz w:val="20"/>
                <w:szCs w:val="20"/>
                <w:lang w:val="en-US"/>
              </w:rPr>
            </w:pPr>
            <w:r>
              <w:rPr>
                <w:rStyle w:val="CharStyle22"/>
                <w:rFonts w:ascii="宋体" w:eastAsia="宋体" w:hAnsi="宋体" w:cs="宋体" w:hint="eastAsia"/>
                <w:sz w:val="20"/>
                <w:szCs w:val="20"/>
                <w:lang w:val="en-US"/>
              </w:rPr>
              <w:t>27.70</w:t>
            </w: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30205</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水费</w:t>
            </w:r>
          </w:p>
        </w:tc>
        <w:tc>
          <w:tcPr>
            <w:tcW w:w="134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right"/>
              <w:rPr>
                <w:sz w:val="20"/>
                <w:szCs w:val="20"/>
              </w:rPr>
            </w:pPr>
            <w:r>
              <w:rPr>
                <w:rStyle w:val="CharStyle22"/>
                <w:rFonts w:ascii="宋体" w:eastAsia="宋体" w:hAnsi="宋体" w:cs="宋体"/>
                <w:sz w:val="20"/>
                <w:szCs w:val="20"/>
              </w:rPr>
              <w:t>0.11</w:t>
            </w: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31002</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办公设备购置</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509"/>
        </w:trPr>
        <w:tc>
          <w:tcPr>
            <w:tcW w:w="811" w:type="dxa"/>
            <w:tcBorders>
              <w:top w:val="single" w:sz="4" w:space="0" w:color="auto"/>
              <w:left w:val="single" w:sz="4" w:space="0" w:color="auto"/>
            </w:tcBorders>
            <w:shd w:val="clear" w:color="auto" w:fill="auto"/>
            <w:vAlign w:val="center"/>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30108</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exact"/>
              <w:ind w:firstLine="0"/>
              <w:rPr>
                <w:sz w:val="19"/>
                <w:szCs w:val="19"/>
              </w:rPr>
            </w:pPr>
            <w:r>
              <w:rPr>
                <w:rStyle w:val="CharStyle22"/>
                <w:rFonts w:ascii="宋体" w:eastAsia="宋体" w:hAnsi="宋体" w:cs="宋体"/>
                <w:sz w:val="19"/>
                <w:szCs w:val="19"/>
              </w:rPr>
              <w:t>机关事业单位基本养老保险缴</w:t>
            </w:r>
            <w:r>
              <w:rPr>
                <w:rStyle w:val="CharStyle22"/>
                <w:rFonts w:ascii="宋体" w:eastAsia="宋体" w:hAnsi="宋体" w:cs="宋体"/>
                <w:sz w:val="19"/>
                <w:szCs w:val="19"/>
              </w:rPr>
              <w:t xml:space="preserve"> </w:t>
            </w:r>
            <w:r>
              <w:rPr>
                <w:rStyle w:val="CharStyle22"/>
                <w:rFonts w:ascii="宋体" w:eastAsia="宋体" w:hAnsi="宋体" w:cs="宋体"/>
                <w:sz w:val="19"/>
                <w:szCs w:val="19"/>
              </w:rPr>
              <w:t>费</w:t>
            </w:r>
          </w:p>
        </w:tc>
        <w:tc>
          <w:tcPr>
            <w:tcW w:w="1349" w:type="dxa"/>
            <w:tcBorders>
              <w:top w:val="single" w:sz="4" w:space="0" w:color="auto"/>
              <w:left w:val="single" w:sz="4" w:space="0" w:color="auto"/>
            </w:tcBorders>
            <w:shd w:val="clear" w:color="auto" w:fill="auto"/>
            <w:vAlign w:val="center"/>
          </w:tcPr>
          <w:p w:rsidR="00E7235C" w:rsidRDefault="00A81B80">
            <w:pPr>
              <w:pStyle w:val="Style21"/>
              <w:framePr w:w="14534" w:h="8731" w:vSpace="538" w:wrap="notBeside" w:vAnchor="text" w:hAnchor="text" w:x="44" w:y="649"/>
              <w:spacing w:line="240" w:lineRule="auto"/>
              <w:ind w:firstLine="920"/>
              <w:jc w:val="both"/>
              <w:rPr>
                <w:sz w:val="20"/>
                <w:szCs w:val="20"/>
              </w:rPr>
            </w:pPr>
            <w:r>
              <w:rPr>
                <w:rStyle w:val="CharStyle22"/>
                <w:rFonts w:ascii="宋体" w:eastAsia="宋体" w:hAnsi="宋体" w:cs="宋体"/>
                <w:sz w:val="20"/>
                <w:szCs w:val="20"/>
              </w:rPr>
              <w:t>2.</w:t>
            </w:r>
            <w:r>
              <w:rPr>
                <w:rStyle w:val="CharStyle22"/>
                <w:rFonts w:ascii="宋体" w:eastAsia="宋体" w:hAnsi="宋体" w:cs="宋体" w:hint="eastAsia"/>
                <w:sz w:val="20"/>
                <w:szCs w:val="20"/>
                <w:lang w:val="en-US"/>
              </w:rPr>
              <w:t>5</w:t>
            </w:r>
            <w:r>
              <w:rPr>
                <w:rStyle w:val="CharStyle22"/>
                <w:rFonts w:ascii="宋体" w:eastAsia="宋体" w:hAnsi="宋体" w:cs="宋体"/>
                <w:sz w:val="20"/>
                <w:szCs w:val="20"/>
              </w:rPr>
              <w:t>0</w:t>
            </w:r>
          </w:p>
        </w:tc>
        <w:tc>
          <w:tcPr>
            <w:tcW w:w="826" w:type="dxa"/>
            <w:tcBorders>
              <w:top w:val="single" w:sz="4" w:space="0" w:color="auto"/>
              <w:left w:val="single" w:sz="4" w:space="0" w:color="auto"/>
            </w:tcBorders>
            <w:shd w:val="clear" w:color="auto" w:fill="auto"/>
            <w:vAlign w:val="center"/>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30206</w:t>
            </w:r>
          </w:p>
        </w:tc>
        <w:tc>
          <w:tcPr>
            <w:tcW w:w="2669" w:type="dxa"/>
            <w:tcBorders>
              <w:top w:val="single" w:sz="4" w:space="0" w:color="auto"/>
              <w:left w:val="single" w:sz="4" w:space="0" w:color="auto"/>
            </w:tcBorders>
            <w:shd w:val="clear" w:color="auto" w:fill="auto"/>
            <w:vAlign w:val="center"/>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电费</w:t>
            </w:r>
          </w:p>
        </w:tc>
        <w:tc>
          <w:tcPr>
            <w:tcW w:w="1349" w:type="dxa"/>
            <w:tcBorders>
              <w:top w:val="single" w:sz="4" w:space="0" w:color="auto"/>
              <w:left w:val="single" w:sz="4" w:space="0" w:color="auto"/>
            </w:tcBorders>
            <w:shd w:val="clear" w:color="auto" w:fill="auto"/>
            <w:vAlign w:val="center"/>
          </w:tcPr>
          <w:p w:rsidR="00E7235C" w:rsidRDefault="00A81B80">
            <w:pPr>
              <w:pStyle w:val="Style21"/>
              <w:framePr w:w="14534" w:h="8731" w:vSpace="538" w:wrap="notBeside" w:vAnchor="text" w:hAnchor="text" w:x="44" w:y="649"/>
              <w:spacing w:line="240" w:lineRule="auto"/>
              <w:ind w:firstLine="0"/>
              <w:jc w:val="right"/>
              <w:rPr>
                <w:sz w:val="20"/>
                <w:szCs w:val="20"/>
              </w:rPr>
            </w:pPr>
            <w:r>
              <w:rPr>
                <w:rStyle w:val="CharStyle22"/>
                <w:rFonts w:ascii="宋体" w:eastAsia="宋体" w:hAnsi="宋体" w:cs="宋体"/>
                <w:sz w:val="20"/>
                <w:szCs w:val="20"/>
              </w:rPr>
              <w:t>0.45</w:t>
            </w:r>
          </w:p>
        </w:tc>
        <w:tc>
          <w:tcPr>
            <w:tcW w:w="826" w:type="dxa"/>
            <w:tcBorders>
              <w:top w:val="single" w:sz="4" w:space="0" w:color="auto"/>
              <w:left w:val="single" w:sz="4" w:space="0" w:color="auto"/>
            </w:tcBorders>
            <w:shd w:val="clear" w:color="auto" w:fill="auto"/>
            <w:vAlign w:val="center"/>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31003</w:t>
            </w:r>
          </w:p>
        </w:tc>
        <w:tc>
          <w:tcPr>
            <w:tcW w:w="2669" w:type="dxa"/>
            <w:tcBorders>
              <w:top w:val="single" w:sz="4" w:space="0" w:color="auto"/>
              <w:left w:val="single" w:sz="4" w:space="0" w:color="auto"/>
            </w:tcBorders>
            <w:shd w:val="clear" w:color="auto" w:fill="auto"/>
            <w:vAlign w:val="center"/>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专用设备购置</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302"/>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30109</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职业年金缴费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30207</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邮电费</w:t>
            </w:r>
          </w:p>
        </w:tc>
        <w:tc>
          <w:tcPr>
            <w:tcW w:w="134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right"/>
              <w:rPr>
                <w:sz w:val="20"/>
                <w:szCs w:val="20"/>
              </w:rPr>
            </w:pPr>
            <w:r>
              <w:rPr>
                <w:rStyle w:val="CharStyle22"/>
                <w:rFonts w:ascii="宋体" w:eastAsia="宋体" w:hAnsi="宋体" w:cs="宋体"/>
                <w:sz w:val="20"/>
                <w:szCs w:val="20"/>
              </w:rPr>
              <w:t>0.05</w:t>
            </w: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31005</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基础设施建设</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298"/>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30110</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职工基本医疗保险缴费</w:t>
            </w:r>
          </w:p>
        </w:tc>
        <w:tc>
          <w:tcPr>
            <w:tcW w:w="134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920"/>
              <w:jc w:val="both"/>
              <w:rPr>
                <w:sz w:val="20"/>
                <w:szCs w:val="20"/>
              </w:rPr>
            </w:pPr>
            <w:r>
              <w:rPr>
                <w:rStyle w:val="CharStyle22"/>
                <w:rFonts w:ascii="宋体" w:eastAsia="宋体" w:hAnsi="宋体" w:cs="宋体"/>
                <w:sz w:val="20"/>
                <w:szCs w:val="20"/>
              </w:rPr>
              <w:t>1.</w:t>
            </w:r>
            <w:r>
              <w:rPr>
                <w:rStyle w:val="CharStyle22"/>
                <w:rFonts w:ascii="宋体" w:eastAsia="宋体" w:hAnsi="宋体" w:cs="宋体" w:hint="eastAsia"/>
                <w:sz w:val="20"/>
                <w:szCs w:val="20"/>
                <w:lang w:val="en-US"/>
              </w:rPr>
              <w:t>3</w:t>
            </w:r>
            <w:r>
              <w:rPr>
                <w:rStyle w:val="CharStyle22"/>
                <w:rFonts w:ascii="宋体" w:eastAsia="宋体" w:hAnsi="宋体" w:cs="宋体"/>
                <w:sz w:val="20"/>
                <w:szCs w:val="20"/>
              </w:rPr>
              <w:t>6</w:t>
            </w: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30208</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取暖费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31006</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大型修缮</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302"/>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30111</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公务员医疗补助缴费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30209</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物业管理费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31007</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信息网络及软件购置更新</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298"/>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30112</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其他社会保障缴费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30211</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差旅费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31008</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物资储备</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302"/>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30113</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住房公积金</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30212</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因公出国（境）费用</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31009</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土地补偿</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298"/>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30114</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医疗费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30213</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维修（护）费</w:t>
            </w:r>
          </w:p>
        </w:tc>
        <w:tc>
          <w:tcPr>
            <w:tcW w:w="134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right"/>
              <w:rPr>
                <w:sz w:val="20"/>
                <w:szCs w:val="20"/>
              </w:rPr>
            </w:pPr>
            <w:r>
              <w:rPr>
                <w:rStyle w:val="CharStyle22"/>
                <w:rFonts w:ascii="宋体" w:eastAsia="宋体" w:hAnsi="宋体" w:cs="宋体"/>
                <w:sz w:val="20"/>
                <w:szCs w:val="20"/>
              </w:rPr>
              <w:t>0.09</w:t>
            </w: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31010</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安置补助</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302"/>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30199</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其他工资福利支出</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30214</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租赁费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31011</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地上附着物和青苗补偿</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298"/>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303</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对个人和家庭的补助</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30215</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会议费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31012</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拆迁补偿</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302"/>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30301</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离休费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30216</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培训费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31013</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公务用车购置</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298"/>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30302</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退休费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30217</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公务接待费</w:t>
            </w:r>
          </w:p>
        </w:tc>
        <w:tc>
          <w:tcPr>
            <w:tcW w:w="134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right"/>
              <w:rPr>
                <w:sz w:val="20"/>
                <w:szCs w:val="20"/>
              </w:rPr>
            </w:pPr>
            <w:r>
              <w:rPr>
                <w:rStyle w:val="CharStyle22"/>
                <w:rFonts w:ascii="宋体" w:eastAsia="宋体" w:hAnsi="宋体" w:cs="宋体"/>
                <w:sz w:val="20"/>
                <w:szCs w:val="20"/>
              </w:rPr>
              <w:t>1.24</w:t>
            </w: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31019</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其他交通工具购置</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302"/>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30303</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退职（役）费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30218</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专用材料费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31021</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文物和陈列品购置</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298"/>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30304</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抚恤金</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30224</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被装购置费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31022</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无形资产购置</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302"/>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30305</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生活补助</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30225</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专用燃料费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31099</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其他资本性支出</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298"/>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30306</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救济费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30226</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劳务费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40"/>
              <w:rPr>
                <w:sz w:val="20"/>
                <w:szCs w:val="20"/>
              </w:rPr>
            </w:pPr>
            <w:r>
              <w:rPr>
                <w:rStyle w:val="CharStyle22"/>
                <w:rFonts w:ascii="宋体" w:eastAsia="宋体" w:hAnsi="宋体" w:cs="宋体"/>
                <w:sz w:val="20"/>
                <w:szCs w:val="20"/>
              </w:rPr>
              <w:t>399</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both"/>
              <w:rPr>
                <w:sz w:val="20"/>
                <w:szCs w:val="20"/>
              </w:rPr>
            </w:pPr>
            <w:r>
              <w:rPr>
                <w:rStyle w:val="CharStyle22"/>
                <w:rFonts w:ascii="宋体" w:eastAsia="宋体" w:hAnsi="宋体" w:cs="宋体"/>
                <w:sz w:val="20"/>
                <w:szCs w:val="20"/>
              </w:rPr>
              <w:t>其他支出</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302"/>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30307</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医疗费补助</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30227</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委托业务费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39907</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jc w:val="both"/>
              <w:rPr>
                <w:sz w:val="20"/>
                <w:szCs w:val="20"/>
              </w:rPr>
            </w:pPr>
            <w:r>
              <w:rPr>
                <w:rStyle w:val="CharStyle22"/>
                <w:rFonts w:ascii="宋体" w:eastAsia="宋体" w:hAnsi="宋体" w:cs="宋体"/>
                <w:sz w:val="20"/>
                <w:szCs w:val="20"/>
              </w:rPr>
              <w:t>国家赔偿费用支出</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298"/>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30308</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助学金</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30228</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工会经费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39908</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jc w:val="both"/>
              <w:rPr>
                <w:sz w:val="20"/>
                <w:szCs w:val="20"/>
              </w:rPr>
            </w:pPr>
            <w:r>
              <w:rPr>
                <w:rStyle w:val="CharStyle22"/>
                <w:rFonts w:ascii="宋体" w:eastAsia="宋体" w:hAnsi="宋体" w:cs="宋体"/>
                <w:sz w:val="20"/>
                <w:szCs w:val="20"/>
              </w:rPr>
              <w:t>对民间非营利组织和群众性自</w:t>
            </w:r>
          </w:p>
        </w:tc>
        <w:tc>
          <w:tcPr>
            <w:tcW w:w="1363" w:type="dxa"/>
            <w:tcBorders>
              <w:top w:val="single" w:sz="4" w:space="0" w:color="auto"/>
              <w:left w:val="single" w:sz="4" w:space="0" w:color="auto"/>
              <w:righ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20"/>
                <w:szCs w:val="20"/>
              </w:rPr>
            </w:pPr>
            <w:r>
              <w:rPr>
                <w:rStyle w:val="CharStyle22"/>
                <w:rFonts w:ascii="宋体" w:eastAsia="宋体" w:hAnsi="宋体" w:cs="宋体"/>
                <w:sz w:val="20"/>
                <w:szCs w:val="20"/>
              </w:rPr>
              <w:t>治组织补贴</w:t>
            </w:r>
          </w:p>
        </w:tc>
      </w:tr>
      <w:tr w:rsidR="00E7235C">
        <w:trPr>
          <w:trHeight w:hRule="exact" w:val="302"/>
        </w:trPr>
        <w:tc>
          <w:tcPr>
            <w:tcW w:w="811"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30309</w:t>
            </w:r>
          </w:p>
        </w:tc>
        <w:tc>
          <w:tcPr>
            <w:tcW w:w="2674"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奖励金</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30229</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福利费</w:t>
            </w:r>
          </w:p>
        </w:tc>
        <w:tc>
          <w:tcPr>
            <w:tcW w:w="1349" w:type="dxa"/>
            <w:tcBorders>
              <w:top w:val="single" w:sz="4" w:space="0" w:color="auto"/>
              <w:left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39909</w:t>
            </w:r>
          </w:p>
        </w:tc>
        <w:tc>
          <w:tcPr>
            <w:tcW w:w="2669" w:type="dxa"/>
            <w:tcBorders>
              <w:top w:val="single" w:sz="4" w:space="0" w:color="auto"/>
              <w:left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jc w:val="both"/>
              <w:rPr>
                <w:sz w:val="20"/>
                <w:szCs w:val="20"/>
              </w:rPr>
            </w:pPr>
            <w:r>
              <w:rPr>
                <w:rStyle w:val="CharStyle22"/>
                <w:rFonts w:ascii="宋体" w:eastAsia="宋体" w:hAnsi="宋体" w:cs="宋体"/>
                <w:sz w:val="20"/>
                <w:szCs w:val="20"/>
              </w:rPr>
              <w:t>经常性赠与</w:t>
            </w:r>
          </w:p>
        </w:tc>
        <w:tc>
          <w:tcPr>
            <w:tcW w:w="1363" w:type="dxa"/>
            <w:tcBorders>
              <w:top w:val="single" w:sz="4" w:space="0" w:color="auto"/>
              <w:left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r w:rsidR="00E7235C">
        <w:trPr>
          <w:trHeight w:hRule="exact" w:val="307"/>
        </w:trPr>
        <w:tc>
          <w:tcPr>
            <w:tcW w:w="811" w:type="dxa"/>
            <w:tcBorders>
              <w:top w:val="single" w:sz="4" w:space="0" w:color="auto"/>
              <w:left w:val="single" w:sz="4" w:space="0" w:color="auto"/>
              <w:bottom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center"/>
              <w:rPr>
                <w:sz w:val="20"/>
                <w:szCs w:val="20"/>
              </w:rPr>
            </w:pPr>
            <w:r>
              <w:rPr>
                <w:rStyle w:val="CharStyle22"/>
                <w:rFonts w:ascii="宋体" w:eastAsia="宋体" w:hAnsi="宋体" w:cs="宋体"/>
                <w:sz w:val="20"/>
                <w:szCs w:val="20"/>
              </w:rPr>
              <w:t>30310</w:t>
            </w:r>
          </w:p>
        </w:tc>
        <w:tc>
          <w:tcPr>
            <w:tcW w:w="2674" w:type="dxa"/>
            <w:tcBorders>
              <w:top w:val="single" w:sz="4" w:space="0" w:color="auto"/>
              <w:left w:val="single" w:sz="4" w:space="0" w:color="auto"/>
              <w:bottom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rPr>
                <w:sz w:val="19"/>
                <w:szCs w:val="19"/>
              </w:rPr>
            </w:pPr>
            <w:r>
              <w:rPr>
                <w:rStyle w:val="CharStyle22"/>
                <w:rFonts w:ascii="宋体" w:eastAsia="宋体" w:hAnsi="宋体" w:cs="宋体"/>
                <w:sz w:val="19"/>
                <w:szCs w:val="19"/>
              </w:rPr>
              <w:t>个人农业生产补贴</w:t>
            </w:r>
          </w:p>
        </w:tc>
        <w:tc>
          <w:tcPr>
            <w:tcW w:w="1349" w:type="dxa"/>
            <w:tcBorders>
              <w:top w:val="single" w:sz="4" w:space="0" w:color="auto"/>
              <w:left w:val="single" w:sz="4" w:space="0" w:color="auto"/>
              <w:bottom w:val="single" w:sz="4" w:space="0" w:color="auto"/>
            </w:tcBorders>
            <w:shd w:val="clear" w:color="auto" w:fill="auto"/>
          </w:tcPr>
          <w:p w:rsidR="00E7235C" w:rsidRDefault="00E7235C">
            <w:pPr>
              <w:framePr w:w="14534" w:h="8731" w:vSpace="538" w:wrap="notBeside" w:vAnchor="text" w:hAnchor="text" w:x="44" w:y="649"/>
              <w:rPr>
                <w:sz w:val="10"/>
                <w:szCs w:val="10"/>
              </w:rPr>
            </w:pPr>
          </w:p>
        </w:tc>
        <w:tc>
          <w:tcPr>
            <w:tcW w:w="826" w:type="dxa"/>
            <w:tcBorders>
              <w:top w:val="single" w:sz="4" w:space="0" w:color="auto"/>
              <w:left w:val="single" w:sz="4" w:space="0" w:color="auto"/>
              <w:bottom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rPr>
                <w:sz w:val="20"/>
                <w:szCs w:val="20"/>
              </w:rPr>
            </w:pPr>
            <w:r>
              <w:rPr>
                <w:rStyle w:val="CharStyle22"/>
                <w:rFonts w:ascii="宋体" w:eastAsia="宋体" w:hAnsi="宋体" w:cs="宋体"/>
                <w:sz w:val="20"/>
                <w:szCs w:val="20"/>
              </w:rPr>
              <w:t>30231</w:t>
            </w:r>
          </w:p>
        </w:tc>
        <w:tc>
          <w:tcPr>
            <w:tcW w:w="2669" w:type="dxa"/>
            <w:tcBorders>
              <w:top w:val="single" w:sz="4" w:space="0" w:color="auto"/>
              <w:left w:val="single" w:sz="4" w:space="0" w:color="auto"/>
              <w:bottom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rPr>
                <w:sz w:val="20"/>
                <w:szCs w:val="20"/>
              </w:rPr>
            </w:pPr>
            <w:r>
              <w:rPr>
                <w:rStyle w:val="CharStyle22"/>
                <w:rFonts w:ascii="宋体" w:eastAsia="宋体" w:hAnsi="宋体" w:cs="宋体"/>
                <w:sz w:val="20"/>
                <w:szCs w:val="20"/>
              </w:rPr>
              <w:t>公务用车运行维护费</w:t>
            </w:r>
          </w:p>
        </w:tc>
        <w:tc>
          <w:tcPr>
            <w:tcW w:w="1349" w:type="dxa"/>
            <w:tcBorders>
              <w:top w:val="single" w:sz="4" w:space="0" w:color="auto"/>
              <w:left w:val="single" w:sz="4" w:space="0" w:color="auto"/>
              <w:bottom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0"/>
              <w:jc w:val="right"/>
              <w:rPr>
                <w:sz w:val="20"/>
                <w:szCs w:val="20"/>
              </w:rPr>
            </w:pPr>
            <w:r>
              <w:rPr>
                <w:rStyle w:val="CharStyle22"/>
                <w:rFonts w:ascii="宋体" w:eastAsia="宋体" w:hAnsi="宋体" w:cs="宋体"/>
                <w:sz w:val="20"/>
                <w:szCs w:val="20"/>
              </w:rPr>
              <w:t>4.86</w:t>
            </w:r>
          </w:p>
        </w:tc>
        <w:tc>
          <w:tcPr>
            <w:tcW w:w="826" w:type="dxa"/>
            <w:tcBorders>
              <w:top w:val="single" w:sz="4" w:space="0" w:color="auto"/>
              <w:left w:val="single" w:sz="4" w:space="0" w:color="auto"/>
              <w:bottom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140"/>
              <w:jc w:val="both"/>
              <w:rPr>
                <w:sz w:val="20"/>
                <w:szCs w:val="20"/>
              </w:rPr>
            </w:pPr>
            <w:r>
              <w:rPr>
                <w:rStyle w:val="CharStyle22"/>
                <w:rFonts w:ascii="宋体" w:eastAsia="宋体" w:hAnsi="宋体" w:cs="宋体"/>
                <w:sz w:val="20"/>
                <w:szCs w:val="20"/>
              </w:rPr>
              <w:t>39910</w:t>
            </w:r>
          </w:p>
        </w:tc>
        <w:tc>
          <w:tcPr>
            <w:tcW w:w="2669" w:type="dxa"/>
            <w:tcBorders>
              <w:top w:val="single" w:sz="4" w:space="0" w:color="auto"/>
              <w:left w:val="single" w:sz="4" w:space="0" w:color="auto"/>
              <w:bottom w:val="single" w:sz="4" w:space="0" w:color="auto"/>
            </w:tcBorders>
            <w:shd w:val="clear" w:color="auto" w:fill="auto"/>
          </w:tcPr>
          <w:p w:rsidR="00E7235C" w:rsidRDefault="00A81B80">
            <w:pPr>
              <w:pStyle w:val="Style21"/>
              <w:framePr w:w="14534" w:h="8731" w:vSpace="538" w:wrap="notBeside" w:vAnchor="text" w:hAnchor="text" w:x="44" w:y="649"/>
              <w:spacing w:line="240" w:lineRule="auto"/>
              <w:ind w:firstLine="200"/>
              <w:jc w:val="both"/>
              <w:rPr>
                <w:sz w:val="20"/>
                <w:szCs w:val="20"/>
              </w:rPr>
            </w:pPr>
            <w:r>
              <w:rPr>
                <w:rStyle w:val="CharStyle22"/>
                <w:rFonts w:ascii="宋体" w:eastAsia="宋体" w:hAnsi="宋体" w:cs="宋体"/>
                <w:sz w:val="20"/>
                <w:szCs w:val="20"/>
              </w:rPr>
              <w:t>资本性赠与</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E7235C" w:rsidRDefault="00E7235C">
            <w:pPr>
              <w:framePr w:w="14534" w:h="8731" w:vSpace="538" w:wrap="notBeside" w:vAnchor="text" w:hAnchor="text" w:x="44" w:y="649"/>
              <w:rPr>
                <w:sz w:val="10"/>
                <w:szCs w:val="10"/>
              </w:rPr>
            </w:pPr>
          </w:p>
        </w:tc>
      </w:tr>
    </w:tbl>
    <w:p w:rsidR="00E7235C" w:rsidRDefault="00A81B80">
      <w:pPr>
        <w:pStyle w:val="Style27"/>
        <w:framePr w:w="1306" w:h="643" w:hSpace="43" w:wrap="notBeside" w:vAnchor="text" w:hAnchor="text" w:x="13258" w:y="1"/>
        <w:spacing w:line="331" w:lineRule="exact"/>
        <w:jc w:val="right"/>
      </w:pPr>
      <w:r>
        <w:rPr>
          <w:rStyle w:val="CharStyle28"/>
          <w:sz w:val="20"/>
          <w:szCs w:val="20"/>
        </w:rPr>
        <w:t>公开</w:t>
      </w:r>
      <w:r>
        <w:rPr>
          <w:rStyle w:val="CharStyle28"/>
          <w:sz w:val="20"/>
          <w:szCs w:val="20"/>
        </w:rPr>
        <w:t>06</w:t>
      </w:r>
      <w:r>
        <w:rPr>
          <w:rStyle w:val="CharStyle28"/>
          <w:sz w:val="20"/>
          <w:szCs w:val="20"/>
        </w:rPr>
        <w:t>表</w:t>
      </w:r>
      <w:r>
        <w:rPr>
          <w:rStyle w:val="CharStyle28"/>
          <w:sz w:val="20"/>
          <w:szCs w:val="20"/>
        </w:rPr>
        <w:t xml:space="preserve"> </w:t>
      </w:r>
      <w:r>
        <w:rPr>
          <w:rStyle w:val="CharStyle28"/>
        </w:rPr>
        <w:t>金额单位：万元</w:t>
      </w:r>
    </w:p>
    <w:p w:rsidR="00E7235C" w:rsidRDefault="00A81B80">
      <w:pPr>
        <w:pStyle w:val="Style27"/>
        <w:framePr w:w="1598" w:h="250" w:hSpace="43" w:wrap="notBeside" w:vAnchor="text" w:hAnchor="text" w:x="63" w:y="366"/>
        <w:rPr>
          <w:sz w:val="20"/>
          <w:szCs w:val="20"/>
        </w:rPr>
      </w:pPr>
      <w:r>
        <w:rPr>
          <w:rStyle w:val="CharStyle28"/>
          <w:sz w:val="20"/>
          <w:szCs w:val="20"/>
        </w:rPr>
        <w:t>部门：道县气象局</w:t>
      </w:r>
    </w:p>
    <w:p w:rsidR="00E7235C" w:rsidRDefault="00A81B80">
      <w:pPr>
        <w:pStyle w:val="Style27"/>
        <w:framePr w:w="5621" w:h="518" w:hSpace="43" w:wrap="notBeside" w:vAnchor="text" w:hAnchor="text" w:x="58" w:y="9399"/>
        <w:spacing w:after="80"/>
      </w:pPr>
      <w:r>
        <w:rPr>
          <w:rStyle w:val="CharStyle28"/>
        </w:rPr>
        <w:t>注：</w:t>
      </w:r>
      <w:r>
        <w:rPr>
          <w:rStyle w:val="CharStyle28"/>
        </w:rPr>
        <w:t>1.</w:t>
      </w:r>
      <w:r>
        <w:rPr>
          <w:rStyle w:val="CharStyle28"/>
        </w:rPr>
        <w:t>本表反映部门本年度一般公共预算财政拨款基本支出明细情况。</w:t>
      </w:r>
    </w:p>
    <w:p w:rsidR="00E7235C" w:rsidRDefault="00A81B80">
      <w:pPr>
        <w:pStyle w:val="Style27"/>
        <w:framePr w:w="5621" w:h="518" w:hSpace="43" w:wrap="notBeside" w:vAnchor="text" w:hAnchor="text" w:x="58" w:y="9399"/>
        <w:ind w:firstLine="360"/>
      </w:pPr>
      <w:r>
        <w:rPr>
          <w:rStyle w:val="CharStyle28"/>
        </w:rPr>
        <w:t>2.</w:t>
      </w:r>
      <w:r>
        <w:rPr>
          <w:rStyle w:val="CharStyle28"/>
        </w:rPr>
        <w:t>表格中单元格空白表示数据为零。</w:t>
      </w:r>
    </w:p>
    <w:p w:rsidR="00E7235C" w:rsidRDefault="00A81B80">
      <w:pPr>
        <w:spacing w:line="1" w:lineRule="exact"/>
      </w:pPr>
      <w:r>
        <w:br w:type="page"/>
      </w:r>
    </w:p>
    <w:p w:rsidR="00E7235C" w:rsidRDefault="00A81B80">
      <w:pPr>
        <w:pStyle w:val="Style19"/>
        <w:keepNext/>
        <w:keepLines/>
      </w:pPr>
      <w:bookmarkStart w:id="8" w:name="bookmark20"/>
      <w:r>
        <w:rPr>
          <w:rStyle w:val="CharStyle20"/>
        </w:rPr>
        <w:lastRenderedPageBreak/>
        <w:t>一般公共预算财政拨款基本支出决算明细表</w:t>
      </w:r>
      <w:bookmarkEnd w:id="8"/>
    </w:p>
    <w:p w:rsidR="00E7235C" w:rsidRDefault="00A81B80">
      <w:pPr>
        <w:pStyle w:val="Style27"/>
        <w:ind w:left="19"/>
        <w:rPr>
          <w:sz w:val="20"/>
          <w:szCs w:val="20"/>
        </w:rPr>
      </w:pPr>
      <w:r>
        <w:rPr>
          <w:rStyle w:val="CharStyle28"/>
          <w:sz w:val="20"/>
          <w:szCs w:val="20"/>
        </w:rPr>
        <w:t>部门：道县气象局</w:t>
      </w:r>
    </w:p>
    <w:p w:rsidR="00E7235C" w:rsidRDefault="00A81B80">
      <w:pPr>
        <w:pStyle w:val="Style27"/>
        <w:spacing w:line="331" w:lineRule="exact"/>
        <w:jc w:val="right"/>
      </w:pPr>
      <w:r>
        <w:rPr>
          <w:rStyle w:val="CharStyle28"/>
          <w:sz w:val="20"/>
          <w:szCs w:val="20"/>
        </w:rPr>
        <w:t>公开</w:t>
      </w:r>
      <w:r>
        <w:rPr>
          <w:rStyle w:val="CharStyle28"/>
          <w:sz w:val="20"/>
          <w:szCs w:val="20"/>
        </w:rPr>
        <w:t>06</w:t>
      </w:r>
      <w:r>
        <w:rPr>
          <w:rStyle w:val="CharStyle28"/>
          <w:sz w:val="20"/>
          <w:szCs w:val="20"/>
        </w:rPr>
        <w:t>表</w:t>
      </w:r>
      <w:r>
        <w:rPr>
          <w:rStyle w:val="CharStyle28"/>
          <w:sz w:val="20"/>
          <w:szCs w:val="20"/>
        </w:rPr>
        <w:t xml:space="preserve"> </w:t>
      </w:r>
      <w:r>
        <w:rPr>
          <w:rStyle w:val="CharStyle28"/>
        </w:rPr>
        <w:t>金额单位：万元</w:t>
      </w:r>
    </w:p>
    <w:tbl>
      <w:tblPr>
        <w:tblW w:w="0" w:type="auto"/>
        <w:jc w:val="center"/>
        <w:tblLayout w:type="fixed"/>
        <w:tblCellMar>
          <w:left w:w="10" w:type="dxa"/>
          <w:right w:w="10" w:type="dxa"/>
        </w:tblCellMar>
        <w:tblLook w:val="04A0"/>
      </w:tblPr>
      <w:tblGrid>
        <w:gridCol w:w="811"/>
        <w:gridCol w:w="2674"/>
        <w:gridCol w:w="1349"/>
        <w:gridCol w:w="826"/>
        <w:gridCol w:w="2669"/>
        <w:gridCol w:w="1349"/>
        <w:gridCol w:w="826"/>
        <w:gridCol w:w="2669"/>
        <w:gridCol w:w="1363"/>
      </w:tblGrid>
      <w:tr w:rsidR="00E7235C">
        <w:trPr>
          <w:trHeight w:hRule="exact" w:val="470"/>
          <w:jc w:val="center"/>
        </w:trPr>
        <w:tc>
          <w:tcPr>
            <w:tcW w:w="4834" w:type="dxa"/>
            <w:gridSpan w:val="3"/>
            <w:tcBorders>
              <w:top w:val="single" w:sz="4" w:space="0" w:color="auto"/>
              <w:left w:val="single" w:sz="4" w:space="0" w:color="auto"/>
            </w:tcBorders>
            <w:shd w:val="clear" w:color="auto" w:fill="C0C0C0"/>
            <w:vAlign w:val="center"/>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人员经费</w:t>
            </w:r>
          </w:p>
        </w:tc>
        <w:tc>
          <w:tcPr>
            <w:tcW w:w="9702" w:type="dxa"/>
            <w:gridSpan w:val="6"/>
            <w:tcBorders>
              <w:top w:val="single" w:sz="4" w:space="0" w:color="auto"/>
              <w:left w:val="single" w:sz="4" w:space="0" w:color="auto"/>
              <w:right w:val="single" w:sz="4" w:space="0" w:color="auto"/>
            </w:tcBorders>
            <w:shd w:val="clear" w:color="auto" w:fill="C0C0C0"/>
            <w:vAlign w:val="center"/>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公用经费</w:t>
            </w:r>
          </w:p>
        </w:tc>
      </w:tr>
      <w:tr w:rsidR="00E7235C">
        <w:trPr>
          <w:trHeight w:hRule="exact" w:val="542"/>
          <w:jc w:val="center"/>
        </w:trPr>
        <w:tc>
          <w:tcPr>
            <w:tcW w:w="811" w:type="dxa"/>
            <w:tcBorders>
              <w:top w:val="single" w:sz="4" w:space="0" w:color="auto"/>
              <w:left w:val="single" w:sz="4" w:space="0" w:color="auto"/>
            </w:tcBorders>
            <w:shd w:val="clear" w:color="auto" w:fill="C0C0C0"/>
            <w:vAlign w:val="bottom"/>
          </w:tcPr>
          <w:p w:rsidR="00E7235C" w:rsidRDefault="00A81B80">
            <w:pPr>
              <w:pStyle w:val="Style21"/>
              <w:spacing w:line="288" w:lineRule="exact"/>
              <w:ind w:firstLine="0"/>
              <w:jc w:val="center"/>
              <w:rPr>
                <w:sz w:val="22"/>
                <w:szCs w:val="22"/>
              </w:rPr>
            </w:pPr>
            <w:r>
              <w:rPr>
                <w:rStyle w:val="CharStyle22"/>
                <w:rFonts w:ascii="宋体" w:eastAsia="宋体" w:hAnsi="宋体" w:cs="宋体"/>
                <w:sz w:val="22"/>
                <w:szCs w:val="22"/>
              </w:rPr>
              <w:t>科目编</w:t>
            </w:r>
            <w:r>
              <w:rPr>
                <w:rStyle w:val="CharStyle22"/>
                <w:rFonts w:ascii="宋体" w:eastAsia="宋体" w:hAnsi="宋体" w:cs="宋体"/>
                <w:sz w:val="22"/>
                <w:szCs w:val="22"/>
              </w:rPr>
              <w:t xml:space="preserve"> </w:t>
            </w:r>
            <w:r>
              <w:rPr>
                <w:rStyle w:val="CharStyle22"/>
                <w:rFonts w:ascii="宋体" w:eastAsia="宋体" w:hAnsi="宋体" w:cs="宋体"/>
                <w:sz w:val="22"/>
                <w:szCs w:val="22"/>
              </w:rPr>
              <w:t>码</w:t>
            </w:r>
          </w:p>
        </w:tc>
        <w:tc>
          <w:tcPr>
            <w:tcW w:w="2674" w:type="dxa"/>
            <w:tcBorders>
              <w:top w:val="single" w:sz="4" w:space="0" w:color="auto"/>
              <w:left w:val="single" w:sz="4" w:space="0" w:color="auto"/>
            </w:tcBorders>
            <w:shd w:val="clear" w:color="auto" w:fill="C0C0C0"/>
            <w:vAlign w:val="center"/>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科目名称</w:t>
            </w:r>
          </w:p>
        </w:tc>
        <w:tc>
          <w:tcPr>
            <w:tcW w:w="1349" w:type="dxa"/>
            <w:tcBorders>
              <w:top w:val="single" w:sz="4" w:space="0" w:color="auto"/>
              <w:left w:val="single" w:sz="4" w:space="0" w:color="auto"/>
            </w:tcBorders>
            <w:shd w:val="clear" w:color="auto" w:fill="C0C0C0"/>
            <w:vAlign w:val="center"/>
          </w:tcPr>
          <w:p w:rsidR="00E7235C" w:rsidRDefault="00A81B80">
            <w:pPr>
              <w:pStyle w:val="Style21"/>
              <w:spacing w:line="240" w:lineRule="auto"/>
              <w:ind w:firstLine="320"/>
              <w:rPr>
                <w:sz w:val="22"/>
                <w:szCs w:val="22"/>
              </w:rPr>
            </w:pPr>
            <w:r>
              <w:rPr>
                <w:rStyle w:val="CharStyle22"/>
                <w:rFonts w:ascii="宋体" w:eastAsia="宋体" w:hAnsi="宋体" w:cs="宋体"/>
                <w:sz w:val="22"/>
                <w:szCs w:val="22"/>
              </w:rPr>
              <w:t>决算数</w:t>
            </w:r>
          </w:p>
        </w:tc>
        <w:tc>
          <w:tcPr>
            <w:tcW w:w="826" w:type="dxa"/>
            <w:tcBorders>
              <w:top w:val="single" w:sz="4" w:space="0" w:color="auto"/>
              <w:left w:val="single" w:sz="4" w:space="0" w:color="auto"/>
            </w:tcBorders>
            <w:shd w:val="clear" w:color="auto" w:fill="C0C0C0"/>
            <w:vAlign w:val="bottom"/>
          </w:tcPr>
          <w:p w:rsidR="00E7235C" w:rsidRDefault="00A81B80">
            <w:pPr>
              <w:pStyle w:val="Style21"/>
              <w:spacing w:line="288" w:lineRule="exact"/>
              <w:ind w:firstLine="0"/>
              <w:jc w:val="center"/>
              <w:rPr>
                <w:sz w:val="22"/>
                <w:szCs w:val="22"/>
              </w:rPr>
            </w:pPr>
            <w:r>
              <w:rPr>
                <w:rStyle w:val="CharStyle22"/>
                <w:rFonts w:ascii="宋体" w:eastAsia="宋体" w:hAnsi="宋体" w:cs="宋体"/>
                <w:sz w:val="22"/>
                <w:szCs w:val="22"/>
              </w:rPr>
              <w:t>科目编</w:t>
            </w:r>
            <w:r>
              <w:rPr>
                <w:rStyle w:val="CharStyle22"/>
                <w:rFonts w:ascii="宋体" w:eastAsia="宋体" w:hAnsi="宋体" w:cs="宋体"/>
                <w:sz w:val="22"/>
                <w:szCs w:val="22"/>
              </w:rPr>
              <w:t xml:space="preserve"> </w:t>
            </w:r>
            <w:r>
              <w:rPr>
                <w:rStyle w:val="CharStyle22"/>
                <w:rFonts w:ascii="宋体" w:eastAsia="宋体" w:hAnsi="宋体" w:cs="宋体"/>
                <w:sz w:val="22"/>
                <w:szCs w:val="22"/>
              </w:rPr>
              <w:t>码</w:t>
            </w:r>
          </w:p>
        </w:tc>
        <w:tc>
          <w:tcPr>
            <w:tcW w:w="2669" w:type="dxa"/>
            <w:tcBorders>
              <w:top w:val="single" w:sz="4" w:space="0" w:color="auto"/>
              <w:left w:val="single" w:sz="4" w:space="0" w:color="auto"/>
            </w:tcBorders>
            <w:shd w:val="clear" w:color="auto" w:fill="C0C0C0"/>
            <w:vAlign w:val="center"/>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科目名称</w:t>
            </w:r>
          </w:p>
        </w:tc>
        <w:tc>
          <w:tcPr>
            <w:tcW w:w="1349" w:type="dxa"/>
            <w:tcBorders>
              <w:top w:val="single" w:sz="4" w:space="0" w:color="auto"/>
              <w:left w:val="single" w:sz="4" w:space="0" w:color="auto"/>
            </w:tcBorders>
            <w:shd w:val="clear" w:color="auto" w:fill="C0C0C0"/>
            <w:vAlign w:val="center"/>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决算数</w:t>
            </w:r>
          </w:p>
        </w:tc>
        <w:tc>
          <w:tcPr>
            <w:tcW w:w="826" w:type="dxa"/>
            <w:tcBorders>
              <w:top w:val="single" w:sz="4" w:space="0" w:color="auto"/>
              <w:left w:val="single" w:sz="4" w:space="0" w:color="auto"/>
            </w:tcBorders>
            <w:shd w:val="clear" w:color="auto" w:fill="C0C0C0"/>
            <w:vAlign w:val="bottom"/>
          </w:tcPr>
          <w:p w:rsidR="00E7235C" w:rsidRDefault="00A81B80">
            <w:pPr>
              <w:pStyle w:val="Style21"/>
              <w:spacing w:line="288" w:lineRule="exact"/>
              <w:ind w:firstLine="0"/>
              <w:jc w:val="center"/>
              <w:rPr>
                <w:sz w:val="22"/>
                <w:szCs w:val="22"/>
              </w:rPr>
            </w:pPr>
            <w:r>
              <w:rPr>
                <w:rStyle w:val="CharStyle22"/>
                <w:rFonts w:ascii="宋体" w:eastAsia="宋体" w:hAnsi="宋体" w:cs="宋体"/>
                <w:sz w:val="22"/>
                <w:szCs w:val="22"/>
              </w:rPr>
              <w:t>科目编</w:t>
            </w:r>
            <w:r>
              <w:rPr>
                <w:rStyle w:val="CharStyle22"/>
                <w:rFonts w:ascii="宋体" w:eastAsia="宋体" w:hAnsi="宋体" w:cs="宋体"/>
                <w:sz w:val="22"/>
                <w:szCs w:val="22"/>
              </w:rPr>
              <w:t xml:space="preserve"> </w:t>
            </w:r>
            <w:r>
              <w:rPr>
                <w:rStyle w:val="CharStyle22"/>
                <w:rFonts w:ascii="宋体" w:eastAsia="宋体" w:hAnsi="宋体" w:cs="宋体"/>
                <w:sz w:val="22"/>
                <w:szCs w:val="22"/>
              </w:rPr>
              <w:t>码</w:t>
            </w:r>
          </w:p>
        </w:tc>
        <w:tc>
          <w:tcPr>
            <w:tcW w:w="2669" w:type="dxa"/>
            <w:tcBorders>
              <w:top w:val="single" w:sz="4" w:space="0" w:color="auto"/>
              <w:left w:val="single" w:sz="4" w:space="0" w:color="auto"/>
            </w:tcBorders>
            <w:shd w:val="clear" w:color="auto" w:fill="C0C0C0"/>
            <w:vAlign w:val="center"/>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科目名称</w:t>
            </w:r>
          </w:p>
        </w:tc>
        <w:tc>
          <w:tcPr>
            <w:tcW w:w="1363" w:type="dxa"/>
            <w:tcBorders>
              <w:top w:val="single" w:sz="4" w:space="0" w:color="auto"/>
              <w:left w:val="single" w:sz="4" w:space="0" w:color="auto"/>
              <w:right w:val="single" w:sz="4" w:space="0" w:color="auto"/>
            </w:tcBorders>
            <w:shd w:val="clear" w:color="auto" w:fill="C0C0C0"/>
            <w:vAlign w:val="center"/>
          </w:tcPr>
          <w:p w:rsidR="00E7235C" w:rsidRDefault="00A81B80">
            <w:pPr>
              <w:pStyle w:val="Style21"/>
              <w:spacing w:line="240" w:lineRule="auto"/>
              <w:ind w:firstLine="320"/>
              <w:rPr>
                <w:sz w:val="22"/>
                <w:szCs w:val="22"/>
              </w:rPr>
            </w:pPr>
            <w:r>
              <w:rPr>
                <w:rStyle w:val="CharStyle22"/>
                <w:rFonts w:ascii="宋体" w:eastAsia="宋体" w:hAnsi="宋体" w:cs="宋体"/>
                <w:sz w:val="22"/>
                <w:szCs w:val="22"/>
              </w:rPr>
              <w:t>决算数</w:t>
            </w:r>
          </w:p>
        </w:tc>
      </w:tr>
      <w:tr w:rsidR="00E7235C">
        <w:trPr>
          <w:trHeight w:hRule="exact" w:val="298"/>
          <w:jc w:val="center"/>
        </w:trPr>
        <w:tc>
          <w:tcPr>
            <w:tcW w:w="811" w:type="dxa"/>
            <w:tcBorders>
              <w:top w:val="single" w:sz="4" w:space="0" w:color="auto"/>
              <w:left w:val="single" w:sz="4" w:space="0" w:color="auto"/>
            </w:tcBorders>
            <w:shd w:val="clear" w:color="auto" w:fill="auto"/>
          </w:tcPr>
          <w:p w:rsidR="00E7235C" w:rsidRDefault="00A81B80">
            <w:pPr>
              <w:pStyle w:val="Style21"/>
              <w:spacing w:line="240" w:lineRule="auto"/>
              <w:ind w:firstLine="0"/>
              <w:jc w:val="center"/>
              <w:rPr>
                <w:sz w:val="20"/>
                <w:szCs w:val="20"/>
              </w:rPr>
            </w:pPr>
            <w:r>
              <w:rPr>
                <w:rStyle w:val="CharStyle22"/>
                <w:rFonts w:ascii="宋体" w:eastAsia="宋体" w:hAnsi="宋体" w:cs="宋体"/>
                <w:sz w:val="20"/>
                <w:szCs w:val="20"/>
              </w:rPr>
              <w:t>30311</w:t>
            </w:r>
          </w:p>
        </w:tc>
        <w:tc>
          <w:tcPr>
            <w:tcW w:w="2674" w:type="dxa"/>
            <w:tcBorders>
              <w:top w:val="single" w:sz="4" w:space="0" w:color="auto"/>
              <w:left w:val="single" w:sz="4" w:space="0" w:color="auto"/>
            </w:tcBorders>
            <w:shd w:val="clear" w:color="auto" w:fill="auto"/>
          </w:tcPr>
          <w:p w:rsidR="00E7235C" w:rsidRDefault="00A81B80">
            <w:pPr>
              <w:pStyle w:val="Style21"/>
              <w:spacing w:line="240" w:lineRule="auto"/>
              <w:ind w:firstLine="0"/>
              <w:rPr>
                <w:sz w:val="19"/>
                <w:szCs w:val="19"/>
              </w:rPr>
            </w:pPr>
            <w:r>
              <w:rPr>
                <w:rStyle w:val="CharStyle22"/>
                <w:rFonts w:ascii="宋体" w:eastAsia="宋体" w:hAnsi="宋体" w:cs="宋体"/>
                <w:sz w:val="19"/>
                <w:szCs w:val="19"/>
              </w:rPr>
              <w:t>代缴社会保险费</w:t>
            </w:r>
          </w:p>
        </w:tc>
        <w:tc>
          <w:tcPr>
            <w:tcW w:w="1349" w:type="dxa"/>
            <w:tcBorders>
              <w:top w:val="single" w:sz="4" w:space="0" w:color="auto"/>
              <w:left w:val="single" w:sz="4" w:space="0" w:color="auto"/>
            </w:tcBorders>
            <w:shd w:val="clear" w:color="auto" w:fill="auto"/>
          </w:tcPr>
          <w:p w:rsidR="00E7235C" w:rsidRDefault="00E7235C">
            <w:pPr>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spacing w:line="240" w:lineRule="auto"/>
              <w:ind w:firstLine="140"/>
              <w:rPr>
                <w:sz w:val="20"/>
                <w:szCs w:val="20"/>
              </w:rPr>
            </w:pPr>
            <w:r>
              <w:rPr>
                <w:rStyle w:val="CharStyle22"/>
                <w:rFonts w:ascii="宋体" w:eastAsia="宋体" w:hAnsi="宋体" w:cs="宋体"/>
                <w:sz w:val="20"/>
                <w:szCs w:val="20"/>
              </w:rPr>
              <w:t>30239</w:t>
            </w:r>
          </w:p>
        </w:tc>
        <w:tc>
          <w:tcPr>
            <w:tcW w:w="2669" w:type="dxa"/>
            <w:tcBorders>
              <w:top w:val="single" w:sz="4" w:space="0" w:color="auto"/>
              <w:left w:val="single" w:sz="4" w:space="0" w:color="auto"/>
            </w:tcBorders>
            <w:shd w:val="clear" w:color="auto" w:fill="auto"/>
          </w:tcPr>
          <w:p w:rsidR="00E7235C" w:rsidRDefault="00A81B80">
            <w:pPr>
              <w:pStyle w:val="Style21"/>
              <w:spacing w:line="240" w:lineRule="auto"/>
              <w:ind w:firstLine="200"/>
              <w:rPr>
                <w:sz w:val="20"/>
                <w:szCs w:val="20"/>
              </w:rPr>
            </w:pPr>
            <w:r>
              <w:rPr>
                <w:rStyle w:val="CharStyle22"/>
                <w:rFonts w:ascii="宋体" w:eastAsia="宋体" w:hAnsi="宋体" w:cs="宋体"/>
                <w:sz w:val="20"/>
                <w:szCs w:val="20"/>
              </w:rPr>
              <w:t>其他交通费用</w:t>
            </w:r>
          </w:p>
        </w:tc>
        <w:tc>
          <w:tcPr>
            <w:tcW w:w="1349" w:type="dxa"/>
            <w:tcBorders>
              <w:top w:val="single" w:sz="4" w:space="0" w:color="auto"/>
              <w:left w:val="single" w:sz="4" w:space="0" w:color="auto"/>
            </w:tcBorders>
            <w:shd w:val="clear" w:color="auto" w:fill="auto"/>
          </w:tcPr>
          <w:p w:rsidR="00E7235C" w:rsidRDefault="00E7235C">
            <w:pPr>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spacing w:line="240" w:lineRule="auto"/>
              <w:ind w:firstLine="0"/>
              <w:jc w:val="center"/>
              <w:rPr>
                <w:sz w:val="20"/>
                <w:szCs w:val="20"/>
              </w:rPr>
            </w:pPr>
            <w:r>
              <w:rPr>
                <w:rStyle w:val="CharStyle22"/>
                <w:rFonts w:ascii="宋体" w:eastAsia="宋体" w:hAnsi="宋体" w:cs="宋体"/>
                <w:sz w:val="20"/>
                <w:szCs w:val="20"/>
              </w:rPr>
              <w:t>39999</w:t>
            </w:r>
          </w:p>
        </w:tc>
        <w:tc>
          <w:tcPr>
            <w:tcW w:w="2669" w:type="dxa"/>
            <w:tcBorders>
              <w:top w:val="single" w:sz="4" w:space="0" w:color="auto"/>
              <w:left w:val="single" w:sz="4" w:space="0" w:color="auto"/>
            </w:tcBorders>
            <w:shd w:val="clear" w:color="auto" w:fill="auto"/>
          </w:tcPr>
          <w:p w:rsidR="00E7235C" w:rsidRDefault="00A81B80">
            <w:pPr>
              <w:pStyle w:val="Style21"/>
              <w:spacing w:line="240" w:lineRule="auto"/>
              <w:ind w:firstLine="200"/>
              <w:rPr>
                <w:sz w:val="20"/>
                <w:szCs w:val="20"/>
              </w:rPr>
            </w:pPr>
            <w:r>
              <w:rPr>
                <w:rStyle w:val="CharStyle22"/>
                <w:rFonts w:ascii="宋体" w:eastAsia="宋体" w:hAnsi="宋体" w:cs="宋体"/>
                <w:sz w:val="20"/>
                <w:szCs w:val="20"/>
              </w:rPr>
              <w:t>其他支出</w:t>
            </w:r>
          </w:p>
        </w:tc>
        <w:tc>
          <w:tcPr>
            <w:tcW w:w="1363" w:type="dxa"/>
            <w:tcBorders>
              <w:top w:val="single" w:sz="4" w:space="0" w:color="auto"/>
              <w:left w:val="single" w:sz="4" w:space="0" w:color="auto"/>
              <w:right w:val="single" w:sz="4" w:space="0" w:color="auto"/>
            </w:tcBorders>
            <w:shd w:val="clear" w:color="auto" w:fill="auto"/>
          </w:tcPr>
          <w:p w:rsidR="00E7235C" w:rsidRDefault="00E7235C">
            <w:pPr>
              <w:rPr>
                <w:sz w:val="10"/>
                <w:szCs w:val="10"/>
              </w:rPr>
            </w:pPr>
          </w:p>
        </w:tc>
      </w:tr>
      <w:tr w:rsidR="00E7235C">
        <w:trPr>
          <w:trHeight w:hRule="exact" w:val="302"/>
          <w:jc w:val="center"/>
        </w:trPr>
        <w:tc>
          <w:tcPr>
            <w:tcW w:w="811" w:type="dxa"/>
            <w:tcBorders>
              <w:top w:val="single" w:sz="4" w:space="0" w:color="auto"/>
              <w:left w:val="single" w:sz="4" w:space="0" w:color="auto"/>
            </w:tcBorders>
            <w:shd w:val="clear" w:color="auto" w:fill="auto"/>
          </w:tcPr>
          <w:p w:rsidR="00E7235C" w:rsidRDefault="00A81B80">
            <w:pPr>
              <w:pStyle w:val="Style21"/>
              <w:spacing w:line="240" w:lineRule="auto"/>
              <w:ind w:firstLine="0"/>
              <w:jc w:val="center"/>
              <w:rPr>
                <w:sz w:val="20"/>
                <w:szCs w:val="20"/>
              </w:rPr>
            </w:pPr>
            <w:r>
              <w:rPr>
                <w:rStyle w:val="CharStyle22"/>
                <w:rFonts w:ascii="宋体" w:eastAsia="宋体" w:hAnsi="宋体" w:cs="宋体"/>
                <w:sz w:val="20"/>
                <w:szCs w:val="20"/>
              </w:rPr>
              <w:t>30399</w:t>
            </w:r>
          </w:p>
        </w:tc>
        <w:tc>
          <w:tcPr>
            <w:tcW w:w="2674" w:type="dxa"/>
            <w:tcBorders>
              <w:top w:val="single" w:sz="4" w:space="0" w:color="auto"/>
              <w:left w:val="single" w:sz="4" w:space="0" w:color="auto"/>
            </w:tcBorders>
            <w:shd w:val="clear" w:color="auto" w:fill="auto"/>
          </w:tcPr>
          <w:p w:rsidR="00E7235C" w:rsidRDefault="00A81B80">
            <w:pPr>
              <w:pStyle w:val="Style21"/>
              <w:spacing w:line="240" w:lineRule="auto"/>
              <w:ind w:firstLine="0"/>
              <w:rPr>
                <w:sz w:val="19"/>
                <w:szCs w:val="19"/>
              </w:rPr>
            </w:pPr>
            <w:r>
              <w:rPr>
                <w:rStyle w:val="CharStyle22"/>
                <w:rFonts w:ascii="宋体" w:eastAsia="宋体" w:hAnsi="宋体" w:cs="宋体"/>
                <w:sz w:val="19"/>
                <w:szCs w:val="19"/>
              </w:rPr>
              <w:t>其他对个人和家庭的补助</w:t>
            </w:r>
          </w:p>
        </w:tc>
        <w:tc>
          <w:tcPr>
            <w:tcW w:w="1349" w:type="dxa"/>
            <w:tcBorders>
              <w:top w:val="single" w:sz="4" w:space="0" w:color="auto"/>
              <w:left w:val="single" w:sz="4" w:space="0" w:color="auto"/>
            </w:tcBorders>
            <w:shd w:val="clear" w:color="auto" w:fill="auto"/>
          </w:tcPr>
          <w:p w:rsidR="00E7235C" w:rsidRDefault="00E7235C">
            <w:pPr>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spacing w:line="240" w:lineRule="auto"/>
              <w:ind w:firstLine="0"/>
              <w:jc w:val="center"/>
              <w:rPr>
                <w:sz w:val="20"/>
                <w:szCs w:val="20"/>
              </w:rPr>
            </w:pPr>
            <w:r>
              <w:rPr>
                <w:rStyle w:val="CharStyle22"/>
                <w:rFonts w:ascii="宋体" w:eastAsia="宋体" w:hAnsi="宋体" w:cs="宋体"/>
                <w:sz w:val="20"/>
                <w:szCs w:val="20"/>
              </w:rPr>
              <w:t>30240</w:t>
            </w:r>
          </w:p>
        </w:tc>
        <w:tc>
          <w:tcPr>
            <w:tcW w:w="2669" w:type="dxa"/>
            <w:tcBorders>
              <w:top w:val="single" w:sz="4" w:space="0" w:color="auto"/>
              <w:left w:val="single" w:sz="4" w:space="0" w:color="auto"/>
            </w:tcBorders>
            <w:shd w:val="clear" w:color="auto" w:fill="auto"/>
          </w:tcPr>
          <w:p w:rsidR="00E7235C" w:rsidRDefault="00A81B80">
            <w:pPr>
              <w:pStyle w:val="Style21"/>
              <w:spacing w:line="240" w:lineRule="auto"/>
              <w:ind w:firstLine="200"/>
              <w:rPr>
                <w:sz w:val="20"/>
                <w:szCs w:val="20"/>
              </w:rPr>
            </w:pPr>
            <w:r>
              <w:rPr>
                <w:rStyle w:val="CharStyle22"/>
                <w:rFonts w:ascii="宋体" w:eastAsia="宋体" w:hAnsi="宋体" w:cs="宋体"/>
                <w:sz w:val="20"/>
                <w:szCs w:val="20"/>
              </w:rPr>
              <w:t>税金及附加费用</w:t>
            </w:r>
          </w:p>
        </w:tc>
        <w:tc>
          <w:tcPr>
            <w:tcW w:w="1349" w:type="dxa"/>
            <w:tcBorders>
              <w:top w:val="single" w:sz="4" w:space="0" w:color="auto"/>
              <w:left w:val="single" w:sz="4" w:space="0" w:color="auto"/>
            </w:tcBorders>
            <w:shd w:val="clear" w:color="auto" w:fill="auto"/>
          </w:tcPr>
          <w:p w:rsidR="00E7235C" w:rsidRDefault="00E7235C">
            <w:pPr>
              <w:rPr>
                <w:sz w:val="10"/>
                <w:szCs w:val="10"/>
              </w:rPr>
            </w:pPr>
          </w:p>
        </w:tc>
        <w:tc>
          <w:tcPr>
            <w:tcW w:w="826" w:type="dxa"/>
            <w:tcBorders>
              <w:top w:val="single" w:sz="4" w:space="0" w:color="auto"/>
              <w:left w:val="single" w:sz="4" w:space="0" w:color="auto"/>
            </w:tcBorders>
            <w:shd w:val="clear" w:color="auto" w:fill="auto"/>
          </w:tcPr>
          <w:p w:rsidR="00E7235C" w:rsidRDefault="00E7235C">
            <w:pPr>
              <w:rPr>
                <w:sz w:val="10"/>
                <w:szCs w:val="10"/>
              </w:rPr>
            </w:pPr>
          </w:p>
        </w:tc>
        <w:tc>
          <w:tcPr>
            <w:tcW w:w="2669" w:type="dxa"/>
            <w:tcBorders>
              <w:top w:val="single" w:sz="4" w:space="0" w:color="auto"/>
              <w:left w:val="single" w:sz="4" w:space="0" w:color="auto"/>
            </w:tcBorders>
            <w:shd w:val="clear" w:color="auto" w:fill="auto"/>
          </w:tcPr>
          <w:p w:rsidR="00E7235C" w:rsidRDefault="00E7235C">
            <w:pPr>
              <w:rPr>
                <w:sz w:val="10"/>
                <w:szCs w:val="10"/>
              </w:rPr>
            </w:pPr>
          </w:p>
        </w:tc>
        <w:tc>
          <w:tcPr>
            <w:tcW w:w="1363" w:type="dxa"/>
            <w:tcBorders>
              <w:top w:val="single" w:sz="4" w:space="0" w:color="auto"/>
              <w:left w:val="single" w:sz="4" w:space="0" w:color="auto"/>
              <w:right w:val="single" w:sz="4" w:space="0" w:color="auto"/>
            </w:tcBorders>
            <w:shd w:val="clear" w:color="auto" w:fill="auto"/>
          </w:tcPr>
          <w:p w:rsidR="00E7235C" w:rsidRDefault="00E7235C">
            <w:pPr>
              <w:rPr>
                <w:sz w:val="10"/>
                <w:szCs w:val="10"/>
              </w:rPr>
            </w:pPr>
          </w:p>
        </w:tc>
      </w:tr>
      <w:tr w:rsidR="00E7235C">
        <w:trPr>
          <w:trHeight w:hRule="exact" w:val="298"/>
          <w:jc w:val="center"/>
        </w:trPr>
        <w:tc>
          <w:tcPr>
            <w:tcW w:w="811" w:type="dxa"/>
            <w:tcBorders>
              <w:top w:val="single" w:sz="4" w:space="0" w:color="auto"/>
              <w:left w:val="single" w:sz="4" w:space="0" w:color="auto"/>
            </w:tcBorders>
            <w:shd w:val="clear" w:color="auto" w:fill="auto"/>
          </w:tcPr>
          <w:p w:rsidR="00E7235C" w:rsidRDefault="00E7235C">
            <w:pPr>
              <w:rPr>
                <w:sz w:val="10"/>
                <w:szCs w:val="10"/>
              </w:rPr>
            </w:pPr>
          </w:p>
        </w:tc>
        <w:tc>
          <w:tcPr>
            <w:tcW w:w="2674" w:type="dxa"/>
            <w:tcBorders>
              <w:top w:val="single" w:sz="4" w:space="0" w:color="auto"/>
              <w:left w:val="single" w:sz="4" w:space="0" w:color="auto"/>
            </w:tcBorders>
            <w:shd w:val="clear" w:color="auto" w:fill="auto"/>
          </w:tcPr>
          <w:p w:rsidR="00E7235C" w:rsidRDefault="00E7235C">
            <w:pPr>
              <w:rPr>
                <w:sz w:val="10"/>
                <w:szCs w:val="10"/>
              </w:rPr>
            </w:pPr>
          </w:p>
        </w:tc>
        <w:tc>
          <w:tcPr>
            <w:tcW w:w="1349" w:type="dxa"/>
            <w:tcBorders>
              <w:top w:val="single" w:sz="4" w:space="0" w:color="auto"/>
              <w:left w:val="single" w:sz="4" w:space="0" w:color="auto"/>
            </w:tcBorders>
            <w:shd w:val="clear" w:color="auto" w:fill="auto"/>
          </w:tcPr>
          <w:p w:rsidR="00E7235C" w:rsidRDefault="00E7235C">
            <w:pPr>
              <w:rPr>
                <w:sz w:val="10"/>
                <w:szCs w:val="10"/>
              </w:rPr>
            </w:pPr>
          </w:p>
        </w:tc>
        <w:tc>
          <w:tcPr>
            <w:tcW w:w="826" w:type="dxa"/>
            <w:tcBorders>
              <w:top w:val="single" w:sz="4" w:space="0" w:color="auto"/>
              <w:left w:val="single" w:sz="4" w:space="0" w:color="auto"/>
            </w:tcBorders>
            <w:shd w:val="clear" w:color="auto" w:fill="auto"/>
          </w:tcPr>
          <w:p w:rsidR="00E7235C" w:rsidRDefault="00A81B80">
            <w:pPr>
              <w:pStyle w:val="Style21"/>
              <w:spacing w:line="240" w:lineRule="auto"/>
              <w:ind w:firstLine="140"/>
              <w:rPr>
                <w:sz w:val="20"/>
                <w:szCs w:val="20"/>
              </w:rPr>
            </w:pPr>
            <w:r>
              <w:rPr>
                <w:rStyle w:val="CharStyle22"/>
                <w:rFonts w:ascii="宋体" w:eastAsia="宋体" w:hAnsi="宋体" w:cs="宋体"/>
                <w:sz w:val="20"/>
                <w:szCs w:val="20"/>
              </w:rPr>
              <w:t>30299</w:t>
            </w:r>
          </w:p>
        </w:tc>
        <w:tc>
          <w:tcPr>
            <w:tcW w:w="2669" w:type="dxa"/>
            <w:tcBorders>
              <w:top w:val="single" w:sz="4" w:space="0" w:color="auto"/>
              <w:left w:val="single" w:sz="4" w:space="0" w:color="auto"/>
            </w:tcBorders>
            <w:shd w:val="clear" w:color="auto" w:fill="auto"/>
          </w:tcPr>
          <w:p w:rsidR="00E7235C" w:rsidRDefault="00A81B80">
            <w:pPr>
              <w:pStyle w:val="Style21"/>
              <w:spacing w:line="240" w:lineRule="auto"/>
              <w:ind w:firstLine="200"/>
              <w:rPr>
                <w:sz w:val="20"/>
                <w:szCs w:val="20"/>
              </w:rPr>
            </w:pPr>
            <w:r>
              <w:rPr>
                <w:rStyle w:val="CharStyle22"/>
                <w:rFonts w:ascii="宋体" w:eastAsia="宋体" w:hAnsi="宋体" w:cs="宋体"/>
                <w:sz w:val="20"/>
                <w:szCs w:val="20"/>
              </w:rPr>
              <w:t>其他商品和服务支出</w:t>
            </w:r>
          </w:p>
        </w:tc>
        <w:tc>
          <w:tcPr>
            <w:tcW w:w="1349" w:type="dxa"/>
            <w:tcBorders>
              <w:top w:val="single" w:sz="4" w:space="0" w:color="auto"/>
              <w:left w:val="single" w:sz="4" w:space="0" w:color="auto"/>
            </w:tcBorders>
            <w:shd w:val="clear" w:color="auto" w:fill="auto"/>
          </w:tcPr>
          <w:p w:rsidR="00E7235C" w:rsidRDefault="00E7235C">
            <w:pPr>
              <w:rPr>
                <w:sz w:val="10"/>
                <w:szCs w:val="10"/>
              </w:rPr>
            </w:pPr>
          </w:p>
        </w:tc>
        <w:tc>
          <w:tcPr>
            <w:tcW w:w="826" w:type="dxa"/>
            <w:tcBorders>
              <w:top w:val="single" w:sz="4" w:space="0" w:color="auto"/>
              <w:left w:val="single" w:sz="4" w:space="0" w:color="auto"/>
            </w:tcBorders>
            <w:shd w:val="clear" w:color="auto" w:fill="auto"/>
          </w:tcPr>
          <w:p w:rsidR="00E7235C" w:rsidRDefault="00E7235C">
            <w:pPr>
              <w:rPr>
                <w:sz w:val="10"/>
                <w:szCs w:val="10"/>
              </w:rPr>
            </w:pPr>
          </w:p>
        </w:tc>
        <w:tc>
          <w:tcPr>
            <w:tcW w:w="2669" w:type="dxa"/>
            <w:tcBorders>
              <w:top w:val="single" w:sz="4" w:space="0" w:color="auto"/>
              <w:left w:val="single" w:sz="4" w:space="0" w:color="auto"/>
            </w:tcBorders>
            <w:shd w:val="clear" w:color="auto" w:fill="auto"/>
          </w:tcPr>
          <w:p w:rsidR="00E7235C" w:rsidRDefault="00E7235C">
            <w:pPr>
              <w:rPr>
                <w:sz w:val="10"/>
                <w:szCs w:val="10"/>
              </w:rPr>
            </w:pPr>
          </w:p>
        </w:tc>
        <w:tc>
          <w:tcPr>
            <w:tcW w:w="1363" w:type="dxa"/>
            <w:tcBorders>
              <w:top w:val="single" w:sz="4" w:space="0" w:color="auto"/>
              <w:left w:val="single" w:sz="4" w:space="0" w:color="auto"/>
              <w:right w:val="single" w:sz="4" w:space="0" w:color="auto"/>
            </w:tcBorders>
            <w:shd w:val="clear" w:color="auto" w:fill="auto"/>
          </w:tcPr>
          <w:p w:rsidR="00E7235C" w:rsidRDefault="00E7235C">
            <w:pPr>
              <w:rPr>
                <w:sz w:val="10"/>
                <w:szCs w:val="10"/>
              </w:rPr>
            </w:pPr>
          </w:p>
        </w:tc>
      </w:tr>
      <w:tr w:rsidR="00E7235C">
        <w:trPr>
          <w:trHeight w:hRule="exact" w:val="312"/>
          <w:jc w:val="center"/>
        </w:trPr>
        <w:tc>
          <w:tcPr>
            <w:tcW w:w="811" w:type="dxa"/>
            <w:tcBorders>
              <w:top w:val="single" w:sz="4" w:space="0" w:color="auto"/>
              <w:left w:val="single" w:sz="4" w:space="0" w:color="auto"/>
              <w:bottom w:val="single" w:sz="4" w:space="0" w:color="auto"/>
            </w:tcBorders>
            <w:shd w:val="clear" w:color="auto" w:fill="auto"/>
          </w:tcPr>
          <w:p w:rsidR="00E7235C" w:rsidRDefault="00E7235C">
            <w:pPr>
              <w:rPr>
                <w:sz w:val="10"/>
                <w:szCs w:val="10"/>
              </w:rPr>
            </w:pPr>
          </w:p>
        </w:tc>
        <w:tc>
          <w:tcPr>
            <w:tcW w:w="2674" w:type="dxa"/>
            <w:tcBorders>
              <w:top w:val="single" w:sz="4" w:space="0" w:color="auto"/>
              <w:left w:val="single" w:sz="4" w:space="0" w:color="auto"/>
              <w:bottom w:val="single" w:sz="4" w:space="0" w:color="auto"/>
            </w:tcBorders>
            <w:shd w:val="clear" w:color="auto" w:fill="auto"/>
          </w:tcPr>
          <w:p w:rsidR="00E7235C" w:rsidRDefault="00A81B80">
            <w:pPr>
              <w:pStyle w:val="Style21"/>
              <w:spacing w:line="240" w:lineRule="auto"/>
              <w:ind w:firstLine="0"/>
              <w:rPr>
                <w:sz w:val="19"/>
                <w:szCs w:val="19"/>
              </w:rPr>
            </w:pPr>
            <w:r>
              <w:rPr>
                <w:rStyle w:val="CharStyle22"/>
                <w:rFonts w:ascii="宋体" w:eastAsia="宋体" w:hAnsi="宋体" w:cs="宋体"/>
                <w:sz w:val="19"/>
                <w:szCs w:val="19"/>
              </w:rPr>
              <w:t>人员经费合计</w:t>
            </w:r>
          </w:p>
        </w:tc>
        <w:tc>
          <w:tcPr>
            <w:tcW w:w="1349" w:type="dxa"/>
            <w:tcBorders>
              <w:top w:val="single" w:sz="4" w:space="0" w:color="auto"/>
              <w:left w:val="single" w:sz="4" w:space="0" w:color="auto"/>
              <w:bottom w:val="single" w:sz="4" w:space="0" w:color="auto"/>
            </w:tcBorders>
            <w:shd w:val="clear" w:color="auto" w:fill="auto"/>
          </w:tcPr>
          <w:p w:rsidR="00E7235C" w:rsidRDefault="00A81B80">
            <w:pPr>
              <w:pStyle w:val="Style21"/>
              <w:spacing w:line="240" w:lineRule="auto"/>
              <w:ind w:firstLine="820"/>
              <w:rPr>
                <w:sz w:val="20"/>
                <w:szCs w:val="20"/>
                <w:lang w:val="en-US"/>
              </w:rPr>
            </w:pPr>
            <w:r>
              <w:rPr>
                <w:rStyle w:val="CharStyle22"/>
                <w:rFonts w:ascii="宋体" w:eastAsia="宋体" w:hAnsi="宋体" w:cs="宋体" w:hint="eastAsia"/>
                <w:sz w:val="20"/>
                <w:szCs w:val="20"/>
                <w:lang w:val="en-US"/>
              </w:rPr>
              <w:t>66.76</w:t>
            </w:r>
          </w:p>
        </w:tc>
        <w:tc>
          <w:tcPr>
            <w:tcW w:w="826" w:type="dxa"/>
            <w:tcBorders>
              <w:top w:val="single" w:sz="4" w:space="0" w:color="auto"/>
              <w:left w:val="single" w:sz="4" w:space="0" w:color="auto"/>
              <w:bottom w:val="single" w:sz="4" w:space="0" w:color="auto"/>
            </w:tcBorders>
            <w:shd w:val="clear" w:color="auto" w:fill="auto"/>
          </w:tcPr>
          <w:p w:rsidR="00E7235C" w:rsidRDefault="00E7235C">
            <w:pPr>
              <w:rPr>
                <w:sz w:val="10"/>
                <w:szCs w:val="10"/>
              </w:rPr>
            </w:pPr>
          </w:p>
        </w:tc>
        <w:tc>
          <w:tcPr>
            <w:tcW w:w="2669" w:type="dxa"/>
            <w:tcBorders>
              <w:top w:val="single" w:sz="4" w:space="0" w:color="auto"/>
              <w:left w:val="single" w:sz="4" w:space="0" w:color="auto"/>
              <w:bottom w:val="single" w:sz="4" w:space="0" w:color="auto"/>
            </w:tcBorders>
            <w:shd w:val="clear" w:color="auto" w:fill="auto"/>
          </w:tcPr>
          <w:p w:rsidR="00E7235C" w:rsidRDefault="00E7235C">
            <w:pPr>
              <w:rPr>
                <w:sz w:val="10"/>
                <w:szCs w:val="10"/>
              </w:rPr>
            </w:pPr>
          </w:p>
        </w:tc>
        <w:tc>
          <w:tcPr>
            <w:tcW w:w="1349" w:type="dxa"/>
            <w:tcBorders>
              <w:top w:val="single" w:sz="4" w:space="0" w:color="auto"/>
              <w:left w:val="single" w:sz="4" w:space="0" w:color="auto"/>
              <w:bottom w:val="single" w:sz="4" w:space="0" w:color="auto"/>
            </w:tcBorders>
            <w:shd w:val="clear" w:color="auto" w:fill="auto"/>
          </w:tcPr>
          <w:p w:rsidR="00E7235C" w:rsidRDefault="00E7235C">
            <w:pPr>
              <w:rPr>
                <w:sz w:val="10"/>
                <w:szCs w:val="10"/>
              </w:rPr>
            </w:pPr>
          </w:p>
        </w:tc>
        <w:tc>
          <w:tcPr>
            <w:tcW w:w="826" w:type="dxa"/>
            <w:tcBorders>
              <w:top w:val="single" w:sz="4" w:space="0" w:color="auto"/>
              <w:left w:val="single" w:sz="4" w:space="0" w:color="auto"/>
              <w:bottom w:val="single" w:sz="4" w:space="0" w:color="auto"/>
            </w:tcBorders>
            <w:shd w:val="clear" w:color="auto" w:fill="auto"/>
          </w:tcPr>
          <w:p w:rsidR="00E7235C" w:rsidRDefault="00E7235C">
            <w:pPr>
              <w:rPr>
                <w:sz w:val="10"/>
                <w:szCs w:val="10"/>
              </w:rPr>
            </w:pPr>
          </w:p>
        </w:tc>
        <w:tc>
          <w:tcPr>
            <w:tcW w:w="2669" w:type="dxa"/>
            <w:tcBorders>
              <w:top w:val="single" w:sz="4" w:space="0" w:color="auto"/>
              <w:left w:val="single" w:sz="4" w:space="0" w:color="auto"/>
              <w:bottom w:val="single" w:sz="4" w:space="0" w:color="auto"/>
            </w:tcBorders>
            <w:shd w:val="clear" w:color="auto" w:fill="auto"/>
          </w:tcPr>
          <w:p w:rsidR="00E7235C" w:rsidRDefault="00A81B80">
            <w:pPr>
              <w:pStyle w:val="Style21"/>
              <w:spacing w:line="240" w:lineRule="auto"/>
              <w:ind w:firstLine="0"/>
              <w:rPr>
                <w:sz w:val="20"/>
                <w:szCs w:val="20"/>
              </w:rPr>
            </w:pPr>
            <w:r>
              <w:rPr>
                <w:rStyle w:val="CharStyle22"/>
                <w:rFonts w:ascii="宋体" w:eastAsia="宋体" w:hAnsi="宋体" w:cs="宋体"/>
                <w:sz w:val="20"/>
                <w:szCs w:val="20"/>
              </w:rPr>
              <w:t>公用经费合计</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E7235C" w:rsidRDefault="00A81B80">
            <w:pPr>
              <w:pStyle w:val="Style21"/>
              <w:spacing w:line="240" w:lineRule="auto"/>
              <w:ind w:firstLine="0"/>
              <w:jc w:val="right"/>
              <w:rPr>
                <w:sz w:val="20"/>
                <w:szCs w:val="20"/>
              </w:rPr>
            </w:pPr>
            <w:r>
              <w:rPr>
                <w:rStyle w:val="CharStyle22"/>
                <w:rFonts w:ascii="宋体" w:eastAsia="宋体" w:hAnsi="宋体" w:cs="宋体"/>
                <w:sz w:val="20"/>
                <w:szCs w:val="20"/>
              </w:rPr>
              <w:t>8.10</w:t>
            </w:r>
          </w:p>
        </w:tc>
      </w:tr>
    </w:tbl>
    <w:p w:rsidR="00E7235C" w:rsidRDefault="00A81B80">
      <w:pPr>
        <w:pStyle w:val="Style27"/>
        <w:spacing w:after="60"/>
        <w:ind w:left="14"/>
      </w:pPr>
      <w:r>
        <w:rPr>
          <w:rStyle w:val="CharStyle28"/>
        </w:rPr>
        <w:t>注：</w:t>
      </w:r>
      <w:r>
        <w:rPr>
          <w:rStyle w:val="CharStyle28"/>
        </w:rPr>
        <w:t>1.</w:t>
      </w:r>
      <w:r>
        <w:rPr>
          <w:rStyle w:val="CharStyle28"/>
        </w:rPr>
        <w:t>本表反映部门本年度一般公共预算财政拨款基本支出明细情况。</w:t>
      </w:r>
    </w:p>
    <w:p w:rsidR="00E7235C" w:rsidRDefault="00A81B80">
      <w:pPr>
        <w:pStyle w:val="Style27"/>
        <w:ind w:left="14"/>
        <w:sectPr w:rsidR="00E7235C">
          <w:footerReference w:type="default" r:id="rId8"/>
          <w:pgSz w:w="16838" w:h="11909" w:orient="landscape"/>
          <w:pgMar w:top="573" w:right="1167" w:bottom="382" w:left="1050" w:header="145" w:footer="3" w:gutter="0"/>
          <w:cols w:space="720"/>
          <w:docGrid w:linePitch="360"/>
        </w:sectPr>
      </w:pPr>
      <w:r>
        <w:rPr>
          <w:rStyle w:val="CharStyle28"/>
        </w:rPr>
        <w:t>2.</w:t>
      </w:r>
      <w:r>
        <w:rPr>
          <w:rStyle w:val="CharStyle28"/>
        </w:rPr>
        <w:t>表格中单元格空白表示数据为零。</w:t>
      </w:r>
    </w:p>
    <w:p w:rsidR="00E7235C" w:rsidRDefault="00A81B80">
      <w:pPr>
        <w:pStyle w:val="Style19"/>
        <w:keepNext/>
        <w:keepLines/>
        <w:spacing w:after="100"/>
      </w:pPr>
      <w:bookmarkStart w:id="9" w:name="bookmark22"/>
      <w:r>
        <w:rPr>
          <w:rStyle w:val="CharStyle20"/>
        </w:rPr>
        <w:lastRenderedPageBreak/>
        <w:t>政府性基金预算财政拨款收入支出决算表</w:t>
      </w:r>
      <w:bookmarkEnd w:id="9"/>
    </w:p>
    <w:p w:rsidR="00E7235C" w:rsidRDefault="00A81B80">
      <w:pPr>
        <w:pStyle w:val="Style32"/>
        <w:spacing w:after="100"/>
      </w:pPr>
      <w:r>
        <w:rPr>
          <w:rStyle w:val="CharStyle33"/>
        </w:rPr>
        <w:t>公开</w:t>
      </w:r>
      <w:r>
        <w:rPr>
          <w:rStyle w:val="CharStyle33"/>
        </w:rPr>
        <w:t>07</w:t>
      </w:r>
      <w:r>
        <w:rPr>
          <w:rStyle w:val="CharStyle33"/>
        </w:rPr>
        <w:t>表</w:t>
      </w:r>
    </w:p>
    <w:tbl>
      <w:tblPr>
        <w:tblW w:w="0" w:type="auto"/>
        <w:tblLayout w:type="fixed"/>
        <w:tblCellMar>
          <w:left w:w="10" w:type="dxa"/>
          <w:right w:w="10" w:type="dxa"/>
        </w:tblCellMar>
        <w:tblLook w:val="04A0"/>
      </w:tblPr>
      <w:tblGrid>
        <w:gridCol w:w="1066"/>
        <w:gridCol w:w="3706"/>
        <w:gridCol w:w="1637"/>
        <w:gridCol w:w="1637"/>
        <w:gridCol w:w="1632"/>
        <w:gridCol w:w="1637"/>
        <w:gridCol w:w="1632"/>
        <w:gridCol w:w="1646"/>
      </w:tblGrid>
      <w:tr w:rsidR="00E7235C">
        <w:trPr>
          <w:trHeight w:hRule="exact" w:val="302"/>
        </w:trPr>
        <w:tc>
          <w:tcPr>
            <w:tcW w:w="4772" w:type="dxa"/>
            <w:gridSpan w:val="2"/>
            <w:tcBorders>
              <w:top w:val="single" w:sz="4" w:space="0" w:color="auto"/>
              <w:left w:val="single" w:sz="4" w:space="0" w:color="auto"/>
            </w:tcBorders>
            <w:shd w:val="clear" w:color="auto" w:fill="C0C0C0"/>
            <w:vAlign w:val="bottom"/>
          </w:tcPr>
          <w:p w:rsidR="00E7235C" w:rsidRDefault="00A81B80">
            <w:pPr>
              <w:pStyle w:val="Style21"/>
              <w:framePr w:w="14592"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项目</w:t>
            </w:r>
          </w:p>
        </w:tc>
        <w:tc>
          <w:tcPr>
            <w:tcW w:w="1637" w:type="dxa"/>
            <w:vMerge w:val="restart"/>
            <w:tcBorders>
              <w:top w:val="single" w:sz="4" w:space="0" w:color="auto"/>
              <w:left w:val="single" w:sz="4" w:space="0" w:color="auto"/>
            </w:tcBorders>
            <w:shd w:val="clear" w:color="auto" w:fill="C0C0C0"/>
            <w:vAlign w:val="center"/>
          </w:tcPr>
          <w:p w:rsidR="00E7235C" w:rsidRDefault="00A81B80">
            <w:pPr>
              <w:pStyle w:val="Style21"/>
              <w:framePr w:w="14592"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年初结转和结余</w:t>
            </w:r>
          </w:p>
        </w:tc>
        <w:tc>
          <w:tcPr>
            <w:tcW w:w="1637" w:type="dxa"/>
            <w:vMerge w:val="restart"/>
            <w:tcBorders>
              <w:top w:val="single" w:sz="4" w:space="0" w:color="auto"/>
              <w:left w:val="single" w:sz="4" w:space="0" w:color="auto"/>
            </w:tcBorders>
            <w:shd w:val="clear" w:color="auto" w:fill="C0C0C0"/>
            <w:vAlign w:val="center"/>
          </w:tcPr>
          <w:p w:rsidR="00E7235C" w:rsidRDefault="00A81B80">
            <w:pPr>
              <w:pStyle w:val="Style21"/>
              <w:framePr w:w="14592"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本年收入</w:t>
            </w:r>
          </w:p>
        </w:tc>
        <w:tc>
          <w:tcPr>
            <w:tcW w:w="4901" w:type="dxa"/>
            <w:gridSpan w:val="3"/>
            <w:tcBorders>
              <w:top w:val="single" w:sz="4" w:space="0" w:color="auto"/>
              <w:left w:val="single" w:sz="4" w:space="0" w:color="auto"/>
            </w:tcBorders>
            <w:shd w:val="clear" w:color="auto" w:fill="C0C0C0"/>
            <w:vAlign w:val="bottom"/>
          </w:tcPr>
          <w:p w:rsidR="00E7235C" w:rsidRDefault="00A81B80">
            <w:pPr>
              <w:pStyle w:val="Style21"/>
              <w:framePr w:w="14592"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本年支出</w:t>
            </w:r>
          </w:p>
        </w:tc>
        <w:tc>
          <w:tcPr>
            <w:tcW w:w="1646" w:type="dxa"/>
            <w:vMerge w:val="restart"/>
            <w:tcBorders>
              <w:top w:val="single" w:sz="4" w:space="0" w:color="auto"/>
              <w:left w:val="single" w:sz="4" w:space="0" w:color="auto"/>
              <w:right w:val="single" w:sz="4" w:space="0" w:color="auto"/>
            </w:tcBorders>
            <w:shd w:val="clear" w:color="auto" w:fill="C0C0C0"/>
            <w:vAlign w:val="center"/>
          </w:tcPr>
          <w:p w:rsidR="00E7235C" w:rsidRDefault="00A81B80">
            <w:pPr>
              <w:pStyle w:val="Style21"/>
              <w:framePr w:w="14592" w:h="1992" w:vSpace="283" w:wrap="notBeside" w:vAnchor="text" w:hAnchor="text" w:y="284"/>
              <w:spacing w:line="240" w:lineRule="auto"/>
              <w:ind w:firstLine="0"/>
              <w:rPr>
                <w:sz w:val="22"/>
                <w:szCs w:val="22"/>
              </w:rPr>
            </w:pPr>
            <w:r>
              <w:rPr>
                <w:rStyle w:val="CharStyle22"/>
                <w:rFonts w:ascii="宋体" w:eastAsia="宋体" w:hAnsi="宋体" w:cs="宋体"/>
                <w:sz w:val="22"/>
                <w:szCs w:val="22"/>
              </w:rPr>
              <w:t>年末结转和结余</w:t>
            </w:r>
          </w:p>
        </w:tc>
      </w:tr>
      <w:tr w:rsidR="00E7235C">
        <w:trPr>
          <w:trHeight w:hRule="exact" w:val="917"/>
        </w:trPr>
        <w:tc>
          <w:tcPr>
            <w:tcW w:w="1066" w:type="dxa"/>
            <w:tcBorders>
              <w:top w:val="single" w:sz="4" w:space="0" w:color="auto"/>
              <w:left w:val="single" w:sz="4" w:space="0" w:color="auto"/>
            </w:tcBorders>
            <w:shd w:val="clear" w:color="auto" w:fill="C0C0C0"/>
            <w:vAlign w:val="center"/>
          </w:tcPr>
          <w:p w:rsidR="00E7235C" w:rsidRDefault="00A81B80">
            <w:pPr>
              <w:pStyle w:val="Style21"/>
              <w:framePr w:w="14592" w:h="1992" w:vSpace="283" w:wrap="notBeside" w:vAnchor="text" w:hAnchor="text" w:y="284"/>
              <w:spacing w:line="274" w:lineRule="exact"/>
              <w:ind w:firstLine="0"/>
              <w:rPr>
                <w:sz w:val="22"/>
                <w:szCs w:val="22"/>
              </w:rPr>
            </w:pPr>
            <w:r>
              <w:rPr>
                <w:rStyle w:val="CharStyle22"/>
                <w:rFonts w:ascii="宋体" w:eastAsia="宋体" w:hAnsi="宋体" w:cs="宋体"/>
                <w:sz w:val="22"/>
                <w:szCs w:val="22"/>
              </w:rPr>
              <w:t>功能分类</w:t>
            </w:r>
            <w:r>
              <w:rPr>
                <w:rStyle w:val="CharStyle22"/>
                <w:rFonts w:ascii="宋体" w:eastAsia="宋体" w:hAnsi="宋体" w:cs="宋体"/>
                <w:sz w:val="22"/>
                <w:szCs w:val="22"/>
              </w:rPr>
              <w:t xml:space="preserve"> </w:t>
            </w:r>
            <w:r>
              <w:rPr>
                <w:rStyle w:val="CharStyle22"/>
                <w:rFonts w:ascii="宋体" w:eastAsia="宋体" w:hAnsi="宋体" w:cs="宋体"/>
                <w:sz w:val="22"/>
                <w:szCs w:val="22"/>
              </w:rPr>
              <w:t>科目编码</w:t>
            </w:r>
          </w:p>
        </w:tc>
        <w:tc>
          <w:tcPr>
            <w:tcW w:w="3706" w:type="dxa"/>
            <w:tcBorders>
              <w:top w:val="single" w:sz="4" w:space="0" w:color="auto"/>
              <w:left w:val="single" w:sz="4" w:space="0" w:color="auto"/>
            </w:tcBorders>
            <w:shd w:val="clear" w:color="auto" w:fill="C0C0C0"/>
            <w:vAlign w:val="center"/>
          </w:tcPr>
          <w:p w:rsidR="00E7235C" w:rsidRDefault="00A81B80">
            <w:pPr>
              <w:pStyle w:val="Style21"/>
              <w:framePr w:w="14592"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科目名称</w:t>
            </w:r>
          </w:p>
        </w:tc>
        <w:tc>
          <w:tcPr>
            <w:tcW w:w="1637" w:type="dxa"/>
            <w:vMerge/>
            <w:tcBorders>
              <w:left w:val="single" w:sz="4" w:space="0" w:color="auto"/>
            </w:tcBorders>
            <w:shd w:val="clear" w:color="auto" w:fill="C0C0C0"/>
            <w:vAlign w:val="center"/>
          </w:tcPr>
          <w:p w:rsidR="00E7235C" w:rsidRDefault="00E7235C">
            <w:pPr>
              <w:framePr w:w="14592" w:h="1992" w:vSpace="283" w:wrap="notBeside" w:vAnchor="text" w:hAnchor="text" w:y="284"/>
            </w:pPr>
          </w:p>
        </w:tc>
        <w:tc>
          <w:tcPr>
            <w:tcW w:w="1637" w:type="dxa"/>
            <w:vMerge/>
            <w:tcBorders>
              <w:left w:val="single" w:sz="4" w:space="0" w:color="auto"/>
            </w:tcBorders>
            <w:shd w:val="clear" w:color="auto" w:fill="C0C0C0"/>
            <w:vAlign w:val="center"/>
          </w:tcPr>
          <w:p w:rsidR="00E7235C" w:rsidRDefault="00E7235C">
            <w:pPr>
              <w:framePr w:w="14592" w:h="1992" w:vSpace="283" w:wrap="notBeside" w:vAnchor="text" w:hAnchor="text" w:y="284"/>
            </w:pPr>
          </w:p>
        </w:tc>
        <w:tc>
          <w:tcPr>
            <w:tcW w:w="1632" w:type="dxa"/>
            <w:tcBorders>
              <w:top w:val="single" w:sz="4" w:space="0" w:color="auto"/>
              <w:left w:val="single" w:sz="4" w:space="0" w:color="auto"/>
            </w:tcBorders>
            <w:shd w:val="clear" w:color="auto" w:fill="C0C0C0"/>
            <w:vAlign w:val="center"/>
          </w:tcPr>
          <w:p w:rsidR="00E7235C" w:rsidRDefault="00A81B80">
            <w:pPr>
              <w:pStyle w:val="Style21"/>
              <w:framePr w:w="14592"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小计</w:t>
            </w:r>
          </w:p>
        </w:tc>
        <w:tc>
          <w:tcPr>
            <w:tcW w:w="1637" w:type="dxa"/>
            <w:tcBorders>
              <w:top w:val="single" w:sz="4" w:space="0" w:color="auto"/>
              <w:left w:val="single" w:sz="4" w:space="0" w:color="auto"/>
            </w:tcBorders>
            <w:shd w:val="clear" w:color="auto" w:fill="C0C0C0"/>
            <w:vAlign w:val="center"/>
          </w:tcPr>
          <w:p w:rsidR="00E7235C" w:rsidRDefault="00A81B80">
            <w:pPr>
              <w:pStyle w:val="Style21"/>
              <w:framePr w:w="14592"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基本支出</w:t>
            </w:r>
          </w:p>
        </w:tc>
        <w:tc>
          <w:tcPr>
            <w:tcW w:w="1632" w:type="dxa"/>
            <w:tcBorders>
              <w:top w:val="single" w:sz="4" w:space="0" w:color="auto"/>
              <w:left w:val="single" w:sz="4" w:space="0" w:color="auto"/>
            </w:tcBorders>
            <w:shd w:val="clear" w:color="auto" w:fill="C0C0C0"/>
            <w:vAlign w:val="center"/>
          </w:tcPr>
          <w:p w:rsidR="00E7235C" w:rsidRDefault="00A81B80">
            <w:pPr>
              <w:pStyle w:val="Style21"/>
              <w:framePr w:w="14592"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项目支出</w:t>
            </w:r>
          </w:p>
        </w:tc>
        <w:tc>
          <w:tcPr>
            <w:tcW w:w="1646" w:type="dxa"/>
            <w:vMerge/>
            <w:tcBorders>
              <w:left w:val="single" w:sz="4" w:space="0" w:color="auto"/>
              <w:right w:val="single" w:sz="4" w:space="0" w:color="auto"/>
            </w:tcBorders>
            <w:shd w:val="clear" w:color="auto" w:fill="C0C0C0"/>
            <w:vAlign w:val="center"/>
          </w:tcPr>
          <w:p w:rsidR="00E7235C" w:rsidRDefault="00E7235C">
            <w:pPr>
              <w:framePr w:w="14592" w:h="1992" w:vSpace="283" w:wrap="notBeside" w:vAnchor="text" w:hAnchor="text" w:y="284"/>
            </w:pPr>
          </w:p>
        </w:tc>
      </w:tr>
      <w:tr w:rsidR="00E7235C">
        <w:trPr>
          <w:trHeight w:hRule="exact" w:val="317"/>
        </w:trPr>
        <w:tc>
          <w:tcPr>
            <w:tcW w:w="4772" w:type="dxa"/>
            <w:gridSpan w:val="2"/>
            <w:tcBorders>
              <w:top w:val="single" w:sz="4" w:space="0" w:color="auto"/>
              <w:left w:val="single" w:sz="4" w:space="0" w:color="auto"/>
            </w:tcBorders>
            <w:shd w:val="clear" w:color="auto" w:fill="C0C0C0"/>
            <w:vAlign w:val="bottom"/>
          </w:tcPr>
          <w:p w:rsidR="00E7235C" w:rsidRDefault="00A81B80">
            <w:pPr>
              <w:pStyle w:val="Style21"/>
              <w:framePr w:w="14592"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栏次</w:t>
            </w:r>
          </w:p>
        </w:tc>
        <w:tc>
          <w:tcPr>
            <w:tcW w:w="1637" w:type="dxa"/>
            <w:tcBorders>
              <w:top w:val="single" w:sz="4" w:space="0" w:color="auto"/>
              <w:left w:val="single" w:sz="4" w:space="0" w:color="auto"/>
            </w:tcBorders>
            <w:shd w:val="clear" w:color="auto" w:fill="C0C0C0"/>
            <w:vAlign w:val="bottom"/>
          </w:tcPr>
          <w:p w:rsidR="00E7235C" w:rsidRDefault="00A81B80">
            <w:pPr>
              <w:pStyle w:val="Style21"/>
              <w:framePr w:w="14592"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1</w:t>
            </w:r>
          </w:p>
        </w:tc>
        <w:tc>
          <w:tcPr>
            <w:tcW w:w="1637" w:type="dxa"/>
            <w:tcBorders>
              <w:top w:val="single" w:sz="4" w:space="0" w:color="auto"/>
              <w:left w:val="single" w:sz="4" w:space="0" w:color="auto"/>
            </w:tcBorders>
            <w:shd w:val="clear" w:color="auto" w:fill="C0C0C0"/>
            <w:vAlign w:val="bottom"/>
          </w:tcPr>
          <w:p w:rsidR="00E7235C" w:rsidRDefault="00A81B80">
            <w:pPr>
              <w:pStyle w:val="Style21"/>
              <w:framePr w:w="14592"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2</w:t>
            </w:r>
          </w:p>
        </w:tc>
        <w:tc>
          <w:tcPr>
            <w:tcW w:w="1632" w:type="dxa"/>
            <w:tcBorders>
              <w:top w:val="single" w:sz="4" w:space="0" w:color="auto"/>
              <w:left w:val="single" w:sz="4" w:space="0" w:color="auto"/>
            </w:tcBorders>
            <w:shd w:val="clear" w:color="auto" w:fill="C0C0C0"/>
            <w:vAlign w:val="bottom"/>
          </w:tcPr>
          <w:p w:rsidR="00E7235C" w:rsidRDefault="00A81B80">
            <w:pPr>
              <w:pStyle w:val="Style21"/>
              <w:framePr w:w="14592"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3</w:t>
            </w:r>
          </w:p>
        </w:tc>
        <w:tc>
          <w:tcPr>
            <w:tcW w:w="1637" w:type="dxa"/>
            <w:tcBorders>
              <w:top w:val="single" w:sz="4" w:space="0" w:color="auto"/>
              <w:left w:val="single" w:sz="4" w:space="0" w:color="auto"/>
            </w:tcBorders>
            <w:shd w:val="clear" w:color="auto" w:fill="C0C0C0"/>
            <w:vAlign w:val="bottom"/>
          </w:tcPr>
          <w:p w:rsidR="00E7235C" w:rsidRDefault="00A81B80">
            <w:pPr>
              <w:pStyle w:val="Style21"/>
              <w:framePr w:w="14592"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4</w:t>
            </w:r>
          </w:p>
        </w:tc>
        <w:tc>
          <w:tcPr>
            <w:tcW w:w="1632" w:type="dxa"/>
            <w:tcBorders>
              <w:top w:val="single" w:sz="4" w:space="0" w:color="auto"/>
              <w:left w:val="single" w:sz="4" w:space="0" w:color="auto"/>
            </w:tcBorders>
            <w:shd w:val="clear" w:color="auto" w:fill="C0C0C0"/>
            <w:vAlign w:val="bottom"/>
          </w:tcPr>
          <w:p w:rsidR="00E7235C" w:rsidRDefault="00A81B80">
            <w:pPr>
              <w:pStyle w:val="Style21"/>
              <w:framePr w:w="14592"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5</w:t>
            </w:r>
          </w:p>
        </w:tc>
        <w:tc>
          <w:tcPr>
            <w:tcW w:w="1646" w:type="dxa"/>
            <w:tcBorders>
              <w:top w:val="single" w:sz="4" w:space="0" w:color="auto"/>
              <w:left w:val="single" w:sz="4" w:space="0" w:color="auto"/>
              <w:right w:val="single" w:sz="4" w:space="0" w:color="auto"/>
            </w:tcBorders>
            <w:shd w:val="clear" w:color="auto" w:fill="C0C0C0"/>
            <w:vAlign w:val="bottom"/>
          </w:tcPr>
          <w:p w:rsidR="00E7235C" w:rsidRDefault="00A81B80">
            <w:pPr>
              <w:pStyle w:val="Style21"/>
              <w:framePr w:w="14592"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6</w:t>
            </w:r>
          </w:p>
        </w:tc>
      </w:tr>
      <w:tr w:rsidR="00E7235C">
        <w:trPr>
          <w:trHeight w:hRule="exact" w:val="456"/>
        </w:trPr>
        <w:tc>
          <w:tcPr>
            <w:tcW w:w="1066" w:type="dxa"/>
            <w:tcBorders>
              <w:top w:val="single" w:sz="4" w:space="0" w:color="auto"/>
              <w:left w:val="single" w:sz="4" w:space="0" w:color="auto"/>
              <w:bottom w:val="single" w:sz="4" w:space="0" w:color="auto"/>
            </w:tcBorders>
            <w:shd w:val="clear" w:color="auto" w:fill="auto"/>
            <w:vAlign w:val="center"/>
          </w:tcPr>
          <w:p w:rsidR="00E7235C" w:rsidRDefault="00A81B80">
            <w:pPr>
              <w:pStyle w:val="Style21"/>
              <w:framePr w:w="14592" w:h="1992" w:vSpace="283" w:wrap="notBeside" w:vAnchor="text" w:hAnchor="text" w:y="284"/>
              <w:spacing w:line="240" w:lineRule="auto"/>
              <w:ind w:firstLine="0"/>
              <w:rPr>
                <w:sz w:val="20"/>
                <w:szCs w:val="20"/>
              </w:rPr>
            </w:pPr>
            <w:r>
              <w:rPr>
                <w:rStyle w:val="CharStyle22"/>
                <w:rFonts w:ascii="宋体" w:eastAsia="宋体" w:hAnsi="宋体" w:cs="宋体"/>
                <w:sz w:val="20"/>
                <w:szCs w:val="20"/>
              </w:rPr>
              <w:t>合计</w:t>
            </w:r>
          </w:p>
        </w:tc>
        <w:tc>
          <w:tcPr>
            <w:tcW w:w="3706" w:type="dxa"/>
            <w:tcBorders>
              <w:top w:val="single" w:sz="4" w:space="0" w:color="auto"/>
              <w:left w:val="single" w:sz="4" w:space="0" w:color="auto"/>
              <w:bottom w:val="single" w:sz="4" w:space="0" w:color="auto"/>
            </w:tcBorders>
            <w:shd w:val="clear" w:color="auto" w:fill="auto"/>
          </w:tcPr>
          <w:p w:rsidR="00E7235C" w:rsidRDefault="00E7235C">
            <w:pPr>
              <w:framePr w:w="14592" w:h="1992" w:vSpace="283" w:wrap="notBeside" w:vAnchor="text" w:hAnchor="text" w:y="284"/>
              <w:rPr>
                <w:sz w:val="10"/>
                <w:szCs w:val="10"/>
              </w:rPr>
            </w:pPr>
          </w:p>
        </w:tc>
        <w:tc>
          <w:tcPr>
            <w:tcW w:w="1637" w:type="dxa"/>
            <w:tcBorders>
              <w:top w:val="single" w:sz="4" w:space="0" w:color="auto"/>
              <w:left w:val="single" w:sz="4" w:space="0" w:color="auto"/>
              <w:bottom w:val="single" w:sz="4" w:space="0" w:color="auto"/>
            </w:tcBorders>
            <w:shd w:val="clear" w:color="auto" w:fill="auto"/>
          </w:tcPr>
          <w:p w:rsidR="00E7235C" w:rsidRDefault="00E7235C">
            <w:pPr>
              <w:framePr w:w="14592" w:h="1992" w:vSpace="283" w:wrap="notBeside" w:vAnchor="text" w:hAnchor="text" w:y="284"/>
              <w:rPr>
                <w:sz w:val="10"/>
                <w:szCs w:val="10"/>
              </w:rPr>
            </w:pPr>
          </w:p>
        </w:tc>
        <w:tc>
          <w:tcPr>
            <w:tcW w:w="1637" w:type="dxa"/>
            <w:tcBorders>
              <w:top w:val="single" w:sz="4" w:space="0" w:color="auto"/>
              <w:left w:val="single" w:sz="4" w:space="0" w:color="auto"/>
              <w:bottom w:val="single" w:sz="4" w:space="0" w:color="auto"/>
            </w:tcBorders>
            <w:shd w:val="clear" w:color="auto" w:fill="auto"/>
          </w:tcPr>
          <w:p w:rsidR="00E7235C" w:rsidRDefault="00E7235C">
            <w:pPr>
              <w:framePr w:w="14592" w:h="1992" w:vSpace="283" w:wrap="notBeside" w:vAnchor="text" w:hAnchor="text" w:y="284"/>
              <w:rPr>
                <w:sz w:val="10"/>
                <w:szCs w:val="10"/>
              </w:rPr>
            </w:pPr>
          </w:p>
        </w:tc>
        <w:tc>
          <w:tcPr>
            <w:tcW w:w="1632" w:type="dxa"/>
            <w:tcBorders>
              <w:top w:val="single" w:sz="4" w:space="0" w:color="auto"/>
              <w:left w:val="single" w:sz="4" w:space="0" w:color="auto"/>
              <w:bottom w:val="single" w:sz="4" w:space="0" w:color="auto"/>
            </w:tcBorders>
            <w:shd w:val="clear" w:color="auto" w:fill="auto"/>
          </w:tcPr>
          <w:p w:rsidR="00E7235C" w:rsidRDefault="00E7235C">
            <w:pPr>
              <w:framePr w:w="14592" w:h="1992" w:vSpace="283" w:wrap="notBeside" w:vAnchor="text" w:hAnchor="text" w:y="284"/>
              <w:rPr>
                <w:sz w:val="10"/>
                <w:szCs w:val="10"/>
              </w:rPr>
            </w:pPr>
          </w:p>
        </w:tc>
        <w:tc>
          <w:tcPr>
            <w:tcW w:w="1637" w:type="dxa"/>
            <w:tcBorders>
              <w:top w:val="single" w:sz="4" w:space="0" w:color="auto"/>
              <w:left w:val="single" w:sz="4" w:space="0" w:color="auto"/>
              <w:bottom w:val="single" w:sz="4" w:space="0" w:color="auto"/>
            </w:tcBorders>
            <w:shd w:val="clear" w:color="auto" w:fill="auto"/>
          </w:tcPr>
          <w:p w:rsidR="00E7235C" w:rsidRDefault="00E7235C">
            <w:pPr>
              <w:framePr w:w="14592" w:h="1992" w:vSpace="283" w:wrap="notBeside" w:vAnchor="text" w:hAnchor="text" w:y="284"/>
              <w:rPr>
                <w:sz w:val="10"/>
                <w:szCs w:val="10"/>
              </w:rPr>
            </w:pPr>
          </w:p>
        </w:tc>
        <w:tc>
          <w:tcPr>
            <w:tcW w:w="1632" w:type="dxa"/>
            <w:tcBorders>
              <w:top w:val="single" w:sz="4" w:space="0" w:color="auto"/>
              <w:left w:val="single" w:sz="4" w:space="0" w:color="auto"/>
              <w:bottom w:val="single" w:sz="4" w:space="0" w:color="auto"/>
            </w:tcBorders>
            <w:shd w:val="clear" w:color="auto" w:fill="auto"/>
          </w:tcPr>
          <w:p w:rsidR="00E7235C" w:rsidRDefault="00E7235C">
            <w:pPr>
              <w:framePr w:w="14592" w:h="1992" w:vSpace="283" w:wrap="notBeside" w:vAnchor="text" w:hAnchor="text" w:y="284"/>
              <w:rPr>
                <w:sz w:val="10"/>
                <w:szCs w:val="10"/>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E7235C" w:rsidRDefault="00E7235C">
            <w:pPr>
              <w:framePr w:w="14592" w:h="1992" w:vSpace="283" w:wrap="notBeside" w:vAnchor="text" w:hAnchor="text" w:y="284"/>
              <w:rPr>
                <w:sz w:val="10"/>
                <w:szCs w:val="10"/>
              </w:rPr>
            </w:pPr>
          </w:p>
        </w:tc>
      </w:tr>
    </w:tbl>
    <w:p w:rsidR="00E7235C" w:rsidRDefault="00A81B80">
      <w:pPr>
        <w:pStyle w:val="Style27"/>
        <w:framePr w:w="1598" w:h="250" w:hSpace="12994" w:wrap="notBeside" w:vAnchor="text" w:hAnchor="text" w:x="20" w:y="1"/>
        <w:rPr>
          <w:sz w:val="20"/>
          <w:szCs w:val="20"/>
        </w:rPr>
      </w:pPr>
      <w:r>
        <w:rPr>
          <w:rStyle w:val="CharStyle28"/>
          <w:sz w:val="20"/>
          <w:szCs w:val="20"/>
        </w:rPr>
        <w:t>部门：道县气象局</w:t>
      </w:r>
    </w:p>
    <w:p w:rsidR="00E7235C" w:rsidRDefault="00A81B80">
      <w:pPr>
        <w:pStyle w:val="Style27"/>
        <w:framePr w:w="1411" w:h="250" w:hSpace="13181" w:wrap="notBeside" w:vAnchor="text" w:hAnchor="text" w:x="13172" w:y="1"/>
        <w:rPr>
          <w:sz w:val="20"/>
          <w:szCs w:val="20"/>
        </w:rPr>
      </w:pPr>
      <w:r>
        <w:rPr>
          <w:rStyle w:val="CharStyle28"/>
          <w:sz w:val="20"/>
          <w:szCs w:val="20"/>
        </w:rPr>
        <w:t>金额单位：万元</w:t>
      </w:r>
    </w:p>
    <w:p w:rsidR="00E7235C" w:rsidRDefault="00A81B80">
      <w:pPr>
        <w:pStyle w:val="Style27"/>
        <w:framePr w:w="6701" w:h="816" w:hSpace="7891" w:wrap="notBeside" w:vAnchor="text" w:hAnchor="text" w:x="15" w:y="2300"/>
        <w:spacing w:after="80"/>
      </w:pPr>
      <w:r>
        <w:rPr>
          <w:rStyle w:val="CharStyle28"/>
        </w:rPr>
        <w:t>注：</w:t>
      </w:r>
      <w:r>
        <w:rPr>
          <w:rStyle w:val="CharStyle28"/>
        </w:rPr>
        <w:t>1.</w:t>
      </w:r>
      <w:r>
        <w:rPr>
          <w:rStyle w:val="CharStyle28"/>
        </w:rPr>
        <w:t>本表反映部门本年度政府性基金预算财政拨款收入、支出及结转和结余情况。</w:t>
      </w:r>
    </w:p>
    <w:p w:rsidR="00E7235C" w:rsidRDefault="00A81B80">
      <w:pPr>
        <w:pStyle w:val="Style27"/>
        <w:framePr w:w="6701" w:h="816" w:hSpace="7891" w:wrap="notBeside" w:vAnchor="text" w:hAnchor="text" w:x="15" w:y="2300"/>
        <w:spacing w:after="80"/>
        <w:ind w:firstLine="360"/>
      </w:pPr>
      <w:r>
        <w:rPr>
          <w:rStyle w:val="CharStyle28"/>
        </w:rPr>
        <w:t>2.</w:t>
      </w:r>
      <w:r>
        <w:rPr>
          <w:rStyle w:val="CharStyle28"/>
        </w:rPr>
        <w:t>表格中单元格空白表示数据为零。</w:t>
      </w:r>
    </w:p>
    <w:p w:rsidR="00E7235C" w:rsidRDefault="00A81B80">
      <w:pPr>
        <w:pStyle w:val="Style27"/>
        <w:framePr w:w="6701" w:h="816" w:hSpace="7891" w:wrap="notBeside" w:vAnchor="text" w:hAnchor="text" w:x="15" w:y="2300"/>
        <w:spacing w:after="80"/>
        <w:ind w:firstLine="360"/>
      </w:pPr>
      <w:r>
        <w:rPr>
          <w:rStyle w:val="CharStyle28"/>
        </w:rPr>
        <w:t>3.</w:t>
      </w:r>
      <w:r>
        <w:rPr>
          <w:rStyle w:val="CharStyle28"/>
        </w:rPr>
        <w:t>本单位</w:t>
      </w:r>
      <w:r>
        <w:rPr>
          <w:rStyle w:val="CharStyle28"/>
        </w:rPr>
        <w:t>202</w:t>
      </w:r>
      <w:r>
        <w:rPr>
          <w:rStyle w:val="CharStyle28"/>
          <w:rFonts w:hint="eastAsia"/>
          <w:lang w:val="en-US"/>
        </w:rPr>
        <w:t>3</w:t>
      </w:r>
      <w:r>
        <w:rPr>
          <w:rStyle w:val="CharStyle28"/>
        </w:rPr>
        <w:t>年度无政府性基金预算财政拨款收支。</w:t>
      </w:r>
    </w:p>
    <w:p w:rsidR="00E7235C" w:rsidRDefault="00E7235C">
      <w:pPr>
        <w:spacing w:line="1" w:lineRule="exact"/>
        <w:sectPr w:rsidR="00E7235C">
          <w:pgSz w:w="16838" w:h="11909" w:orient="landscape"/>
          <w:pgMar w:top="575" w:right="1171" w:bottom="575" w:left="1075" w:header="147" w:footer="3" w:gutter="0"/>
          <w:cols w:space="720"/>
          <w:docGrid w:linePitch="360"/>
        </w:sectPr>
      </w:pPr>
    </w:p>
    <w:p w:rsidR="00E7235C" w:rsidRDefault="00A81B80">
      <w:pPr>
        <w:pStyle w:val="Style19"/>
        <w:keepNext/>
        <w:keepLines/>
        <w:spacing w:after="120"/>
      </w:pPr>
      <w:bookmarkStart w:id="10" w:name="bookmark24"/>
      <w:r>
        <w:rPr>
          <w:rStyle w:val="CharStyle20"/>
        </w:rPr>
        <w:lastRenderedPageBreak/>
        <w:t>国有资本经营预算财政拨款支出决算表</w:t>
      </w:r>
      <w:bookmarkEnd w:id="10"/>
    </w:p>
    <w:p w:rsidR="00E7235C" w:rsidRDefault="00A81B80">
      <w:pPr>
        <w:pStyle w:val="Style32"/>
        <w:spacing w:after="120"/>
      </w:pPr>
      <w:r>
        <w:rPr>
          <w:rStyle w:val="CharStyle33"/>
        </w:rPr>
        <w:t>公开</w:t>
      </w:r>
      <w:r>
        <w:rPr>
          <w:rStyle w:val="CharStyle33"/>
        </w:rPr>
        <w:t>08</w:t>
      </w:r>
      <w:r>
        <w:rPr>
          <w:rStyle w:val="CharStyle33"/>
        </w:rPr>
        <w:t>表</w:t>
      </w:r>
    </w:p>
    <w:tbl>
      <w:tblPr>
        <w:tblW w:w="0" w:type="auto"/>
        <w:tblLayout w:type="fixed"/>
        <w:tblCellMar>
          <w:left w:w="10" w:type="dxa"/>
          <w:right w:w="10" w:type="dxa"/>
        </w:tblCellMar>
        <w:tblLook w:val="04A0"/>
      </w:tblPr>
      <w:tblGrid>
        <w:gridCol w:w="1565"/>
        <w:gridCol w:w="5218"/>
        <w:gridCol w:w="2597"/>
        <w:gridCol w:w="2606"/>
        <w:gridCol w:w="2621"/>
      </w:tblGrid>
      <w:tr w:rsidR="00E7235C">
        <w:trPr>
          <w:trHeight w:hRule="exact" w:val="302"/>
        </w:trPr>
        <w:tc>
          <w:tcPr>
            <w:tcW w:w="6783" w:type="dxa"/>
            <w:gridSpan w:val="2"/>
            <w:tcBorders>
              <w:top w:val="single" w:sz="4" w:space="0" w:color="auto"/>
              <w:left w:val="single" w:sz="4" w:space="0" w:color="auto"/>
            </w:tcBorders>
            <w:shd w:val="clear" w:color="auto" w:fill="C0C0C0"/>
            <w:vAlign w:val="bottom"/>
          </w:tcPr>
          <w:p w:rsidR="00E7235C" w:rsidRDefault="00A81B80">
            <w:pPr>
              <w:pStyle w:val="Style21"/>
              <w:framePr w:w="14606"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项目</w:t>
            </w:r>
          </w:p>
        </w:tc>
        <w:tc>
          <w:tcPr>
            <w:tcW w:w="7824" w:type="dxa"/>
            <w:gridSpan w:val="3"/>
            <w:tcBorders>
              <w:top w:val="single" w:sz="4" w:space="0" w:color="auto"/>
              <w:left w:val="single" w:sz="4" w:space="0" w:color="auto"/>
              <w:right w:val="single" w:sz="4" w:space="0" w:color="auto"/>
            </w:tcBorders>
            <w:shd w:val="clear" w:color="auto" w:fill="C0C0C0"/>
            <w:vAlign w:val="bottom"/>
          </w:tcPr>
          <w:p w:rsidR="00E7235C" w:rsidRDefault="00A81B80">
            <w:pPr>
              <w:pStyle w:val="Style21"/>
              <w:framePr w:w="14606"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本年支出</w:t>
            </w:r>
          </w:p>
        </w:tc>
      </w:tr>
      <w:tr w:rsidR="00E7235C">
        <w:trPr>
          <w:trHeight w:hRule="exact" w:val="917"/>
        </w:trPr>
        <w:tc>
          <w:tcPr>
            <w:tcW w:w="1565" w:type="dxa"/>
            <w:tcBorders>
              <w:top w:val="single" w:sz="4" w:space="0" w:color="auto"/>
              <w:left w:val="single" w:sz="4" w:space="0" w:color="auto"/>
            </w:tcBorders>
            <w:shd w:val="clear" w:color="auto" w:fill="C0C0C0"/>
            <w:vAlign w:val="center"/>
          </w:tcPr>
          <w:p w:rsidR="00E7235C" w:rsidRDefault="00A81B80">
            <w:pPr>
              <w:pStyle w:val="Style21"/>
              <w:framePr w:w="14606" w:h="1992" w:vSpace="283" w:wrap="notBeside" w:vAnchor="text" w:hAnchor="text" w:y="284"/>
              <w:spacing w:line="274" w:lineRule="exact"/>
              <w:ind w:firstLine="0"/>
              <w:jc w:val="center"/>
              <w:rPr>
                <w:sz w:val="22"/>
                <w:szCs w:val="22"/>
              </w:rPr>
            </w:pPr>
            <w:r>
              <w:rPr>
                <w:rStyle w:val="CharStyle22"/>
                <w:rFonts w:ascii="宋体" w:eastAsia="宋体" w:hAnsi="宋体" w:cs="宋体"/>
                <w:sz w:val="22"/>
                <w:szCs w:val="22"/>
              </w:rPr>
              <w:t>功能分类科目</w:t>
            </w:r>
            <w:r>
              <w:rPr>
                <w:rStyle w:val="CharStyle22"/>
                <w:rFonts w:ascii="宋体" w:eastAsia="宋体" w:hAnsi="宋体" w:cs="宋体"/>
                <w:sz w:val="22"/>
                <w:szCs w:val="22"/>
              </w:rPr>
              <w:t xml:space="preserve"> </w:t>
            </w:r>
            <w:r>
              <w:rPr>
                <w:rStyle w:val="CharStyle22"/>
                <w:rFonts w:ascii="宋体" w:eastAsia="宋体" w:hAnsi="宋体" w:cs="宋体"/>
                <w:sz w:val="22"/>
                <w:szCs w:val="22"/>
              </w:rPr>
              <w:t>编码</w:t>
            </w:r>
          </w:p>
        </w:tc>
        <w:tc>
          <w:tcPr>
            <w:tcW w:w="5218" w:type="dxa"/>
            <w:tcBorders>
              <w:top w:val="single" w:sz="4" w:space="0" w:color="auto"/>
              <w:left w:val="single" w:sz="4" w:space="0" w:color="auto"/>
            </w:tcBorders>
            <w:shd w:val="clear" w:color="auto" w:fill="C0C0C0"/>
            <w:vAlign w:val="center"/>
          </w:tcPr>
          <w:p w:rsidR="00E7235C" w:rsidRDefault="00A81B80">
            <w:pPr>
              <w:pStyle w:val="Style21"/>
              <w:framePr w:w="14606"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科目名称</w:t>
            </w:r>
          </w:p>
        </w:tc>
        <w:tc>
          <w:tcPr>
            <w:tcW w:w="2597" w:type="dxa"/>
            <w:tcBorders>
              <w:top w:val="single" w:sz="4" w:space="0" w:color="auto"/>
              <w:left w:val="single" w:sz="4" w:space="0" w:color="auto"/>
            </w:tcBorders>
            <w:shd w:val="clear" w:color="auto" w:fill="C0C0C0"/>
            <w:vAlign w:val="center"/>
          </w:tcPr>
          <w:p w:rsidR="00E7235C" w:rsidRDefault="00A81B80">
            <w:pPr>
              <w:pStyle w:val="Style21"/>
              <w:framePr w:w="14606"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合计</w:t>
            </w:r>
          </w:p>
        </w:tc>
        <w:tc>
          <w:tcPr>
            <w:tcW w:w="2606" w:type="dxa"/>
            <w:tcBorders>
              <w:top w:val="single" w:sz="4" w:space="0" w:color="auto"/>
              <w:left w:val="single" w:sz="4" w:space="0" w:color="auto"/>
            </w:tcBorders>
            <w:shd w:val="clear" w:color="auto" w:fill="C0C0C0"/>
            <w:vAlign w:val="center"/>
          </w:tcPr>
          <w:p w:rsidR="00E7235C" w:rsidRDefault="00A81B80">
            <w:pPr>
              <w:pStyle w:val="Style21"/>
              <w:framePr w:w="14606"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基本支出</w:t>
            </w:r>
          </w:p>
        </w:tc>
        <w:tc>
          <w:tcPr>
            <w:tcW w:w="2621" w:type="dxa"/>
            <w:tcBorders>
              <w:top w:val="single" w:sz="4" w:space="0" w:color="auto"/>
              <w:left w:val="single" w:sz="4" w:space="0" w:color="auto"/>
              <w:right w:val="single" w:sz="4" w:space="0" w:color="auto"/>
            </w:tcBorders>
            <w:shd w:val="clear" w:color="auto" w:fill="C0C0C0"/>
            <w:vAlign w:val="center"/>
          </w:tcPr>
          <w:p w:rsidR="00E7235C" w:rsidRDefault="00A81B80">
            <w:pPr>
              <w:pStyle w:val="Style21"/>
              <w:framePr w:w="14606"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项目支出</w:t>
            </w:r>
          </w:p>
        </w:tc>
      </w:tr>
      <w:tr w:rsidR="00E7235C">
        <w:trPr>
          <w:trHeight w:hRule="exact" w:val="317"/>
        </w:trPr>
        <w:tc>
          <w:tcPr>
            <w:tcW w:w="6783" w:type="dxa"/>
            <w:gridSpan w:val="2"/>
            <w:tcBorders>
              <w:top w:val="single" w:sz="4" w:space="0" w:color="auto"/>
              <w:left w:val="single" w:sz="4" w:space="0" w:color="auto"/>
            </w:tcBorders>
            <w:shd w:val="clear" w:color="auto" w:fill="C0C0C0"/>
            <w:vAlign w:val="bottom"/>
          </w:tcPr>
          <w:p w:rsidR="00E7235C" w:rsidRDefault="00A81B80">
            <w:pPr>
              <w:pStyle w:val="Style21"/>
              <w:framePr w:w="14606"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栏次</w:t>
            </w:r>
          </w:p>
        </w:tc>
        <w:tc>
          <w:tcPr>
            <w:tcW w:w="2597" w:type="dxa"/>
            <w:tcBorders>
              <w:top w:val="single" w:sz="4" w:space="0" w:color="auto"/>
              <w:left w:val="single" w:sz="4" w:space="0" w:color="auto"/>
            </w:tcBorders>
            <w:shd w:val="clear" w:color="auto" w:fill="C0C0C0"/>
            <w:vAlign w:val="bottom"/>
          </w:tcPr>
          <w:p w:rsidR="00E7235C" w:rsidRDefault="00A81B80">
            <w:pPr>
              <w:pStyle w:val="Style21"/>
              <w:framePr w:w="14606"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1</w:t>
            </w:r>
          </w:p>
        </w:tc>
        <w:tc>
          <w:tcPr>
            <w:tcW w:w="2606" w:type="dxa"/>
            <w:tcBorders>
              <w:top w:val="single" w:sz="4" w:space="0" w:color="auto"/>
              <w:left w:val="single" w:sz="4" w:space="0" w:color="auto"/>
            </w:tcBorders>
            <w:shd w:val="clear" w:color="auto" w:fill="C0C0C0"/>
            <w:vAlign w:val="bottom"/>
          </w:tcPr>
          <w:p w:rsidR="00E7235C" w:rsidRDefault="00A81B80">
            <w:pPr>
              <w:pStyle w:val="Style21"/>
              <w:framePr w:w="14606"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2</w:t>
            </w:r>
          </w:p>
        </w:tc>
        <w:tc>
          <w:tcPr>
            <w:tcW w:w="2621" w:type="dxa"/>
            <w:tcBorders>
              <w:top w:val="single" w:sz="4" w:space="0" w:color="auto"/>
              <w:left w:val="single" w:sz="4" w:space="0" w:color="auto"/>
              <w:right w:val="single" w:sz="4" w:space="0" w:color="auto"/>
            </w:tcBorders>
            <w:shd w:val="clear" w:color="auto" w:fill="C0C0C0"/>
            <w:vAlign w:val="bottom"/>
          </w:tcPr>
          <w:p w:rsidR="00E7235C" w:rsidRDefault="00A81B80">
            <w:pPr>
              <w:pStyle w:val="Style21"/>
              <w:framePr w:w="14606" w:h="1992" w:vSpace="283" w:wrap="notBeside" w:vAnchor="text" w:hAnchor="text" w:y="284"/>
              <w:spacing w:line="240" w:lineRule="auto"/>
              <w:ind w:firstLine="0"/>
              <w:jc w:val="center"/>
              <w:rPr>
                <w:sz w:val="22"/>
                <w:szCs w:val="22"/>
              </w:rPr>
            </w:pPr>
            <w:r>
              <w:rPr>
                <w:rStyle w:val="CharStyle22"/>
                <w:rFonts w:ascii="宋体" w:eastAsia="宋体" w:hAnsi="宋体" w:cs="宋体"/>
                <w:sz w:val="22"/>
                <w:szCs w:val="22"/>
              </w:rPr>
              <w:t>3</w:t>
            </w:r>
          </w:p>
        </w:tc>
      </w:tr>
      <w:tr w:rsidR="00E7235C">
        <w:trPr>
          <w:trHeight w:hRule="exact" w:val="456"/>
        </w:trPr>
        <w:tc>
          <w:tcPr>
            <w:tcW w:w="1565" w:type="dxa"/>
            <w:tcBorders>
              <w:top w:val="single" w:sz="4" w:space="0" w:color="auto"/>
              <w:left w:val="single" w:sz="4" w:space="0" w:color="auto"/>
              <w:bottom w:val="single" w:sz="4" w:space="0" w:color="auto"/>
            </w:tcBorders>
            <w:shd w:val="clear" w:color="auto" w:fill="auto"/>
            <w:vAlign w:val="center"/>
          </w:tcPr>
          <w:p w:rsidR="00E7235C" w:rsidRDefault="00A81B80">
            <w:pPr>
              <w:pStyle w:val="Style21"/>
              <w:framePr w:w="14606" w:h="1992" w:vSpace="283" w:wrap="notBeside" w:vAnchor="text" w:hAnchor="text" w:y="284"/>
              <w:spacing w:line="240" w:lineRule="auto"/>
              <w:ind w:firstLine="0"/>
              <w:rPr>
                <w:sz w:val="20"/>
                <w:szCs w:val="20"/>
              </w:rPr>
            </w:pPr>
            <w:r>
              <w:rPr>
                <w:rStyle w:val="CharStyle22"/>
                <w:rFonts w:ascii="宋体" w:eastAsia="宋体" w:hAnsi="宋体" w:cs="宋体"/>
                <w:sz w:val="20"/>
                <w:szCs w:val="20"/>
              </w:rPr>
              <w:t>合计</w:t>
            </w:r>
          </w:p>
        </w:tc>
        <w:tc>
          <w:tcPr>
            <w:tcW w:w="5218" w:type="dxa"/>
            <w:tcBorders>
              <w:top w:val="single" w:sz="4" w:space="0" w:color="auto"/>
              <w:left w:val="single" w:sz="4" w:space="0" w:color="auto"/>
              <w:bottom w:val="single" w:sz="4" w:space="0" w:color="auto"/>
            </w:tcBorders>
            <w:shd w:val="clear" w:color="auto" w:fill="auto"/>
          </w:tcPr>
          <w:p w:rsidR="00E7235C" w:rsidRDefault="00E7235C">
            <w:pPr>
              <w:framePr w:w="14606" w:h="1992" w:vSpace="283" w:wrap="notBeside" w:vAnchor="text" w:hAnchor="text" w:y="284"/>
              <w:rPr>
                <w:sz w:val="10"/>
                <w:szCs w:val="10"/>
              </w:rPr>
            </w:pPr>
          </w:p>
        </w:tc>
        <w:tc>
          <w:tcPr>
            <w:tcW w:w="2597" w:type="dxa"/>
            <w:tcBorders>
              <w:top w:val="single" w:sz="4" w:space="0" w:color="auto"/>
              <w:left w:val="single" w:sz="4" w:space="0" w:color="auto"/>
              <w:bottom w:val="single" w:sz="4" w:space="0" w:color="auto"/>
            </w:tcBorders>
            <w:shd w:val="clear" w:color="auto" w:fill="auto"/>
          </w:tcPr>
          <w:p w:rsidR="00E7235C" w:rsidRDefault="00E7235C">
            <w:pPr>
              <w:framePr w:w="14606" w:h="1992" w:vSpace="283" w:wrap="notBeside" w:vAnchor="text" w:hAnchor="text" w:y="284"/>
              <w:rPr>
                <w:sz w:val="10"/>
                <w:szCs w:val="10"/>
              </w:rPr>
            </w:pPr>
          </w:p>
        </w:tc>
        <w:tc>
          <w:tcPr>
            <w:tcW w:w="2606" w:type="dxa"/>
            <w:tcBorders>
              <w:top w:val="single" w:sz="4" w:space="0" w:color="auto"/>
              <w:left w:val="single" w:sz="4" w:space="0" w:color="auto"/>
              <w:bottom w:val="single" w:sz="4" w:space="0" w:color="auto"/>
            </w:tcBorders>
            <w:shd w:val="clear" w:color="auto" w:fill="auto"/>
          </w:tcPr>
          <w:p w:rsidR="00E7235C" w:rsidRDefault="00E7235C">
            <w:pPr>
              <w:framePr w:w="14606" w:h="1992" w:vSpace="283" w:wrap="notBeside" w:vAnchor="text" w:hAnchor="text" w:y="284"/>
              <w:rPr>
                <w:sz w:val="10"/>
                <w:szCs w:val="10"/>
              </w:rPr>
            </w:pPr>
          </w:p>
        </w:tc>
        <w:tc>
          <w:tcPr>
            <w:tcW w:w="2621" w:type="dxa"/>
            <w:tcBorders>
              <w:top w:val="single" w:sz="4" w:space="0" w:color="auto"/>
              <w:left w:val="single" w:sz="4" w:space="0" w:color="auto"/>
              <w:bottom w:val="single" w:sz="4" w:space="0" w:color="auto"/>
              <w:right w:val="single" w:sz="4" w:space="0" w:color="auto"/>
            </w:tcBorders>
            <w:shd w:val="clear" w:color="auto" w:fill="auto"/>
          </w:tcPr>
          <w:p w:rsidR="00E7235C" w:rsidRDefault="00E7235C">
            <w:pPr>
              <w:framePr w:w="14606" w:h="1992" w:vSpace="283" w:wrap="notBeside" w:vAnchor="text" w:hAnchor="text" w:y="284"/>
              <w:rPr>
                <w:sz w:val="10"/>
                <w:szCs w:val="10"/>
              </w:rPr>
            </w:pPr>
          </w:p>
        </w:tc>
      </w:tr>
    </w:tbl>
    <w:p w:rsidR="00E7235C" w:rsidRDefault="00A81B80">
      <w:pPr>
        <w:pStyle w:val="Style27"/>
        <w:framePr w:w="1598" w:h="250" w:hSpace="13008" w:wrap="notBeside" w:vAnchor="text" w:hAnchor="text" w:x="20" w:y="1"/>
        <w:rPr>
          <w:sz w:val="20"/>
          <w:szCs w:val="20"/>
        </w:rPr>
      </w:pPr>
      <w:r>
        <w:rPr>
          <w:rStyle w:val="CharStyle28"/>
          <w:sz w:val="20"/>
          <w:szCs w:val="20"/>
        </w:rPr>
        <w:t>部门：道县气象局</w:t>
      </w:r>
    </w:p>
    <w:p w:rsidR="00E7235C" w:rsidRDefault="00A81B80">
      <w:pPr>
        <w:pStyle w:val="Style27"/>
        <w:framePr w:w="1411" w:h="250" w:hSpace="13195" w:wrap="notBeside" w:vAnchor="text" w:hAnchor="text" w:x="13187" w:y="1"/>
        <w:rPr>
          <w:sz w:val="20"/>
          <w:szCs w:val="20"/>
        </w:rPr>
      </w:pPr>
      <w:r>
        <w:rPr>
          <w:rStyle w:val="CharStyle28"/>
          <w:sz w:val="20"/>
          <w:szCs w:val="20"/>
        </w:rPr>
        <w:t>金额单位：万元</w:t>
      </w:r>
    </w:p>
    <w:p w:rsidR="00E7235C" w:rsidRDefault="00A81B80">
      <w:pPr>
        <w:pStyle w:val="Style27"/>
        <w:framePr w:w="5261" w:h="528" w:hSpace="9345" w:wrap="notBeside" w:vAnchor="text" w:hAnchor="text" w:x="15" w:y="2300"/>
        <w:spacing w:after="120"/>
      </w:pPr>
      <w:r>
        <w:rPr>
          <w:rStyle w:val="CharStyle28"/>
        </w:rPr>
        <w:t>注：</w:t>
      </w:r>
      <w:r>
        <w:rPr>
          <w:rStyle w:val="CharStyle28"/>
        </w:rPr>
        <w:t>1.</w:t>
      </w:r>
      <w:r>
        <w:rPr>
          <w:rStyle w:val="CharStyle28"/>
        </w:rPr>
        <w:t>本表反映部门本年度国有资本经营预算财政拨款支出情况。</w:t>
      </w:r>
    </w:p>
    <w:p w:rsidR="00E7235C" w:rsidRDefault="00A81B80">
      <w:pPr>
        <w:pStyle w:val="Style27"/>
        <w:framePr w:w="5261" w:h="528" w:hSpace="9345" w:wrap="notBeside" w:vAnchor="text" w:hAnchor="text" w:x="15" w:y="2300"/>
        <w:ind w:left="360"/>
        <w:rPr>
          <w:rStyle w:val="CharStyle28"/>
        </w:rPr>
      </w:pPr>
      <w:r>
        <w:rPr>
          <w:rStyle w:val="CharStyle28"/>
          <w:rFonts w:hint="eastAsia"/>
          <w:lang w:val="en-US"/>
        </w:rPr>
        <w:t>2.</w:t>
      </w:r>
      <w:r>
        <w:rPr>
          <w:rStyle w:val="CharStyle28"/>
        </w:rPr>
        <w:t>表格中单元格空白表示数据为零。</w:t>
      </w:r>
    </w:p>
    <w:p w:rsidR="00E7235C" w:rsidRDefault="00E7235C">
      <w:pPr>
        <w:pStyle w:val="Style27"/>
        <w:framePr w:w="5261" w:h="528" w:hSpace="9345" w:wrap="notBeside" w:vAnchor="text" w:hAnchor="text" w:x="15" w:y="2300"/>
        <w:ind w:left="360"/>
        <w:rPr>
          <w:rStyle w:val="CharStyle28"/>
        </w:rPr>
      </w:pPr>
    </w:p>
    <w:p w:rsidR="00E7235C" w:rsidRDefault="00A81B80">
      <w:pPr>
        <w:pStyle w:val="Style36"/>
        <w:framePr w:w="5261" w:h="528" w:hSpace="9345" w:wrap="notBeside" w:vAnchor="text" w:hAnchor="text" w:x="15" w:y="2300"/>
        <w:spacing w:after="120"/>
        <w:sectPr w:rsidR="00E7235C">
          <w:pgSz w:w="16838" w:h="11909" w:orient="landscape"/>
          <w:pgMar w:top="575" w:right="1157" w:bottom="575" w:left="1075" w:header="147" w:footer="3" w:gutter="0"/>
          <w:cols w:space="720"/>
          <w:docGrid w:linePitch="360"/>
        </w:sectPr>
      </w:pPr>
      <w:r>
        <w:rPr>
          <w:rStyle w:val="CharStyle37"/>
        </w:rPr>
        <w:t>3.</w:t>
      </w:r>
      <w:r>
        <w:rPr>
          <w:rStyle w:val="CharStyle37"/>
        </w:rPr>
        <w:t>本单位</w:t>
      </w:r>
      <w:r>
        <w:rPr>
          <w:rStyle w:val="CharStyle37"/>
        </w:rPr>
        <w:t>202</w:t>
      </w:r>
      <w:r>
        <w:rPr>
          <w:rStyle w:val="CharStyle37"/>
          <w:rFonts w:hint="eastAsia"/>
          <w:lang w:val="en-US"/>
        </w:rPr>
        <w:t>3</w:t>
      </w:r>
      <w:r>
        <w:rPr>
          <w:rStyle w:val="CharStyle37"/>
        </w:rPr>
        <w:t>年度无国有资本经营预算财政拨款收支。</w:t>
      </w:r>
    </w:p>
    <w:p w:rsidR="00E7235C" w:rsidRDefault="00E7235C">
      <w:pPr>
        <w:pStyle w:val="Style27"/>
        <w:framePr w:w="5261" w:h="528" w:hSpace="9345" w:wrap="notBeside" w:vAnchor="text" w:hAnchor="text" w:x="15" w:y="2300"/>
        <w:rPr>
          <w:rStyle w:val="CharStyle28"/>
        </w:rPr>
      </w:pPr>
    </w:p>
    <w:p w:rsidR="00E7235C" w:rsidRDefault="00E7235C">
      <w:pPr>
        <w:spacing w:line="1" w:lineRule="exact"/>
      </w:pPr>
    </w:p>
    <w:p w:rsidR="00E7235C" w:rsidRDefault="00A81B80">
      <w:pPr>
        <w:pStyle w:val="Style19"/>
        <w:keepNext/>
        <w:keepLines/>
        <w:spacing w:after="80"/>
      </w:pPr>
      <w:bookmarkStart w:id="11" w:name="bookmark26"/>
      <w:r>
        <w:rPr>
          <w:rStyle w:val="CharStyle20"/>
        </w:rPr>
        <w:t>财政拨款</w:t>
      </w:r>
      <w:r>
        <w:rPr>
          <w:rStyle w:val="CharStyle20"/>
        </w:rPr>
        <w:t>“</w:t>
      </w:r>
      <w:r>
        <w:rPr>
          <w:rStyle w:val="CharStyle20"/>
        </w:rPr>
        <w:t>三公</w:t>
      </w:r>
      <w:r>
        <w:rPr>
          <w:rStyle w:val="CharStyle20"/>
        </w:rPr>
        <w:t>”</w:t>
      </w:r>
      <w:r>
        <w:rPr>
          <w:rStyle w:val="CharStyle20"/>
        </w:rPr>
        <w:t>经费支出决算表</w:t>
      </w:r>
      <w:bookmarkEnd w:id="11"/>
    </w:p>
    <w:p w:rsidR="00E7235C" w:rsidRDefault="00A81B80">
      <w:pPr>
        <w:pStyle w:val="Style32"/>
        <w:spacing w:after="140"/>
      </w:pPr>
      <w:r>
        <w:rPr>
          <w:rStyle w:val="CharStyle33"/>
        </w:rPr>
        <w:t>公开</w:t>
      </w:r>
      <w:r>
        <w:rPr>
          <w:rStyle w:val="CharStyle33"/>
        </w:rPr>
        <w:t>09</w:t>
      </w:r>
      <w:r>
        <w:rPr>
          <w:rStyle w:val="CharStyle33"/>
        </w:rPr>
        <w:t>表</w:t>
      </w:r>
    </w:p>
    <w:p w:rsidR="00E7235C" w:rsidRDefault="00A81B80">
      <w:pPr>
        <w:pStyle w:val="Style27"/>
        <w:tabs>
          <w:tab w:val="left" w:pos="13229"/>
        </w:tabs>
        <w:ind w:left="19"/>
        <w:rPr>
          <w:sz w:val="20"/>
          <w:szCs w:val="20"/>
        </w:rPr>
      </w:pPr>
      <w:r>
        <w:rPr>
          <w:rStyle w:val="CharStyle28"/>
          <w:sz w:val="20"/>
          <w:szCs w:val="20"/>
        </w:rPr>
        <w:t>部门：道县气象局</w:t>
      </w:r>
      <w:r>
        <w:rPr>
          <w:rStyle w:val="CharStyle28"/>
          <w:sz w:val="20"/>
          <w:szCs w:val="20"/>
        </w:rPr>
        <w:tab/>
      </w:r>
      <w:r>
        <w:rPr>
          <w:rStyle w:val="CharStyle28"/>
          <w:sz w:val="20"/>
          <w:szCs w:val="20"/>
        </w:rPr>
        <w:t>金额单位：万元</w:t>
      </w:r>
    </w:p>
    <w:tbl>
      <w:tblPr>
        <w:tblW w:w="0" w:type="auto"/>
        <w:jc w:val="center"/>
        <w:tblLayout w:type="fixed"/>
        <w:tblCellMar>
          <w:left w:w="10" w:type="dxa"/>
          <w:right w:w="10" w:type="dxa"/>
        </w:tblCellMar>
        <w:tblLook w:val="04A0"/>
      </w:tblPr>
      <w:tblGrid>
        <w:gridCol w:w="1219"/>
        <w:gridCol w:w="1214"/>
        <w:gridCol w:w="1229"/>
        <w:gridCol w:w="1214"/>
        <w:gridCol w:w="1214"/>
        <w:gridCol w:w="1234"/>
        <w:gridCol w:w="1214"/>
        <w:gridCol w:w="1214"/>
        <w:gridCol w:w="1229"/>
        <w:gridCol w:w="1214"/>
        <w:gridCol w:w="1214"/>
        <w:gridCol w:w="1243"/>
      </w:tblGrid>
      <w:tr w:rsidR="00E7235C">
        <w:trPr>
          <w:trHeight w:hRule="exact" w:val="307"/>
          <w:jc w:val="center"/>
        </w:trPr>
        <w:tc>
          <w:tcPr>
            <w:tcW w:w="7324" w:type="dxa"/>
            <w:gridSpan w:val="6"/>
            <w:tcBorders>
              <w:top w:val="single" w:sz="4" w:space="0" w:color="auto"/>
              <w:left w:val="single" w:sz="4" w:space="0" w:color="auto"/>
            </w:tcBorders>
            <w:shd w:val="clear" w:color="auto" w:fill="C0C0C0"/>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预算数</w:t>
            </w:r>
          </w:p>
        </w:tc>
        <w:tc>
          <w:tcPr>
            <w:tcW w:w="7328" w:type="dxa"/>
            <w:gridSpan w:val="6"/>
            <w:tcBorders>
              <w:top w:val="single" w:sz="4" w:space="0" w:color="auto"/>
              <w:left w:val="single" w:sz="4" w:space="0" w:color="auto"/>
              <w:right w:val="single" w:sz="4" w:space="0" w:color="auto"/>
            </w:tcBorders>
            <w:shd w:val="clear" w:color="auto" w:fill="C0C0C0"/>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决算数</w:t>
            </w:r>
          </w:p>
        </w:tc>
      </w:tr>
      <w:tr w:rsidR="00E7235C">
        <w:trPr>
          <w:trHeight w:hRule="exact" w:val="312"/>
          <w:jc w:val="center"/>
        </w:trPr>
        <w:tc>
          <w:tcPr>
            <w:tcW w:w="1219" w:type="dxa"/>
            <w:vMerge w:val="restart"/>
            <w:tcBorders>
              <w:top w:val="single" w:sz="4" w:space="0" w:color="auto"/>
              <w:left w:val="single" w:sz="4" w:space="0" w:color="auto"/>
            </w:tcBorders>
            <w:shd w:val="clear" w:color="auto" w:fill="C0C0C0"/>
            <w:vAlign w:val="center"/>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合计</w:t>
            </w:r>
          </w:p>
        </w:tc>
        <w:tc>
          <w:tcPr>
            <w:tcW w:w="1214" w:type="dxa"/>
            <w:vMerge w:val="restart"/>
            <w:tcBorders>
              <w:top w:val="single" w:sz="4" w:space="0" w:color="auto"/>
              <w:left w:val="single" w:sz="4" w:space="0" w:color="auto"/>
            </w:tcBorders>
            <w:shd w:val="clear" w:color="auto" w:fill="C0C0C0"/>
            <w:vAlign w:val="center"/>
          </w:tcPr>
          <w:p w:rsidR="00E7235C" w:rsidRDefault="00A81B80">
            <w:pPr>
              <w:pStyle w:val="Style21"/>
              <w:spacing w:line="274" w:lineRule="exact"/>
              <w:ind w:firstLine="0"/>
              <w:jc w:val="center"/>
              <w:rPr>
                <w:sz w:val="22"/>
                <w:szCs w:val="22"/>
              </w:rPr>
            </w:pPr>
            <w:r>
              <w:rPr>
                <w:rStyle w:val="CharStyle22"/>
                <w:rFonts w:ascii="宋体" w:eastAsia="宋体" w:hAnsi="宋体" w:cs="宋体"/>
                <w:sz w:val="22"/>
                <w:szCs w:val="22"/>
              </w:rPr>
              <w:t>因公出国（</w:t>
            </w:r>
            <w:r>
              <w:rPr>
                <w:rStyle w:val="CharStyle22"/>
                <w:rFonts w:ascii="宋体" w:eastAsia="宋体" w:hAnsi="宋体" w:cs="宋体"/>
                <w:sz w:val="22"/>
                <w:szCs w:val="22"/>
              </w:rPr>
              <w:t xml:space="preserve"> </w:t>
            </w:r>
            <w:r>
              <w:rPr>
                <w:rStyle w:val="CharStyle22"/>
                <w:rFonts w:ascii="宋体" w:eastAsia="宋体" w:hAnsi="宋体" w:cs="宋体"/>
                <w:sz w:val="22"/>
                <w:szCs w:val="22"/>
              </w:rPr>
              <w:t>境）费</w:t>
            </w:r>
          </w:p>
        </w:tc>
        <w:tc>
          <w:tcPr>
            <w:tcW w:w="3657" w:type="dxa"/>
            <w:gridSpan w:val="3"/>
            <w:tcBorders>
              <w:top w:val="single" w:sz="4" w:space="0" w:color="auto"/>
              <w:left w:val="single" w:sz="4" w:space="0" w:color="auto"/>
            </w:tcBorders>
            <w:shd w:val="clear" w:color="auto" w:fill="C0C0C0"/>
            <w:vAlign w:val="bottom"/>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公务用车购置及运行费</w:t>
            </w:r>
          </w:p>
        </w:tc>
        <w:tc>
          <w:tcPr>
            <w:tcW w:w="1234" w:type="dxa"/>
            <w:vMerge w:val="restart"/>
            <w:tcBorders>
              <w:top w:val="single" w:sz="4" w:space="0" w:color="auto"/>
              <w:left w:val="single" w:sz="4" w:space="0" w:color="auto"/>
            </w:tcBorders>
            <w:shd w:val="clear" w:color="auto" w:fill="C0C0C0"/>
            <w:vAlign w:val="center"/>
          </w:tcPr>
          <w:p w:rsidR="00E7235C" w:rsidRDefault="00A81B80">
            <w:pPr>
              <w:pStyle w:val="Style21"/>
              <w:spacing w:line="240" w:lineRule="auto"/>
              <w:ind w:firstLine="0"/>
              <w:rPr>
                <w:sz w:val="22"/>
                <w:szCs w:val="22"/>
              </w:rPr>
            </w:pPr>
            <w:r>
              <w:rPr>
                <w:rStyle w:val="CharStyle22"/>
                <w:rFonts w:ascii="宋体" w:eastAsia="宋体" w:hAnsi="宋体" w:cs="宋体"/>
                <w:sz w:val="22"/>
                <w:szCs w:val="22"/>
              </w:rPr>
              <w:t>公务接待费</w:t>
            </w:r>
          </w:p>
        </w:tc>
        <w:tc>
          <w:tcPr>
            <w:tcW w:w="1214" w:type="dxa"/>
            <w:vMerge w:val="restart"/>
            <w:tcBorders>
              <w:top w:val="single" w:sz="4" w:space="0" w:color="auto"/>
              <w:left w:val="single" w:sz="4" w:space="0" w:color="auto"/>
            </w:tcBorders>
            <w:shd w:val="clear" w:color="auto" w:fill="C0C0C0"/>
            <w:vAlign w:val="center"/>
          </w:tcPr>
          <w:p w:rsidR="00E7235C" w:rsidRDefault="00A81B80">
            <w:pPr>
              <w:pStyle w:val="Style21"/>
              <w:spacing w:line="240" w:lineRule="auto"/>
              <w:ind w:firstLine="360"/>
              <w:rPr>
                <w:sz w:val="22"/>
                <w:szCs w:val="22"/>
              </w:rPr>
            </w:pPr>
            <w:r>
              <w:rPr>
                <w:rStyle w:val="CharStyle22"/>
                <w:rFonts w:ascii="宋体" w:eastAsia="宋体" w:hAnsi="宋体" w:cs="宋体"/>
                <w:sz w:val="22"/>
                <w:szCs w:val="22"/>
              </w:rPr>
              <w:t>合计</w:t>
            </w:r>
          </w:p>
        </w:tc>
        <w:tc>
          <w:tcPr>
            <w:tcW w:w="1214" w:type="dxa"/>
            <w:vMerge w:val="restart"/>
            <w:tcBorders>
              <w:top w:val="single" w:sz="4" w:space="0" w:color="auto"/>
              <w:left w:val="single" w:sz="4" w:space="0" w:color="auto"/>
            </w:tcBorders>
            <w:shd w:val="clear" w:color="auto" w:fill="C0C0C0"/>
            <w:vAlign w:val="center"/>
          </w:tcPr>
          <w:p w:rsidR="00E7235C" w:rsidRDefault="00A81B80">
            <w:pPr>
              <w:pStyle w:val="Style21"/>
              <w:spacing w:line="274" w:lineRule="exact"/>
              <w:ind w:firstLine="0"/>
              <w:jc w:val="center"/>
              <w:rPr>
                <w:sz w:val="22"/>
                <w:szCs w:val="22"/>
              </w:rPr>
            </w:pPr>
            <w:r>
              <w:rPr>
                <w:rStyle w:val="CharStyle22"/>
                <w:rFonts w:ascii="宋体" w:eastAsia="宋体" w:hAnsi="宋体" w:cs="宋体"/>
                <w:sz w:val="22"/>
                <w:szCs w:val="22"/>
              </w:rPr>
              <w:t>因公出国（</w:t>
            </w:r>
            <w:r>
              <w:rPr>
                <w:rStyle w:val="CharStyle22"/>
                <w:rFonts w:ascii="宋体" w:eastAsia="宋体" w:hAnsi="宋体" w:cs="宋体"/>
                <w:sz w:val="22"/>
                <w:szCs w:val="22"/>
              </w:rPr>
              <w:t xml:space="preserve"> </w:t>
            </w:r>
            <w:r>
              <w:rPr>
                <w:rStyle w:val="CharStyle22"/>
                <w:rFonts w:ascii="宋体" w:eastAsia="宋体" w:hAnsi="宋体" w:cs="宋体"/>
                <w:sz w:val="22"/>
                <w:szCs w:val="22"/>
              </w:rPr>
              <w:t>境）费</w:t>
            </w:r>
          </w:p>
        </w:tc>
        <w:tc>
          <w:tcPr>
            <w:tcW w:w="3657" w:type="dxa"/>
            <w:gridSpan w:val="3"/>
            <w:tcBorders>
              <w:top w:val="single" w:sz="4" w:space="0" w:color="auto"/>
              <w:left w:val="single" w:sz="4" w:space="0" w:color="auto"/>
            </w:tcBorders>
            <w:shd w:val="clear" w:color="auto" w:fill="C0C0C0"/>
            <w:vAlign w:val="bottom"/>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公务用车购置及运行费</w:t>
            </w:r>
          </w:p>
        </w:tc>
        <w:tc>
          <w:tcPr>
            <w:tcW w:w="1243" w:type="dxa"/>
            <w:vMerge w:val="restart"/>
            <w:tcBorders>
              <w:top w:val="single" w:sz="4" w:space="0" w:color="auto"/>
              <w:left w:val="single" w:sz="4" w:space="0" w:color="auto"/>
              <w:right w:val="single" w:sz="4" w:space="0" w:color="auto"/>
            </w:tcBorders>
            <w:shd w:val="clear" w:color="auto" w:fill="C0C0C0"/>
            <w:vAlign w:val="center"/>
          </w:tcPr>
          <w:p w:rsidR="00E7235C" w:rsidRDefault="00A81B80">
            <w:pPr>
              <w:pStyle w:val="Style21"/>
              <w:spacing w:line="240" w:lineRule="auto"/>
              <w:ind w:firstLine="0"/>
              <w:jc w:val="right"/>
              <w:rPr>
                <w:sz w:val="22"/>
                <w:szCs w:val="22"/>
              </w:rPr>
            </w:pPr>
            <w:r>
              <w:rPr>
                <w:rStyle w:val="CharStyle22"/>
                <w:rFonts w:ascii="宋体" w:eastAsia="宋体" w:hAnsi="宋体" w:cs="宋体"/>
                <w:sz w:val="22"/>
                <w:szCs w:val="22"/>
              </w:rPr>
              <w:t>公务接待费</w:t>
            </w:r>
          </w:p>
        </w:tc>
      </w:tr>
      <w:tr w:rsidR="00E7235C">
        <w:trPr>
          <w:trHeight w:hRule="exact" w:val="600"/>
          <w:jc w:val="center"/>
        </w:trPr>
        <w:tc>
          <w:tcPr>
            <w:tcW w:w="1219" w:type="dxa"/>
            <w:vMerge/>
            <w:tcBorders>
              <w:left w:val="single" w:sz="4" w:space="0" w:color="auto"/>
            </w:tcBorders>
            <w:shd w:val="clear" w:color="auto" w:fill="C0C0C0"/>
            <w:vAlign w:val="center"/>
          </w:tcPr>
          <w:p w:rsidR="00E7235C" w:rsidRDefault="00E7235C"/>
        </w:tc>
        <w:tc>
          <w:tcPr>
            <w:tcW w:w="1214" w:type="dxa"/>
            <w:vMerge/>
            <w:tcBorders>
              <w:left w:val="single" w:sz="4" w:space="0" w:color="auto"/>
            </w:tcBorders>
            <w:shd w:val="clear" w:color="auto" w:fill="C0C0C0"/>
            <w:vAlign w:val="center"/>
          </w:tcPr>
          <w:p w:rsidR="00E7235C" w:rsidRDefault="00E7235C"/>
        </w:tc>
        <w:tc>
          <w:tcPr>
            <w:tcW w:w="1229" w:type="dxa"/>
            <w:tcBorders>
              <w:top w:val="single" w:sz="4" w:space="0" w:color="auto"/>
              <w:left w:val="single" w:sz="4" w:space="0" w:color="auto"/>
            </w:tcBorders>
            <w:shd w:val="clear" w:color="auto" w:fill="C0C0C0"/>
            <w:vAlign w:val="center"/>
          </w:tcPr>
          <w:p w:rsidR="00E7235C" w:rsidRDefault="00A81B80">
            <w:pPr>
              <w:pStyle w:val="Style21"/>
              <w:spacing w:line="240" w:lineRule="auto"/>
              <w:ind w:firstLine="380"/>
              <w:rPr>
                <w:sz w:val="22"/>
                <w:szCs w:val="22"/>
              </w:rPr>
            </w:pPr>
            <w:r>
              <w:rPr>
                <w:rStyle w:val="CharStyle22"/>
                <w:rFonts w:ascii="宋体" w:eastAsia="宋体" w:hAnsi="宋体" w:cs="宋体"/>
                <w:sz w:val="22"/>
                <w:szCs w:val="22"/>
              </w:rPr>
              <w:t>小计</w:t>
            </w:r>
          </w:p>
        </w:tc>
        <w:tc>
          <w:tcPr>
            <w:tcW w:w="1214" w:type="dxa"/>
            <w:tcBorders>
              <w:top w:val="single" w:sz="4" w:space="0" w:color="auto"/>
              <w:left w:val="single" w:sz="4" w:space="0" w:color="auto"/>
            </w:tcBorders>
            <w:shd w:val="clear" w:color="auto" w:fill="C0C0C0"/>
          </w:tcPr>
          <w:p w:rsidR="00E7235C" w:rsidRDefault="00A81B80">
            <w:pPr>
              <w:pStyle w:val="Style21"/>
              <w:spacing w:line="269" w:lineRule="exact"/>
              <w:ind w:firstLine="0"/>
              <w:jc w:val="center"/>
              <w:rPr>
                <w:sz w:val="22"/>
                <w:szCs w:val="22"/>
              </w:rPr>
            </w:pPr>
            <w:r>
              <w:rPr>
                <w:rStyle w:val="CharStyle22"/>
                <w:rFonts w:ascii="宋体" w:eastAsia="宋体" w:hAnsi="宋体" w:cs="宋体"/>
                <w:sz w:val="22"/>
                <w:szCs w:val="22"/>
              </w:rPr>
              <w:t>公务用车购</w:t>
            </w:r>
            <w:r>
              <w:rPr>
                <w:rStyle w:val="CharStyle22"/>
                <w:rFonts w:ascii="宋体" w:eastAsia="宋体" w:hAnsi="宋体" w:cs="宋体"/>
                <w:sz w:val="22"/>
                <w:szCs w:val="22"/>
              </w:rPr>
              <w:t xml:space="preserve"> </w:t>
            </w:r>
            <w:r>
              <w:rPr>
                <w:rStyle w:val="CharStyle22"/>
                <w:rFonts w:ascii="宋体" w:eastAsia="宋体" w:hAnsi="宋体" w:cs="宋体"/>
                <w:sz w:val="22"/>
                <w:szCs w:val="22"/>
              </w:rPr>
              <w:t>置费</w:t>
            </w:r>
          </w:p>
        </w:tc>
        <w:tc>
          <w:tcPr>
            <w:tcW w:w="1214" w:type="dxa"/>
            <w:tcBorders>
              <w:top w:val="single" w:sz="4" w:space="0" w:color="auto"/>
              <w:left w:val="single" w:sz="4" w:space="0" w:color="auto"/>
            </w:tcBorders>
            <w:shd w:val="clear" w:color="auto" w:fill="C0C0C0"/>
          </w:tcPr>
          <w:p w:rsidR="00E7235C" w:rsidRDefault="00A81B80">
            <w:pPr>
              <w:pStyle w:val="Style21"/>
              <w:spacing w:line="269" w:lineRule="exact"/>
              <w:ind w:firstLine="0"/>
              <w:jc w:val="center"/>
              <w:rPr>
                <w:sz w:val="22"/>
                <w:szCs w:val="22"/>
              </w:rPr>
            </w:pPr>
            <w:r>
              <w:rPr>
                <w:rStyle w:val="CharStyle22"/>
                <w:rFonts w:ascii="宋体" w:eastAsia="宋体" w:hAnsi="宋体" w:cs="宋体"/>
                <w:sz w:val="22"/>
                <w:szCs w:val="22"/>
              </w:rPr>
              <w:t>公务用车运</w:t>
            </w:r>
            <w:r>
              <w:rPr>
                <w:rStyle w:val="CharStyle22"/>
                <w:rFonts w:ascii="宋体" w:eastAsia="宋体" w:hAnsi="宋体" w:cs="宋体"/>
                <w:sz w:val="22"/>
                <w:szCs w:val="22"/>
              </w:rPr>
              <w:t xml:space="preserve"> </w:t>
            </w:r>
            <w:r>
              <w:rPr>
                <w:rStyle w:val="CharStyle22"/>
                <w:rFonts w:ascii="宋体" w:eastAsia="宋体" w:hAnsi="宋体" w:cs="宋体"/>
                <w:sz w:val="22"/>
                <w:szCs w:val="22"/>
              </w:rPr>
              <w:t>行费</w:t>
            </w:r>
          </w:p>
        </w:tc>
        <w:tc>
          <w:tcPr>
            <w:tcW w:w="1234" w:type="dxa"/>
            <w:vMerge/>
            <w:tcBorders>
              <w:left w:val="single" w:sz="4" w:space="0" w:color="auto"/>
            </w:tcBorders>
            <w:shd w:val="clear" w:color="auto" w:fill="C0C0C0"/>
            <w:vAlign w:val="center"/>
          </w:tcPr>
          <w:p w:rsidR="00E7235C" w:rsidRDefault="00E7235C"/>
        </w:tc>
        <w:tc>
          <w:tcPr>
            <w:tcW w:w="1214" w:type="dxa"/>
            <w:vMerge/>
            <w:tcBorders>
              <w:left w:val="single" w:sz="4" w:space="0" w:color="auto"/>
            </w:tcBorders>
            <w:shd w:val="clear" w:color="auto" w:fill="C0C0C0"/>
            <w:vAlign w:val="center"/>
          </w:tcPr>
          <w:p w:rsidR="00E7235C" w:rsidRDefault="00E7235C"/>
        </w:tc>
        <w:tc>
          <w:tcPr>
            <w:tcW w:w="1214" w:type="dxa"/>
            <w:vMerge/>
            <w:tcBorders>
              <w:left w:val="single" w:sz="4" w:space="0" w:color="auto"/>
            </w:tcBorders>
            <w:shd w:val="clear" w:color="auto" w:fill="C0C0C0"/>
            <w:vAlign w:val="center"/>
          </w:tcPr>
          <w:p w:rsidR="00E7235C" w:rsidRDefault="00E7235C"/>
        </w:tc>
        <w:tc>
          <w:tcPr>
            <w:tcW w:w="1229" w:type="dxa"/>
            <w:tcBorders>
              <w:top w:val="single" w:sz="4" w:space="0" w:color="auto"/>
              <w:left w:val="single" w:sz="4" w:space="0" w:color="auto"/>
            </w:tcBorders>
            <w:shd w:val="clear" w:color="auto" w:fill="C0C0C0"/>
            <w:vAlign w:val="center"/>
          </w:tcPr>
          <w:p w:rsidR="00E7235C" w:rsidRDefault="00A81B80">
            <w:pPr>
              <w:pStyle w:val="Style21"/>
              <w:spacing w:line="240" w:lineRule="auto"/>
              <w:ind w:firstLine="380"/>
              <w:rPr>
                <w:sz w:val="22"/>
                <w:szCs w:val="22"/>
              </w:rPr>
            </w:pPr>
            <w:r>
              <w:rPr>
                <w:rStyle w:val="CharStyle22"/>
                <w:rFonts w:ascii="宋体" w:eastAsia="宋体" w:hAnsi="宋体" w:cs="宋体"/>
                <w:sz w:val="22"/>
                <w:szCs w:val="22"/>
              </w:rPr>
              <w:t>小计</w:t>
            </w:r>
          </w:p>
        </w:tc>
        <w:tc>
          <w:tcPr>
            <w:tcW w:w="1214" w:type="dxa"/>
            <w:tcBorders>
              <w:top w:val="single" w:sz="4" w:space="0" w:color="auto"/>
              <w:left w:val="single" w:sz="4" w:space="0" w:color="auto"/>
            </w:tcBorders>
            <w:shd w:val="clear" w:color="auto" w:fill="C0C0C0"/>
          </w:tcPr>
          <w:p w:rsidR="00E7235C" w:rsidRDefault="00A81B80">
            <w:pPr>
              <w:pStyle w:val="Style21"/>
              <w:spacing w:line="269" w:lineRule="exact"/>
              <w:ind w:firstLine="0"/>
              <w:jc w:val="center"/>
              <w:rPr>
                <w:sz w:val="22"/>
                <w:szCs w:val="22"/>
              </w:rPr>
            </w:pPr>
            <w:r>
              <w:rPr>
                <w:rStyle w:val="CharStyle22"/>
                <w:rFonts w:ascii="宋体" w:eastAsia="宋体" w:hAnsi="宋体" w:cs="宋体"/>
                <w:sz w:val="22"/>
                <w:szCs w:val="22"/>
              </w:rPr>
              <w:t>公务用车购</w:t>
            </w:r>
            <w:r>
              <w:rPr>
                <w:rStyle w:val="CharStyle22"/>
                <w:rFonts w:ascii="宋体" w:eastAsia="宋体" w:hAnsi="宋体" w:cs="宋体"/>
                <w:sz w:val="22"/>
                <w:szCs w:val="22"/>
              </w:rPr>
              <w:t xml:space="preserve"> </w:t>
            </w:r>
            <w:r>
              <w:rPr>
                <w:rStyle w:val="CharStyle22"/>
                <w:rFonts w:ascii="宋体" w:eastAsia="宋体" w:hAnsi="宋体" w:cs="宋体"/>
                <w:sz w:val="22"/>
                <w:szCs w:val="22"/>
              </w:rPr>
              <w:t>置费</w:t>
            </w:r>
          </w:p>
        </w:tc>
        <w:tc>
          <w:tcPr>
            <w:tcW w:w="1214" w:type="dxa"/>
            <w:tcBorders>
              <w:top w:val="single" w:sz="4" w:space="0" w:color="auto"/>
              <w:left w:val="single" w:sz="4" w:space="0" w:color="auto"/>
            </w:tcBorders>
            <w:shd w:val="clear" w:color="auto" w:fill="C0C0C0"/>
          </w:tcPr>
          <w:p w:rsidR="00E7235C" w:rsidRDefault="00A81B80">
            <w:pPr>
              <w:pStyle w:val="Style21"/>
              <w:spacing w:line="269" w:lineRule="exact"/>
              <w:ind w:firstLine="0"/>
              <w:jc w:val="center"/>
              <w:rPr>
                <w:sz w:val="22"/>
                <w:szCs w:val="22"/>
              </w:rPr>
            </w:pPr>
            <w:r>
              <w:rPr>
                <w:rStyle w:val="CharStyle22"/>
                <w:rFonts w:ascii="宋体" w:eastAsia="宋体" w:hAnsi="宋体" w:cs="宋体"/>
                <w:sz w:val="22"/>
                <w:szCs w:val="22"/>
              </w:rPr>
              <w:t>公务用车运</w:t>
            </w:r>
            <w:r>
              <w:rPr>
                <w:rStyle w:val="CharStyle22"/>
                <w:rFonts w:ascii="宋体" w:eastAsia="宋体" w:hAnsi="宋体" w:cs="宋体"/>
                <w:sz w:val="22"/>
                <w:szCs w:val="22"/>
              </w:rPr>
              <w:t xml:space="preserve"> </w:t>
            </w:r>
            <w:r>
              <w:rPr>
                <w:rStyle w:val="CharStyle22"/>
                <w:rFonts w:ascii="宋体" w:eastAsia="宋体" w:hAnsi="宋体" w:cs="宋体"/>
                <w:sz w:val="22"/>
                <w:szCs w:val="22"/>
              </w:rPr>
              <w:t>行费</w:t>
            </w:r>
          </w:p>
        </w:tc>
        <w:tc>
          <w:tcPr>
            <w:tcW w:w="1243" w:type="dxa"/>
            <w:vMerge/>
            <w:tcBorders>
              <w:left w:val="single" w:sz="4" w:space="0" w:color="auto"/>
              <w:right w:val="single" w:sz="4" w:space="0" w:color="auto"/>
            </w:tcBorders>
            <w:shd w:val="clear" w:color="auto" w:fill="C0C0C0"/>
            <w:vAlign w:val="center"/>
          </w:tcPr>
          <w:p w:rsidR="00E7235C" w:rsidRDefault="00E7235C"/>
        </w:tc>
      </w:tr>
      <w:tr w:rsidR="00E7235C">
        <w:trPr>
          <w:trHeight w:hRule="exact" w:val="317"/>
          <w:jc w:val="center"/>
        </w:trPr>
        <w:tc>
          <w:tcPr>
            <w:tcW w:w="1219" w:type="dxa"/>
            <w:tcBorders>
              <w:top w:val="single" w:sz="4" w:space="0" w:color="auto"/>
              <w:left w:val="single" w:sz="4" w:space="0" w:color="auto"/>
            </w:tcBorders>
            <w:shd w:val="clear" w:color="auto" w:fill="C0C0C0"/>
            <w:vAlign w:val="bottom"/>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1</w:t>
            </w:r>
          </w:p>
        </w:tc>
        <w:tc>
          <w:tcPr>
            <w:tcW w:w="1214" w:type="dxa"/>
            <w:tcBorders>
              <w:top w:val="single" w:sz="4" w:space="0" w:color="auto"/>
              <w:left w:val="single" w:sz="4" w:space="0" w:color="auto"/>
            </w:tcBorders>
            <w:shd w:val="clear" w:color="auto" w:fill="C0C0C0"/>
            <w:vAlign w:val="bottom"/>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2</w:t>
            </w:r>
          </w:p>
        </w:tc>
        <w:tc>
          <w:tcPr>
            <w:tcW w:w="1229" w:type="dxa"/>
            <w:tcBorders>
              <w:top w:val="single" w:sz="4" w:space="0" w:color="auto"/>
              <w:left w:val="single" w:sz="4" w:space="0" w:color="auto"/>
            </w:tcBorders>
            <w:shd w:val="clear" w:color="auto" w:fill="C0C0C0"/>
            <w:vAlign w:val="bottom"/>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3</w:t>
            </w:r>
          </w:p>
        </w:tc>
        <w:tc>
          <w:tcPr>
            <w:tcW w:w="1214" w:type="dxa"/>
            <w:tcBorders>
              <w:top w:val="single" w:sz="4" w:space="0" w:color="auto"/>
              <w:left w:val="single" w:sz="4" w:space="0" w:color="auto"/>
            </w:tcBorders>
            <w:shd w:val="clear" w:color="auto" w:fill="C0C0C0"/>
            <w:vAlign w:val="bottom"/>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4</w:t>
            </w:r>
          </w:p>
        </w:tc>
        <w:tc>
          <w:tcPr>
            <w:tcW w:w="1214" w:type="dxa"/>
            <w:tcBorders>
              <w:top w:val="single" w:sz="4" w:space="0" w:color="auto"/>
              <w:left w:val="single" w:sz="4" w:space="0" w:color="auto"/>
            </w:tcBorders>
            <w:shd w:val="clear" w:color="auto" w:fill="C0C0C0"/>
            <w:vAlign w:val="bottom"/>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5</w:t>
            </w:r>
          </w:p>
        </w:tc>
        <w:tc>
          <w:tcPr>
            <w:tcW w:w="1234" w:type="dxa"/>
            <w:tcBorders>
              <w:top w:val="single" w:sz="4" w:space="0" w:color="auto"/>
              <w:left w:val="single" w:sz="4" w:space="0" w:color="auto"/>
            </w:tcBorders>
            <w:shd w:val="clear" w:color="auto" w:fill="C0C0C0"/>
            <w:vAlign w:val="bottom"/>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6</w:t>
            </w:r>
          </w:p>
        </w:tc>
        <w:tc>
          <w:tcPr>
            <w:tcW w:w="1214" w:type="dxa"/>
            <w:tcBorders>
              <w:top w:val="single" w:sz="4" w:space="0" w:color="auto"/>
              <w:left w:val="single" w:sz="4" w:space="0" w:color="auto"/>
            </w:tcBorders>
            <w:shd w:val="clear" w:color="auto" w:fill="C0C0C0"/>
            <w:vAlign w:val="bottom"/>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7</w:t>
            </w:r>
          </w:p>
        </w:tc>
        <w:tc>
          <w:tcPr>
            <w:tcW w:w="1214" w:type="dxa"/>
            <w:tcBorders>
              <w:top w:val="single" w:sz="4" w:space="0" w:color="auto"/>
              <w:left w:val="single" w:sz="4" w:space="0" w:color="auto"/>
            </w:tcBorders>
            <w:shd w:val="clear" w:color="auto" w:fill="C0C0C0"/>
            <w:vAlign w:val="bottom"/>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8</w:t>
            </w:r>
          </w:p>
        </w:tc>
        <w:tc>
          <w:tcPr>
            <w:tcW w:w="1229" w:type="dxa"/>
            <w:tcBorders>
              <w:top w:val="single" w:sz="4" w:space="0" w:color="auto"/>
              <w:left w:val="single" w:sz="4" w:space="0" w:color="auto"/>
            </w:tcBorders>
            <w:shd w:val="clear" w:color="auto" w:fill="C0C0C0"/>
            <w:vAlign w:val="bottom"/>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9</w:t>
            </w:r>
          </w:p>
        </w:tc>
        <w:tc>
          <w:tcPr>
            <w:tcW w:w="1214" w:type="dxa"/>
            <w:tcBorders>
              <w:top w:val="single" w:sz="4" w:space="0" w:color="auto"/>
              <w:left w:val="single" w:sz="4" w:space="0" w:color="auto"/>
            </w:tcBorders>
            <w:shd w:val="clear" w:color="auto" w:fill="C0C0C0"/>
            <w:vAlign w:val="bottom"/>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10</w:t>
            </w:r>
          </w:p>
        </w:tc>
        <w:tc>
          <w:tcPr>
            <w:tcW w:w="1214" w:type="dxa"/>
            <w:tcBorders>
              <w:top w:val="single" w:sz="4" w:space="0" w:color="auto"/>
              <w:left w:val="single" w:sz="4" w:space="0" w:color="auto"/>
            </w:tcBorders>
            <w:shd w:val="clear" w:color="auto" w:fill="C0C0C0"/>
            <w:vAlign w:val="bottom"/>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11</w:t>
            </w:r>
          </w:p>
        </w:tc>
        <w:tc>
          <w:tcPr>
            <w:tcW w:w="1243" w:type="dxa"/>
            <w:tcBorders>
              <w:top w:val="single" w:sz="4" w:space="0" w:color="auto"/>
              <w:left w:val="single" w:sz="4" w:space="0" w:color="auto"/>
              <w:right w:val="single" w:sz="4" w:space="0" w:color="auto"/>
            </w:tcBorders>
            <w:shd w:val="clear" w:color="auto" w:fill="C0C0C0"/>
            <w:vAlign w:val="bottom"/>
          </w:tcPr>
          <w:p w:rsidR="00E7235C" w:rsidRDefault="00A81B80">
            <w:pPr>
              <w:pStyle w:val="Style21"/>
              <w:spacing w:line="240" w:lineRule="auto"/>
              <w:ind w:firstLine="0"/>
              <w:jc w:val="center"/>
              <w:rPr>
                <w:sz w:val="22"/>
                <w:szCs w:val="22"/>
              </w:rPr>
            </w:pPr>
            <w:r>
              <w:rPr>
                <w:rStyle w:val="CharStyle22"/>
                <w:rFonts w:ascii="宋体" w:eastAsia="宋体" w:hAnsi="宋体" w:cs="宋体"/>
                <w:sz w:val="22"/>
                <w:szCs w:val="22"/>
              </w:rPr>
              <w:t>12</w:t>
            </w:r>
          </w:p>
        </w:tc>
      </w:tr>
      <w:tr w:rsidR="00E7235C">
        <w:trPr>
          <w:trHeight w:hRule="exact" w:val="461"/>
          <w:jc w:val="center"/>
        </w:trPr>
        <w:tc>
          <w:tcPr>
            <w:tcW w:w="1219" w:type="dxa"/>
            <w:tcBorders>
              <w:top w:val="single" w:sz="4" w:space="0" w:color="auto"/>
              <w:left w:val="single" w:sz="4" w:space="0" w:color="auto"/>
              <w:bottom w:val="single" w:sz="4" w:space="0" w:color="auto"/>
            </w:tcBorders>
            <w:shd w:val="clear" w:color="auto" w:fill="auto"/>
            <w:vAlign w:val="center"/>
          </w:tcPr>
          <w:p w:rsidR="00E7235C" w:rsidRDefault="00A81B80">
            <w:pPr>
              <w:pStyle w:val="Style21"/>
              <w:spacing w:line="240" w:lineRule="auto"/>
              <w:ind w:firstLine="760"/>
              <w:rPr>
                <w:sz w:val="20"/>
                <w:szCs w:val="20"/>
              </w:rPr>
            </w:pPr>
            <w:r>
              <w:rPr>
                <w:rStyle w:val="CharStyle22"/>
                <w:rFonts w:ascii="宋体" w:eastAsia="宋体" w:hAnsi="宋体" w:cs="宋体"/>
                <w:sz w:val="20"/>
                <w:szCs w:val="20"/>
              </w:rPr>
              <w:t>6.10</w:t>
            </w:r>
          </w:p>
        </w:tc>
        <w:tc>
          <w:tcPr>
            <w:tcW w:w="1214" w:type="dxa"/>
            <w:tcBorders>
              <w:top w:val="single" w:sz="4" w:space="0" w:color="auto"/>
              <w:left w:val="single" w:sz="4" w:space="0" w:color="auto"/>
              <w:bottom w:val="single" w:sz="4" w:space="0" w:color="auto"/>
            </w:tcBorders>
            <w:shd w:val="clear" w:color="auto" w:fill="auto"/>
          </w:tcPr>
          <w:p w:rsidR="00E7235C" w:rsidRDefault="00E7235C">
            <w:pPr>
              <w:rPr>
                <w:sz w:val="10"/>
                <w:szCs w:val="10"/>
              </w:rPr>
            </w:pPr>
          </w:p>
        </w:tc>
        <w:tc>
          <w:tcPr>
            <w:tcW w:w="1229" w:type="dxa"/>
            <w:tcBorders>
              <w:top w:val="single" w:sz="4" w:space="0" w:color="auto"/>
              <w:left w:val="single" w:sz="4" w:space="0" w:color="auto"/>
              <w:bottom w:val="single" w:sz="4" w:space="0" w:color="auto"/>
            </w:tcBorders>
            <w:shd w:val="clear" w:color="auto" w:fill="auto"/>
            <w:vAlign w:val="center"/>
          </w:tcPr>
          <w:p w:rsidR="00E7235C" w:rsidRDefault="00A81B80">
            <w:pPr>
              <w:pStyle w:val="Style21"/>
              <w:spacing w:line="240" w:lineRule="auto"/>
              <w:ind w:firstLine="780"/>
              <w:rPr>
                <w:sz w:val="20"/>
                <w:szCs w:val="20"/>
              </w:rPr>
            </w:pPr>
            <w:r>
              <w:rPr>
                <w:rStyle w:val="CharStyle22"/>
                <w:rFonts w:ascii="宋体" w:eastAsia="宋体" w:hAnsi="宋体" w:cs="宋体"/>
                <w:sz w:val="20"/>
                <w:szCs w:val="20"/>
              </w:rPr>
              <w:t>4.86</w:t>
            </w:r>
          </w:p>
        </w:tc>
        <w:tc>
          <w:tcPr>
            <w:tcW w:w="1214" w:type="dxa"/>
            <w:tcBorders>
              <w:top w:val="single" w:sz="4" w:space="0" w:color="auto"/>
              <w:left w:val="single" w:sz="4" w:space="0" w:color="auto"/>
              <w:bottom w:val="single" w:sz="4" w:space="0" w:color="auto"/>
            </w:tcBorders>
            <w:shd w:val="clear" w:color="auto" w:fill="auto"/>
          </w:tcPr>
          <w:p w:rsidR="00E7235C" w:rsidRDefault="00E7235C">
            <w:pPr>
              <w:rPr>
                <w:sz w:val="10"/>
                <w:szCs w:val="10"/>
              </w:rPr>
            </w:pPr>
          </w:p>
        </w:tc>
        <w:tc>
          <w:tcPr>
            <w:tcW w:w="1214" w:type="dxa"/>
            <w:tcBorders>
              <w:top w:val="single" w:sz="4" w:space="0" w:color="auto"/>
              <w:left w:val="single" w:sz="4" w:space="0" w:color="auto"/>
              <w:bottom w:val="single" w:sz="4" w:space="0" w:color="auto"/>
            </w:tcBorders>
            <w:shd w:val="clear" w:color="auto" w:fill="auto"/>
            <w:vAlign w:val="center"/>
          </w:tcPr>
          <w:p w:rsidR="00E7235C" w:rsidRDefault="00A81B80">
            <w:pPr>
              <w:pStyle w:val="Style21"/>
              <w:spacing w:line="240" w:lineRule="auto"/>
              <w:ind w:firstLine="760"/>
              <w:rPr>
                <w:sz w:val="20"/>
                <w:szCs w:val="20"/>
              </w:rPr>
            </w:pPr>
            <w:r>
              <w:rPr>
                <w:rStyle w:val="CharStyle22"/>
                <w:rFonts w:ascii="宋体" w:eastAsia="宋体" w:hAnsi="宋体" w:cs="宋体"/>
                <w:sz w:val="20"/>
                <w:szCs w:val="20"/>
              </w:rPr>
              <w:t>4.86</w:t>
            </w:r>
          </w:p>
        </w:tc>
        <w:tc>
          <w:tcPr>
            <w:tcW w:w="1234" w:type="dxa"/>
            <w:tcBorders>
              <w:top w:val="single" w:sz="4" w:space="0" w:color="auto"/>
              <w:left w:val="single" w:sz="4" w:space="0" w:color="auto"/>
              <w:bottom w:val="single" w:sz="4" w:space="0" w:color="auto"/>
            </w:tcBorders>
            <w:shd w:val="clear" w:color="auto" w:fill="auto"/>
            <w:vAlign w:val="center"/>
          </w:tcPr>
          <w:p w:rsidR="00E7235C" w:rsidRDefault="00A81B80">
            <w:pPr>
              <w:pStyle w:val="Style21"/>
              <w:spacing w:line="240" w:lineRule="auto"/>
              <w:ind w:firstLine="0"/>
              <w:jc w:val="right"/>
              <w:rPr>
                <w:sz w:val="20"/>
                <w:szCs w:val="20"/>
              </w:rPr>
            </w:pPr>
            <w:r>
              <w:rPr>
                <w:rStyle w:val="CharStyle22"/>
                <w:rFonts w:ascii="宋体" w:eastAsia="宋体" w:hAnsi="宋体" w:cs="宋体"/>
                <w:sz w:val="20"/>
                <w:szCs w:val="20"/>
              </w:rPr>
              <w:t>1.24</w:t>
            </w:r>
          </w:p>
        </w:tc>
        <w:tc>
          <w:tcPr>
            <w:tcW w:w="1214" w:type="dxa"/>
            <w:tcBorders>
              <w:top w:val="single" w:sz="4" w:space="0" w:color="auto"/>
              <w:left w:val="single" w:sz="4" w:space="0" w:color="auto"/>
              <w:bottom w:val="single" w:sz="4" w:space="0" w:color="auto"/>
            </w:tcBorders>
            <w:shd w:val="clear" w:color="auto" w:fill="auto"/>
            <w:vAlign w:val="center"/>
          </w:tcPr>
          <w:p w:rsidR="00E7235C" w:rsidRDefault="00A81B80">
            <w:pPr>
              <w:pStyle w:val="Style21"/>
              <w:spacing w:line="240" w:lineRule="auto"/>
              <w:ind w:firstLine="760"/>
              <w:rPr>
                <w:sz w:val="20"/>
                <w:szCs w:val="20"/>
              </w:rPr>
            </w:pPr>
            <w:r>
              <w:rPr>
                <w:rStyle w:val="CharStyle22"/>
                <w:rFonts w:ascii="宋体" w:eastAsia="宋体" w:hAnsi="宋体" w:cs="宋体"/>
                <w:sz w:val="20"/>
                <w:szCs w:val="20"/>
              </w:rPr>
              <w:t>6.10</w:t>
            </w:r>
          </w:p>
        </w:tc>
        <w:tc>
          <w:tcPr>
            <w:tcW w:w="1214" w:type="dxa"/>
            <w:tcBorders>
              <w:top w:val="single" w:sz="4" w:space="0" w:color="auto"/>
              <w:left w:val="single" w:sz="4" w:space="0" w:color="auto"/>
              <w:bottom w:val="single" w:sz="4" w:space="0" w:color="auto"/>
            </w:tcBorders>
            <w:shd w:val="clear" w:color="auto" w:fill="auto"/>
          </w:tcPr>
          <w:p w:rsidR="00E7235C" w:rsidRDefault="00E7235C">
            <w:pPr>
              <w:rPr>
                <w:sz w:val="10"/>
                <w:szCs w:val="10"/>
              </w:rPr>
            </w:pPr>
          </w:p>
        </w:tc>
        <w:tc>
          <w:tcPr>
            <w:tcW w:w="1229" w:type="dxa"/>
            <w:tcBorders>
              <w:top w:val="single" w:sz="4" w:space="0" w:color="auto"/>
              <w:left w:val="single" w:sz="4" w:space="0" w:color="auto"/>
              <w:bottom w:val="single" w:sz="4" w:space="0" w:color="auto"/>
            </w:tcBorders>
            <w:shd w:val="clear" w:color="auto" w:fill="auto"/>
            <w:vAlign w:val="center"/>
          </w:tcPr>
          <w:p w:rsidR="00E7235C" w:rsidRDefault="00A81B80">
            <w:pPr>
              <w:pStyle w:val="Style21"/>
              <w:spacing w:line="240" w:lineRule="auto"/>
              <w:ind w:firstLine="780"/>
              <w:rPr>
                <w:sz w:val="20"/>
                <w:szCs w:val="20"/>
              </w:rPr>
            </w:pPr>
            <w:r>
              <w:rPr>
                <w:rStyle w:val="CharStyle22"/>
                <w:rFonts w:ascii="宋体" w:eastAsia="宋体" w:hAnsi="宋体" w:cs="宋体"/>
                <w:sz w:val="20"/>
                <w:szCs w:val="20"/>
              </w:rPr>
              <w:t>4.86</w:t>
            </w:r>
          </w:p>
        </w:tc>
        <w:tc>
          <w:tcPr>
            <w:tcW w:w="1214" w:type="dxa"/>
            <w:tcBorders>
              <w:top w:val="single" w:sz="4" w:space="0" w:color="auto"/>
              <w:left w:val="single" w:sz="4" w:space="0" w:color="auto"/>
              <w:bottom w:val="single" w:sz="4" w:space="0" w:color="auto"/>
            </w:tcBorders>
            <w:shd w:val="clear" w:color="auto" w:fill="auto"/>
          </w:tcPr>
          <w:p w:rsidR="00E7235C" w:rsidRDefault="00E7235C">
            <w:pPr>
              <w:rPr>
                <w:sz w:val="10"/>
                <w:szCs w:val="10"/>
              </w:rPr>
            </w:pPr>
          </w:p>
        </w:tc>
        <w:tc>
          <w:tcPr>
            <w:tcW w:w="1214" w:type="dxa"/>
            <w:tcBorders>
              <w:top w:val="single" w:sz="4" w:space="0" w:color="auto"/>
              <w:left w:val="single" w:sz="4" w:space="0" w:color="auto"/>
              <w:bottom w:val="single" w:sz="4" w:space="0" w:color="auto"/>
            </w:tcBorders>
            <w:shd w:val="clear" w:color="auto" w:fill="auto"/>
            <w:vAlign w:val="center"/>
          </w:tcPr>
          <w:p w:rsidR="00E7235C" w:rsidRDefault="00A81B80">
            <w:pPr>
              <w:pStyle w:val="Style21"/>
              <w:spacing w:line="240" w:lineRule="auto"/>
              <w:ind w:firstLine="0"/>
              <w:jc w:val="right"/>
              <w:rPr>
                <w:sz w:val="20"/>
                <w:szCs w:val="20"/>
              </w:rPr>
            </w:pPr>
            <w:r>
              <w:rPr>
                <w:rStyle w:val="CharStyle22"/>
                <w:rFonts w:ascii="宋体" w:eastAsia="宋体" w:hAnsi="宋体" w:cs="宋体"/>
                <w:sz w:val="20"/>
                <w:szCs w:val="20"/>
              </w:rPr>
              <w:t>4.86</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E7235C" w:rsidRDefault="00A81B80">
            <w:pPr>
              <w:pStyle w:val="Style21"/>
              <w:spacing w:line="240" w:lineRule="auto"/>
              <w:ind w:firstLine="0"/>
              <w:jc w:val="right"/>
              <w:rPr>
                <w:sz w:val="20"/>
                <w:szCs w:val="20"/>
              </w:rPr>
            </w:pPr>
            <w:r>
              <w:rPr>
                <w:rStyle w:val="CharStyle22"/>
                <w:rFonts w:ascii="宋体" w:eastAsia="宋体" w:hAnsi="宋体" w:cs="宋体"/>
                <w:sz w:val="20"/>
                <w:szCs w:val="20"/>
              </w:rPr>
              <w:t>1.24</w:t>
            </w:r>
          </w:p>
        </w:tc>
      </w:tr>
    </w:tbl>
    <w:p w:rsidR="00E7235C" w:rsidRDefault="00A81B80">
      <w:pPr>
        <w:pStyle w:val="Style27"/>
        <w:spacing w:line="221" w:lineRule="exact"/>
        <w:ind w:left="14"/>
      </w:pPr>
      <w:r>
        <w:rPr>
          <w:rStyle w:val="CharStyle28"/>
        </w:rPr>
        <w:t>注：</w:t>
      </w:r>
      <w:r>
        <w:rPr>
          <w:rStyle w:val="CharStyle28"/>
        </w:rPr>
        <w:t>1.</w:t>
      </w:r>
      <w:r>
        <w:rPr>
          <w:rStyle w:val="CharStyle28"/>
        </w:rPr>
        <w:t>本表反映部门本年度</w:t>
      </w:r>
      <w:r>
        <w:rPr>
          <w:rStyle w:val="CharStyle28"/>
        </w:rPr>
        <w:t>“</w:t>
      </w:r>
      <w:r>
        <w:rPr>
          <w:rStyle w:val="CharStyle28"/>
        </w:rPr>
        <w:t>三公</w:t>
      </w:r>
      <w:r>
        <w:rPr>
          <w:rStyle w:val="CharStyle28"/>
        </w:rPr>
        <w:t>”</w:t>
      </w:r>
      <w:r>
        <w:rPr>
          <w:rStyle w:val="CharStyle28"/>
        </w:rPr>
        <w:t>经费支出预决算情况。其中，预算数为</w:t>
      </w:r>
      <w:r>
        <w:rPr>
          <w:rStyle w:val="CharStyle28"/>
        </w:rPr>
        <w:t>“</w:t>
      </w:r>
      <w:r>
        <w:rPr>
          <w:rStyle w:val="CharStyle28"/>
        </w:rPr>
        <w:t>三公</w:t>
      </w:r>
      <w:r>
        <w:rPr>
          <w:rStyle w:val="CharStyle28"/>
        </w:rPr>
        <w:t>”</w:t>
      </w:r>
      <w:r>
        <w:rPr>
          <w:rStyle w:val="CharStyle28"/>
        </w:rPr>
        <w:t>经费全年预算数，反映按规定程序调整后的预算数；决算数是包括财政拨款和以前年度结转资金安排</w:t>
      </w:r>
      <w:r>
        <w:rPr>
          <w:rStyle w:val="CharStyle28"/>
        </w:rPr>
        <w:t xml:space="preserve"> </w:t>
      </w:r>
      <w:r>
        <w:rPr>
          <w:rStyle w:val="CharStyle28"/>
        </w:rPr>
        <w:t>的实际支出。</w:t>
      </w:r>
    </w:p>
    <w:p w:rsidR="00E7235C" w:rsidRDefault="00A81B80">
      <w:pPr>
        <w:pStyle w:val="Style36"/>
        <w:spacing w:after="80"/>
        <w:sectPr w:rsidR="00E7235C">
          <w:pgSz w:w="16838" w:h="11909" w:orient="landscape"/>
          <w:pgMar w:top="575" w:right="1109" w:bottom="575" w:left="1075" w:header="147" w:footer="3" w:gutter="0"/>
          <w:cols w:space="720"/>
          <w:docGrid w:linePitch="360"/>
        </w:sectPr>
      </w:pPr>
      <w:r>
        <w:rPr>
          <w:rStyle w:val="CharStyle37"/>
        </w:rPr>
        <w:t>2.</w:t>
      </w:r>
      <w:r>
        <w:rPr>
          <w:rStyle w:val="CharStyle37"/>
        </w:rPr>
        <w:t>表格中单元格空白表示数据为零。</w:t>
      </w:r>
    </w:p>
    <w:p w:rsidR="00E7235C" w:rsidRDefault="00E7235C">
      <w:pPr>
        <w:pStyle w:val="Default"/>
        <w:jc w:val="center"/>
        <w:rPr>
          <w:rFonts w:ascii="方正小标宋_GBK" w:eastAsia="方正小标宋_GBK" w:hAnsi="方正小标宋_GBK" w:cs="方正小标宋_GBK"/>
          <w:sz w:val="72"/>
          <w:szCs w:val="72"/>
        </w:rPr>
      </w:pPr>
      <w:bookmarkStart w:id="12" w:name="bookmark28"/>
    </w:p>
    <w:p w:rsidR="00E7235C" w:rsidRDefault="00E7235C">
      <w:pPr>
        <w:pStyle w:val="Default"/>
        <w:jc w:val="center"/>
        <w:rPr>
          <w:rFonts w:ascii="方正小标宋_GBK" w:eastAsia="方正小标宋_GBK" w:hAnsi="方正小标宋_GBK" w:cs="方正小标宋_GBK"/>
          <w:sz w:val="72"/>
          <w:szCs w:val="72"/>
        </w:rPr>
      </w:pPr>
    </w:p>
    <w:p w:rsidR="00E7235C" w:rsidRDefault="00E7235C">
      <w:pPr>
        <w:pStyle w:val="Default"/>
        <w:jc w:val="center"/>
        <w:rPr>
          <w:rFonts w:ascii="方正小标宋_GBK" w:eastAsia="方正小标宋_GBK" w:hAnsi="方正小标宋_GBK" w:cs="方正小标宋_GBK"/>
          <w:sz w:val="72"/>
          <w:szCs w:val="72"/>
        </w:rPr>
      </w:pPr>
    </w:p>
    <w:p w:rsidR="00E7235C" w:rsidRDefault="00A81B80">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rsidR="00E7235C" w:rsidRDefault="00E7235C">
      <w:pPr>
        <w:pStyle w:val="Default"/>
        <w:jc w:val="center"/>
        <w:rPr>
          <w:rFonts w:ascii="方正小标宋_GBK" w:eastAsia="方正小标宋_GBK" w:hAnsi="方正小标宋_GBK" w:cs="方正小标宋_GBK"/>
          <w:sz w:val="70"/>
          <w:szCs w:val="70"/>
        </w:rPr>
      </w:pPr>
    </w:p>
    <w:p w:rsidR="00E7235C" w:rsidRDefault="00A81B80">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w:t>
      </w:r>
      <w:r>
        <w:rPr>
          <w:rFonts w:ascii="方正小标宋_GBK" w:eastAsia="方正小标宋_GBK" w:hAnsi="方正小标宋_GBK" w:cs="方正小标宋_GBK" w:hint="eastAsia"/>
          <w:sz w:val="70"/>
          <w:szCs w:val="70"/>
        </w:rPr>
        <w:t>3</w:t>
      </w:r>
      <w:r>
        <w:rPr>
          <w:rFonts w:ascii="方正小标宋_GBK" w:eastAsia="方正小标宋_GBK" w:hAnsi="方正小标宋_GBK" w:cs="方正小标宋_GBK" w:hint="eastAsia"/>
          <w:sz w:val="70"/>
          <w:szCs w:val="70"/>
        </w:rPr>
        <w:t>年度部门决算情况说明</w:t>
      </w:r>
    </w:p>
    <w:p w:rsidR="00E7235C" w:rsidRDefault="00E7235C">
      <w:pPr>
        <w:pStyle w:val="Default"/>
        <w:jc w:val="center"/>
        <w:rPr>
          <w:rFonts w:ascii="方正小标宋_GBK" w:eastAsia="方正小标宋_GBK" w:hAnsi="方正小标宋_GBK" w:cs="方正小标宋_GBK"/>
          <w:sz w:val="70"/>
          <w:szCs w:val="70"/>
        </w:rPr>
      </w:pPr>
    </w:p>
    <w:p w:rsidR="00E7235C" w:rsidRDefault="00E7235C">
      <w:pPr>
        <w:pStyle w:val="Default"/>
        <w:jc w:val="center"/>
        <w:rPr>
          <w:rFonts w:ascii="方正小标宋_GBK" w:eastAsia="方正小标宋_GBK" w:hAnsi="方正小标宋_GBK" w:cs="方正小标宋_GBK"/>
          <w:sz w:val="70"/>
          <w:szCs w:val="70"/>
        </w:rPr>
      </w:pPr>
    </w:p>
    <w:p w:rsidR="00E7235C" w:rsidRDefault="00E7235C">
      <w:pPr>
        <w:pStyle w:val="Default"/>
        <w:jc w:val="center"/>
        <w:rPr>
          <w:rFonts w:ascii="方正小标宋_GBK" w:eastAsia="方正小标宋_GBK" w:hAnsi="方正小标宋_GBK" w:cs="方正小标宋_GBK"/>
          <w:sz w:val="70"/>
          <w:szCs w:val="70"/>
        </w:rPr>
      </w:pPr>
    </w:p>
    <w:p w:rsidR="00E7235C" w:rsidRDefault="00E7235C">
      <w:pPr>
        <w:pStyle w:val="Default"/>
        <w:jc w:val="center"/>
        <w:rPr>
          <w:rFonts w:ascii="方正小标宋_GBK" w:eastAsia="方正小标宋_GBK" w:hAnsi="方正小标宋_GBK" w:cs="方正小标宋_GBK"/>
          <w:sz w:val="70"/>
          <w:szCs w:val="70"/>
        </w:rPr>
      </w:pPr>
    </w:p>
    <w:p w:rsidR="00E7235C" w:rsidRDefault="00E7235C">
      <w:pPr>
        <w:pStyle w:val="Default"/>
        <w:jc w:val="center"/>
        <w:rPr>
          <w:rFonts w:ascii="方正小标宋_GBK" w:eastAsia="方正小标宋_GBK" w:hAnsi="方正小标宋_GBK" w:cs="方正小标宋_GBK"/>
          <w:sz w:val="70"/>
          <w:szCs w:val="70"/>
        </w:rPr>
      </w:pPr>
    </w:p>
    <w:p w:rsidR="00E7235C" w:rsidRDefault="00E7235C">
      <w:pPr>
        <w:pStyle w:val="Default"/>
        <w:jc w:val="center"/>
        <w:rPr>
          <w:rFonts w:ascii="方正小标宋_GBK" w:eastAsia="方正小标宋_GBK" w:hAnsi="方正小标宋_GBK" w:cs="方正小标宋_GBK"/>
          <w:sz w:val="70"/>
          <w:szCs w:val="70"/>
        </w:rPr>
      </w:pPr>
    </w:p>
    <w:p w:rsidR="00E7235C" w:rsidRDefault="00A81B80">
      <w:pPr>
        <w:pStyle w:val="Style14"/>
        <w:keepNext/>
        <w:keepLines/>
        <w:spacing w:before="620"/>
        <w:ind w:firstLine="0"/>
      </w:pPr>
      <w:r>
        <w:rPr>
          <w:rStyle w:val="CharStyle15"/>
          <w:b/>
          <w:bCs/>
        </w:rPr>
        <w:t>一、收入支出决算总体情况说明</w:t>
      </w:r>
      <w:bookmarkEnd w:id="12"/>
    </w:p>
    <w:p w:rsidR="00E7235C" w:rsidRDefault="00A81B80">
      <w:pPr>
        <w:pStyle w:val="Style16"/>
        <w:spacing w:line="638" w:lineRule="exact"/>
        <w:ind w:firstLine="660"/>
        <w:jc w:val="both"/>
      </w:pPr>
      <w:r>
        <w:rPr>
          <w:rStyle w:val="CharStyle17"/>
        </w:rPr>
        <w:t>202</w:t>
      </w:r>
      <w:r>
        <w:rPr>
          <w:rStyle w:val="CharStyle17"/>
          <w:rFonts w:hint="eastAsia"/>
          <w:lang w:val="en-US"/>
        </w:rPr>
        <w:t>3</w:t>
      </w:r>
      <w:r>
        <w:rPr>
          <w:rStyle w:val="CharStyle17"/>
        </w:rPr>
        <w:t>年度收入总计</w:t>
      </w:r>
      <w:r>
        <w:rPr>
          <w:rStyle w:val="CharStyle17"/>
          <w:rFonts w:hint="eastAsia"/>
          <w:lang w:val="en-US"/>
        </w:rPr>
        <w:t>146.86</w:t>
      </w:r>
      <w:r>
        <w:rPr>
          <w:rStyle w:val="CharStyle17"/>
        </w:rPr>
        <w:t>万元，与上年相比</w:t>
      </w:r>
      <w:r>
        <w:rPr>
          <w:rStyle w:val="CharStyle17"/>
          <w:rFonts w:hint="eastAsia"/>
          <w:lang w:val="en-US"/>
        </w:rPr>
        <w:t>减少</w:t>
      </w:r>
      <w:r>
        <w:rPr>
          <w:rStyle w:val="CharStyle17"/>
          <w:rFonts w:hint="eastAsia"/>
          <w:lang w:val="en-US"/>
        </w:rPr>
        <w:t>51.93</w:t>
      </w:r>
      <w:r>
        <w:rPr>
          <w:rStyle w:val="CharStyle17"/>
        </w:rPr>
        <w:t>万元，</w:t>
      </w:r>
      <w:r>
        <w:rPr>
          <w:rStyle w:val="CharStyle17"/>
          <w:rFonts w:hint="eastAsia"/>
          <w:lang w:val="en-US"/>
        </w:rPr>
        <w:t>下降</w:t>
      </w:r>
      <w:r>
        <w:rPr>
          <w:rStyle w:val="CharStyle17"/>
          <w:rFonts w:hint="eastAsia"/>
          <w:lang w:val="en-US"/>
        </w:rPr>
        <w:t>26.12</w:t>
      </w:r>
      <w:r>
        <w:rPr>
          <w:rStyle w:val="CharStyle17"/>
        </w:rPr>
        <w:t>%</w:t>
      </w:r>
      <w:r>
        <w:rPr>
          <w:rStyle w:val="CharStyle17"/>
        </w:rPr>
        <w:t>。主要是因为本年度</w:t>
      </w:r>
      <w:r>
        <w:rPr>
          <w:rStyle w:val="CharStyle17"/>
          <w:rFonts w:hint="eastAsia"/>
          <w:lang w:val="en-US"/>
        </w:rPr>
        <w:t>减少“中国天然氧吧”县复查评估经费与区域站升级改造经费</w:t>
      </w:r>
      <w:r>
        <w:rPr>
          <w:rStyle w:val="CharStyle17"/>
        </w:rPr>
        <w:t>。</w:t>
      </w:r>
    </w:p>
    <w:p w:rsidR="00E7235C" w:rsidRDefault="00A81B80">
      <w:pPr>
        <w:pStyle w:val="Style16"/>
        <w:spacing w:line="638" w:lineRule="exact"/>
        <w:ind w:firstLine="660"/>
        <w:jc w:val="both"/>
      </w:pPr>
      <w:r>
        <w:rPr>
          <w:rStyle w:val="CharStyle17"/>
        </w:rPr>
        <w:t>202</w:t>
      </w:r>
      <w:r>
        <w:rPr>
          <w:rStyle w:val="CharStyle17"/>
          <w:rFonts w:hint="eastAsia"/>
          <w:lang w:val="en-US"/>
        </w:rPr>
        <w:t>3</w:t>
      </w:r>
      <w:r>
        <w:rPr>
          <w:rStyle w:val="CharStyle17"/>
        </w:rPr>
        <w:t>年度支出总计</w:t>
      </w:r>
      <w:r>
        <w:rPr>
          <w:rStyle w:val="CharStyle17"/>
          <w:rFonts w:hint="eastAsia"/>
          <w:lang w:val="en-US"/>
        </w:rPr>
        <w:t>146.86</w:t>
      </w:r>
      <w:r>
        <w:rPr>
          <w:rStyle w:val="CharStyle17"/>
        </w:rPr>
        <w:t>万元，与上年相比</w:t>
      </w:r>
      <w:r>
        <w:rPr>
          <w:rStyle w:val="CharStyle17"/>
          <w:rFonts w:hint="eastAsia"/>
          <w:lang w:val="en-US"/>
        </w:rPr>
        <w:t>减少</w:t>
      </w:r>
      <w:r>
        <w:rPr>
          <w:rStyle w:val="CharStyle17"/>
          <w:rFonts w:hint="eastAsia"/>
          <w:lang w:val="en-US"/>
        </w:rPr>
        <w:t>51.93</w:t>
      </w:r>
      <w:r>
        <w:rPr>
          <w:rStyle w:val="CharStyle17"/>
        </w:rPr>
        <w:t>万元，</w:t>
      </w:r>
      <w:r>
        <w:rPr>
          <w:rStyle w:val="CharStyle17"/>
          <w:rFonts w:hint="eastAsia"/>
          <w:lang w:val="en-US"/>
        </w:rPr>
        <w:t>下降</w:t>
      </w:r>
      <w:r>
        <w:rPr>
          <w:rStyle w:val="CharStyle17"/>
          <w:rFonts w:hint="eastAsia"/>
          <w:lang w:val="en-US"/>
        </w:rPr>
        <w:t>26.12</w:t>
      </w:r>
      <w:r>
        <w:rPr>
          <w:rStyle w:val="CharStyle17"/>
        </w:rPr>
        <w:t>%</w:t>
      </w:r>
      <w:r>
        <w:rPr>
          <w:rStyle w:val="CharStyle17"/>
        </w:rPr>
        <w:t>。主要是因为本年度</w:t>
      </w:r>
      <w:r>
        <w:rPr>
          <w:rStyle w:val="CharStyle17"/>
          <w:rFonts w:hint="eastAsia"/>
          <w:lang w:val="en-US"/>
        </w:rPr>
        <w:t>少“中国天然氧吧”县复查评估经费与区域站升级改造经费</w:t>
      </w:r>
      <w:r>
        <w:rPr>
          <w:rStyle w:val="CharStyle17"/>
        </w:rPr>
        <w:t>。</w:t>
      </w:r>
    </w:p>
    <w:p w:rsidR="00E7235C" w:rsidRDefault="00A81B80">
      <w:pPr>
        <w:pStyle w:val="Style14"/>
        <w:keepNext/>
        <w:keepLines/>
        <w:ind w:firstLine="0"/>
        <w:jc w:val="both"/>
      </w:pPr>
      <w:bookmarkStart w:id="13" w:name="bookmark30"/>
      <w:r>
        <w:rPr>
          <w:rStyle w:val="CharStyle15"/>
          <w:b/>
          <w:bCs/>
        </w:rPr>
        <w:t>二、收入决算情况说明</w:t>
      </w:r>
      <w:bookmarkEnd w:id="13"/>
    </w:p>
    <w:p w:rsidR="00E7235C" w:rsidRDefault="00A81B80">
      <w:pPr>
        <w:pStyle w:val="Style16"/>
        <w:spacing w:line="638" w:lineRule="exact"/>
        <w:ind w:firstLine="660"/>
        <w:jc w:val="both"/>
        <w:rPr>
          <w:rStyle w:val="CharStyle17"/>
        </w:rPr>
      </w:pPr>
      <w:r>
        <w:rPr>
          <w:rStyle w:val="CharStyle17"/>
        </w:rPr>
        <w:t>202</w:t>
      </w:r>
      <w:r>
        <w:rPr>
          <w:rStyle w:val="CharStyle17"/>
          <w:rFonts w:hint="eastAsia"/>
          <w:lang w:val="en-US"/>
        </w:rPr>
        <w:t>3</w:t>
      </w:r>
      <w:r>
        <w:rPr>
          <w:rStyle w:val="CharStyle17"/>
        </w:rPr>
        <w:t>年度收入合计</w:t>
      </w:r>
      <w:r>
        <w:rPr>
          <w:rStyle w:val="CharStyle17"/>
          <w:rFonts w:hint="eastAsia"/>
          <w:lang w:val="en-US"/>
        </w:rPr>
        <w:t>146.86</w:t>
      </w:r>
      <w:r>
        <w:rPr>
          <w:rStyle w:val="CharStyle17"/>
        </w:rPr>
        <w:t>万元，其中：财政拨款收入</w:t>
      </w:r>
      <w:r>
        <w:rPr>
          <w:rStyle w:val="CharStyle17"/>
          <w:rFonts w:hint="eastAsia"/>
          <w:lang w:val="en-US"/>
        </w:rPr>
        <w:t>146.86</w:t>
      </w:r>
      <w:r>
        <w:rPr>
          <w:rStyle w:val="CharStyle17"/>
        </w:rPr>
        <w:t>万元，占</w:t>
      </w:r>
      <w:r>
        <w:rPr>
          <w:rStyle w:val="CharStyle17"/>
        </w:rPr>
        <w:t>100.00%</w:t>
      </w:r>
      <w:r>
        <w:rPr>
          <w:rStyle w:val="CharStyle17"/>
        </w:rPr>
        <w:t>。</w:t>
      </w:r>
      <w:bookmarkStart w:id="14" w:name="bookmark32"/>
    </w:p>
    <w:p w:rsidR="00E7235C" w:rsidRDefault="00A81B80">
      <w:pPr>
        <w:pStyle w:val="Style14"/>
        <w:keepNext/>
        <w:keepLines/>
        <w:ind w:firstLine="0"/>
        <w:jc w:val="both"/>
        <w:rPr>
          <w:rStyle w:val="CharStyle15"/>
          <w:b/>
          <w:bCs/>
          <w:lang w:val="en-US"/>
        </w:rPr>
      </w:pPr>
      <w:r>
        <w:rPr>
          <w:rStyle w:val="CharStyle15"/>
          <w:rFonts w:hint="eastAsia"/>
          <w:b/>
          <w:bCs/>
          <w:lang w:val="en-US"/>
        </w:rPr>
        <w:t>三、</w:t>
      </w:r>
      <w:r>
        <w:rPr>
          <w:rStyle w:val="CharStyle15"/>
          <w:b/>
          <w:bCs/>
        </w:rPr>
        <w:t>支出决算情况说明</w:t>
      </w:r>
      <w:bookmarkEnd w:id="14"/>
    </w:p>
    <w:p w:rsidR="00E7235C" w:rsidRDefault="00A81B80">
      <w:pPr>
        <w:pStyle w:val="Style16"/>
        <w:spacing w:line="638" w:lineRule="exact"/>
        <w:ind w:firstLine="660"/>
        <w:jc w:val="both"/>
        <w:rPr>
          <w:rStyle w:val="CharStyle17"/>
        </w:rPr>
      </w:pPr>
      <w:r>
        <w:rPr>
          <w:rStyle w:val="CharStyle17"/>
        </w:rPr>
        <w:t>202</w:t>
      </w:r>
      <w:r>
        <w:rPr>
          <w:rStyle w:val="CharStyle17"/>
          <w:rFonts w:hint="eastAsia"/>
          <w:lang w:val="en-US"/>
        </w:rPr>
        <w:t>3</w:t>
      </w:r>
      <w:r>
        <w:rPr>
          <w:rStyle w:val="CharStyle17"/>
        </w:rPr>
        <w:t>年度支出合计</w:t>
      </w:r>
      <w:r>
        <w:rPr>
          <w:rStyle w:val="CharStyle17"/>
          <w:rFonts w:hint="eastAsia"/>
          <w:lang w:val="en-US"/>
        </w:rPr>
        <w:t>146.86</w:t>
      </w:r>
      <w:r>
        <w:rPr>
          <w:rStyle w:val="CharStyle17"/>
        </w:rPr>
        <w:t>万元，其中：基本支出</w:t>
      </w:r>
      <w:r>
        <w:rPr>
          <w:rStyle w:val="CharStyle17"/>
          <w:rFonts w:hint="eastAsia"/>
          <w:lang w:val="en-US"/>
        </w:rPr>
        <w:t>74.86</w:t>
      </w:r>
      <w:r>
        <w:rPr>
          <w:rStyle w:val="CharStyle17"/>
        </w:rPr>
        <w:t>万元</w:t>
      </w:r>
      <w:r>
        <w:rPr>
          <w:rStyle w:val="CharStyle17"/>
          <w:rFonts w:hint="eastAsia"/>
        </w:rPr>
        <w:t>，</w:t>
      </w:r>
      <w:r>
        <w:rPr>
          <w:rStyle w:val="CharStyle17"/>
        </w:rPr>
        <w:t>占</w:t>
      </w:r>
      <w:r>
        <w:rPr>
          <w:rStyle w:val="CharStyle17"/>
          <w:rFonts w:hint="eastAsia"/>
          <w:lang w:val="en-US"/>
        </w:rPr>
        <w:t>50.97</w:t>
      </w:r>
      <w:r>
        <w:rPr>
          <w:rStyle w:val="CharStyle17"/>
        </w:rPr>
        <w:t>%</w:t>
      </w:r>
      <w:r>
        <w:rPr>
          <w:rStyle w:val="CharStyle17"/>
        </w:rPr>
        <w:t>。项目支出</w:t>
      </w:r>
      <w:r>
        <w:rPr>
          <w:rStyle w:val="CharStyle17"/>
          <w:rFonts w:hint="eastAsia"/>
          <w:lang w:val="en-US"/>
        </w:rPr>
        <w:t>72</w:t>
      </w:r>
      <w:r>
        <w:rPr>
          <w:rStyle w:val="CharStyle17"/>
        </w:rPr>
        <w:t>万元，占</w:t>
      </w:r>
      <w:r>
        <w:rPr>
          <w:rStyle w:val="CharStyle17"/>
          <w:rFonts w:hint="eastAsia"/>
          <w:lang w:val="en-US"/>
        </w:rPr>
        <w:t>49.03</w:t>
      </w:r>
      <w:r>
        <w:rPr>
          <w:rStyle w:val="CharStyle17"/>
        </w:rPr>
        <w:t>%</w:t>
      </w:r>
      <w:r>
        <w:rPr>
          <w:rStyle w:val="CharStyle17"/>
        </w:rPr>
        <w:t>。</w:t>
      </w:r>
      <w:bookmarkStart w:id="15" w:name="bookmark34"/>
    </w:p>
    <w:p w:rsidR="00E7235C" w:rsidRDefault="00A81B80">
      <w:pPr>
        <w:pStyle w:val="Style14"/>
        <w:keepNext/>
        <w:keepLines/>
        <w:ind w:firstLine="0"/>
        <w:jc w:val="both"/>
        <w:rPr>
          <w:rStyle w:val="CharStyle15"/>
          <w:b/>
          <w:bCs/>
          <w:lang w:val="en-US"/>
        </w:rPr>
      </w:pPr>
      <w:r>
        <w:rPr>
          <w:rStyle w:val="CharStyle15"/>
          <w:rFonts w:hint="eastAsia"/>
          <w:b/>
          <w:bCs/>
          <w:lang w:val="en-US"/>
        </w:rPr>
        <w:t>四、财政拨款收入支出决算总体情况说明</w:t>
      </w:r>
      <w:bookmarkEnd w:id="15"/>
    </w:p>
    <w:p w:rsidR="00E7235C" w:rsidRDefault="00A81B80">
      <w:pPr>
        <w:pStyle w:val="Style14"/>
        <w:keepNext/>
        <w:keepLines/>
        <w:ind w:firstLineChars="200" w:firstLine="640"/>
        <w:jc w:val="both"/>
      </w:pPr>
      <w:r>
        <w:rPr>
          <w:rStyle w:val="CharStyle17"/>
          <w:rFonts w:hint="eastAsia"/>
          <w:b w:val="0"/>
          <w:bCs w:val="0"/>
          <w:lang w:val="en-US"/>
        </w:rPr>
        <w:t>2023</w:t>
      </w:r>
      <w:r>
        <w:rPr>
          <w:rStyle w:val="CharStyle17"/>
          <w:rFonts w:hint="eastAsia"/>
          <w:b w:val="0"/>
          <w:bCs w:val="0"/>
          <w:lang w:val="en-US"/>
        </w:rPr>
        <w:t>年度财政拨款收入总计</w:t>
      </w:r>
      <w:r>
        <w:rPr>
          <w:rStyle w:val="CharStyle17"/>
          <w:rFonts w:hint="eastAsia"/>
          <w:b w:val="0"/>
          <w:bCs w:val="0"/>
          <w:lang w:val="en-US"/>
        </w:rPr>
        <w:t>146.86</w:t>
      </w:r>
      <w:r>
        <w:rPr>
          <w:rStyle w:val="CharStyle17"/>
          <w:rFonts w:hint="eastAsia"/>
          <w:b w:val="0"/>
          <w:bCs w:val="0"/>
          <w:lang w:val="en-US"/>
        </w:rPr>
        <w:t>万元，与上年相比，减少</w:t>
      </w:r>
      <w:r>
        <w:rPr>
          <w:rStyle w:val="CharStyle17"/>
          <w:rFonts w:hint="eastAsia"/>
          <w:b w:val="0"/>
          <w:bCs w:val="0"/>
          <w:lang w:val="en-US"/>
        </w:rPr>
        <w:t>51.93</w:t>
      </w:r>
      <w:r>
        <w:rPr>
          <w:rStyle w:val="CharStyle17"/>
          <w:rFonts w:hint="eastAsia"/>
          <w:b w:val="0"/>
          <w:bCs w:val="0"/>
          <w:lang w:val="en-US"/>
        </w:rPr>
        <w:t>万元，下降</w:t>
      </w:r>
      <w:r>
        <w:rPr>
          <w:rStyle w:val="CharStyle17"/>
          <w:rFonts w:hint="eastAsia"/>
          <w:b w:val="0"/>
          <w:bCs w:val="0"/>
          <w:lang w:val="en-US"/>
        </w:rPr>
        <w:t>26.12%</w:t>
      </w:r>
      <w:r>
        <w:rPr>
          <w:rStyle w:val="CharStyle17"/>
          <w:rFonts w:hint="eastAsia"/>
          <w:b w:val="0"/>
          <w:bCs w:val="0"/>
          <w:lang w:val="en-US"/>
        </w:rPr>
        <w:t>。主要是因为本年度减少“中国天然氧吧”县复查评估经费与区域站升级改造经费。</w:t>
      </w:r>
    </w:p>
    <w:p w:rsidR="00E7235C" w:rsidRDefault="00A81B80">
      <w:pPr>
        <w:pStyle w:val="Style16"/>
        <w:spacing w:line="638" w:lineRule="exact"/>
        <w:ind w:firstLine="660"/>
        <w:jc w:val="both"/>
      </w:pPr>
      <w:r>
        <w:rPr>
          <w:rStyle w:val="CharStyle17"/>
        </w:rPr>
        <w:t>202</w:t>
      </w:r>
      <w:r>
        <w:rPr>
          <w:rStyle w:val="CharStyle17"/>
          <w:rFonts w:hint="eastAsia"/>
          <w:lang w:val="en-US"/>
        </w:rPr>
        <w:t>3</w:t>
      </w:r>
      <w:r>
        <w:rPr>
          <w:rStyle w:val="CharStyle17"/>
        </w:rPr>
        <w:t>年度财政拨款支出总计</w:t>
      </w:r>
      <w:r>
        <w:rPr>
          <w:rStyle w:val="CharStyle17"/>
          <w:rFonts w:hint="eastAsia"/>
          <w:lang w:val="en-US"/>
        </w:rPr>
        <w:t>146.86</w:t>
      </w:r>
      <w:r>
        <w:rPr>
          <w:rStyle w:val="CharStyle17"/>
        </w:rPr>
        <w:t>万元，与上年相比，</w:t>
      </w:r>
      <w:r>
        <w:rPr>
          <w:rStyle w:val="CharStyle17"/>
          <w:rFonts w:hint="eastAsia"/>
          <w:lang w:val="en-US"/>
        </w:rPr>
        <w:t>减少</w:t>
      </w:r>
      <w:r>
        <w:rPr>
          <w:rStyle w:val="CharStyle17"/>
          <w:rFonts w:hint="eastAsia"/>
          <w:lang w:val="en-US"/>
        </w:rPr>
        <w:t>51.93</w:t>
      </w:r>
      <w:r>
        <w:rPr>
          <w:rStyle w:val="CharStyle17"/>
        </w:rPr>
        <w:t>万元，</w:t>
      </w:r>
      <w:r>
        <w:rPr>
          <w:rStyle w:val="CharStyle17"/>
          <w:rFonts w:hint="eastAsia"/>
          <w:lang w:val="en-US"/>
        </w:rPr>
        <w:t>下降</w:t>
      </w:r>
      <w:r>
        <w:rPr>
          <w:rStyle w:val="CharStyle17"/>
          <w:rFonts w:hint="eastAsia"/>
          <w:lang w:val="en-US"/>
        </w:rPr>
        <w:t>26.12</w:t>
      </w:r>
      <w:r>
        <w:rPr>
          <w:rStyle w:val="CharStyle17"/>
        </w:rPr>
        <w:t>%</w:t>
      </w:r>
      <w:r>
        <w:rPr>
          <w:rStyle w:val="CharStyle17"/>
        </w:rPr>
        <w:t>。主要是因为本年度</w:t>
      </w:r>
      <w:r>
        <w:rPr>
          <w:rStyle w:val="CharStyle17"/>
          <w:rFonts w:hint="eastAsia"/>
          <w:lang w:val="en-US"/>
        </w:rPr>
        <w:t>减少“中国天然氧吧”县复查</w:t>
      </w:r>
      <w:r>
        <w:rPr>
          <w:rStyle w:val="CharStyle17"/>
          <w:rFonts w:hint="eastAsia"/>
          <w:lang w:val="en-US"/>
        </w:rPr>
        <w:lastRenderedPageBreak/>
        <w:t>评估经费与区域站升级改造经费</w:t>
      </w:r>
      <w:r>
        <w:rPr>
          <w:rStyle w:val="CharStyle17"/>
        </w:rPr>
        <w:t>。</w:t>
      </w:r>
    </w:p>
    <w:p w:rsidR="00E7235C" w:rsidRDefault="00A81B80">
      <w:pPr>
        <w:pStyle w:val="Style14"/>
        <w:keepNext/>
        <w:keepLines/>
        <w:spacing w:line="637" w:lineRule="exact"/>
      </w:pPr>
      <w:bookmarkStart w:id="16" w:name="bookmark36"/>
      <w:r>
        <w:rPr>
          <w:rStyle w:val="CharStyle15"/>
          <w:b/>
          <w:bCs/>
        </w:rPr>
        <w:t>五、一般公共预算财政拨款支出决算情况说明</w:t>
      </w:r>
      <w:bookmarkEnd w:id="16"/>
    </w:p>
    <w:p w:rsidR="00E7235C" w:rsidRDefault="00A81B80">
      <w:pPr>
        <w:pStyle w:val="Style14"/>
        <w:keepNext/>
        <w:keepLines/>
        <w:spacing w:line="637" w:lineRule="exact"/>
      </w:pPr>
      <w:r>
        <w:rPr>
          <w:rStyle w:val="CharStyle15"/>
          <w:b/>
          <w:bCs/>
        </w:rPr>
        <w:t>（一）财政拨款支出决算总体情况</w:t>
      </w:r>
    </w:p>
    <w:p w:rsidR="00E7235C" w:rsidRDefault="00A81B80">
      <w:pPr>
        <w:pStyle w:val="Style16"/>
        <w:spacing w:line="638" w:lineRule="exact"/>
        <w:ind w:firstLine="660"/>
        <w:jc w:val="both"/>
      </w:pPr>
      <w:r>
        <w:rPr>
          <w:rStyle w:val="CharStyle17"/>
        </w:rPr>
        <w:t>202</w:t>
      </w:r>
      <w:r>
        <w:rPr>
          <w:rStyle w:val="CharStyle17"/>
          <w:rFonts w:hint="eastAsia"/>
          <w:lang w:val="en-US"/>
        </w:rPr>
        <w:t>3</w:t>
      </w:r>
      <w:r>
        <w:rPr>
          <w:rStyle w:val="CharStyle17"/>
        </w:rPr>
        <w:t>年度财政拨款支出</w:t>
      </w:r>
      <w:r>
        <w:rPr>
          <w:rStyle w:val="CharStyle17"/>
          <w:rFonts w:hint="eastAsia"/>
          <w:lang w:val="en-US"/>
        </w:rPr>
        <w:t>146.86</w:t>
      </w:r>
      <w:r>
        <w:rPr>
          <w:rStyle w:val="CharStyle17"/>
        </w:rPr>
        <w:t>万元，占本年支出合计的</w:t>
      </w:r>
      <w:r>
        <w:rPr>
          <w:rStyle w:val="CharStyle17"/>
        </w:rPr>
        <w:t>100.00%</w:t>
      </w:r>
      <w:r>
        <w:rPr>
          <w:rStyle w:val="CharStyle17"/>
        </w:rPr>
        <w:t>，</w:t>
      </w:r>
      <w:r>
        <w:rPr>
          <w:rStyle w:val="CharStyle17"/>
        </w:rPr>
        <w:t xml:space="preserve"> </w:t>
      </w:r>
      <w:r>
        <w:rPr>
          <w:rStyle w:val="CharStyle17"/>
        </w:rPr>
        <w:t>与上年相比，</w:t>
      </w:r>
      <w:r>
        <w:rPr>
          <w:rStyle w:val="CharStyle17"/>
          <w:rFonts w:hint="eastAsia"/>
          <w:lang w:val="en-US"/>
        </w:rPr>
        <w:t>减少</w:t>
      </w:r>
      <w:r>
        <w:rPr>
          <w:rStyle w:val="CharStyle17"/>
          <w:rFonts w:hint="eastAsia"/>
          <w:lang w:val="en-US"/>
        </w:rPr>
        <w:t>51.93</w:t>
      </w:r>
      <w:r>
        <w:rPr>
          <w:rStyle w:val="CharStyle17"/>
        </w:rPr>
        <w:t>万元，</w:t>
      </w:r>
      <w:r>
        <w:rPr>
          <w:rStyle w:val="CharStyle17"/>
          <w:rFonts w:hint="eastAsia"/>
          <w:lang w:val="en-US"/>
        </w:rPr>
        <w:t>下降</w:t>
      </w:r>
      <w:r>
        <w:rPr>
          <w:rStyle w:val="CharStyle17"/>
          <w:rFonts w:hint="eastAsia"/>
          <w:lang w:val="en-US"/>
        </w:rPr>
        <w:t>26.12</w:t>
      </w:r>
      <w:r>
        <w:rPr>
          <w:rStyle w:val="CharStyle17"/>
        </w:rPr>
        <w:t>%</w:t>
      </w:r>
      <w:r>
        <w:rPr>
          <w:rStyle w:val="CharStyle17"/>
        </w:rPr>
        <w:t>。主要是本年度</w:t>
      </w:r>
      <w:r>
        <w:rPr>
          <w:rStyle w:val="CharStyle17"/>
          <w:rFonts w:hint="eastAsia"/>
          <w:lang w:val="en-US"/>
        </w:rPr>
        <w:t>减少“中国天然氧吧”县复查评估经费与区域站升级改造经费</w:t>
      </w:r>
      <w:r>
        <w:rPr>
          <w:rStyle w:val="CharStyle17"/>
        </w:rPr>
        <w:t>。</w:t>
      </w:r>
    </w:p>
    <w:p w:rsidR="00E7235C" w:rsidRDefault="00A81B80">
      <w:pPr>
        <w:pStyle w:val="Style14"/>
        <w:keepNext/>
        <w:keepLines/>
        <w:jc w:val="both"/>
      </w:pPr>
      <w:bookmarkStart w:id="17" w:name="bookmark39"/>
      <w:r>
        <w:rPr>
          <w:rStyle w:val="CharStyle15"/>
          <w:b/>
          <w:bCs/>
        </w:rPr>
        <w:t>（二）财政拨款支出决算结构情况</w:t>
      </w:r>
      <w:bookmarkEnd w:id="17"/>
    </w:p>
    <w:p w:rsidR="00E7235C" w:rsidRDefault="00A81B80">
      <w:pPr>
        <w:pStyle w:val="Style16"/>
        <w:spacing w:line="638" w:lineRule="exact"/>
        <w:ind w:firstLine="660"/>
        <w:jc w:val="both"/>
      </w:pPr>
      <w:r>
        <w:rPr>
          <w:rStyle w:val="CharStyle17"/>
        </w:rPr>
        <w:t>202</w:t>
      </w:r>
      <w:r>
        <w:rPr>
          <w:rStyle w:val="CharStyle17"/>
          <w:rFonts w:hint="eastAsia"/>
          <w:lang w:val="en-US"/>
        </w:rPr>
        <w:t>3</w:t>
      </w:r>
      <w:r>
        <w:rPr>
          <w:rStyle w:val="CharStyle17"/>
        </w:rPr>
        <w:t>年度财政拨款支出</w:t>
      </w:r>
      <w:r>
        <w:rPr>
          <w:rStyle w:val="CharStyle17"/>
          <w:rFonts w:hint="eastAsia"/>
          <w:lang w:val="en-US"/>
        </w:rPr>
        <w:t>146.86</w:t>
      </w:r>
      <w:r>
        <w:rPr>
          <w:rStyle w:val="CharStyle17"/>
        </w:rPr>
        <w:t>万元，主要用于以下方面：社会保障和就业支出（类）</w:t>
      </w:r>
      <w:r>
        <w:rPr>
          <w:rStyle w:val="CharStyle17"/>
        </w:rPr>
        <w:t>2.</w:t>
      </w:r>
      <w:r>
        <w:rPr>
          <w:rStyle w:val="CharStyle17"/>
          <w:rFonts w:hint="eastAsia"/>
          <w:lang w:val="en-US"/>
        </w:rPr>
        <w:t>5</w:t>
      </w:r>
      <w:r>
        <w:rPr>
          <w:rStyle w:val="CharStyle17"/>
        </w:rPr>
        <w:t>万元，占比</w:t>
      </w:r>
      <w:r>
        <w:rPr>
          <w:rStyle w:val="CharStyle17"/>
          <w:rFonts w:hint="eastAsia"/>
          <w:lang w:val="en-US"/>
        </w:rPr>
        <w:t>1.7</w:t>
      </w:r>
      <w:r>
        <w:rPr>
          <w:rStyle w:val="CharStyle17"/>
        </w:rPr>
        <w:t>%</w:t>
      </w:r>
      <w:r>
        <w:rPr>
          <w:rStyle w:val="CharStyle17"/>
        </w:rPr>
        <w:t>；卫生健康支出（类）</w:t>
      </w:r>
      <w:r>
        <w:rPr>
          <w:rStyle w:val="CharStyle17"/>
        </w:rPr>
        <w:t xml:space="preserve"> </w:t>
      </w:r>
      <w:r>
        <w:rPr>
          <w:rStyle w:val="CharStyle17"/>
        </w:rPr>
        <w:t>1.</w:t>
      </w:r>
      <w:r>
        <w:rPr>
          <w:rStyle w:val="CharStyle17"/>
          <w:rFonts w:hint="eastAsia"/>
          <w:lang w:val="en-US"/>
        </w:rPr>
        <w:t>3</w:t>
      </w:r>
      <w:r>
        <w:rPr>
          <w:rStyle w:val="CharStyle17"/>
        </w:rPr>
        <w:t>6</w:t>
      </w:r>
      <w:r>
        <w:rPr>
          <w:rStyle w:val="CharStyle17"/>
        </w:rPr>
        <w:t>万元，占比</w:t>
      </w:r>
      <w:r>
        <w:rPr>
          <w:rStyle w:val="CharStyle17"/>
        </w:rPr>
        <w:t>0.</w:t>
      </w:r>
      <w:r>
        <w:rPr>
          <w:rStyle w:val="CharStyle17"/>
          <w:rFonts w:hint="eastAsia"/>
          <w:lang w:val="en-US"/>
        </w:rPr>
        <w:t>93</w:t>
      </w:r>
      <w:r>
        <w:rPr>
          <w:rStyle w:val="CharStyle17"/>
        </w:rPr>
        <w:t>%</w:t>
      </w:r>
      <w:r>
        <w:rPr>
          <w:rStyle w:val="CharStyle17"/>
        </w:rPr>
        <w:t>；自然资源海洋气象等支出（类）</w:t>
      </w:r>
      <w:r>
        <w:rPr>
          <w:rStyle w:val="CharStyle17"/>
          <w:rFonts w:hint="eastAsia"/>
          <w:lang w:val="en-US"/>
        </w:rPr>
        <w:t>143</w:t>
      </w:r>
      <w:r>
        <w:rPr>
          <w:rStyle w:val="CharStyle17"/>
        </w:rPr>
        <w:t>万元，占比</w:t>
      </w:r>
      <w:r>
        <w:rPr>
          <w:rStyle w:val="CharStyle17"/>
          <w:rFonts w:hint="eastAsia"/>
          <w:lang w:val="en-US"/>
        </w:rPr>
        <w:t>97.37</w:t>
      </w:r>
      <w:r>
        <w:rPr>
          <w:rStyle w:val="CharStyle17"/>
        </w:rPr>
        <w:t>%</w:t>
      </w:r>
      <w:r>
        <w:rPr>
          <w:rStyle w:val="CharStyle17"/>
          <w:rFonts w:hint="eastAsia"/>
        </w:rPr>
        <w:t>。</w:t>
      </w:r>
    </w:p>
    <w:p w:rsidR="00E7235C" w:rsidRDefault="00A81B80">
      <w:pPr>
        <w:pStyle w:val="Style14"/>
        <w:keepNext/>
        <w:keepLines/>
        <w:jc w:val="both"/>
      </w:pPr>
      <w:bookmarkStart w:id="18" w:name="bookmark41"/>
      <w:r>
        <w:rPr>
          <w:rStyle w:val="CharStyle15"/>
          <w:b/>
          <w:bCs/>
        </w:rPr>
        <w:t>（三）财政拨款支出决算具体情况</w:t>
      </w:r>
      <w:bookmarkEnd w:id="18"/>
    </w:p>
    <w:p w:rsidR="00E7235C" w:rsidRDefault="00A81B80">
      <w:pPr>
        <w:pStyle w:val="Style16"/>
        <w:spacing w:line="638" w:lineRule="exact"/>
        <w:ind w:firstLine="660"/>
        <w:jc w:val="both"/>
      </w:pPr>
      <w:r>
        <w:rPr>
          <w:rStyle w:val="CharStyle17"/>
        </w:rPr>
        <w:t>202</w:t>
      </w:r>
      <w:r>
        <w:rPr>
          <w:rStyle w:val="CharStyle17"/>
          <w:rFonts w:hint="eastAsia"/>
          <w:lang w:val="en-US"/>
        </w:rPr>
        <w:t>3</w:t>
      </w:r>
      <w:r>
        <w:rPr>
          <w:rStyle w:val="CharStyle17"/>
        </w:rPr>
        <w:t>年度财政拨款支出年初预算数为</w:t>
      </w:r>
      <w:r>
        <w:rPr>
          <w:rStyle w:val="CharStyle17"/>
          <w:rFonts w:hint="eastAsia"/>
          <w:lang w:val="en-US"/>
        </w:rPr>
        <w:t>146.86</w:t>
      </w:r>
      <w:r>
        <w:rPr>
          <w:rStyle w:val="CharStyle17"/>
        </w:rPr>
        <w:t>万元，支出决算数为</w:t>
      </w:r>
      <w:r>
        <w:rPr>
          <w:rStyle w:val="CharStyle17"/>
          <w:rFonts w:hint="eastAsia"/>
          <w:lang w:val="en-US"/>
        </w:rPr>
        <w:t>146.86</w:t>
      </w:r>
      <w:r>
        <w:rPr>
          <w:rStyle w:val="CharStyle17"/>
        </w:rPr>
        <w:t>万元，完成年初预算的</w:t>
      </w:r>
      <w:r>
        <w:rPr>
          <w:rStyle w:val="CharStyle17"/>
          <w:rFonts w:hint="eastAsia"/>
          <w:lang w:val="en-US"/>
        </w:rPr>
        <w:t>100</w:t>
      </w:r>
      <w:r>
        <w:rPr>
          <w:rStyle w:val="CharStyle17"/>
        </w:rPr>
        <w:t>%</w:t>
      </w:r>
      <w:r>
        <w:rPr>
          <w:rStyle w:val="CharStyle17"/>
        </w:rPr>
        <w:t>，其中：</w:t>
      </w:r>
    </w:p>
    <w:p w:rsidR="00E7235C" w:rsidRDefault="00A81B80">
      <w:pPr>
        <w:pStyle w:val="Style16"/>
        <w:spacing w:line="638" w:lineRule="exact"/>
        <w:ind w:firstLine="660"/>
        <w:jc w:val="both"/>
      </w:pPr>
      <w:r>
        <w:rPr>
          <w:rStyle w:val="CharStyle17"/>
        </w:rPr>
        <w:t>1</w:t>
      </w:r>
      <w:r>
        <w:rPr>
          <w:rStyle w:val="CharStyle17"/>
        </w:rPr>
        <w:t>、社会保障和就业支出（类）行政事业单位养老支出（款）机</w:t>
      </w:r>
      <w:r>
        <w:rPr>
          <w:rStyle w:val="CharStyle17"/>
        </w:rPr>
        <w:t xml:space="preserve"> </w:t>
      </w:r>
      <w:r>
        <w:rPr>
          <w:rStyle w:val="CharStyle17"/>
        </w:rPr>
        <w:t>关事业单位基本养老保险缴费支出（项）。</w:t>
      </w:r>
    </w:p>
    <w:p w:rsidR="00E7235C" w:rsidRDefault="00A81B80">
      <w:pPr>
        <w:pStyle w:val="Style16"/>
        <w:spacing w:line="638" w:lineRule="exact"/>
        <w:ind w:firstLine="660"/>
        <w:jc w:val="both"/>
      </w:pPr>
      <w:r>
        <w:rPr>
          <w:rStyle w:val="CharStyle17"/>
        </w:rPr>
        <w:t>年初预算为</w:t>
      </w:r>
      <w:r>
        <w:rPr>
          <w:rStyle w:val="CharStyle17"/>
          <w:rFonts w:hint="eastAsia"/>
          <w:lang w:val="en-US"/>
        </w:rPr>
        <w:t>1.82</w:t>
      </w:r>
      <w:r>
        <w:rPr>
          <w:rStyle w:val="CharStyle17"/>
        </w:rPr>
        <w:t>万元，支出决算为</w:t>
      </w:r>
      <w:r>
        <w:rPr>
          <w:rStyle w:val="CharStyle17"/>
        </w:rPr>
        <w:t>2</w:t>
      </w:r>
      <w:r>
        <w:rPr>
          <w:rStyle w:val="CharStyle17"/>
          <w:rFonts w:hint="eastAsia"/>
          <w:lang w:val="en-US"/>
        </w:rPr>
        <w:t>.5</w:t>
      </w:r>
      <w:r>
        <w:rPr>
          <w:rStyle w:val="CharStyle17"/>
        </w:rPr>
        <w:t>万元，完成年初预算的</w:t>
      </w:r>
      <w:r>
        <w:rPr>
          <w:rStyle w:val="CharStyle17"/>
        </w:rPr>
        <w:t xml:space="preserve"> </w:t>
      </w:r>
      <w:r>
        <w:rPr>
          <w:rStyle w:val="CharStyle17"/>
        </w:rPr>
        <w:t>1</w:t>
      </w:r>
      <w:r>
        <w:rPr>
          <w:rStyle w:val="CharStyle17"/>
          <w:rFonts w:hint="eastAsia"/>
          <w:lang w:val="en-US"/>
        </w:rPr>
        <w:t>37.36</w:t>
      </w:r>
      <w:r>
        <w:rPr>
          <w:rStyle w:val="CharStyle17"/>
        </w:rPr>
        <w:t>%,</w:t>
      </w:r>
      <w:r>
        <w:rPr>
          <w:rStyle w:val="CharStyle17"/>
        </w:rPr>
        <w:t>决算数大于预算数主要原因是：人员工资增加，相应基本养老保险缴费增加。</w:t>
      </w:r>
    </w:p>
    <w:p w:rsidR="00E7235C" w:rsidRDefault="00A81B80">
      <w:pPr>
        <w:pStyle w:val="Style16"/>
        <w:spacing w:line="638" w:lineRule="exact"/>
        <w:ind w:firstLine="660"/>
        <w:jc w:val="both"/>
      </w:pPr>
      <w:r>
        <w:rPr>
          <w:rStyle w:val="CharStyle17"/>
        </w:rPr>
        <w:t>2</w:t>
      </w:r>
      <w:r>
        <w:rPr>
          <w:rStyle w:val="CharStyle17"/>
        </w:rPr>
        <w:t>、卫生健康支出（类）行政事业单位医疗（款）事业单位医疗（项）。</w:t>
      </w:r>
    </w:p>
    <w:p w:rsidR="00E7235C" w:rsidRDefault="00A81B80">
      <w:pPr>
        <w:pStyle w:val="Style16"/>
        <w:spacing w:line="638" w:lineRule="exact"/>
        <w:ind w:firstLine="660"/>
        <w:jc w:val="both"/>
      </w:pPr>
      <w:r>
        <w:rPr>
          <w:rStyle w:val="CharStyle17"/>
        </w:rPr>
        <w:t>年初预算为</w:t>
      </w:r>
      <w:r>
        <w:rPr>
          <w:rStyle w:val="CharStyle17"/>
        </w:rPr>
        <w:t>0.</w:t>
      </w:r>
      <w:r>
        <w:rPr>
          <w:rStyle w:val="CharStyle17"/>
          <w:rFonts w:hint="eastAsia"/>
          <w:lang w:val="en-US"/>
        </w:rPr>
        <w:t>99</w:t>
      </w:r>
      <w:r>
        <w:rPr>
          <w:rStyle w:val="CharStyle17"/>
        </w:rPr>
        <w:t>万元，支出决算为</w:t>
      </w:r>
      <w:r>
        <w:rPr>
          <w:rStyle w:val="CharStyle17"/>
        </w:rPr>
        <w:t>1.</w:t>
      </w:r>
      <w:r>
        <w:rPr>
          <w:rStyle w:val="CharStyle17"/>
          <w:rFonts w:hint="eastAsia"/>
          <w:lang w:val="en-US"/>
        </w:rPr>
        <w:t>3</w:t>
      </w:r>
      <w:r>
        <w:rPr>
          <w:rStyle w:val="CharStyle17"/>
        </w:rPr>
        <w:t>6</w:t>
      </w:r>
      <w:r>
        <w:rPr>
          <w:rStyle w:val="CharStyle17"/>
        </w:rPr>
        <w:t>万元，完成年初预算的</w:t>
      </w:r>
      <w:r>
        <w:rPr>
          <w:rStyle w:val="CharStyle17"/>
        </w:rPr>
        <w:t xml:space="preserve"> </w:t>
      </w:r>
      <w:r>
        <w:rPr>
          <w:rStyle w:val="CharStyle17"/>
        </w:rPr>
        <w:t>1</w:t>
      </w:r>
      <w:r>
        <w:rPr>
          <w:rStyle w:val="CharStyle17"/>
          <w:rFonts w:hint="eastAsia"/>
          <w:lang w:val="en-US"/>
        </w:rPr>
        <w:t>37.37</w:t>
      </w:r>
      <w:r>
        <w:rPr>
          <w:rStyle w:val="CharStyle17"/>
        </w:rPr>
        <w:t>%,</w:t>
      </w:r>
      <w:r>
        <w:rPr>
          <w:rStyle w:val="CharStyle17"/>
        </w:rPr>
        <w:t>决算数大于预算数主要原因是：人员工资增加，相应事业单位医疗款增加。</w:t>
      </w:r>
    </w:p>
    <w:p w:rsidR="00E7235C" w:rsidRDefault="00A81B80">
      <w:pPr>
        <w:pStyle w:val="Style16"/>
        <w:spacing w:line="638" w:lineRule="exact"/>
        <w:ind w:firstLine="660"/>
        <w:jc w:val="both"/>
      </w:pPr>
      <w:r>
        <w:rPr>
          <w:rStyle w:val="CharStyle17"/>
        </w:rPr>
        <w:lastRenderedPageBreak/>
        <w:t>3</w:t>
      </w:r>
      <w:r>
        <w:rPr>
          <w:rStyle w:val="CharStyle17"/>
        </w:rPr>
        <w:t>、自然资源海洋气象等支出（类）气象事务（款）气象事业机构（项）。</w:t>
      </w:r>
    </w:p>
    <w:p w:rsidR="00E7235C" w:rsidRDefault="00A81B80">
      <w:pPr>
        <w:pStyle w:val="Style16"/>
        <w:spacing w:line="638" w:lineRule="exact"/>
        <w:ind w:firstLine="660"/>
        <w:jc w:val="both"/>
        <w:rPr>
          <w:rStyle w:val="CharStyle17"/>
          <w:lang w:val="en-US"/>
        </w:rPr>
      </w:pPr>
      <w:r>
        <w:rPr>
          <w:rStyle w:val="CharStyle17"/>
        </w:rPr>
        <w:t>年初预算为</w:t>
      </w:r>
      <w:r>
        <w:rPr>
          <w:rStyle w:val="CharStyle17"/>
          <w:rFonts w:hint="eastAsia"/>
          <w:lang w:val="en-US"/>
        </w:rPr>
        <w:t>29</w:t>
      </w:r>
      <w:r>
        <w:rPr>
          <w:rStyle w:val="CharStyle17"/>
        </w:rPr>
        <w:t>万元，支出决算为</w:t>
      </w:r>
      <w:r>
        <w:rPr>
          <w:rStyle w:val="CharStyle17"/>
          <w:rFonts w:hint="eastAsia"/>
          <w:lang w:val="en-US"/>
        </w:rPr>
        <w:t>29</w:t>
      </w:r>
      <w:r>
        <w:rPr>
          <w:rStyle w:val="CharStyle17"/>
        </w:rPr>
        <w:t>万元，完成年初预算的</w:t>
      </w:r>
      <w:r>
        <w:rPr>
          <w:rStyle w:val="CharStyle17"/>
        </w:rPr>
        <w:t>100%</w:t>
      </w:r>
      <w:r>
        <w:rPr>
          <w:rStyle w:val="CharStyle17"/>
        </w:rPr>
        <w:t>。</w:t>
      </w:r>
    </w:p>
    <w:p w:rsidR="00E7235C" w:rsidRDefault="00A81B80">
      <w:pPr>
        <w:pStyle w:val="Style16"/>
        <w:spacing w:line="638" w:lineRule="exact"/>
        <w:ind w:firstLine="0"/>
        <w:jc w:val="both"/>
        <w:rPr>
          <w:rStyle w:val="CharStyle17"/>
        </w:rPr>
      </w:pPr>
      <w:r>
        <w:rPr>
          <w:rStyle w:val="CharStyle17"/>
        </w:rPr>
        <w:t>4</w:t>
      </w:r>
      <w:r>
        <w:rPr>
          <w:rStyle w:val="CharStyle17"/>
        </w:rPr>
        <w:t>、自然资源海洋气象等支出（类）气象事务（款）气象装备保障维护（项）。</w:t>
      </w:r>
    </w:p>
    <w:p w:rsidR="00E7235C" w:rsidRDefault="00A81B80">
      <w:pPr>
        <w:pStyle w:val="Style16"/>
        <w:spacing w:line="638" w:lineRule="exact"/>
        <w:ind w:firstLine="660"/>
        <w:jc w:val="both"/>
        <w:rPr>
          <w:rStyle w:val="CharStyle17"/>
        </w:rPr>
      </w:pPr>
      <w:r>
        <w:rPr>
          <w:rStyle w:val="CharStyle17"/>
        </w:rPr>
        <w:t>年初预算为</w:t>
      </w:r>
      <w:r>
        <w:rPr>
          <w:rStyle w:val="CharStyle17"/>
          <w:rFonts w:hint="eastAsia"/>
          <w:lang w:val="en-US"/>
        </w:rPr>
        <w:t>48.69</w:t>
      </w:r>
      <w:r>
        <w:rPr>
          <w:rStyle w:val="CharStyle17"/>
        </w:rPr>
        <w:t>万元，支出决算为</w:t>
      </w:r>
      <w:r>
        <w:rPr>
          <w:rStyle w:val="CharStyle17"/>
          <w:rFonts w:hint="eastAsia"/>
          <w:lang w:val="en-US"/>
        </w:rPr>
        <w:t>47</w:t>
      </w:r>
      <w:r>
        <w:rPr>
          <w:rStyle w:val="CharStyle17"/>
        </w:rPr>
        <w:t>万元，完成年初预算的</w:t>
      </w:r>
      <w:r>
        <w:rPr>
          <w:rStyle w:val="CharStyle17"/>
          <w:rFonts w:hint="eastAsia"/>
          <w:lang w:val="en-US"/>
        </w:rPr>
        <w:t>96.53</w:t>
      </w:r>
      <w:r>
        <w:rPr>
          <w:rStyle w:val="CharStyle17"/>
        </w:rPr>
        <w:t>%</w:t>
      </w:r>
      <w:r>
        <w:rPr>
          <w:rStyle w:val="CharStyle17"/>
        </w:rPr>
        <w:t>。</w:t>
      </w:r>
      <w:r>
        <w:rPr>
          <w:rStyle w:val="CharStyle17"/>
          <w:rFonts w:hint="eastAsia"/>
          <w:lang w:val="en-US"/>
        </w:rPr>
        <w:t>主要原因是已完成相应的气象服务</w:t>
      </w:r>
      <w:r>
        <w:rPr>
          <w:rStyle w:val="CharStyle17"/>
        </w:rPr>
        <w:t>。</w:t>
      </w:r>
    </w:p>
    <w:p w:rsidR="00E7235C" w:rsidRDefault="00A81B80">
      <w:pPr>
        <w:pStyle w:val="Style16"/>
        <w:numPr>
          <w:ilvl w:val="0"/>
          <w:numId w:val="2"/>
        </w:numPr>
        <w:spacing w:line="638" w:lineRule="exact"/>
        <w:ind w:firstLine="660"/>
        <w:jc w:val="both"/>
        <w:rPr>
          <w:rStyle w:val="CharStyle17"/>
        </w:rPr>
      </w:pPr>
      <w:r>
        <w:rPr>
          <w:rStyle w:val="CharStyle17"/>
        </w:rPr>
        <w:t>自然资源海洋气象等支出（类）气象事务（款）</w:t>
      </w:r>
      <w:r>
        <w:rPr>
          <w:rStyle w:val="CharStyle17"/>
          <w:rFonts w:hint="eastAsia"/>
        </w:rPr>
        <w:t>气象基础设施建设与维修</w:t>
      </w:r>
      <w:r>
        <w:rPr>
          <w:rStyle w:val="CharStyle17"/>
        </w:rPr>
        <w:t>（项）。</w:t>
      </w:r>
    </w:p>
    <w:p w:rsidR="00E7235C" w:rsidRDefault="00A81B80">
      <w:pPr>
        <w:pStyle w:val="Style16"/>
        <w:spacing w:line="638" w:lineRule="exact"/>
        <w:ind w:firstLine="660"/>
        <w:jc w:val="both"/>
        <w:rPr>
          <w:rStyle w:val="CharStyle17"/>
          <w:lang w:val="en-US"/>
        </w:rPr>
      </w:pPr>
      <w:r>
        <w:rPr>
          <w:rStyle w:val="CharStyle17"/>
        </w:rPr>
        <w:t>年初预算为</w:t>
      </w:r>
      <w:r>
        <w:rPr>
          <w:rStyle w:val="CharStyle17"/>
          <w:rFonts w:hint="eastAsia"/>
          <w:lang w:val="en-US"/>
        </w:rPr>
        <w:t>66.36</w:t>
      </w:r>
      <w:r>
        <w:rPr>
          <w:rStyle w:val="CharStyle17"/>
        </w:rPr>
        <w:t>万元，支出决算为</w:t>
      </w:r>
      <w:r>
        <w:rPr>
          <w:rStyle w:val="CharStyle17"/>
          <w:rFonts w:hint="eastAsia"/>
          <w:lang w:val="en-US"/>
        </w:rPr>
        <w:t>67</w:t>
      </w:r>
      <w:r>
        <w:rPr>
          <w:rStyle w:val="CharStyle17"/>
        </w:rPr>
        <w:t>万元，完成年初预算的</w:t>
      </w:r>
      <w:r>
        <w:rPr>
          <w:rStyle w:val="CharStyle17"/>
        </w:rPr>
        <w:t>100</w:t>
      </w:r>
      <w:r>
        <w:rPr>
          <w:rStyle w:val="CharStyle17"/>
          <w:rFonts w:hint="eastAsia"/>
          <w:lang w:val="en-US"/>
        </w:rPr>
        <w:t>.96</w:t>
      </w:r>
      <w:r>
        <w:rPr>
          <w:rStyle w:val="CharStyle17"/>
        </w:rPr>
        <w:t>%</w:t>
      </w:r>
      <w:r>
        <w:rPr>
          <w:rStyle w:val="CharStyle17"/>
        </w:rPr>
        <w:t>。</w:t>
      </w:r>
      <w:r>
        <w:rPr>
          <w:rStyle w:val="CharStyle17"/>
          <w:rFonts w:hint="eastAsia"/>
          <w:lang w:val="en-US"/>
        </w:rPr>
        <w:t>主要原因是正常预决算出入。</w:t>
      </w:r>
      <w:bookmarkStart w:id="19" w:name="_GoBack"/>
      <w:bookmarkEnd w:id="19"/>
    </w:p>
    <w:p w:rsidR="00E7235C" w:rsidRDefault="00E7235C">
      <w:pPr>
        <w:pStyle w:val="Style16"/>
        <w:spacing w:line="638" w:lineRule="exact"/>
        <w:ind w:firstLine="660"/>
        <w:jc w:val="both"/>
        <w:rPr>
          <w:rStyle w:val="CharStyle17"/>
          <w:lang w:val="en-US"/>
        </w:rPr>
      </w:pPr>
    </w:p>
    <w:p w:rsidR="00E7235C" w:rsidRDefault="00A81B80">
      <w:pPr>
        <w:pStyle w:val="Style14"/>
        <w:keepNext/>
        <w:keepLines/>
        <w:jc w:val="both"/>
      </w:pPr>
      <w:r>
        <w:rPr>
          <w:rStyle w:val="CharStyle15"/>
          <w:b/>
          <w:bCs/>
        </w:rPr>
        <w:t>六、一般公共预算财政拨款基本支出决算情况说明</w:t>
      </w:r>
    </w:p>
    <w:p w:rsidR="00E7235C" w:rsidRDefault="00A81B80">
      <w:pPr>
        <w:pStyle w:val="Style16"/>
        <w:spacing w:line="638" w:lineRule="exact"/>
        <w:ind w:firstLine="660"/>
        <w:jc w:val="both"/>
      </w:pPr>
      <w:r>
        <w:rPr>
          <w:rStyle w:val="CharStyle17"/>
        </w:rPr>
        <w:t>202</w:t>
      </w:r>
      <w:r>
        <w:rPr>
          <w:rStyle w:val="CharStyle17"/>
          <w:rFonts w:hint="eastAsia"/>
          <w:lang w:val="en-US"/>
        </w:rPr>
        <w:t>3</w:t>
      </w:r>
      <w:r>
        <w:rPr>
          <w:rStyle w:val="CharStyle17"/>
        </w:rPr>
        <w:t>年度财政拨款基本支出</w:t>
      </w:r>
      <w:r>
        <w:rPr>
          <w:rStyle w:val="CharStyle17"/>
          <w:rFonts w:hint="eastAsia"/>
          <w:lang w:val="en-US"/>
        </w:rPr>
        <w:t>74.86</w:t>
      </w:r>
      <w:r>
        <w:rPr>
          <w:rStyle w:val="CharStyle17"/>
        </w:rPr>
        <w:t>万元，其中：人员经费</w:t>
      </w:r>
      <w:r>
        <w:rPr>
          <w:rStyle w:val="CharStyle17"/>
          <w:rFonts w:hint="eastAsia"/>
          <w:lang w:val="en-US"/>
        </w:rPr>
        <w:t>66.76</w:t>
      </w:r>
      <w:r>
        <w:rPr>
          <w:rStyle w:val="CharStyle17"/>
        </w:rPr>
        <w:t>万元，占基本支出的</w:t>
      </w:r>
      <w:r>
        <w:rPr>
          <w:rStyle w:val="CharStyle17"/>
          <w:rFonts w:hint="eastAsia"/>
          <w:lang w:val="en-US"/>
        </w:rPr>
        <w:t>89.18</w:t>
      </w:r>
      <w:r>
        <w:rPr>
          <w:rStyle w:val="CharStyle17"/>
        </w:rPr>
        <w:t>%</w:t>
      </w:r>
      <w:r>
        <w:rPr>
          <w:rStyle w:val="CharStyle17"/>
        </w:rPr>
        <w:t>，主要包括：基本工资、津贴补贴、奖金、</w:t>
      </w:r>
      <w:r>
        <w:rPr>
          <w:rStyle w:val="CharStyle17"/>
        </w:rPr>
        <w:t xml:space="preserve"> </w:t>
      </w:r>
      <w:r>
        <w:rPr>
          <w:rStyle w:val="CharStyle17"/>
        </w:rPr>
        <w:t>伙食补助费、机关事业单位基本养老保险缴费、职业年金缴费、职工</w:t>
      </w:r>
      <w:r>
        <w:rPr>
          <w:rStyle w:val="CharStyle17"/>
        </w:rPr>
        <w:t xml:space="preserve"> </w:t>
      </w:r>
      <w:r>
        <w:rPr>
          <w:rStyle w:val="CharStyle17"/>
        </w:rPr>
        <w:t>基本医疗保险缴费、其他社会保障缴费、住房公积金、退休费、抚恤</w:t>
      </w:r>
      <w:r>
        <w:rPr>
          <w:rStyle w:val="CharStyle17"/>
        </w:rPr>
        <w:t xml:space="preserve"> </w:t>
      </w:r>
      <w:r>
        <w:rPr>
          <w:rStyle w:val="CharStyle17"/>
        </w:rPr>
        <w:t>金、生活补助、救济费、奖励金、其他对个人和家庭的补助；公用经费</w:t>
      </w:r>
      <w:r>
        <w:rPr>
          <w:rStyle w:val="CharStyle17"/>
        </w:rPr>
        <w:t>8.10</w:t>
      </w:r>
      <w:r>
        <w:rPr>
          <w:rStyle w:val="CharStyle17"/>
        </w:rPr>
        <w:t>万元，占基本支出的</w:t>
      </w:r>
      <w:r>
        <w:rPr>
          <w:rStyle w:val="CharStyle17"/>
          <w:rFonts w:hint="eastAsia"/>
          <w:lang w:val="en-US"/>
        </w:rPr>
        <w:t>10.82</w:t>
      </w:r>
      <w:r>
        <w:rPr>
          <w:rStyle w:val="CharStyle17"/>
        </w:rPr>
        <w:t>%</w:t>
      </w:r>
      <w:r>
        <w:rPr>
          <w:rStyle w:val="CharStyle17"/>
        </w:rPr>
        <w:t>，主要包括：办公费、印刷费、咨询费、水费、电费、邮电费、物业管理费、差旅费、维修（护）费、</w:t>
      </w:r>
      <w:r>
        <w:rPr>
          <w:rStyle w:val="CharStyle17"/>
        </w:rPr>
        <w:t xml:space="preserve"> </w:t>
      </w:r>
      <w:r>
        <w:rPr>
          <w:rStyle w:val="CharStyle17"/>
        </w:rPr>
        <w:t>会议费、培训费、公务接待费、劳务费、委托业务费、工会经费、福利费、公务用车运行维护费、其他商品和服务支出。</w:t>
      </w:r>
    </w:p>
    <w:p w:rsidR="00E7235C" w:rsidRDefault="00A81B80">
      <w:pPr>
        <w:pStyle w:val="Style14"/>
        <w:keepNext/>
        <w:keepLines/>
        <w:jc w:val="both"/>
      </w:pPr>
      <w:r>
        <w:rPr>
          <w:rStyle w:val="CharStyle15"/>
          <w:b/>
          <w:bCs/>
        </w:rPr>
        <w:lastRenderedPageBreak/>
        <w:t>七、财政拨款三公经费支出决算情况说明</w:t>
      </w:r>
    </w:p>
    <w:p w:rsidR="00E7235C" w:rsidRDefault="00A81B80">
      <w:pPr>
        <w:pStyle w:val="Style16"/>
        <w:spacing w:line="638" w:lineRule="exact"/>
        <w:ind w:firstLine="660"/>
        <w:jc w:val="both"/>
      </w:pPr>
      <w:r>
        <w:rPr>
          <w:rStyle w:val="CharStyle17"/>
        </w:rPr>
        <w:t>（一）</w:t>
      </w:r>
      <w:r>
        <w:rPr>
          <w:rStyle w:val="CharStyle17"/>
        </w:rPr>
        <w:t>“</w:t>
      </w:r>
      <w:r>
        <w:rPr>
          <w:rStyle w:val="CharStyle17"/>
        </w:rPr>
        <w:t>三公</w:t>
      </w:r>
      <w:r>
        <w:rPr>
          <w:rStyle w:val="CharStyle17"/>
        </w:rPr>
        <w:t>”</w:t>
      </w:r>
      <w:r>
        <w:rPr>
          <w:rStyle w:val="CharStyle17"/>
        </w:rPr>
        <w:t>经费财政拨款支出决算总体情况说明</w:t>
      </w:r>
    </w:p>
    <w:p w:rsidR="00E7235C" w:rsidRDefault="00A81B80">
      <w:pPr>
        <w:pStyle w:val="Style16"/>
        <w:spacing w:line="638" w:lineRule="exact"/>
        <w:ind w:firstLine="660"/>
        <w:jc w:val="both"/>
      </w:pPr>
      <w:r>
        <w:rPr>
          <w:rStyle w:val="CharStyle17"/>
        </w:rPr>
        <w:t>“</w:t>
      </w:r>
      <w:r>
        <w:rPr>
          <w:rStyle w:val="CharStyle17"/>
        </w:rPr>
        <w:t>三公</w:t>
      </w:r>
      <w:r>
        <w:rPr>
          <w:rStyle w:val="CharStyle17"/>
        </w:rPr>
        <w:t>”</w:t>
      </w:r>
      <w:r>
        <w:rPr>
          <w:rStyle w:val="CharStyle17"/>
        </w:rPr>
        <w:t>经费财政拨款支出预算为</w:t>
      </w:r>
      <w:r>
        <w:rPr>
          <w:rStyle w:val="CharStyle17"/>
        </w:rPr>
        <w:t>6.10</w:t>
      </w:r>
      <w:r>
        <w:rPr>
          <w:rStyle w:val="CharStyle17"/>
        </w:rPr>
        <w:t>万元，支出决算为</w:t>
      </w:r>
      <w:r>
        <w:rPr>
          <w:rStyle w:val="CharStyle17"/>
        </w:rPr>
        <w:t xml:space="preserve">6.10 </w:t>
      </w:r>
      <w:r>
        <w:rPr>
          <w:rStyle w:val="CharStyle17"/>
        </w:rPr>
        <w:t>万元，完成预算的</w:t>
      </w:r>
      <w:r>
        <w:rPr>
          <w:rStyle w:val="CharStyle17"/>
        </w:rPr>
        <w:t>100.00%</w:t>
      </w:r>
      <w:r>
        <w:rPr>
          <w:rStyle w:val="CharStyle17"/>
        </w:rPr>
        <w:t>，其中：因公出国（境）费支出预算为</w:t>
      </w:r>
      <w:r>
        <w:rPr>
          <w:rStyle w:val="CharStyle17"/>
        </w:rPr>
        <w:t xml:space="preserve">0.00 </w:t>
      </w:r>
      <w:r>
        <w:rPr>
          <w:rStyle w:val="CharStyle17"/>
        </w:rPr>
        <w:t>万元，支出决算为</w:t>
      </w:r>
      <w:r>
        <w:rPr>
          <w:rStyle w:val="CharStyle17"/>
        </w:rPr>
        <w:t>0.00</w:t>
      </w:r>
      <w:r>
        <w:rPr>
          <w:rStyle w:val="CharStyle17"/>
        </w:rPr>
        <w:t>万元，与本年预算数相同，与上年决算数相同。</w:t>
      </w:r>
    </w:p>
    <w:p w:rsidR="00E7235C" w:rsidRDefault="00A81B80">
      <w:pPr>
        <w:pStyle w:val="Style16"/>
        <w:spacing w:line="638" w:lineRule="exact"/>
        <w:ind w:firstLine="660"/>
        <w:jc w:val="both"/>
        <w:rPr>
          <w:rStyle w:val="CharStyle17"/>
        </w:rPr>
      </w:pPr>
      <w:r>
        <w:rPr>
          <w:rStyle w:val="CharStyle17"/>
        </w:rPr>
        <w:t>公务接待费支出预算为</w:t>
      </w:r>
      <w:r>
        <w:rPr>
          <w:rStyle w:val="CharStyle17"/>
        </w:rPr>
        <w:t>1.24</w:t>
      </w:r>
      <w:r>
        <w:rPr>
          <w:rStyle w:val="CharStyle17"/>
        </w:rPr>
        <w:t>万元，支出决算为</w:t>
      </w:r>
      <w:r>
        <w:rPr>
          <w:rStyle w:val="CharStyle17"/>
        </w:rPr>
        <w:t>1.24</w:t>
      </w:r>
      <w:r>
        <w:rPr>
          <w:rStyle w:val="CharStyle17"/>
        </w:rPr>
        <w:t>万元，完成预算的</w:t>
      </w:r>
      <w:r>
        <w:rPr>
          <w:rStyle w:val="CharStyle17"/>
        </w:rPr>
        <w:t>100.00%</w:t>
      </w:r>
      <w:r>
        <w:rPr>
          <w:rStyle w:val="CharStyle17"/>
        </w:rPr>
        <w:t>，与本年预算数相同</w:t>
      </w:r>
      <w:r>
        <w:rPr>
          <w:rStyle w:val="CharStyle17"/>
          <w:rFonts w:hint="eastAsia"/>
        </w:rPr>
        <w:t>，</w:t>
      </w:r>
      <w:r>
        <w:rPr>
          <w:rStyle w:val="CharStyle17"/>
        </w:rPr>
        <w:t>与上年决算数相同。</w:t>
      </w:r>
    </w:p>
    <w:p w:rsidR="00E7235C" w:rsidRDefault="00A81B80">
      <w:pPr>
        <w:pStyle w:val="Style16"/>
        <w:spacing w:line="638" w:lineRule="exact"/>
        <w:ind w:firstLine="660"/>
        <w:jc w:val="both"/>
      </w:pPr>
      <w:r>
        <w:rPr>
          <w:rStyle w:val="CharStyle17"/>
        </w:rPr>
        <w:t>公务用车购置费及运行维护费支出预算为</w:t>
      </w:r>
      <w:r>
        <w:rPr>
          <w:rStyle w:val="CharStyle17"/>
        </w:rPr>
        <w:t>4.86</w:t>
      </w:r>
      <w:r>
        <w:rPr>
          <w:rStyle w:val="CharStyle17"/>
        </w:rPr>
        <w:t>万元，支出决算为</w:t>
      </w:r>
      <w:r>
        <w:rPr>
          <w:rStyle w:val="CharStyle17"/>
        </w:rPr>
        <w:t>4.86</w:t>
      </w:r>
      <w:r>
        <w:rPr>
          <w:rStyle w:val="CharStyle17"/>
        </w:rPr>
        <w:t>万元，完成预算的</w:t>
      </w:r>
      <w:r>
        <w:rPr>
          <w:rStyle w:val="CharStyle17"/>
        </w:rPr>
        <w:t>100.00%</w:t>
      </w:r>
      <w:r>
        <w:rPr>
          <w:rStyle w:val="CharStyle17"/>
        </w:rPr>
        <w:t>，与本年预算数相同</w:t>
      </w:r>
      <w:r>
        <w:rPr>
          <w:rStyle w:val="CharStyle17"/>
          <w:rFonts w:hint="eastAsia"/>
        </w:rPr>
        <w:t>，</w:t>
      </w:r>
      <w:r>
        <w:rPr>
          <w:rStyle w:val="CharStyle17"/>
        </w:rPr>
        <w:t>与上年决算数相同。</w:t>
      </w:r>
    </w:p>
    <w:p w:rsidR="00E7235C" w:rsidRDefault="00A81B80">
      <w:pPr>
        <w:pStyle w:val="Style16"/>
        <w:spacing w:line="638" w:lineRule="exact"/>
        <w:ind w:firstLine="660"/>
        <w:jc w:val="both"/>
      </w:pPr>
      <w:r>
        <w:rPr>
          <w:rStyle w:val="CharStyle17"/>
        </w:rPr>
        <w:t>公务用车购置费支出预算为</w:t>
      </w:r>
      <w:r>
        <w:rPr>
          <w:rStyle w:val="CharStyle17"/>
        </w:rPr>
        <w:t>0.00</w:t>
      </w:r>
      <w:r>
        <w:rPr>
          <w:rStyle w:val="CharStyle17"/>
        </w:rPr>
        <w:t>万元，支出决算为</w:t>
      </w:r>
      <w:r>
        <w:rPr>
          <w:rStyle w:val="CharStyle17"/>
        </w:rPr>
        <w:t>0.00</w:t>
      </w:r>
      <w:r>
        <w:rPr>
          <w:rStyle w:val="CharStyle17"/>
        </w:rPr>
        <w:t>万元，</w:t>
      </w:r>
      <w:r>
        <w:rPr>
          <w:rStyle w:val="CharStyle17"/>
        </w:rPr>
        <w:t xml:space="preserve"> </w:t>
      </w:r>
      <w:r>
        <w:rPr>
          <w:rStyle w:val="CharStyle17"/>
        </w:rPr>
        <w:t>与本年预算数相同，与上年决算数相同。</w:t>
      </w:r>
    </w:p>
    <w:p w:rsidR="00E7235C" w:rsidRDefault="00A81B80">
      <w:pPr>
        <w:pStyle w:val="Style16"/>
        <w:spacing w:line="638" w:lineRule="exact"/>
        <w:ind w:firstLine="660"/>
        <w:jc w:val="both"/>
      </w:pPr>
      <w:r>
        <w:rPr>
          <w:rStyle w:val="CharStyle17"/>
        </w:rPr>
        <w:t>公务用车运行维护费支出预算为</w:t>
      </w:r>
      <w:r>
        <w:rPr>
          <w:rStyle w:val="CharStyle17"/>
        </w:rPr>
        <w:t>4.86</w:t>
      </w:r>
      <w:r>
        <w:rPr>
          <w:rStyle w:val="CharStyle17"/>
        </w:rPr>
        <w:t>万元，支出决算为</w:t>
      </w:r>
      <w:r>
        <w:rPr>
          <w:rStyle w:val="CharStyle17"/>
        </w:rPr>
        <w:t>4.86</w:t>
      </w:r>
      <w:r>
        <w:rPr>
          <w:rStyle w:val="CharStyle17"/>
        </w:rPr>
        <w:t>万</w:t>
      </w:r>
      <w:r>
        <w:rPr>
          <w:rStyle w:val="CharStyle17"/>
        </w:rPr>
        <w:t xml:space="preserve"> </w:t>
      </w:r>
      <w:r>
        <w:rPr>
          <w:rStyle w:val="CharStyle17"/>
        </w:rPr>
        <w:t>元，完成预算的</w:t>
      </w:r>
      <w:r>
        <w:rPr>
          <w:rStyle w:val="CharStyle17"/>
        </w:rPr>
        <w:t>100.00%</w:t>
      </w:r>
      <w:r>
        <w:rPr>
          <w:rStyle w:val="CharStyle17"/>
        </w:rPr>
        <w:t>，与本年预算数相同，与上年决算数相同。</w:t>
      </w:r>
    </w:p>
    <w:p w:rsidR="00E7235C" w:rsidRDefault="00A81B80">
      <w:pPr>
        <w:pStyle w:val="Style16"/>
        <w:spacing w:line="638" w:lineRule="exact"/>
        <w:ind w:firstLine="660"/>
        <w:jc w:val="both"/>
      </w:pPr>
      <w:r>
        <w:rPr>
          <w:rStyle w:val="CharStyle17"/>
        </w:rPr>
        <w:t>（二）</w:t>
      </w:r>
      <w:r>
        <w:rPr>
          <w:rStyle w:val="CharStyle17"/>
        </w:rPr>
        <w:t>“</w:t>
      </w:r>
      <w:r>
        <w:rPr>
          <w:rStyle w:val="CharStyle17"/>
        </w:rPr>
        <w:t>三公</w:t>
      </w:r>
      <w:r>
        <w:rPr>
          <w:rStyle w:val="CharStyle17"/>
        </w:rPr>
        <w:t>”</w:t>
      </w:r>
      <w:r>
        <w:rPr>
          <w:rStyle w:val="CharStyle17"/>
        </w:rPr>
        <w:t>经费财政拨款支出决算具体</w:t>
      </w:r>
      <w:r>
        <w:rPr>
          <w:rStyle w:val="CharStyle17"/>
        </w:rPr>
        <w:t>情况说明</w:t>
      </w:r>
    </w:p>
    <w:p w:rsidR="00E7235C" w:rsidRDefault="00A81B80">
      <w:pPr>
        <w:pStyle w:val="Style16"/>
        <w:spacing w:line="638" w:lineRule="exact"/>
        <w:ind w:firstLine="660"/>
        <w:jc w:val="both"/>
      </w:pPr>
      <w:r>
        <w:rPr>
          <w:rStyle w:val="CharStyle17"/>
        </w:rPr>
        <w:t>202</w:t>
      </w:r>
      <w:r>
        <w:rPr>
          <w:rStyle w:val="CharStyle17"/>
          <w:rFonts w:hint="eastAsia"/>
          <w:lang w:val="en-US"/>
        </w:rPr>
        <w:t>3</w:t>
      </w:r>
      <w:r>
        <w:rPr>
          <w:rStyle w:val="CharStyle17"/>
        </w:rPr>
        <w:t>年度</w:t>
      </w:r>
      <w:r>
        <w:rPr>
          <w:rStyle w:val="CharStyle17"/>
        </w:rPr>
        <w:t>“</w:t>
      </w:r>
      <w:r>
        <w:rPr>
          <w:rStyle w:val="CharStyle17"/>
        </w:rPr>
        <w:t>三公</w:t>
      </w:r>
      <w:r>
        <w:rPr>
          <w:rStyle w:val="CharStyle17"/>
        </w:rPr>
        <w:t>”</w:t>
      </w:r>
      <w:r>
        <w:rPr>
          <w:rStyle w:val="CharStyle17"/>
        </w:rPr>
        <w:t>经费财政拨款支出决算中，公务接待费支出决</w:t>
      </w:r>
      <w:r>
        <w:rPr>
          <w:rStyle w:val="CharStyle17"/>
        </w:rPr>
        <w:t xml:space="preserve"> </w:t>
      </w:r>
      <w:r>
        <w:rPr>
          <w:rStyle w:val="CharStyle17"/>
        </w:rPr>
        <w:t>算</w:t>
      </w:r>
      <w:r>
        <w:rPr>
          <w:rStyle w:val="CharStyle17"/>
        </w:rPr>
        <w:t>1.24</w:t>
      </w:r>
      <w:r>
        <w:rPr>
          <w:rStyle w:val="CharStyle17"/>
        </w:rPr>
        <w:t>万元，占</w:t>
      </w:r>
      <w:r>
        <w:rPr>
          <w:rStyle w:val="CharStyle17"/>
        </w:rPr>
        <w:t>20.33%</w:t>
      </w:r>
      <w:r>
        <w:rPr>
          <w:rStyle w:val="CharStyle17"/>
        </w:rPr>
        <w:t>，因公出国（境）费支出决算</w:t>
      </w:r>
      <w:r>
        <w:rPr>
          <w:rStyle w:val="CharStyle17"/>
        </w:rPr>
        <w:t>0.00</w:t>
      </w:r>
      <w:r>
        <w:rPr>
          <w:rStyle w:val="CharStyle17"/>
        </w:rPr>
        <w:t>万元，占</w:t>
      </w:r>
      <w:r>
        <w:rPr>
          <w:rStyle w:val="CharStyle17"/>
        </w:rPr>
        <w:t xml:space="preserve"> </w:t>
      </w:r>
      <w:r>
        <w:rPr>
          <w:rStyle w:val="CharStyle17"/>
        </w:rPr>
        <w:t>0.00%</w:t>
      </w:r>
      <w:r>
        <w:rPr>
          <w:rStyle w:val="CharStyle17"/>
        </w:rPr>
        <w:t>，公务用车购置费及运行维护费支出决算</w:t>
      </w:r>
      <w:r>
        <w:rPr>
          <w:rStyle w:val="CharStyle17"/>
        </w:rPr>
        <w:t>4.86</w:t>
      </w:r>
      <w:r>
        <w:rPr>
          <w:rStyle w:val="CharStyle17"/>
        </w:rPr>
        <w:t>万元，占</w:t>
      </w:r>
      <w:r>
        <w:rPr>
          <w:rStyle w:val="CharStyle17"/>
        </w:rPr>
        <w:t xml:space="preserve"> </w:t>
      </w:r>
      <w:r>
        <w:rPr>
          <w:rStyle w:val="CharStyle17"/>
        </w:rPr>
        <w:t>79.67%</w:t>
      </w:r>
      <w:r>
        <w:rPr>
          <w:rStyle w:val="CharStyle17"/>
        </w:rPr>
        <w:t>。具体情况如下：</w:t>
      </w:r>
    </w:p>
    <w:p w:rsidR="00E7235C" w:rsidRDefault="00A81B80">
      <w:pPr>
        <w:pStyle w:val="Style16"/>
        <w:spacing w:line="638" w:lineRule="exact"/>
        <w:ind w:firstLine="660"/>
      </w:pPr>
      <w:r>
        <w:rPr>
          <w:rStyle w:val="CharStyle17"/>
        </w:rPr>
        <w:t>1</w:t>
      </w:r>
      <w:r>
        <w:rPr>
          <w:rStyle w:val="CharStyle17"/>
        </w:rPr>
        <w:t>、因公出国（境）费支出决算为</w:t>
      </w:r>
      <w:r>
        <w:rPr>
          <w:rStyle w:val="CharStyle17"/>
        </w:rPr>
        <w:t>0.00</w:t>
      </w:r>
      <w:r>
        <w:rPr>
          <w:rStyle w:val="CharStyle17"/>
        </w:rPr>
        <w:t>万元。</w:t>
      </w:r>
    </w:p>
    <w:p w:rsidR="00E7235C" w:rsidRDefault="00A81B80">
      <w:pPr>
        <w:pStyle w:val="Style16"/>
        <w:spacing w:line="638" w:lineRule="exact"/>
        <w:ind w:firstLine="660"/>
      </w:pPr>
      <w:r>
        <w:rPr>
          <w:rStyle w:val="CharStyle17"/>
        </w:rPr>
        <w:t>2</w:t>
      </w:r>
      <w:r>
        <w:rPr>
          <w:rStyle w:val="CharStyle17"/>
        </w:rPr>
        <w:t>、公务接待费支出决算为</w:t>
      </w:r>
      <w:r>
        <w:rPr>
          <w:rStyle w:val="CharStyle17"/>
        </w:rPr>
        <w:t>1.24</w:t>
      </w:r>
      <w:r>
        <w:rPr>
          <w:rStyle w:val="CharStyle17"/>
        </w:rPr>
        <w:t>万元，全年共接待来访团组</w:t>
      </w:r>
      <w:r>
        <w:rPr>
          <w:rStyle w:val="CharStyle17"/>
        </w:rPr>
        <w:t>2</w:t>
      </w:r>
      <w:r>
        <w:rPr>
          <w:rStyle w:val="CharStyle17"/>
          <w:rFonts w:hint="eastAsia"/>
          <w:lang w:val="en-US"/>
        </w:rPr>
        <w:t>6</w:t>
      </w:r>
      <w:r>
        <w:rPr>
          <w:rStyle w:val="CharStyle17"/>
        </w:rPr>
        <w:t>个，来宾</w:t>
      </w:r>
      <w:r>
        <w:rPr>
          <w:rStyle w:val="CharStyle17"/>
        </w:rPr>
        <w:t>1</w:t>
      </w:r>
      <w:r>
        <w:rPr>
          <w:rStyle w:val="CharStyle17"/>
          <w:rFonts w:hint="eastAsia"/>
          <w:lang w:val="en-US"/>
        </w:rPr>
        <w:t>80</w:t>
      </w:r>
      <w:r>
        <w:rPr>
          <w:rStyle w:val="CharStyle17"/>
        </w:rPr>
        <w:t>人次，主要是省市气象局检查、学习交流等。</w:t>
      </w:r>
    </w:p>
    <w:p w:rsidR="00E7235C" w:rsidRDefault="00A81B80">
      <w:pPr>
        <w:pStyle w:val="Style16"/>
        <w:spacing w:line="638" w:lineRule="exact"/>
        <w:ind w:firstLine="660"/>
      </w:pPr>
      <w:r>
        <w:rPr>
          <w:rStyle w:val="CharStyle17"/>
        </w:rPr>
        <w:lastRenderedPageBreak/>
        <w:t>3</w:t>
      </w:r>
      <w:r>
        <w:rPr>
          <w:rStyle w:val="CharStyle17"/>
        </w:rPr>
        <w:t>、公务用车购置费及运行维护费支出决算为</w:t>
      </w:r>
      <w:r>
        <w:rPr>
          <w:rStyle w:val="CharStyle17"/>
        </w:rPr>
        <w:t>4.86</w:t>
      </w:r>
      <w:r>
        <w:rPr>
          <w:rStyle w:val="CharStyle17"/>
        </w:rPr>
        <w:t>万元，其中：</w:t>
      </w:r>
      <w:r>
        <w:rPr>
          <w:rStyle w:val="CharStyle17"/>
        </w:rPr>
        <w:t xml:space="preserve"> </w:t>
      </w:r>
      <w:r>
        <w:rPr>
          <w:rStyle w:val="CharStyle17"/>
        </w:rPr>
        <w:t>公务用车购置费</w:t>
      </w:r>
      <w:r>
        <w:rPr>
          <w:rStyle w:val="CharStyle17"/>
        </w:rPr>
        <w:t>0.00</w:t>
      </w:r>
      <w:r>
        <w:rPr>
          <w:rStyle w:val="CharStyle17"/>
        </w:rPr>
        <w:t>万元，道县气象局更新公务用车</w:t>
      </w:r>
      <w:r>
        <w:rPr>
          <w:rStyle w:val="CharStyle17"/>
        </w:rPr>
        <w:t>0</w:t>
      </w:r>
      <w:r>
        <w:rPr>
          <w:rStyle w:val="CharStyle17"/>
        </w:rPr>
        <w:t>辆。公务用车</w:t>
      </w:r>
      <w:r>
        <w:rPr>
          <w:rStyle w:val="CharStyle17"/>
        </w:rPr>
        <w:t xml:space="preserve"> </w:t>
      </w:r>
      <w:r>
        <w:rPr>
          <w:rStyle w:val="CharStyle17"/>
        </w:rPr>
        <w:t>运行维护费</w:t>
      </w:r>
      <w:r>
        <w:rPr>
          <w:rStyle w:val="CharStyle17"/>
        </w:rPr>
        <w:t>4.86</w:t>
      </w:r>
      <w:r>
        <w:rPr>
          <w:rStyle w:val="CharStyle17"/>
        </w:rPr>
        <w:t>万元，主要是用于公务车日常维护、保养，截止</w:t>
      </w:r>
      <w:r>
        <w:rPr>
          <w:rStyle w:val="CharStyle17"/>
        </w:rPr>
        <w:t>202</w:t>
      </w:r>
      <w:r>
        <w:rPr>
          <w:rStyle w:val="CharStyle17"/>
          <w:rFonts w:hint="eastAsia"/>
          <w:lang w:val="en-US"/>
        </w:rPr>
        <w:t>3</w:t>
      </w:r>
      <w:r>
        <w:rPr>
          <w:rStyle w:val="CharStyle17"/>
        </w:rPr>
        <w:t>年</w:t>
      </w:r>
      <w:r>
        <w:rPr>
          <w:rStyle w:val="CharStyle17"/>
        </w:rPr>
        <w:t>12</w:t>
      </w:r>
      <w:r>
        <w:rPr>
          <w:rStyle w:val="CharStyle17"/>
        </w:rPr>
        <w:t>月</w:t>
      </w:r>
      <w:r>
        <w:rPr>
          <w:rStyle w:val="CharStyle17"/>
        </w:rPr>
        <w:t>31</w:t>
      </w:r>
      <w:r>
        <w:rPr>
          <w:rStyle w:val="CharStyle17"/>
        </w:rPr>
        <w:t>日，我单位开支财政拨款的公务用车保有量为</w:t>
      </w:r>
      <w:r>
        <w:rPr>
          <w:rStyle w:val="CharStyle17"/>
        </w:rPr>
        <w:t>3</w:t>
      </w:r>
      <w:r>
        <w:rPr>
          <w:rStyle w:val="CharStyle17"/>
        </w:rPr>
        <w:t>辆。</w:t>
      </w:r>
    </w:p>
    <w:p w:rsidR="00E7235C" w:rsidRDefault="00A81B80">
      <w:pPr>
        <w:pStyle w:val="Style14"/>
        <w:keepNext/>
        <w:keepLines/>
        <w:spacing w:line="637" w:lineRule="exact"/>
        <w:jc w:val="both"/>
      </w:pPr>
      <w:r>
        <w:rPr>
          <w:rStyle w:val="CharStyle15"/>
          <w:b/>
          <w:bCs/>
        </w:rPr>
        <w:t>八、政府性基金预算收入支出决算情况</w:t>
      </w:r>
    </w:p>
    <w:p w:rsidR="00E7235C" w:rsidRDefault="00A81B80">
      <w:pPr>
        <w:pStyle w:val="Style16"/>
        <w:spacing w:line="637" w:lineRule="exact"/>
        <w:ind w:firstLine="660"/>
        <w:jc w:val="both"/>
      </w:pPr>
      <w:r>
        <w:rPr>
          <w:rStyle w:val="CharStyle17"/>
        </w:rPr>
        <w:t>202</w:t>
      </w:r>
      <w:r>
        <w:rPr>
          <w:rStyle w:val="CharStyle17"/>
          <w:rFonts w:hint="eastAsia"/>
          <w:lang w:val="en-US"/>
        </w:rPr>
        <w:t>3</w:t>
      </w:r>
      <w:r>
        <w:rPr>
          <w:rStyle w:val="CharStyle17"/>
        </w:rPr>
        <w:t>年度未发生政府性基金预算财政拨款收支。</w:t>
      </w:r>
    </w:p>
    <w:p w:rsidR="00E7235C" w:rsidRDefault="00A81B80">
      <w:pPr>
        <w:pStyle w:val="Style14"/>
        <w:keepNext/>
        <w:keepLines/>
        <w:spacing w:line="637" w:lineRule="exact"/>
        <w:jc w:val="both"/>
      </w:pPr>
      <w:r>
        <w:rPr>
          <w:rStyle w:val="CharStyle15"/>
          <w:rFonts w:hint="eastAsia"/>
          <w:b/>
          <w:bCs/>
          <w:lang w:val="en-US"/>
        </w:rPr>
        <w:t>九</w:t>
      </w:r>
      <w:r>
        <w:rPr>
          <w:rStyle w:val="CharStyle15"/>
          <w:b/>
          <w:bCs/>
        </w:rPr>
        <w:t>、关于机关运行经费支出说明</w:t>
      </w:r>
    </w:p>
    <w:p w:rsidR="00E7235C" w:rsidRDefault="00A81B80">
      <w:pPr>
        <w:pStyle w:val="Style16"/>
        <w:spacing w:line="637" w:lineRule="exact"/>
        <w:ind w:firstLine="660"/>
        <w:jc w:val="both"/>
      </w:pPr>
      <w:r>
        <w:rPr>
          <w:rStyle w:val="CharStyle17"/>
        </w:rPr>
        <w:t>本部门</w:t>
      </w:r>
      <w:r>
        <w:rPr>
          <w:rStyle w:val="CharStyle17"/>
        </w:rPr>
        <w:t>202</w:t>
      </w:r>
      <w:r>
        <w:rPr>
          <w:rStyle w:val="CharStyle17"/>
          <w:rFonts w:hint="eastAsia"/>
          <w:lang w:val="en-US"/>
        </w:rPr>
        <w:t>3</w:t>
      </w:r>
      <w:r>
        <w:rPr>
          <w:rStyle w:val="CharStyle17"/>
        </w:rPr>
        <w:t>年机关运行经费支出</w:t>
      </w:r>
      <w:r>
        <w:rPr>
          <w:rStyle w:val="CharStyle17"/>
        </w:rPr>
        <w:t>8.1</w:t>
      </w:r>
      <w:r>
        <w:rPr>
          <w:rStyle w:val="CharStyle17"/>
        </w:rPr>
        <w:t>万元，年初预算数</w:t>
      </w:r>
      <w:r>
        <w:rPr>
          <w:rStyle w:val="CharStyle17"/>
        </w:rPr>
        <w:t>8.1</w:t>
      </w:r>
      <w:r>
        <w:rPr>
          <w:rStyle w:val="CharStyle17"/>
        </w:rPr>
        <w:t>万</w:t>
      </w:r>
      <w:r>
        <w:rPr>
          <w:rStyle w:val="CharStyle17"/>
        </w:rPr>
        <w:t xml:space="preserve"> </w:t>
      </w:r>
      <w:r>
        <w:rPr>
          <w:rStyle w:val="CharStyle17"/>
        </w:rPr>
        <w:t>元，与年初预算持平，完成年初预算的</w:t>
      </w:r>
      <w:r>
        <w:rPr>
          <w:rStyle w:val="CharStyle17"/>
        </w:rPr>
        <w:t>100%</w:t>
      </w:r>
      <w:r>
        <w:rPr>
          <w:rStyle w:val="CharStyle17"/>
        </w:rPr>
        <w:t>。</w:t>
      </w:r>
    </w:p>
    <w:p w:rsidR="00E7235C" w:rsidRDefault="00A81B80">
      <w:pPr>
        <w:pStyle w:val="Style14"/>
        <w:keepNext/>
        <w:keepLines/>
        <w:spacing w:line="637" w:lineRule="exact"/>
        <w:jc w:val="both"/>
      </w:pPr>
      <w:r>
        <w:rPr>
          <w:rStyle w:val="CharStyle15"/>
          <w:b/>
          <w:bCs/>
        </w:rPr>
        <w:t>十、一般性支出情况说明</w:t>
      </w:r>
    </w:p>
    <w:p w:rsidR="00E7235C" w:rsidRDefault="00A81B80">
      <w:pPr>
        <w:pStyle w:val="Style16"/>
        <w:spacing w:line="637" w:lineRule="exact"/>
        <w:ind w:firstLine="660"/>
        <w:jc w:val="both"/>
      </w:pPr>
      <w:r>
        <w:rPr>
          <w:rStyle w:val="CharStyle17"/>
        </w:rPr>
        <w:t>202</w:t>
      </w:r>
      <w:r>
        <w:rPr>
          <w:rStyle w:val="CharStyle17"/>
          <w:rFonts w:hint="eastAsia"/>
          <w:lang w:val="en-US"/>
        </w:rPr>
        <w:t>3</w:t>
      </w:r>
      <w:r>
        <w:rPr>
          <w:rStyle w:val="CharStyle17"/>
        </w:rPr>
        <w:t>年本部门开支会议费</w:t>
      </w:r>
      <w:r>
        <w:rPr>
          <w:rStyle w:val="CharStyle17"/>
        </w:rPr>
        <w:t>0</w:t>
      </w:r>
      <w:r>
        <w:rPr>
          <w:rStyle w:val="CharStyle17"/>
        </w:rPr>
        <w:t>万元；开支培训费</w:t>
      </w:r>
      <w:r>
        <w:rPr>
          <w:rStyle w:val="CharStyle17"/>
        </w:rPr>
        <w:t>0</w:t>
      </w:r>
      <w:r>
        <w:rPr>
          <w:rStyle w:val="CharStyle17"/>
        </w:rPr>
        <w:t>万元；未举办节庆、晚会、论坛、赛事活动。</w:t>
      </w:r>
    </w:p>
    <w:p w:rsidR="00E7235C" w:rsidRDefault="00A81B80">
      <w:pPr>
        <w:pStyle w:val="Style14"/>
        <w:keepNext/>
        <w:keepLines/>
        <w:spacing w:line="637" w:lineRule="exact"/>
        <w:jc w:val="both"/>
      </w:pPr>
      <w:r>
        <w:rPr>
          <w:rStyle w:val="CharStyle15"/>
          <w:b/>
          <w:bCs/>
        </w:rPr>
        <w:t>十</w:t>
      </w:r>
      <w:r>
        <w:rPr>
          <w:rStyle w:val="CharStyle15"/>
          <w:rFonts w:hint="eastAsia"/>
          <w:b/>
          <w:bCs/>
          <w:lang w:val="en-US"/>
        </w:rPr>
        <w:t>一</w:t>
      </w:r>
      <w:r>
        <w:rPr>
          <w:rStyle w:val="CharStyle15"/>
          <w:b/>
          <w:bCs/>
        </w:rPr>
        <w:t>、关于政府采购支出说明</w:t>
      </w:r>
    </w:p>
    <w:p w:rsidR="00E7235C" w:rsidRDefault="00A81B80">
      <w:pPr>
        <w:pStyle w:val="Style16"/>
        <w:spacing w:line="637" w:lineRule="exact"/>
        <w:ind w:firstLine="660"/>
        <w:jc w:val="both"/>
      </w:pPr>
      <w:r>
        <w:rPr>
          <w:rStyle w:val="CharStyle17"/>
        </w:rPr>
        <w:t>本部门</w:t>
      </w:r>
      <w:r>
        <w:rPr>
          <w:rStyle w:val="CharStyle17"/>
        </w:rPr>
        <w:t>202</w:t>
      </w:r>
      <w:r>
        <w:rPr>
          <w:rStyle w:val="CharStyle17"/>
          <w:rFonts w:hint="eastAsia"/>
          <w:lang w:val="en-US"/>
        </w:rPr>
        <w:t>3</w:t>
      </w:r>
      <w:r>
        <w:rPr>
          <w:rStyle w:val="CharStyle17"/>
        </w:rPr>
        <w:t>年度政府采购支出总额</w:t>
      </w:r>
      <w:r>
        <w:rPr>
          <w:rStyle w:val="CharStyle17"/>
        </w:rPr>
        <w:t>2</w:t>
      </w:r>
      <w:r>
        <w:rPr>
          <w:rStyle w:val="CharStyle17"/>
          <w:rFonts w:hint="eastAsia"/>
          <w:lang w:val="en-US"/>
        </w:rPr>
        <w:t>0</w:t>
      </w:r>
      <w:r>
        <w:rPr>
          <w:rStyle w:val="CharStyle17"/>
        </w:rPr>
        <w:t>.3</w:t>
      </w:r>
      <w:r>
        <w:rPr>
          <w:rStyle w:val="CharStyle17"/>
          <w:rFonts w:hint="eastAsia"/>
          <w:lang w:val="en-US"/>
        </w:rPr>
        <w:t>2</w:t>
      </w:r>
      <w:r>
        <w:rPr>
          <w:rStyle w:val="CharStyle17"/>
        </w:rPr>
        <w:t>万元，其中：政府采购货物支出</w:t>
      </w:r>
      <w:r>
        <w:rPr>
          <w:rStyle w:val="CharStyle17"/>
        </w:rPr>
        <w:t>1.</w:t>
      </w:r>
      <w:r>
        <w:rPr>
          <w:rStyle w:val="CharStyle17"/>
          <w:rFonts w:hint="eastAsia"/>
          <w:lang w:val="en-US"/>
        </w:rPr>
        <w:t>8</w:t>
      </w:r>
      <w:r>
        <w:rPr>
          <w:rStyle w:val="CharStyle17"/>
        </w:rPr>
        <w:t>万元、政府采购工程支出</w:t>
      </w:r>
      <w:r>
        <w:rPr>
          <w:rStyle w:val="CharStyle17"/>
        </w:rPr>
        <w:t>0</w:t>
      </w:r>
      <w:r>
        <w:rPr>
          <w:rStyle w:val="CharStyle17"/>
        </w:rPr>
        <w:t>万元、政府采购服务支出</w:t>
      </w:r>
      <w:r>
        <w:rPr>
          <w:rStyle w:val="CharStyle17"/>
        </w:rPr>
        <w:t xml:space="preserve"> </w:t>
      </w:r>
      <w:r>
        <w:rPr>
          <w:rStyle w:val="CharStyle17"/>
          <w:rFonts w:hint="eastAsia"/>
          <w:lang w:val="en-US"/>
        </w:rPr>
        <w:t>18.52</w:t>
      </w:r>
      <w:r>
        <w:rPr>
          <w:rStyle w:val="CharStyle17"/>
        </w:rPr>
        <w:t>万元。授予中小企业合同金额</w:t>
      </w:r>
      <w:r>
        <w:rPr>
          <w:rStyle w:val="CharStyle17"/>
        </w:rPr>
        <w:t>0</w:t>
      </w:r>
      <w:r>
        <w:rPr>
          <w:rStyle w:val="CharStyle17"/>
        </w:rPr>
        <w:t>万元，占政府采购支出总额的</w:t>
      </w:r>
      <w:r>
        <w:rPr>
          <w:rStyle w:val="CharStyle17"/>
        </w:rPr>
        <w:t xml:space="preserve"> </w:t>
      </w:r>
      <w:r>
        <w:rPr>
          <w:rStyle w:val="CharStyle17"/>
        </w:rPr>
        <w:t>0.00%</w:t>
      </w:r>
      <w:r>
        <w:rPr>
          <w:rStyle w:val="CharStyle17"/>
        </w:rPr>
        <w:t>，其中：授予小微企业合同金额</w:t>
      </w:r>
      <w:r>
        <w:rPr>
          <w:rStyle w:val="CharStyle17"/>
        </w:rPr>
        <w:t>0</w:t>
      </w:r>
      <w:r>
        <w:rPr>
          <w:rStyle w:val="CharStyle17"/>
        </w:rPr>
        <w:t>万元，占政府采购支出总额的</w:t>
      </w:r>
      <w:r>
        <w:rPr>
          <w:rStyle w:val="CharStyle17"/>
        </w:rPr>
        <w:t xml:space="preserve"> </w:t>
      </w:r>
      <w:r>
        <w:rPr>
          <w:rStyle w:val="CharStyle17"/>
        </w:rPr>
        <w:t>0.00%</w:t>
      </w:r>
      <w:r>
        <w:rPr>
          <w:rStyle w:val="CharStyle17"/>
        </w:rPr>
        <w:t>；货物采购授予中小企业合同金额占货物支出金额的</w:t>
      </w:r>
      <w:r>
        <w:rPr>
          <w:rStyle w:val="CharStyle17"/>
        </w:rPr>
        <w:t>0%</w:t>
      </w:r>
      <w:r>
        <w:rPr>
          <w:rStyle w:val="CharStyle17"/>
        </w:rPr>
        <w:t>，工程采购授予中小企业合同金额占工程支出金额的</w:t>
      </w:r>
      <w:r>
        <w:rPr>
          <w:rStyle w:val="CharStyle17"/>
        </w:rPr>
        <w:t>0%</w:t>
      </w:r>
      <w:r>
        <w:rPr>
          <w:rStyle w:val="CharStyle17"/>
        </w:rPr>
        <w:t>，服务采购授予中</w:t>
      </w:r>
      <w:r>
        <w:rPr>
          <w:rStyle w:val="CharStyle17"/>
        </w:rPr>
        <w:t xml:space="preserve"> </w:t>
      </w:r>
      <w:r>
        <w:rPr>
          <w:rStyle w:val="CharStyle17"/>
        </w:rPr>
        <w:t>企业合同金额占服务支出金额的</w:t>
      </w:r>
      <w:r>
        <w:rPr>
          <w:rStyle w:val="CharStyle17"/>
        </w:rPr>
        <w:t>0%</w:t>
      </w:r>
      <w:r>
        <w:rPr>
          <w:rStyle w:val="CharStyle17"/>
        </w:rPr>
        <w:t>。</w:t>
      </w:r>
    </w:p>
    <w:p w:rsidR="00E7235C" w:rsidRDefault="00A81B80">
      <w:pPr>
        <w:pStyle w:val="Style16"/>
        <w:spacing w:line="637" w:lineRule="exact"/>
        <w:ind w:firstLine="660"/>
        <w:jc w:val="both"/>
      </w:pPr>
      <w:r>
        <w:rPr>
          <w:rStyle w:val="CharStyle17"/>
          <w:b/>
          <w:bCs/>
        </w:rPr>
        <w:t>十</w:t>
      </w:r>
      <w:r>
        <w:rPr>
          <w:rStyle w:val="CharStyle17"/>
          <w:rFonts w:hint="eastAsia"/>
          <w:b/>
          <w:bCs/>
          <w:lang w:val="en-US"/>
        </w:rPr>
        <w:t>二</w:t>
      </w:r>
      <w:r>
        <w:rPr>
          <w:rStyle w:val="CharStyle17"/>
          <w:b/>
          <w:bCs/>
        </w:rPr>
        <w:t>、关于国有资产占用情况说明</w:t>
      </w:r>
    </w:p>
    <w:p w:rsidR="00E7235C" w:rsidRDefault="00A81B80">
      <w:pPr>
        <w:pStyle w:val="Style16"/>
        <w:spacing w:line="638" w:lineRule="exact"/>
        <w:ind w:firstLine="660"/>
        <w:jc w:val="both"/>
      </w:pPr>
      <w:r>
        <w:rPr>
          <w:rStyle w:val="CharStyle17"/>
        </w:rPr>
        <w:t>截至</w:t>
      </w:r>
      <w:r>
        <w:rPr>
          <w:rStyle w:val="CharStyle17"/>
        </w:rPr>
        <w:t>202</w:t>
      </w:r>
      <w:r>
        <w:rPr>
          <w:rStyle w:val="CharStyle17"/>
          <w:rFonts w:hint="eastAsia"/>
          <w:lang w:val="en-US"/>
        </w:rPr>
        <w:t>3</w:t>
      </w:r>
      <w:r>
        <w:rPr>
          <w:rStyle w:val="CharStyle17"/>
        </w:rPr>
        <w:t>年</w:t>
      </w:r>
      <w:r>
        <w:rPr>
          <w:rStyle w:val="CharStyle17"/>
        </w:rPr>
        <w:t>12</w:t>
      </w:r>
      <w:r>
        <w:rPr>
          <w:rStyle w:val="CharStyle17"/>
        </w:rPr>
        <w:t>月</w:t>
      </w:r>
      <w:r>
        <w:rPr>
          <w:rStyle w:val="CharStyle17"/>
        </w:rPr>
        <w:t>31</w:t>
      </w:r>
      <w:r>
        <w:rPr>
          <w:rStyle w:val="CharStyle17"/>
        </w:rPr>
        <w:t>日，本部</w:t>
      </w:r>
      <w:r>
        <w:rPr>
          <w:rStyle w:val="CharStyle17"/>
        </w:rPr>
        <w:t>门共有公务用车</w:t>
      </w:r>
      <w:r>
        <w:rPr>
          <w:rStyle w:val="CharStyle17"/>
        </w:rPr>
        <w:t>3</w:t>
      </w:r>
      <w:r>
        <w:rPr>
          <w:rStyle w:val="CharStyle17"/>
        </w:rPr>
        <w:t>辆，其中，主要</w:t>
      </w:r>
      <w:r>
        <w:rPr>
          <w:rStyle w:val="CharStyle17"/>
        </w:rPr>
        <w:lastRenderedPageBreak/>
        <w:t>领导干部用车</w:t>
      </w:r>
      <w:r>
        <w:rPr>
          <w:rStyle w:val="CharStyle17"/>
        </w:rPr>
        <w:t>0</w:t>
      </w:r>
      <w:r>
        <w:rPr>
          <w:rStyle w:val="CharStyle17"/>
        </w:rPr>
        <w:t>辆、机要通信用车</w:t>
      </w:r>
      <w:r>
        <w:rPr>
          <w:rStyle w:val="CharStyle17"/>
        </w:rPr>
        <w:t>0</w:t>
      </w:r>
      <w:r>
        <w:rPr>
          <w:rStyle w:val="CharStyle17"/>
        </w:rPr>
        <w:t>辆、应急保障用车</w:t>
      </w:r>
      <w:r>
        <w:rPr>
          <w:rStyle w:val="CharStyle17"/>
        </w:rPr>
        <w:t>1</w:t>
      </w:r>
      <w:r>
        <w:rPr>
          <w:rStyle w:val="CharStyle17"/>
        </w:rPr>
        <w:t>辆、执</w:t>
      </w:r>
      <w:r>
        <w:rPr>
          <w:rStyle w:val="CharStyle17"/>
          <w:rFonts w:hint="eastAsia"/>
          <w:lang w:val="en-US"/>
        </w:rPr>
        <w:t>法</w:t>
      </w:r>
      <w:r>
        <w:rPr>
          <w:rStyle w:val="CharStyle17"/>
        </w:rPr>
        <w:t>执勤用车</w:t>
      </w:r>
      <w:r>
        <w:rPr>
          <w:rStyle w:val="CharStyle17"/>
        </w:rPr>
        <w:t>0</w:t>
      </w:r>
      <w:r>
        <w:rPr>
          <w:rStyle w:val="CharStyle17"/>
        </w:rPr>
        <w:t>辆、特种专业技术用车</w:t>
      </w:r>
      <w:r>
        <w:rPr>
          <w:rStyle w:val="CharStyle17"/>
        </w:rPr>
        <w:t>2</w:t>
      </w:r>
      <w:r>
        <w:rPr>
          <w:rStyle w:val="CharStyle17"/>
        </w:rPr>
        <w:t>辆、其他按照规定配备的公务用车</w:t>
      </w:r>
      <w:r>
        <w:rPr>
          <w:rStyle w:val="CharStyle17"/>
        </w:rPr>
        <w:t>0</w:t>
      </w:r>
      <w:r>
        <w:rPr>
          <w:rStyle w:val="CharStyle17"/>
        </w:rPr>
        <w:t>辆；单位价值</w:t>
      </w:r>
      <w:r>
        <w:rPr>
          <w:rStyle w:val="CharStyle17"/>
        </w:rPr>
        <w:t>50</w:t>
      </w:r>
      <w:r>
        <w:rPr>
          <w:rStyle w:val="CharStyle17"/>
        </w:rPr>
        <w:t>万元以上通用设备</w:t>
      </w:r>
      <w:r>
        <w:rPr>
          <w:rStyle w:val="CharStyle17"/>
        </w:rPr>
        <w:t>0</w:t>
      </w:r>
      <w:r>
        <w:rPr>
          <w:rStyle w:val="CharStyle17"/>
        </w:rPr>
        <w:t>台（套），单位价值</w:t>
      </w:r>
      <w:r>
        <w:rPr>
          <w:rStyle w:val="CharStyle17"/>
        </w:rPr>
        <w:t>100</w:t>
      </w:r>
      <w:r>
        <w:rPr>
          <w:rStyle w:val="CharStyle17"/>
        </w:rPr>
        <w:t>万元以上专用设备</w:t>
      </w:r>
      <w:r>
        <w:rPr>
          <w:rStyle w:val="CharStyle17"/>
        </w:rPr>
        <w:t>0</w:t>
      </w:r>
      <w:r>
        <w:rPr>
          <w:rStyle w:val="CharStyle17"/>
        </w:rPr>
        <w:t>台（套）。</w:t>
      </w:r>
    </w:p>
    <w:p w:rsidR="00E7235C" w:rsidRDefault="00A81B80">
      <w:pPr>
        <w:pStyle w:val="Style14"/>
        <w:keepNext/>
        <w:keepLines/>
        <w:jc w:val="both"/>
        <w:rPr>
          <w:rStyle w:val="CharStyle17"/>
          <w:b w:val="0"/>
          <w:bCs w:val="0"/>
        </w:rPr>
      </w:pPr>
      <w:r>
        <w:rPr>
          <w:rStyle w:val="CharStyle15"/>
          <w:b/>
          <w:bCs/>
        </w:rPr>
        <w:t>十</w:t>
      </w:r>
      <w:r>
        <w:rPr>
          <w:rStyle w:val="CharStyle15"/>
          <w:rFonts w:hint="eastAsia"/>
          <w:b/>
          <w:bCs/>
          <w:lang w:val="en-US"/>
        </w:rPr>
        <w:t>三</w:t>
      </w:r>
      <w:r>
        <w:rPr>
          <w:rStyle w:val="CharStyle15"/>
          <w:b/>
          <w:bCs/>
        </w:rPr>
        <w:t>、关于</w:t>
      </w:r>
      <w:r>
        <w:rPr>
          <w:rStyle w:val="CharStyle15"/>
          <w:b/>
          <w:bCs/>
        </w:rPr>
        <w:t>202</w:t>
      </w:r>
      <w:r>
        <w:rPr>
          <w:rStyle w:val="CharStyle15"/>
          <w:rFonts w:hint="eastAsia"/>
          <w:b/>
          <w:bCs/>
          <w:lang w:val="en-US"/>
        </w:rPr>
        <w:t>3</w:t>
      </w:r>
      <w:r>
        <w:rPr>
          <w:rStyle w:val="CharStyle15"/>
          <w:b/>
          <w:bCs/>
        </w:rPr>
        <w:t>年度预算绩效情况的说明</w:t>
      </w:r>
    </w:p>
    <w:p w:rsidR="00E7235C" w:rsidRDefault="00A81B80">
      <w:pPr>
        <w:pStyle w:val="Default"/>
        <w:numPr>
          <w:ilvl w:val="0"/>
          <w:numId w:val="3"/>
        </w:numPr>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绩效管理工作开展情况</w:t>
      </w:r>
    </w:p>
    <w:p w:rsidR="00E7235C" w:rsidRDefault="00A81B80">
      <w:pPr>
        <w:pStyle w:val="a5"/>
        <w:spacing w:line="500" w:lineRule="exact"/>
        <w:ind w:firstLineChars="200" w:firstLine="640"/>
        <w:rPr>
          <w:rFonts w:ascii="楷体" w:eastAsia="楷体" w:hAnsi="楷体" w:cs="楷体"/>
          <w:b/>
          <w:bCs/>
          <w:sz w:val="32"/>
          <w:szCs w:val="32"/>
        </w:rPr>
      </w:pPr>
      <w:r>
        <w:rPr>
          <w:rFonts w:ascii="仿宋_GB2312" w:eastAsia="仿宋_GB2312" w:hint="eastAsia"/>
          <w:kern w:val="0"/>
          <w:sz w:val="32"/>
          <w:szCs w:val="32"/>
        </w:rPr>
        <w:t>我局组织专门人员对</w:t>
      </w:r>
      <w:r>
        <w:rPr>
          <w:rFonts w:ascii="仿宋_GB2312" w:eastAsia="仿宋_GB2312" w:hint="eastAsia"/>
          <w:kern w:val="0"/>
          <w:sz w:val="32"/>
          <w:szCs w:val="32"/>
        </w:rPr>
        <w:t>202</w:t>
      </w:r>
      <w:r>
        <w:rPr>
          <w:rFonts w:ascii="仿宋_GB2312" w:eastAsia="仿宋_GB2312" w:hint="eastAsia"/>
          <w:kern w:val="0"/>
          <w:sz w:val="32"/>
          <w:szCs w:val="32"/>
        </w:rPr>
        <w:t>3</w:t>
      </w:r>
      <w:r>
        <w:rPr>
          <w:rFonts w:ascii="仿宋_GB2312" w:eastAsia="仿宋_GB2312" w:hint="eastAsia"/>
          <w:kern w:val="0"/>
          <w:sz w:val="32"/>
          <w:szCs w:val="32"/>
        </w:rPr>
        <w:t>年度部门整体支出数据进行核实，将</w:t>
      </w:r>
      <w:r>
        <w:rPr>
          <w:rFonts w:ascii="仿宋_GB2312" w:eastAsia="仿宋_GB2312" w:hint="eastAsia"/>
          <w:kern w:val="0"/>
          <w:sz w:val="32"/>
          <w:szCs w:val="32"/>
        </w:rPr>
        <w:t>202</w:t>
      </w:r>
      <w:r>
        <w:rPr>
          <w:rFonts w:ascii="仿宋_GB2312" w:eastAsia="仿宋_GB2312" w:hint="eastAsia"/>
          <w:kern w:val="0"/>
          <w:sz w:val="32"/>
          <w:szCs w:val="32"/>
        </w:rPr>
        <w:t>3</w:t>
      </w:r>
      <w:r>
        <w:rPr>
          <w:rFonts w:ascii="仿宋_GB2312" w:eastAsia="仿宋_GB2312" w:hint="eastAsia"/>
          <w:kern w:val="0"/>
          <w:sz w:val="32"/>
          <w:szCs w:val="32"/>
        </w:rPr>
        <w:t>年度和</w:t>
      </w:r>
      <w:r>
        <w:rPr>
          <w:rFonts w:ascii="仿宋_GB2312" w:eastAsia="仿宋_GB2312" w:hint="eastAsia"/>
          <w:kern w:val="0"/>
          <w:sz w:val="32"/>
          <w:szCs w:val="32"/>
        </w:rPr>
        <w:t>20</w:t>
      </w:r>
      <w:r>
        <w:rPr>
          <w:rFonts w:ascii="仿宋_GB2312" w:eastAsia="仿宋_GB2312" w:hint="eastAsia"/>
          <w:kern w:val="0"/>
          <w:sz w:val="32"/>
          <w:szCs w:val="32"/>
        </w:rPr>
        <w:t>22</w:t>
      </w:r>
      <w:r>
        <w:rPr>
          <w:rFonts w:ascii="仿宋_GB2312" w:eastAsia="仿宋_GB2312" w:hint="eastAsia"/>
          <w:kern w:val="0"/>
          <w:sz w:val="32"/>
          <w:szCs w:val="32"/>
        </w:rPr>
        <w:t>年度部门整体支出情况进行比较分析。查阅了</w:t>
      </w:r>
      <w:r>
        <w:rPr>
          <w:rFonts w:ascii="仿宋_GB2312" w:eastAsia="仿宋_GB2312" w:hint="eastAsia"/>
          <w:kern w:val="0"/>
          <w:sz w:val="32"/>
          <w:szCs w:val="32"/>
        </w:rPr>
        <w:t>202</w:t>
      </w:r>
      <w:r>
        <w:rPr>
          <w:rFonts w:ascii="仿宋_GB2312" w:eastAsia="仿宋_GB2312" w:hint="eastAsia"/>
          <w:kern w:val="0"/>
          <w:sz w:val="32"/>
          <w:szCs w:val="32"/>
        </w:rPr>
        <w:t>3</w:t>
      </w:r>
      <w:r>
        <w:rPr>
          <w:rFonts w:ascii="仿宋_GB2312" w:eastAsia="仿宋_GB2312" w:hint="eastAsia"/>
          <w:kern w:val="0"/>
          <w:sz w:val="32"/>
          <w:szCs w:val="32"/>
        </w:rPr>
        <w:t>年度预算安排、非税收入、预算追加、资金管理、经费支出、资产管理等相关文件资料和财务凭证，按评价内容逐项进行评价。</w:t>
      </w:r>
    </w:p>
    <w:p w:rsidR="00E7235C" w:rsidRDefault="00A81B80">
      <w:pPr>
        <w:pStyle w:val="Default"/>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w:t>
      </w:r>
      <w:r>
        <w:rPr>
          <w:rFonts w:ascii="楷体" w:eastAsia="楷体" w:hAnsi="楷体" w:cs="楷体" w:hint="eastAsia"/>
          <w:b/>
          <w:bCs/>
          <w:sz w:val="32"/>
          <w:szCs w:val="32"/>
        </w:rPr>
        <w:t>部门</w:t>
      </w:r>
      <w:r>
        <w:rPr>
          <w:rFonts w:ascii="楷体" w:eastAsia="楷体" w:hAnsi="楷体" w:cs="楷体" w:hint="eastAsia"/>
          <w:b/>
          <w:bCs/>
          <w:sz w:val="32"/>
          <w:szCs w:val="32"/>
        </w:rPr>
        <w:t>（单位）</w:t>
      </w:r>
      <w:r>
        <w:rPr>
          <w:rFonts w:ascii="楷体" w:eastAsia="楷体" w:hAnsi="楷体" w:cs="楷体" w:hint="eastAsia"/>
          <w:b/>
          <w:bCs/>
          <w:sz w:val="32"/>
          <w:szCs w:val="32"/>
        </w:rPr>
        <w:t>整体支出绩效情况</w:t>
      </w:r>
    </w:p>
    <w:p w:rsidR="00E7235C" w:rsidRDefault="00A81B80">
      <w:pPr>
        <w:pStyle w:val="a5"/>
        <w:spacing w:line="500" w:lineRule="exact"/>
        <w:ind w:firstLineChars="200" w:firstLine="640"/>
        <w:rPr>
          <w:rFonts w:ascii="仿宋_GB2312" w:eastAsia="仿宋_GB2312"/>
          <w:kern w:val="0"/>
          <w:sz w:val="32"/>
          <w:szCs w:val="32"/>
        </w:rPr>
      </w:pPr>
      <w:r>
        <w:rPr>
          <w:rFonts w:ascii="仿宋_GB2312" w:eastAsia="仿宋_GB2312" w:hint="eastAsia"/>
          <w:kern w:val="0"/>
          <w:sz w:val="32"/>
          <w:szCs w:val="32"/>
        </w:rPr>
        <w:t>根据部门整体支出绩效评价指标规定的内容，</w:t>
      </w:r>
      <w:r>
        <w:rPr>
          <w:rFonts w:ascii="仿宋_GB2312" w:eastAsia="仿宋_GB2312" w:hint="eastAsia"/>
          <w:kern w:val="0"/>
          <w:sz w:val="32"/>
          <w:szCs w:val="32"/>
        </w:rPr>
        <w:t>202</w:t>
      </w:r>
      <w:r>
        <w:rPr>
          <w:rFonts w:ascii="仿宋_GB2312" w:eastAsia="仿宋_GB2312" w:hint="eastAsia"/>
          <w:kern w:val="0"/>
          <w:sz w:val="32"/>
          <w:szCs w:val="32"/>
        </w:rPr>
        <w:t>3</w:t>
      </w:r>
      <w:r>
        <w:rPr>
          <w:rFonts w:ascii="仿宋_GB2312" w:eastAsia="仿宋_GB2312" w:hint="eastAsia"/>
          <w:kern w:val="0"/>
          <w:sz w:val="32"/>
          <w:szCs w:val="32"/>
        </w:rPr>
        <w:t>年度整体支出绩效良好。我局充分履行职责职能</w:t>
      </w:r>
      <w:r>
        <w:rPr>
          <w:rFonts w:ascii="仿宋_GB2312" w:eastAsia="仿宋_GB2312" w:hint="eastAsia"/>
          <w:kern w:val="0"/>
          <w:sz w:val="32"/>
          <w:szCs w:val="32"/>
        </w:rPr>
        <w:t>,</w:t>
      </w:r>
      <w:r>
        <w:rPr>
          <w:rFonts w:ascii="仿宋_GB2312" w:eastAsia="仿宋_GB2312" w:hint="eastAsia"/>
          <w:kern w:val="0"/>
          <w:sz w:val="32"/>
          <w:szCs w:val="32"/>
        </w:rPr>
        <w:t>严格按财经法规及制度使用、管理资金</w:t>
      </w:r>
      <w:r>
        <w:rPr>
          <w:rFonts w:ascii="仿宋_GB2312" w:eastAsia="仿宋_GB2312" w:hint="eastAsia"/>
          <w:kern w:val="0"/>
          <w:sz w:val="32"/>
          <w:szCs w:val="32"/>
        </w:rPr>
        <w:t>,</w:t>
      </w:r>
      <w:r>
        <w:rPr>
          <w:rFonts w:ascii="仿宋_GB2312" w:eastAsia="仿宋_GB2312" w:hint="eastAsia"/>
          <w:kern w:val="0"/>
          <w:sz w:val="32"/>
          <w:szCs w:val="32"/>
        </w:rPr>
        <w:t>成效明显</w:t>
      </w:r>
      <w:r>
        <w:rPr>
          <w:rFonts w:ascii="仿宋_GB2312" w:eastAsia="仿宋_GB2312" w:hint="eastAsia"/>
          <w:kern w:val="0"/>
          <w:sz w:val="32"/>
          <w:szCs w:val="32"/>
        </w:rPr>
        <w:t>,</w:t>
      </w:r>
      <w:r>
        <w:rPr>
          <w:rFonts w:ascii="仿宋_GB2312" w:eastAsia="仿宋_GB2312" w:hint="eastAsia"/>
          <w:kern w:val="0"/>
          <w:sz w:val="32"/>
          <w:szCs w:val="32"/>
        </w:rPr>
        <w:t>主要体现在以下几个方面：一是强化资金使用规范。二是扩大资金使用效益。做到了用好财政资金，确保了单位日常工作顺利开展。按年初预算合理安排各项资金支出。加强财政资金的最大化效益分析和评估，合理利用，及时总结和纠正资金使用的存在的</w:t>
      </w:r>
      <w:r>
        <w:rPr>
          <w:rFonts w:ascii="仿宋_GB2312" w:eastAsia="仿宋_GB2312" w:hint="eastAsia"/>
          <w:kern w:val="0"/>
          <w:sz w:val="32"/>
          <w:szCs w:val="32"/>
        </w:rPr>
        <w:t>问题。完成了年初财政预算收支目标任务。</w:t>
      </w:r>
    </w:p>
    <w:p w:rsidR="00E7235C" w:rsidRDefault="00A81B80">
      <w:pPr>
        <w:pStyle w:val="Default"/>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w:t>
      </w:r>
      <w:r>
        <w:rPr>
          <w:rFonts w:ascii="楷体" w:eastAsia="楷体" w:hAnsi="楷体" w:cs="楷体" w:hint="eastAsia"/>
          <w:b/>
          <w:bCs/>
          <w:sz w:val="32"/>
          <w:szCs w:val="32"/>
        </w:rPr>
        <w:t>存在的问题及原因分析</w:t>
      </w:r>
    </w:p>
    <w:p w:rsidR="00E7235C" w:rsidRDefault="00A81B80">
      <w:pPr>
        <w:spacing w:line="500" w:lineRule="exact"/>
        <w:ind w:firstLineChars="200" w:firstLine="640"/>
        <w:rPr>
          <w:rFonts w:ascii="仿宋_GB2312" w:eastAsia="仿宋_GB2312" w:hAnsi="Calibri"/>
          <w:sz w:val="32"/>
          <w:szCs w:val="32"/>
          <w:lang w:eastAsia="zh-CN" w:bidi="ar-SA"/>
        </w:rPr>
      </w:pPr>
      <w:r>
        <w:rPr>
          <w:rFonts w:ascii="仿宋_GB2312" w:eastAsia="仿宋_GB2312" w:hAnsi="Calibri" w:hint="eastAsia"/>
          <w:sz w:val="32"/>
          <w:szCs w:val="32"/>
          <w:lang w:eastAsia="zh-CN" w:bidi="ar-SA"/>
        </w:rPr>
        <w:t>1</w:t>
      </w:r>
      <w:r>
        <w:rPr>
          <w:rFonts w:ascii="仿宋_GB2312" w:eastAsia="仿宋_GB2312" w:hAnsi="Calibri" w:hint="eastAsia"/>
          <w:sz w:val="32"/>
          <w:szCs w:val="32"/>
          <w:lang w:eastAsia="zh-CN" w:bidi="ar-SA"/>
        </w:rPr>
        <w:t>、政治建设与党中央的要求还存在差距，“三会一课”、</w:t>
      </w:r>
      <w:r>
        <w:rPr>
          <w:rFonts w:ascii="仿宋_GB2312" w:eastAsia="仿宋_GB2312" w:hAnsi="Calibri" w:hint="eastAsia"/>
          <w:sz w:val="32"/>
          <w:szCs w:val="32"/>
          <w:lang w:eastAsia="zh-CN" w:bidi="ar-SA"/>
        </w:rPr>
        <w:t xml:space="preserve"> </w:t>
      </w:r>
      <w:r>
        <w:rPr>
          <w:rFonts w:ascii="仿宋_GB2312" w:eastAsia="仿宋_GB2312" w:hAnsi="Calibri" w:hint="eastAsia"/>
          <w:sz w:val="32"/>
          <w:szCs w:val="32"/>
          <w:lang w:eastAsia="zh-CN" w:bidi="ar-SA"/>
        </w:rPr>
        <w:t>民主生活会、组织生活会质量还不高。</w:t>
      </w:r>
    </w:p>
    <w:p w:rsidR="00E7235C" w:rsidRDefault="00A81B80">
      <w:pPr>
        <w:spacing w:line="500" w:lineRule="exact"/>
        <w:ind w:firstLineChars="200" w:firstLine="640"/>
        <w:rPr>
          <w:rFonts w:ascii="仿宋_GB2312" w:eastAsia="仿宋_GB2312" w:hAnsi="Calibri"/>
          <w:sz w:val="32"/>
          <w:szCs w:val="32"/>
          <w:lang w:eastAsia="zh-CN" w:bidi="ar-SA"/>
        </w:rPr>
      </w:pPr>
      <w:r>
        <w:rPr>
          <w:rFonts w:ascii="仿宋_GB2312" w:eastAsia="仿宋_GB2312" w:hAnsi="Calibri" w:hint="eastAsia"/>
          <w:sz w:val="32"/>
          <w:szCs w:val="32"/>
          <w:lang w:eastAsia="zh-CN" w:bidi="ar-SA"/>
        </w:rPr>
        <w:t>2</w:t>
      </w:r>
      <w:r>
        <w:rPr>
          <w:rFonts w:ascii="仿宋_GB2312" w:eastAsia="仿宋_GB2312" w:hAnsi="Calibri" w:hint="eastAsia"/>
          <w:sz w:val="32"/>
          <w:szCs w:val="32"/>
          <w:lang w:eastAsia="zh-CN" w:bidi="ar-SA"/>
        </w:rPr>
        <w:t>、为农气象服务水平不足，对农业气象服务产品的针对性有待进一步加强。县级气象部门自身人数少琐事多，现有气象业务服务人员知识结构比较单一，复合型人才较少。服务针对性不足，与农业农村的需求存在差距。</w:t>
      </w:r>
    </w:p>
    <w:p w:rsidR="00E7235C" w:rsidRDefault="00A81B80">
      <w:pPr>
        <w:spacing w:line="500" w:lineRule="exact"/>
        <w:ind w:firstLineChars="200" w:firstLine="640"/>
        <w:rPr>
          <w:rFonts w:ascii="仿宋_GB2312" w:eastAsia="仿宋_GB2312"/>
          <w:sz w:val="32"/>
          <w:szCs w:val="32"/>
        </w:rPr>
      </w:pPr>
      <w:r>
        <w:rPr>
          <w:rFonts w:ascii="仿宋_GB2312" w:eastAsia="仿宋_GB2312" w:hAnsi="Calibri" w:hint="eastAsia"/>
          <w:sz w:val="32"/>
          <w:szCs w:val="32"/>
          <w:lang w:eastAsia="zh-CN" w:bidi="ar-SA"/>
        </w:rPr>
        <w:t>3</w:t>
      </w:r>
      <w:r>
        <w:rPr>
          <w:rFonts w:ascii="仿宋_GB2312" w:eastAsia="仿宋_GB2312" w:hAnsi="Calibri" w:hint="eastAsia"/>
          <w:sz w:val="32"/>
          <w:szCs w:val="32"/>
          <w:lang w:eastAsia="zh-CN" w:bidi="ar-SA"/>
        </w:rPr>
        <w:t>、防雷监管缺乏专业执法队伍，对市场经济下的防雷检测乱象的</w:t>
      </w:r>
      <w:r>
        <w:rPr>
          <w:rFonts w:ascii="仿宋_GB2312" w:eastAsia="仿宋_GB2312" w:hAnsi="Calibri" w:hint="eastAsia"/>
          <w:sz w:val="32"/>
          <w:szCs w:val="32"/>
          <w:lang w:eastAsia="zh-CN" w:bidi="ar-SA"/>
        </w:rPr>
        <w:lastRenderedPageBreak/>
        <w:t>监管力不从心，亟需上级相关政策和执法力量支持。</w:t>
      </w:r>
    </w:p>
    <w:p w:rsidR="00E7235C" w:rsidRDefault="00E7235C">
      <w:pPr>
        <w:pStyle w:val="Style16"/>
        <w:spacing w:line="638" w:lineRule="exact"/>
        <w:ind w:firstLine="660"/>
        <w:jc w:val="both"/>
        <w:rPr>
          <w:rStyle w:val="CharStyle17"/>
        </w:rPr>
        <w:sectPr w:rsidR="00E7235C">
          <w:footerReference w:type="default" r:id="rId9"/>
          <w:footerReference w:type="first" r:id="rId10"/>
          <w:pgSz w:w="11909" w:h="16838"/>
          <w:pgMar w:top="1281" w:right="1007" w:bottom="1283" w:left="1089" w:header="0" w:footer="3" w:gutter="0"/>
          <w:cols w:space="720"/>
          <w:titlePg/>
          <w:docGrid w:linePitch="360"/>
        </w:sectPr>
      </w:pPr>
    </w:p>
    <w:p w:rsidR="00E7235C" w:rsidRDefault="00E7235C">
      <w:pPr>
        <w:pStyle w:val="Default"/>
        <w:jc w:val="center"/>
        <w:rPr>
          <w:rFonts w:ascii="方正小标宋_GBK" w:eastAsia="方正小标宋_GBK" w:hAnsi="方正小标宋_GBK" w:cs="方正小标宋_GBK"/>
          <w:sz w:val="72"/>
          <w:szCs w:val="72"/>
        </w:rPr>
      </w:pPr>
    </w:p>
    <w:p w:rsidR="00E7235C" w:rsidRDefault="00E7235C">
      <w:pPr>
        <w:pStyle w:val="Default"/>
        <w:jc w:val="center"/>
        <w:rPr>
          <w:rFonts w:ascii="方正小标宋_GBK" w:eastAsia="方正小标宋_GBK" w:hAnsi="方正小标宋_GBK" w:cs="方正小标宋_GBK"/>
          <w:sz w:val="72"/>
          <w:szCs w:val="72"/>
        </w:rPr>
      </w:pPr>
    </w:p>
    <w:p w:rsidR="00E7235C" w:rsidRDefault="00E7235C">
      <w:pPr>
        <w:pStyle w:val="Default"/>
        <w:jc w:val="center"/>
        <w:rPr>
          <w:rFonts w:ascii="方正小标宋_GBK" w:eastAsia="方正小标宋_GBK" w:hAnsi="方正小标宋_GBK" w:cs="方正小标宋_GBK"/>
          <w:sz w:val="72"/>
          <w:szCs w:val="72"/>
        </w:rPr>
      </w:pPr>
    </w:p>
    <w:p w:rsidR="00E7235C" w:rsidRDefault="00E7235C">
      <w:pPr>
        <w:pStyle w:val="Default"/>
        <w:jc w:val="center"/>
        <w:rPr>
          <w:rFonts w:ascii="方正小标宋_GBK" w:eastAsia="方正小标宋_GBK" w:hAnsi="方正小标宋_GBK" w:cs="方正小标宋_GBK"/>
          <w:sz w:val="72"/>
          <w:szCs w:val="72"/>
        </w:rPr>
      </w:pPr>
    </w:p>
    <w:p w:rsidR="00E7235C" w:rsidRDefault="00A81B80">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第四部分</w:t>
      </w:r>
    </w:p>
    <w:p w:rsidR="00E7235C" w:rsidRDefault="00E7235C">
      <w:pPr>
        <w:jc w:val="center"/>
        <w:rPr>
          <w:rFonts w:ascii="方正小标宋_GBK" w:eastAsia="方正小标宋_GBK" w:hAnsi="方正小标宋_GBK" w:cs="方正小标宋_GBK"/>
          <w:sz w:val="70"/>
          <w:szCs w:val="70"/>
        </w:rPr>
      </w:pPr>
    </w:p>
    <w:p w:rsidR="00E7235C" w:rsidRDefault="00A81B80">
      <w:pPr>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名词解释</w:t>
      </w:r>
    </w:p>
    <w:p w:rsidR="00E7235C" w:rsidRDefault="00E7235C">
      <w:pPr>
        <w:pStyle w:val="NormalIndent"/>
        <w:rPr>
          <w:rFonts w:ascii="方正小标宋_GBK" w:eastAsia="方正小标宋_GBK" w:hAnsi="方正小标宋_GBK" w:cs="方正小标宋_GBK"/>
          <w:sz w:val="70"/>
          <w:szCs w:val="70"/>
        </w:rPr>
      </w:pPr>
    </w:p>
    <w:p w:rsidR="00E7235C" w:rsidRDefault="00E7235C">
      <w:pPr>
        <w:pStyle w:val="NormalIndent"/>
        <w:rPr>
          <w:rFonts w:ascii="方正小标宋_GBK" w:eastAsia="方正小标宋_GBK" w:hAnsi="方正小标宋_GBK" w:cs="方正小标宋_GBK"/>
          <w:sz w:val="70"/>
          <w:szCs w:val="70"/>
        </w:rPr>
      </w:pPr>
    </w:p>
    <w:p w:rsidR="00E7235C" w:rsidRDefault="00E7235C">
      <w:pPr>
        <w:pStyle w:val="NormalIndent"/>
        <w:rPr>
          <w:rFonts w:ascii="方正小标宋_GBK" w:eastAsia="方正小标宋_GBK" w:hAnsi="方正小标宋_GBK" w:cs="方正小标宋_GBK"/>
          <w:sz w:val="70"/>
          <w:szCs w:val="70"/>
        </w:rPr>
      </w:pPr>
    </w:p>
    <w:p w:rsidR="00E7235C" w:rsidRDefault="00E7235C">
      <w:pPr>
        <w:pStyle w:val="NormalIndent"/>
        <w:rPr>
          <w:rFonts w:ascii="方正小标宋_GBK" w:eastAsia="方正小标宋_GBK" w:hAnsi="方正小标宋_GBK" w:cs="方正小标宋_GBK"/>
          <w:sz w:val="70"/>
          <w:szCs w:val="70"/>
        </w:rPr>
      </w:pPr>
    </w:p>
    <w:p w:rsidR="00E7235C" w:rsidRDefault="00E7235C">
      <w:pPr>
        <w:pStyle w:val="NormalIndent"/>
        <w:rPr>
          <w:rFonts w:ascii="方正小标宋_GBK" w:eastAsia="方正小标宋_GBK" w:hAnsi="方正小标宋_GBK" w:cs="方正小标宋_GBK"/>
          <w:sz w:val="70"/>
          <w:szCs w:val="70"/>
        </w:rPr>
      </w:pPr>
    </w:p>
    <w:p w:rsidR="00E7235C" w:rsidRDefault="00E7235C">
      <w:pPr>
        <w:pStyle w:val="NormalIndent"/>
        <w:rPr>
          <w:rFonts w:ascii="方正小标宋_GBK" w:eastAsia="方正小标宋_GBK" w:hAnsi="方正小标宋_GBK" w:cs="方正小标宋_GBK"/>
          <w:sz w:val="70"/>
          <w:szCs w:val="70"/>
        </w:rPr>
      </w:pPr>
    </w:p>
    <w:p w:rsidR="00E7235C" w:rsidRDefault="00A81B80">
      <w:pPr>
        <w:pStyle w:val="Style16"/>
        <w:spacing w:line="240" w:lineRule="auto"/>
        <w:ind w:firstLine="840"/>
        <w:jc w:val="both"/>
      </w:pPr>
      <w:r>
        <w:rPr>
          <w:rStyle w:val="CharStyle17"/>
        </w:rPr>
        <w:t>1</w:t>
      </w:r>
      <w:r>
        <w:rPr>
          <w:rStyle w:val="CharStyle17"/>
        </w:rPr>
        <w:t>．财政拨款收入：指单位本年度从同级财政部门取得的各类财政</w:t>
      </w:r>
      <w:r>
        <w:rPr>
          <w:rStyle w:val="CharStyle17"/>
        </w:rPr>
        <w:t xml:space="preserve"> </w:t>
      </w:r>
      <w:r>
        <w:rPr>
          <w:rStyle w:val="CharStyle17"/>
        </w:rPr>
        <w:t>拨款。</w:t>
      </w:r>
    </w:p>
    <w:p w:rsidR="00E7235C" w:rsidRDefault="00A81B80">
      <w:pPr>
        <w:pStyle w:val="Style16"/>
        <w:spacing w:line="638" w:lineRule="exact"/>
        <w:ind w:firstLine="840"/>
        <w:jc w:val="both"/>
      </w:pPr>
      <w:r>
        <w:rPr>
          <w:rStyle w:val="CharStyle17"/>
        </w:rPr>
        <w:t>2</w:t>
      </w:r>
      <w:r>
        <w:rPr>
          <w:rStyle w:val="CharStyle17"/>
        </w:rPr>
        <w:t>．上级补助收入：指事业单位从主管部门和上级单位取得的非财</w:t>
      </w:r>
      <w:r>
        <w:rPr>
          <w:rStyle w:val="CharStyle17"/>
        </w:rPr>
        <w:t xml:space="preserve"> </w:t>
      </w:r>
      <w:r>
        <w:rPr>
          <w:rStyle w:val="CharStyle17"/>
        </w:rPr>
        <w:t>政补助收入。</w:t>
      </w:r>
    </w:p>
    <w:p w:rsidR="00E7235C" w:rsidRDefault="00A81B80">
      <w:pPr>
        <w:pStyle w:val="Style16"/>
        <w:spacing w:line="638" w:lineRule="exact"/>
        <w:ind w:firstLine="840"/>
        <w:jc w:val="both"/>
      </w:pPr>
      <w:r>
        <w:rPr>
          <w:rStyle w:val="CharStyle17"/>
        </w:rPr>
        <w:t>3</w:t>
      </w:r>
      <w:r>
        <w:rPr>
          <w:rStyle w:val="CharStyle17"/>
        </w:rPr>
        <w:t>．机关运行经费：指行政单位（含参照公务员法管理的事业单位）</w:t>
      </w:r>
      <w:r>
        <w:rPr>
          <w:rStyle w:val="CharStyle17"/>
        </w:rPr>
        <w:t xml:space="preserve"> </w:t>
      </w:r>
      <w:r>
        <w:rPr>
          <w:rStyle w:val="CharStyle17"/>
        </w:rPr>
        <w:t>使用一般公共预算安排的基本支出中的公用经费支出，包括办公及印刷</w:t>
      </w:r>
      <w:r>
        <w:rPr>
          <w:rStyle w:val="CharStyle17"/>
        </w:rPr>
        <w:t xml:space="preserve"> </w:t>
      </w:r>
      <w:r>
        <w:rPr>
          <w:rStyle w:val="CharStyle17"/>
        </w:rPr>
        <w:t>费、邮电费、差旅费、会议费、福利费、日常维修费、专用材料及一般</w:t>
      </w:r>
      <w:r>
        <w:rPr>
          <w:rStyle w:val="CharStyle17"/>
        </w:rPr>
        <w:t xml:space="preserve"> </w:t>
      </w:r>
      <w:r>
        <w:rPr>
          <w:rStyle w:val="CharStyle17"/>
        </w:rPr>
        <w:t>设备购置费、办公用房水电费、办公用房取暖费、办公用房物业管理费、</w:t>
      </w:r>
      <w:r>
        <w:rPr>
          <w:rStyle w:val="CharStyle17"/>
        </w:rPr>
        <w:t xml:space="preserve"> </w:t>
      </w:r>
      <w:r>
        <w:rPr>
          <w:rStyle w:val="CharStyle17"/>
        </w:rPr>
        <w:t>公务用车运行维护费及其他费用。</w:t>
      </w:r>
    </w:p>
    <w:p w:rsidR="00E7235C" w:rsidRDefault="00A81B80">
      <w:pPr>
        <w:pStyle w:val="Style16"/>
        <w:spacing w:line="638" w:lineRule="exact"/>
        <w:ind w:firstLine="840"/>
        <w:jc w:val="both"/>
      </w:pPr>
      <w:r>
        <w:rPr>
          <w:rStyle w:val="CharStyle17"/>
        </w:rPr>
        <w:t>4</w:t>
      </w:r>
      <w:r>
        <w:rPr>
          <w:rStyle w:val="CharStyle17"/>
        </w:rPr>
        <w:t>．</w:t>
      </w:r>
      <w:r>
        <w:rPr>
          <w:rStyle w:val="CharStyle17"/>
        </w:rPr>
        <w:t>“</w:t>
      </w:r>
      <w:r>
        <w:rPr>
          <w:rStyle w:val="CharStyle17"/>
        </w:rPr>
        <w:t>三公</w:t>
      </w:r>
      <w:r>
        <w:rPr>
          <w:rStyle w:val="CharStyle17"/>
        </w:rPr>
        <w:t>”</w:t>
      </w:r>
      <w:r>
        <w:rPr>
          <w:rStyle w:val="CharStyle17"/>
        </w:rPr>
        <w:t>经费：指单位用一般公共预算财政拨款安排的因公出</w:t>
      </w:r>
      <w:r>
        <w:rPr>
          <w:rStyle w:val="CharStyle17"/>
        </w:rPr>
        <w:t xml:space="preserve"> </w:t>
      </w:r>
      <w:r>
        <w:rPr>
          <w:rStyle w:val="CharStyle17"/>
        </w:rPr>
        <w:t>国（境）费、公务用车购置及运行维护费和公务接待费。其中，因公出</w:t>
      </w:r>
      <w:r>
        <w:rPr>
          <w:rStyle w:val="CharStyle17"/>
        </w:rPr>
        <w:t xml:space="preserve"> </w:t>
      </w:r>
      <w:r>
        <w:rPr>
          <w:rStyle w:val="CharStyle17"/>
        </w:rPr>
        <w:t>国（境）费反映单位公务出国（境）的国际旅费、国外城市间交通费、</w:t>
      </w:r>
      <w:r>
        <w:rPr>
          <w:rStyle w:val="CharStyle17"/>
        </w:rPr>
        <w:t xml:space="preserve"> </w:t>
      </w:r>
      <w:r>
        <w:rPr>
          <w:rStyle w:val="CharStyle17"/>
        </w:rPr>
        <w:t>住宿费、伙食费、培训费、公杂费等支出；公务用车购置及运行维护费</w:t>
      </w:r>
      <w:r>
        <w:rPr>
          <w:rStyle w:val="CharStyle17"/>
        </w:rPr>
        <w:t xml:space="preserve"> </w:t>
      </w:r>
      <w:r>
        <w:rPr>
          <w:rStyle w:val="CharStyle17"/>
        </w:rPr>
        <w:t>反映单位公务用车购置支出（含车辆购置税、牌照费）以及按规定保留</w:t>
      </w:r>
      <w:r>
        <w:rPr>
          <w:rStyle w:val="CharStyle17"/>
        </w:rPr>
        <w:t xml:space="preserve"> </w:t>
      </w:r>
      <w:r>
        <w:rPr>
          <w:rStyle w:val="CharStyle17"/>
        </w:rPr>
        <w:t>的公务用车燃料费、维修费、过路过桥费、保险费、安全奖励费用等支</w:t>
      </w:r>
      <w:r>
        <w:rPr>
          <w:rStyle w:val="CharStyle17"/>
        </w:rPr>
        <w:t xml:space="preserve"> </w:t>
      </w:r>
      <w:r>
        <w:rPr>
          <w:rStyle w:val="CharStyle17"/>
        </w:rPr>
        <w:t>出；公务接待费反映单位按规定开支的各类公务接待（含外宾接待）费</w:t>
      </w:r>
      <w:r>
        <w:rPr>
          <w:rStyle w:val="CharStyle17"/>
        </w:rPr>
        <w:t xml:space="preserve"> </w:t>
      </w:r>
      <w:r>
        <w:rPr>
          <w:rStyle w:val="CharStyle17"/>
        </w:rPr>
        <w:t>用。</w:t>
      </w:r>
    </w:p>
    <w:p w:rsidR="00E7235C" w:rsidRDefault="00A81B80">
      <w:pPr>
        <w:pStyle w:val="Style16"/>
        <w:spacing w:line="638" w:lineRule="exact"/>
        <w:ind w:firstLine="840"/>
        <w:jc w:val="both"/>
      </w:pPr>
      <w:r>
        <w:rPr>
          <w:rStyle w:val="CharStyle17"/>
        </w:rPr>
        <w:t>5</w:t>
      </w:r>
      <w:r>
        <w:rPr>
          <w:rStyle w:val="CharStyle17"/>
        </w:rPr>
        <w:t>．对附属单位补助支出：指事业单位用财政拨款收入之外的收入</w:t>
      </w:r>
      <w:r>
        <w:rPr>
          <w:rStyle w:val="CharStyle17"/>
        </w:rPr>
        <w:t xml:space="preserve"> </w:t>
      </w:r>
      <w:r>
        <w:rPr>
          <w:rStyle w:val="CharStyle17"/>
        </w:rPr>
        <w:t>对附属单位补助发生的支出。</w:t>
      </w:r>
    </w:p>
    <w:p w:rsidR="00E7235C" w:rsidRDefault="00A81B80">
      <w:pPr>
        <w:pStyle w:val="Style16"/>
        <w:spacing w:line="638" w:lineRule="exact"/>
        <w:ind w:firstLine="840"/>
        <w:jc w:val="both"/>
      </w:pPr>
      <w:r>
        <w:rPr>
          <w:rStyle w:val="CharStyle17"/>
        </w:rPr>
        <w:t>6</w:t>
      </w:r>
      <w:r>
        <w:rPr>
          <w:rStyle w:val="CharStyle17"/>
        </w:rPr>
        <w:t>．经营支出：指事业单位在专业业务活动及其辅助活动之外开展</w:t>
      </w:r>
      <w:r>
        <w:rPr>
          <w:rStyle w:val="CharStyle17"/>
        </w:rPr>
        <w:t xml:space="preserve"> </w:t>
      </w:r>
      <w:r>
        <w:rPr>
          <w:rStyle w:val="CharStyle17"/>
        </w:rPr>
        <w:t>非</w:t>
      </w:r>
      <w:r>
        <w:rPr>
          <w:rStyle w:val="CharStyle17"/>
        </w:rPr>
        <w:lastRenderedPageBreak/>
        <w:t>独立核算经营活动发生的支出。</w:t>
      </w:r>
    </w:p>
    <w:p w:rsidR="00E7235C" w:rsidRDefault="00A81B80">
      <w:pPr>
        <w:pStyle w:val="Style16"/>
        <w:spacing w:line="638" w:lineRule="exact"/>
        <w:ind w:firstLine="840"/>
        <w:jc w:val="both"/>
      </w:pPr>
      <w:r>
        <w:rPr>
          <w:rStyle w:val="CharStyle17"/>
        </w:rPr>
        <w:t>7</w:t>
      </w:r>
      <w:r>
        <w:rPr>
          <w:rStyle w:val="CharStyle17"/>
        </w:rPr>
        <w:t>．事业收入：指事业单位开展专业业务活动及其辅助活动取得的</w:t>
      </w:r>
    </w:p>
    <w:p w:rsidR="00E7235C" w:rsidRDefault="00A81B80">
      <w:pPr>
        <w:pStyle w:val="Style16"/>
        <w:spacing w:line="638" w:lineRule="exact"/>
        <w:ind w:firstLine="0"/>
      </w:pPr>
      <w:r>
        <w:rPr>
          <w:rStyle w:val="CharStyle17"/>
        </w:rPr>
        <w:t>收入，事业单位收到的财政专户实际核拨的教育收费等资金在此反映。</w:t>
      </w:r>
    </w:p>
    <w:p w:rsidR="00E7235C" w:rsidRDefault="00A81B80">
      <w:pPr>
        <w:pStyle w:val="Style16"/>
        <w:spacing w:line="638" w:lineRule="exact"/>
        <w:ind w:firstLine="840"/>
        <w:jc w:val="both"/>
      </w:pPr>
      <w:r>
        <w:rPr>
          <w:rStyle w:val="CharStyle17"/>
        </w:rPr>
        <w:t>8</w:t>
      </w:r>
      <w:r>
        <w:rPr>
          <w:rStyle w:val="CharStyle17"/>
        </w:rPr>
        <w:t>．经营收入：指事业单位在专业业务活动及其辅助活动之外开展</w:t>
      </w:r>
      <w:r>
        <w:rPr>
          <w:rStyle w:val="CharStyle17"/>
        </w:rPr>
        <w:t xml:space="preserve"> </w:t>
      </w:r>
      <w:r>
        <w:rPr>
          <w:rStyle w:val="CharStyle17"/>
        </w:rPr>
        <w:t>非独立核算经营</w:t>
      </w:r>
      <w:r>
        <w:rPr>
          <w:rStyle w:val="CharStyle17"/>
        </w:rPr>
        <w:t>活动取得的收入。</w:t>
      </w:r>
    </w:p>
    <w:p w:rsidR="00E7235C" w:rsidRDefault="00A81B80">
      <w:pPr>
        <w:pStyle w:val="Style16"/>
        <w:spacing w:line="638" w:lineRule="exact"/>
        <w:ind w:firstLine="840"/>
        <w:jc w:val="both"/>
      </w:pPr>
      <w:r>
        <w:rPr>
          <w:rStyle w:val="CharStyle17"/>
        </w:rPr>
        <w:t>9</w:t>
      </w:r>
      <w:r>
        <w:rPr>
          <w:rStyle w:val="CharStyle17"/>
        </w:rPr>
        <w:t>．附属单位上缴收入：指事业单位附属独立核算单位按照有关规</w:t>
      </w:r>
      <w:r>
        <w:rPr>
          <w:rStyle w:val="CharStyle17"/>
        </w:rPr>
        <w:t xml:space="preserve"> </w:t>
      </w:r>
      <w:r>
        <w:rPr>
          <w:rStyle w:val="CharStyle17"/>
        </w:rPr>
        <w:t>定上缴的收入。</w:t>
      </w:r>
    </w:p>
    <w:p w:rsidR="00E7235C" w:rsidRDefault="00A81B80">
      <w:pPr>
        <w:pStyle w:val="Style16"/>
        <w:spacing w:line="638" w:lineRule="exact"/>
        <w:ind w:firstLine="840"/>
        <w:jc w:val="both"/>
      </w:pPr>
      <w:r>
        <w:rPr>
          <w:rStyle w:val="CharStyle17"/>
        </w:rPr>
        <w:t>10</w:t>
      </w:r>
      <w:r>
        <w:rPr>
          <w:rStyle w:val="CharStyle17"/>
        </w:rPr>
        <w:t>．其他收入：指单位取得的除上述</w:t>
      </w:r>
      <w:r>
        <w:rPr>
          <w:rStyle w:val="CharStyle17"/>
        </w:rPr>
        <w:t>“</w:t>
      </w:r>
      <w:r>
        <w:rPr>
          <w:rStyle w:val="CharStyle17"/>
        </w:rPr>
        <w:t>财政拨款收入</w:t>
      </w:r>
      <w:r>
        <w:rPr>
          <w:rStyle w:val="CharStyle17"/>
        </w:rPr>
        <w:t>”</w:t>
      </w:r>
      <w:r>
        <w:rPr>
          <w:rStyle w:val="CharStyle17"/>
        </w:rPr>
        <w:t>、</w:t>
      </w:r>
      <w:r>
        <w:rPr>
          <w:rStyle w:val="CharStyle17"/>
        </w:rPr>
        <w:t>“</w:t>
      </w:r>
      <w:r>
        <w:rPr>
          <w:rStyle w:val="CharStyle17"/>
        </w:rPr>
        <w:t>事业收</w:t>
      </w:r>
      <w:r>
        <w:rPr>
          <w:rStyle w:val="CharStyle17"/>
        </w:rPr>
        <w:t xml:space="preserve"> </w:t>
      </w:r>
      <w:r>
        <w:rPr>
          <w:rStyle w:val="CharStyle17"/>
        </w:rPr>
        <w:t>入</w:t>
      </w:r>
      <w:r>
        <w:rPr>
          <w:rStyle w:val="CharStyle17"/>
        </w:rPr>
        <w:t>”</w:t>
      </w:r>
      <w:r>
        <w:rPr>
          <w:rStyle w:val="CharStyle17"/>
        </w:rPr>
        <w:t>、</w:t>
      </w:r>
      <w:r>
        <w:rPr>
          <w:rStyle w:val="CharStyle17"/>
        </w:rPr>
        <w:t>“</w:t>
      </w:r>
      <w:r>
        <w:rPr>
          <w:rStyle w:val="CharStyle17"/>
        </w:rPr>
        <w:t>经营收入</w:t>
      </w:r>
      <w:r>
        <w:rPr>
          <w:rStyle w:val="CharStyle17"/>
        </w:rPr>
        <w:t>”</w:t>
      </w:r>
      <w:r>
        <w:rPr>
          <w:rStyle w:val="CharStyle17"/>
        </w:rPr>
        <w:t>等以外的各项收入。</w:t>
      </w:r>
    </w:p>
    <w:p w:rsidR="00E7235C" w:rsidRDefault="00A81B80">
      <w:pPr>
        <w:pStyle w:val="Style16"/>
        <w:spacing w:line="638" w:lineRule="exact"/>
        <w:ind w:firstLine="840"/>
        <w:jc w:val="both"/>
      </w:pPr>
      <w:r>
        <w:rPr>
          <w:rStyle w:val="CharStyle17"/>
        </w:rPr>
        <w:t>11</w:t>
      </w:r>
      <w:r>
        <w:rPr>
          <w:rStyle w:val="CharStyle17"/>
        </w:rPr>
        <w:t>．使用非财政拨款结余：指事业单位使用非财政拨款结余（原事</w:t>
      </w:r>
      <w:r>
        <w:rPr>
          <w:rStyle w:val="CharStyle17"/>
        </w:rPr>
        <w:t xml:space="preserve"> </w:t>
      </w:r>
      <w:r>
        <w:rPr>
          <w:rStyle w:val="CharStyle17"/>
        </w:rPr>
        <w:t>业基金）弥补当年收支差额的数额。</w:t>
      </w:r>
    </w:p>
    <w:p w:rsidR="00E7235C" w:rsidRDefault="00A81B80">
      <w:pPr>
        <w:pStyle w:val="Style16"/>
        <w:spacing w:line="638" w:lineRule="exact"/>
        <w:ind w:firstLine="840"/>
        <w:jc w:val="both"/>
      </w:pPr>
      <w:r>
        <w:rPr>
          <w:rStyle w:val="CharStyle17"/>
        </w:rPr>
        <w:t>12</w:t>
      </w:r>
      <w:r>
        <w:rPr>
          <w:rStyle w:val="CharStyle17"/>
        </w:rPr>
        <w:t>．年初结转和结余：指单位上年结转本年使用的基本支出结转、</w:t>
      </w:r>
      <w:r>
        <w:rPr>
          <w:rStyle w:val="CharStyle17"/>
        </w:rPr>
        <w:t xml:space="preserve"> </w:t>
      </w:r>
      <w:r>
        <w:rPr>
          <w:rStyle w:val="CharStyle17"/>
        </w:rPr>
        <w:t>项目支出结转和结余和经营结余。</w:t>
      </w:r>
    </w:p>
    <w:p w:rsidR="00E7235C" w:rsidRDefault="00A81B80">
      <w:pPr>
        <w:pStyle w:val="Style16"/>
        <w:spacing w:line="638" w:lineRule="exact"/>
        <w:ind w:firstLine="840"/>
        <w:jc w:val="both"/>
      </w:pPr>
      <w:r>
        <w:rPr>
          <w:rStyle w:val="CharStyle17"/>
        </w:rPr>
        <w:t>13</w:t>
      </w:r>
      <w:r>
        <w:rPr>
          <w:rStyle w:val="CharStyle17"/>
        </w:rPr>
        <w:t>．结余分配：指事业单位按规定对非财政拨款结余资金提取的专</w:t>
      </w:r>
      <w:r>
        <w:rPr>
          <w:rStyle w:val="CharStyle17"/>
        </w:rPr>
        <w:t xml:space="preserve"> </w:t>
      </w:r>
      <w:r>
        <w:rPr>
          <w:rStyle w:val="CharStyle17"/>
        </w:rPr>
        <w:t>用基金、缴纳的所得税和转入非财政拨款结余等。</w:t>
      </w:r>
    </w:p>
    <w:p w:rsidR="00E7235C" w:rsidRDefault="00A81B80">
      <w:pPr>
        <w:pStyle w:val="Style16"/>
        <w:spacing w:line="638" w:lineRule="exact"/>
        <w:ind w:firstLine="840"/>
        <w:jc w:val="both"/>
      </w:pPr>
      <w:r>
        <w:rPr>
          <w:rStyle w:val="CharStyle17"/>
        </w:rPr>
        <w:t>14</w:t>
      </w:r>
      <w:r>
        <w:rPr>
          <w:rStyle w:val="CharStyle17"/>
        </w:rPr>
        <w:t>．年末结转和结余</w:t>
      </w:r>
      <w:r>
        <w:rPr>
          <w:rStyle w:val="CharStyle17"/>
        </w:rPr>
        <w:t>资金：指本年度或以前年度预算安排、因客观</w:t>
      </w:r>
      <w:r>
        <w:rPr>
          <w:rStyle w:val="CharStyle17"/>
        </w:rPr>
        <w:t xml:space="preserve"> </w:t>
      </w:r>
      <w:r>
        <w:rPr>
          <w:rStyle w:val="CharStyle17"/>
        </w:rPr>
        <w:t>条件发生变化无法按原计划实施，需要延迟到以后年度按有关规定继续</w:t>
      </w:r>
      <w:r>
        <w:rPr>
          <w:rStyle w:val="CharStyle17"/>
        </w:rPr>
        <w:t xml:space="preserve"> </w:t>
      </w:r>
      <w:r>
        <w:rPr>
          <w:rStyle w:val="CharStyle17"/>
        </w:rPr>
        <w:t>使用的资金。</w:t>
      </w:r>
    </w:p>
    <w:p w:rsidR="00E7235C" w:rsidRDefault="00A81B80">
      <w:pPr>
        <w:pStyle w:val="Style16"/>
        <w:spacing w:line="638" w:lineRule="exact"/>
        <w:ind w:firstLine="840"/>
        <w:jc w:val="both"/>
      </w:pPr>
      <w:r>
        <w:rPr>
          <w:rStyle w:val="CharStyle17"/>
        </w:rPr>
        <w:t>15</w:t>
      </w:r>
      <w:r>
        <w:rPr>
          <w:rStyle w:val="CharStyle17"/>
        </w:rPr>
        <w:t>．基本支出：指为保障机构正常运转、完成日常工作任务而发生</w:t>
      </w:r>
      <w:r>
        <w:rPr>
          <w:rStyle w:val="CharStyle17"/>
        </w:rPr>
        <w:t xml:space="preserve"> </w:t>
      </w:r>
      <w:r>
        <w:rPr>
          <w:rStyle w:val="CharStyle17"/>
        </w:rPr>
        <w:t>的支出，包括人员经费和公用经费。</w:t>
      </w:r>
    </w:p>
    <w:p w:rsidR="00E7235C" w:rsidRDefault="00A81B80">
      <w:pPr>
        <w:pStyle w:val="Style16"/>
        <w:spacing w:line="638" w:lineRule="exact"/>
        <w:ind w:firstLine="840"/>
        <w:jc w:val="both"/>
      </w:pPr>
      <w:r>
        <w:rPr>
          <w:rStyle w:val="CharStyle17"/>
        </w:rPr>
        <w:t>16</w:t>
      </w:r>
      <w:r>
        <w:rPr>
          <w:rStyle w:val="CharStyle17"/>
        </w:rPr>
        <w:t>．项目支出：指在为完成特定的工作任务和事业发展目标所发生</w:t>
      </w:r>
      <w:r>
        <w:rPr>
          <w:rStyle w:val="CharStyle17"/>
        </w:rPr>
        <w:t xml:space="preserve"> </w:t>
      </w:r>
      <w:r>
        <w:rPr>
          <w:rStyle w:val="CharStyle17"/>
        </w:rPr>
        <w:t>的支出。</w:t>
      </w:r>
    </w:p>
    <w:p w:rsidR="00E7235C" w:rsidRDefault="00A81B80">
      <w:pPr>
        <w:pStyle w:val="Style16"/>
        <w:spacing w:line="638" w:lineRule="exact"/>
        <w:ind w:firstLine="840"/>
        <w:jc w:val="both"/>
      </w:pPr>
      <w:r>
        <w:rPr>
          <w:rStyle w:val="CharStyle17"/>
        </w:rPr>
        <w:lastRenderedPageBreak/>
        <w:t>17</w:t>
      </w:r>
      <w:r>
        <w:rPr>
          <w:rStyle w:val="CharStyle17"/>
        </w:rPr>
        <w:t>．上缴上级支出：指事业单位按照财政部门和主管部门的规定上</w:t>
      </w:r>
      <w:r>
        <w:rPr>
          <w:rStyle w:val="CharStyle17"/>
        </w:rPr>
        <w:t xml:space="preserve"> </w:t>
      </w:r>
      <w:r>
        <w:rPr>
          <w:rStyle w:val="CharStyle17"/>
        </w:rPr>
        <w:t>缴上级单位的支出。</w:t>
      </w:r>
    </w:p>
    <w:p w:rsidR="00E7235C" w:rsidRDefault="00A81B80">
      <w:pPr>
        <w:pStyle w:val="Style16"/>
        <w:spacing w:line="638" w:lineRule="exact"/>
        <w:ind w:firstLine="840"/>
        <w:jc w:val="both"/>
      </w:pPr>
      <w:r>
        <w:rPr>
          <w:rStyle w:val="CharStyle17"/>
        </w:rPr>
        <w:t>18</w:t>
      </w:r>
      <w:r>
        <w:rPr>
          <w:rStyle w:val="CharStyle17"/>
        </w:rPr>
        <w:t>．社会保障和就业支出（类）行政事业单位养老支出（款）机关</w:t>
      </w:r>
      <w:r>
        <w:rPr>
          <w:rStyle w:val="CharStyle17"/>
        </w:rPr>
        <w:t xml:space="preserve"> </w:t>
      </w:r>
      <w:r>
        <w:rPr>
          <w:rStyle w:val="CharStyle17"/>
        </w:rPr>
        <w:t>事业单位基本养老保险缴费支出（项）：反映机关事业单位实施养老保</w:t>
      </w:r>
      <w:r>
        <w:rPr>
          <w:rStyle w:val="CharStyle17"/>
        </w:rPr>
        <w:t xml:space="preserve"> </w:t>
      </w:r>
      <w:r>
        <w:rPr>
          <w:rStyle w:val="CharStyle17"/>
        </w:rPr>
        <w:t>险制度由单位缴纳的基本养老保险费支出。</w:t>
      </w:r>
    </w:p>
    <w:p w:rsidR="00E7235C" w:rsidRDefault="00A81B80">
      <w:pPr>
        <w:pStyle w:val="Style16"/>
        <w:spacing w:line="638" w:lineRule="exact"/>
        <w:ind w:firstLine="840"/>
        <w:jc w:val="both"/>
      </w:pPr>
      <w:r>
        <w:rPr>
          <w:rStyle w:val="CharStyle17"/>
        </w:rPr>
        <w:t>19</w:t>
      </w:r>
      <w:r>
        <w:rPr>
          <w:rStyle w:val="CharStyle17"/>
        </w:rPr>
        <w:t>．卫生健康支出（类）行政事业单位医疗（款）事业单位医疗（项）：</w:t>
      </w:r>
      <w:r>
        <w:rPr>
          <w:rStyle w:val="CharStyle17"/>
        </w:rPr>
        <w:t xml:space="preserve"> </w:t>
      </w:r>
      <w:r>
        <w:rPr>
          <w:rStyle w:val="CharStyle17"/>
        </w:rPr>
        <w:t>反映财政部门安排的事业单位基本医疗保险缴费经费，未参</w:t>
      </w:r>
      <w:r>
        <w:rPr>
          <w:rStyle w:val="CharStyle17"/>
        </w:rPr>
        <w:t xml:space="preserve"> </w:t>
      </w:r>
      <w:r>
        <w:rPr>
          <w:rStyle w:val="CharStyle17"/>
        </w:rPr>
        <w:t>加医疗保</w:t>
      </w:r>
      <w:r>
        <w:rPr>
          <w:rStyle w:val="CharStyle17"/>
        </w:rPr>
        <w:t xml:space="preserve"> </w:t>
      </w:r>
      <w:r>
        <w:rPr>
          <w:rStyle w:val="CharStyle17"/>
        </w:rPr>
        <w:t>险的事业单位的公费医疗经费，按国家规定享受离休</w:t>
      </w:r>
      <w:r>
        <w:rPr>
          <w:rStyle w:val="CharStyle17"/>
        </w:rPr>
        <w:t xml:space="preserve"> </w:t>
      </w:r>
      <w:r>
        <w:rPr>
          <w:rStyle w:val="CharStyle17"/>
        </w:rPr>
        <w:t>人员待遇的医疗</w:t>
      </w:r>
      <w:r>
        <w:rPr>
          <w:rStyle w:val="CharStyle17"/>
        </w:rPr>
        <w:t xml:space="preserve"> </w:t>
      </w:r>
      <w:r>
        <w:rPr>
          <w:rStyle w:val="CharStyle17"/>
        </w:rPr>
        <w:t>经费。</w:t>
      </w:r>
    </w:p>
    <w:p w:rsidR="00E7235C" w:rsidRDefault="00A81B80">
      <w:pPr>
        <w:pStyle w:val="Style16"/>
        <w:spacing w:line="638" w:lineRule="exact"/>
        <w:ind w:firstLine="840"/>
        <w:jc w:val="both"/>
      </w:pPr>
      <w:r>
        <w:rPr>
          <w:rStyle w:val="CharStyle17"/>
        </w:rPr>
        <w:t>20</w:t>
      </w:r>
      <w:r>
        <w:rPr>
          <w:rStyle w:val="CharStyle17"/>
        </w:rPr>
        <w:t>．自然资源海洋气象等支出（类）气象事务（款）气象事业机构</w:t>
      </w:r>
      <w:r>
        <w:rPr>
          <w:rStyle w:val="CharStyle17"/>
        </w:rPr>
        <w:t xml:space="preserve"> </w:t>
      </w:r>
      <w:r>
        <w:rPr>
          <w:rStyle w:val="CharStyle17"/>
        </w:rPr>
        <w:t>（项）：反映气象事业单位（不包括实行公务员管理的事业单位）</w:t>
      </w:r>
      <w:r>
        <w:rPr>
          <w:rStyle w:val="CharStyle17"/>
        </w:rPr>
        <w:t xml:space="preserve"> </w:t>
      </w:r>
      <w:r>
        <w:rPr>
          <w:rStyle w:val="CharStyle17"/>
        </w:rPr>
        <w:t>的</w:t>
      </w:r>
      <w:r>
        <w:rPr>
          <w:rStyle w:val="CharStyle17"/>
        </w:rPr>
        <w:t xml:space="preserve"> </w:t>
      </w:r>
      <w:r>
        <w:rPr>
          <w:rStyle w:val="CharStyle17"/>
        </w:rPr>
        <w:t>基本支出。</w:t>
      </w:r>
    </w:p>
    <w:p w:rsidR="00E7235C" w:rsidRDefault="00A81B80">
      <w:pPr>
        <w:pStyle w:val="Style16"/>
        <w:spacing w:line="638" w:lineRule="exact"/>
        <w:ind w:firstLine="840"/>
        <w:jc w:val="both"/>
      </w:pPr>
      <w:r>
        <w:rPr>
          <w:rStyle w:val="CharStyle17"/>
        </w:rPr>
        <w:t>21</w:t>
      </w:r>
      <w:r>
        <w:rPr>
          <w:rStyle w:val="CharStyle17"/>
        </w:rPr>
        <w:t>．自然资源海洋气象等支出（类）气象事务（款）气象装备保障</w:t>
      </w:r>
      <w:r>
        <w:rPr>
          <w:rStyle w:val="CharStyle17"/>
        </w:rPr>
        <w:t xml:space="preserve"> </w:t>
      </w:r>
      <w:r>
        <w:rPr>
          <w:rStyle w:val="CharStyle17"/>
        </w:rPr>
        <w:t>维护（项）：反映气象技术装备保障系统的建设、改造、更新和维护等</w:t>
      </w:r>
      <w:r>
        <w:rPr>
          <w:rStyle w:val="CharStyle17"/>
        </w:rPr>
        <w:t xml:space="preserve"> </w:t>
      </w:r>
      <w:r>
        <w:rPr>
          <w:rStyle w:val="CharStyle17"/>
        </w:rPr>
        <w:t>方</w:t>
      </w:r>
      <w:r>
        <w:rPr>
          <w:rStyle w:val="CharStyle17"/>
        </w:rPr>
        <w:t xml:space="preserve"> </w:t>
      </w:r>
      <w:r>
        <w:rPr>
          <w:rStyle w:val="CharStyle17"/>
        </w:rPr>
        <w:t>面的支出。</w:t>
      </w:r>
    </w:p>
    <w:p w:rsidR="00E7235C" w:rsidRDefault="00A81B80">
      <w:pPr>
        <w:pStyle w:val="Style16"/>
        <w:spacing w:line="638" w:lineRule="exact"/>
        <w:ind w:firstLine="840"/>
        <w:jc w:val="both"/>
        <w:sectPr w:rsidR="00E7235C">
          <w:pgSz w:w="11909" w:h="16838"/>
          <w:pgMar w:top="1295" w:right="575" w:bottom="1280" w:left="1123" w:header="0" w:footer="3" w:gutter="0"/>
          <w:cols w:space="720"/>
          <w:docGrid w:linePitch="360"/>
        </w:sectPr>
      </w:pPr>
      <w:r>
        <w:rPr>
          <w:rStyle w:val="CharStyle17"/>
        </w:rPr>
        <w:t>22</w:t>
      </w:r>
      <w:r>
        <w:rPr>
          <w:rStyle w:val="CharStyle17"/>
        </w:rPr>
        <w:t>．灾害防治及应急管理支出（类）其他灾害防治及应急管理支出</w:t>
      </w:r>
      <w:r>
        <w:rPr>
          <w:rStyle w:val="CharStyle17"/>
        </w:rPr>
        <w:t xml:space="preserve"> </w:t>
      </w:r>
      <w:r>
        <w:rPr>
          <w:rStyle w:val="CharStyle17"/>
        </w:rPr>
        <w:t>（款）其他灾害防治及应急管理支出（项）：反映除上述项目以外其他</w:t>
      </w:r>
      <w:r>
        <w:rPr>
          <w:rStyle w:val="CharStyle17"/>
        </w:rPr>
        <w:t xml:space="preserve"> </w:t>
      </w:r>
      <w:r>
        <w:rPr>
          <w:rStyle w:val="CharStyle17"/>
        </w:rPr>
        <w:t>用于灾害防治及应急管理的支出。</w:t>
      </w:r>
    </w:p>
    <w:p w:rsidR="00E7235C" w:rsidRDefault="00E7235C">
      <w:pPr>
        <w:pStyle w:val="Default"/>
        <w:jc w:val="center"/>
        <w:rPr>
          <w:rFonts w:ascii="方正小标宋_GBK" w:eastAsia="方正小标宋_GBK" w:hAnsi="方正小标宋_GBK" w:cs="方正小标宋_GBK"/>
          <w:sz w:val="72"/>
          <w:szCs w:val="72"/>
        </w:rPr>
      </w:pPr>
    </w:p>
    <w:p w:rsidR="00E7235C" w:rsidRDefault="00E7235C">
      <w:pPr>
        <w:pStyle w:val="Default"/>
        <w:jc w:val="center"/>
        <w:rPr>
          <w:rFonts w:ascii="方正小标宋_GBK" w:eastAsia="方正小标宋_GBK" w:hAnsi="方正小标宋_GBK" w:cs="方正小标宋_GBK"/>
          <w:sz w:val="72"/>
          <w:szCs w:val="72"/>
        </w:rPr>
      </w:pPr>
    </w:p>
    <w:p w:rsidR="00E7235C" w:rsidRDefault="00E7235C">
      <w:pPr>
        <w:pStyle w:val="Default"/>
        <w:jc w:val="center"/>
        <w:rPr>
          <w:rFonts w:ascii="方正小标宋_GBK" w:eastAsia="方正小标宋_GBK" w:hAnsi="方正小标宋_GBK" w:cs="方正小标宋_GBK"/>
          <w:sz w:val="72"/>
          <w:szCs w:val="72"/>
        </w:rPr>
      </w:pPr>
    </w:p>
    <w:p w:rsidR="00E7235C" w:rsidRDefault="00E7235C">
      <w:pPr>
        <w:pStyle w:val="Default"/>
        <w:jc w:val="center"/>
        <w:rPr>
          <w:rFonts w:ascii="方正小标宋_GBK" w:eastAsia="方正小标宋_GBK" w:hAnsi="方正小标宋_GBK" w:cs="方正小标宋_GBK"/>
          <w:sz w:val="72"/>
          <w:szCs w:val="72"/>
        </w:rPr>
      </w:pPr>
    </w:p>
    <w:p w:rsidR="00E7235C" w:rsidRDefault="00A81B80">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w:t>
      </w:r>
      <w:r>
        <w:rPr>
          <w:rFonts w:ascii="方正小标宋_GBK" w:eastAsia="方正小标宋_GBK" w:hAnsi="方正小标宋_GBK" w:cs="方正小标宋_GBK" w:hint="eastAsia"/>
          <w:sz w:val="72"/>
          <w:szCs w:val="72"/>
        </w:rPr>
        <w:t>五</w:t>
      </w:r>
      <w:r>
        <w:rPr>
          <w:rFonts w:ascii="方正小标宋_GBK" w:eastAsia="方正小标宋_GBK" w:hAnsi="方正小标宋_GBK" w:cs="方正小标宋_GBK" w:hint="eastAsia"/>
          <w:sz w:val="72"/>
          <w:szCs w:val="72"/>
        </w:rPr>
        <w:t>部分</w:t>
      </w:r>
    </w:p>
    <w:p w:rsidR="00E7235C" w:rsidRDefault="00E7235C">
      <w:pPr>
        <w:pStyle w:val="Default"/>
        <w:jc w:val="center"/>
        <w:rPr>
          <w:rFonts w:ascii="方正小标宋_GBK" w:eastAsia="方正小标宋_GBK" w:hAnsi="方正小标宋_GBK" w:cs="方正小标宋_GBK"/>
          <w:sz w:val="70"/>
          <w:szCs w:val="70"/>
        </w:rPr>
      </w:pPr>
    </w:p>
    <w:p w:rsidR="00E7235C" w:rsidRDefault="00A81B80">
      <w:pPr>
        <w:pStyle w:val="Default"/>
        <w:jc w:val="center"/>
        <w:rPr>
          <w:sz w:val="72"/>
          <w:szCs w:val="72"/>
        </w:rPr>
      </w:pPr>
      <w:r>
        <w:rPr>
          <w:rFonts w:ascii="方正小标宋_GBK" w:eastAsia="方正小标宋_GBK" w:hAnsi="方正小标宋_GBK" w:cs="方正小标宋_GBK" w:hint="eastAsia"/>
          <w:sz w:val="70"/>
          <w:szCs w:val="70"/>
        </w:rPr>
        <w:t>附件</w:t>
      </w:r>
    </w:p>
    <w:p w:rsidR="00E7235C" w:rsidRDefault="00E7235C">
      <w:pPr>
        <w:pStyle w:val="Style16"/>
        <w:spacing w:line="638" w:lineRule="exact"/>
        <w:ind w:firstLine="0"/>
        <w:jc w:val="both"/>
        <w:rPr>
          <w:rStyle w:val="CharStyle17"/>
          <w:lang w:val="en-US"/>
        </w:rPr>
      </w:pPr>
    </w:p>
    <w:p w:rsidR="00E7235C" w:rsidRDefault="00E7235C">
      <w:pPr>
        <w:pStyle w:val="Style16"/>
        <w:spacing w:line="638" w:lineRule="exact"/>
        <w:ind w:firstLine="0"/>
        <w:jc w:val="both"/>
        <w:rPr>
          <w:rStyle w:val="CharStyle17"/>
          <w:lang w:val="en-US"/>
        </w:rPr>
      </w:pPr>
    </w:p>
    <w:p w:rsidR="00E7235C" w:rsidRDefault="00E7235C">
      <w:pPr>
        <w:pStyle w:val="Style16"/>
        <w:spacing w:line="638" w:lineRule="exact"/>
        <w:ind w:firstLine="0"/>
        <w:jc w:val="both"/>
        <w:rPr>
          <w:rStyle w:val="CharStyle17"/>
          <w:lang w:val="en-US"/>
        </w:rPr>
      </w:pPr>
    </w:p>
    <w:p w:rsidR="00E7235C" w:rsidRDefault="00E7235C">
      <w:pPr>
        <w:pStyle w:val="Style16"/>
        <w:spacing w:line="638" w:lineRule="exact"/>
        <w:ind w:firstLine="0"/>
        <w:jc w:val="both"/>
        <w:rPr>
          <w:rStyle w:val="CharStyle17"/>
          <w:lang w:val="en-US"/>
        </w:rPr>
      </w:pPr>
    </w:p>
    <w:p w:rsidR="00E7235C" w:rsidRDefault="00E7235C">
      <w:pPr>
        <w:pStyle w:val="Style16"/>
        <w:spacing w:line="638" w:lineRule="exact"/>
        <w:ind w:firstLine="0"/>
        <w:jc w:val="both"/>
        <w:rPr>
          <w:rStyle w:val="CharStyle17"/>
          <w:lang w:val="en-US"/>
        </w:rPr>
      </w:pPr>
    </w:p>
    <w:p w:rsidR="00E7235C" w:rsidRDefault="00E7235C">
      <w:pPr>
        <w:pStyle w:val="Style16"/>
        <w:spacing w:line="638" w:lineRule="exact"/>
        <w:ind w:firstLine="0"/>
        <w:jc w:val="both"/>
        <w:rPr>
          <w:rStyle w:val="CharStyle17"/>
          <w:lang w:val="en-US"/>
        </w:rPr>
      </w:pPr>
    </w:p>
    <w:p w:rsidR="00E7235C" w:rsidRDefault="00E7235C">
      <w:pPr>
        <w:pStyle w:val="Style16"/>
        <w:spacing w:line="638" w:lineRule="exact"/>
        <w:ind w:firstLine="0"/>
        <w:jc w:val="both"/>
        <w:rPr>
          <w:rStyle w:val="CharStyle17"/>
          <w:lang w:val="en-US"/>
        </w:rPr>
      </w:pPr>
    </w:p>
    <w:p w:rsidR="00E7235C" w:rsidRDefault="00E7235C">
      <w:pPr>
        <w:pStyle w:val="Style16"/>
        <w:spacing w:line="638" w:lineRule="exact"/>
        <w:ind w:firstLine="0"/>
        <w:jc w:val="both"/>
        <w:rPr>
          <w:rStyle w:val="CharStyle17"/>
          <w:lang w:val="en-US"/>
        </w:rPr>
      </w:pPr>
    </w:p>
    <w:p w:rsidR="00E7235C" w:rsidRDefault="00E7235C">
      <w:pPr>
        <w:pStyle w:val="Style16"/>
        <w:spacing w:line="638" w:lineRule="exact"/>
        <w:ind w:firstLine="0"/>
        <w:jc w:val="both"/>
        <w:rPr>
          <w:rStyle w:val="CharStyle17"/>
          <w:lang w:val="en-US"/>
        </w:rPr>
      </w:pPr>
    </w:p>
    <w:p w:rsidR="00E7235C" w:rsidRDefault="00E7235C">
      <w:pPr>
        <w:pStyle w:val="Style16"/>
        <w:spacing w:line="638" w:lineRule="exact"/>
        <w:ind w:firstLine="0"/>
        <w:jc w:val="both"/>
        <w:rPr>
          <w:rStyle w:val="CharStyle17"/>
          <w:lang w:val="en-US"/>
        </w:rPr>
      </w:pPr>
    </w:p>
    <w:p w:rsidR="00E7235C" w:rsidRDefault="00E7235C">
      <w:pPr>
        <w:pStyle w:val="Style16"/>
        <w:spacing w:line="638" w:lineRule="exact"/>
        <w:ind w:firstLine="0"/>
        <w:jc w:val="both"/>
        <w:rPr>
          <w:rStyle w:val="CharStyle17"/>
          <w:lang w:val="en-US"/>
        </w:rPr>
      </w:pPr>
    </w:p>
    <w:p w:rsidR="00E7235C" w:rsidRDefault="00A81B80">
      <w:pPr>
        <w:adjustRightInd w:val="0"/>
        <w:spacing w:line="600" w:lineRule="exact"/>
        <w:jc w:val="center"/>
        <w:rPr>
          <w:rFonts w:asciiTheme="minorEastAsia" w:eastAsiaTheme="minorEastAsia" w:hAnsiTheme="minorEastAsia" w:cstheme="minorEastAsia"/>
          <w:b/>
          <w:kern w:val="2"/>
          <w:sz w:val="44"/>
          <w:szCs w:val="44"/>
          <w:lang w:eastAsia="zh-CN"/>
        </w:rPr>
      </w:pPr>
      <w:r>
        <w:rPr>
          <w:rFonts w:asciiTheme="minorEastAsia" w:eastAsiaTheme="minorEastAsia" w:hAnsiTheme="minorEastAsia" w:cstheme="minorEastAsia" w:hint="eastAsia"/>
          <w:b/>
          <w:kern w:val="2"/>
          <w:sz w:val="44"/>
          <w:szCs w:val="44"/>
          <w:lang w:eastAsia="zh-CN"/>
        </w:rPr>
        <w:t>2023</w:t>
      </w:r>
      <w:r>
        <w:rPr>
          <w:rFonts w:asciiTheme="minorEastAsia" w:eastAsiaTheme="minorEastAsia" w:hAnsiTheme="minorEastAsia" w:cstheme="minorEastAsia" w:hint="eastAsia"/>
          <w:b/>
          <w:kern w:val="2"/>
          <w:sz w:val="44"/>
          <w:szCs w:val="44"/>
          <w:lang w:eastAsia="zh-CN"/>
        </w:rPr>
        <w:t>年度道县气象局整体支出绩效评价报告</w:t>
      </w:r>
    </w:p>
    <w:p w:rsidR="00E7235C" w:rsidRDefault="00E7235C">
      <w:pPr>
        <w:pStyle w:val="a5"/>
        <w:spacing w:line="600" w:lineRule="exact"/>
        <w:rPr>
          <w:rFonts w:ascii="仿宋_GB2312" w:eastAsia="仿宋_GB2312" w:hAnsi="仿宋"/>
          <w:sz w:val="32"/>
          <w:szCs w:val="32"/>
        </w:rPr>
      </w:pPr>
    </w:p>
    <w:p w:rsidR="00E7235C" w:rsidRDefault="00A81B80">
      <w:pPr>
        <w:pStyle w:val="a5"/>
        <w:spacing w:line="500" w:lineRule="exact"/>
        <w:ind w:firstLineChars="400" w:firstLine="1280"/>
        <w:rPr>
          <w:rFonts w:ascii="仿宋_GB2312" w:eastAsia="仿宋_GB2312"/>
          <w:kern w:val="0"/>
          <w:sz w:val="32"/>
          <w:szCs w:val="32"/>
        </w:rPr>
      </w:pPr>
      <w:r>
        <w:rPr>
          <w:rFonts w:ascii="仿宋_GB2312" w:eastAsia="仿宋_GB2312" w:hAnsi="仿宋" w:hint="eastAsia"/>
          <w:sz w:val="32"/>
          <w:szCs w:val="32"/>
        </w:rPr>
        <w:t>为了强化部门支出责任，推进单位财务管理科学化精细化，提</w:t>
      </w:r>
      <w:r>
        <w:rPr>
          <w:rFonts w:ascii="仿宋_GB2312" w:eastAsia="仿宋_GB2312" w:hint="eastAsia"/>
          <w:kern w:val="0"/>
          <w:sz w:val="32"/>
          <w:szCs w:val="32"/>
        </w:rPr>
        <w:t>高财政资金管理使用效益，提升管理水平，根据《中共中央</w:t>
      </w:r>
      <w:r>
        <w:rPr>
          <w:rFonts w:ascii="仿宋_GB2312" w:eastAsia="仿宋_GB2312" w:hint="eastAsia"/>
          <w:kern w:val="0"/>
          <w:sz w:val="32"/>
          <w:szCs w:val="32"/>
        </w:rPr>
        <w:t xml:space="preserve"> </w:t>
      </w:r>
      <w:r>
        <w:rPr>
          <w:rFonts w:ascii="仿宋_GB2312" w:eastAsia="仿宋_GB2312" w:hint="eastAsia"/>
          <w:kern w:val="0"/>
          <w:sz w:val="32"/>
          <w:szCs w:val="32"/>
        </w:rPr>
        <w:t>国务院关于全面实施预算绩效管理的意见》</w:t>
      </w:r>
      <w:r>
        <w:rPr>
          <w:rFonts w:ascii="仿宋_GB2312" w:eastAsia="仿宋_GB2312" w:hint="eastAsia"/>
          <w:kern w:val="0"/>
          <w:sz w:val="32"/>
          <w:szCs w:val="32"/>
        </w:rPr>
        <w:t>(</w:t>
      </w:r>
      <w:r>
        <w:rPr>
          <w:rFonts w:ascii="仿宋_GB2312" w:eastAsia="仿宋_GB2312" w:hint="eastAsia"/>
          <w:kern w:val="0"/>
          <w:sz w:val="32"/>
          <w:szCs w:val="32"/>
        </w:rPr>
        <w:t>中发</w:t>
      </w:r>
      <w:r>
        <w:rPr>
          <w:rFonts w:ascii="仿宋_GB2312" w:eastAsia="仿宋_GB2312" w:hint="eastAsia"/>
          <w:kern w:val="0"/>
          <w:sz w:val="32"/>
          <w:szCs w:val="32"/>
        </w:rPr>
        <w:t>[2018]34</w:t>
      </w:r>
      <w:r>
        <w:rPr>
          <w:rFonts w:ascii="仿宋_GB2312" w:eastAsia="仿宋_GB2312" w:hint="eastAsia"/>
          <w:kern w:val="0"/>
          <w:sz w:val="32"/>
          <w:szCs w:val="32"/>
        </w:rPr>
        <w:t>号）、《预算绩效管理工作考核办法》</w:t>
      </w:r>
      <w:r>
        <w:rPr>
          <w:rFonts w:ascii="仿宋_GB2312" w:eastAsia="仿宋_GB2312" w:hint="eastAsia"/>
          <w:kern w:val="0"/>
          <w:sz w:val="32"/>
          <w:szCs w:val="32"/>
        </w:rPr>
        <w:t>(</w:t>
      </w:r>
      <w:r>
        <w:rPr>
          <w:rFonts w:ascii="仿宋_GB2312" w:eastAsia="仿宋_GB2312" w:hint="eastAsia"/>
          <w:kern w:val="0"/>
          <w:sz w:val="32"/>
          <w:szCs w:val="32"/>
        </w:rPr>
        <w:t>湘财绩</w:t>
      </w:r>
      <w:r>
        <w:rPr>
          <w:rFonts w:ascii="仿宋_GB2312" w:eastAsia="仿宋_GB2312" w:hint="eastAsia"/>
          <w:kern w:val="0"/>
          <w:sz w:val="32"/>
          <w:szCs w:val="32"/>
        </w:rPr>
        <w:t>[2015]15</w:t>
      </w:r>
      <w:r>
        <w:rPr>
          <w:rFonts w:ascii="仿宋_GB2312" w:eastAsia="仿宋_GB2312" w:hint="eastAsia"/>
          <w:kern w:val="0"/>
          <w:sz w:val="32"/>
          <w:szCs w:val="32"/>
        </w:rPr>
        <w:t>号</w:t>
      </w:r>
      <w:r>
        <w:rPr>
          <w:rFonts w:ascii="仿宋_GB2312" w:eastAsia="仿宋_GB2312" w:hint="eastAsia"/>
          <w:kern w:val="0"/>
          <w:sz w:val="32"/>
          <w:szCs w:val="32"/>
        </w:rPr>
        <w:t>)</w:t>
      </w:r>
      <w:r>
        <w:rPr>
          <w:rFonts w:ascii="仿宋_GB2312" w:eastAsia="仿宋_GB2312" w:hint="eastAsia"/>
          <w:kern w:val="0"/>
          <w:sz w:val="32"/>
          <w:szCs w:val="32"/>
        </w:rPr>
        <w:t>、《永州市人民政府关于全面推进预算绩效管理的实施意见》（永政发〔</w:t>
      </w:r>
      <w:r>
        <w:rPr>
          <w:rFonts w:ascii="仿宋_GB2312" w:eastAsia="仿宋_GB2312" w:hint="eastAsia"/>
          <w:kern w:val="0"/>
          <w:sz w:val="32"/>
          <w:szCs w:val="32"/>
        </w:rPr>
        <w:t>2013</w:t>
      </w:r>
      <w:r>
        <w:rPr>
          <w:rFonts w:ascii="仿宋_GB2312" w:eastAsia="仿宋_GB2312" w:hint="eastAsia"/>
          <w:kern w:val="0"/>
          <w:sz w:val="32"/>
          <w:szCs w:val="32"/>
        </w:rPr>
        <w:t>〕</w:t>
      </w:r>
      <w:r>
        <w:rPr>
          <w:rFonts w:ascii="仿宋_GB2312" w:eastAsia="仿宋_GB2312" w:hint="eastAsia"/>
          <w:kern w:val="0"/>
          <w:sz w:val="32"/>
          <w:szCs w:val="32"/>
        </w:rPr>
        <w:t>24</w:t>
      </w:r>
      <w:r>
        <w:rPr>
          <w:rFonts w:ascii="仿宋_GB2312" w:eastAsia="仿宋_GB2312" w:hint="eastAsia"/>
          <w:kern w:val="0"/>
          <w:sz w:val="32"/>
          <w:szCs w:val="32"/>
        </w:rPr>
        <w:t>号）、《永州市预算绩效管理操作办法》、《道县人民政府关于全面推进预算绩效管理的意见》（道政发</w:t>
      </w:r>
      <w:r>
        <w:rPr>
          <w:rFonts w:ascii="仿宋_GB2312" w:eastAsia="仿宋_GB2312" w:hint="eastAsia"/>
          <w:kern w:val="0"/>
          <w:sz w:val="32"/>
          <w:szCs w:val="32"/>
        </w:rPr>
        <w:t>[2014]10</w:t>
      </w:r>
      <w:r>
        <w:rPr>
          <w:rFonts w:ascii="仿宋_GB2312" w:eastAsia="仿宋_GB2312" w:hint="eastAsia"/>
          <w:kern w:val="0"/>
          <w:sz w:val="32"/>
          <w:szCs w:val="32"/>
        </w:rPr>
        <w:t>号）要求，我局领导高度重视，成立了评价工作小组，对</w:t>
      </w:r>
      <w:r>
        <w:rPr>
          <w:rFonts w:ascii="仿宋_GB2312" w:eastAsia="仿宋_GB2312" w:hint="eastAsia"/>
          <w:kern w:val="0"/>
          <w:sz w:val="32"/>
          <w:szCs w:val="32"/>
        </w:rPr>
        <w:t>2023</w:t>
      </w:r>
      <w:r>
        <w:rPr>
          <w:rFonts w:ascii="仿宋_GB2312" w:eastAsia="仿宋_GB2312" w:hint="eastAsia"/>
          <w:kern w:val="0"/>
          <w:sz w:val="32"/>
          <w:szCs w:val="32"/>
        </w:rPr>
        <w:t>年度全局部门整体支出</w:t>
      </w:r>
      <w:r>
        <w:rPr>
          <w:rFonts w:ascii="仿宋_GB2312" w:eastAsia="仿宋_GB2312" w:hAnsi="仿宋" w:hint="eastAsia"/>
          <w:color w:val="010101"/>
          <w:kern w:val="0"/>
          <w:sz w:val="32"/>
          <w:szCs w:val="32"/>
        </w:rPr>
        <w:t>本着客观、公正、科学的原则进行了绩效评价。现将绩效评价情况及评价结果报告如下：</w:t>
      </w:r>
    </w:p>
    <w:p w:rsidR="00E7235C" w:rsidRDefault="00A81B80">
      <w:pPr>
        <w:pStyle w:val="a5"/>
        <w:spacing w:line="500" w:lineRule="exact"/>
        <w:ind w:firstLineChars="200" w:firstLine="643"/>
        <w:rPr>
          <w:rFonts w:ascii="黑体" w:eastAsia="黑体" w:hAnsi="黑体" w:cs="黑体"/>
          <w:b/>
          <w:kern w:val="0"/>
          <w:sz w:val="32"/>
          <w:szCs w:val="32"/>
        </w:rPr>
      </w:pPr>
      <w:r>
        <w:rPr>
          <w:rFonts w:ascii="黑体" w:eastAsia="黑体" w:hAnsi="黑体" w:cs="黑体" w:hint="eastAsia"/>
          <w:b/>
          <w:color w:val="010101"/>
          <w:kern w:val="0"/>
          <w:sz w:val="32"/>
          <w:szCs w:val="32"/>
        </w:rPr>
        <w:t>一、</w:t>
      </w:r>
      <w:r>
        <w:rPr>
          <w:rFonts w:ascii="黑体" w:eastAsia="黑体" w:hAnsi="黑体" w:cs="黑体" w:hint="eastAsia"/>
          <w:b/>
          <w:color w:val="010101"/>
          <w:kern w:val="0"/>
          <w:sz w:val="32"/>
          <w:szCs w:val="32"/>
        </w:rPr>
        <w:t>基本情况</w:t>
      </w:r>
    </w:p>
    <w:p w:rsidR="00E7235C" w:rsidRDefault="00A81B80">
      <w:pPr>
        <w:pStyle w:val="a5"/>
        <w:spacing w:line="500" w:lineRule="exact"/>
        <w:ind w:firstLineChars="200" w:firstLine="643"/>
        <w:rPr>
          <w:rFonts w:ascii="仿宋_GB2312" w:eastAsia="仿宋_GB2312"/>
          <w:b/>
          <w:bCs/>
          <w:kern w:val="0"/>
          <w:sz w:val="32"/>
          <w:szCs w:val="32"/>
        </w:rPr>
      </w:pPr>
      <w:r>
        <w:rPr>
          <w:rFonts w:ascii="仿宋_GB2312" w:eastAsia="仿宋_GB2312" w:hint="eastAsia"/>
          <w:b/>
          <w:bCs/>
          <w:kern w:val="0"/>
          <w:sz w:val="32"/>
          <w:szCs w:val="32"/>
        </w:rPr>
        <w:t>(</w:t>
      </w:r>
      <w:r>
        <w:rPr>
          <w:rFonts w:ascii="仿宋_GB2312" w:eastAsia="仿宋_GB2312" w:hint="eastAsia"/>
          <w:b/>
          <w:bCs/>
          <w:kern w:val="0"/>
          <w:sz w:val="32"/>
          <w:szCs w:val="32"/>
        </w:rPr>
        <w:t>一</w:t>
      </w:r>
      <w:r>
        <w:rPr>
          <w:rFonts w:ascii="仿宋_GB2312" w:eastAsia="仿宋_GB2312" w:hint="eastAsia"/>
          <w:b/>
          <w:bCs/>
          <w:kern w:val="0"/>
          <w:sz w:val="32"/>
          <w:szCs w:val="32"/>
        </w:rPr>
        <w:t>)</w:t>
      </w:r>
      <w:r>
        <w:rPr>
          <w:rFonts w:ascii="仿宋_GB2312" w:eastAsia="仿宋_GB2312" w:hint="eastAsia"/>
          <w:b/>
          <w:bCs/>
          <w:kern w:val="0"/>
          <w:sz w:val="32"/>
          <w:szCs w:val="32"/>
        </w:rPr>
        <w:t>主要工作职责</w:t>
      </w:r>
    </w:p>
    <w:p w:rsidR="00E7235C" w:rsidRDefault="00A81B80">
      <w:pPr>
        <w:widowControl/>
        <w:adjustRightInd w:val="0"/>
        <w:snapToGrid w:val="0"/>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道县气象局于</w:t>
      </w:r>
      <w:r>
        <w:rPr>
          <w:rFonts w:ascii="仿宋_GB2312" w:eastAsia="仿宋_GB2312" w:hAnsi="仿宋" w:hint="eastAsia"/>
          <w:sz w:val="32"/>
          <w:szCs w:val="32"/>
        </w:rPr>
        <w:t>1959</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月建站，为国家基本气象站，主要开展有气象地面测报、天气预报、农业气象、人工增雨、气象科技服务等气象业务。</w:t>
      </w:r>
    </w:p>
    <w:p w:rsidR="00E7235C" w:rsidRDefault="00A81B80">
      <w:pPr>
        <w:pStyle w:val="a5"/>
        <w:spacing w:line="500" w:lineRule="exact"/>
        <w:ind w:firstLineChars="200" w:firstLine="643"/>
        <w:rPr>
          <w:rFonts w:ascii="仿宋_GB2312" w:eastAsia="仿宋_GB2312"/>
          <w:b/>
          <w:bCs/>
          <w:kern w:val="0"/>
          <w:sz w:val="32"/>
          <w:szCs w:val="32"/>
        </w:rPr>
      </w:pPr>
      <w:r>
        <w:rPr>
          <w:rFonts w:ascii="仿宋_GB2312" w:eastAsia="仿宋_GB2312" w:hint="eastAsia"/>
          <w:b/>
          <w:bCs/>
          <w:kern w:val="0"/>
          <w:sz w:val="32"/>
          <w:szCs w:val="32"/>
        </w:rPr>
        <w:t>（二）机构设置情况</w:t>
      </w:r>
    </w:p>
    <w:p w:rsidR="00E7235C" w:rsidRDefault="00A81B80">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道县</w:t>
      </w:r>
      <w:r>
        <w:rPr>
          <w:rFonts w:ascii="仿宋_GB2312" w:eastAsia="仿宋_GB2312" w:hAnsi="仿宋"/>
          <w:sz w:val="32"/>
          <w:szCs w:val="32"/>
        </w:rPr>
        <w:t>气象局成立于</w:t>
      </w:r>
      <w:r>
        <w:rPr>
          <w:rFonts w:ascii="仿宋_GB2312" w:eastAsia="仿宋_GB2312" w:hAnsi="仿宋"/>
          <w:sz w:val="32"/>
          <w:szCs w:val="32"/>
        </w:rPr>
        <w:t>19</w:t>
      </w:r>
      <w:r>
        <w:rPr>
          <w:rFonts w:ascii="仿宋_GB2312" w:eastAsia="仿宋_GB2312" w:hAnsi="仿宋" w:hint="eastAsia"/>
          <w:sz w:val="32"/>
          <w:szCs w:val="32"/>
        </w:rPr>
        <w:t>59</w:t>
      </w:r>
      <w:r>
        <w:rPr>
          <w:rFonts w:ascii="仿宋_GB2312" w:eastAsia="仿宋_GB2312" w:hAnsi="仿宋"/>
          <w:sz w:val="32"/>
          <w:szCs w:val="32"/>
        </w:rPr>
        <w:t>年</w:t>
      </w:r>
      <w:r>
        <w:rPr>
          <w:rFonts w:ascii="仿宋_GB2312" w:eastAsia="仿宋_GB2312" w:hAnsi="仿宋" w:hint="eastAsia"/>
          <w:sz w:val="32"/>
          <w:szCs w:val="32"/>
        </w:rPr>
        <w:t>，</w:t>
      </w:r>
      <w:r>
        <w:rPr>
          <w:rFonts w:ascii="仿宋_GB2312" w:eastAsia="仿宋_GB2312" w:hAnsi="仿宋"/>
          <w:sz w:val="32"/>
          <w:szCs w:val="32"/>
        </w:rPr>
        <w:t>实行上级气象主管机构和本级人民政府双重领导管理体制</w:t>
      </w:r>
      <w:r>
        <w:rPr>
          <w:rFonts w:ascii="仿宋_GB2312" w:eastAsia="仿宋_GB2312" w:hAnsi="仿宋" w:hint="eastAsia"/>
          <w:sz w:val="32"/>
          <w:szCs w:val="32"/>
        </w:rPr>
        <w:t>，</w:t>
      </w:r>
      <w:r>
        <w:rPr>
          <w:rFonts w:ascii="仿宋_GB2312" w:eastAsia="仿宋_GB2312" w:hAnsi="仿宋"/>
          <w:sz w:val="32"/>
          <w:szCs w:val="32"/>
        </w:rPr>
        <w:t>内设机构有</w:t>
      </w:r>
      <w:r>
        <w:rPr>
          <w:rFonts w:ascii="仿宋_GB2312" w:eastAsia="仿宋_GB2312" w:hAnsi="仿宋" w:hint="eastAsia"/>
          <w:sz w:val="32"/>
          <w:szCs w:val="32"/>
        </w:rPr>
        <w:t>综合股、气象台、道县防灾减灾预警中心。</w:t>
      </w:r>
      <w:r>
        <w:rPr>
          <w:rFonts w:ascii="仿宋_GB2312" w:eastAsia="仿宋_GB2312" w:hAnsi="仿宋" w:hint="eastAsia"/>
          <w:sz w:val="32"/>
          <w:szCs w:val="32"/>
        </w:rPr>
        <w:t>202</w:t>
      </w:r>
      <w:r>
        <w:rPr>
          <w:rFonts w:ascii="仿宋_GB2312" w:eastAsia="仿宋_GB2312" w:hAnsi="仿宋" w:hint="eastAsia"/>
          <w:sz w:val="32"/>
          <w:szCs w:val="32"/>
          <w:lang w:eastAsia="zh-CN"/>
        </w:rPr>
        <w:t>3</w:t>
      </w:r>
      <w:r>
        <w:rPr>
          <w:rFonts w:ascii="仿宋_GB2312" w:eastAsia="仿宋_GB2312" w:hAnsi="仿宋" w:hint="eastAsia"/>
          <w:sz w:val="32"/>
          <w:szCs w:val="32"/>
        </w:rPr>
        <w:t>年末，道县气象局在职人员</w:t>
      </w:r>
      <w:r>
        <w:rPr>
          <w:rFonts w:ascii="仿宋_GB2312" w:eastAsia="仿宋_GB2312" w:hAnsi="仿宋" w:hint="eastAsia"/>
          <w:sz w:val="32"/>
          <w:szCs w:val="32"/>
        </w:rPr>
        <w:t>1</w:t>
      </w:r>
      <w:r>
        <w:rPr>
          <w:rFonts w:ascii="仿宋_GB2312" w:eastAsia="仿宋_GB2312" w:hAnsi="仿宋" w:hint="eastAsia"/>
          <w:sz w:val="32"/>
          <w:szCs w:val="32"/>
          <w:lang w:eastAsia="zh-CN"/>
        </w:rPr>
        <w:t>5</w:t>
      </w:r>
      <w:r>
        <w:rPr>
          <w:rFonts w:ascii="仿宋_GB2312" w:eastAsia="仿宋_GB2312" w:hAnsi="仿宋" w:hint="eastAsia"/>
          <w:sz w:val="32"/>
          <w:szCs w:val="32"/>
        </w:rPr>
        <w:t>人，退休人员</w:t>
      </w:r>
      <w:r>
        <w:rPr>
          <w:rFonts w:ascii="仿宋_GB2312" w:eastAsia="仿宋_GB2312" w:hAnsi="仿宋" w:hint="eastAsia"/>
          <w:sz w:val="32"/>
          <w:szCs w:val="32"/>
          <w:lang w:eastAsia="zh-CN"/>
        </w:rPr>
        <w:t>3</w:t>
      </w:r>
      <w:r>
        <w:rPr>
          <w:rFonts w:ascii="仿宋_GB2312" w:eastAsia="仿宋_GB2312" w:hAnsi="仿宋" w:hint="eastAsia"/>
          <w:sz w:val="32"/>
          <w:szCs w:val="32"/>
        </w:rPr>
        <w:t>人。</w:t>
      </w:r>
    </w:p>
    <w:p w:rsidR="00E7235C" w:rsidRDefault="00A81B80">
      <w:pPr>
        <w:pStyle w:val="a5"/>
        <w:spacing w:line="500" w:lineRule="exact"/>
        <w:ind w:firstLineChars="200" w:firstLine="643"/>
        <w:rPr>
          <w:rFonts w:ascii="仿宋_GB2312" w:eastAsia="仿宋_GB2312"/>
          <w:b/>
          <w:bCs/>
          <w:kern w:val="0"/>
          <w:sz w:val="32"/>
          <w:szCs w:val="32"/>
        </w:rPr>
      </w:pPr>
      <w:r>
        <w:rPr>
          <w:rFonts w:ascii="仿宋_GB2312" w:eastAsia="仿宋_GB2312" w:hint="eastAsia"/>
          <w:b/>
          <w:bCs/>
          <w:kern w:val="0"/>
          <w:sz w:val="32"/>
          <w:szCs w:val="32"/>
        </w:rPr>
        <w:t>（三）部门整体支出情况</w:t>
      </w:r>
    </w:p>
    <w:p w:rsidR="00E7235C" w:rsidRDefault="00A81B80">
      <w:pPr>
        <w:pStyle w:val="a5"/>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年总支出</w:t>
      </w:r>
      <w:r>
        <w:rPr>
          <w:rFonts w:ascii="仿宋_GB2312" w:eastAsia="仿宋_GB2312" w:hAnsi="仿宋" w:hint="eastAsia"/>
          <w:sz w:val="32"/>
          <w:szCs w:val="32"/>
        </w:rPr>
        <w:t>146.86</w:t>
      </w:r>
      <w:r>
        <w:rPr>
          <w:rFonts w:ascii="仿宋_GB2312" w:eastAsia="仿宋_GB2312" w:hAnsi="仿宋" w:hint="eastAsia"/>
          <w:sz w:val="32"/>
          <w:szCs w:val="32"/>
        </w:rPr>
        <w:t>万元，其中</w:t>
      </w:r>
      <w:r>
        <w:rPr>
          <w:rFonts w:ascii="仿宋_GB2312" w:eastAsia="仿宋_GB2312" w:hAnsi="仿宋" w:hint="eastAsia"/>
          <w:sz w:val="32"/>
          <w:szCs w:val="32"/>
        </w:rPr>
        <w:t>基本</w:t>
      </w:r>
      <w:r>
        <w:rPr>
          <w:rFonts w:ascii="仿宋_GB2312" w:eastAsia="仿宋_GB2312" w:hAnsi="仿宋" w:hint="eastAsia"/>
          <w:sz w:val="32"/>
          <w:szCs w:val="32"/>
        </w:rPr>
        <w:t>支出</w:t>
      </w:r>
      <w:r>
        <w:rPr>
          <w:rFonts w:ascii="仿宋_GB2312" w:eastAsia="仿宋_GB2312" w:hAnsi="仿宋" w:hint="eastAsia"/>
          <w:sz w:val="32"/>
          <w:szCs w:val="32"/>
        </w:rPr>
        <w:t>74.86</w:t>
      </w:r>
      <w:r>
        <w:rPr>
          <w:rFonts w:ascii="仿宋_GB2312" w:eastAsia="仿宋_GB2312" w:hAnsi="仿宋" w:hint="eastAsia"/>
          <w:sz w:val="32"/>
          <w:szCs w:val="32"/>
        </w:rPr>
        <w:t>万元，</w:t>
      </w:r>
      <w:r>
        <w:rPr>
          <w:rFonts w:ascii="仿宋_GB2312" w:eastAsia="仿宋_GB2312" w:hAnsi="仿宋" w:hint="eastAsia"/>
          <w:sz w:val="32"/>
          <w:szCs w:val="32"/>
        </w:rPr>
        <w:t>项目</w:t>
      </w:r>
      <w:r>
        <w:rPr>
          <w:rFonts w:ascii="仿宋_GB2312" w:eastAsia="仿宋_GB2312" w:hAnsi="仿宋" w:hint="eastAsia"/>
          <w:sz w:val="32"/>
          <w:szCs w:val="32"/>
        </w:rPr>
        <w:t>支出</w:t>
      </w:r>
      <w:r>
        <w:rPr>
          <w:rFonts w:ascii="仿宋_GB2312" w:eastAsia="仿宋_GB2312" w:hAnsi="仿宋" w:hint="eastAsia"/>
          <w:sz w:val="32"/>
          <w:szCs w:val="32"/>
        </w:rPr>
        <w:t>72</w:t>
      </w:r>
      <w:r>
        <w:rPr>
          <w:rFonts w:ascii="仿宋_GB2312" w:eastAsia="仿宋_GB2312" w:hAnsi="仿宋" w:hint="eastAsia"/>
          <w:sz w:val="32"/>
          <w:szCs w:val="32"/>
        </w:rPr>
        <w:t>万元。</w:t>
      </w:r>
    </w:p>
    <w:p w:rsidR="00E7235C" w:rsidRDefault="00A81B80">
      <w:pPr>
        <w:pStyle w:val="a5"/>
        <w:spacing w:line="500" w:lineRule="exact"/>
        <w:ind w:firstLineChars="200" w:firstLine="643"/>
        <w:rPr>
          <w:rFonts w:ascii="黑体" w:eastAsia="黑体" w:hAnsi="黑体" w:cs="黑体"/>
          <w:b/>
          <w:color w:val="010101"/>
          <w:kern w:val="0"/>
          <w:sz w:val="32"/>
          <w:szCs w:val="32"/>
        </w:rPr>
      </w:pPr>
      <w:r>
        <w:rPr>
          <w:rFonts w:ascii="黑体" w:eastAsia="黑体" w:hAnsi="黑体" w:cs="黑体" w:hint="eastAsia"/>
          <w:b/>
          <w:color w:val="010101"/>
          <w:kern w:val="0"/>
          <w:sz w:val="32"/>
          <w:szCs w:val="32"/>
        </w:rPr>
        <w:t>二、</w:t>
      </w:r>
      <w:r>
        <w:rPr>
          <w:rFonts w:ascii="黑体" w:eastAsia="黑体" w:hAnsi="黑体" w:cs="黑体" w:hint="eastAsia"/>
          <w:b/>
          <w:color w:val="010101"/>
          <w:kern w:val="0"/>
          <w:sz w:val="32"/>
          <w:szCs w:val="32"/>
        </w:rPr>
        <w:t>一般公共预算支出情况</w:t>
      </w:r>
    </w:p>
    <w:p w:rsidR="00E7235C" w:rsidRDefault="00A81B80">
      <w:pPr>
        <w:pStyle w:val="a5"/>
        <w:spacing w:line="500" w:lineRule="exact"/>
        <w:ind w:firstLineChars="200" w:firstLine="643"/>
        <w:rPr>
          <w:rFonts w:ascii="仿宋_GB2312" w:eastAsia="仿宋_GB2312"/>
          <w:b/>
          <w:bCs/>
          <w:kern w:val="0"/>
          <w:sz w:val="32"/>
          <w:szCs w:val="32"/>
        </w:rPr>
      </w:pPr>
      <w:r>
        <w:rPr>
          <w:rFonts w:ascii="仿宋_GB2312" w:eastAsia="仿宋_GB2312" w:hint="eastAsia"/>
          <w:b/>
          <w:bCs/>
          <w:kern w:val="0"/>
          <w:sz w:val="32"/>
          <w:szCs w:val="32"/>
        </w:rPr>
        <w:lastRenderedPageBreak/>
        <w:t>(</w:t>
      </w:r>
      <w:r>
        <w:rPr>
          <w:rFonts w:ascii="仿宋_GB2312" w:eastAsia="仿宋_GB2312" w:hint="eastAsia"/>
          <w:b/>
          <w:bCs/>
          <w:kern w:val="0"/>
          <w:sz w:val="32"/>
          <w:szCs w:val="32"/>
        </w:rPr>
        <w:t>一</w:t>
      </w:r>
      <w:r>
        <w:rPr>
          <w:rFonts w:ascii="仿宋_GB2312" w:eastAsia="仿宋_GB2312" w:hint="eastAsia"/>
          <w:b/>
          <w:bCs/>
          <w:kern w:val="0"/>
          <w:sz w:val="32"/>
          <w:szCs w:val="32"/>
        </w:rPr>
        <w:t>)</w:t>
      </w:r>
      <w:r>
        <w:rPr>
          <w:rFonts w:ascii="仿宋_GB2312" w:eastAsia="仿宋_GB2312" w:hint="eastAsia"/>
          <w:b/>
          <w:bCs/>
          <w:kern w:val="0"/>
          <w:sz w:val="32"/>
          <w:szCs w:val="32"/>
        </w:rPr>
        <w:t>基本支出情况</w:t>
      </w:r>
    </w:p>
    <w:p w:rsidR="00E7235C" w:rsidRDefault="00A81B80">
      <w:pPr>
        <w:pStyle w:val="a5"/>
        <w:spacing w:line="500" w:lineRule="exact"/>
        <w:ind w:firstLineChars="200" w:firstLine="640"/>
        <w:rPr>
          <w:rFonts w:ascii="仿宋_GB2312" w:eastAsia="仿宋_GB2312"/>
          <w:kern w:val="0"/>
          <w:sz w:val="32"/>
          <w:szCs w:val="32"/>
        </w:rPr>
      </w:pPr>
      <w:r>
        <w:rPr>
          <w:rFonts w:ascii="仿宋_GB2312" w:eastAsia="仿宋_GB2312" w:hint="eastAsia"/>
          <w:kern w:val="0"/>
          <w:sz w:val="32"/>
          <w:szCs w:val="32"/>
        </w:rPr>
        <w:t>2023</w:t>
      </w:r>
      <w:r>
        <w:rPr>
          <w:rFonts w:ascii="仿宋_GB2312" w:eastAsia="仿宋_GB2312" w:hint="eastAsia"/>
          <w:kern w:val="0"/>
          <w:sz w:val="32"/>
          <w:szCs w:val="32"/>
        </w:rPr>
        <w:t>年基本支出</w:t>
      </w:r>
      <w:r>
        <w:rPr>
          <w:rFonts w:ascii="仿宋_GB2312" w:eastAsia="仿宋_GB2312" w:hint="eastAsia"/>
          <w:kern w:val="0"/>
          <w:sz w:val="32"/>
          <w:szCs w:val="32"/>
        </w:rPr>
        <w:t>74.86</w:t>
      </w:r>
      <w:r>
        <w:rPr>
          <w:rFonts w:ascii="仿宋_GB2312" w:eastAsia="仿宋_GB2312" w:hint="eastAsia"/>
          <w:kern w:val="0"/>
          <w:sz w:val="32"/>
          <w:szCs w:val="32"/>
        </w:rPr>
        <w:t>万元，具体使用情况如下：</w:t>
      </w:r>
    </w:p>
    <w:tbl>
      <w:tblPr>
        <w:tblW w:w="8153"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3602"/>
        <w:gridCol w:w="2841"/>
      </w:tblGrid>
      <w:tr w:rsidR="00E7235C">
        <w:trPr>
          <w:trHeight w:val="340"/>
        </w:trPr>
        <w:tc>
          <w:tcPr>
            <w:tcW w:w="1710"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编号</w:t>
            </w:r>
          </w:p>
        </w:tc>
        <w:tc>
          <w:tcPr>
            <w:tcW w:w="3602"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费用名称</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金额（万元）</w:t>
            </w:r>
          </w:p>
        </w:tc>
      </w:tr>
      <w:tr w:rsidR="00E7235C">
        <w:trPr>
          <w:trHeight w:val="340"/>
        </w:trPr>
        <w:tc>
          <w:tcPr>
            <w:tcW w:w="1710"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1</w:t>
            </w:r>
          </w:p>
        </w:tc>
        <w:tc>
          <w:tcPr>
            <w:tcW w:w="3602"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基本工资</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8.83</w:t>
            </w:r>
          </w:p>
        </w:tc>
      </w:tr>
      <w:tr w:rsidR="00E7235C">
        <w:trPr>
          <w:trHeight w:val="340"/>
        </w:trPr>
        <w:tc>
          <w:tcPr>
            <w:tcW w:w="1710"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2</w:t>
            </w:r>
          </w:p>
        </w:tc>
        <w:tc>
          <w:tcPr>
            <w:tcW w:w="3602"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奖金</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26.37</w:t>
            </w:r>
          </w:p>
        </w:tc>
      </w:tr>
      <w:tr w:rsidR="00E7235C">
        <w:trPr>
          <w:trHeight w:val="340"/>
        </w:trPr>
        <w:tc>
          <w:tcPr>
            <w:tcW w:w="1710"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3</w:t>
            </w:r>
          </w:p>
        </w:tc>
        <w:tc>
          <w:tcPr>
            <w:tcW w:w="3602"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绩效工资</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27.7</w:t>
            </w:r>
          </w:p>
        </w:tc>
      </w:tr>
      <w:tr w:rsidR="00E7235C">
        <w:trPr>
          <w:trHeight w:val="340"/>
        </w:trPr>
        <w:tc>
          <w:tcPr>
            <w:tcW w:w="1710"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4</w:t>
            </w:r>
          </w:p>
        </w:tc>
        <w:tc>
          <w:tcPr>
            <w:tcW w:w="3602"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养老保险</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2.5</w:t>
            </w:r>
          </w:p>
        </w:tc>
      </w:tr>
      <w:tr w:rsidR="00E7235C">
        <w:trPr>
          <w:trHeight w:val="340"/>
        </w:trPr>
        <w:tc>
          <w:tcPr>
            <w:tcW w:w="1710"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5</w:t>
            </w:r>
          </w:p>
        </w:tc>
        <w:tc>
          <w:tcPr>
            <w:tcW w:w="3602"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医疗保险</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1.36</w:t>
            </w:r>
          </w:p>
        </w:tc>
      </w:tr>
      <w:tr w:rsidR="00E7235C">
        <w:trPr>
          <w:trHeight w:val="340"/>
        </w:trPr>
        <w:tc>
          <w:tcPr>
            <w:tcW w:w="1710"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合计</w:t>
            </w:r>
          </w:p>
        </w:tc>
        <w:tc>
          <w:tcPr>
            <w:tcW w:w="3602" w:type="dxa"/>
          </w:tcPr>
          <w:p w:rsidR="00E7235C" w:rsidRDefault="00E7235C">
            <w:pPr>
              <w:pStyle w:val="a5"/>
              <w:spacing w:line="500" w:lineRule="exact"/>
              <w:jc w:val="center"/>
              <w:rPr>
                <w:rFonts w:ascii="仿宋_GB2312" w:eastAsia="仿宋_GB2312"/>
                <w:kern w:val="0"/>
                <w:sz w:val="28"/>
                <w:szCs w:val="28"/>
              </w:rPr>
            </w:pP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32"/>
                <w:szCs w:val="32"/>
              </w:rPr>
              <w:t>66.76</w:t>
            </w:r>
          </w:p>
        </w:tc>
      </w:tr>
    </w:tbl>
    <w:p w:rsidR="00E7235C" w:rsidRDefault="00A81B80">
      <w:pPr>
        <w:pStyle w:val="a5"/>
        <w:spacing w:line="500" w:lineRule="exact"/>
        <w:ind w:firstLineChars="300" w:firstLine="960"/>
        <w:rPr>
          <w:rFonts w:ascii="仿宋_GB2312" w:eastAsia="仿宋_GB2312"/>
          <w:kern w:val="0"/>
          <w:sz w:val="32"/>
          <w:szCs w:val="32"/>
        </w:rPr>
      </w:pPr>
      <w:r>
        <w:rPr>
          <w:rFonts w:ascii="仿宋_GB2312" w:eastAsia="仿宋_GB2312" w:hint="eastAsia"/>
          <w:kern w:val="0"/>
          <w:sz w:val="32"/>
          <w:szCs w:val="32"/>
        </w:rPr>
        <w:t>其中，公用经费具体使用如下：</w:t>
      </w:r>
    </w:p>
    <w:tbl>
      <w:tblPr>
        <w:tblW w:w="8138"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6"/>
        <w:gridCol w:w="2841"/>
        <w:gridCol w:w="2841"/>
      </w:tblGrid>
      <w:tr w:rsidR="00E7235C">
        <w:trPr>
          <w:trHeight w:val="340"/>
        </w:trPr>
        <w:tc>
          <w:tcPr>
            <w:tcW w:w="2456"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编号</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公用经费</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金额（万元）</w:t>
            </w:r>
          </w:p>
        </w:tc>
      </w:tr>
      <w:tr w:rsidR="00E7235C">
        <w:trPr>
          <w:trHeight w:val="340"/>
        </w:trPr>
        <w:tc>
          <w:tcPr>
            <w:tcW w:w="2456"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1</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办公费</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0.8</w:t>
            </w:r>
          </w:p>
        </w:tc>
      </w:tr>
      <w:tr w:rsidR="00E7235C">
        <w:trPr>
          <w:trHeight w:val="340"/>
        </w:trPr>
        <w:tc>
          <w:tcPr>
            <w:tcW w:w="2456"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2</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印刷费</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0.5</w:t>
            </w:r>
          </w:p>
        </w:tc>
      </w:tr>
      <w:tr w:rsidR="00E7235C">
        <w:trPr>
          <w:trHeight w:val="340"/>
        </w:trPr>
        <w:tc>
          <w:tcPr>
            <w:tcW w:w="2456"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3</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水费</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0.</w:t>
            </w:r>
            <w:r>
              <w:rPr>
                <w:rFonts w:ascii="仿宋_GB2312" w:eastAsia="仿宋_GB2312" w:hint="eastAsia"/>
                <w:kern w:val="0"/>
                <w:sz w:val="28"/>
                <w:szCs w:val="28"/>
              </w:rPr>
              <w:t>11</w:t>
            </w:r>
          </w:p>
        </w:tc>
      </w:tr>
      <w:tr w:rsidR="00E7235C">
        <w:trPr>
          <w:trHeight w:val="340"/>
        </w:trPr>
        <w:tc>
          <w:tcPr>
            <w:tcW w:w="2456"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4</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电费</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0.</w:t>
            </w:r>
            <w:r>
              <w:rPr>
                <w:rFonts w:ascii="仿宋_GB2312" w:eastAsia="仿宋_GB2312" w:hint="eastAsia"/>
                <w:kern w:val="0"/>
                <w:sz w:val="28"/>
                <w:szCs w:val="28"/>
              </w:rPr>
              <w:t>45</w:t>
            </w:r>
          </w:p>
        </w:tc>
      </w:tr>
      <w:tr w:rsidR="00E7235C">
        <w:trPr>
          <w:trHeight w:val="340"/>
        </w:trPr>
        <w:tc>
          <w:tcPr>
            <w:tcW w:w="2456"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5</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邮电费及维护费</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0.14</w:t>
            </w:r>
          </w:p>
        </w:tc>
      </w:tr>
      <w:tr w:rsidR="00E7235C">
        <w:trPr>
          <w:trHeight w:val="340"/>
        </w:trPr>
        <w:tc>
          <w:tcPr>
            <w:tcW w:w="2456"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6</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公务接待</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1.</w:t>
            </w:r>
            <w:r>
              <w:rPr>
                <w:rFonts w:ascii="仿宋_GB2312" w:eastAsia="仿宋_GB2312" w:hint="eastAsia"/>
                <w:kern w:val="0"/>
                <w:sz w:val="28"/>
                <w:szCs w:val="28"/>
              </w:rPr>
              <w:t>24</w:t>
            </w:r>
          </w:p>
        </w:tc>
      </w:tr>
      <w:tr w:rsidR="00E7235C">
        <w:trPr>
          <w:trHeight w:val="340"/>
        </w:trPr>
        <w:tc>
          <w:tcPr>
            <w:tcW w:w="2456"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7</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公务用车</w:t>
            </w: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4.86</w:t>
            </w:r>
          </w:p>
        </w:tc>
      </w:tr>
      <w:tr w:rsidR="00E7235C">
        <w:trPr>
          <w:trHeight w:val="340"/>
        </w:trPr>
        <w:tc>
          <w:tcPr>
            <w:tcW w:w="2456"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合计</w:t>
            </w:r>
          </w:p>
        </w:tc>
        <w:tc>
          <w:tcPr>
            <w:tcW w:w="2841" w:type="dxa"/>
          </w:tcPr>
          <w:p w:rsidR="00E7235C" w:rsidRDefault="00E7235C">
            <w:pPr>
              <w:pStyle w:val="a5"/>
              <w:spacing w:line="500" w:lineRule="exact"/>
              <w:jc w:val="center"/>
              <w:rPr>
                <w:rFonts w:ascii="仿宋_GB2312" w:eastAsia="仿宋_GB2312"/>
                <w:kern w:val="0"/>
                <w:sz w:val="28"/>
                <w:szCs w:val="28"/>
              </w:rPr>
            </w:pPr>
          </w:p>
        </w:tc>
        <w:tc>
          <w:tcPr>
            <w:tcW w:w="2841"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8.1</w:t>
            </w:r>
          </w:p>
        </w:tc>
      </w:tr>
    </w:tbl>
    <w:p w:rsidR="00E7235C" w:rsidRDefault="00A81B80">
      <w:pPr>
        <w:pStyle w:val="a5"/>
        <w:numPr>
          <w:ilvl w:val="0"/>
          <w:numId w:val="4"/>
        </w:numPr>
        <w:spacing w:line="500" w:lineRule="exact"/>
        <w:ind w:firstLineChars="200" w:firstLine="643"/>
        <w:rPr>
          <w:rFonts w:ascii="仿宋_GB2312" w:eastAsia="仿宋_GB2312"/>
          <w:b/>
          <w:bCs/>
          <w:kern w:val="0"/>
          <w:sz w:val="32"/>
          <w:szCs w:val="32"/>
        </w:rPr>
      </w:pPr>
      <w:r>
        <w:rPr>
          <w:rFonts w:ascii="仿宋_GB2312" w:eastAsia="仿宋_GB2312" w:hint="eastAsia"/>
          <w:b/>
          <w:bCs/>
          <w:kern w:val="0"/>
          <w:sz w:val="32"/>
          <w:szCs w:val="32"/>
        </w:rPr>
        <w:t>项目经费支出情况</w:t>
      </w:r>
    </w:p>
    <w:p w:rsidR="00E7235C" w:rsidRDefault="00A81B80">
      <w:pPr>
        <w:pStyle w:val="a5"/>
        <w:spacing w:line="500" w:lineRule="exact"/>
        <w:ind w:firstLineChars="300" w:firstLine="960"/>
        <w:rPr>
          <w:rFonts w:ascii="仿宋_GB2312" w:eastAsia="仿宋_GB2312"/>
          <w:kern w:val="0"/>
          <w:sz w:val="32"/>
          <w:szCs w:val="32"/>
        </w:rPr>
      </w:pPr>
      <w:r>
        <w:rPr>
          <w:rFonts w:ascii="仿宋_GB2312" w:eastAsia="仿宋_GB2312" w:hint="eastAsia"/>
          <w:kern w:val="0"/>
          <w:sz w:val="32"/>
          <w:szCs w:val="32"/>
        </w:rPr>
        <w:t>2023</w:t>
      </w:r>
      <w:r>
        <w:rPr>
          <w:rFonts w:ascii="仿宋_GB2312" w:eastAsia="仿宋_GB2312" w:hint="eastAsia"/>
          <w:kern w:val="0"/>
          <w:sz w:val="32"/>
          <w:szCs w:val="32"/>
        </w:rPr>
        <w:t>年项目总支出</w:t>
      </w:r>
      <w:r>
        <w:rPr>
          <w:rFonts w:ascii="仿宋_GB2312" w:eastAsia="仿宋_GB2312" w:hint="eastAsia"/>
          <w:kern w:val="0"/>
          <w:sz w:val="32"/>
          <w:szCs w:val="32"/>
        </w:rPr>
        <w:t>72</w:t>
      </w:r>
      <w:r>
        <w:rPr>
          <w:rFonts w:ascii="仿宋_GB2312" w:eastAsia="仿宋_GB2312" w:hint="eastAsia"/>
          <w:kern w:val="0"/>
          <w:sz w:val="32"/>
          <w:szCs w:val="32"/>
        </w:rPr>
        <w:t>万元。具体使用情况如下：</w:t>
      </w:r>
    </w:p>
    <w:tbl>
      <w:tblPr>
        <w:tblW w:w="8536"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4636"/>
        <w:gridCol w:w="2190"/>
      </w:tblGrid>
      <w:tr w:rsidR="00E7235C">
        <w:trPr>
          <w:trHeight w:val="595"/>
        </w:trPr>
        <w:tc>
          <w:tcPr>
            <w:tcW w:w="1710"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编号</w:t>
            </w:r>
          </w:p>
        </w:tc>
        <w:tc>
          <w:tcPr>
            <w:tcW w:w="4636"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费用名称</w:t>
            </w:r>
          </w:p>
        </w:tc>
        <w:tc>
          <w:tcPr>
            <w:tcW w:w="2190"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金额（万元）</w:t>
            </w:r>
          </w:p>
        </w:tc>
      </w:tr>
      <w:tr w:rsidR="00E7235C">
        <w:tc>
          <w:tcPr>
            <w:tcW w:w="1710"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1</w:t>
            </w:r>
          </w:p>
        </w:tc>
        <w:tc>
          <w:tcPr>
            <w:tcW w:w="4636"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人工影响天气</w:t>
            </w:r>
          </w:p>
        </w:tc>
        <w:tc>
          <w:tcPr>
            <w:tcW w:w="2190"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17.14</w:t>
            </w:r>
          </w:p>
        </w:tc>
      </w:tr>
      <w:tr w:rsidR="00E7235C">
        <w:tc>
          <w:tcPr>
            <w:tcW w:w="1710"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2</w:t>
            </w:r>
          </w:p>
        </w:tc>
        <w:tc>
          <w:tcPr>
            <w:tcW w:w="4636"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气象装备保障维护</w:t>
            </w:r>
          </w:p>
        </w:tc>
        <w:tc>
          <w:tcPr>
            <w:tcW w:w="2190"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54.86</w:t>
            </w:r>
          </w:p>
        </w:tc>
      </w:tr>
      <w:tr w:rsidR="00E7235C">
        <w:tc>
          <w:tcPr>
            <w:tcW w:w="1710"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28"/>
                <w:szCs w:val="28"/>
              </w:rPr>
              <w:t>合计</w:t>
            </w:r>
          </w:p>
        </w:tc>
        <w:tc>
          <w:tcPr>
            <w:tcW w:w="4636" w:type="dxa"/>
          </w:tcPr>
          <w:p w:rsidR="00E7235C" w:rsidRDefault="00E7235C">
            <w:pPr>
              <w:pStyle w:val="a5"/>
              <w:spacing w:line="500" w:lineRule="exact"/>
              <w:jc w:val="center"/>
              <w:rPr>
                <w:rFonts w:ascii="仿宋_GB2312" w:eastAsia="仿宋_GB2312"/>
                <w:kern w:val="0"/>
                <w:sz w:val="28"/>
                <w:szCs w:val="28"/>
              </w:rPr>
            </w:pPr>
          </w:p>
        </w:tc>
        <w:tc>
          <w:tcPr>
            <w:tcW w:w="2190" w:type="dxa"/>
          </w:tcPr>
          <w:p w:rsidR="00E7235C" w:rsidRDefault="00A81B80">
            <w:pPr>
              <w:pStyle w:val="a5"/>
              <w:spacing w:line="500" w:lineRule="exact"/>
              <w:jc w:val="center"/>
              <w:rPr>
                <w:rFonts w:ascii="仿宋_GB2312" w:eastAsia="仿宋_GB2312"/>
                <w:kern w:val="0"/>
                <w:sz w:val="28"/>
                <w:szCs w:val="28"/>
              </w:rPr>
            </w:pPr>
            <w:r>
              <w:rPr>
                <w:rFonts w:ascii="仿宋_GB2312" w:eastAsia="仿宋_GB2312" w:hint="eastAsia"/>
                <w:kern w:val="0"/>
                <w:sz w:val="32"/>
                <w:szCs w:val="32"/>
              </w:rPr>
              <w:t>72</w:t>
            </w:r>
          </w:p>
        </w:tc>
      </w:tr>
    </w:tbl>
    <w:p w:rsidR="00E7235C" w:rsidRDefault="00A81B80">
      <w:pPr>
        <w:pStyle w:val="a5"/>
        <w:numPr>
          <w:ilvl w:val="0"/>
          <w:numId w:val="4"/>
        </w:numPr>
        <w:spacing w:line="500" w:lineRule="exact"/>
        <w:ind w:firstLineChars="200" w:firstLine="643"/>
        <w:rPr>
          <w:rFonts w:ascii="仿宋_GB2312" w:eastAsia="仿宋_GB2312"/>
          <w:b/>
          <w:bCs/>
          <w:kern w:val="0"/>
          <w:sz w:val="32"/>
          <w:szCs w:val="32"/>
        </w:rPr>
      </w:pPr>
      <w:r>
        <w:rPr>
          <w:rFonts w:ascii="仿宋_GB2312" w:eastAsia="仿宋_GB2312" w:hint="eastAsia"/>
          <w:b/>
          <w:bCs/>
          <w:kern w:val="0"/>
          <w:sz w:val="32"/>
          <w:szCs w:val="32"/>
        </w:rPr>
        <w:t>三公经费情况</w:t>
      </w:r>
    </w:p>
    <w:p w:rsidR="00E7235C" w:rsidRDefault="00A81B80">
      <w:pPr>
        <w:pStyle w:val="a5"/>
        <w:spacing w:line="500" w:lineRule="exact"/>
        <w:ind w:firstLineChars="300" w:firstLine="960"/>
        <w:rPr>
          <w:rFonts w:ascii="仿宋_GB2312" w:eastAsia="仿宋_GB2312"/>
          <w:kern w:val="0"/>
          <w:sz w:val="32"/>
          <w:szCs w:val="32"/>
        </w:rPr>
      </w:pPr>
      <w:r>
        <w:rPr>
          <w:rFonts w:ascii="仿宋_GB2312" w:eastAsia="仿宋_GB2312" w:hint="eastAsia"/>
          <w:kern w:val="0"/>
          <w:sz w:val="32"/>
          <w:szCs w:val="32"/>
        </w:rPr>
        <w:t>2023</w:t>
      </w:r>
      <w:r>
        <w:rPr>
          <w:rFonts w:ascii="仿宋_GB2312" w:eastAsia="仿宋_GB2312" w:hint="eastAsia"/>
          <w:kern w:val="0"/>
          <w:sz w:val="32"/>
          <w:szCs w:val="32"/>
        </w:rPr>
        <w:t>年预算支出安排</w:t>
      </w:r>
      <w:r>
        <w:rPr>
          <w:rFonts w:ascii="仿宋_GB2312" w:eastAsia="仿宋_GB2312" w:hint="eastAsia"/>
          <w:kern w:val="0"/>
          <w:sz w:val="32"/>
          <w:szCs w:val="32"/>
        </w:rPr>
        <w:t>6.</w:t>
      </w:r>
      <w:r>
        <w:rPr>
          <w:rFonts w:ascii="仿宋_GB2312" w:eastAsia="仿宋_GB2312" w:hint="eastAsia"/>
          <w:kern w:val="0"/>
          <w:sz w:val="32"/>
          <w:szCs w:val="32"/>
        </w:rPr>
        <w:t>1</w:t>
      </w:r>
      <w:r>
        <w:rPr>
          <w:rFonts w:ascii="仿宋_GB2312" w:eastAsia="仿宋_GB2312" w:hint="eastAsia"/>
          <w:kern w:val="0"/>
          <w:sz w:val="32"/>
          <w:szCs w:val="32"/>
        </w:rPr>
        <w:t>万元，其中因公出国（境）支出</w:t>
      </w:r>
      <w:r>
        <w:rPr>
          <w:rFonts w:ascii="仿宋_GB2312" w:eastAsia="仿宋_GB2312" w:hint="eastAsia"/>
          <w:kern w:val="0"/>
          <w:sz w:val="32"/>
          <w:szCs w:val="32"/>
        </w:rPr>
        <w:t>0</w:t>
      </w:r>
      <w:r>
        <w:rPr>
          <w:rFonts w:ascii="仿宋_GB2312" w:eastAsia="仿宋_GB2312" w:hint="eastAsia"/>
          <w:kern w:val="0"/>
          <w:sz w:val="32"/>
          <w:szCs w:val="32"/>
        </w:rPr>
        <w:t>万</w:t>
      </w:r>
      <w:r>
        <w:rPr>
          <w:rFonts w:ascii="仿宋_GB2312" w:eastAsia="仿宋_GB2312" w:hint="eastAsia"/>
          <w:kern w:val="0"/>
          <w:sz w:val="32"/>
          <w:szCs w:val="32"/>
        </w:rPr>
        <w:lastRenderedPageBreak/>
        <w:t>元，公务用车购置</w:t>
      </w:r>
      <w:r>
        <w:rPr>
          <w:rFonts w:ascii="仿宋_GB2312" w:eastAsia="仿宋_GB2312" w:hint="eastAsia"/>
          <w:kern w:val="0"/>
          <w:sz w:val="32"/>
          <w:szCs w:val="32"/>
        </w:rPr>
        <w:t>0</w:t>
      </w:r>
      <w:r>
        <w:rPr>
          <w:rFonts w:ascii="仿宋_GB2312" w:eastAsia="仿宋_GB2312" w:hint="eastAsia"/>
          <w:kern w:val="0"/>
          <w:sz w:val="32"/>
          <w:szCs w:val="32"/>
        </w:rPr>
        <w:t>辆，金额</w:t>
      </w:r>
      <w:r>
        <w:rPr>
          <w:rFonts w:ascii="仿宋_GB2312" w:eastAsia="仿宋_GB2312" w:hint="eastAsia"/>
          <w:kern w:val="0"/>
          <w:sz w:val="32"/>
          <w:szCs w:val="32"/>
        </w:rPr>
        <w:t>0</w:t>
      </w:r>
      <w:r>
        <w:rPr>
          <w:rFonts w:ascii="仿宋_GB2312" w:eastAsia="仿宋_GB2312" w:hint="eastAsia"/>
          <w:kern w:val="0"/>
          <w:sz w:val="32"/>
          <w:szCs w:val="32"/>
        </w:rPr>
        <w:t>万元，公务用车运行维护费</w:t>
      </w:r>
      <w:r>
        <w:rPr>
          <w:rFonts w:ascii="仿宋_GB2312" w:eastAsia="仿宋_GB2312" w:hint="eastAsia"/>
          <w:kern w:val="0"/>
          <w:sz w:val="32"/>
          <w:szCs w:val="32"/>
        </w:rPr>
        <w:t>4.86</w:t>
      </w:r>
      <w:r>
        <w:rPr>
          <w:rFonts w:ascii="仿宋_GB2312" w:eastAsia="仿宋_GB2312" w:hint="eastAsia"/>
          <w:kern w:val="0"/>
          <w:sz w:val="32"/>
          <w:szCs w:val="32"/>
        </w:rPr>
        <w:t>万元，公务接待费</w:t>
      </w:r>
      <w:r>
        <w:rPr>
          <w:rFonts w:ascii="仿宋_GB2312" w:eastAsia="仿宋_GB2312" w:hint="eastAsia"/>
          <w:kern w:val="0"/>
          <w:sz w:val="32"/>
          <w:szCs w:val="32"/>
        </w:rPr>
        <w:t>1.</w:t>
      </w:r>
      <w:r>
        <w:rPr>
          <w:rFonts w:ascii="仿宋_GB2312" w:eastAsia="仿宋_GB2312" w:hint="eastAsia"/>
          <w:kern w:val="0"/>
          <w:sz w:val="32"/>
          <w:szCs w:val="32"/>
        </w:rPr>
        <w:t>24</w:t>
      </w:r>
      <w:r>
        <w:rPr>
          <w:rFonts w:ascii="仿宋_GB2312" w:eastAsia="仿宋_GB2312" w:hint="eastAsia"/>
          <w:kern w:val="0"/>
          <w:sz w:val="32"/>
          <w:szCs w:val="32"/>
        </w:rPr>
        <w:t>万元，决算支出</w:t>
      </w:r>
      <w:r>
        <w:rPr>
          <w:rFonts w:ascii="仿宋_GB2312" w:eastAsia="仿宋_GB2312" w:hint="eastAsia"/>
          <w:kern w:val="0"/>
          <w:sz w:val="32"/>
          <w:szCs w:val="32"/>
        </w:rPr>
        <w:t>6.</w:t>
      </w:r>
      <w:r>
        <w:rPr>
          <w:rFonts w:ascii="仿宋_GB2312" w:eastAsia="仿宋_GB2312" w:hint="eastAsia"/>
          <w:kern w:val="0"/>
          <w:sz w:val="32"/>
          <w:szCs w:val="32"/>
        </w:rPr>
        <w:t>1</w:t>
      </w:r>
      <w:r>
        <w:rPr>
          <w:rFonts w:ascii="仿宋_GB2312" w:eastAsia="仿宋_GB2312" w:hint="eastAsia"/>
          <w:kern w:val="0"/>
          <w:sz w:val="32"/>
          <w:szCs w:val="32"/>
        </w:rPr>
        <w:t>万元，其中公务用车运行维护费</w:t>
      </w:r>
      <w:r>
        <w:rPr>
          <w:rFonts w:ascii="仿宋_GB2312" w:eastAsia="仿宋_GB2312" w:hint="eastAsia"/>
          <w:kern w:val="0"/>
          <w:sz w:val="32"/>
          <w:szCs w:val="32"/>
        </w:rPr>
        <w:t>4.86</w:t>
      </w:r>
      <w:r>
        <w:rPr>
          <w:rFonts w:ascii="仿宋_GB2312" w:eastAsia="仿宋_GB2312" w:hint="eastAsia"/>
          <w:kern w:val="0"/>
          <w:sz w:val="32"/>
          <w:szCs w:val="32"/>
        </w:rPr>
        <w:t>万元，公务接待费</w:t>
      </w:r>
      <w:r>
        <w:rPr>
          <w:rFonts w:ascii="仿宋_GB2312" w:eastAsia="仿宋_GB2312" w:hint="eastAsia"/>
          <w:kern w:val="0"/>
          <w:sz w:val="32"/>
          <w:szCs w:val="32"/>
        </w:rPr>
        <w:t>1.</w:t>
      </w:r>
      <w:r>
        <w:rPr>
          <w:rFonts w:ascii="仿宋_GB2312" w:eastAsia="仿宋_GB2312" w:hint="eastAsia"/>
          <w:kern w:val="0"/>
          <w:sz w:val="32"/>
          <w:szCs w:val="32"/>
        </w:rPr>
        <w:t>24</w:t>
      </w:r>
      <w:r>
        <w:rPr>
          <w:rFonts w:ascii="仿宋_GB2312" w:eastAsia="仿宋_GB2312" w:hint="eastAsia"/>
          <w:kern w:val="0"/>
          <w:sz w:val="32"/>
          <w:szCs w:val="32"/>
        </w:rPr>
        <w:t>万元。</w:t>
      </w:r>
    </w:p>
    <w:p w:rsidR="00E7235C" w:rsidRDefault="00A81B80">
      <w:pPr>
        <w:pStyle w:val="a3"/>
        <w:widowControl/>
        <w:spacing w:beforeAutospacing="0" w:afterAutospacing="0" w:line="500" w:lineRule="exact"/>
        <w:ind w:right="11" w:firstLineChars="200" w:firstLine="643"/>
        <w:rPr>
          <w:rFonts w:ascii="黑体" w:eastAsia="黑体" w:hAnsi="黑体" w:cs="黑体"/>
          <w:b/>
          <w:color w:val="010101"/>
          <w:sz w:val="32"/>
          <w:szCs w:val="32"/>
          <w:lang w:eastAsia="zh-CN" w:bidi="ar-SA"/>
        </w:rPr>
      </w:pPr>
      <w:r>
        <w:rPr>
          <w:rFonts w:ascii="黑体" w:eastAsia="黑体" w:hAnsi="黑体" w:cs="黑体" w:hint="eastAsia"/>
          <w:b/>
          <w:color w:val="010101"/>
          <w:sz w:val="32"/>
          <w:szCs w:val="32"/>
          <w:lang w:eastAsia="zh-CN" w:bidi="ar-SA"/>
        </w:rPr>
        <w:t>三、政府性基金预算支出情况</w:t>
      </w:r>
    </w:p>
    <w:p w:rsidR="00E7235C" w:rsidRDefault="00A81B80">
      <w:pPr>
        <w:spacing w:line="500" w:lineRule="exact"/>
        <w:ind w:left="901" w:right="11"/>
        <w:rPr>
          <w:rFonts w:ascii="仿宋_GB2312" w:eastAsia="仿宋_GB2312" w:hAnsi="Calibri"/>
          <w:sz w:val="32"/>
          <w:szCs w:val="32"/>
          <w:lang w:eastAsia="zh-CN" w:bidi="ar-SA"/>
        </w:rPr>
      </w:pPr>
      <w:r>
        <w:rPr>
          <w:rFonts w:ascii="仿宋_GB2312" w:eastAsia="仿宋_GB2312" w:hAnsi="Calibri" w:hint="eastAsia"/>
          <w:sz w:val="32"/>
          <w:szCs w:val="32"/>
          <w:lang w:eastAsia="zh-CN" w:bidi="ar-SA"/>
        </w:rPr>
        <w:t>道县气象局</w:t>
      </w:r>
      <w:r>
        <w:rPr>
          <w:rFonts w:ascii="仿宋_GB2312" w:eastAsia="仿宋_GB2312" w:hAnsi="Calibri" w:hint="eastAsia"/>
          <w:sz w:val="32"/>
          <w:szCs w:val="32"/>
          <w:lang w:eastAsia="zh-CN" w:bidi="ar-SA"/>
        </w:rPr>
        <w:t>2023</w:t>
      </w:r>
      <w:r>
        <w:rPr>
          <w:rFonts w:ascii="仿宋_GB2312" w:eastAsia="仿宋_GB2312" w:hAnsi="Calibri" w:hint="eastAsia"/>
          <w:sz w:val="32"/>
          <w:szCs w:val="32"/>
          <w:lang w:eastAsia="zh-CN" w:bidi="ar-SA"/>
        </w:rPr>
        <w:t>年年无政府性基金预算。</w:t>
      </w:r>
    </w:p>
    <w:p w:rsidR="00E7235C" w:rsidRDefault="00A81B80">
      <w:pPr>
        <w:pStyle w:val="a3"/>
        <w:widowControl/>
        <w:spacing w:beforeAutospacing="0" w:afterAutospacing="0" w:line="500" w:lineRule="exact"/>
        <w:ind w:right="11" w:firstLineChars="200" w:firstLine="643"/>
        <w:rPr>
          <w:rFonts w:ascii="黑体" w:eastAsia="黑体" w:hAnsi="黑体" w:cs="黑体"/>
          <w:b/>
          <w:color w:val="010101"/>
          <w:sz w:val="32"/>
          <w:szCs w:val="32"/>
          <w:lang w:eastAsia="zh-CN" w:bidi="ar-SA"/>
        </w:rPr>
      </w:pPr>
      <w:r>
        <w:rPr>
          <w:rFonts w:ascii="黑体" w:eastAsia="黑体" w:hAnsi="黑体" w:cs="黑体" w:hint="eastAsia"/>
          <w:b/>
          <w:color w:val="010101"/>
          <w:sz w:val="32"/>
          <w:szCs w:val="32"/>
          <w:lang w:eastAsia="zh-CN" w:bidi="ar-SA"/>
        </w:rPr>
        <w:t>四、</w:t>
      </w:r>
      <w:r>
        <w:rPr>
          <w:rFonts w:ascii="黑体" w:eastAsia="黑体" w:hAnsi="黑体" w:cs="黑体"/>
          <w:b/>
          <w:color w:val="010101"/>
          <w:sz w:val="32"/>
          <w:szCs w:val="32"/>
          <w:lang w:eastAsia="zh-CN" w:bidi="ar-SA"/>
        </w:rPr>
        <w:t>国有资本经营预算支出情况</w:t>
      </w:r>
    </w:p>
    <w:p w:rsidR="00E7235C" w:rsidRDefault="00A81B80">
      <w:pPr>
        <w:spacing w:line="500" w:lineRule="exact"/>
        <w:ind w:left="901" w:right="11"/>
        <w:rPr>
          <w:rFonts w:ascii="仿宋_GB2312" w:eastAsia="仿宋_GB2312" w:hAnsi="Calibri"/>
          <w:sz w:val="32"/>
          <w:szCs w:val="32"/>
          <w:lang w:eastAsia="zh-CN" w:bidi="ar-SA"/>
        </w:rPr>
      </w:pPr>
      <w:r>
        <w:rPr>
          <w:rFonts w:ascii="仿宋_GB2312" w:eastAsia="仿宋_GB2312" w:hAnsi="Calibri" w:hint="eastAsia"/>
          <w:sz w:val="32"/>
          <w:szCs w:val="32"/>
          <w:lang w:eastAsia="zh-CN" w:bidi="ar-SA"/>
        </w:rPr>
        <w:t>道县气象局</w:t>
      </w:r>
      <w:r>
        <w:rPr>
          <w:rFonts w:ascii="仿宋_GB2312" w:eastAsia="仿宋_GB2312" w:hAnsi="Calibri" w:hint="eastAsia"/>
          <w:sz w:val="32"/>
          <w:szCs w:val="32"/>
          <w:lang w:eastAsia="zh-CN" w:bidi="ar-SA"/>
        </w:rPr>
        <w:t>2023</w:t>
      </w:r>
      <w:r>
        <w:rPr>
          <w:rFonts w:ascii="仿宋_GB2312" w:eastAsia="仿宋_GB2312" w:hAnsi="Calibri" w:hint="eastAsia"/>
          <w:sz w:val="32"/>
          <w:szCs w:val="32"/>
          <w:lang w:eastAsia="zh-CN" w:bidi="ar-SA"/>
        </w:rPr>
        <w:t>年无国有资本经营预算支出。</w:t>
      </w:r>
    </w:p>
    <w:p w:rsidR="00E7235C" w:rsidRDefault="00A81B80">
      <w:pPr>
        <w:spacing w:line="500" w:lineRule="exact"/>
        <w:ind w:right="11" w:firstLineChars="200" w:firstLine="643"/>
        <w:rPr>
          <w:rFonts w:ascii="黑体" w:eastAsia="黑体" w:hAnsi="黑体" w:cs="黑体"/>
          <w:b/>
          <w:color w:val="010101"/>
          <w:sz w:val="32"/>
          <w:szCs w:val="32"/>
          <w:lang w:eastAsia="zh-CN" w:bidi="ar-SA"/>
        </w:rPr>
      </w:pPr>
      <w:r>
        <w:rPr>
          <w:rFonts w:ascii="黑体" w:eastAsia="黑体" w:hAnsi="黑体" w:cs="黑体" w:hint="eastAsia"/>
          <w:b/>
          <w:color w:val="010101"/>
          <w:sz w:val="32"/>
          <w:szCs w:val="32"/>
          <w:lang w:eastAsia="zh-CN" w:bidi="ar-SA"/>
        </w:rPr>
        <w:t>五、</w:t>
      </w:r>
      <w:r>
        <w:rPr>
          <w:rFonts w:ascii="黑体" w:eastAsia="黑体" w:hAnsi="黑体" w:cs="黑体"/>
          <w:b/>
          <w:color w:val="010101"/>
          <w:sz w:val="32"/>
          <w:szCs w:val="32"/>
          <w:lang w:eastAsia="zh-CN" w:bidi="ar-SA"/>
        </w:rPr>
        <w:t>社会保险基金预算支出情况</w:t>
      </w:r>
    </w:p>
    <w:p w:rsidR="00E7235C" w:rsidRDefault="00A81B80">
      <w:pPr>
        <w:spacing w:line="500" w:lineRule="exact"/>
        <w:ind w:left="901" w:right="11"/>
        <w:rPr>
          <w:rFonts w:ascii="仿宋" w:eastAsia="仿宋" w:hAnsi="仿宋" w:cs="仿宋"/>
          <w:sz w:val="32"/>
          <w:szCs w:val="32"/>
        </w:rPr>
      </w:pPr>
      <w:r>
        <w:rPr>
          <w:rFonts w:ascii="仿宋_GB2312" w:eastAsia="仿宋_GB2312" w:hAnsi="Calibri" w:hint="eastAsia"/>
          <w:sz w:val="32"/>
          <w:szCs w:val="32"/>
          <w:lang w:eastAsia="zh-CN" w:bidi="ar-SA"/>
        </w:rPr>
        <w:t>道县气象局</w:t>
      </w:r>
      <w:r>
        <w:rPr>
          <w:rFonts w:ascii="仿宋_GB2312" w:eastAsia="仿宋_GB2312" w:hAnsi="Calibri" w:hint="eastAsia"/>
          <w:sz w:val="32"/>
          <w:szCs w:val="32"/>
          <w:lang w:eastAsia="zh-CN" w:bidi="ar-SA"/>
        </w:rPr>
        <w:t>2023</w:t>
      </w:r>
      <w:r>
        <w:rPr>
          <w:rFonts w:ascii="仿宋_GB2312" w:eastAsia="仿宋_GB2312" w:hAnsi="Calibri"/>
          <w:sz w:val="32"/>
          <w:szCs w:val="32"/>
          <w:lang w:eastAsia="zh-CN" w:bidi="ar-SA"/>
        </w:rPr>
        <w:t>年无社会保险基金预算支出。</w:t>
      </w:r>
    </w:p>
    <w:p w:rsidR="00E7235C" w:rsidRDefault="00A81B80">
      <w:pPr>
        <w:pStyle w:val="a5"/>
        <w:spacing w:line="500" w:lineRule="exact"/>
        <w:ind w:firstLineChars="200" w:firstLine="643"/>
        <w:rPr>
          <w:rFonts w:ascii="黑体" w:eastAsia="黑体" w:hAnsi="黑体" w:cs="黑体"/>
          <w:b/>
          <w:color w:val="010101"/>
          <w:kern w:val="0"/>
          <w:sz w:val="32"/>
          <w:szCs w:val="32"/>
        </w:rPr>
      </w:pPr>
      <w:r>
        <w:rPr>
          <w:rFonts w:ascii="黑体" w:eastAsia="黑体" w:hAnsi="黑体" w:cs="黑体" w:hint="eastAsia"/>
          <w:b/>
          <w:color w:val="010101"/>
          <w:kern w:val="0"/>
          <w:sz w:val="32"/>
          <w:szCs w:val="32"/>
        </w:rPr>
        <w:t>六、绩效评价工作情况</w:t>
      </w:r>
    </w:p>
    <w:p w:rsidR="00E7235C" w:rsidRDefault="00A81B80">
      <w:pPr>
        <w:pStyle w:val="a5"/>
        <w:spacing w:line="500" w:lineRule="exact"/>
        <w:ind w:firstLineChars="200" w:firstLine="640"/>
        <w:rPr>
          <w:rFonts w:ascii="仿宋_GB2312" w:eastAsia="仿宋_GB2312"/>
          <w:kern w:val="0"/>
          <w:sz w:val="32"/>
          <w:szCs w:val="32"/>
        </w:rPr>
      </w:pPr>
      <w:r>
        <w:rPr>
          <w:rFonts w:ascii="仿宋_GB2312" w:eastAsia="仿宋_GB2312" w:hint="eastAsia"/>
          <w:kern w:val="0"/>
          <w:sz w:val="32"/>
          <w:szCs w:val="32"/>
        </w:rPr>
        <w:t>我局组织专门人员对</w:t>
      </w:r>
      <w:r>
        <w:rPr>
          <w:rFonts w:ascii="仿宋_GB2312" w:eastAsia="仿宋_GB2312" w:hint="eastAsia"/>
          <w:kern w:val="0"/>
          <w:sz w:val="32"/>
          <w:szCs w:val="32"/>
        </w:rPr>
        <w:t>2023</w:t>
      </w:r>
      <w:r>
        <w:rPr>
          <w:rFonts w:ascii="仿宋_GB2312" w:eastAsia="仿宋_GB2312" w:hint="eastAsia"/>
          <w:kern w:val="0"/>
          <w:sz w:val="32"/>
          <w:szCs w:val="32"/>
        </w:rPr>
        <w:t>年度部门整体支出数据进行核实，将</w:t>
      </w:r>
      <w:r>
        <w:rPr>
          <w:rFonts w:ascii="仿宋_GB2312" w:eastAsia="仿宋_GB2312" w:hint="eastAsia"/>
          <w:kern w:val="0"/>
          <w:sz w:val="32"/>
          <w:szCs w:val="32"/>
        </w:rPr>
        <w:t>2023</w:t>
      </w:r>
      <w:r>
        <w:rPr>
          <w:rFonts w:ascii="仿宋_GB2312" w:eastAsia="仿宋_GB2312" w:hint="eastAsia"/>
          <w:kern w:val="0"/>
          <w:sz w:val="32"/>
          <w:szCs w:val="32"/>
        </w:rPr>
        <w:t>年度和</w:t>
      </w:r>
      <w:r>
        <w:rPr>
          <w:rFonts w:ascii="仿宋_GB2312" w:eastAsia="仿宋_GB2312" w:hint="eastAsia"/>
          <w:kern w:val="0"/>
          <w:sz w:val="32"/>
          <w:szCs w:val="32"/>
        </w:rPr>
        <w:t>20</w:t>
      </w:r>
      <w:r>
        <w:rPr>
          <w:rFonts w:ascii="仿宋_GB2312" w:eastAsia="仿宋_GB2312" w:hint="eastAsia"/>
          <w:kern w:val="0"/>
          <w:sz w:val="32"/>
          <w:szCs w:val="32"/>
        </w:rPr>
        <w:t>22</w:t>
      </w:r>
      <w:r>
        <w:rPr>
          <w:rFonts w:ascii="仿宋_GB2312" w:eastAsia="仿宋_GB2312" w:hint="eastAsia"/>
          <w:kern w:val="0"/>
          <w:sz w:val="32"/>
          <w:szCs w:val="32"/>
        </w:rPr>
        <w:t>年度部门整体支出情况进行比较分析。查阅了</w:t>
      </w:r>
      <w:r>
        <w:rPr>
          <w:rFonts w:ascii="仿宋_GB2312" w:eastAsia="仿宋_GB2312" w:hint="eastAsia"/>
          <w:kern w:val="0"/>
          <w:sz w:val="32"/>
          <w:szCs w:val="32"/>
        </w:rPr>
        <w:t>2023</w:t>
      </w:r>
      <w:r>
        <w:rPr>
          <w:rFonts w:ascii="仿宋_GB2312" w:eastAsia="仿宋_GB2312" w:hint="eastAsia"/>
          <w:kern w:val="0"/>
          <w:sz w:val="32"/>
          <w:szCs w:val="32"/>
        </w:rPr>
        <w:t>年度预算安排、非税收入、预算追加、资金管理、经费支出、资产管理等相关文件资料和财务凭证，按评价内容逐项进行评价。</w:t>
      </w:r>
    </w:p>
    <w:p w:rsidR="00E7235C" w:rsidRDefault="00A81B80">
      <w:pPr>
        <w:pStyle w:val="a5"/>
        <w:spacing w:line="500" w:lineRule="exact"/>
        <w:rPr>
          <w:rFonts w:ascii="仿宋_GB2312" w:eastAsia="仿宋_GB2312"/>
          <w:b/>
          <w:bCs/>
          <w:kern w:val="0"/>
          <w:sz w:val="32"/>
          <w:szCs w:val="32"/>
        </w:rPr>
      </w:pPr>
      <w:r>
        <w:rPr>
          <w:rFonts w:ascii="仿宋_GB2312" w:eastAsia="仿宋_GB2312" w:hint="eastAsia"/>
          <w:b/>
          <w:bCs/>
          <w:kern w:val="0"/>
          <w:sz w:val="32"/>
          <w:szCs w:val="32"/>
        </w:rPr>
        <w:t>  </w:t>
      </w:r>
      <w:r>
        <w:rPr>
          <w:rFonts w:ascii="仿宋_GB2312" w:eastAsia="仿宋_GB2312" w:hint="eastAsia"/>
          <w:b/>
          <w:bCs/>
          <w:kern w:val="0"/>
          <w:sz w:val="32"/>
          <w:szCs w:val="32"/>
        </w:rPr>
        <w:t xml:space="preserve">  (</w:t>
      </w:r>
      <w:r>
        <w:rPr>
          <w:rFonts w:ascii="仿宋_GB2312" w:eastAsia="仿宋_GB2312" w:hint="eastAsia"/>
          <w:b/>
          <w:bCs/>
          <w:kern w:val="0"/>
          <w:sz w:val="32"/>
          <w:szCs w:val="32"/>
        </w:rPr>
        <w:t>一</w:t>
      </w:r>
      <w:r>
        <w:rPr>
          <w:rFonts w:ascii="仿宋_GB2312" w:eastAsia="仿宋_GB2312" w:hint="eastAsia"/>
          <w:b/>
          <w:bCs/>
          <w:kern w:val="0"/>
          <w:sz w:val="32"/>
          <w:szCs w:val="32"/>
        </w:rPr>
        <w:t>)</w:t>
      </w:r>
      <w:r>
        <w:rPr>
          <w:rFonts w:ascii="仿宋_GB2312" w:eastAsia="仿宋_GB2312" w:hint="eastAsia"/>
          <w:b/>
          <w:bCs/>
          <w:kern w:val="0"/>
          <w:sz w:val="32"/>
          <w:szCs w:val="32"/>
        </w:rPr>
        <w:t>综合评价结果</w:t>
      </w:r>
    </w:p>
    <w:p w:rsidR="00E7235C" w:rsidRDefault="00A81B80">
      <w:pPr>
        <w:pStyle w:val="a5"/>
        <w:spacing w:line="500" w:lineRule="exact"/>
        <w:ind w:firstLineChars="200" w:firstLine="640"/>
        <w:rPr>
          <w:rFonts w:ascii="仿宋_GB2312" w:eastAsia="仿宋_GB2312"/>
          <w:kern w:val="0"/>
          <w:sz w:val="32"/>
          <w:szCs w:val="32"/>
        </w:rPr>
      </w:pPr>
      <w:r>
        <w:rPr>
          <w:rFonts w:ascii="仿宋_GB2312" w:eastAsia="仿宋_GB2312" w:hint="eastAsia"/>
          <w:kern w:val="0"/>
          <w:sz w:val="32"/>
          <w:szCs w:val="32"/>
        </w:rPr>
        <w:t>根据部门整体支出绩效评价指标规定的内容，</w:t>
      </w:r>
      <w:r>
        <w:rPr>
          <w:rFonts w:ascii="仿宋_GB2312" w:eastAsia="仿宋_GB2312" w:hint="eastAsia"/>
          <w:kern w:val="0"/>
          <w:sz w:val="32"/>
          <w:szCs w:val="32"/>
        </w:rPr>
        <w:t>2023</w:t>
      </w:r>
      <w:r>
        <w:rPr>
          <w:rFonts w:ascii="仿宋_GB2312" w:eastAsia="仿宋_GB2312" w:hint="eastAsia"/>
          <w:kern w:val="0"/>
          <w:sz w:val="32"/>
          <w:szCs w:val="32"/>
        </w:rPr>
        <w:t>年度整体支出绩效良好。</w:t>
      </w:r>
    </w:p>
    <w:p w:rsidR="00E7235C" w:rsidRDefault="00A81B80">
      <w:pPr>
        <w:pStyle w:val="a5"/>
        <w:spacing w:line="500" w:lineRule="exact"/>
        <w:rPr>
          <w:rFonts w:ascii="黑体" w:eastAsia="黑体" w:hAnsi="黑体" w:cs="黑体"/>
          <w:b/>
          <w:bCs/>
          <w:kern w:val="0"/>
          <w:sz w:val="32"/>
          <w:szCs w:val="32"/>
        </w:rPr>
      </w:pPr>
      <w:r>
        <w:rPr>
          <w:rFonts w:eastAsia="仿宋_GB2312" w:hint="eastAsia"/>
          <w:b/>
          <w:bCs/>
          <w:kern w:val="0"/>
          <w:sz w:val="32"/>
          <w:szCs w:val="32"/>
        </w:rPr>
        <w:t>  </w:t>
      </w:r>
      <w:r>
        <w:rPr>
          <w:rFonts w:ascii="仿宋_GB2312" w:eastAsia="仿宋_GB2312" w:hint="eastAsia"/>
          <w:b/>
          <w:bCs/>
          <w:kern w:val="0"/>
          <w:sz w:val="32"/>
          <w:szCs w:val="32"/>
        </w:rPr>
        <w:t> </w:t>
      </w:r>
      <w:r>
        <w:rPr>
          <w:rFonts w:ascii="仿宋_GB2312" w:eastAsia="仿宋_GB2312" w:hint="eastAsia"/>
          <w:b/>
          <w:bCs/>
          <w:kern w:val="0"/>
          <w:sz w:val="32"/>
          <w:szCs w:val="32"/>
        </w:rPr>
        <w:t>(</w:t>
      </w:r>
      <w:r>
        <w:rPr>
          <w:rFonts w:ascii="仿宋_GB2312" w:eastAsia="仿宋_GB2312" w:hint="eastAsia"/>
          <w:b/>
          <w:bCs/>
          <w:kern w:val="0"/>
          <w:sz w:val="32"/>
          <w:szCs w:val="32"/>
        </w:rPr>
        <w:t>二</w:t>
      </w:r>
      <w:r>
        <w:rPr>
          <w:rFonts w:ascii="仿宋_GB2312" w:eastAsia="仿宋_GB2312" w:hint="eastAsia"/>
          <w:b/>
          <w:bCs/>
          <w:kern w:val="0"/>
          <w:sz w:val="32"/>
          <w:szCs w:val="32"/>
        </w:rPr>
        <w:t>)</w:t>
      </w:r>
      <w:r>
        <w:rPr>
          <w:rFonts w:ascii="仿宋_GB2312" w:eastAsia="仿宋_GB2312" w:hint="eastAsia"/>
          <w:b/>
          <w:bCs/>
          <w:kern w:val="0"/>
          <w:sz w:val="32"/>
          <w:szCs w:val="32"/>
        </w:rPr>
        <w:t>主要绩效</w:t>
      </w:r>
    </w:p>
    <w:p w:rsidR="00E7235C" w:rsidRDefault="00A81B80">
      <w:pPr>
        <w:pStyle w:val="a5"/>
        <w:spacing w:line="500" w:lineRule="exact"/>
        <w:ind w:firstLineChars="200" w:firstLine="640"/>
        <w:rPr>
          <w:rFonts w:ascii="仿宋_GB2312" w:eastAsia="仿宋_GB2312"/>
          <w:kern w:val="0"/>
          <w:sz w:val="32"/>
          <w:szCs w:val="32"/>
        </w:rPr>
      </w:pPr>
      <w:r>
        <w:rPr>
          <w:rFonts w:ascii="仿宋_GB2312" w:eastAsia="仿宋_GB2312" w:hint="eastAsia"/>
          <w:kern w:val="0"/>
          <w:sz w:val="32"/>
          <w:szCs w:val="32"/>
        </w:rPr>
        <w:t>我局充分履行职责职能</w:t>
      </w:r>
      <w:r>
        <w:rPr>
          <w:rFonts w:ascii="仿宋_GB2312" w:eastAsia="仿宋_GB2312" w:hint="eastAsia"/>
          <w:kern w:val="0"/>
          <w:sz w:val="32"/>
          <w:szCs w:val="32"/>
        </w:rPr>
        <w:t>,</w:t>
      </w:r>
      <w:r>
        <w:rPr>
          <w:rFonts w:ascii="仿宋_GB2312" w:eastAsia="仿宋_GB2312" w:hint="eastAsia"/>
          <w:kern w:val="0"/>
          <w:sz w:val="32"/>
          <w:szCs w:val="32"/>
        </w:rPr>
        <w:t>严格按财经法规及制度使用、管理资金</w:t>
      </w:r>
      <w:r>
        <w:rPr>
          <w:rFonts w:ascii="仿宋_GB2312" w:eastAsia="仿宋_GB2312" w:hint="eastAsia"/>
          <w:kern w:val="0"/>
          <w:sz w:val="32"/>
          <w:szCs w:val="32"/>
        </w:rPr>
        <w:t>,</w:t>
      </w:r>
      <w:r>
        <w:rPr>
          <w:rFonts w:ascii="仿宋_GB2312" w:eastAsia="仿宋_GB2312" w:hint="eastAsia"/>
          <w:kern w:val="0"/>
          <w:sz w:val="32"/>
          <w:szCs w:val="32"/>
        </w:rPr>
        <w:t>成效明显</w:t>
      </w:r>
      <w:r>
        <w:rPr>
          <w:rFonts w:ascii="仿宋_GB2312" w:eastAsia="仿宋_GB2312" w:hint="eastAsia"/>
          <w:kern w:val="0"/>
          <w:sz w:val="32"/>
          <w:szCs w:val="32"/>
        </w:rPr>
        <w:t>,</w:t>
      </w:r>
      <w:r>
        <w:rPr>
          <w:rFonts w:ascii="仿宋_GB2312" w:eastAsia="仿宋_GB2312" w:hint="eastAsia"/>
          <w:kern w:val="0"/>
          <w:sz w:val="32"/>
          <w:szCs w:val="32"/>
        </w:rPr>
        <w:t>主要体现在以下几个方面：</w:t>
      </w:r>
    </w:p>
    <w:p w:rsidR="00E7235C" w:rsidRDefault="00A81B80">
      <w:pPr>
        <w:pStyle w:val="a5"/>
        <w:spacing w:line="500" w:lineRule="exact"/>
        <w:ind w:firstLineChars="200" w:firstLine="643"/>
        <w:rPr>
          <w:rFonts w:ascii="仿宋_GB2312" w:eastAsia="仿宋_GB2312"/>
          <w:kern w:val="0"/>
          <w:sz w:val="32"/>
          <w:szCs w:val="32"/>
        </w:rPr>
      </w:pPr>
      <w:r>
        <w:rPr>
          <w:rFonts w:ascii="仿宋_GB2312" w:eastAsia="仿宋_GB2312" w:hint="eastAsia"/>
          <w:b/>
          <w:bCs/>
          <w:kern w:val="0"/>
          <w:sz w:val="32"/>
          <w:szCs w:val="32"/>
        </w:rPr>
        <w:t>一是强化资金使用规范。</w:t>
      </w:r>
      <w:r>
        <w:rPr>
          <w:rFonts w:ascii="仿宋_GB2312" w:eastAsia="仿宋_GB2312" w:hint="eastAsia"/>
          <w:kern w:val="0"/>
          <w:sz w:val="32"/>
          <w:szCs w:val="32"/>
        </w:rPr>
        <w:t>做到了用好财政资金，确保了单位日常工作顺利开展。按年初预算合理安排各项资金支出。加强财政资金的最大化效益分析和评估，合理利用，及时总结和纠正资金使用的存在的问题。完成了年初财政预算收支目标任务。</w:t>
      </w:r>
    </w:p>
    <w:p w:rsidR="00E7235C" w:rsidRDefault="00A81B80">
      <w:pPr>
        <w:pStyle w:val="a5"/>
        <w:spacing w:line="500" w:lineRule="exact"/>
        <w:rPr>
          <w:rFonts w:ascii="仿宋_GB2312" w:eastAsia="仿宋_GB2312"/>
          <w:b/>
          <w:bCs/>
          <w:kern w:val="0"/>
          <w:sz w:val="32"/>
          <w:szCs w:val="32"/>
        </w:rPr>
      </w:pPr>
      <w:r>
        <w:rPr>
          <w:rFonts w:eastAsia="仿宋_GB2312" w:hint="eastAsia"/>
          <w:kern w:val="0"/>
          <w:sz w:val="32"/>
          <w:szCs w:val="32"/>
        </w:rPr>
        <w:t>    </w:t>
      </w:r>
      <w:r>
        <w:rPr>
          <w:rFonts w:ascii="仿宋_GB2312" w:eastAsia="仿宋_GB2312" w:hint="eastAsia"/>
          <w:b/>
          <w:bCs/>
          <w:kern w:val="0"/>
          <w:sz w:val="32"/>
          <w:szCs w:val="32"/>
        </w:rPr>
        <w:t>二是扩大资金使用效益。</w:t>
      </w:r>
    </w:p>
    <w:p w:rsidR="00E7235C" w:rsidRDefault="00A81B80">
      <w:pPr>
        <w:spacing w:line="500" w:lineRule="exact"/>
        <w:ind w:firstLineChars="200" w:firstLine="600"/>
        <w:rPr>
          <w:rFonts w:ascii="仿宋" w:eastAsia="仿宋" w:hAnsi="仿宋"/>
          <w:sz w:val="30"/>
          <w:szCs w:val="30"/>
        </w:rPr>
      </w:pPr>
      <w:r>
        <w:rPr>
          <w:rFonts w:ascii="仿宋" w:eastAsia="仿宋" w:hAnsi="仿宋" w:hint="eastAsia"/>
          <w:sz w:val="30"/>
          <w:szCs w:val="30"/>
        </w:rPr>
        <w:t>①</w:t>
      </w:r>
      <w:r>
        <w:rPr>
          <w:rFonts w:ascii="仿宋_GB2312" w:eastAsia="仿宋_GB2312" w:hAnsi="Calibri" w:hint="eastAsia"/>
          <w:sz w:val="32"/>
          <w:szCs w:val="32"/>
          <w:lang w:eastAsia="zh-CN" w:bidi="ar-SA"/>
        </w:rPr>
        <w:t>切实抓好气象服务工作，全年未发生重大灾情。实施中央乡村振兴项目，开展春耕春播、夏收夏种、秋收秋种等专题天气预报，农业气象周报与月报，烟叶气象专题、杂交稻制种等专题服务</w:t>
      </w:r>
      <w:r>
        <w:rPr>
          <w:rFonts w:ascii="仿宋_GB2312" w:eastAsia="仿宋_GB2312" w:hAnsi="Calibri" w:hint="eastAsia"/>
          <w:sz w:val="32"/>
          <w:szCs w:val="32"/>
          <w:lang w:eastAsia="zh-CN" w:bidi="ar-SA"/>
        </w:rPr>
        <w:t>，为农业生产提</w:t>
      </w:r>
      <w:r>
        <w:rPr>
          <w:rFonts w:ascii="仿宋_GB2312" w:eastAsia="仿宋_GB2312" w:hAnsi="Calibri" w:hint="eastAsia"/>
          <w:sz w:val="32"/>
          <w:szCs w:val="32"/>
          <w:lang w:eastAsia="zh-CN" w:bidi="ar-SA"/>
        </w:rPr>
        <w:lastRenderedPageBreak/>
        <w:t>供直通服务，把天气预报送到他们手中，同时多次应群众要求在干旱乡镇开展人影作业。与道县农业农村局开展气象服务合作，深化针对性农业气象服务、人工影响天气、气象数据分析等方面合作。</w:t>
      </w:r>
    </w:p>
    <w:p w:rsidR="00E7235C" w:rsidRDefault="00A81B80">
      <w:pPr>
        <w:spacing w:line="500" w:lineRule="exact"/>
        <w:ind w:firstLineChars="200" w:firstLine="640"/>
        <w:rPr>
          <w:rFonts w:ascii="仿宋_GB2312" w:eastAsia="仿宋_GB2312" w:hAnsi="Calibri"/>
          <w:sz w:val="32"/>
          <w:szCs w:val="32"/>
          <w:lang w:eastAsia="zh-CN" w:bidi="ar-SA"/>
        </w:rPr>
      </w:pPr>
      <w:r>
        <w:rPr>
          <w:rFonts w:ascii="仿宋_GB2312" w:eastAsia="仿宋_GB2312" w:hAnsi="Calibri" w:hint="eastAsia"/>
          <w:sz w:val="32"/>
          <w:szCs w:val="32"/>
          <w:lang w:eastAsia="zh-CN" w:bidi="ar-SA"/>
        </w:rPr>
        <w:t>②扎实做好人工影响天气，为更好地开展人影作业，我局制定年度工作计划，并组织作业人员参加培训取得结业证书，并对火箭炮进行了年检和维护。抓住有利时机，在各个乡镇进行多次人工消雹作业，作业效果良好，烟草未受冰雹影响。针对下半年的严重干旱，我局抓住有利时机开展人工影响天气作业，今年我局共开展地面作业</w:t>
      </w:r>
      <w:r>
        <w:rPr>
          <w:rFonts w:ascii="仿宋_GB2312" w:eastAsia="仿宋_GB2312" w:hAnsi="Calibri" w:hint="eastAsia"/>
          <w:sz w:val="32"/>
          <w:szCs w:val="32"/>
          <w:lang w:eastAsia="zh-CN" w:bidi="ar-SA"/>
        </w:rPr>
        <w:t>40</w:t>
      </w:r>
      <w:r>
        <w:rPr>
          <w:rFonts w:ascii="仿宋_GB2312" w:eastAsia="仿宋_GB2312" w:hAnsi="Calibri" w:hint="eastAsia"/>
          <w:sz w:val="32"/>
          <w:szCs w:val="32"/>
          <w:lang w:eastAsia="zh-CN" w:bidi="ar-SA"/>
        </w:rPr>
        <w:t>余次，发射火箭弹</w:t>
      </w:r>
      <w:r>
        <w:rPr>
          <w:rFonts w:ascii="仿宋_GB2312" w:eastAsia="仿宋_GB2312" w:hAnsi="Calibri" w:hint="eastAsia"/>
          <w:sz w:val="32"/>
          <w:szCs w:val="32"/>
          <w:lang w:eastAsia="zh-CN" w:bidi="ar-SA"/>
        </w:rPr>
        <w:t>100</w:t>
      </w:r>
      <w:r>
        <w:rPr>
          <w:rFonts w:ascii="仿宋_GB2312" w:eastAsia="仿宋_GB2312" w:hAnsi="Calibri" w:hint="eastAsia"/>
          <w:sz w:val="32"/>
          <w:szCs w:val="32"/>
          <w:lang w:eastAsia="zh-CN" w:bidi="ar-SA"/>
        </w:rPr>
        <w:t>余发</w:t>
      </w:r>
      <w:r>
        <w:rPr>
          <w:rFonts w:ascii="仿宋_GB2312" w:eastAsia="仿宋_GB2312" w:hAnsi="Calibri" w:hint="eastAsia"/>
          <w:sz w:val="32"/>
          <w:szCs w:val="32"/>
          <w:lang w:eastAsia="zh-CN" w:bidi="ar-SA"/>
        </w:rPr>
        <w:t>，一定程度上缓解旱情。</w:t>
      </w:r>
    </w:p>
    <w:p w:rsidR="00E7235C" w:rsidRDefault="00A81B80">
      <w:pPr>
        <w:spacing w:line="500" w:lineRule="exact"/>
        <w:ind w:firstLineChars="200" w:firstLine="640"/>
        <w:rPr>
          <w:rFonts w:ascii="仿宋_GB2312" w:eastAsia="仿宋_GB2312" w:hAnsi="Calibri"/>
          <w:sz w:val="32"/>
          <w:szCs w:val="32"/>
          <w:lang w:eastAsia="zh-CN" w:bidi="ar-SA"/>
        </w:rPr>
      </w:pPr>
      <w:r>
        <w:rPr>
          <w:rFonts w:ascii="仿宋_GB2312" w:eastAsia="仿宋_GB2312" w:hAnsi="Calibri" w:hint="eastAsia"/>
          <w:sz w:val="32"/>
          <w:szCs w:val="32"/>
          <w:lang w:eastAsia="zh-CN" w:bidi="ar-SA"/>
        </w:rPr>
        <w:t>③按照省、市局的要求，继续推进突发事件预警平台建设。与多个部门防灾减灾救灾业务融合，统一领导，统一调度，密切合作，建立统一联系平台，及时发布针对性预警，参与同一队伍（灾害信息员队伍）。联合开展自然灾害综合风险普查工作、协作杂交稻制种的工作、对森林防火工作提供卫星火源地点、与住建部门联合执法开展防雷防灾工作等。对乡镇领导的换届工作做到及时更新防汛责任人，同步推广气象信息员工作，定时开展培训工作，必要时使用腾讯会议发布预警信息开展培训传达，和应急管理局即时联络实行灾情上报等等。</w:t>
      </w:r>
    </w:p>
    <w:p w:rsidR="00E7235C" w:rsidRDefault="00A81B80">
      <w:pPr>
        <w:spacing w:line="500" w:lineRule="exact"/>
        <w:ind w:firstLineChars="200" w:firstLine="640"/>
        <w:rPr>
          <w:rFonts w:ascii="仿宋_GB2312" w:eastAsia="仿宋_GB2312" w:hAnsi="Calibri"/>
          <w:sz w:val="32"/>
          <w:szCs w:val="32"/>
          <w:lang w:eastAsia="zh-CN" w:bidi="ar-SA"/>
        </w:rPr>
      </w:pPr>
      <w:r>
        <w:rPr>
          <w:rFonts w:ascii="仿宋_GB2312" w:eastAsia="仿宋_GB2312" w:hAnsi="Calibri" w:hint="eastAsia"/>
          <w:sz w:val="32"/>
          <w:szCs w:val="32"/>
          <w:lang w:eastAsia="zh-CN" w:bidi="ar-SA"/>
        </w:rPr>
        <w:t>④协同开</w:t>
      </w:r>
      <w:r>
        <w:rPr>
          <w:rFonts w:ascii="仿宋_GB2312" w:eastAsia="仿宋_GB2312" w:hAnsi="Calibri" w:hint="eastAsia"/>
          <w:sz w:val="32"/>
          <w:szCs w:val="32"/>
          <w:lang w:eastAsia="zh-CN" w:bidi="ar-SA"/>
        </w:rPr>
        <w:t>展防汛、地质灾害和森林防火应急演练。先后会同应急管理、水利、自然资源等部门，先后在各村开展防汛、地质灾害和森林防火应急演练，我局派出专业人员全程参加指导，收到了良好的效果。</w:t>
      </w:r>
    </w:p>
    <w:p w:rsidR="00E7235C" w:rsidRDefault="00A81B80">
      <w:pPr>
        <w:spacing w:line="500" w:lineRule="exact"/>
        <w:ind w:firstLineChars="200" w:firstLine="640"/>
        <w:rPr>
          <w:rFonts w:ascii="仿宋_GB2312" w:eastAsia="仿宋_GB2312" w:hAnsi="Calibri"/>
          <w:sz w:val="32"/>
          <w:szCs w:val="32"/>
          <w:lang w:eastAsia="zh-CN" w:bidi="ar-SA"/>
        </w:rPr>
      </w:pPr>
      <w:r>
        <w:rPr>
          <w:rFonts w:ascii="仿宋_GB2312" w:eastAsia="仿宋_GB2312" w:hAnsi="Calibri" w:hint="eastAsia"/>
          <w:sz w:val="32"/>
          <w:szCs w:val="32"/>
          <w:lang w:eastAsia="zh-CN" w:bidi="ar-SA"/>
        </w:rPr>
        <w:t>⑤根据市、县政府的要求，陆续开展了安全生产月、防雷安全生产专项整治，加强辖区内气象部门职责范围内的防雷安全重点单位和雷电防护装置检测活动的监管，落实雷电防护装置业主单位的主体责任，加大对违法行为的责任追究，督促存在雷电灾害事故隐患的单位及时完成整改，确保防雷安全。</w:t>
      </w:r>
    </w:p>
    <w:p w:rsidR="00E7235C" w:rsidRDefault="00A81B80">
      <w:pPr>
        <w:spacing w:line="500" w:lineRule="exact"/>
        <w:ind w:firstLineChars="200" w:firstLine="640"/>
        <w:rPr>
          <w:rFonts w:ascii="仿宋_GB2312" w:eastAsia="仿宋_GB2312" w:hAnsi="Calibri"/>
          <w:sz w:val="32"/>
          <w:szCs w:val="32"/>
          <w:lang w:eastAsia="zh-CN" w:bidi="ar-SA"/>
        </w:rPr>
      </w:pPr>
      <w:r>
        <w:rPr>
          <w:rFonts w:ascii="仿宋_GB2312" w:eastAsia="仿宋_GB2312" w:hAnsi="Calibri" w:hint="eastAsia"/>
          <w:sz w:val="32"/>
          <w:szCs w:val="32"/>
          <w:lang w:eastAsia="zh-CN" w:bidi="ar-SA"/>
        </w:rPr>
        <w:t>⑥扎实做好乡村振兴工作。严格落实各项政策，开展针对性的帮扶措施等工作，提升乡村振兴质量。</w:t>
      </w:r>
      <w:r>
        <w:rPr>
          <w:rFonts w:ascii="仿宋_GB2312" w:eastAsia="仿宋_GB2312" w:hAnsi="Calibri" w:hint="eastAsia"/>
          <w:sz w:val="32"/>
          <w:szCs w:val="32"/>
          <w:lang w:eastAsia="zh-CN" w:bidi="ar-SA"/>
        </w:rPr>
        <w:t xml:space="preserve"> </w:t>
      </w:r>
    </w:p>
    <w:p w:rsidR="00E7235C" w:rsidRDefault="00A81B80">
      <w:pPr>
        <w:spacing w:line="500" w:lineRule="exact"/>
        <w:ind w:firstLineChars="200" w:firstLine="640"/>
        <w:rPr>
          <w:rFonts w:ascii="仿宋_GB2312" w:eastAsia="仿宋_GB2312" w:hAnsi="Calibri"/>
          <w:sz w:val="32"/>
          <w:szCs w:val="32"/>
          <w:lang w:eastAsia="zh-CN" w:bidi="ar-SA"/>
        </w:rPr>
      </w:pPr>
      <w:r>
        <w:rPr>
          <w:rFonts w:ascii="仿宋_GB2312" w:eastAsia="仿宋_GB2312" w:hAnsi="Calibri" w:hint="eastAsia"/>
          <w:sz w:val="32"/>
          <w:szCs w:val="32"/>
          <w:lang w:eastAsia="zh-CN" w:bidi="ar-SA"/>
        </w:rPr>
        <w:t>⑦积极做好防雷宣传。利用</w:t>
      </w:r>
      <w:r>
        <w:rPr>
          <w:rFonts w:ascii="仿宋_GB2312" w:eastAsia="仿宋_GB2312" w:hAnsi="Calibri" w:hint="eastAsia"/>
          <w:sz w:val="32"/>
          <w:szCs w:val="32"/>
          <w:lang w:eastAsia="zh-CN" w:bidi="ar-SA"/>
        </w:rPr>
        <w:t xml:space="preserve"> </w:t>
      </w:r>
      <w:r>
        <w:rPr>
          <w:rFonts w:ascii="仿宋_GB2312" w:eastAsia="仿宋_GB2312" w:hAnsi="Calibri" w:hint="eastAsia"/>
          <w:sz w:val="32"/>
          <w:szCs w:val="32"/>
          <w:lang w:eastAsia="zh-CN" w:bidi="ar-SA"/>
        </w:rPr>
        <w:t>“</w:t>
      </w:r>
      <w:r>
        <w:rPr>
          <w:rFonts w:ascii="仿宋_GB2312" w:eastAsia="仿宋_GB2312" w:hAnsi="Calibri" w:hint="eastAsia"/>
          <w:sz w:val="32"/>
          <w:szCs w:val="32"/>
          <w:lang w:eastAsia="zh-CN" w:bidi="ar-SA"/>
        </w:rPr>
        <w:t>3.23</w:t>
      </w:r>
      <w:r>
        <w:rPr>
          <w:rFonts w:ascii="仿宋_GB2312" w:eastAsia="仿宋_GB2312" w:hAnsi="Calibri" w:hint="eastAsia"/>
          <w:sz w:val="32"/>
          <w:szCs w:val="32"/>
          <w:lang w:eastAsia="zh-CN" w:bidi="ar-SA"/>
        </w:rPr>
        <w:t>”气象日、“</w:t>
      </w:r>
      <w:r>
        <w:rPr>
          <w:rFonts w:ascii="仿宋_GB2312" w:eastAsia="仿宋_GB2312" w:hAnsi="Calibri" w:hint="eastAsia"/>
          <w:sz w:val="32"/>
          <w:szCs w:val="32"/>
          <w:lang w:eastAsia="zh-CN" w:bidi="ar-SA"/>
        </w:rPr>
        <w:t>5.12</w:t>
      </w:r>
      <w:r>
        <w:rPr>
          <w:rFonts w:ascii="仿宋_GB2312" w:eastAsia="仿宋_GB2312" w:hAnsi="Calibri" w:hint="eastAsia"/>
          <w:sz w:val="32"/>
          <w:szCs w:val="32"/>
          <w:lang w:eastAsia="zh-CN" w:bidi="ar-SA"/>
        </w:rPr>
        <w:t>”应急宣传</w:t>
      </w:r>
      <w:r>
        <w:rPr>
          <w:rFonts w:ascii="仿宋_GB2312" w:eastAsia="仿宋_GB2312" w:hAnsi="Calibri" w:hint="eastAsia"/>
          <w:sz w:val="32"/>
          <w:szCs w:val="32"/>
          <w:lang w:eastAsia="zh-CN" w:bidi="ar-SA"/>
        </w:rPr>
        <w:lastRenderedPageBreak/>
        <w:t>日、</w:t>
      </w:r>
      <w:r>
        <w:rPr>
          <w:rFonts w:ascii="仿宋_GB2312" w:eastAsia="仿宋_GB2312" w:hAnsi="Calibri" w:hint="eastAsia"/>
          <w:sz w:val="32"/>
          <w:szCs w:val="32"/>
          <w:lang w:eastAsia="zh-CN" w:bidi="ar-SA"/>
        </w:rPr>
        <w:t>6</w:t>
      </w:r>
      <w:r>
        <w:rPr>
          <w:rFonts w:ascii="仿宋_GB2312" w:eastAsia="仿宋_GB2312" w:hAnsi="Calibri" w:hint="eastAsia"/>
          <w:sz w:val="32"/>
          <w:szCs w:val="32"/>
          <w:lang w:eastAsia="zh-CN" w:bidi="ar-SA"/>
        </w:rPr>
        <w:t>月安全生产月，大力宣传气象防灾减灾知识和相关法律法规。</w:t>
      </w:r>
    </w:p>
    <w:p w:rsidR="00E7235C" w:rsidRDefault="00A81B80">
      <w:pPr>
        <w:spacing w:line="500" w:lineRule="exact"/>
        <w:ind w:firstLineChars="200" w:firstLine="640"/>
        <w:rPr>
          <w:rFonts w:ascii="仿宋_GB2312" w:eastAsia="仿宋_GB2312" w:hAnsi="Calibri"/>
          <w:sz w:val="32"/>
          <w:szCs w:val="32"/>
          <w:lang w:eastAsia="zh-CN" w:bidi="ar-SA"/>
        </w:rPr>
      </w:pPr>
      <w:r>
        <w:rPr>
          <w:rFonts w:ascii="仿宋_GB2312" w:eastAsia="仿宋_GB2312" w:hAnsi="Calibri" w:hint="eastAsia"/>
          <w:sz w:val="32"/>
          <w:szCs w:val="32"/>
          <w:lang w:eastAsia="zh-CN" w:bidi="ar-SA"/>
        </w:rPr>
        <w:t>⑧按照市气象局和县安委会的要求，陆续开展了安全生产月、“安全生产潇湘行”、防雷安全生产专项整治，并独自或与相关部门联合开展安全生产执法检查。</w:t>
      </w:r>
    </w:p>
    <w:p w:rsidR="00E7235C" w:rsidRDefault="00A81B80">
      <w:pPr>
        <w:spacing w:line="500" w:lineRule="exact"/>
        <w:ind w:firstLineChars="200" w:firstLine="640"/>
        <w:rPr>
          <w:rFonts w:eastAsia="仿宋"/>
          <w:lang w:eastAsia="zh-CN"/>
        </w:rPr>
      </w:pPr>
      <w:r>
        <w:rPr>
          <w:rFonts w:ascii="仿宋_GB2312" w:eastAsia="仿宋_GB2312" w:hAnsi="Calibri" w:hint="eastAsia"/>
          <w:sz w:val="32"/>
          <w:szCs w:val="32"/>
          <w:lang w:eastAsia="zh-CN" w:bidi="ar-SA"/>
        </w:rPr>
        <w:t>⑨积极开展新时代文明实践。我局组织开展各种学雷锋志愿服务和爱心关怀活动，积极参加献血活动，今年全局共参加志愿者服务活动</w:t>
      </w:r>
      <w:r>
        <w:rPr>
          <w:rFonts w:ascii="仿宋_GB2312" w:eastAsia="仿宋_GB2312" w:hAnsi="Calibri" w:hint="eastAsia"/>
          <w:sz w:val="32"/>
          <w:szCs w:val="32"/>
          <w:lang w:eastAsia="zh-CN" w:bidi="ar-SA"/>
        </w:rPr>
        <w:t>400</w:t>
      </w:r>
      <w:r>
        <w:rPr>
          <w:rFonts w:ascii="仿宋_GB2312" w:eastAsia="仿宋_GB2312" w:hAnsi="Calibri" w:hint="eastAsia"/>
          <w:sz w:val="32"/>
          <w:szCs w:val="32"/>
          <w:lang w:eastAsia="zh-CN" w:bidi="ar-SA"/>
        </w:rPr>
        <w:t>多人次，服务时长达</w:t>
      </w:r>
      <w:r>
        <w:rPr>
          <w:rFonts w:ascii="仿宋_GB2312" w:eastAsia="仿宋_GB2312" w:hAnsi="Calibri" w:hint="eastAsia"/>
          <w:sz w:val="32"/>
          <w:szCs w:val="32"/>
          <w:lang w:eastAsia="zh-CN" w:bidi="ar-SA"/>
        </w:rPr>
        <w:t>450</w:t>
      </w:r>
      <w:r>
        <w:rPr>
          <w:rFonts w:ascii="仿宋_GB2312" w:eastAsia="仿宋_GB2312" w:hAnsi="Calibri" w:hint="eastAsia"/>
          <w:sz w:val="32"/>
          <w:szCs w:val="32"/>
          <w:lang w:eastAsia="zh-CN" w:bidi="ar-SA"/>
        </w:rPr>
        <w:t>小</w:t>
      </w:r>
      <w:r>
        <w:rPr>
          <w:rFonts w:ascii="仿宋_GB2312" w:eastAsia="仿宋_GB2312" w:hAnsi="Calibri" w:hint="eastAsia"/>
          <w:sz w:val="32"/>
          <w:szCs w:val="32"/>
          <w:lang w:eastAsia="zh-CN" w:bidi="ar-SA"/>
        </w:rPr>
        <w:t>时，有力增强了干部职工文明实践的凝聚力、向心力。</w:t>
      </w:r>
    </w:p>
    <w:p w:rsidR="00E7235C" w:rsidRDefault="00A81B80">
      <w:pPr>
        <w:pStyle w:val="a5"/>
        <w:spacing w:line="500" w:lineRule="exact"/>
        <w:ind w:firstLineChars="200" w:firstLine="643"/>
        <w:rPr>
          <w:rFonts w:ascii="黑体" w:eastAsia="黑体" w:hAnsi="黑体" w:cs="黑体"/>
          <w:b/>
          <w:color w:val="010101"/>
          <w:kern w:val="0"/>
          <w:sz w:val="32"/>
          <w:szCs w:val="32"/>
        </w:rPr>
      </w:pPr>
      <w:r>
        <w:rPr>
          <w:rFonts w:ascii="黑体" w:eastAsia="黑体" w:hAnsi="黑体" w:cs="黑体" w:hint="eastAsia"/>
          <w:b/>
          <w:color w:val="010101"/>
          <w:kern w:val="0"/>
          <w:sz w:val="32"/>
          <w:szCs w:val="32"/>
        </w:rPr>
        <w:t>七、存在的主要问题</w:t>
      </w:r>
    </w:p>
    <w:p w:rsidR="00E7235C" w:rsidRDefault="00A81B80">
      <w:pPr>
        <w:spacing w:line="500" w:lineRule="exact"/>
        <w:ind w:firstLineChars="200" w:firstLine="640"/>
        <w:rPr>
          <w:rFonts w:ascii="仿宋_GB2312" w:eastAsia="仿宋_GB2312" w:hAnsi="Calibri"/>
          <w:sz w:val="32"/>
          <w:szCs w:val="32"/>
          <w:lang w:eastAsia="zh-CN" w:bidi="ar-SA"/>
        </w:rPr>
      </w:pPr>
      <w:r>
        <w:rPr>
          <w:rFonts w:ascii="仿宋_GB2312" w:eastAsia="仿宋_GB2312" w:hAnsi="Calibri" w:hint="eastAsia"/>
          <w:sz w:val="32"/>
          <w:szCs w:val="32"/>
          <w:lang w:eastAsia="zh-CN" w:bidi="ar-SA"/>
        </w:rPr>
        <w:t>1</w:t>
      </w:r>
      <w:r>
        <w:rPr>
          <w:rFonts w:ascii="仿宋_GB2312" w:eastAsia="仿宋_GB2312" w:hAnsi="Calibri" w:hint="eastAsia"/>
          <w:sz w:val="32"/>
          <w:szCs w:val="32"/>
          <w:lang w:eastAsia="zh-CN" w:bidi="ar-SA"/>
        </w:rPr>
        <w:t>、政治建设与党中央的要求还存在差距，“三会一课”、</w:t>
      </w:r>
      <w:r>
        <w:rPr>
          <w:rFonts w:ascii="仿宋_GB2312" w:eastAsia="仿宋_GB2312" w:hAnsi="Calibri" w:hint="eastAsia"/>
          <w:sz w:val="32"/>
          <w:szCs w:val="32"/>
          <w:lang w:eastAsia="zh-CN" w:bidi="ar-SA"/>
        </w:rPr>
        <w:t xml:space="preserve"> </w:t>
      </w:r>
      <w:r>
        <w:rPr>
          <w:rFonts w:ascii="仿宋_GB2312" w:eastAsia="仿宋_GB2312" w:hAnsi="Calibri" w:hint="eastAsia"/>
          <w:sz w:val="32"/>
          <w:szCs w:val="32"/>
          <w:lang w:eastAsia="zh-CN" w:bidi="ar-SA"/>
        </w:rPr>
        <w:t>民主生活会、组织生活会质量还不高。</w:t>
      </w:r>
    </w:p>
    <w:p w:rsidR="00E7235C" w:rsidRDefault="00A81B80">
      <w:pPr>
        <w:spacing w:line="500" w:lineRule="exact"/>
        <w:ind w:firstLineChars="200" w:firstLine="640"/>
        <w:rPr>
          <w:rFonts w:ascii="仿宋_GB2312" w:eastAsia="仿宋_GB2312" w:hAnsi="Calibri"/>
          <w:sz w:val="32"/>
          <w:szCs w:val="32"/>
          <w:lang w:eastAsia="zh-CN" w:bidi="ar-SA"/>
        </w:rPr>
      </w:pPr>
      <w:r>
        <w:rPr>
          <w:rFonts w:ascii="仿宋_GB2312" w:eastAsia="仿宋_GB2312" w:hAnsi="Calibri" w:hint="eastAsia"/>
          <w:sz w:val="32"/>
          <w:szCs w:val="32"/>
          <w:lang w:eastAsia="zh-CN" w:bidi="ar-SA"/>
        </w:rPr>
        <w:t>2</w:t>
      </w:r>
      <w:r>
        <w:rPr>
          <w:rFonts w:ascii="仿宋_GB2312" w:eastAsia="仿宋_GB2312" w:hAnsi="Calibri" w:hint="eastAsia"/>
          <w:sz w:val="32"/>
          <w:szCs w:val="32"/>
          <w:lang w:eastAsia="zh-CN" w:bidi="ar-SA"/>
        </w:rPr>
        <w:t>、为农气象服务水平不足，对农业气象服务产品的针对性有待进一步加强。县级气象部门自身人数少琐事多，现有气象业务服务人员知识结构比较单一，复合型人才较少。服务针对性不足，与农业农村的需求存在差距。</w:t>
      </w:r>
    </w:p>
    <w:p w:rsidR="00E7235C" w:rsidRDefault="00A81B80">
      <w:pPr>
        <w:spacing w:line="500" w:lineRule="exact"/>
        <w:ind w:firstLineChars="200" w:firstLine="640"/>
        <w:rPr>
          <w:rFonts w:ascii="仿宋_GB2312" w:eastAsia="仿宋_GB2312"/>
          <w:sz w:val="32"/>
          <w:szCs w:val="32"/>
        </w:rPr>
      </w:pPr>
      <w:r>
        <w:rPr>
          <w:rFonts w:ascii="仿宋_GB2312" w:eastAsia="仿宋_GB2312" w:hAnsi="Calibri" w:hint="eastAsia"/>
          <w:sz w:val="32"/>
          <w:szCs w:val="32"/>
          <w:lang w:eastAsia="zh-CN" w:bidi="ar-SA"/>
        </w:rPr>
        <w:t>3</w:t>
      </w:r>
      <w:r>
        <w:rPr>
          <w:rFonts w:ascii="仿宋_GB2312" w:eastAsia="仿宋_GB2312" w:hAnsi="Calibri" w:hint="eastAsia"/>
          <w:sz w:val="32"/>
          <w:szCs w:val="32"/>
          <w:lang w:eastAsia="zh-CN" w:bidi="ar-SA"/>
        </w:rPr>
        <w:t>、防雷监管缺乏专业执法队伍，对市场经济下的防雷检测乱象的监管力不从心，亟需上级相关政策和执法力量支持。</w:t>
      </w:r>
    </w:p>
    <w:p w:rsidR="00E7235C" w:rsidRDefault="00A81B80">
      <w:pPr>
        <w:pStyle w:val="a5"/>
        <w:spacing w:line="500" w:lineRule="exact"/>
        <w:ind w:firstLineChars="200" w:firstLine="643"/>
        <w:rPr>
          <w:rFonts w:ascii="黑体" w:eastAsia="黑体" w:hAnsi="黑体" w:cs="黑体"/>
          <w:b/>
          <w:color w:val="010101"/>
          <w:kern w:val="0"/>
          <w:sz w:val="32"/>
          <w:szCs w:val="32"/>
        </w:rPr>
      </w:pPr>
      <w:r>
        <w:rPr>
          <w:rFonts w:ascii="黑体" w:eastAsia="黑体" w:hAnsi="黑体" w:cs="黑体" w:hint="eastAsia"/>
          <w:b/>
          <w:color w:val="010101"/>
          <w:kern w:val="0"/>
          <w:sz w:val="32"/>
          <w:szCs w:val="32"/>
        </w:rPr>
        <w:t>八、改进措施和有关建议</w:t>
      </w:r>
    </w:p>
    <w:p w:rsidR="00E7235C" w:rsidRDefault="00A81B80">
      <w:pPr>
        <w:spacing w:line="500" w:lineRule="exact"/>
        <w:ind w:firstLineChars="200" w:firstLine="640"/>
        <w:rPr>
          <w:rFonts w:ascii="仿宋_GB2312" w:eastAsia="仿宋_GB2312" w:hAnsi="Calibri"/>
          <w:sz w:val="32"/>
          <w:szCs w:val="32"/>
          <w:lang w:eastAsia="zh-CN" w:bidi="ar-SA"/>
        </w:rPr>
      </w:pPr>
      <w:r>
        <w:rPr>
          <w:rFonts w:ascii="仿宋_GB2312" w:eastAsia="仿宋_GB2312" w:hAnsi="Calibri" w:hint="eastAsia"/>
          <w:sz w:val="32"/>
          <w:szCs w:val="32"/>
          <w:lang w:eastAsia="zh-CN" w:bidi="ar-SA"/>
        </w:rPr>
        <w:t>1</w:t>
      </w:r>
      <w:r>
        <w:rPr>
          <w:rFonts w:ascii="仿宋_GB2312" w:eastAsia="仿宋_GB2312" w:hAnsi="Calibri" w:hint="eastAsia"/>
          <w:sz w:val="32"/>
          <w:szCs w:val="32"/>
          <w:lang w:eastAsia="zh-CN" w:bidi="ar-SA"/>
        </w:rPr>
        <w:t>、认真贯彻党的二十大精神，以党的政治建设为统领，把贯彻落实习近平总书记关于气象工作重要指示精神和党中央决策部署落到实处。持续推进党建和业务深度融合，认真落实习近平总书记关于气象工作的重要指示批示和国务院《气象高质量发展纲要（</w:t>
      </w:r>
      <w:r>
        <w:rPr>
          <w:rFonts w:ascii="仿宋_GB2312" w:eastAsia="仿宋_GB2312" w:hAnsi="Calibri" w:hint="eastAsia"/>
          <w:sz w:val="32"/>
          <w:szCs w:val="32"/>
          <w:lang w:eastAsia="zh-CN" w:bidi="ar-SA"/>
        </w:rPr>
        <w:t>2023-2025</w:t>
      </w:r>
      <w:r>
        <w:rPr>
          <w:rFonts w:ascii="仿宋_GB2312" w:eastAsia="仿宋_GB2312" w:hAnsi="Calibri" w:hint="eastAsia"/>
          <w:sz w:val="32"/>
          <w:szCs w:val="32"/>
          <w:lang w:eastAsia="zh-CN" w:bidi="ar-SA"/>
        </w:rPr>
        <w:t>年）》。严格落实中央八项规定及其实施细则精神。</w:t>
      </w:r>
    </w:p>
    <w:p w:rsidR="00E7235C" w:rsidRDefault="00A81B80">
      <w:pPr>
        <w:spacing w:line="500" w:lineRule="exact"/>
        <w:ind w:firstLineChars="200" w:firstLine="640"/>
        <w:rPr>
          <w:rFonts w:ascii="仿宋_GB2312" w:eastAsia="仿宋_GB2312" w:hAnsi="Calibri"/>
          <w:sz w:val="32"/>
          <w:szCs w:val="32"/>
          <w:lang w:eastAsia="zh-CN" w:bidi="ar-SA"/>
        </w:rPr>
      </w:pPr>
      <w:r>
        <w:rPr>
          <w:rFonts w:ascii="仿宋_GB2312" w:eastAsia="仿宋_GB2312" w:hAnsi="Calibri" w:hint="eastAsia"/>
          <w:sz w:val="32"/>
          <w:szCs w:val="32"/>
          <w:lang w:eastAsia="zh-CN" w:bidi="ar-SA"/>
        </w:rPr>
        <w:t>2</w:t>
      </w:r>
      <w:r>
        <w:rPr>
          <w:rFonts w:ascii="仿宋_GB2312" w:eastAsia="仿宋_GB2312" w:hAnsi="Calibri" w:hint="eastAsia"/>
          <w:sz w:val="32"/>
          <w:szCs w:val="32"/>
          <w:lang w:eastAsia="zh-CN" w:bidi="ar-SA"/>
        </w:rPr>
        <w:t>、提高气象预报和服务质量。定期组织全体业务人员进行与预报、预警、气象服务的学习，力争提高预报预警准确率，提升气象服务水平。积极组织现有业务服务人员参加省、市局的相关培训，加强气象为农服务人才的培养。加强部门联防联动合作</w:t>
      </w:r>
      <w:r>
        <w:rPr>
          <w:rFonts w:ascii="仿宋_GB2312" w:eastAsia="仿宋_GB2312" w:hAnsi="Calibri" w:hint="eastAsia"/>
          <w:sz w:val="32"/>
          <w:szCs w:val="32"/>
          <w:lang w:eastAsia="zh-CN" w:bidi="ar-SA"/>
        </w:rPr>
        <w:t>，开展专业气象服务，提高气象灾害预警提前量，加快气象防灾减灾决策部署。加快气象防灾减灾“六</w:t>
      </w:r>
      <w:r>
        <w:rPr>
          <w:rFonts w:ascii="仿宋_GB2312" w:eastAsia="仿宋_GB2312" w:hAnsi="Calibri" w:hint="eastAsia"/>
          <w:sz w:val="32"/>
          <w:szCs w:val="32"/>
          <w:lang w:eastAsia="zh-CN" w:bidi="ar-SA"/>
        </w:rPr>
        <w:lastRenderedPageBreak/>
        <w:t>个一”建设，在各乡镇机关、应急、水利等防指成员单位部门推广安装最新天气盒子设备，推进各部门数据共享和交流。</w:t>
      </w:r>
    </w:p>
    <w:p w:rsidR="00E7235C" w:rsidRDefault="00A81B80">
      <w:pPr>
        <w:spacing w:line="500" w:lineRule="exact"/>
        <w:ind w:firstLineChars="200" w:firstLine="640"/>
        <w:rPr>
          <w:rFonts w:ascii="仿宋_GB2312" w:eastAsia="仿宋_GB2312" w:hAnsi="Calibri"/>
          <w:sz w:val="32"/>
          <w:szCs w:val="32"/>
          <w:lang w:eastAsia="zh-CN" w:bidi="ar-SA"/>
        </w:rPr>
      </w:pPr>
      <w:r>
        <w:rPr>
          <w:rFonts w:ascii="仿宋_GB2312" w:eastAsia="仿宋_GB2312" w:hAnsi="Calibri" w:hint="eastAsia"/>
          <w:sz w:val="32"/>
          <w:szCs w:val="32"/>
          <w:lang w:eastAsia="zh-CN" w:bidi="ar-SA"/>
        </w:rPr>
        <w:t>3</w:t>
      </w:r>
      <w:r>
        <w:rPr>
          <w:rFonts w:ascii="仿宋_GB2312" w:eastAsia="仿宋_GB2312" w:hAnsi="Calibri" w:hint="eastAsia"/>
          <w:sz w:val="32"/>
          <w:szCs w:val="32"/>
          <w:lang w:eastAsia="zh-CN" w:bidi="ar-SA"/>
        </w:rPr>
        <w:t>、认真学习《中华人民共和国气象法》、《气象灾害防御条例》等法律法规，加强辖区内气象部门职责范围内的防雷安全重点单位和雷电防护装置检测活动的监管，落实雷电防护装置业主单位的主体责任，加大对违法行为的责任追究，督促存在雷电灾害事故隐患的单位及时完成整改，确保防雷安全。</w:t>
      </w:r>
    </w:p>
    <w:p w:rsidR="00E7235C" w:rsidRDefault="00A81B80">
      <w:pPr>
        <w:pStyle w:val="a5"/>
        <w:spacing w:line="500" w:lineRule="exact"/>
        <w:ind w:firstLineChars="200" w:firstLine="643"/>
        <w:rPr>
          <w:rFonts w:ascii="黑体" w:eastAsia="黑体" w:hAnsi="黑体" w:cs="黑体"/>
          <w:b/>
          <w:color w:val="010101"/>
          <w:kern w:val="0"/>
          <w:sz w:val="32"/>
          <w:szCs w:val="32"/>
        </w:rPr>
      </w:pPr>
      <w:r>
        <w:rPr>
          <w:rFonts w:ascii="黑体" w:eastAsia="黑体" w:hAnsi="黑体" w:cs="黑体" w:hint="eastAsia"/>
          <w:b/>
          <w:color w:val="010101"/>
          <w:kern w:val="0"/>
          <w:sz w:val="32"/>
          <w:szCs w:val="32"/>
        </w:rPr>
        <w:t>九、绩效自评结果拟应用和公开情况</w:t>
      </w:r>
    </w:p>
    <w:p w:rsidR="00E7235C" w:rsidRDefault="00A81B80">
      <w:pPr>
        <w:pStyle w:val="a3"/>
        <w:widowControl/>
        <w:spacing w:beforeAutospacing="0" w:line="500" w:lineRule="exact"/>
        <w:ind w:firstLineChars="200" w:firstLine="640"/>
        <w:rPr>
          <w:rFonts w:ascii="仿宋_GB2312" w:eastAsia="仿宋_GB2312" w:hAnsi="Calibri"/>
          <w:sz w:val="32"/>
          <w:szCs w:val="32"/>
          <w:lang w:eastAsia="zh-CN" w:bidi="ar-SA"/>
        </w:rPr>
      </w:pPr>
      <w:r>
        <w:rPr>
          <w:rFonts w:ascii="仿宋_GB2312" w:eastAsia="仿宋_GB2312" w:hAnsi="Calibri" w:hint="eastAsia"/>
          <w:sz w:val="32"/>
          <w:szCs w:val="32"/>
          <w:lang w:eastAsia="zh-CN" w:bidi="ar-SA"/>
        </w:rPr>
        <w:t>根据财政部门</w:t>
      </w:r>
      <w:r>
        <w:rPr>
          <w:rFonts w:ascii="仿宋_GB2312" w:eastAsia="仿宋_GB2312" w:hAnsi="Calibri" w:hint="eastAsia"/>
          <w:sz w:val="32"/>
          <w:szCs w:val="32"/>
          <w:lang w:eastAsia="zh-CN" w:bidi="ar-SA"/>
        </w:rPr>
        <w:t>要求及时在门户网站公开预决算及整体支出绩效自评报告。</w:t>
      </w:r>
    </w:p>
    <w:p w:rsidR="00E7235C" w:rsidRDefault="00A81B80">
      <w:pPr>
        <w:pStyle w:val="a5"/>
        <w:spacing w:line="500" w:lineRule="exact"/>
        <w:ind w:firstLineChars="200" w:firstLine="643"/>
        <w:rPr>
          <w:rFonts w:ascii="黑体" w:eastAsia="黑体" w:hAnsi="黑体" w:cs="黑体"/>
          <w:b/>
          <w:color w:val="010101"/>
          <w:kern w:val="0"/>
          <w:sz w:val="32"/>
          <w:szCs w:val="32"/>
        </w:rPr>
      </w:pPr>
      <w:r>
        <w:rPr>
          <w:rFonts w:ascii="黑体" w:eastAsia="黑体" w:hAnsi="黑体" w:cs="黑体" w:hint="eastAsia"/>
          <w:b/>
          <w:color w:val="010101"/>
          <w:kern w:val="0"/>
          <w:sz w:val="32"/>
          <w:szCs w:val="32"/>
        </w:rPr>
        <w:t>十、其他需要说明的情况</w:t>
      </w:r>
    </w:p>
    <w:p w:rsidR="00E7235C" w:rsidRDefault="00A81B80">
      <w:pPr>
        <w:pStyle w:val="a3"/>
        <w:widowControl/>
        <w:spacing w:beforeAutospacing="0" w:line="500" w:lineRule="exact"/>
        <w:ind w:firstLineChars="300" w:firstLine="960"/>
        <w:rPr>
          <w:rFonts w:ascii="仿宋_GB2312" w:eastAsia="仿宋_GB2312" w:hAnsi="Calibri"/>
          <w:sz w:val="32"/>
          <w:szCs w:val="32"/>
          <w:lang w:eastAsia="zh-CN" w:bidi="ar-SA"/>
        </w:rPr>
      </w:pPr>
      <w:r>
        <w:rPr>
          <w:rFonts w:ascii="仿宋_GB2312" w:eastAsia="仿宋_GB2312" w:hAnsi="Calibri" w:hint="eastAsia"/>
          <w:sz w:val="32"/>
          <w:szCs w:val="32"/>
          <w:lang w:eastAsia="zh-CN" w:bidi="ar-SA"/>
        </w:rPr>
        <w:t>无其他需要说明的情况。</w:t>
      </w:r>
    </w:p>
    <w:p w:rsidR="00E7235C" w:rsidRDefault="00E7235C">
      <w:pPr>
        <w:pStyle w:val="Style16"/>
        <w:spacing w:line="638" w:lineRule="exact"/>
        <w:ind w:firstLine="0"/>
        <w:jc w:val="both"/>
        <w:rPr>
          <w:rStyle w:val="CharStyle17"/>
          <w:lang w:val="en-US"/>
        </w:rPr>
        <w:sectPr w:rsidR="00E7235C">
          <w:footerReference w:type="default" r:id="rId11"/>
          <w:pgSz w:w="11909" w:h="16838"/>
          <w:pgMar w:top="1281" w:right="1007" w:bottom="1283" w:left="1089" w:header="853" w:footer="3" w:gutter="0"/>
          <w:cols w:space="720"/>
          <w:docGrid w:linePitch="360"/>
        </w:sectPr>
      </w:pPr>
    </w:p>
    <w:p w:rsidR="00E7235C" w:rsidRDefault="00E7235C">
      <w:pPr>
        <w:pStyle w:val="Style12"/>
        <w:spacing w:after="0"/>
        <w:jc w:val="both"/>
      </w:pPr>
    </w:p>
    <w:sectPr w:rsidR="00E7235C" w:rsidSect="00E7235C">
      <w:footerReference w:type="default" r:id="rId12"/>
      <w:pgSz w:w="11909" w:h="16838"/>
      <w:pgMar w:top="6216" w:right="569" w:bottom="6216" w:left="1134" w:header="0" w:footer="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35C" w:rsidRDefault="00E7235C"/>
  </w:endnote>
  <w:endnote w:type="continuationSeparator" w:id="1">
    <w:p w:rsidR="00E7235C" w:rsidRDefault="00E7235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方正小标宋_GBK">
    <w:altName w:val="微软雅黑"/>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35C" w:rsidRDefault="00E7235C">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35C" w:rsidRDefault="00E7235C">
    <w:pPr>
      <w:spacing w:line="1" w:lineRule="exact"/>
    </w:pPr>
    <w:r>
      <w:pict>
        <v:shapetype id="_x0000_t202" coordsize="21600,21600" o:spt="202" path="m,l,21600r21600,l21600,xe">
          <v:stroke joinstyle="miter"/>
          <v:path gradientshapeok="t" o:connecttype="rect"/>
        </v:shapetype>
        <v:shape id="_x0000_s2051" type="#_x0000_t202" style="position:absolute;margin-left:281.75pt;margin-top:784pt;width:26.4pt;height:6.25pt;z-index:-251657216;mso-wrap-style:none;mso-position-horizontal-relative:page;mso-position-vertical-relative:page;mso-width-relative:page;mso-height-relative:page" o:gfxdata="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exMwPXAAAA&#10;DQEAAA8AAAAAAAAAAQAgAAAAIgAAAGRycy9kb3ducmV2LnhtbFBLAQIUABQAAAAIAIdO4kDwJxpv&#10;rAEAAG4DAAAOAAAAAAAAAAEAIAAAACYBAABkcnMvZTJvRG9jLnhtbFBLBQYAAAAABgAGAFkBAABE&#10;BQAAAAA=&#10;" filled="f" stroked="f">
          <v:textbox style="mso-fit-shape-to-text:t" inset="0,0,0,0">
            <w:txbxContent>
              <w:p w:rsidR="00E7235C" w:rsidRDefault="00A81B80">
                <w:pPr>
                  <w:pStyle w:val="Style5"/>
                  <w:rPr>
                    <w:sz w:val="18"/>
                    <w:szCs w:val="18"/>
                  </w:rPr>
                </w:pPr>
                <w:r>
                  <w:rPr>
                    <w:rStyle w:val="CharStyle6"/>
                    <w:rFonts w:ascii="黑体" w:eastAsia="黑体" w:hAnsi="黑体" w:cs="黑体"/>
                    <w:sz w:val="18"/>
                    <w:szCs w:val="18"/>
                  </w:rPr>
                  <w:t xml:space="preserve">- </w:t>
                </w:r>
                <w:r w:rsidR="00E7235C" w:rsidRPr="00E7235C">
                  <w:fldChar w:fldCharType="begin"/>
                </w:r>
                <w:r>
                  <w:instrText xml:space="preserve"> PAGE \* MERGEFORMAT </w:instrText>
                </w:r>
                <w:r w:rsidR="00E7235C" w:rsidRPr="00E7235C">
                  <w:fldChar w:fldCharType="separate"/>
                </w:r>
                <w:r w:rsidRPr="00A81B80">
                  <w:rPr>
                    <w:rStyle w:val="CharStyle6"/>
                    <w:rFonts w:ascii="黑体" w:eastAsia="黑体" w:hAnsi="黑体" w:cs="黑体"/>
                    <w:noProof/>
                    <w:sz w:val="18"/>
                    <w:szCs w:val="18"/>
                  </w:rPr>
                  <w:t>31</w:t>
                </w:r>
                <w:r w:rsidR="00E7235C">
                  <w:rPr>
                    <w:rStyle w:val="CharStyle6"/>
                    <w:rFonts w:ascii="黑体" w:eastAsia="黑体" w:hAnsi="黑体" w:cs="黑体"/>
                    <w:sz w:val="18"/>
                    <w:szCs w:val="18"/>
                  </w:rPr>
                  <w:fldChar w:fldCharType="end"/>
                </w:r>
                <w:r>
                  <w:rPr>
                    <w:rStyle w:val="CharStyle6"/>
                    <w:rFonts w:ascii="黑体" w:eastAsia="黑体" w:hAnsi="黑体" w:cs="黑体"/>
                    <w:sz w:val="18"/>
                    <w:szCs w:val="18"/>
                  </w:rPr>
                  <w:t xml:space="preserve"> -</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35C" w:rsidRDefault="00E7235C">
    <w:pPr>
      <w:spacing w:line="1" w:lineRule="exact"/>
    </w:pPr>
    <w:r>
      <w:pict>
        <v:shapetype id="_x0000_t202" coordsize="21600,21600" o:spt="202" path="m,l,21600r21600,l21600,xe">
          <v:stroke joinstyle="miter"/>
          <v:path gradientshapeok="t" o:connecttype="rect"/>
        </v:shapetype>
        <v:shape id="Shape 11" o:spid="_x0000_s2052" type="#_x0000_t202" style="position:absolute;margin-left:282.2pt;margin-top:783.6pt;width:16.1pt;height:6pt;z-index:-251658240;mso-wrap-style:none;mso-position-horizontal-relative:page;mso-position-vertical-relative:page;mso-width-relative:page;mso-height-relative:page" o:gfxdata="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MeQ7vYAAAA&#10;DQEAAA8AAAAAAAAAAQAgAAAAIgAAAGRycy9kb3ducmV2LnhtbFBLAQIUABQAAAAIAIdO4kDVIP44&#10;qwEAAG8DAAAOAAAAAAAAAAEAIAAAACcBAABkcnMvZTJvRG9jLnhtbFBLBQYAAAAABgAGAFkBAABE&#10;BQAAAAA=&#10;" filled="f" stroked="f">
          <v:textbox style="mso-fit-shape-to-text:t" inset="0,0,0,0">
            <w:txbxContent>
              <w:p w:rsidR="00E7235C" w:rsidRDefault="00A81B80">
                <w:pPr>
                  <w:pStyle w:val="Style5"/>
                  <w:rPr>
                    <w:sz w:val="18"/>
                    <w:szCs w:val="18"/>
                  </w:rPr>
                </w:pPr>
                <w:r>
                  <w:rPr>
                    <w:rStyle w:val="CharStyle6"/>
                    <w:rFonts w:ascii="黑体" w:eastAsia="黑体" w:hAnsi="黑体" w:cs="黑体"/>
                    <w:sz w:val="18"/>
                    <w:szCs w:val="18"/>
                  </w:rPr>
                  <w:t xml:space="preserve">- </w:t>
                </w:r>
                <w:r w:rsidR="00E7235C" w:rsidRPr="00E7235C">
                  <w:fldChar w:fldCharType="begin"/>
                </w:r>
                <w:r>
                  <w:instrText xml:space="preserve"> PAGE \* MERGEFORMAT </w:instrText>
                </w:r>
                <w:r w:rsidR="00E7235C" w:rsidRPr="00E7235C">
                  <w:fldChar w:fldCharType="separate"/>
                </w:r>
                <w:r w:rsidRPr="00A81B80">
                  <w:rPr>
                    <w:rStyle w:val="CharStyle6"/>
                    <w:rFonts w:ascii="黑体" w:eastAsia="黑体" w:hAnsi="黑体" w:cs="黑体"/>
                    <w:noProof/>
                    <w:sz w:val="18"/>
                    <w:szCs w:val="18"/>
                  </w:rPr>
                  <w:t>20</w:t>
                </w:r>
                <w:r w:rsidR="00E7235C">
                  <w:rPr>
                    <w:rStyle w:val="CharStyle6"/>
                    <w:rFonts w:ascii="黑体" w:eastAsia="黑体" w:hAnsi="黑体" w:cs="黑体"/>
                    <w:sz w:val="18"/>
                    <w:szCs w:val="18"/>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35C" w:rsidRDefault="00E7235C">
    <w:pPr>
      <w:spacing w:line="1" w:lineRule="exact"/>
    </w:pPr>
    <w:r>
      <w:pict>
        <v:shapetype id="_x0000_t202" coordsize="21600,21600" o:spt="202" path="m,l,21600r21600,l21600,xe">
          <v:stroke joinstyle="miter"/>
          <v:path gradientshapeok="t" o:connecttype="rect"/>
        </v:shapetype>
        <v:shape id="Shape 5" o:spid="_x0000_s2050" type="#_x0000_t202" style="position:absolute;margin-left:281.75pt;margin-top:784pt;width:26.4pt;height:6.25pt;z-index:-251660288;mso-wrap-style:none;mso-position-horizontal-relative:page;mso-position-vertical-relative:page;mso-width-relative:page;mso-height-relative:page" o:gfxdata="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exMwPXAAAA&#10;DQEAAA8AAAAAAAAAAQAgAAAAIgAAAGRycy9kb3ducmV2LnhtbFBLAQIUABQAAAAIAIdO4kAfe3Xl&#10;rAEAAG4DAAAOAAAAAAAAAAEAIAAAACYBAABkcnMvZTJvRG9jLnhtbFBLBQYAAAAABgAGAFkBAABE&#10;BQAAAAA=&#10;" filled="f" stroked="f">
          <v:textbox style="mso-fit-shape-to-text:t" inset="0,0,0,0">
            <w:txbxContent>
              <w:p w:rsidR="00E7235C" w:rsidRDefault="00A81B80">
                <w:pPr>
                  <w:pStyle w:val="Style5"/>
                  <w:rPr>
                    <w:sz w:val="18"/>
                    <w:szCs w:val="18"/>
                  </w:rPr>
                </w:pPr>
                <w:r>
                  <w:rPr>
                    <w:rStyle w:val="CharStyle6"/>
                    <w:rFonts w:ascii="黑体" w:eastAsia="黑体" w:hAnsi="黑体" w:cs="黑体"/>
                    <w:sz w:val="18"/>
                    <w:szCs w:val="18"/>
                  </w:rPr>
                  <w:t xml:space="preserve">- </w:t>
                </w:r>
                <w:r w:rsidR="00E7235C" w:rsidRPr="00E7235C">
                  <w:fldChar w:fldCharType="begin"/>
                </w:r>
                <w:r>
                  <w:instrText xml:space="preserve"> PAGE \* MERGEFORMAT </w:instrText>
                </w:r>
                <w:r w:rsidR="00E7235C" w:rsidRPr="00E7235C">
                  <w:fldChar w:fldCharType="separate"/>
                </w:r>
                <w:r w:rsidRPr="00A81B80">
                  <w:rPr>
                    <w:rStyle w:val="CharStyle6"/>
                    <w:rFonts w:ascii="黑体" w:eastAsia="黑体" w:hAnsi="黑体" w:cs="黑体"/>
                    <w:noProof/>
                    <w:sz w:val="18"/>
                    <w:szCs w:val="18"/>
                  </w:rPr>
                  <w:t>38</w:t>
                </w:r>
                <w:r w:rsidR="00E7235C">
                  <w:rPr>
                    <w:rStyle w:val="CharStyle6"/>
                    <w:rFonts w:ascii="黑体" w:eastAsia="黑体" w:hAnsi="黑体" w:cs="黑体"/>
                    <w:sz w:val="18"/>
                    <w:szCs w:val="18"/>
                  </w:rPr>
                  <w:fldChar w:fldCharType="end"/>
                </w:r>
                <w:r>
                  <w:rPr>
                    <w:rStyle w:val="CharStyle6"/>
                    <w:rFonts w:ascii="黑体" w:eastAsia="黑体" w:hAnsi="黑体" w:cs="黑体"/>
                    <w:sz w:val="18"/>
                    <w:szCs w:val="18"/>
                  </w:rPr>
                  <w:t xml:space="preserve"> -</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35C" w:rsidRDefault="00E7235C">
    <w:pPr>
      <w:spacing w:line="1" w:lineRule="exact"/>
    </w:pPr>
    <w:r>
      <w:pict>
        <v:shapetype id="_x0000_t202" coordsize="21600,21600" o:spt="202" path="m,l,21600r21600,l21600,xe">
          <v:stroke joinstyle="miter"/>
          <v:path gradientshapeok="t" o:connecttype="rect"/>
        </v:shapetype>
        <v:shape id="Shape 9" o:spid="_x0000_s2049" type="#_x0000_t202" style="position:absolute;margin-left:281.75pt;margin-top:784pt;width:26.4pt;height:6.25pt;z-index:-251659264;mso-wrap-style:none;mso-position-horizontal-relative:page;mso-position-vertical-relative:page;mso-width-relative:page;mso-height-relative:page" o:gfxdata="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exMwPXAAAA&#10;DQEAAA8AAAAAAAAAAQAgAAAAIgAAAGRycy9kb3ducmV2LnhtbFBLAQIUABQAAAAIAIdO4kDzFgpL&#10;rAEAAG4DAAAOAAAAAAAAAAEAIAAAACYBAABkcnMvZTJvRG9jLnhtbFBLBQYAAAAABgAGAFkBAABE&#10;BQAAAAA=&#10;" filled="f" stroked="f">
          <v:textbox style="mso-fit-shape-to-text:t" inset="0,0,0,0">
            <w:txbxContent>
              <w:p w:rsidR="00E7235C" w:rsidRDefault="00A81B80">
                <w:pPr>
                  <w:pStyle w:val="Style5"/>
                  <w:rPr>
                    <w:sz w:val="18"/>
                    <w:szCs w:val="18"/>
                  </w:rPr>
                </w:pPr>
                <w:r>
                  <w:rPr>
                    <w:rStyle w:val="CharStyle6"/>
                    <w:rFonts w:ascii="黑体" w:eastAsia="黑体" w:hAnsi="黑体" w:cs="黑体"/>
                    <w:sz w:val="18"/>
                    <w:szCs w:val="18"/>
                  </w:rPr>
                  <w:t xml:space="preserve">- </w:t>
                </w:r>
                <w:r w:rsidR="00E7235C" w:rsidRPr="00E7235C">
                  <w:fldChar w:fldCharType="begin"/>
                </w:r>
                <w:r>
                  <w:instrText xml:space="preserve"> PAGE \* MERGEFORMAT </w:instrText>
                </w:r>
                <w:r w:rsidR="00E7235C" w:rsidRPr="00E7235C">
                  <w:fldChar w:fldCharType="separate"/>
                </w:r>
                <w:r w:rsidRPr="00A81B80">
                  <w:rPr>
                    <w:rStyle w:val="CharStyle6"/>
                    <w:rFonts w:ascii="黑体" w:eastAsia="黑体" w:hAnsi="黑体" w:cs="黑体"/>
                    <w:noProof/>
                    <w:sz w:val="18"/>
                    <w:szCs w:val="18"/>
                  </w:rPr>
                  <w:t>39</w:t>
                </w:r>
                <w:r w:rsidR="00E7235C">
                  <w:rPr>
                    <w:rStyle w:val="CharStyle6"/>
                    <w:rFonts w:ascii="黑体" w:eastAsia="黑体" w:hAnsi="黑体" w:cs="黑体"/>
                    <w:sz w:val="18"/>
                    <w:szCs w:val="18"/>
                  </w:rPr>
                  <w:fldChar w:fldCharType="end"/>
                </w:r>
                <w:r>
                  <w:rPr>
                    <w:rStyle w:val="CharStyle6"/>
                    <w:rFonts w:ascii="黑体" w:eastAsia="黑体" w:hAnsi="黑体" w:cs="黑体"/>
                    <w:sz w:val="18"/>
                    <w:szCs w:val="18"/>
                  </w:rPr>
                  <w:t xml:space="preserve"> -</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35C" w:rsidRDefault="00E7235C"/>
  </w:footnote>
  <w:footnote w:type="continuationSeparator" w:id="1">
    <w:p w:rsidR="00E7235C" w:rsidRDefault="00E7235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9465B6"/>
    <w:multiLevelType w:val="singleLevel"/>
    <w:tmpl w:val="A79465B6"/>
    <w:lvl w:ilvl="0">
      <w:start w:val="5"/>
      <w:numFmt w:val="decimal"/>
      <w:suff w:val="nothing"/>
      <w:lvlText w:val="%1、"/>
      <w:lvlJc w:val="left"/>
    </w:lvl>
  </w:abstractNum>
  <w:abstractNum w:abstractNumId="1">
    <w:nsid w:val="F5A5DEE7"/>
    <w:multiLevelType w:val="singleLevel"/>
    <w:tmpl w:val="F5A5DEE7"/>
    <w:lvl w:ilvl="0">
      <w:start w:val="2"/>
      <w:numFmt w:val="chineseCounting"/>
      <w:suff w:val="nothing"/>
      <w:lvlText w:val="（%1）"/>
      <w:lvlJc w:val="left"/>
      <w:rPr>
        <w:rFonts w:hint="eastAsia"/>
      </w:rPr>
    </w:lvl>
  </w:abstractNum>
  <w:abstractNum w:abstractNumId="2">
    <w:nsid w:val="1D98EA15"/>
    <w:multiLevelType w:val="singleLevel"/>
    <w:tmpl w:val="1D98EA15"/>
    <w:lvl w:ilvl="0">
      <w:start w:val="1"/>
      <w:numFmt w:val="chineseCounting"/>
      <w:suff w:val="nothing"/>
      <w:lvlText w:val="（%1）"/>
      <w:lvlJc w:val="left"/>
      <w:rPr>
        <w:rFonts w:hint="eastAsia"/>
      </w:rPr>
    </w:lvl>
  </w:abstractNum>
  <w:abstractNum w:abstractNumId="3">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81"/>
  <w:drawingGridVerticalSpacing w:val="181"/>
  <w:characterSpacingControl w:val="compressPunctuation"/>
  <w:hdrShapeDefaults>
    <o:shapedefaults v:ext="edit" spidmax="2057" fillcolor="white">
      <v:fill color="white"/>
    </o:shapedefaults>
    <o:shapelayout v:ext="edit">
      <o:idmap v:ext="edit" data="2"/>
    </o:shapelayout>
  </w:hdrShapeDefaults>
  <w:footnotePr>
    <w:footnote w:id="0"/>
    <w:footnote w:id="1"/>
  </w:footnotePr>
  <w:endnotePr>
    <w:endnote w:id="0"/>
    <w:endnote w:id="1"/>
  </w:endnotePr>
  <w:compat>
    <w:doNotExpandShiftReturn/>
    <w:useFELayout/>
  </w:compat>
  <w:docVars>
    <w:docVar w:name="commondata" w:val="eyJoZGlkIjoiYmUyYzNhOWU4NzlmNDUwNWUwMzEzMTRhYmYyYjRjZjkifQ=="/>
  </w:docVars>
  <w:rsids>
    <w:rsidRoot w:val="00E7235C"/>
    <w:rsid w:val="00A81B80"/>
    <w:rsid w:val="00E7235C"/>
    <w:rsid w:val="01FC08A3"/>
    <w:rsid w:val="03077134"/>
    <w:rsid w:val="07E42F66"/>
    <w:rsid w:val="080E0EAA"/>
    <w:rsid w:val="088143D8"/>
    <w:rsid w:val="0BED025E"/>
    <w:rsid w:val="0FB96115"/>
    <w:rsid w:val="19FA1725"/>
    <w:rsid w:val="1A1E27C9"/>
    <w:rsid w:val="1B4B24DD"/>
    <w:rsid w:val="1F2A6936"/>
    <w:rsid w:val="26DD1A9F"/>
    <w:rsid w:val="280464B5"/>
    <w:rsid w:val="32AC1D9D"/>
    <w:rsid w:val="34FD3096"/>
    <w:rsid w:val="36794FEB"/>
    <w:rsid w:val="371B09FA"/>
    <w:rsid w:val="3A532A28"/>
    <w:rsid w:val="3DC439D2"/>
    <w:rsid w:val="3E986EC0"/>
    <w:rsid w:val="3FE231B7"/>
    <w:rsid w:val="416251AF"/>
    <w:rsid w:val="427C1B51"/>
    <w:rsid w:val="45C53DA9"/>
    <w:rsid w:val="4AF85F7F"/>
    <w:rsid w:val="4CC065F7"/>
    <w:rsid w:val="513916C9"/>
    <w:rsid w:val="52824BA4"/>
    <w:rsid w:val="528F5414"/>
    <w:rsid w:val="52F749BC"/>
    <w:rsid w:val="56A05E3F"/>
    <w:rsid w:val="571219AA"/>
    <w:rsid w:val="57B35C10"/>
    <w:rsid w:val="588734BB"/>
    <w:rsid w:val="5967244C"/>
    <w:rsid w:val="5A13112F"/>
    <w:rsid w:val="5AF75EDF"/>
    <w:rsid w:val="5B343247"/>
    <w:rsid w:val="5DFB359E"/>
    <w:rsid w:val="5EBB5B42"/>
    <w:rsid w:val="60BE685E"/>
    <w:rsid w:val="630C4753"/>
    <w:rsid w:val="64587459"/>
    <w:rsid w:val="6DC63FCE"/>
    <w:rsid w:val="6DD91BD3"/>
    <w:rsid w:val="6E4615FC"/>
    <w:rsid w:val="742D6C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NormalIndent"/>
    <w:qFormat/>
    <w:rsid w:val="00E7235C"/>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
    <w:name w:val="NormalIndent"/>
    <w:basedOn w:val="a"/>
    <w:qFormat/>
    <w:rsid w:val="00E7235C"/>
    <w:pPr>
      <w:ind w:firstLine="567"/>
      <w:jc w:val="both"/>
      <w:textAlignment w:val="baseline"/>
    </w:pPr>
  </w:style>
  <w:style w:type="paragraph" w:styleId="a3">
    <w:name w:val="Normal (Web)"/>
    <w:basedOn w:val="a"/>
    <w:qFormat/>
    <w:rsid w:val="00E7235C"/>
    <w:pPr>
      <w:spacing w:beforeAutospacing="1" w:afterAutospacing="1"/>
    </w:pPr>
  </w:style>
  <w:style w:type="character" w:customStyle="1" w:styleId="CharStyle3">
    <w:name w:val="Char Style 3"/>
    <w:basedOn w:val="a0"/>
    <w:link w:val="Style2"/>
    <w:qFormat/>
    <w:rsid w:val="00E7235C"/>
    <w:rPr>
      <w:rFonts w:ascii="宋体" w:eastAsia="宋体" w:hAnsi="宋体" w:cs="宋体"/>
      <w:b/>
      <w:bCs/>
      <w:sz w:val="52"/>
      <w:szCs w:val="52"/>
      <w:u w:val="none"/>
      <w:lang w:val="zh-CN" w:eastAsia="zh-CN" w:bidi="zh-CN"/>
    </w:rPr>
  </w:style>
  <w:style w:type="paragraph" w:customStyle="1" w:styleId="Style2">
    <w:name w:val="Style 2"/>
    <w:basedOn w:val="a"/>
    <w:link w:val="CharStyle3"/>
    <w:qFormat/>
    <w:rsid w:val="00E7235C"/>
    <w:pPr>
      <w:spacing w:before="2270" w:after="180"/>
      <w:jc w:val="center"/>
    </w:pPr>
    <w:rPr>
      <w:rFonts w:ascii="宋体" w:eastAsia="宋体" w:hAnsi="宋体" w:cs="宋体"/>
      <w:b/>
      <w:bCs/>
      <w:sz w:val="52"/>
      <w:szCs w:val="52"/>
      <w:lang w:val="zh-CN" w:eastAsia="zh-CN" w:bidi="zh-CN"/>
    </w:rPr>
  </w:style>
  <w:style w:type="character" w:customStyle="1" w:styleId="CharStyle6">
    <w:name w:val="Char Style 6"/>
    <w:basedOn w:val="a0"/>
    <w:link w:val="Style5"/>
    <w:qFormat/>
    <w:rsid w:val="00E7235C"/>
    <w:rPr>
      <w:sz w:val="20"/>
      <w:szCs w:val="20"/>
      <w:u w:val="none"/>
      <w:lang w:val="zh-CN" w:eastAsia="zh-CN" w:bidi="zh-CN"/>
    </w:rPr>
  </w:style>
  <w:style w:type="paragraph" w:customStyle="1" w:styleId="Style5">
    <w:name w:val="Style 5"/>
    <w:basedOn w:val="a"/>
    <w:link w:val="CharStyle6"/>
    <w:qFormat/>
    <w:rsid w:val="00E7235C"/>
    <w:rPr>
      <w:sz w:val="20"/>
      <w:szCs w:val="20"/>
      <w:lang w:val="zh-CN" w:eastAsia="zh-CN" w:bidi="zh-CN"/>
    </w:rPr>
  </w:style>
  <w:style w:type="character" w:customStyle="1" w:styleId="CharStyle9">
    <w:name w:val="Char Style 9"/>
    <w:basedOn w:val="a0"/>
    <w:link w:val="Style8"/>
    <w:qFormat/>
    <w:rsid w:val="00E7235C"/>
    <w:rPr>
      <w:rFonts w:ascii="仿宋" w:eastAsia="仿宋" w:hAnsi="仿宋" w:cs="仿宋"/>
      <w:sz w:val="28"/>
      <w:szCs w:val="28"/>
      <w:u w:val="none"/>
      <w:lang w:val="zh-CN" w:eastAsia="zh-CN" w:bidi="zh-CN"/>
    </w:rPr>
  </w:style>
  <w:style w:type="paragraph" w:customStyle="1" w:styleId="Style8">
    <w:name w:val="Style 8"/>
    <w:basedOn w:val="a"/>
    <w:link w:val="CharStyle9"/>
    <w:qFormat/>
    <w:rsid w:val="00E7235C"/>
    <w:pPr>
      <w:spacing w:line="440" w:lineRule="exact"/>
      <w:ind w:left="560"/>
    </w:pPr>
    <w:rPr>
      <w:rFonts w:ascii="仿宋" w:eastAsia="仿宋" w:hAnsi="仿宋" w:cs="仿宋"/>
      <w:sz w:val="28"/>
      <w:szCs w:val="28"/>
      <w:lang w:val="zh-CN" w:eastAsia="zh-CN" w:bidi="zh-CN"/>
    </w:rPr>
  </w:style>
  <w:style w:type="character" w:customStyle="1" w:styleId="CharStyle13">
    <w:name w:val="Char Style 13"/>
    <w:basedOn w:val="a0"/>
    <w:link w:val="Style12"/>
    <w:qFormat/>
    <w:rsid w:val="00E7235C"/>
    <w:rPr>
      <w:rFonts w:ascii="仿宋" w:eastAsia="仿宋" w:hAnsi="仿宋" w:cs="仿宋"/>
      <w:b/>
      <w:bCs/>
      <w:sz w:val="52"/>
      <w:szCs w:val="52"/>
      <w:u w:val="none"/>
      <w:lang w:val="zh-CN" w:eastAsia="zh-CN" w:bidi="zh-CN"/>
    </w:rPr>
  </w:style>
  <w:style w:type="paragraph" w:customStyle="1" w:styleId="Style12">
    <w:name w:val="Style 12"/>
    <w:basedOn w:val="a"/>
    <w:link w:val="CharStyle13"/>
    <w:qFormat/>
    <w:rsid w:val="00E7235C"/>
    <w:pPr>
      <w:spacing w:after="660"/>
      <w:jc w:val="center"/>
    </w:pPr>
    <w:rPr>
      <w:rFonts w:ascii="仿宋" w:eastAsia="仿宋" w:hAnsi="仿宋" w:cs="仿宋"/>
      <w:b/>
      <w:bCs/>
      <w:sz w:val="52"/>
      <w:szCs w:val="52"/>
      <w:lang w:val="zh-CN" w:eastAsia="zh-CN" w:bidi="zh-CN"/>
    </w:rPr>
  </w:style>
  <w:style w:type="character" w:customStyle="1" w:styleId="CharStyle15">
    <w:name w:val="Char Style 15"/>
    <w:basedOn w:val="a0"/>
    <w:link w:val="Style14"/>
    <w:qFormat/>
    <w:rsid w:val="00E7235C"/>
    <w:rPr>
      <w:rFonts w:ascii="仿宋" w:eastAsia="仿宋" w:hAnsi="仿宋" w:cs="仿宋"/>
      <w:b/>
      <w:bCs/>
      <w:sz w:val="32"/>
      <w:szCs w:val="32"/>
      <w:u w:val="none"/>
      <w:lang w:val="zh-CN" w:eastAsia="zh-CN" w:bidi="zh-CN"/>
    </w:rPr>
  </w:style>
  <w:style w:type="paragraph" w:customStyle="1" w:styleId="Style14">
    <w:name w:val="Style 14"/>
    <w:basedOn w:val="a"/>
    <w:link w:val="CharStyle15"/>
    <w:qFormat/>
    <w:rsid w:val="00E7235C"/>
    <w:pPr>
      <w:spacing w:line="638" w:lineRule="exact"/>
      <w:ind w:firstLine="660"/>
      <w:outlineLvl w:val="1"/>
    </w:pPr>
    <w:rPr>
      <w:rFonts w:ascii="仿宋" w:eastAsia="仿宋" w:hAnsi="仿宋" w:cs="仿宋"/>
      <w:b/>
      <w:bCs/>
      <w:sz w:val="32"/>
      <w:szCs w:val="32"/>
      <w:lang w:val="zh-CN" w:eastAsia="zh-CN" w:bidi="zh-CN"/>
    </w:rPr>
  </w:style>
  <w:style w:type="character" w:customStyle="1" w:styleId="CharStyle17">
    <w:name w:val="Char Style 17"/>
    <w:basedOn w:val="a0"/>
    <w:link w:val="Style16"/>
    <w:qFormat/>
    <w:rsid w:val="00E7235C"/>
    <w:rPr>
      <w:rFonts w:ascii="仿宋" w:eastAsia="仿宋" w:hAnsi="仿宋" w:cs="仿宋"/>
      <w:sz w:val="32"/>
      <w:szCs w:val="32"/>
      <w:u w:val="none"/>
      <w:lang w:val="zh-CN" w:eastAsia="zh-CN" w:bidi="zh-CN"/>
    </w:rPr>
  </w:style>
  <w:style w:type="paragraph" w:customStyle="1" w:styleId="Style16">
    <w:name w:val="Style 16"/>
    <w:basedOn w:val="a"/>
    <w:link w:val="CharStyle17"/>
    <w:qFormat/>
    <w:rsid w:val="00E7235C"/>
    <w:pPr>
      <w:spacing w:line="420" w:lineRule="auto"/>
      <w:ind w:firstLine="400"/>
    </w:pPr>
    <w:rPr>
      <w:rFonts w:ascii="仿宋" w:eastAsia="仿宋" w:hAnsi="仿宋" w:cs="仿宋"/>
      <w:sz w:val="32"/>
      <w:szCs w:val="32"/>
      <w:lang w:val="zh-CN" w:eastAsia="zh-CN" w:bidi="zh-CN"/>
    </w:rPr>
  </w:style>
  <w:style w:type="character" w:customStyle="1" w:styleId="CharStyle20">
    <w:name w:val="Char Style 20"/>
    <w:basedOn w:val="a0"/>
    <w:link w:val="Style19"/>
    <w:qFormat/>
    <w:rsid w:val="00E7235C"/>
    <w:rPr>
      <w:rFonts w:ascii="宋体" w:eastAsia="宋体" w:hAnsi="宋体" w:cs="宋体"/>
      <w:sz w:val="36"/>
      <w:szCs w:val="36"/>
      <w:u w:val="none"/>
      <w:lang w:val="zh-CN" w:eastAsia="zh-CN" w:bidi="zh-CN"/>
    </w:rPr>
  </w:style>
  <w:style w:type="paragraph" w:customStyle="1" w:styleId="Style19">
    <w:name w:val="Style 19"/>
    <w:basedOn w:val="a"/>
    <w:link w:val="CharStyle20"/>
    <w:qFormat/>
    <w:rsid w:val="00E7235C"/>
    <w:pPr>
      <w:jc w:val="center"/>
      <w:outlineLvl w:val="0"/>
    </w:pPr>
    <w:rPr>
      <w:rFonts w:ascii="宋体" w:eastAsia="宋体" w:hAnsi="宋体" w:cs="宋体"/>
      <w:sz w:val="36"/>
      <w:szCs w:val="36"/>
      <w:lang w:val="zh-CN" w:eastAsia="zh-CN" w:bidi="zh-CN"/>
    </w:rPr>
  </w:style>
  <w:style w:type="character" w:customStyle="1" w:styleId="CharStyle22">
    <w:name w:val="Char Style 22"/>
    <w:basedOn w:val="a0"/>
    <w:link w:val="Style21"/>
    <w:qFormat/>
    <w:rsid w:val="00E7235C"/>
    <w:rPr>
      <w:rFonts w:ascii="仿宋" w:eastAsia="仿宋" w:hAnsi="仿宋" w:cs="仿宋"/>
      <w:sz w:val="32"/>
      <w:szCs w:val="32"/>
      <w:u w:val="none"/>
      <w:lang w:val="zh-CN" w:eastAsia="zh-CN" w:bidi="zh-CN"/>
    </w:rPr>
  </w:style>
  <w:style w:type="paragraph" w:customStyle="1" w:styleId="Style21">
    <w:name w:val="Style 21"/>
    <w:basedOn w:val="a"/>
    <w:link w:val="CharStyle22"/>
    <w:qFormat/>
    <w:rsid w:val="00E7235C"/>
    <w:pPr>
      <w:spacing w:line="420" w:lineRule="auto"/>
      <w:ind w:firstLine="400"/>
    </w:pPr>
    <w:rPr>
      <w:rFonts w:ascii="仿宋" w:eastAsia="仿宋" w:hAnsi="仿宋" w:cs="仿宋"/>
      <w:sz w:val="32"/>
      <w:szCs w:val="32"/>
      <w:lang w:val="zh-CN" w:eastAsia="zh-CN" w:bidi="zh-CN"/>
    </w:rPr>
  </w:style>
  <w:style w:type="character" w:customStyle="1" w:styleId="CharStyle28">
    <w:name w:val="Char Style 28"/>
    <w:basedOn w:val="a0"/>
    <w:link w:val="Style27"/>
    <w:qFormat/>
    <w:rsid w:val="00E7235C"/>
    <w:rPr>
      <w:rFonts w:ascii="宋体" w:eastAsia="宋体" w:hAnsi="宋体" w:cs="宋体"/>
      <w:sz w:val="18"/>
      <w:szCs w:val="18"/>
      <w:u w:val="none"/>
      <w:lang w:val="zh-CN" w:eastAsia="zh-CN" w:bidi="zh-CN"/>
    </w:rPr>
  </w:style>
  <w:style w:type="paragraph" w:customStyle="1" w:styleId="Style27">
    <w:name w:val="Style 27"/>
    <w:basedOn w:val="a"/>
    <w:link w:val="CharStyle28"/>
    <w:qFormat/>
    <w:rsid w:val="00E7235C"/>
    <w:rPr>
      <w:rFonts w:ascii="宋体" w:eastAsia="宋体" w:hAnsi="宋体" w:cs="宋体"/>
      <w:sz w:val="18"/>
      <w:szCs w:val="18"/>
      <w:lang w:val="zh-CN" w:eastAsia="zh-CN" w:bidi="zh-CN"/>
    </w:rPr>
  </w:style>
  <w:style w:type="character" w:customStyle="1" w:styleId="CharStyle33">
    <w:name w:val="Char Style 33"/>
    <w:basedOn w:val="a0"/>
    <w:link w:val="Style32"/>
    <w:qFormat/>
    <w:rsid w:val="00E7235C"/>
    <w:rPr>
      <w:rFonts w:ascii="宋体" w:eastAsia="宋体" w:hAnsi="宋体" w:cs="宋体"/>
      <w:sz w:val="20"/>
      <w:szCs w:val="20"/>
      <w:u w:val="none"/>
      <w:lang w:val="zh-CN" w:eastAsia="zh-CN" w:bidi="zh-CN"/>
    </w:rPr>
  </w:style>
  <w:style w:type="paragraph" w:customStyle="1" w:styleId="Style32">
    <w:name w:val="Style 32"/>
    <w:basedOn w:val="a"/>
    <w:link w:val="CharStyle33"/>
    <w:qFormat/>
    <w:rsid w:val="00E7235C"/>
    <w:pPr>
      <w:spacing w:after="130"/>
      <w:jc w:val="right"/>
    </w:pPr>
    <w:rPr>
      <w:rFonts w:ascii="宋体" w:eastAsia="宋体" w:hAnsi="宋体" w:cs="宋体"/>
      <w:sz w:val="20"/>
      <w:szCs w:val="20"/>
      <w:lang w:val="zh-CN" w:eastAsia="zh-CN" w:bidi="zh-CN"/>
    </w:rPr>
  </w:style>
  <w:style w:type="character" w:customStyle="1" w:styleId="CharStyle37">
    <w:name w:val="Char Style 37"/>
    <w:basedOn w:val="a0"/>
    <w:link w:val="Style36"/>
    <w:qFormat/>
    <w:rsid w:val="00E7235C"/>
    <w:rPr>
      <w:rFonts w:ascii="宋体" w:eastAsia="宋体" w:hAnsi="宋体" w:cs="宋体"/>
      <w:sz w:val="18"/>
      <w:szCs w:val="18"/>
      <w:u w:val="none"/>
      <w:lang w:val="zh-CN" w:eastAsia="zh-CN" w:bidi="zh-CN"/>
    </w:rPr>
  </w:style>
  <w:style w:type="paragraph" w:customStyle="1" w:styleId="Style36">
    <w:name w:val="Style 36"/>
    <w:basedOn w:val="a"/>
    <w:link w:val="CharStyle37"/>
    <w:rsid w:val="00E7235C"/>
    <w:pPr>
      <w:spacing w:after="100"/>
      <w:ind w:firstLine="380"/>
    </w:pPr>
    <w:rPr>
      <w:rFonts w:ascii="宋体" w:eastAsia="宋体" w:hAnsi="宋体" w:cs="宋体"/>
      <w:sz w:val="18"/>
      <w:szCs w:val="18"/>
      <w:lang w:val="zh-CN" w:eastAsia="zh-CN" w:bidi="zh-CN"/>
    </w:rPr>
  </w:style>
  <w:style w:type="character" w:customStyle="1" w:styleId="CharStyle41">
    <w:name w:val="Char Style 41"/>
    <w:basedOn w:val="a0"/>
    <w:link w:val="Style40"/>
    <w:rsid w:val="00E7235C"/>
    <w:rPr>
      <w:rFonts w:ascii="仿宋" w:eastAsia="仿宋" w:hAnsi="仿宋" w:cs="仿宋"/>
      <w:sz w:val="32"/>
      <w:szCs w:val="32"/>
      <w:u w:val="none"/>
      <w:lang w:val="zh-CN" w:eastAsia="zh-CN" w:bidi="zh-CN"/>
    </w:rPr>
  </w:style>
  <w:style w:type="paragraph" w:customStyle="1" w:styleId="Style40">
    <w:name w:val="Style 40"/>
    <w:basedOn w:val="a"/>
    <w:link w:val="CharStyle41"/>
    <w:qFormat/>
    <w:rsid w:val="00E7235C"/>
    <w:rPr>
      <w:rFonts w:ascii="仿宋" w:eastAsia="仿宋" w:hAnsi="仿宋" w:cs="仿宋"/>
      <w:sz w:val="32"/>
      <w:szCs w:val="32"/>
      <w:lang w:val="zh-CN" w:eastAsia="zh-CN" w:bidi="zh-CN"/>
    </w:rPr>
  </w:style>
  <w:style w:type="paragraph" w:customStyle="1" w:styleId="Default">
    <w:name w:val="Default"/>
    <w:qFormat/>
    <w:rsid w:val="00E7235C"/>
    <w:pPr>
      <w:widowControl w:val="0"/>
      <w:autoSpaceDE w:val="0"/>
      <w:autoSpaceDN w:val="0"/>
      <w:adjustRightInd w:val="0"/>
    </w:pPr>
    <w:rPr>
      <w:rFonts w:ascii="黑体" w:eastAsia="黑体" w:hAnsiTheme="minorHAnsi" w:cs="黑体"/>
      <w:color w:val="000000"/>
      <w:sz w:val="24"/>
      <w:szCs w:val="24"/>
    </w:rPr>
  </w:style>
  <w:style w:type="paragraph" w:styleId="a4">
    <w:name w:val="List Paragraph"/>
    <w:basedOn w:val="a"/>
    <w:uiPriority w:val="34"/>
    <w:qFormat/>
    <w:rsid w:val="00E7235C"/>
    <w:pPr>
      <w:ind w:firstLineChars="200" w:firstLine="420"/>
    </w:pPr>
  </w:style>
  <w:style w:type="paragraph" w:styleId="a5">
    <w:name w:val="No Spacing"/>
    <w:uiPriority w:val="1"/>
    <w:qFormat/>
    <w:rsid w:val="00E7235C"/>
    <w:pPr>
      <w:widowControl w:val="0"/>
      <w:jc w:val="both"/>
    </w:pPr>
    <w:rPr>
      <w:rFonts w:ascii="Calibri" w:eastAsia="微软雅黑" w:hAnsi="Calibri"/>
      <w:kern w:val="2"/>
      <w:sz w:val="21"/>
      <w:szCs w:val="22"/>
    </w:rPr>
  </w:style>
  <w:style w:type="paragraph" w:styleId="a6">
    <w:name w:val="header"/>
    <w:basedOn w:val="a"/>
    <w:link w:val="Char"/>
    <w:rsid w:val="00A81B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A81B80"/>
    <w:rPr>
      <w:rFonts w:eastAsia="Times New Roman"/>
      <w:color w:val="000000"/>
      <w:sz w:val="18"/>
      <w:szCs w:val="18"/>
      <w:lang w:eastAsia="en-US" w:bidi="en-US"/>
    </w:rPr>
  </w:style>
  <w:style w:type="paragraph" w:styleId="a7">
    <w:name w:val="footer"/>
    <w:basedOn w:val="a"/>
    <w:link w:val="Char0"/>
    <w:rsid w:val="00A81B80"/>
    <w:pPr>
      <w:tabs>
        <w:tab w:val="center" w:pos="4153"/>
        <w:tab w:val="right" w:pos="8306"/>
      </w:tabs>
      <w:snapToGrid w:val="0"/>
    </w:pPr>
    <w:rPr>
      <w:sz w:val="18"/>
      <w:szCs w:val="18"/>
    </w:rPr>
  </w:style>
  <w:style w:type="character" w:customStyle="1" w:styleId="Char0">
    <w:name w:val="页脚 Char"/>
    <w:basedOn w:val="a0"/>
    <w:link w:val="a7"/>
    <w:rsid w:val="00A81B80"/>
    <w:rPr>
      <w:rFonts w:eastAsia="Times New Roman"/>
      <w:color w:val="000000"/>
      <w:sz w:val="18"/>
      <w:szCs w:val="18"/>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2401</Words>
  <Characters>13686</Characters>
  <Application>Microsoft Office Word</Application>
  <DocSecurity>4</DocSecurity>
  <Lines>114</Lines>
  <Paragraphs>32</Paragraphs>
  <ScaleCrop>false</ScaleCrop>
  <Company>china</Company>
  <LinksUpToDate>false</LinksUpToDate>
  <CharactersWithSpaces>16055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2024-08-29T07:15:00Z</dcterms:created>
  <dcterms:modified xsi:type="dcterms:W3CDTF">2024-08-29T07:15:00Z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4562EC40918F4BF29A1191D56A3515D2_12</vt:lpwstr>
  </property>
</Properties>
</file>