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F60AB"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 w14:paraId="1BB1EC95"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 w14:paraId="570D1E92"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 w14:paraId="5CB3828F"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 w14:paraId="627D46FF">
      <w:pPr>
        <w:spacing w:line="570" w:lineRule="atLeast"/>
        <w:ind w:firstLine="420"/>
        <w:jc w:val="center"/>
        <w:rPr>
          <w:rFonts w:hint="eastAsia" w:ascii="华文仿宋" w:hAnsi="华文仿宋" w:eastAsia="华文仿宋" w:cs="华文仿宋"/>
          <w:b/>
          <w:sz w:val="44"/>
          <w:szCs w:val="44"/>
        </w:rPr>
      </w:pPr>
    </w:p>
    <w:p w14:paraId="0052CAC4">
      <w:pPr>
        <w:spacing w:line="570" w:lineRule="atLeas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</w:t>
      </w:r>
      <w:bookmarkStart w:id="0" w:name="AGENCY_NAME_TITLE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道县</w:t>
      </w:r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国有资产运营服务中心</w:t>
      </w:r>
    </w:p>
    <w:p w14:paraId="129B313A">
      <w:pPr>
        <w:spacing w:line="570" w:lineRule="atLeas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sectPr>
          <w:pgSz w:w="11906" w:h="16838"/>
          <w:pgMar w:top="2098" w:right="1587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部门预算公开</w:t>
      </w:r>
    </w:p>
    <w:p w14:paraId="55F2EDEC">
      <w:pPr>
        <w:widowControl/>
        <w:spacing w:line="570" w:lineRule="atLeast"/>
        <w:jc w:val="center"/>
        <w:rPr>
          <w:rFonts w:eastAsia="黑体"/>
          <w:b/>
          <w:kern w:val="0"/>
          <w:sz w:val="36"/>
          <w:szCs w:val="36"/>
        </w:rPr>
      </w:pPr>
      <w:r>
        <w:rPr>
          <w:rFonts w:eastAsia="黑体"/>
          <w:b/>
          <w:kern w:val="0"/>
          <w:sz w:val="36"/>
          <w:szCs w:val="36"/>
        </w:rPr>
        <w:t xml:space="preserve">目 </w:t>
      </w:r>
      <w:r>
        <w:rPr>
          <w:rFonts w:hint="eastAsia" w:eastAsia="黑体"/>
          <w:b/>
          <w:kern w:val="0"/>
          <w:sz w:val="36"/>
          <w:szCs w:val="36"/>
        </w:rPr>
        <w:t xml:space="preserve">  </w:t>
      </w:r>
      <w:r>
        <w:rPr>
          <w:rFonts w:eastAsia="黑体"/>
          <w:b/>
          <w:kern w:val="0"/>
          <w:sz w:val="36"/>
          <w:szCs w:val="36"/>
        </w:rPr>
        <w:t>录</w:t>
      </w:r>
    </w:p>
    <w:p w14:paraId="178045A7">
      <w:pPr>
        <w:widowControl/>
        <w:spacing w:line="570" w:lineRule="atLeast"/>
        <w:ind w:firstLine="630" w:firstLineChars="196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第一部分 202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sz w:val="32"/>
          <w:szCs w:val="32"/>
        </w:rPr>
        <w:t>部门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预算公开说明</w:t>
      </w:r>
    </w:p>
    <w:p w14:paraId="26764DE8">
      <w:pPr>
        <w:widowControl/>
        <w:spacing w:line="570" w:lineRule="atLeast"/>
        <w:ind w:firstLine="630" w:firstLineChars="196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/>
          <w:b/>
          <w:bCs/>
          <w:kern w:val="0"/>
          <w:sz w:val="32"/>
          <w:szCs w:val="32"/>
        </w:rPr>
        <w:t>一、</w:t>
      </w:r>
      <w:r>
        <w:rPr>
          <w:rFonts w:hint="eastAsia" w:eastAsia="黑体"/>
          <w:b/>
          <w:bCs/>
          <w:kern w:val="0"/>
          <w:sz w:val="32"/>
          <w:szCs w:val="32"/>
        </w:rPr>
        <w:t>部门</w:t>
      </w:r>
      <w:r>
        <w:rPr>
          <w:rFonts w:eastAsia="黑体"/>
          <w:b/>
          <w:bCs/>
          <w:kern w:val="0"/>
          <w:sz w:val="32"/>
          <w:szCs w:val="32"/>
        </w:rPr>
        <w:t>基本概况</w:t>
      </w:r>
    </w:p>
    <w:p w14:paraId="558C4CFB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（一）职能职责</w:t>
      </w:r>
    </w:p>
    <w:p w14:paraId="5B3E43F6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（二）机构设置</w:t>
      </w:r>
    </w:p>
    <w:p w14:paraId="65489396">
      <w:pPr>
        <w:widowControl/>
        <w:spacing w:line="570" w:lineRule="atLeast"/>
        <w:ind w:firstLine="630" w:firstLineChars="196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/>
          <w:b/>
          <w:bCs/>
          <w:kern w:val="0"/>
          <w:sz w:val="32"/>
          <w:szCs w:val="32"/>
        </w:rPr>
        <w:t>二、</w:t>
      </w:r>
      <w:r>
        <w:rPr>
          <w:rFonts w:hint="eastAsia" w:eastAsia="黑体"/>
          <w:b/>
          <w:bCs/>
          <w:kern w:val="0"/>
          <w:sz w:val="32"/>
          <w:szCs w:val="32"/>
        </w:rPr>
        <w:t>部门预算单位构成</w:t>
      </w:r>
    </w:p>
    <w:p w14:paraId="0B9D8B9A">
      <w:pPr>
        <w:widowControl/>
        <w:spacing w:line="570" w:lineRule="atLeast"/>
        <w:ind w:firstLine="630" w:firstLineChars="196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三、部门收支总体情况</w:t>
      </w:r>
    </w:p>
    <w:p w14:paraId="2076E399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（一）收入预算</w:t>
      </w:r>
    </w:p>
    <w:p w14:paraId="70A95DE6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（二）支出预算</w:t>
      </w:r>
    </w:p>
    <w:p w14:paraId="471B25FD"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四</w:t>
      </w:r>
      <w:r>
        <w:rPr>
          <w:rFonts w:eastAsia="黑体"/>
          <w:b/>
          <w:sz w:val="32"/>
          <w:szCs w:val="32"/>
        </w:rPr>
        <w:t>、一般公共预算拨款支出</w:t>
      </w:r>
    </w:p>
    <w:p w14:paraId="7F01E20F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（一）基本支出</w:t>
      </w:r>
    </w:p>
    <w:p w14:paraId="5C41738C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（二）项目支出</w:t>
      </w:r>
    </w:p>
    <w:p w14:paraId="32635550"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五</w:t>
      </w:r>
      <w:r>
        <w:rPr>
          <w:rFonts w:eastAsia="黑体"/>
          <w:b/>
          <w:sz w:val="32"/>
          <w:szCs w:val="32"/>
        </w:rPr>
        <w:t>、政府性基金预算支出</w:t>
      </w:r>
    </w:p>
    <w:p w14:paraId="7F6C28F4"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六</w:t>
      </w:r>
      <w:r>
        <w:rPr>
          <w:rFonts w:eastAsia="黑体"/>
          <w:b/>
          <w:sz w:val="32"/>
          <w:szCs w:val="32"/>
        </w:rPr>
        <w:t>、</w:t>
      </w:r>
      <w:r>
        <w:rPr>
          <w:rFonts w:hint="eastAsia" w:eastAsia="黑体"/>
          <w:b/>
          <w:sz w:val="32"/>
          <w:szCs w:val="32"/>
        </w:rPr>
        <w:t>国有资本经营预算支出</w:t>
      </w:r>
    </w:p>
    <w:p w14:paraId="28E1B3C7"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七</w:t>
      </w:r>
      <w:r>
        <w:rPr>
          <w:rFonts w:eastAsia="黑体"/>
          <w:b/>
          <w:sz w:val="32"/>
          <w:szCs w:val="32"/>
        </w:rPr>
        <w:t>、其他重要事项的情况说明</w:t>
      </w:r>
    </w:p>
    <w:p w14:paraId="1B6A15BC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（一）机关运行经费</w:t>
      </w:r>
    </w:p>
    <w:p w14:paraId="35F86111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（二）“三公”经费预算</w:t>
      </w:r>
    </w:p>
    <w:p w14:paraId="3016E9BB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（三）一般性支出情况</w:t>
      </w:r>
    </w:p>
    <w:p w14:paraId="3D5430A9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（四）政府采购情况</w:t>
      </w:r>
    </w:p>
    <w:p w14:paraId="234FB2F3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（五）国有资产占用使用及新增资产配置情况</w:t>
      </w:r>
    </w:p>
    <w:p w14:paraId="5AB48584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（六）预算绩效目标说明</w:t>
      </w:r>
    </w:p>
    <w:p w14:paraId="634C2140"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八</w:t>
      </w:r>
      <w:r>
        <w:rPr>
          <w:rFonts w:eastAsia="黑体"/>
          <w:b/>
          <w:sz w:val="32"/>
          <w:szCs w:val="32"/>
        </w:rPr>
        <w:t>、名词解释</w:t>
      </w:r>
    </w:p>
    <w:p w14:paraId="5968FC07">
      <w:pPr>
        <w:widowControl/>
        <w:spacing w:line="570" w:lineRule="atLeast"/>
        <w:ind w:firstLine="66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第二部分 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32"/>
          <w:szCs w:val="32"/>
        </w:rPr>
        <w:t>年部门预算表</w:t>
      </w:r>
    </w:p>
    <w:p w14:paraId="4E995A0C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1、收支总表</w:t>
      </w:r>
    </w:p>
    <w:p w14:paraId="04172C2F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2、收入总表</w:t>
      </w:r>
    </w:p>
    <w:p w14:paraId="5FE3D27F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3、支出总表</w:t>
      </w:r>
    </w:p>
    <w:p w14:paraId="09447B61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4、支出预算分类汇总表（按政府预算经济分类）</w:t>
      </w:r>
    </w:p>
    <w:p w14:paraId="370A085D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5、支出预算分类汇总表（按部门预算经济分类）</w:t>
      </w:r>
    </w:p>
    <w:p w14:paraId="333E5768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6、财政拨款收支总表</w:t>
      </w:r>
    </w:p>
    <w:p w14:paraId="28B0130B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7、一般公共预算支出表</w:t>
      </w:r>
    </w:p>
    <w:p w14:paraId="5A9D9E2D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</w:t>
      </w:r>
    </w:p>
    <w:p w14:paraId="3D9639AA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9、一般公共预算基本支出表--人员经费(工资福利支出)(按政府预算经济分类)</w:t>
      </w:r>
    </w:p>
    <w:p w14:paraId="3AC24A21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10、一般公共预算基本支出表--人员经费(工资福利支出)(按部门预算经济分类)</w:t>
      </w:r>
    </w:p>
    <w:p w14:paraId="54D6831D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11、一般公共预算基本支出表--人员经费(对个人和家庭的补助)(按政府预算经济分类)</w:t>
      </w:r>
    </w:p>
    <w:p w14:paraId="774F918B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12、一般公共预算基本支出表--人员经费(对个人和家庭的补助)（按部门预算经济分类）</w:t>
      </w:r>
    </w:p>
    <w:p w14:paraId="6C738205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13、一般公共预算基本支出表--公用经费(商品和服务支出)（按政府预算经济分类）</w:t>
      </w:r>
    </w:p>
    <w:p w14:paraId="09EBFFA6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14、一般公共预算基本支出表--公用经费(商品和服务支出)(按部门预算经济分类)</w:t>
      </w:r>
    </w:p>
    <w:p w14:paraId="2BEA06BC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15、一般公共预算“三公”经费支出表</w:t>
      </w:r>
    </w:p>
    <w:p w14:paraId="361DC56B"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16、政府性基金预算支出表</w:t>
      </w:r>
    </w:p>
    <w:p w14:paraId="32B8B1A1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17、政府性基金预算支出分类汇总表（按政府预算经济分类）</w:t>
      </w:r>
    </w:p>
    <w:p w14:paraId="077DB558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18、政府性基金预算支出分类汇总表（按部门预算经济分类）</w:t>
      </w:r>
    </w:p>
    <w:p w14:paraId="67CD3DB5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19、国有资本经营预算支出表</w:t>
      </w:r>
    </w:p>
    <w:p w14:paraId="4CEA66BB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20、财政专户管理资金预算支出表</w:t>
      </w:r>
    </w:p>
    <w:p w14:paraId="1AE9835F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21、专项资金预算汇总表</w:t>
      </w:r>
    </w:p>
    <w:p w14:paraId="5874F8E6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sectPr>
          <w:pgSz w:w="11906" w:h="16838"/>
          <w:pgMar w:top="2098" w:right="1587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注：以上部门预算报表中，空表表示本部门无相关收支情况。</w:t>
      </w:r>
    </w:p>
    <w:p w14:paraId="49BD0B85">
      <w:pPr>
        <w:widowControl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第一部分 202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年部门预算公开说明</w:t>
      </w:r>
    </w:p>
    <w:p w14:paraId="5267A077">
      <w:pPr>
        <w:widowControl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</w:pPr>
    </w:p>
    <w:p w14:paraId="5CB81A63">
      <w:pPr>
        <w:widowControl/>
        <w:numPr>
          <w:ilvl w:val="0"/>
          <w:numId w:val="1"/>
        </w:numPr>
        <w:spacing w:line="570" w:lineRule="atLeast"/>
        <w:ind w:firstLine="643" w:firstLineChars="200"/>
        <w:rPr>
          <w:rFonts w:eastAsia="黑体"/>
          <w:b/>
          <w:bCs/>
          <w:kern w:val="0"/>
          <w:sz w:val="32"/>
          <w:szCs w:val="32"/>
        </w:rPr>
      </w:pPr>
      <w:r>
        <w:rPr>
          <w:rFonts w:hint="eastAsia" w:eastAsia="黑体"/>
          <w:b/>
          <w:bCs/>
          <w:kern w:val="0"/>
          <w:sz w:val="32"/>
          <w:szCs w:val="32"/>
        </w:rPr>
        <w:t>部门</w:t>
      </w:r>
      <w:r>
        <w:rPr>
          <w:rFonts w:eastAsia="黑体"/>
          <w:b/>
          <w:bCs/>
          <w:kern w:val="0"/>
          <w:sz w:val="32"/>
          <w:szCs w:val="32"/>
        </w:rPr>
        <w:t>基本概况</w:t>
      </w:r>
    </w:p>
    <w:p w14:paraId="26D82775"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（一）职能职责</w:t>
      </w:r>
    </w:p>
    <w:p w14:paraId="361DE7E7"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1" w:name="AGENCY_NAME_TITLE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道县</w:t>
      </w:r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国有资产运营服务中心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的主要职责是：</w:t>
      </w:r>
    </w:p>
    <w:p w14:paraId="6E1A9F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贯彻落实中央、省、市有关国有资产运营管理的有关方针政策和部署要求，承担实施县属国有企业改革发展战略、发展规划、年度计划等方面的事务性服务性工作;承担县属国有企业设置、合并、撤分、重组、改制等国有资本优化布局，企业产业结构调整等方面的事务性工作;开展县属国有企业统计监测分析和经营业绩评价服务;负责县属国有企业管理机制体制创新、收入分配制度创新等方面的事务性服务性工作;建立和完善并考核国有资产保值增值指标体系；参与全县经营性国有资产权属的产权界定、登记、资产纠纷处理；完成县委、县政府交办的其他事项。</w:t>
      </w:r>
    </w:p>
    <w:p w14:paraId="5DCF27D1">
      <w:pPr>
        <w:spacing w:line="570" w:lineRule="atLeast"/>
        <w:ind w:left="64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（二）机构设置</w:t>
      </w:r>
    </w:p>
    <w:p w14:paraId="3983C1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本单位下设综合办公室、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规划发展与改革改制室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党建人事与社会责任室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产权管理与运营考核室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。现有工作人员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实际在岗8人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D4DE88C">
      <w:pPr>
        <w:widowControl/>
        <w:spacing w:line="570" w:lineRule="atLeast"/>
        <w:ind w:firstLine="643" w:firstLineChars="200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二、部门预算单位构成</w:t>
      </w:r>
    </w:p>
    <w:p w14:paraId="2ED7DEB9">
      <w:pPr>
        <w:spacing w:line="570" w:lineRule="atLeas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2" w:name="DEPT_COMPOSE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道县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国有资产运营服务中心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部门只有本级，没有其他二级预算单位，因此，纳入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年部门预算编制范围的只有道县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国有资产运营服务中心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本级。</w:t>
      </w:r>
      <w:bookmarkEnd w:id="2"/>
    </w:p>
    <w:p w14:paraId="0FC45F7C"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三、</w:t>
      </w:r>
      <w:r>
        <w:rPr>
          <w:rFonts w:hint="eastAsia" w:eastAsia="黑体"/>
          <w:b/>
          <w:bCs/>
          <w:kern w:val="0"/>
          <w:sz w:val="32"/>
          <w:szCs w:val="32"/>
        </w:rPr>
        <w:t>部门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收支总体情况</w:t>
      </w:r>
    </w:p>
    <w:p w14:paraId="523732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3" w:name="INCOME_BGT_CHART"/>
      <w:r>
        <w:rPr>
          <w:rFonts w:hint="eastAsia" w:ascii="仿宋_GB2312" w:hAnsi="仿宋_GB2312" w:eastAsia="仿宋_GB2312" w:cs="仿宋_GB2312"/>
          <w:sz w:val="32"/>
          <w:szCs w:val="32"/>
        </w:rPr>
        <w:t>（一）收入预算：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年年初预算数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均为一般公共预算拨款收入。</w:t>
      </w:r>
    </w:p>
    <w:p w14:paraId="14C46A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jc w:val="left"/>
        <w:rPr>
          <w:rFonts w:hint="eastAsia" w:ascii="仿宋_GB2312" w:hAnsi="仿宋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（二）支出预算：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年年初预算数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万元，其中，工资福利支出预算数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75.02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</w:rPr>
        <w:t>商品和服务支出预算数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44.40万元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End w:id="3"/>
    </w:p>
    <w:p w14:paraId="31375A39"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四、一般公共预算拨款支出</w:t>
      </w:r>
    </w:p>
    <w:p w14:paraId="5CBB46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万元，具体安排情况如下：</w:t>
      </w:r>
    </w:p>
    <w:p w14:paraId="2B9808E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基本支出</w:t>
      </w:r>
    </w:p>
    <w:p w14:paraId="5BB64B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万元，是指为保障单位机构正常运转、完成日常工作任务而发生的各项支出，包括用于基本工资、津贴补贴等人员经费以及办公费、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差旅费</w:t>
      </w:r>
      <w:r>
        <w:rPr>
          <w:rFonts w:hint="eastAsia" w:ascii="仿宋_GB2312" w:hAnsi="仿宋_GB2312" w:eastAsia="仿宋_GB2312" w:cs="仿宋_GB2312"/>
          <w:sz w:val="32"/>
          <w:szCs w:val="32"/>
        </w:rPr>
        <w:t>等日常工作运转经费。</w:t>
      </w:r>
    </w:p>
    <w:p w14:paraId="6FA506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1.工资福利支出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。全年工资福利预算支出共计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75.02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万元，其中：基本工资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26.48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万元，绩效工资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18.77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津贴补贴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妇女卫生费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），年终奖励性工资（基础绩效奖）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8.67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万元，年终绩效（年终考核奖）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万元，基本养老保险缴费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7.27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万元，基本医疗缴费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3.95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万元，住房公积金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5.43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 w14:paraId="39D1FA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2.一般商品和服务支出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。指人平公用经费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万元，是按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在职在编核算的，用于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道县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国有资产运营服务中心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日常工作开支，包括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差旅费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公务接待费、工会经费、福利费、其他交通费用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其他商品和服务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支出等。</w:t>
      </w:r>
    </w:p>
    <w:p w14:paraId="7745FB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（二）项目支出</w:t>
      </w:r>
    </w:p>
    <w:p w14:paraId="465A24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年项目支出年初预算数为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4个项目:</w:t>
      </w:r>
    </w:p>
    <w:p w14:paraId="5212977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国有企业年度经营利润审计费用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 w14:paraId="6FB4B08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全县国有“三资”清查处置与管理改革专项工作经费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CCC217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行政事业单位国有资产网络维护费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5.4万元。</w:t>
      </w:r>
    </w:p>
    <w:p w14:paraId="45AA2E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国有企业项目分析论证费用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6万元。</w:t>
      </w:r>
    </w:p>
    <w:p w14:paraId="0AE886E4"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五、政府性基金预算支出</w:t>
      </w:r>
    </w:p>
    <w:p w14:paraId="5248183E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</w:t>
      </w:r>
      <w:bookmarkStart w:id="4" w:name="START_PAY_ZFXJJZC_AMT"/>
      <w:bookmarkEnd w:id="4"/>
      <w:bookmarkStart w:id="5" w:name="DIS_MARK_PAY_ZFXJJZC_AMT"/>
      <w:bookmarkEnd w:id="5"/>
      <w:bookmarkStart w:id="6" w:name="END_PAY_ZFXJJZC_AMT"/>
      <w:bookmarkEnd w:id="6"/>
      <w:bookmarkStart w:id="7" w:name="START_PAY_ZFXJJZC"/>
      <w:bookmarkEnd w:id="7"/>
      <w:bookmarkStart w:id="8" w:name="DIS_MARK_PAY_ZFXJJZ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无政府性基金安排的支出。</w:t>
      </w:r>
      <w:bookmarkEnd w:id="8"/>
      <w:bookmarkStart w:id="9" w:name="END_PAY_ZFXJJZC"/>
      <w:bookmarkEnd w:id="9"/>
    </w:p>
    <w:p w14:paraId="590673B6"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六、国有资本经营预算支出</w:t>
      </w:r>
    </w:p>
    <w:p w14:paraId="11DFBF68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</w:t>
      </w:r>
      <w:bookmarkStart w:id="10" w:name="END_PAY_GYZBJYYSZC_AMT_ALL"/>
      <w:bookmarkEnd w:id="10"/>
      <w:bookmarkStart w:id="11" w:name="START_PAY_GYZBJYYSZC"/>
      <w:bookmarkEnd w:id="11"/>
      <w:bookmarkStart w:id="12" w:name="DIS_MARK_PAY_GYZBJYYSZC_AMT_ALL"/>
      <w:bookmarkEnd w:id="12"/>
      <w:bookmarkStart w:id="13" w:name="START_PAY_GYZBJYYSZC_AMT_ALL"/>
      <w:bookmarkEnd w:id="13"/>
      <w:bookmarkStart w:id="14" w:name="DIS_MARK_PAY_GYZBJYYSZ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无国有资本经营预算安排的支出。</w:t>
      </w:r>
      <w:bookmarkEnd w:id="14"/>
      <w:bookmarkStart w:id="15" w:name="END_PAY_GYZBJYYSZC"/>
      <w:bookmarkEnd w:id="15"/>
    </w:p>
    <w:p w14:paraId="02403AC3"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七、其他重要事项的情况说明</w:t>
      </w:r>
      <w:bookmarkStart w:id="84" w:name="_GoBack"/>
      <w:bookmarkEnd w:id="84"/>
    </w:p>
    <w:p w14:paraId="67E395E7">
      <w:pPr>
        <w:spacing w:line="570" w:lineRule="atLeast"/>
        <w:ind w:firstLine="643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b/>
          <w:sz w:val="32"/>
          <w:szCs w:val="32"/>
        </w:rPr>
        <w:t>（一）机关运行经费：</w:t>
      </w:r>
      <w:bookmarkStart w:id="16" w:name="DIS_MARK_NO_JGYXJF"/>
      <w:bookmarkEnd w:id="16"/>
      <w:bookmarkStart w:id="17" w:name="END_IS_ZERO_03_1"/>
      <w:bookmarkEnd w:id="17"/>
      <w:bookmarkStart w:id="18" w:name="END_IS_ZERO_03_2"/>
      <w:bookmarkEnd w:id="18"/>
      <w:bookmarkStart w:id="19" w:name="YES_NO_JGYXJF"/>
      <w:bookmarkEnd w:id="19"/>
      <w:bookmarkStart w:id="20" w:name="START_YES_JGYXJF"/>
      <w:bookmarkEnd w:id="20"/>
      <w:bookmarkStart w:id="21" w:name="DIS_MARK_IS_ZERO_03_2"/>
      <w:bookmarkEnd w:id="21"/>
      <w:bookmarkStart w:id="22" w:name="END_NO_JGYXJF"/>
      <w:bookmarkEnd w:id="22"/>
      <w:bookmarkStart w:id="23" w:name="START_NO_JGYXJF"/>
      <w:bookmarkEnd w:id="23"/>
      <w:bookmarkStart w:id="24" w:name="START_IS_ZERO_03_2"/>
      <w:bookmarkEnd w:id="24"/>
      <w:bookmarkStart w:id="25" w:name="DIS_MARK_YES_JGYXJF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年本部门机关运行经费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11.4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</w:t>
      </w:r>
      <w:bookmarkEnd w:id="2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。</w:t>
      </w:r>
      <w:bookmarkStart w:id="26" w:name="START_IS_ZERO_03_1"/>
      <w:bookmarkEnd w:id="26"/>
      <w:bookmarkStart w:id="27" w:name="IS_ZERO_03"/>
      <w:bookmarkEnd w:id="27"/>
      <w:bookmarkStart w:id="28" w:name="DIS_MARK_IS_ZERO_03_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比上年预算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增加5.4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bookmarkStart w:id="29" w:name="IS_ZERO_02"/>
      <w:bookmarkEnd w:id="29"/>
      <w:bookmarkStart w:id="30" w:name="START_IS_ZERO_02"/>
      <w:bookmarkEnd w:id="30"/>
      <w:bookmarkStart w:id="31" w:name="DIS_MARK_IS_ZERO_0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bookmarkStart w:id="32" w:name="JGYXJF_BD_AMT_BL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上升90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%</w:t>
      </w:r>
      <w:bookmarkEnd w:id="31"/>
      <w:bookmarkEnd w:id="32"/>
      <w:bookmarkStart w:id="33" w:name="END_IS_ZERO_02"/>
      <w:bookmarkEnd w:id="3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，主要是</w:t>
      </w:r>
      <w:bookmarkStart w:id="34" w:name="JGYXJF_BD_REMAK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人员增加，本单位严格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按照上级及县财政的要求，勒紧裤腰带过紧日子；本单位继续厉行节约，尽可能的压缩支出</w:t>
      </w:r>
      <w:bookmarkEnd w:id="3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  <w:bookmarkEnd w:id="28"/>
    </w:p>
    <w:p w14:paraId="340F35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（二）“三公”经费预算：</w:t>
      </w:r>
      <w:bookmarkStart w:id="35" w:name="START_IS_ZERO_06_2"/>
      <w:bookmarkEnd w:id="35"/>
      <w:bookmarkStart w:id="36" w:name="END_IS_ZERO_06_1"/>
      <w:bookmarkEnd w:id="36"/>
      <w:bookmarkStart w:id="37" w:name="DIS_MARK_IS_ZERO_06_2"/>
      <w:bookmarkEnd w:id="37"/>
      <w:bookmarkStart w:id="38" w:name="END_IS_ZERO_06_2"/>
      <w:bookmarkEnd w:id="38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年“三公”经费预算数为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万元，因公出国（境）费 0万元。</w:t>
      </w:r>
    </w:p>
    <w:p w14:paraId="6077F170">
      <w:pPr>
        <w:spacing w:line="570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（三）一般性支出情况：</w:t>
      </w:r>
      <w:bookmarkStart w:id="39" w:name="START_YES_HD_DETAIL"/>
      <w:bookmarkEnd w:id="39"/>
      <w:bookmarkStart w:id="40" w:name="DIS_MARK_PUNCTUATION_MARK1"/>
      <w:bookmarkEnd w:id="40"/>
      <w:bookmarkStart w:id="41" w:name="END_PUNCTUATION_MARK1"/>
      <w:bookmarkEnd w:id="41"/>
      <w:bookmarkStart w:id="42" w:name="START_NO"/>
      <w:bookmarkEnd w:id="42"/>
      <w:bookmarkStart w:id="43" w:name="HD_DETAIL"/>
      <w:bookmarkEnd w:id="43"/>
      <w:bookmarkStart w:id="44" w:name="DIS_MARK_NO"/>
      <w:bookmarkEnd w:id="44"/>
      <w:bookmarkStart w:id="45" w:name="END_YES"/>
      <w:bookmarkEnd w:id="45"/>
      <w:bookmarkStart w:id="46" w:name="DIS_MARK_YES_HD_DETAIL"/>
      <w:bookmarkEnd w:id="46"/>
      <w:bookmarkStart w:id="47" w:name="END_YES_HD_DETAIL"/>
      <w:bookmarkEnd w:id="47"/>
      <w:bookmarkStart w:id="48" w:name="START_PUNCTUATION_MARK1"/>
      <w:bookmarkEnd w:id="48"/>
      <w:bookmarkStart w:id="49" w:name="END_NO"/>
      <w:bookmarkEnd w:id="49"/>
      <w:bookmarkStart w:id="50" w:name="YES_NO_HD_DETAIL"/>
      <w:bookmarkEnd w:id="5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年本部门会议费预算</w:t>
      </w:r>
      <w:bookmarkStart w:id="51" w:name="MEET_FUND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5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bookmarkStart w:id="52" w:name="MEET_FUNDS_HYNR"/>
      <w:bookmarkEnd w:id="52"/>
      <w:bookmarkStart w:id="53" w:name="START_MEET_FUNDS_AMT"/>
      <w:bookmarkEnd w:id="53"/>
      <w:bookmarkStart w:id="54" w:name="END_MEET_FUNDS_AMT"/>
      <w:bookmarkEnd w:id="54"/>
      <w:bookmarkStart w:id="55" w:name="DIS_MARK_MEET_FUNDS_AMT"/>
      <w:bookmarkEnd w:id="5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  <w:bookmarkStart w:id="56" w:name="START_TRAIN_FUNDS"/>
      <w:bookmarkEnd w:id="56"/>
      <w:bookmarkStart w:id="57" w:name="DIS_MARK_TRAIN_FUNDS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培训费预算</w:t>
      </w:r>
      <w:bookmarkStart w:id="58" w:name="TRAIN_FUND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5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bookmarkStart w:id="59" w:name="START_TRAIN_FUNDS_AMT"/>
      <w:bookmarkEnd w:id="59"/>
      <w:bookmarkStart w:id="60" w:name="DIS_MARK_TRAIN_FUNDS_AMT"/>
      <w:bookmarkEnd w:id="60"/>
      <w:bookmarkStart w:id="61" w:name="TRAIN_FUNDS_PXNR"/>
      <w:bookmarkEnd w:id="61"/>
      <w:bookmarkStart w:id="62" w:name="END_TRAIN_FUNDS_AMT"/>
      <w:bookmarkEnd w:id="6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  <w:bookmarkEnd w:id="57"/>
      <w:bookmarkStart w:id="63" w:name="DIS_MARK_YES"/>
      <w:bookmarkEnd w:id="63"/>
      <w:bookmarkStart w:id="64" w:name="START_YES"/>
      <w:bookmarkEnd w:id="64"/>
      <w:bookmarkStart w:id="65" w:name="YES_NO"/>
      <w:bookmarkEnd w:id="65"/>
      <w:bookmarkStart w:id="66" w:name="END_TRAIN_FUNDS"/>
      <w:bookmarkEnd w:id="6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未举办节庆、晚会、论坛、赛事活动。</w:t>
      </w:r>
    </w:p>
    <w:p w14:paraId="25C803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eastAsia="仿宋_GB2312"/>
          <w:b/>
          <w:sz w:val="32"/>
          <w:szCs w:val="32"/>
        </w:rPr>
        <w:t>（四）政府采购情况：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服务类采购预算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32.4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个项目支出涉及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政府采购预算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国有企业年度经营利润审计费用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，国有企业项目分析论证费用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6万元，行政事业单位国有资产网络维护费5.4万元，全县国有“三资”清查处置与管理改革专项工作经费6万元。</w:t>
      </w:r>
    </w:p>
    <w:p w14:paraId="65EE658C">
      <w:pPr>
        <w:spacing w:line="570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（五）国有资产占用使用及新增资产配置情况：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截至202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年12月底，本部门共有公务用车</w:t>
      </w:r>
      <w:bookmarkStart w:id="67" w:name="GYZC_TOTAL_GW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6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辆，其中，机要通信用车</w:t>
      </w:r>
      <w:bookmarkStart w:id="68" w:name="GYZC_TOTAL_JYTX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6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辆，应急保障用车</w:t>
      </w:r>
      <w:bookmarkStart w:id="69" w:name="GYZC_TOTAL_YJBZ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6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辆，执法执勤用车</w:t>
      </w:r>
      <w:bookmarkStart w:id="70" w:name="GYZC_TOTAL_ZFZQ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7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辆，特种专业技术用车</w:t>
      </w:r>
      <w:bookmarkStart w:id="71" w:name="GYZC_TOTAL_TZZYJS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7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辆，其他按照规定配备的公务用车</w:t>
      </w:r>
      <w:bookmarkStart w:id="72" w:name="GYZC_TOTAL_QT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7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辆；单位价值50万元以上通用设备</w:t>
      </w:r>
      <w:bookmarkStart w:id="73" w:name="GYZC_TOTAL_DJ_5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7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台，单位价值100万元以上专用设备</w:t>
      </w:r>
      <w:bookmarkStart w:id="74" w:name="GYZC_TOTAL_DJ_10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7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年拟新增配置公务用车</w:t>
      </w:r>
      <w:bookmarkStart w:id="75" w:name="GYZC_NEW_GW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7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辆，其中，机要通信用车</w:t>
      </w:r>
      <w:bookmarkStart w:id="76" w:name="GYZC_NEW_JYTX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7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辆，应急保障用车</w:t>
      </w:r>
      <w:bookmarkStart w:id="77" w:name="GYZC_NEW_YJBZ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7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辆，执法执勤用车</w:t>
      </w:r>
      <w:bookmarkStart w:id="78" w:name="GYZC_NEW_ZFZQ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7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辆，特种专业技术用车</w:t>
      </w:r>
      <w:bookmarkStart w:id="79" w:name="GYZC_NEW_TZZYJS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7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辆，其他按照规定配备的公务用车</w:t>
      </w:r>
      <w:bookmarkStart w:id="80" w:name="GYZC_NEW_QT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8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辆；新增配备单位价值50万元以上通用设备</w:t>
      </w:r>
      <w:bookmarkStart w:id="81" w:name="GYZC_NEW_DJ_5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8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台，单位价值100万元以上专用设备</w:t>
      </w:r>
      <w:bookmarkStart w:id="82" w:name="GYZC_NEW_DJ_10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8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台。</w:t>
      </w:r>
    </w:p>
    <w:p w14:paraId="0872579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eastAsia="仿宋_GB2312"/>
          <w:b/>
          <w:sz w:val="32"/>
          <w:szCs w:val="32"/>
        </w:rPr>
        <w:t>（六）预算绩效目标说明：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国有企业年度经营利润审计费用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绩效目标为：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通过专业会计事务机构对6家国有企业进行审计，审计结果运用于国有企业薪酬考核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86DBE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全县国有“三资”清查处置与管理改革专项工作经费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绩效目标为：完成全县国有“三资”清查处置与管理改革专项工作经费，含用于第三方机构测绘、评估、挂网等费用。</w:t>
      </w:r>
    </w:p>
    <w:p w14:paraId="0DFC22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行政事业单位国有资产网络维护费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5.4万元。绩效目标为：年报、月报、智慧国资系统维护费用。</w:t>
      </w:r>
    </w:p>
    <w:p w14:paraId="4B1647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国有企业项目分析论证费用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6万元。绩效目标为：对县属国有企业投融资等重大事项分析论证。</w:t>
      </w:r>
    </w:p>
    <w:p w14:paraId="7ED71975"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八、名词解释</w:t>
      </w:r>
    </w:p>
    <w:p w14:paraId="44464EC8">
      <w:pPr>
        <w:spacing w:line="57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83" w:name="MCJS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bookmarkEnd w:id="8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．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14:paraId="7BC166E1">
      <w:pPr>
        <w:spacing w:line="57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．“三公”经费：纳入省（市/县）财政预算管理的“三公”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支出。</w:t>
      </w:r>
    </w:p>
    <w:p w14:paraId="53C22AED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0586E789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5A2EF259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39E0E8D7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6722172E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0AEAD449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sectPr>
          <w:pgSz w:w="11906" w:h="16838"/>
          <w:pgMar w:top="2098" w:right="1587" w:bottom="1984" w:left="1587" w:header="851" w:footer="992" w:gutter="0"/>
          <w:cols w:space="720" w:num="1"/>
          <w:docGrid w:type="lines" w:linePitch="312" w:charSpace="0"/>
        </w:sectPr>
      </w:pPr>
    </w:p>
    <w:p w14:paraId="36B0A75E"/>
    <w:p w14:paraId="6DC687BD">
      <w:pPr>
        <w:pStyle w:val="2"/>
      </w:pPr>
    </w:p>
    <w:p w14:paraId="6B0F2D88">
      <w:pPr>
        <w:pStyle w:val="2"/>
      </w:pPr>
    </w:p>
    <w:p w14:paraId="7056CAD0">
      <w:pPr>
        <w:pStyle w:val="2"/>
      </w:pPr>
    </w:p>
    <w:p w14:paraId="1FC3CA1D">
      <w:pPr>
        <w:pStyle w:val="2"/>
      </w:pPr>
    </w:p>
    <w:p w14:paraId="3F7F4256">
      <w:pPr>
        <w:pStyle w:val="2"/>
      </w:pPr>
    </w:p>
    <w:p w14:paraId="0682542A">
      <w:pPr>
        <w:pStyle w:val="2"/>
      </w:pPr>
    </w:p>
    <w:p w14:paraId="20AC3770">
      <w:pPr>
        <w:pStyle w:val="2"/>
      </w:pPr>
    </w:p>
    <w:p w14:paraId="5CC322EA">
      <w:pPr>
        <w:pStyle w:val="2"/>
      </w:pPr>
    </w:p>
    <w:p w14:paraId="6D494D31">
      <w:pPr>
        <w:pStyle w:val="2"/>
      </w:pPr>
    </w:p>
    <w:p w14:paraId="1F79F969">
      <w:pPr>
        <w:pStyle w:val="2"/>
      </w:pPr>
    </w:p>
    <w:p w14:paraId="01A995EF">
      <w:pPr>
        <w:pStyle w:val="2"/>
      </w:pPr>
    </w:p>
    <w:p w14:paraId="39E1FCD9">
      <w:pPr>
        <w:pStyle w:val="2"/>
      </w:pPr>
    </w:p>
    <w:p w14:paraId="4CAEFCC4">
      <w:pPr>
        <w:pStyle w:val="2"/>
      </w:pPr>
    </w:p>
    <w:p w14:paraId="1F7C46EE">
      <w:pPr>
        <w:pStyle w:val="2"/>
      </w:pPr>
    </w:p>
    <w:p w14:paraId="1421411B">
      <w:pPr>
        <w:pStyle w:val="2"/>
        <w:numPr>
          <w:ilvl w:val="0"/>
          <w:numId w:val="3"/>
        </w:numPr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eastAsia="zh-CN"/>
        </w:rPr>
        <w:t>2025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年部门预算表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eastAsia="zh-CN"/>
        </w:rPr>
        <w:t>（见附件）</w:t>
      </w:r>
    </w:p>
    <w:p w14:paraId="44F4FCA2">
      <w:pPr>
        <w:pStyle w:val="2"/>
        <w:numPr>
          <w:ilvl w:val="0"/>
          <w:numId w:val="0"/>
        </w:numPr>
        <w:jc w:val="both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</w:p>
    <w:p w14:paraId="39F7BDC0">
      <w:pPr>
        <w:pStyle w:val="2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附件：道县国有资产运营服务中心2025年预算公开表</w:t>
      </w:r>
    </w:p>
    <w:p w14:paraId="21D74F2B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F3BFD2"/>
    <w:multiLevelType w:val="singleLevel"/>
    <w:tmpl w:val="C4F3BFD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BBDD87"/>
    <w:multiLevelType w:val="singleLevel"/>
    <w:tmpl w:val="17BBDD87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1F1B26C5"/>
    <w:multiLevelType w:val="singleLevel"/>
    <w:tmpl w:val="1F1B26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MTdmZDBlZTM4NDU3ZjQwNDdjNDhmYTFiYmRkODcifQ=="/>
  </w:docVars>
  <w:rsids>
    <w:rsidRoot w:val="002040EE"/>
    <w:rsid w:val="002040EE"/>
    <w:rsid w:val="317438E4"/>
    <w:rsid w:val="360234CB"/>
    <w:rsid w:val="6EF74CC4"/>
    <w:rsid w:val="7FE59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2808</Words>
  <Characters>2967</Characters>
  <Lines>0</Lines>
  <Paragraphs>0</Paragraphs>
  <TotalTime>5</TotalTime>
  <ScaleCrop>false</ScaleCrop>
  <LinksUpToDate>false</LinksUpToDate>
  <CharactersWithSpaces>2977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2024-05-30T23:50:00Z</dcterms:created>
  <dc:creator>Administrator</dc:creator>
  <cp:lastModifiedBy>wjq</cp:lastModifiedBy>
  <dcterms:modified xsi:type="dcterms:W3CDTF">2025-04-24T18:18:56Z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861B88B0FE547BCD10100A68FD448813_43</vt:lpwstr>
  </property>
</Properties>
</file>