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200" w:name="_GoBack"/>
      <w:bookmarkEnd w:id="200"/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</w:t>
      </w:r>
      <w:bookmarkStart w:id="0" w:name="AGENCY_NAME_TITLE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中国共产党道县委员会政法委员会</w:t>
      </w:r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部门预算公开</w:t>
      </w:r>
    </w:p>
    <w:p>
      <w:pPr>
        <w:widowControl/>
        <w:spacing w:line="560" w:lineRule="exact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 xml:space="preserve">目 </w:t>
      </w:r>
      <w:r>
        <w:rPr>
          <w:rFonts w:hint="eastAsia" w:eastAsia="黑体"/>
          <w:b/>
          <w:kern w:val="0"/>
          <w:sz w:val="36"/>
          <w:szCs w:val="36"/>
        </w:rPr>
        <w:t xml:space="preserve">  </w:t>
      </w:r>
      <w:r>
        <w:rPr>
          <w:rFonts w:eastAsia="黑体"/>
          <w:b/>
          <w:kern w:val="0"/>
          <w:sz w:val="36"/>
          <w:szCs w:val="36"/>
        </w:rPr>
        <w:t>录</w:t>
      </w:r>
    </w:p>
    <w:p>
      <w:pPr>
        <w:widowControl/>
        <w:spacing w:line="560" w:lineRule="exact"/>
        <w:ind w:firstLine="630" w:firstLineChars="196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第一部分 2025年</w:t>
      </w:r>
      <w:r>
        <w:rPr>
          <w:rFonts w:hint="eastAsia" w:ascii="黑体" w:hAnsi="黑体" w:eastAsia="黑体" w:cs="黑体"/>
          <w:b/>
          <w:sz w:val="32"/>
          <w:szCs w:val="32"/>
        </w:rPr>
        <w:t>部门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预算公开说明</w:t>
      </w:r>
    </w:p>
    <w:p>
      <w:pPr>
        <w:widowControl/>
        <w:spacing w:line="560" w:lineRule="exac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一、</w:t>
      </w: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widowControl/>
        <w:spacing w:line="560" w:lineRule="exac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</w:t>
      </w:r>
      <w:r>
        <w:rPr>
          <w:rFonts w:hint="eastAsia" w:eastAsia="黑体"/>
          <w:b/>
          <w:bCs/>
          <w:kern w:val="0"/>
          <w:sz w:val="32"/>
          <w:szCs w:val="32"/>
        </w:rPr>
        <w:t>部门预算单位构成</w:t>
      </w:r>
    </w:p>
    <w:p>
      <w:pPr>
        <w:widowControl/>
        <w:spacing w:line="560" w:lineRule="exact"/>
        <w:ind w:firstLine="630" w:firstLineChars="196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三、部门收支总体情况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（一）收入预算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（二）支出预算</w:t>
      </w:r>
    </w:p>
    <w:p>
      <w:pPr>
        <w:widowControl/>
        <w:spacing w:line="560" w:lineRule="exac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、一般公共预算拨款支出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（一）基本支出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（二）项目支出</w:t>
      </w:r>
    </w:p>
    <w:p>
      <w:pPr>
        <w:widowControl/>
        <w:spacing w:line="560" w:lineRule="exac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五</w:t>
      </w:r>
      <w:r>
        <w:rPr>
          <w:rFonts w:eastAsia="黑体"/>
          <w:b/>
          <w:sz w:val="32"/>
          <w:szCs w:val="32"/>
        </w:rPr>
        <w:t>、政府性基金预算支出</w:t>
      </w:r>
    </w:p>
    <w:p>
      <w:pPr>
        <w:widowControl/>
        <w:spacing w:line="560" w:lineRule="exac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六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国有资本经营预算支出</w:t>
      </w:r>
    </w:p>
    <w:p>
      <w:pPr>
        <w:widowControl/>
        <w:spacing w:line="560" w:lineRule="exac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、其他重要事项的情况说明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（一）机关运行经费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（二）“三公”经费预算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（三）一般性支出情况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（五）国有资产占用使用及新增资产配置情况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（六）预算绩效目标说明</w:t>
      </w:r>
    </w:p>
    <w:p>
      <w:pPr>
        <w:widowControl/>
        <w:spacing w:line="560" w:lineRule="exact"/>
        <w:ind w:firstLine="66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八</w:t>
      </w:r>
      <w:r>
        <w:rPr>
          <w:rFonts w:eastAsia="黑体"/>
          <w:b/>
          <w:sz w:val="32"/>
          <w:szCs w:val="32"/>
        </w:rPr>
        <w:t>、名词解释</w:t>
      </w:r>
    </w:p>
    <w:p>
      <w:pPr>
        <w:widowControl/>
        <w:spacing w:line="560" w:lineRule="exact"/>
        <w:ind w:firstLine="66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第二部分 2025年部门预算表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1、收支总表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2、收入总表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3、支出总表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4、支出预算分类汇总表（按政府预算经济分类）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5、支出预算分类汇总表（按部门预算经济分类）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6、财政拨款收支总表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7、一般公共预算支出表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8、一般公共预算基本支出表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9、一般公共预算基本支出表--人员经费(工资福利支出)(按政府预算经济分类)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10、一般公共预算基本支出表--人员经费(工资福利支出)(按部门预算经济分类)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11、一般公共预算基本支出表--人员经费(对个人和家庭的补助)(按政府预算经济分类)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12、一般公共预算基本支出表--人员经费(对个人和家庭的补助)（按部门预算经济分类）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13、一般公共预算基本支出表--公用经费(商品和服务支出)（按政府预算经济分类）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14、一般公共预算基本支出表--公用经费(商品和服务支出)(按部门预算经济分类)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15、一般公共预算“三公”经费支出表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16、政府性基金预算支出表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17、政府性基金预算支出分类汇总表（按政府预算经济分类）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18、政府性基金预算支出分类汇总表（按部门预算经济分类）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19、国有资本经营预算支出表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20、财政专户管理资金预算支出表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21、专项资金预算汇总表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2098" w:right="1587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注：以上部门预算报表中，空表表示本部门无相关收支情况。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第一部分 2025年部门预算公开说明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部门</w:t>
      </w:r>
      <w:r>
        <w:rPr>
          <w:rFonts w:eastAsia="黑体"/>
          <w:b/>
          <w:bCs/>
          <w:kern w:val="0"/>
          <w:sz w:val="32"/>
          <w:szCs w:val="32"/>
        </w:rPr>
        <w:t>基本概况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中国共产党道县委员会政法委员会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道办发[2019]38号《中共道县县委办公室关于印发&lt;中共道县县委政法委员会职能配置、内设机构和人员编制方案&gt;的通知》的规定，道县县委政法委是县委工作机关，为正科级，作为县委领导和管理政法工作的职能部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道县县委政法委内设办公室、政工室（宣传教育室）、研究室、维稳指导室、基层社会治理室（扫黑除恶督导室）、政治安全室、执法监督室7个职能股室，核定行政编制11人，机关后勤服务编制1人，实有在职人员10人，在职机关工人2人，退休人员15人。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直属管理机构道县网格事务中心（道县社会治安综合治理中心），为副科级全额拨款事业单位，核定编制12人，现有在职人员11人。</w:t>
      </w:r>
    </w:p>
    <w:p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直属管理机构道县政法信息中心，为正股级全额拨款事业单位，核定编制3人，现有在职人员2人。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二、部门预算单位构成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2" w:name="DEPT_COMPOSE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中国共产党道县委员会政法委员会部门只有本级，没有其他二级预算单位，因此，纳入2025年部门预算编制范围的只有中国共产党道县委员会政法委员会本级。</w:t>
      </w:r>
      <w:bookmarkEnd w:id="2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三、部门收支总体情况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2025年本单位收入预算收入860.23万元，支出预算934.69万元。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（一）收入预算: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年初预算数860.23万元，其中，一般公共预算拨款817.89万元，政府性基金预算拨款0万元，国有资本经营预算拨款0万元，纳入专户管理的非税收入0万元，社会保障和就业支出27.43万元，卫生健康支出14.91万元。收入较去年934.69万元减少74.46万元，主要是人员经费249.23万元，较上年增加16.74万元；公用经费69.5万元；项目支出541.5万元，较去年减少68.7万元，其中：新增执法监督工作费用20万元，肇事肇祸精神病人及重点监管人员意外责任险增加3.4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(二）支出预算: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2025年年初预算数860.23万元。一般公共服务817.89万元，其中工资福利支出249.23万元，商品和服务支出69.5万元，项目支出541.5万元。</w:t>
      </w:r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四、一般公共预算拨款支出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3" w:name="END_PAY_XMMC_25_AMT"/>
      <w:bookmarkEnd w:id="3"/>
      <w:bookmarkStart w:id="4" w:name="END_PAY_XMMC_04_AMT"/>
      <w:bookmarkEnd w:id="4"/>
      <w:bookmarkStart w:id="5" w:name="END_PAY_XMMC_21_AMT"/>
      <w:bookmarkEnd w:id="5"/>
      <w:bookmarkStart w:id="6" w:name="START_PAY_XMMC_10_AMT"/>
      <w:bookmarkEnd w:id="6"/>
      <w:bookmarkStart w:id="7" w:name="DIS_MARK_PAY_XMMC_18_AMT"/>
      <w:bookmarkEnd w:id="7"/>
      <w:bookmarkStart w:id="8" w:name="END_PAY_YBGGFWXMZC"/>
      <w:bookmarkEnd w:id="8"/>
      <w:bookmarkStart w:id="9" w:name="START_PAY_XMMC_30_AMT"/>
      <w:bookmarkEnd w:id="9"/>
      <w:bookmarkStart w:id="10" w:name="DIS_MARK_PAY_XMMC_22_AMT"/>
      <w:bookmarkEnd w:id="10"/>
      <w:bookmarkStart w:id="11" w:name="DIS_MARK_PAY_XMMC_11_AMT"/>
      <w:bookmarkEnd w:id="11"/>
      <w:bookmarkStart w:id="12" w:name="DIS_MARK_PAY_XMMC_16_AMT"/>
      <w:bookmarkEnd w:id="12"/>
      <w:bookmarkStart w:id="13" w:name="DIS_MARK_PAY_XMMC_07_AMT"/>
      <w:bookmarkEnd w:id="13"/>
      <w:bookmarkStart w:id="14" w:name="DIS_MARK_PAY_ZWFXZC_AMT_2"/>
      <w:bookmarkEnd w:id="14"/>
      <w:bookmarkStart w:id="15" w:name="START_PAY_XMMC_13_AMT"/>
      <w:bookmarkEnd w:id="15"/>
      <w:bookmarkStart w:id="16" w:name="START_PAY_XMMC_11_AMT"/>
      <w:bookmarkEnd w:id="16"/>
      <w:bookmarkStart w:id="17" w:name="DIS_MARK_PAY_XMMC_14_AMT"/>
      <w:bookmarkEnd w:id="17"/>
      <w:bookmarkStart w:id="18" w:name="DIS_MARK_PAY_XMMC_26_AMT"/>
      <w:bookmarkEnd w:id="18"/>
      <w:bookmarkStart w:id="19" w:name="DIS_MARK_PAY_XMMC_12_AMT"/>
      <w:bookmarkEnd w:id="19"/>
      <w:bookmarkStart w:id="20" w:name="DIS_MARK_PAY_XMMC_15_AMT"/>
      <w:bookmarkEnd w:id="20"/>
      <w:bookmarkStart w:id="21" w:name="START_PAY_XMMC_12_AMT"/>
      <w:bookmarkEnd w:id="21"/>
      <w:bookmarkStart w:id="22" w:name="DIS_MARK_PAY_XMMC_09_AMT"/>
      <w:bookmarkEnd w:id="22"/>
      <w:bookmarkStart w:id="23" w:name="END_PAY_XMMC_01_AMT"/>
      <w:bookmarkEnd w:id="23"/>
      <w:bookmarkStart w:id="24" w:name="START_PAY_XMMC_24_AMT"/>
      <w:bookmarkEnd w:id="24"/>
      <w:bookmarkStart w:id="25" w:name="START_PAY_QTZC_AMT_2"/>
      <w:bookmarkEnd w:id="25"/>
      <w:bookmarkStart w:id="26" w:name="START_PAY_XMMC_09_AMT"/>
      <w:bookmarkEnd w:id="26"/>
      <w:bookmarkStart w:id="27" w:name="DIS_MARK_PAY_XMMC_21_AMT"/>
      <w:bookmarkEnd w:id="27"/>
      <w:bookmarkStart w:id="28" w:name="END_PAY_XMMC_05_AMT"/>
      <w:bookmarkEnd w:id="28"/>
      <w:bookmarkStart w:id="29" w:name="END_PAY_XMMC_11_AMT"/>
      <w:bookmarkEnd w:id="29"/>
      <w:bookmarkStart w:id="30" w:name="END_PAY_XMMC_27_AMT"/>
      <w:bookmarkEnd w:id="30"/>
      <w:bookmarkStart w:id="31" w:name="START_PAY_XMMC_17_AMT"/>
      <w:bookmarkEnd w:id="31"/>
      <w:bookmarkStart w:id="32" w:name="END_PAY_XMMC_09_AMT"/>
      <w:bookmarkEnd w:id="32"/>
      <w:bookmarkStart w:id="33" w:name="DIS_MARK_PAY_XMMC_13_AMT"/>
      <w:bookmarkEnd w:id="33"/>
      <w:bookmarkStart w:id="34" w:name="END_PAY_XMMC_22_AMT"/>
      <w:bookmarkEnd w:id="34"/>
      <w:bookmarkStart w:id="35" w:name="END_PAY_XMMC_17_AMT"/>
      <w:bookmarkEnd w:id="35"/>
      <w:bookmarkStart w:id="36" w:name="START_PAY_XMMC_18_AMT"/>
      <w:bookmarkEnd w:id="36"/>
      <w:bookmarkStart w:id="37" w:name="START_PAY_XMMC_20_AMT"/>
      <w:bookmarkEnd w:id="37"/>
      <w:bookmarkStart w:id="38" w:name="DIS_MARK_PAY_XMMC_10_AMT"/>
      <w:bookmarkEnd w:id="38"/>
      <w:bookmarkStart w:id="39" w:name="START_PAY_XMMC_19_AMT"/>
      <w:bookmarkEnd w:id="39"/>
      <w:bookmarkStart w:id="40" w:name="DIS_MARK_PAY_XMMC_25_AMT"/>
      <w:bookmarkEnd w:id="40"/>
      <w:bookmarkStart w:id="41" w:name="END_PAY_XMMC_29_AMT"/>
      <w:bookmarkEnd w:id="41"/>
      <w:bookmarkStart w:id="42" w:name="START_PAY_XMMC_28_AMT"/>
      <w:bookmarkEnd w:id="42"/>
      <w:bookmarkStart w:id="43" w:name="DIS_MARK_PAY_XMMC_06_AMT"/>
      <w:bookmarkEnd w:id="43"/>
      <w:bookmarkStart w:id="44" w:name="END_PAY_LYWZCBZC_AMT_2"/>
      <w:bookmarkEnd w:id="44"/>
      <w:bookmarkStart w:id="45" w:name="START_PAY_XMMC_29_AMT"/>
      <w:bookmarkEnd w:id="45"/>
      <w:bookmarkStart w:id="46" w:name="END_PAY_XMMC_18_AMT"/>
      <w:bookmarkEnd w:id="46"/>
      <w:bookmarkStart w:id="47" w:name="START_PAY_XMMC_16_AMT"/>
      <w:bookmarkEnd w:id="47"/>
      <w:bookmarkStart w:id="48" w:name="END_PAY_XMMC_06_AMT"/>
      <w:bookmarkEnd w:id="48"/>
      <w:bookmarkStart w:id="49" w:name="END_PAY_XMMC_13_AMT"/>
      <w:bookmarkEnd w:id="49"/>
      <w:bookmarkStart w:id="50" w:name="DIS_MARK_PAY_XMMC_08_AMT"/>
      <w:bookmarkEnd w:id="50"/>
      <w:bookmarkStart w:id="51" w:name="START_PAY_XMMC_26_AMT"/>
      <w:bookmarkEnd w:id="51"/>
      <w:bookmarkStart w:id="52" w:name="DIS_MARK_PAY_XMMC_27_AMT"/>
      <w:bookmarkEnd w:id="52"/>
      <w:bookmarkStart w:id="53" w:name="START_PAY_LYWZCBZC_AMT_2"/>
      <w:bookmarkEnd w:id="53"/>
      <w:bookmarkStart w:id="54" w:name="DIS_MARK_PAY_ZHFZJYJGLZC_AMT_2"/>
      <w:bookmarkEnd w:id="54"/>
      <w:bookmarkStart w:id="55" w:name="DIS_MARK_PAY_XMMC_23_AMT"/>
      <w:bookmarkEnd w:id="55"/>
      <w:bookmarkStart w:id="56" w:name="DIS_MARK_PAY_YBFZC_AMT_2"/>
      <w:bookmarkEnd w:id="56"/>
      <w:bookmarkStart w:id="57" w:name="DIS_MARK_PAY_XMMC_28_AMT"/>
      <w:bookmarkEnd w:id="57"/>
      <w:bookmarkStart w:id="58" w:name="END_PAY_XMMC_30_AMT"/>
      <w:bookmarkEnd w:id="58"/>
      <w:bookmarkStart w:id="59" w:name="END_PAY_YZQTDQZC_AMT_2"/>
      <w:bookmarkEnd w:id="59"/>
      <w:bookmarkStart w:id="60" w:name="END_PAY_ZFBZZC_AMT_2"/>
      <w:bookmarkEnd w:id="60"/>
      <w:bookmarkStart w:id="61" w:name="START_PAY_XMMC_23_AMT"/>
      <w:bookmarkEnd w:id="61"/>
      <w:bookmarkStart w:id="62" w:name="START_PAY_XMMC_22_AMT"/>
      <w:bookmarkEnd w:id="62"/>
      <w:bookmarkStart w:id="63" w:name="START_PAY_ZHFZJYJGLZC_AMT_2"/>
      <w:bookmarkEnd w:id="63"/>
      <w:bookmarkStart w:id="64" w:name="END_PAY_XMMC_15_AMT"/>
      <w:bookmarkEnd w:id="64"/>
      <w:bookmarkStart w:id="65" w:name="DIS_MARK_PAY_QTZC_AMT_2"/>
      <w:bookmarkEnd w:id="65"/>
      <w:bookmarkStart w:id="66" w:name="END_PAY_ZWFXZC_AMT_2"/>
      <w:bookmarkEnd w:id="66"/>
      <w:bookmarkStart w:id="67" w:name="START_PAY_XMMC_08_AMT"/>
      <w:bookmarkEnd w:id="67"/>
      <w:bookmarkStart w:id="68" w:name="END_PAY_ZWFXFZC_AMT_2"/>
      <w:bookmarkEnd w:id="68"/>
      <w:bookmarkStart w:id="69" w:name="START_PAY_XMMC_02_AMT"/>
      <w:bookmarkEnd w:id="69"/>
      <w:bookmarkStart w:id="70" w:name="DIS_MARK_PAY_XMMC_04_AMT"/>
      <w:bookmarkEnd w:id="70"/>
      <w:bookmarkStart w:id="71" w:name="END_PAY_XMMC_14_AMT"/>
      <w:bookmarkEnd w:id="71"/>
      <w:bookmarkStart w:id="72" w:name="DIS_MARK_PAY_XMMC_05_AMT"/>
      <w:bookmarkEnd w:id="72"/>
      <w:bookmarkStart w:id="73" w:name="START_PAY_XMMC_07_AMT"/>
      <w:bookmarkEnd w:id="73"/>
      <w:bookmarkStart w:id="74" w:name="START_PAY_ZRZYHYQXZC_AMT_2"/>
      <w:bookmarkEnd w:id="74"/>
      <w:bookmarkStart w:id="75" w:name="END_PAY_XMMC_16_AMT"/>
      <w:bookmarkEnd w:id="75"/>
      <w:bookmarkStart w:id="76" w:name="START_PAY_XMMC_04_AMT"/>
      <w:bookmarkEnd w:id="76"/>
      <w:bookmarkStart w:id="77" w:name="DIS_MARK_PAY_XMMC_20_AMT"/>
      <w:bookmarkEnd w:id="77"/>
      <w:bookmarkStart w:id="78" w:name="START_PAY_YBFZC_AMT_2"/>
      <w:bookmarkEnd w:id="78"/>
      <w:bookmarkStart w:id="79" w:name="START_PAY_ZFBZZC_AMT_2"/>
      <w:bookmarkEnd w:id="79"/>
      <w:bookmarkStart w:id="80" w:name="END_PAY_XMMC_28_AMT"/>
      <w:bookmarkEnd w:id="80"/>
      <w:bookmarkStart w:id="81" w:name="END_PAY_ZHFZJYJGLZC_AMT_2"/>
      <w:bookmarkEnd w:id="81"/>
      <w:bookmarkStart w:id="82" w:name="START_PAY_XMMC_21_AMT"/>
      <w:bookmarkEnd w:id="82"/>
      <w:bookmarkStart w:id="83" w:name="DIS_MARK_PAY_XMMC_03_AMT"/>
      <w:bookmarkEnd w:id="83"/>
      <w:bookmarkStart w:id="84" w:name="START_PAY_XMMC_27_AMT"/>
      <w:bookmarkEnd w:id="84"/>
      <w:bookmarkStart w:id="85" w:name="END_PAY_XMMC_19_AMT"/>
      <w:bookmarkEnd w:id="85"/>
      <w:bookmarkStart w:id="86" w:name="END_PAY_XMMC_12_AMT"/>
      <w:bookmarkEnd w:id="86"/>
      <w:bookmarkStart w:id="87" w:name="END_PAY_XMMC_02_AMT"/>
      <w:bookmarkEnd w:id="87"/>
      <w:bookmarkStart w:id="88" w:name="DIS_MARK_PAY_XMMC_02_AMT"/>
      <w:bookmarkEnd w:id="88"/>
      <w:bookmarkStart w:id="89" w:name="END_PAY_XMMC_10_AMT"/>
      <w:bookmarkEnd w:id="89"/>
      <w:bookmarkStart w:id="90" w:name="DIS_MARK_PAY_ZYXZC_AMT_2"/>
      <w:bookmarkEnd w:id="90"/>
      <w:bookmarkStart w:id="91" w:name="END_PAY_XMMC_26_AMT"/>
      <w:bookmarkEnd w:id="91"/>
      <w:bookmarkStart w:id="92" w:name="START_PAY_ZWFXZC_AMT_2"/>
      <w:bookmarkEnd w:id="92"/>
      <w:bookmarkStart w:id="93" w:name="START_PAY_ZWHBZC_AMT_2"/>
      <w:bookmarkEnd w:id="93"/>
      <w:bookmarkStart w:id="94" w:name="DIS_MARK_PAY_ZRZYHYQXZC_AMT_2"/>
      <w:bookmarkEnd w:id="94"/>
      <w:bookmarkStart w:id="95" w:name="END_PAY_YBFZC_AMT_2"/>
      <w:bookmarkEnd w:id="95"/>
      <w:bookmarkStart w:id="96" w:name="START_PAY_ZYXZC_AMT_2"/>
      <w:bookmarkEnd w:id="96"/>
      <w:bookmarkStart w:id="97" w:name="END_PAY_XMMC_08_AMT"/>
      <w:bookmarkEnd w:id="97"/>
      <w:bookmarkStart w:id="98" w:name="DIS_MARK_PAY_XMMC_01_AMT"/>
      <w:bookmarkEnd w:id="98"/>
      <w:bookmarkStart w:id="99" w:name="START_PAY_XMMC_06_AMT"/>
      <w:bookmarkEnd w:id="99"/>
      <w:bookmarkStart w:id="100" w:name="DIS_MARK_PAY_XMMC_29_AMT"/>
      <w:bookmarkEnd w:id="100"/>
      <w:bookmarkStart w:id="101" w:name="DIS_MARK_PAY_XMMC_24_AMT"/>
      <w:bookmarkEnd w:id="101"/>
      <w:bookmarkStart w:id="102" w:name="END_PAY_XMMC_23_AMT"/>
      <w:bookmarkEnd w:id="102"/>
      <w:bookmarkStart w:id="103" w:name="START_PAY_XMMC_25_AMT"/>
      <w:bookmarkEnd w:id="103"/>
      <w:bookmarkStart w:id="104" w:name="DIS_MARK_PAY_ZWFXFZC_AMT_2"/>
      <w:bookmarkEnd w:id="104"/>
      <w:bookmarkStart w:id="105" w:name="END_PAY_ZRZYHYQXZC_AMT_2"/>
      <w:bookmarkEnd w:id="105"/>
      <w:bookmarkStart w:id="106" w:name="END_PAY_ZYXZC_AMT_2"/>
      <w:bookmarkEnd w:id="106"/>
      <w:bookmarkStart w:id="107" w:name="DIS_MARK_PAY_XMMC_19_AMT"/>
      <w:bookmarkEnd w:id="107"/>
      <w:bookmarkStart w:id="108" w:name="START_PAY_XMMC_01_AMT"/>
      <w:bookmarkEnd w:id="108"/>
      <w:bookmarkStart w:id="109" w:name="END_PAY_XMMC_24_AMT"/>
      <w:bookmarkEnd w:id="109"/>
      <w:bookmarkStart w:id="110" w:name="DIS_MARK_PAY_ZWHBZC_AMT_2"/>
      <w:bookmarkEnd w:id="110"/>
      <w:bookmarkStart w:id="111" w:name="END_PAY_XMMC_20_AMT"/>
      <w:bookmarkEnd w:id="111"/>
      <w:bookmarkStart w:id="112" w:name="START_PAY_XMMC_03_AMT"/>
      <w:bookmarkEnd w:id="112"/>
      <w:bookmarkStart w:id="113" w:name="END_PAY_XMMC_07_AMT"/>
      <w:bookmarkEnd w:id="113"/>
      <w:bookmarkStart w:id="114" w:name="DIS_MARK_PAY_ZFBZZC_AMT_2"/>
      <w:bookmarkEnd w:id="114"/>
      <w:bookmarkStart w:id="115" w:name="END_PAY_XMMC_03_AMT"/>
      <w:bookmarkEnd w:id="115"/>
      <w:bookmarkStart w:id="116" w:name="START_PAY_XMMC_15_AMT"/>
      <w:bookmarkEnd w:id="116"/>
      <w:bookmarkStart w:id="117" w:name="START_PAY_ZWFXFZC_AMT_2"/>
      <w:bookmarkEnd w:id="117"/>
      <w:bookmarkStart w:id="118" w:name="START_PAY_XMMC_14_AMT"/>
      <w:bookmarkEnd w:id="118"/>
      <w:bookmarkStart w:id="119" w:name="DIS_MARK_PAY_XMMC_17_AMT"/>
      <w:bookmarkEnd w:id="119"/>
      <w:bookmarkStart w:id="120" w:name="DIS_MARK_PAY_LYWZCBZC_AMT_2"/>
      <w:bookmarkEnd w:id="120"/>
      <w:bookmarkStart w:id="121" w:name="END_PAY_ZWHBZC_AMT_2"/>
      <w:bookmarkEnd w:id="121"/>
      <w:bookmarkStart w:id="122" w:name="START_PAY_XMMC_05_AMT"/>
      <w:bookmarkEnd w:id="122"/>
      <w:bookmarkStart w:id="123" w:name="END_PAY_QTZC_AMT_2"/>
      <w:bookmarkEnd w:id="123"/>
      <w:bookmarkStart w:id="124" w:name="DIS_MARK_PAY_XMMC_30_AMT"/>
      <w:bookmarkEnd w:id="12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2025年道县县委政法委一般公共预算拨款收入860.23万元，具体安排情况如下：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2025年年初预算数为318.73万元，其中：人员经费支出249.23万元；一般商品和服务支出69.5万元。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年初预算数为541.50万元，其中具体为：城区街道网格人员380.2万元，综治民调工作经费10万元、智慧道州及综治视频网运转维护经费18.9万元，常态化扫黑除恶工作经费15万元、肇事肇祸严重精神病人及重点监管人员意外责任险15.6万元、执法监督工作经费20万元、非正常死亡及应急处突资金50万元、利剑护蕾专项工作经费10万元等。</w:t>
      </w:r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五、政府性基金预算支出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2025年本部门</w:t>
      </w:r>
      <w:bookmarkStart w:id="125" w:name="START_PAY_ZFXJJZC_AMT"/>
      <w:bookmarkEnd w:id="125"/>
      <w:bookmarkStart w:id="126" w:name="START_PAY_ZFXJJZC"/>
      <w:bookmarkEnd w:id="126"/>
      <w:bookmarkStart w:id="127" w:name="DIS_MARK_PAY_ZFXJJZC_AMT"/>
      <w:bookmarkEnd w:id="127"/>
      <w:bookmarkStart w:id="128" w:name="END_PAY_ZFXJJZC_AMT"/>
      <w:bookmarkEnd w:id="128"/>
      <w:bookmarkStart w:id="129" w:name="DIS_MARK_PAY_ZFXJJ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无政府性基金安排的支出。</w:t>
      </w:r>
      <w:bookmarkEnd w:id="129"/>
      <w:bookmarkStart w:id="130" w:name="END_PAY_ZFXJJZC"/>
      <w:bookmarkEnd w:id="130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六、国有资本经营预算支出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2025年本部门</w:t>
      </w:r>
      <w:bookmarkStart w:id="131" w:name="START_PAY_GYZBJYYSZC_AMT_ALL"/>
      <w:bookmarkEnd w:id="131"/>
      <w:bookmarkStart w:id="132" w:name="START_PAY_GYZBJYYSZC"/>
      <w:bookmarkEnd w:id="132"/>
      <w:bookmarkStart w:id="133" w:name="END_PAY_GYZBJYYSZC_AMT_ALL"/>
      <w:bookmarkEnd w:id="133"/>
      <w:bookmarkStart w:id="134" w:name="DIS_MARK_PAY_GYZBJYYSZC_AMT_ALL"/>
      <w:bookmarkEnd w:id="134"/>
      <w:bookmarkStart w:id="135" w:name="DIS_MARK_PAY_GYZBJYYSZ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135"/>
      <w:bookmarkStart w:id="136" w:name="END_PAY_GYZBJYYSZC"/>
      <w:bookmarkEnd w:id="136"/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七、其他重要事项的情况说明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（一）机关运行经费：</w:t>
      </w:r>
      <w:bookmarkStart w:id="137" w:name="END_NO_JGYXJF"/>
      <w:bookmarkEnd w:id="137"/>
      <w:bookmarkStart w:id="138" w:name="DIS_MARK_IS_ZERO_03_2"/>
      <w:bookmarkEnd w:id="138"/>
      <w:bookmarkStart w:id="139" w:name="START_IS_ZERO_03_2"/>
      <w:bookmarkEnd w:id="139"/>
      <w:bookmarkStart w:id="140" w:name="START_NO_JGYXJF"/>
      <w:bookmarkEnd w:id="140"/>
      <w:bookmarkStart w:id="141" w:name="END_YES_JGYXJF"/>
      <w:bookmarkEnd w:id="141"/>
      <w:bookmarkStart w:id="142" w:name="END_PUNCTUATION_MARK2"/>
      <w:bookmarkEnd w:id="142"/>
      <w:bookmarkStart w:id="143" w:name="DIS_MARK_PUNCTUATION_MARK2"/>
      <w:bookmarkEnd w:id="143"/>
      <w:bookmarkStart w:id="144" w:name="DIS_MARK_YES_JGYXJF"/>
      <w:bookmarkEnd w:id="144"/>
      <w:bookmarkStart w:id="145" w:name="END_JGYXJF_FUNDS_AMT1"/>
      <w:bookmarkEnd w:id="145"/>
      <w:bookmarkStart w:id="146" w:name="START_YES_JGYXJF"/>
      <w:bookmarkEnd w:id="146"/>
      <w:bookmarkStart w:id="147" w:name="END_IS_ZERO_03_2"/>
      <w:bookmarkEnd w:id="147"/>
      <w:bookmarkStart w:id="148" w:name="YES_NO_JGYXJF"/>
      <w:bookmarkEnd w:id="148"/>
      <w:bookmarkStart w:id="149" w:name="START_PUNCTUATION_MARK2"/>
      <w:bookmarkEnd w:id="149"/>
      <w:bookmarkStart w:id="150" w:name="END_IS_ZERO_03_1"/>
      <w:bookmarkEnd w:id="1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2025年道县县委政法委本级机关运行经费当年一般公共预算拨款69.5万元，比上年度增加12万元，因为新增4名工作人员。</w:t>
      </w:r>
    </w:p>
    <w:p>
      <w:pPr>
        <w:widowControl/>
        <w:spacing w:line="560" w:lineRule="exact"/>
        <w:ind w:firstLine="66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（二）“三公”经费预算：</w:t>
      </w:r>
      <w:bookmarkStart w:id="151" w:name="DIS_MARK_IS_ZERO_06_2"/>
      <w:bookmarkEnd w:id="151"/>
      <w:bookmarkStart w:id="152" w:name="START_IS_ZERO_06_2"/>
      <w:bookmarkEnd w:id="152"/>
      <w:bookmarkStart w:id="153" w:name="END_IS_ZERO_06_1"/>
      <w:bookmarkEnd w:id="153"/>
      <w:bookmarkStart w:id="154" w:name="END_IS_ZERO_06_2"/>
      <w:bookmarkEnd w:id="15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2025年“三公”经费预算数为0万元，其中，公务接待费0万元，公务用车购置及运行费0万元，因公出国（境）费0万元。2025年“三公”经费预算较202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年减少了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2025年无公务接待。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（三）一般性支出情况：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2025年本部门会议费预算2万元</w:t>
      </w:r>
      <w:bookmarkStart w:id="155" w:name="START_MEET_FUNDS_AMT"/>
      <w:bookmarkEnd w:id="155"/>
      <w:bookmarkStart w:id="156" w:name="DIS_MARK_MEET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，拟召开</w:t>
      </w:r>
      <w:bookmarkStart w:id="157" w:name="MEET_FUNDS_COUNT"/>
      <w:bookmarkEnd w:id="15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会议，人数120人，内容为</w:t>
      </w:r>
      <w:bookmarkEnd w:id="156"/>
      <w:bookmarkStart w:id="158" w:name="END_MEET_FUNDS_AMT"/>
      <w:bookmarkEnd w:id="158"/>
      <w:bookmarkStart w:id="159" w:name="MEET_FUNDS_HYNR"/>
      <w:bookmarkEnd w:id="15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Start w:id="160" w:name="START_TRAIN_FUNDS"/>
      <w:bookmarkEnd w:id="160"/>
      <w:bookmarkStart w:id="161" w:name="DIS_MARK_TRAIN_FUND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培训费预算2万元</w:t>
      </w:r>
      <w:bookmarkStart w:id="162" w:name="START_TRAIN_FUNDS_AMT"/>
      <w:bookmarkEnd w:id="162"/>
      <w:bookmarkStart w:id="163" w:name="DIS_MARK_TRAIN_FUNDS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，拟开展</w:t>
      </w:r>
      <w:bookmarkStart w:id="164" w:name="TRAIN_FUNDS_COUNT"/>
      <w:bookmarkEnd w:id="16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培训，人数</w:t>
      </w:r>
      <w:bookmarkStart w:id="165" w:name="TRAIN_FUNDS_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bookmarkEnd w:id="16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20人，内容为</w:t>
      </w:r>
      <w:bookmarkEnd w:id="163"/>
      <w:bookmarkStart w:id="166" w:name="TRAIN_FUNDS_PXNR"/>
      <w:bookmarkEnd w:id="166"/>
      <w:bookmarkStart w:id="167" w:name="END_TRAIN_FUNDS_AMT"/>
      <w:bookmarkEnd w:id="16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bookmarkEnd w:id="161"/>
      <w:bookmarkStart w:id="168" w:name="END_YES"/>
      <w:bookmarkEnd w:id="168"/>
      <w:bookmarkStart w:id="169" w:name="START_NO"/>
      <w:bookmarkEnd w:id="169"/>
      <w:bookmarkStart w:id="170" w:name="START_YES"/>
      <w:bookmarkEnd w:id="170"/>
      <w:bookmarkStart w:id="171" w:name="END_TRAIN_FUNDS"/>
      <w:bookmarkEnd w:id="171"/>
      <w:bookmarkStart w:id="172" w:name="YES_NO"/>
      <w:bookmarkEnd w:id="172"/>
      <w:bookmarkStart w:id="173" w:name="DIS_MARK_YES"/>
      <w:bookmarkEnd w:id="173"/>
      <w:bookmarkStart w:id="174" w:name="DIS_MARK_NO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未举办节庆、晚会、论坛、赛事活动。</w:t>
      </w:r>
      <w:bookmarkEnd w:id="174"/>
      <w:bookmarkStart w:id="175" w:name="START_YES_HD_DETAIL"/>
      <w:bookmarkEnd w:id="175"/>
      <w:bookmarkStart w:id="176" w:name="END_NO"/>
      <w:bookmarkEnd w:id="176"/>
      <w:bookmarkStart w:id="177" w:name="DIS_MARK_YES_HD_DETAIL"/>
      <w:bookmarkEnd w:id="177"/>
      <w:bookmarkStart w:id="178" w:name="END_YES_HD_DETAIL"/>
      <w:bookmarkEnd w:id="178"/>
      <w:bookmarkStart w:id="179" w:name="YES_NO_HD_DETAIL"/>
      <w:bookmarkEnd w:id="179"/>
      <w:bookmarkStart w:id="180" w:name="HD_DETAIL"/>
      <w:bookmarkEnd w:id="180"/>
      <w:bookmarkStart w:id="181" w:name="DIS_MARK_PUNCTUATION_MARK1"/>
      <w:bookmarkEnd w:id="181"/>
      <w:bookmarkStart w:id="182" w:name="END_PUNCTUATION_MARK1"/>
      <w:bookmarkEnd w:id="182"/>
      <w:bookmarkStart w:id="183" w:name="START_PUNCTUATION_MARK1"/>
      <w:bookmarkEnd w:id="183"/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（四）政府采购情况：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2025年道县县委政法委采购预算35万元，主要是购买电脑、打（复）印机、空调、办公桌椅等办公设备，印制综治民调和扫黑除恶工作的宣传资料、宣传牌等。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年12月底，本部门共有公务用车</w:t>
      </w:r>
      <w:bookmarkStart w:id="184" w:name="GYZC_TOTAL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185" w:name="GYZC_TOTAL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186" w:name="GYZC_TOTAL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187" w:name="GYZC_TOTAL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188" w:name="GYZC_TOTAL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189" w:name="GYZC_TOTAL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8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辆；单位价值50万元以上通用设备</w:t>
      </w:r>
      <w:bookmarkStart w:id="190" w:name="GYZC_TOTAL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191" w:name="GYZC_TOTAL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台。2025年拟新增配置公务用车</w:t>
      </w:r>
      <w:bookmarkStart w:id="192" w:name="GYZC_NEW_GW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辆，其中，机要通信用车</w:t>
      </w:r>
      <w:bookmarkStart w:id="193" w:name="GYZC_NEW_JYTX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辆，应急保障用车</w:t>
      </w:r>
      <w:bookmarkStart w:id="194" w:name="GYZC_NEW_YJBZ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4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辆，执法执勤用车</w:t>
      </w:r>
      <w:bookmarkStart w:id="195" w:name="GYZC_NEW_ZFZQ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5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辆，特种专业技术用车</w:t>
      </w:r>
      <w:bookmarkStart w:id="196" w:name="GYZC_NEW_TZZYJS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6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辆，其他按照规定配备的公务用车</w:t>
      </w:r>
      <w:bookmarkStart w:id="197" w:name="GYZC_NEW_QTYC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7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辆；新增配备单位价值50万元以上通用设备</w:t>
      </w:r>
      <w:bookmarkStart w:id="198" w:name="GYZC_NEW_DJ_5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8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台，单位价值100万元以上专用设备</w:t>
      </w:r>
      <w:bookmarkStart w:id="199" w:name="GYZC_NEW_DJ_10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</w:t>
      </w:r>
      <w:bookmarkEnd w:id="199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台。</w:t>
      </w:r>
    </w:p>
    <w:p>
      <w:pPr>
        <w:widowControl/>
        <w:ind w:firstLine="66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按照财政部门预算绩效管理工作部署，2025年我单位所有支出实行绩效目标管理。纳入2025年部门整体支出绩效目标的金额为860.23万元，其中，基本支出381.73万元，项目支出541.50万元。</w:t>
      </w:r>
    </w:p>
    <w:p>
      <w:pPr>
        <w:widowControl/>
        <w:spacing w:line="570" w:lineRule="atLeast"/>
        <w:ind w:firstLine="643" w:firstLineChars="200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八、名词解释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．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．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numPr>
          <w:ilvl w:val="0"/>
          <w:numId w:val="2"/>
        </w:numPr>
        <w:ind w:firstLine="0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2025年部门预算表（见附件）</w:t>
      </w:r>
    </w:p>
    <w:p>
      <w:pPr>
        <w:pStyle w:val="2"/>
        <w:ind w:firstLine="0"/>
        <w:rPr>
          <w:rFonts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pStyle w:val="2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附件：道县政法委2025年度预算公开表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E22A7D-C4B9-4F17-934F-5E66EF9B1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30ABA2-8EA3-4F7E-8768-F3B7F39D1F2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22C321C-1927-47BC-ADB1-CEAAE6BB975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BDD87"/>
    <w:multiLevelType w:val="singleLevel"/>
    <w:tmpl w:val="17BBDD8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F1B26C5"/>
    <w:multiLevelType w:val="singleLevel"/>
    <w:tmpl w:val="1F1B2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2MWNhMWM1MTFhMTMyYTdhNmEyODhhNzJiMGI4YjgifQ=="/>
    <w:docVar w:name="KSO_WPS_MARK_KEY" w:val="aaa3ef5f-0246-4ee5-8526-d13b92aca1e5"/>
  </w:docVars>
  <w:rsids>
    <w:rsidRoot w:val="005C46A4"/>
    <w:rsid w:val="00174F2E"/>
    <w:rsid w:val="001D2FFC"/>
    <w:rsid w:val="005C46A4"/>
    <w:rsid w:val="00A9302D"/>
    <w:rsid w:val="04A9521D"/>
    <w:rsid w:val="0A3D3248"/>
    <w:rsid w:val="1685182A"/>
    <w:rsid w:val="256D554B"/>
    <w:rsid w:val="319E34C7"/>
    <w:rsid w:val="408D04DE"/>
    <w:rsid w:val="4CC1141A"/>
    <w:rsid w:val="55F44D12"/>
    <w:rsid w:val="66947B09"/>
    <w:rsid w:val="66A432BC"/>
    <w:rsid w:val="7B7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2757</Words>
  <Characters>3022</Characters>
  <Lines>3</Lines>
  <Paragraphs>6</Paragraphs>
  <TotalTime>30</TotalTime>
  <ScaleCrop>false</ScaleCrop>
  <LinksUpToDate>false</LinksUpToDate>
  <CharactersWithSpaces>3033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2024-05-30T02:57:00Z</dcterms:created>
  <dc:creator>Administrator</dc:creator>
  <cp:lastModifiedBy>张半仙</cp:lastModifiedBy>
  <dcterms:modified xsi:type="dcterms:W3CDTF">2025-04-24T14:44:30Z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9FA582B59744401E9345B23A251D497A_12</vt:lpwstr>
  </property>
</Properties>
</file>