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</w:t>
      </w:r>
      <w:r>
        <w:rPr>
          <w:rFonts w:hint="eastAsia" w:eastAsia="方正小标宋_GBK"/>
          <w:sz w:val="36"/>
          <w:szCs w:val="36"/>
          <w:lang w:val="en-US" w:eastAsia="zh-CN"/>
        </w:rPr>
        <w:t>24</w:t>
      </w:r>
      <w:r>
        <w:rPr>
          <w:rFonts w:hint="eastAsia" w:eastAsia="方正小标宋_GBK"/>
          <w:sz w:val="36"/>
          <w:szCs w:val="36"/>
        </w:rPr>
        <w:t>年度部门整体</w:t>
      </w:r>
      <w:r>
        <w:rPr>
          <w:rFonts w:hint="eastAsia" w:eastAsia="方正小标宋_GBK"/>
          <w:sz w:val="36"/>
          <w:szCs w:val="36"/>
          <w:lang w:val="en-US" w:eastAsia="zh-CN"/>
        </w:rPr>
        <w:t>支出</w:t>
      </w:r>
      <w:r>
        <w:rPr>
          <w:rFonts w:eastAsia="方正小标宋_GBK"/>
          <w:sz w:val="36"/>
          <w:szCs w:val="36"/>
        </w:rPr>
        <w:t>绩效</w:t>
      </w:r>
      <w:r>
        <w:rPr>
          <w:rFonts w:hint="eastAsia" w:eastAsia="方正小标宋_GBK"/>
          <w:sz w:val="36"/>
          <w:szCs w:val="36"/>
          <w:lang w:val="en-US" w:eastAsia="zh-CN"/>
        </w:rPr>
        <w:t>自评</w:t>
      </w:r>
      <w:r>
        <w:rPr>
          <w:rFonts w:eastAsia="方正小标宋_GBK"/>
          <w:sz w:val="36"/>
          <w:szCs w:val="36"/>
        </w:rPr>
        <w:t>报告</w:t>
      </w:r>
    </w:p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道县第五中学</w:t>
      </w:r>
    </w:p>
    <w:p>
      <w:pPr>
        <w:adjustRightInd w:val="0"/>
        <w:snapToGrid w:val="0"/>
        <w:spacing w:line="600" w:lineRule="exact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val="en-US" w:eastAsia="zh-CN"/>
        </w:rPr>
        <w:t>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eastAsia="仿宋_GB2312"/>
          <w:sz w:val="32"/>
          <w:szCs w:val="32"/>
        </w:rPr>
        <w:t>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我校创办于</w:t>
      </w:r>
      <w:r>
        <w:rPr>
          <w:rFonts w:hint="eastAsia" w:eastAsia="仿宋_GB2312"/>
          <w:sz w:val="32"/>
          <w:szCs w:val="32"/>
          <w:lang w:val="en-US" w:eastAsia="zh-CN"/>
        </w:rPr>
        <w:t>1958</w:t>
      </w:r>
      <w:r>
        <w:rPr>
          <w:rFonts w:hint="eastAsia" w:eastAsia="仿宋_GB2312"/>
          <w:sz w:val="32"/>
          <w:szCs w:val="32"/>
        </w:rPr>
        <w:t>年，现有教职员工</w:t>
      </w:r>
      <w:r>
        <w:rPr>
          <w:rFonts w:hint="eastAsia" w:eastAsia="仿宋_GB2312"/>
          <w:sz w:val="32"/>
          <w:szCs w:val="32"/>
          <w:lang w:val="en-US" w:eastAsia="zh-CN"/>
        </w:rPr>
        <w:t>300</w:t>
      </w:r>
      <w:r>
        <w:rPr>
          <w:rFonts w:hint="eastAsia" w:eastAsia="仿宋_GB2312"/>
          <w:sz w:val="32"/>
          <w:szCs w:val="32"/>
        </w:rPr>
        <w:t>人，学校共有</w:t>
      </w:r>
      <w:r>
        <w:rPr>
          <w:rFonts w:hint="eastAsia" w:eastAsia="仿宋_GB2312"/>
          <w:sz w:val="32"/>
          <w:szCs w:val="32"/>
          <w:lang w:val="en-US" w:eastAsia="zh-CN"/>
        </w:rPr>
        <w:t>高中60</w:t>
      </w:r>
      <w:r>
        <w:rPr>
          <w:rFonts w:hint="eastAsia" w:eastAsia="仿宋_GB2312"/>
          <w:sz w:val="32"/>
          <w:szCs w:val="32"/>
        </w:rPr>
        <w:t>个班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初中15个班。单位机构</w:t>
      </w:r>
      <w:r>
        <w:rPr>
          <w:rFonts w:hint="eastAsia" w:eastAsia="仿宋_GB2312"/>
          <w:sz w:val="32"/>
          <w:szCs w:val="32"/>
        </w:rPr>
        <w:t>设置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室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处。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学校主要职能：学校致力于全面贯彻党的教育方针，认真执行国家和上级教育行政部门的法令法规，制定并实施一整套规章制度，充分调动教职工的积极性，形成良好的校风、教风、学风和领导作风。遵循教育规律，加强教育科研，搞好教育改革，加强教师队伍建设，不断提高政治思想素质和业务水平，爱岗敬业，勤奋工作，教书育人，为人师表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点工作计划：重视发展学生的素质，培养学生的创新精神和实践能力，促进学生德、智、体等方面全面和谐协调发展。组织好学校教育、教学工作等方面的工作，保证学校正常的教育、教学秩序。加强学校的常规管理，规范办学行为，提高办学水平。</w:t>
      </w:r>
    </w:p>
    <w:p>
      <w:pPr>
        <w:numPr>
          <w:ilvl w:val="0"/>
          <w:numId w:val="1"/>
        </w:num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单位年度</w:t>
      </w:r>
      <w:r>
        <w:rPr>
          <w:rFonts w:hint="eastAsia" w:eastAsia="仿宋_GB2312"/>
          <w:sz w:val="32"/>
          <w:szCs w:val="32"/>
        </w:rPr>
        <w:t>整体支出</w:t>
      </w:r>
      <w:r>
        <w:rPr>
          <w:rFonts w:hint="eastAsia" w:eastAsia="仿宋_GB2312"/>
          <w:sz w:val="32"/>
          <w:szCs w:val="32"/>
          <w:lang w:val="en-US" w:eastAsia="zh-CN"/>
        </w:rPr>
        <w:t>绩效目标</w:t>
      </w:r>
    </w:p>
    <w:p>
      <w:pPr>
        <w:numPr>
          <w:ilvl w:val="0"/>
          <w:numId w:val="0"/>
        </w:num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贯彻执行国家教育方针政策，深化教育改革，发展素质教育，稳步提高教育质量，巩固艺术教育特色成果，促进道县教育事业的发展。保障人员经费，提高教师队伍幸福感；管好用好预算内资金，改善和优化学校的办学条件；促进学生全面发展，把教育教学质量放在首位，办人民满意的教育。</w:t>
      </w:r>
    </w:p>
    <w:p>
      <w:pPr>
        <w:numPr>
          <w:ilvl w:val="0"/>
          <w:numId w:val="0"/>
        </w:num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二、一般公共预算支出情况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（一）基本支出</w:t>
      </w:r>
      <w:r>
        <w:rPr>
          <w:rFonts w:hint="eastAsia" w:eastAsia="仿宋_GB2312"/>
          <w:sz w:val="32"/>
          <w:szCs w:val="32"/>
          <w:lang w:val="en-US" w:eastAsia="zh-CN"/>
        </w:rPr>
        <w:t>情况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主要用于教职员工工资福利发放</w:t>
      </w:r>
      <w:r>
        <w:rPr>
          <w:rFonts w:hint="eastAsia" w:eastAsia="仿宋_GB2312"/>
          <w:sz w:val="32"/>
          <w:szCs w:val="32"/>
          <w:lang w:val="en-US" w:eastAsia="zh-CN"/>
        </w:rPr>
        <w:t>3589.41万元</w:t>
      </w:r>
      <w:r>
        <w:rPr>
          <w:rFonts w:hint="eastAsia" w:eastAsia="仿宋_GB2312"/>
          <w:sz w:val="32"/>
          <w:szCs w:val="32"/>
        </w:rPr>
        <w:t>、办公经费</w:t>
      </w:r>
      <w:r>
        <w:rPr>
          <w:rFonts w:hint="eastAsia" w:eastAsia="仿宋_GB2312"/>
          <w:sz w:val="32"/>
          <w:szCs w:val="32"/>
          <w:lang w:val="en-US" w:eastAsia="zh-CN"/>
        </w:rPr>
        <w:t>198.27万元</w:t>
      </w:r>
      <w:r>
        <w:rPr>
          <w:rFonts w:hint="eastAsia" w:eastAsia="仿宋_GB2312"/>
          <w:sz w:val="32"/>
          <w:szCs w:val="32"/>
        </w:rPr>
        <w:t>、水电费</w:t>
      </w:r>
      <w:r>
        <w:rPr>
          <w:rFonts w:hint="eastAsia" w:eastAsia="仿宋_GB2312"/>
          <w:sz w:val="32"/>
          <w:szCs w:val="32"/>
          <w:lang w:val="en-US" w:eastAsia="zh-CN"/>
        </w:rPr>
        <w:t>77.73万元</w:t>
      </w:r>
      <w:r>
        <w:rPr>
          <w:rFonts w:hint="eastAsia" w:eastAsia="仿宋_GB2312"/>
          <w:sz w:val="32"/>
          <w:szCs w:val="32"/>
        </w:rPr>
        <w:t>、差旅费</w:t>
      </w:r>
      <w:r>
        <w:rPr>
          <w:rFonts w:hint="eastAsia" w:eastAsia="仿宋_GB2312"/>
          <w:sz w:val="32"/>
          <w:szCs w:val="32"/>
          <w:lang w:val="en-US" w:eastAsia="zh-CN"/>
        </w:rPr>
        <w:t>18.97万元</w:t>
      </w:r>
      <w:r>
        <w:rPr>
          <w:rFonts w:hint="eastAsia" w:eastAsia="仿宋_GB2312"/>
          <w:sz w:val="32"/>
          <w:szCs w:val="32"/>
        </w:rPr>
        <w:t>、教师培训费</w:t>
      </w:r>
      <w:r>
        <w:rPr>
          <w:rFonts w:hint="eastAsia" w:eastAsia="仿宋_GB2312"/>
          <w:sz w:val="32"/>
          <w:szCs w:val="32"/>
          <w:lang w:val="en-US" w:eastAsia="zh-CN"/>
        </w:rPr>
        <w:t>22.31万元</w:t>
      </w:r>
      <w:r>
        <w:rPr>
          <w:rFonts w:hint="eastAsia" w:eastAsia="仿宋_GB2312"/>
          <w:sz w:val="32"/>
          <w:szCs w:val="32"/>
        </w:rPr>
        <w:t>、公务接待费</w:t>
      </w:r>
      <w:r>
        <w:rPr>
          <w:rFonts w:hint="eastAsia" w:eastAsia="仿宋_GB2312"/>
          <w:sz w:val="32"/>
          <w:szCs w:val="32"/>
          <w:lang w:val="en-US" w:eastAsia="zh-CN"/>
        </w:rPr>
        <w:t>2.52万元</w:t>
      </w:r>
      <w:r>
        <w:rPr>
          <w:rFonts w:hint="eastAsia" w:eastAsia="仿宋_GB2312"/>
          <w:sz w:val="32"/>
          <w:szCs w:val="32"/>
        </w:rPr>
        <w:t>等。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val="en-US" w:eastAsia="zh-CN"/>
        </w:rPr>
        <w:t>项目支出情况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共计七个项目，项目预算286.73万元，总支出276.49万元。</w:t>
      </w:r>
      <w:r>
        <w:rPr>
          <w:rFonts w:hint="eastAsia" w:eastAsia="仿宋_GB2312"/>
          <w:sz w:val="32"/>
          <w:szCs w:val="32"/>
        </w:rPr>
        <w:t>一次性抚恤和遗属抚养费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预算13.28万元，支出9.13万元；高中学校课研经费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预算8.4万元，支出8.4万元；高中学校超课时津贴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预算11.9万元，支出11.9万元；初中生均公用经费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预算55.11万元，支出55.05万元；学校武装部经费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预算0.98万元，支出0.98万元；普通高中生均公用经费省级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预算173.1万元，支出173.1万元；2024年工伤保险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预算23.96万元，支出17.93万元。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三、政府性基金预算支出情况</w:t>
      </w:r>
    </w:p>
    <w:p>
      <w:pPr>
        <w:pStyle w:val="5"/>
        <w:spacing w:before="0" w:beforeAutospacing="0" w:after="0" w:afterAutospacing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 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无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政府性基金预算支出情况</w:t>
      </w:r>
    </w:p>
    <w:p>
      <w:pPr>
        <w:pStyle w:val="5"/>
        <w:numPr>
          <w:ilvl w:val="0"/>
          <w:numId w:val="0"/>
        </w:numPr>
        <w:spacing w:before="0" w:beforeAutospacing="0" w:after="0" w:afterAutospacing="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无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社会保险基金预算支出情况</w:t>
      </w:r>
    </w:p>
    <w:p>
      <w:pPr>
        <w:pStyle w:val="5"/>
        <w:numPr>
          <w:ilvl w:val="0"/>
          <w:numId w:val="0"/>
        </w:numPr>
        <w:spacing w:before="0" w:beforeAutospacing="0" w:after="0" w:afterAutospacing="0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无</w:t>
      </w:r>
    </w:p>
    <w:p>
      <w:pPr>
        <w:pStyle w:val="5"/>
        <w:numPr>
          <w:ilvl w:val="0"/>
          <w:numId w:val="0"/>
        </w:numPr>
        <w:spacing w:before="0" w:beforeAutospacing="0" w:after="0" w:afterAutospacing="0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/>
        <w:ind w:firstLine="64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部门整体支出绩效情况</w:t>
      </w:r>
    </w:p>
    <w:tbl>
      <w:tblPr>
        <w:tblStyle w:val="6"/>
        <w:tblW w:w="836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820"/>
        <w:gridCol w:w="1684"/>
        <w:gridCol w:w="1273"/>
        <w:gridCol w:w="1090"/>
        <w:gridCol w:w="1047"/>
        <w:gridCol w:w="792"/>
        <w:gridCol w:w="7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评扣分标准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教师培训人次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教师进修人次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学生招生数量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学生心理疏导活动举办次数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30次/年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32次/年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课外活动组织场次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≥9场/年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10场/年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课程体系建设完成率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设备设施采购批次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4批次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培训合格率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教学质量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逐步提高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学校设备采购完成率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校园系统建设完成率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校园伙食保障情况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设备购置及时率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食品安全达标率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设备验收合格率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按要求完成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按要求完成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生均学校面积达标率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师生比达标率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师生比赛获奖情况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32人次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学校安全事故发生次数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校园环境改善情况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逐步改善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逐步改善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项目影响时间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≥1年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受益师生满意度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≥96%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设备采购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14万元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14万元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教师培训成本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8.4万元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8.4万元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6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99.98</w:t>
            </w:r>
          </w:p>
        </w:tc>
      </w:tr>
    </w:tbl>
    <w:p>
      <w:pPr>
        <w:pStyle w:val="5"/>
        <w:spacing w:before="0" w:beforeAutospacing="0" w:after="0" w:afterAutospacing="0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学校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教学情况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分析：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在教学教法方面，加强教师队伍招聘，提高教学设施及水平，因材施教，创新教学教法。在学生资助方面，整体绩效目标达标。</w:t>
      </w:r>
    </w:p>
    <w:p>
      <w:pPr>
        <w:pStyle w:val="5"/>
        <w:spacing w:before="0" w:beforeAutospacing="0" w:after="0" w:afterAutospacing="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   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结合《部门整体支出绩效评价指标表》（见</w:t>
      </w:r>
      <w:r>
        <w:rPr>
          <w:rFonts w:hint="eastAsia" w:eastAsia="仿宋_GB2312"/>
          <w:sz w:val="32"/>
          <w:szCs w:val="32"/>
          <w:lang w:val="en-US" w:eastAsia="zh-CN"/>
        </w:rPr>
        <w:t>上表</w:t>
      </w:r>
      <w:r>
        <w:rPr>
          <w:rFonts w:hint="eastAsia" w:eastAsia="仿宋_GB2312"/>
          <w:sz w:val="32"/>
          <w:szCs w:val="32"/>
        </w:rPr>
        <w:t>）的评价结果</w:t>
      </w:r>
    </w:p>
    <w:p>
      <w:pPr>
        <w:adjustRightInd w:val="0"/>
        <w:snapToGrid w:val="0"/>
        <w:spacing w:line="600" w:lineRule="exact"/>
        <w:rPr>
          <w:rFonts w:hint="default" w:ascii="宋体" w:hAnsi="宋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宋体"/>
          <w:kern w:val="0"/>
          <w:sz w:val="32"/>
          <w:szCs w:val="32"/>
          <w:lang w:val="en-US" w:eastAsia="zh-CN" w:bidi="ar-SA"/>
        </w:rPr>
        <w:t>七、存在的主要问题及原因分析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财政</w:t>
      </w:r>
      <w:r>
        <w:rPr>
          <w:rFonts w:eastAsia="仿宋_GB2312"/>
          <w:sz w:val="32"/>
          <w:szCs w:val="32"/>
        </w:rPr>
        <w:t>资金安排</w:t>
      </w:r>
      <w:r>
        <w:rPr>
          <w:rFonts w:hint="eastAsia" w:eastAsia="仿宋_GB2312"/>
          <w:sz w:val="32"/>
          <w:szCs w:val="32"/>
        </w:rPr>
        <w:t>比例少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学校硬件设施差，基础设备、实验器材不齐全，等都急需改善办学条件。</w:t>
      </w:r>
    </w:p>
    <w:p>
      <w:pPr>
        <w:adjustRightInd w:val="0"/>
        <w:snapToGrid w:val="0"/>
        <w:spacing w:line="600" w:lineRule="exact"/>
        <w:rPr>
          <w:rFonts w:hint="default" w:ascii="宋体" w:hAnsi="宋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宋体"/>
          <w:kern w:val="0"/>
          <w:sz w:val="32"/>
          <w:szCs w:val="32"/>
          <w:lang w:val="en-US" w:eastAsia="zh-CN" w:bidi="ar-SA"/>
        </w:rPr>
        <w:t>八、下一步改进措施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建议：加大资金足额安排教育经费，改善学校办学条件，老师办公环境，加强教师队伍建设。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rPr>
          <w:rFonts w:hint="eastAsia" w:ascii="宋体" w:hAnsi="宋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宋体"/>
          <w:kern w:val="0"/>
          <w:sz w:val="32"/>
          <w:szCs w:val="32"/>
          <w:lang w:val="en-US" w:eastAsia="zh-CN" w:bidi="ar-SA"/>
        </w:rPr>
        <w:t>绩效自评结果拟应用和公开情况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ascii="宋体" w:hAnsi="宋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宋体"/>
          <w:kern w:val="0"/>
          <w:sz w:val="32"/>
          <w:szCs w:val="32"/>
          <w:lang w:val="en-US" w:eastAsia="zh-CN" w:bidi="ar-SA"/>
        </w:rPr>
        <w:t xml:space="preserve">    绩效自评表得分99.98分。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rPr>
          <w:rFonts w:hint="eastAsia" w:ascii="宋体" w:hAnsi="宋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宋体"/>
          <w:kern w:val="0"/>
          <w:sz w:val="32"/>
          <w:szCs w:val="32"/>
          <w:lang w:val="en-US" w:eastAsia="zh-CN" w:bidi="ar-SA"/>
        </w:rPr>
        <w:t>其他需要说明的情况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ascii="宋体" w:hAnsi="宋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宋体"/>
          <w:kern w:val="0"/>
          <w:sz w:val="32"/>
          <w:szCs w:val="32"/>
          <w:lang w:val="en-US" w:eastAsia="zh-CN" w:bidi="ar-SA"/>
        </w:rPr>
        <w:t xml:space="preserve">    无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640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道县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第五中学</w:t>
      </w:r>
      <w:r>
        <w:rPr>
          <w:rFonts w:hint="eastAsia" w:eastAsia="仿宋_GB2312"/>
          <w:sz w:val="32"/>
          <w:szCs w:val="32"/>
        </w:rPr>
        <w:t xml:space="preserve">  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08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AB51"/>
    <w:multiLevelType w:val="singleLevel"/>
    <w:tmpl w:val="195AAB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BDCE23"/>
    <w:multiLevelType w:val="singleLevel"/>
    <w:tmpl w:val="1BBDCE2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D05489"/>
    <w:multiLevelType w:val="singleLevel"/>
    <w:tmpl w:val="6ED0548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F5"/>
    <w:rsid w:val="00037B95"/>
    <w:rsid w:val="00151FB2"/>
    <w:rsid w:val="00155501"/>
    <w:rsid w:val="0017128D"/>
    <w:rsid w:val="001A7ABA"/>
    <w:rsid w:val="00226AB7"/>
    <w:rsid w:val="0025791F"/>
    <w:rsid w:val="00273308"/>
    <w:rsid w:val="00281101"/>
    <w:rsid w:val="002A087C"/>
    <w:rsid w:val="0040714C"/>
    <w:rsid w:val="004365FE"/>
    <w:rsid w:val="00491393"/>
    <w:rsid w:val="004A139B"/>
    <w:rsid w:val="005A30F2"/>
    <w:rsid w:val="005B2827"/>
    <w:rsid w:val="006117C5"/>
    <w:rsid w:val="0061728F"/>
    <w:rsid w:val="006A4678"/>
    <w:rsid w:val="0072499F"/>
    <w:rsid w:val="0073431B"/>
    <w:rsid w:val="00762D52"/>
    <w:rsid w:val="00783181"/>
    <w:rsid w:val="00806746"/>
    <w:rsid w:val="00810CEA"/>
    <w:rsid w:val="00836368"/>
    <w:rsid w:val="00842538"/>
    <w:rsid w:val="00877BA1"/>
    <w:rsid w:val="00A76448"/>
    <w:rsid w:val="00A959E1"/>
    <w:rsid w:val="00AB2BDE"/>
    <w:rsid w:val="00AF6324"/>
    <w:rsid w:val="00B30C5E"/>
    <w:rsid w:val="00B74A87"/>
    <w:rsid w:val="00BB6013"/>
    <w:rsid w:val="00C25252"/>
    <w:rsid w:val="00CE0BD6"/>
    <w:rsid w:val="00D116AF"/>
    <w:rsid w:val="00D1790A"/>
    <w:rsid w:val="00D51912"/>
    <w:rsid w:val="00D90AB0"/>
    <w:rsid w:val="00DD4273"/>
    <w:rsid w:val="00DF468F"/>
    <w:rsid w:val="00E023F5"/>
    <w:rsid w:val="00E641CA"/>
    <w:rsid w:val="00E86280"/>
    <w:rsid w:val="00E96CA1"/>
    <w:rsid w:val="00EA1F7D"/>
    <w:rsid w:val="00F16E04"/>
    <w:rsid w:val="00F26815"/>
    <w:rsid w:val="00F94903"/>
    <w:rsid w:val="05040B08"/>
    <w:rsid w:val="073F3F10"/>
    <w:rsid w:val="07FD2D5F"/>
    <w:rsid w:val="0B707EE4"/>
    <w:rsid w:val="0C8A4C1B"/>
    <w:rsid w:val="130354DD"/>
    <w:rsid w:val="1682672E"/>
    <w:rsid w:val="1E97070F"/>
    <w:rsid w:val="1ECF486B"/>
    <w:rsid w:val="1EFD5333"/>
    <w:rsid w:val="22003C37"/>
    <w:rsid w:val="23490A8E"/>
    <w:rsid w:val="2E141575"/>
    <w:rsid w:val="304B61C2"/>
    <w:rsid w:val="439C6F07"/>
    <w:rsid w:val="47571378"/>
    <w:rsid w:val="4A875E1D"/>
    <w:rsid w:val="537311FD"/>
    <w:rsid w:val="58D769B2"/>
    <w:rsid w:val="5D493365"/>
    <w:rsid w:val="5EDD2259"/>
    <w:rsid w:val="62827201"/>
    <w:rsid w:val="67812CD4"/>
    <w:rsid w:val="679809C4"/>
    <w:rsid w:val="70C6694D"/>
    <w:rsid w:val="73351BDA"/>
    <w:rsid w:val="771E414D"/>
    <w:rsid w:val="7992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804</Words>
  <Characters>835</Characters>
  <Lines>8</Lines>
  <Paragraphs>2</Paragraphs>
  <TotalTime>18</TotalTime>
  <ScaleCrop>false</ScaleCrop>
  <LinksUpToDate>false</LinksUpToDate>
  <CharactersWithSpaces>875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Administrator</cp:lastModifiedBy>
  <cp:lastPrinted>2013-10-09T02:05:00Z</cp:lastPrinted>
  <dcterms:modified xsi:type="dcterms:W3CDTF">2025-08-16T06:36:20Z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eyJoZGlkIjoiNTFiZWIyNGI2MjU1N2RlMGI2ZTBjNGVkMjU1NDVkYzEiLCJ1c2VySWQiOiI1NjQ3Mjc0MTAifQ==</vt:lpwstr>
  </property>
  <property fmtid="{D5CDD505-2E9C-101B-9397-08002B2CF9AE}" pid="4" name="ICV">
    <vt:lpwstr>87050135DE92402E89D57D0461631E3F_13</vt:lpwstr>
  </property>
</Properties>
</file>