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21"/>
        <w:jc w:val="center"/>
        <w:rPr>
          <w:sz w:val="56"/>
          <w:szCs w:val="56"/>
        </w:rPr>
      </w:pPr>
      <w:r>
        <w:rPr>
          <w:sz w:val="56"/>
        </w:rPr>
        <mc:AlternateContent>
          <mc:Choice Requires="wps">
            <w:drawing>
              <wp:anchor distT="0" distB="0" distL="114298" distR="114298" simplePos="0" relativeHeight="12" behindDoc="0" locked="0" layoutInCell="1" hidden="0" allowOverlap="1">
                <wp:simplePos x="0" y="0"/>
                <wp:positionH relativeFrom="column">
                  <wp:posOffset>-236220</wp:posOffset>
                </wp:positionH>
                <wp:positionV relativeFrom="paragraph">
                  <wp:posOffset>-297180</wp:posOffset>
                </wp:positionV>
                <wp:extent cx="1523364" cy="51752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523364" cy="517524"/>
                        </a:xfrm>
                        <a:prstGeom prst="rect"/>
                        <a:solidFill>
                          <a:srgbClr val="FFFFFF"/>
                        </a:solidFill>
                        <a:ln w="6350" cmpd="sng" cap="flat">
                          <a:noFill/>
                          <a:prstDash val="solid"/>
                          <a:round/>
                        </a:ln>
                      </wps:spPr>
                      <wps:txbx id="2">
                        <w:txbxContent>
                          <w:p>
                            <w:pPr>
                              <w:rPr>
                                <w:rFonts w:ascii="楷体" w:eastAsia="楷体" w:cs="楷体" w:hint="eastAsia"/>
                                <w:sz w:val="30"/>
                                <w:szCs w:val="30"/>
                                <w:lang w:val="en-US" w:eastAsia="zh-CN"/>
                              </w:rPr>
                            </w:pPr>
                            <w:r>
                              <w:rPr>
                                <w:rFonts w:ascii="楷体" w:eastAsia="楷体" w:cs="楷体" w:hint="eastAsia"/>
                                <w:sz w:val="30"/>
                                <w:szCs w:val="30"/>
                                <w:lang w:eastAsia="zh-CN"/>
                              </w:rPr>
                              <w:t>附件</w:t>
                            </w:r>
                            <w:r>
                              <w:rPr>
                                <w:rFonts w:ascii="楷体" w:eastAsia="楷体" w:cs="楷体" w:hint="eastAsia"/>
                                <w:sz w:val="30"/>
                                <w:szCs w:val="30"/>
                                <w:lang w:val="en-US" w:eastAsia="zh-CN"/>
                              </w:rPr>
                              <w:t>1：</w:t>
                            </w:r>
                          </w:p>
                        </w:txbxContent>
                      </wps:txbx>
                      <wps:bodyPr vert="horz" wrap="square" lIns="91440" tIns="45720" rIns="91440" bIns="45720" anchor="t" anchorCtr="0" upright="0">
                        <a:noAutofit/>
                      </wps:bodyPr>
                    </wps:wsp>
                  </a:graphicData>
                </a:graphic>
              </wp:anchor>
            </w:drawing>
          </mc:Choice>
          <mc:Fallback>
            <w:pict>
              <v:shape type="#_x0000_t202" id="文本框 1 3" o:spid="_x0000_s3" fillcolor="#FFFFFF" stroked="f" strokeweight="0.5pt" style="position:absolute;margin-left:-18.6pt;margin-top:-23.4pt;width:119.95pt;height:40.75pt;z-index:12;mso-position-horizontal:absolute;mso-position-vertical:absolute;mso-wrap-distance-left:8.999863pt;mso-wrap-distance-right:8.999863pt;mso-wrap-style:square;">
                <v:stroke color="#000000"/>
                <v:textbox id="848" inset="2.54mm,1.27mm,2.54mm,1.27mm" o:insetmode="custom" style="layout-flow:horizontal;v-text-anchor:top;">
                  <w:txbxContent>
                    <w:p>
                      <w:pPr>
                        <w:rPr>
                          <w:rFonts w:ascii="楷体" w:eastAsia="楷体" w:cs="楷体" w:hint="eastAsia"/>
                          <w:sz w:val="30"/>
                          <w:szCs w:val="30"/>
                          <w:lang w:val="en-US" w:eastAsia="zh-CN"/>
                        </w:rPr>
                      </w:pPr>
                      <w:r>
                        <w:rPr>
                          <w:rFonts w:ascii="楷体" w:eastAsia="楷体" w:cs="楷体" w:hint="eastAsia"/>
                          <w:sz w:val="30"/>
                          <w:szCs w:val="30"/>
                          <w:lang w:eastAsia="zh-CN"/>
                        </w:rPr>
                        <w:t>附件</w:t>
                      </w:r>
                      <w:r>
                        <w:rPr>
                          <w:rFonts w:ascii="楷体" w:eastAsia="楷体" w:cs="楷体" w:hint="eastAsia"/>
                          <w:sz w:val="30"/>
                          <w:szCs w:val="30"/>
                          <w:lang w:val="en-US" w:eastAsia="zh-CN"/>
                        </w:rPr>
                        <w:t>1：</w:t>
                      </w:r>
                    </w:p>
                  </w:txbxContent>
                </v:textbox>
              </v:shape>
            </w:pict>
          </mc:Fallback>
        </mc:AlternateContent>
      </w:r>
    </w:p>
    <w:p>
      <w:pPr>
        <w:pStyle w:val="21"/>
        <w:jc w:val="center"/>
        <w:rPr>
          <w:sz w:val="56"/>
          <w:szCs w:val="56"/>
        </w:rPr>
      </w:pPr>
    </w:p>
    <w:p>
      <w:pPr>
        <w:pStyle w:val="21"/>
        <w:jc w:val="center"/>
        <w:rPr>
          <w:sz w:val="84"/>
          <w:szCs w:val="84"/>
        </w:rPr>
      </w:pPr>
    </w:p>
    <w:p>
      <w:pPr>
        <w:pStyle w:val="21"/>
        <w:jc w:val="center"/>
        <w:rPr>
          <w:sz w:val="84"/>
          <w:szCs w:val="84"/>
        </w:rPr>
      </w:pPr>
    </w:p>
    <w:p>
      <w:pPr>
        <w:pStyle w:val="21"/>
        <w:jc w:val="center"/>
        <w:rPr>
          <w:rFonts w:ascii="方正小标宋_GBK" w:eastAsia="方正小标宋_GBK" w:cs="方正小标宋_GBK" w:hint="eastAsia"/>
          <w:sz w:val="84"/>
          <w:szCs w:val="84"/>
        </w:rPr>
      </w:pPr>
      <w:r>
        <w:rPr>
          <w:rFonts w:ascii="方正小标宋_GBK" w:eastAsia="方正小标宋_GBK" w:cs="方正小标宋_GBK" w:hint="eastAsia"/>
          <w:sz w:val="84"/>
          <w:szCs w:val="84"/>
        </w:rPr>
        <w:t>2024年度</w:t>
      </w:r>
    </w:p>
    <w:p>
      <w:pPr>
        <w:pStyle w:val="21"/>
        <w:jc w:val="center"/>
        <w:rPr>
          <w:rFonts w:ascii="方正小标宋_GBK" w:eastAsia="方正小标宋_GBK" w:cs="方正小标宋_GBK" w:hint="eastAsia"/>
          <w:sz w:val="84"/>
          <w:szCs w:val="84"/>
        </w:rPr>
      </w:pPr>
      <w:r>
        <w:rPr>
          <w:rFonts w:ascii="方正小标宋_GBK" w:eastAsia="方正小标宋_GBK" w:cs="方正小标宋_GBK" w:hint="eastAsia"/>
          <w:sz w:val="84"/>
          <w:szCs w:val="84"/>
        </w:rPr>
        <w:t>县委办部门决算</w:t>
      </w:r>
    </w:p>
    <w:p>
      <w:pPr>
        <w:pStyle w:val="21"/>
        <w:jc w:val="center"/>
        <w:rPr>
          <w:rFonts w:ascii="方正小标宋_GBK" w:eastAsia="方正小标宋_GBK" w:cs="方正小标宋_GBK" w:hint="eastAsia"/>
          <w:sz w:val="56"/>
          <w:szCs w:val="56"/>
        </w:rPr>
      </w:pPr>
    </w:p>
    <w:p>
      <w:pPr>
        <w:pStyle w:val="21"/>
        <w:jc w:val="center"/>
        <w:rPr>
          <w:sz w:val="56"/>
          <w:szCs w:val="56"/>
        </w:rPr>
      </w:pPr>
    </w:p>
    <w:p>
      <w:pPr>
        <w:pStyle w:val="21"/>
        <w:jc w:val="center"/>
        <w:rPr>
          <w:sz w:val="56"/>
          <w:szCs w:val="56"/>
        </w:rPr>
      </w:pPr>
    </w:p>
    <w:p>
      <w:pPr>
        <w:pStyle w:val="21"/>
        <w:jc w:val="center"/>
        <w:rPr>
          <w:sz w:val="56"/>
          <w:szCs w:val="56"/>
        </w:rPr>
      </w:pPr>
    </w:p>
    <w:p>
      <w:pPr>
        <w:pStyle w:val="21"/>
        <w:jc w:val="center"/>
        <w:rPr>
          <w:sz w:val="32"/>
          <w:szCs w:val="32"/>
        </w:rPr>
      </w:pPr>
    </w:p>
    <w:p>
      <w:pPr>
        <w:pStyle w:val="21"/>
        <w:jc w:val="center"/>
        <w:rPr>
          <w:sz w:val="32"/>
          <w:szCs w:val="32"/>
        </w:rPr>
      </w:pPr>
    </w:p>
    <w:p>
      <w:pPr>
        <w:pStyle w:val="21"/>
        <w:jc w:val="center"/>
        <w:rPr>
          <w:sz w:val="32"/>
          <w:szCs w:val="32"/>
        </w:rPr>
      </w:pPr>
    </w:p>
    <w:p>
      <w:pPr>
        <w:pStyle w:val="21"/>
        <w:jc w:val="center"/>
        <w:rPr>
          <w:sz w:val="32"/>
          <w:szCs w:val="32"/>
        </w:rPr>
      </w:pPr>
    </w:p>
    <w:p>
      <w:pPr>
        <w:pStyle w:val="21"/>
        <w:jc w:val="center"/>
        <w:rPr>
          <w:sz w:val="32"/>
          <w:szCs w:val="32"/>
        </w:rPr>
      </w:pPr>
    </w:p>
    <w:p>
      <w:pPr>
        <w:pStyle w:val="21"/>
        <w:spacing w:line="540" w:lineRule="exact"/>
        <w:jc w:val="center"/>
        <w:rPr>
          <w:sz w:val="56"/>
          <w:szCs w:val="56"/>
        </w:rPr>
      </w:pPr>
    </w:p>
    <w:p>
      <w:pPr>
        <w:pStyle w:val="21"/>
        <w:spacing w:line="500" w:lineRule="exact"/>
        <w:jc w:val="both"/>
        <w:rPr>
          <w:b/>
          <w:sz w:val="36"/>
          <w:szCs w:val="28"/>
        </w:rPr>
      </w:pPr>
    </w:p>
    <w:p>
      <w:pPr>
        <w:pStyle w:val="21"/>
        <w:spacing w:line="500" w:lineRule="exact"/>
        <w:jc w:val="center"/>
        <w:rPr>
          <w:b/>
          <w:sz w:val="36"/>
          <w:szCs w:val="28"/>
        </w:rPr>
      </w:pPr>
      <w:r>
        <w:rPr>
          <w:rFonts w:hint="eastAsia"/>
          <w:b/>
          <w:sz w:val="36"/>
          <w:szCs w:val="28"/>
        </w:rPr>
        <w:t>目录</w:t>
      </w:r>
    </w:p>
    <w:p>
      <w:pPr>
        <w:pStyle w:val="21"/>
        <w:spacing w:line="500" w:lineRule="exact"/>
        <w:rPr>
          <w:rFonts w:ascii="黑体" w:eastAsia="黑体" w:cs="黑体" w:hint="eastAsia"/>
          <w:b w:val="0"/>
          <w:bCs/>
          <w:sz w:val="28"/>
          <w:szCs w:val="28"/>
        </w:rPr>
      </w:pPr>
      <w:r>
        <w:rPr>
          <w:rFonts w:ascii="黑体" w:eastAsia="黑体" w:cs="黑体" w:hint="eastAsia"/>
          <w:b w:val="0"/>
          <w:bCs/>
          <w:sz w:val="28"/>
          <w:szCs w:val="28"/>
        </w:rPr>
        <w:t>第一部分</w:t>
      </w:r>
      <w:r>
        <w:rPr>
          <w:rFonts w:ascii="黑体" w:eastAsia="黑体" w:cs="黑体" w:hint="eastAsia"/>
          <w:b w:val="0"/>
          <w:bCs/>
          <w:sz w:val="28"/>
          <w:szCs w:val="28"/>
          <w:lang w:val="en-US" w:eastAsia="zh-CN"/>
        </w:rPr>
        <w:t xml:space="preserve"> </w:t>
      </w:r>
      <w:r>
        <w:rPr>
          <w:rFonts w:ascii="黑体" w:eastAsia="黑体" w:cs="黑体" w:hint="eastAsia"/>
          <w:b w:val="0"/>
          <w:bCs/>
          <w:sz w:val="28"/>
          <w:szCs w:val="28"/>
        </w:rPr>
        <w:t>县委办概况</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一、部门职责</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二、机构设置</w:t>
      </w:r>
    </w:p>
    <w:p>
      <w:pPr>
        <w:pStyle w:val="21"/>
        <w:spacing w:line="500" w:lineRule="exact"/>
        <w:rPr>
          <w:rFonts w:ascii="黑体" w:eastAsia="黑体" w:cs="黑体" w:hint="eastAsia"/>
          <w:b w:val="0"/>
          <w:bCs/>
          <w:sz w:val="28"/>
          <w:szCs w:val="28"/>
        </w:rPr>
      </w:pPr>
      <w:r>
        <w:rPr>
          <w:rFonts w:ascii="黑体" w:eastAsia="黑体" w:cs="黑体" w:hint="eastAsia"/>
          <w:b w:val="0"/>
          <w:bCs/>
          <w:sz w:val="28"/>
          <w:szCs w:val="28"/>
        </w:rPr>
        <w:t>第二部分</w:t>
      </w:r>
      <w:r>
        <w:rPr>
          <w:rFonts w:ascii="黑体" w:eastAsia="黑体" w:cs="黑体" w:hint="eastAsia"/>
          <w:b w:val="0"/>
          <w:bCs/>
          <w:sz w:val="28"/>
          <w:szCs w:val="28"/>
          <w:lang w:val="en-US" w:eastAsia="zh-CN"/>
        </w:rPr>
        <w:t xml:space="preserve"> </w:t>
      </w:r>
      <w:r>
        <w:rPr>
          <w:rFonts w:ascii="黑体" w:eastAsia="黑体" w:cs="黑体" w:hint="eastAsia"/>
          <w:b w:val="0"/>
          <w:bCs/>
          <w:sz w:val="28"/>
          <w:szCs w:val="28"/>
        </w:rPr>
        <w:t>部门决算表</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一、收入支出决算总表</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二、收入决算表</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三、支出决算表</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四、财政拨款收入支出决算总表</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五、一般公共预算财政拨款支出决算表</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六、一般公共预算财政拨款基本支出决算明细表</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七、政府性基金预算财政拨款收入支出决算表</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八、国有资本经营预算财政拨款支出决算表</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九、财政拨款“三公”经费支出决算表</w:t>
      </w:r>
    </w:p>
    <w:p>
      <w:pPr>
        <w:pStyle w:val="21"/>
        <w:spacing w:line="500" w:lineRule="exact"/>
        <w:rPr>
          <w:rFonts w:ascii="黑体" w:eastAsia="黑体" w:cs="黑体" w:hint="eastAsia"/>
          <w:b w:val="0"/>
          <w:bCs/>
          <w:sz w:val="28"/>
          <w:szCs w:val="28"/>
        </w:rPr>
      </w:pPr>
      <w:r>
        <w:rPr>
          <w:rFonts w:ascii="黑体" w:eastAsia="黑体" w:cs="黑体" w:hint="eastAsia"/>
          <w:b w:val="0"/>
          <w:bCs/>
          <w:sz w:val="28"/>
          <w:szCs w:val="28"/>
        </w:rPr>
        <w:t>第三部分</w:t>
      </w:r>
      <w:r>
        <w:rPr>
          <w:rFonts w:ascii="黑体" w:eastAsia="黑体" w:cs="黑体" w:hint="eastAsia"/>
          <w:b w:val="0"/>
          <w:bCs/>
          <w:sz w:val="28"/>
          <w:szCs w:val="28"/>
          <w:lang w:val="en-US" w:eastAsia="zh-CN"/>
        </w:rPr>
        <w:t xml:space="preserve"> </w:t>
      </w:r>
      <w:r>
        <w:rPr>
          <w:rFonts w:ascii="黑体" w:eastAsia="黑体" w:cs="黑体" w:hint="eastAsia"/>
          <w:b w:val="0"/>
          <w:bCs/>
          <w:sz w:val="28"/>
          <w:szCs w:val="28"/>
        </w:rPr>
        <w:t>部门决算情况说明</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一、收入支出决算总体情况说明</w:t>
      </w:r>
    </w:p>
    <w:p>
      <w:pPr>
        <w:spacing w:line="500" w:lineRule="exact"/>
        <w:ind w:firstLineChars="250" w:firstLine="700"/>
        <w:jc w:val="left"/>
        <w:rPr>
          <w:rFonts w:ascii="仿宋_GB2312" w:eastAsia="仿宋_GB2312" w:cs="仿宋_GB2312" w:hint="eastAsia"/>
          <w:sz w:val="28"/>
          <w:szCs w:val="28"/>
        </w:rPr>
      </w:pPr>
      <w:r>
        <w:rPr>
          <w:rFonts w:ascii="仿宋_GB2312" w:eastAsia="仿宋_GB2312" w:cs="仿宋_GB2312" w:hint="eastAsia"/>
          <w:sz w:val="28"/>
          <w:szCs w:val="28"/>
        </w:rPr>
        <w:t>二、收入决算情况说明</w:t>
      </w:r>
    </w:p>
    <w:p>
      <w:pPr>
        <w:autoSpaceDE w:val="0"/>
        <w:autoSpaceDN w:val="0"/>
        <w:adjustRightInd w:val="0"/>
        <w:spacing w:line="500" w:lineRule="exact"/>
        <w:ind w:firstLineChars="250" w:firstLine="700"/>
        <w:jc w:val="lef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rPr>
        <w:t>三、支出决算情况说明</w:t>
      </w:r>
    </w:p>
    <w:p>
      <w:pPr>
        <w:autoSpaceDE w:val="0"/>
        <w:autoSpaceDN w:val="0"/>
        <w:adjustRightInd w:val="0"/>
        <w:spacing w:line="500" w:lineRule="exact"/>
        <w:ind w:firstLineChars="250" w:firstLine="700"/>
        <w:jc w:val="lef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rPr>
        <w:t>四、财政拨款收入支出决算总体情况说明</w:t>
      </w:r>
    </w:p>
    <w:p>
      <w:pPr>
        <w:autoSpaceDE w:val="0"/>
        <w:autoSpaceDN w:val="0"/>
        <w:adjustRightInd w:val="0"/>
        <w:spacing w:line="500" w:lineRule="exact"/>
        <w:ind w:firstLineChars="250" w:firstLine="700"/>
        <w:jc w:val="lef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rPr>
        <w:t>五、一般公共预算财政拨款支出决算情况说明</w:t>
      </w:r>
    </w:p>
    <w:p>
      <w:pPr>
        <w:autoSpaceDE w:val="0"/>
        <w:autoSpaceDN w:val="0"/>
        <w:adjustRightInd w:val="0"/>
        <w:spacing w:line="500" w:lineRule="exact"/>
        <w:ind w:firstLineChars="250" w:firstLine="700"/>
        <w:jc w:val="lef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rPr>
        <w:t>六、一般公共预算财政拨款基本支出决算情况说明</w:t>
      </w:r>
    </w:p>
    <w:p>
      <w:pPr>
        <w:autoSpaceDE w:val="0"/>
        <w:autoSpaceDN w:val="0"/>
        <w:adjustRightInd w:val="0"/>
        <w:spacing w:line="500" w:lineRule="exact"/>
        <w:ind w:firstLineChars="250" w:firstLine="700"/>
        <w:jc w:val="lef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rPr>
        <w:t>七、财政拨款三公经费支出决算情况说明</w:t>
      </w:r>
    </w:p>
    <w:p>
      <w:pPr>
        <w:autoSpaceDE w:val="0"/>
        <w:autoSpaceDN w:val="0"/>
        <w:adjustRightInd w:val="0"/>
        <w:spacing w:line="500" w:lineRule="exact"/>
        <w:ind w:firstLineChars="250" w:firstLine="700"/>
        <w:jc w:val="lef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rPr>
        <w:t>八、政府性基金预算收入支出决算情况</w:t>
      </w:r>
    </w:p>
    <w:p>
      <w:pPr>
        <w:autoSpaceDE w:val="0"/>
        <w:autoSpaceDN w:val="0"/>
        <w:adjustRightInd w:val="0"/>
        <w:spacing w:line="500" w:lineRule="exact"/>
        <w:ind w:firstLineChars="250" w:firstLine="700"/>
        <w:jc w:val="lef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rPr>
        <w:t>九、关于机关运行经费支出说明</w:t>
      </w:r>
    </w:p>
    <w:p>
      <w:pPr>
        <w:autoSpaceDE w:val="0"/>
        <w:autoSpaceDN w:val="0"/>
        <w:adjustRightInd w:val="0"/>
        <w:spacing w:line="500" w:lineRule="exact"/>
        <w:ind w:firstLineChars="250" w:firstLine="700"/>
        <w:jc w:val="lef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rPr>
        <w:t>十、一般性支出情况说明</w:t>
      </w:r>
    </w:p>
    <w:p>
      <w:pPr>
        <w:autoSpaceDE w:val="0"/>
        <w:autoSpaceDN w:val="0"/>
        <w:adjustRightInd w:val="0"/>
        <w:spacing w:line="500" w:lineRule="exact"/>
        <w:ind w:firstLineChars="250" w:firstLine="700"/>
        <w:jc w:val="lef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rPr>
        <w:t>十一、关于政府采购支出说明</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十二、关于国有资产占用情况说明</w:t>
      </w:r>
    </w:p>
    <w:p>
      <w:pPr>
        <w:pStyle w:val="21"/>
        <w:spacing w:line="500" w:lineRule="exact"/>
        <w:ind w:firstLineChars="250" w:firstLine="700"/>
        <w:rPr>
          <w:rFonts w:ascii="仿宋_GB2312" w:eastAsia="仿宋_GB2312" w:cs="仿宋_GB2312" w:hint="eastAsia"/>
          <w:sz w:val="28"/>
          <w:szCs w:val="28"/>
        </w:rPr>
      </w:pPr>
      <w:r>
        <w:rPr>
          <w:rFonts w:ascii="仿宋_GB2312" w:eastAsia="仿宋_GB2312" w:cs="仿宋_GB2312" w:hint="eastAsia"/>
          <w:sz w:val="28"/>
          <w:szCs w:val="28"/>
        </w:rPr>
        <w:t>十三、关于</w:t>
      </w:r>
      <w:r>
        <w:rPr>
          <w:rFonts w:ascii="Times New Roman" w:eastAsia="仿宋_GB2312" w:cs="Times New Roman" w:hAnsi="Times New Roman"/>
          <w:sz w:val="28"/>
          <w:szCs w:val="28"/>
        </w:rPr>
        <w:t>2024</w:t>
      </w:r>
      <w:r>
        <w:rPr>
          <w:rFonts w:ascii="仿宋_GB2312" w:eastAsia="仿宋_GB2312" w:cs="仿宋_GB2312" w:hint="eastAsia"/>
          <w:sz w:val="28"/>
          <w:szCs w:val="28"/>
        </w:rPr>
        <w:t>年度</w:t>
      </w:r>
      <w:r>
        <w:rPr>
          <w:rFonts w:ascii="仿宋_GB2312" w:eastAsia="仿宋_GB2312" w:cs="仿宋_GB2312" w:hint="eastAsia"/>
          <w:sz w:val="28"/>
          <w:szCs w:val="28"/>
          <w:lang w:eastAsia="zh-CN"/>
        </w:rPr>
        <w:t>预算</w:t>
      </w:r>
      <w:r>
        <w:rPr>
          <w:rFonts w:ascii="仿宋_GB2312" w:eastAsia="仿宋_GB2312" w:cs="仿宋_GB2312" w:hint="eastAsia"/>
          <w:sz w:val="28"/>
          <w:szCs w:val="28"/>
        </w:rPr>
        <w:t>绩效情况的说明</w:t>
      </w:r>
    </w:p>
    <w:p>
      <w:pPr>
        <w:pStyle w:val="21"/>
        <w:spacing w:line="500" w:lineRule="exact"/>
        <w:rPr>
          <w:rFonts w:ascii="黑体" w:eastAsia="黑体" w:cs="黑体" w:hint="eastAsia"/>
          <w:b w:val="0"/>
          <w:bCs/>
          <w:sz w:val="28"/>
          <w:szCs w:val="28"/>
        </w:rPr>
      </w:pPr>
      <w:r>
        <w:rPr>
          <w:rFonts w:ascii="黑体" w:eastAsia="黑体" w:cs="黑体" w:hint="eastAsia"/>
          <w:b w:val="0"/>
          <w:bCs/>
          <w:sz w:val="28"/>
          <w:szCs w:val="28"/>
        </w:rPr>
        <w:t>第四部分</w:t>
      </w:r>
      <w:r>
        <w:rPr>
          <w:rFonts w:ascii="黑体" w:eastAsia="黑体" w:cs="黑体" w:hint="eastAsia"/>
          <w:b w:val="0"/>
          <w:bCs/>
          <w:sz w:val="28"/>
          <w:szCs w:val="28"/>
          <w:lang w:val="en-US" w:eastAsia="zh-CN"/>
        </w:rPr>
        <w:t xml:space="preserve"> </w:t>
      </w:r>
      <w:r>
        <w:rPr>
          <w:rFonts w:ascii="黑体" w:eastAsia="黑体" w:cs="黑体" w:hint="eastAsia"/>
          <w:b w:val="0"/>
          <w:bCs/>
          <w:sz w:val="28"/>
          <w:szCs w:val="28"/>
        </w:rPr>
        <w:t>名词解释</w:t>
      </w:r>
    </w:p>
    <w:p>
      <w:pPr>
        <w:pStyle w:val="21"/>
        <w:spacing w:line="500" w:lineRule="exact"/>
        <w:rPr>
          <w:rFonts w:ascii="黑体" w:eastAsia="黑体" w:cs="黑体" w:hint="eastAsia"/>
          <w:b w:val="0"/>
          <w:bCs/>
          <w:sz w:val="28"/>
          <w:szCs w:val="28"/>
          <w:lang w:eastAsia="zh-CN"/>
        </w:rPr>
      </w:pPr>
      <w:r>
        <w:rPr>
          <w:rFonts w:ascii="黑体" w:eastAsia="黑体" w:cs="黑体" w:hint="eastAsia"/>
          <w:b w:val="0"/>
          <w:bCs/>
          <w:sz w:val="28"/>
          <w:szCs w:val="28"/>
        </w:rPr>
        <w:t>第</w:t>
      </w:r>
      <w:r>
        <w:rPr>
          <w:rFonts w:cs="黑体" w:hint="eastAsia"/>
          <w:b w:val="0"/>
          <w:bCs/>
          <w:sz w:val="28"/>
          <w:szCs w:val="28"/>
          <w:lang w:eastAsia="zh-CN"/>
        </w:rPr>
        <w:t>五</w:t>
      </w:r>
      <w:r>
        <w:rPr>
          <w:rFonts w:ascii="黑体" w:eastAsia="黑体" w:cs="黑体" w:hint="eastAsia"/>
          <w:b w:val="0"/>
          <w:bCs/>
          <w:sz w:val="28"/>
          <w:szCs w:val="28"/>
        </w:rPr>
        <w:t>部分</w:t>
      </w:r>
      <w:r>
        <w:rPr>
          <w:rFonts w:ascii="黑体" w:eastAsia="黑体" w:cs="黑体" w:hint="eastAsia"/>
          <w:b w:val="0"/>
          <w:bCs/>
          <w:sz w:val="28"/>
          <w:szCs w:val="28"/>
          <w:lang w:val="en-US" w:eastAsia="zh-CN"/>
        </w:rPr>
        <w:t xml:space="preserve"> </w:t>
      </w:r>
      <w:r>
        <w:rPr>
          <w:rFonts w:cs="黑体" w:hint="eastAsia"/>
          <w:b w:val="0"/>
          <w:bCs/>
          <w:sz w:val="28"/>
          <w:szCs w:val="28"/>
          <w:lang w:eastAsia="zh-CN"/>
        </w:rPr>
        <w:t>附件</w:t>
      </w:r>
    </w:p>
    <w:p>
      <w:pPr>
        <w:pStyle w:val="21"/>
        <w:spacing w:line="500" w:lineRule="exact"/>
        <w:rPr>
          <w:rFonts w:ascii="黑体" w:eastAsia="黑体" w:cs="黑体" w:hint="eastAsia"/>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eastAsia="方正小标宋_GBK" w:cs="方正小标宋_GBK" w:hint="eastAsia"/>
          <w:sz w:val="72"/>
          <w:szCs w:val="72"/>
        </w:rPr>
      </w:pPr>
    </w:p>
    <w:p>
      <w:pPr>
        <w:pStyle w:val="21"/>
        <w:jc w:val="center"/>
        <w:rPr>
          <w:rFonts w:ascii="方正小标宋_GBK" w:eastAsia="方正小标宋_GBK" w:cs="方正小标宋_GBK" w:hint="eastAsia"/>
          <w:sz w:val="84"/>
          <w:szCs w:val="84"/>
        </w:rPr>
      </w:pPr>
      <w:r>
        <w:rPr>
          <w:rFonts w:ascii="方正小标宋_GBK" w:eastAsia="方正小标宋_GBK" w:cs="方正小标宋_GBK" w:hint="eastAsia"/>
          <w:sz w:val="84"/>
          <w:szCs w:val="84"/>
        </w:rPr>
        <w:t xml:space="preserve">第一部分 </w:t>
      </w:r>
    </w:p>
    <w:p>
      <w:pPr>
        <w:pStyle w:val="21"/>
        <w:jc w:val="center"/>
        <w:rPr>
          <w:rFonts w:ascii="方正小标宋_GBK" w:eastAsia="方正小标宋_GBK" w:cs="方正小标宋_GBK" w:hint="eastAsia"/>
          <w:sz w:val="84"/>
          <w:szCs w:val="84"/>
        </w:rPr>
      </w:pPr>
    </w:p>
    <w:p>
      <w:pPr>
        <w:pStyle w:val="21"/>
        <w:jc w:val="center"/>
        <w:rPr>
          <w:rFonts w:ascii="方正小标宋_GBK" w:eastAsia="方正小标宋_GBK" w:cs="方正小标宋_GBK" w:hint="eastAsia"/>
          <w:sz w:val="84"/>
          <w:szCs w:val="84"/>
        </w:rPr>
      </w:pPr>
      <w:r>
        <w:rPr>
          <w:rFonts w:ascii="方正小标宋_GBK" w:eastAsia="方正小标宋_GBK" w:cs="方正小标宋_GBK" w:hint="eastAsia"/>
          <w:sz w:val="84"/>
          <w:szCs w:val="84"/>
        </w:rPr>
        <w:t>县委办概况</w:t>
      </w:r>
    </w:p>
    <w:p>
      <w:pPr>
        <w:jc w:val="center"/>
        <w:rPr>
          <w:rFonts w:ascii="方正小标宋_GBK" w:eastAsia="方正小标宋_GBK" w:cs="方正小标宋_GBK" w:hint="eastAsia"/>
          <w:sz w:val="72"/>
          <w:szCs w:val="72"/>
        </w:rPr>
      </w:pPr>
    </w:p>
    <w:p>
      <w:pPr>
        <w:jc w:val="center"/>
        <w:rPr>
          <w:rFonts w:ascii="方正小标宋_GBK" w:eastAsia="方正小标宋_GBK" w:cs="方正小标宋_GBK" w:hint="eastAsia"/>
          <w:sz w:val="72"/>
          <w:szCs w:val="72"/>
        </w:rPr>
      </w:pPr>
    </w:p>
    <w:p>
      <w:pPr>
        <w:jc w:val="center"/>
        <w:rPr>
          <w:sz w:val="72"/>
          <w:szCs w:val="72"/>
        </w:rPr>
      </w:pPr>
    </w:p>
    <w:p>
      <w:pPr>
        <w:jc w:val="center"/>
        <w:rPr>
          <w:sz w:val="72"/>
          <w:szCs w:val="72"/>
        </w:rPr>
      </w:pPr>
    </w:p>
    <w:p>
      <w:pPr>
        <w:jc w:val="center"/>
        <w:rPr>
          <w:sz w:val="72"/>
          <w:szCs w:val="72"/>
        </w:rPr>
      </w:pPr>
    </w:p>
    <w:p>
      <w:pPr>
        <w:pStyle w:val="22"/>
        <w:numPr>
          <w:ilvl w:val="0"/>
          <w:numId w:val="1"/>
        </w:numPr>
        <w:ind w:firstLineChars="0"/>
        <w:jc w:val="left"/>
        <w:rPr>
          <w:rFonts w:ascii="黑体" w:eastAsia="黑体" w:cs="黑体" w:hint="eastAsia"/>
          <w:b w:val="0"/>
          <w:bCs w:val="0"/>
          <w:sz w:val="32"/>
          <w:szCs w:val="32"/>
        </w:rPr>
      </w:pPr>
      <w:r>
        <w:rPr>
          <w:rFonts w:ascii="黑体" w:eastAsia="黑体" w:cs="黑体" w:hint="eastAsia"/>
          <w:b w:val="0"/>
          <w:bCs w:val="0"/>
          <w:sz w:val="32"/>
          <w:szCs w:val="32"/>
        </w:rPr>
        <w:t>部门职责</w:t>
      </w:r>
    </w:p>
    <w:p>
      <w:pPr>
        <w:ind w:firstLineChars="250" w:firstLine="800"/>
        <w:jc w:val="left"/>
        <w:rPr>
          <w:rFonts w:ascii="Times New Roman" w:eastAsia="仿宋_GB2312" w:cs="仿宋_GB2312" w:hAnsi="Times New Roman" w:hint="eastAsia"/>
          <w:sz w:val="32"/>
          <w:szCs w:val="32"/>
          <w:lang w:bidi="ar-SA"/>
        </w:rPr>
      </w:pPr>
      <w:bookmarkStart w:id="0" w:name="FUNCRESP"/>
      <w:r>
        <w:rPr>
          <w:rFonts w:ascii="Times New Roman" w:eastAsia="仿宋_GB2312" w:cs="仿宋_GB2312" w:hAnsi="Times New Roman" w:hint="eastAsia"/>
          <w:bCs/>
          <w:kern w:val="0"/>
          <w:sz w:val="32"/>
          <w:szCs w:val="32"/>
        </w:rPr>
        <w:t>（一）</w:t>
      </w:r>
      <w:r>
        <w:rPr>
          <w:rFonts w:ascii="Times New Roman" w:eastAsia="仿宋_GB2312" w:cs="仿宋_GB2312" w:hAnsi="Times New Roman" w:hint="eastAsia"/>
          <w:sz w:val="32"/>
          <w:szCs w:val="32"/>
          <w:lang w:bidi="ar-SA"/>
        </w:rPr>
        <w:t>贯彻执行党的路线、方针、政策，负责办理县委的日常工作事务，负责为县委领导工作服务，确保县委工作正常运转。协助县委领导组织处理需由县委直接处理的突发事件和重大事故。</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二</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负责县委日常文书处理、档案管理及开发利用工作。</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三</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负责县委各种会议、事务工作和县委领导参加重大活动的组织安排。</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四</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围绕中央、省委、市委和县委的总体工作部署，收集处理全县性重大信息、反映动态，为领导提供信息服务；负责管理全县党委办公室系统业务的有关工作。</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五</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中央、省委、市委和县委重大工作部署贯彻落实情况的督促检查工作，负责中央、省委、市委和县委领导同志指示的传达和催办落实，组织办理人大代表、政协委员需要党委机关回复的有关建议、提案，及时向领导机关和领导同志报告督办情况。</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六</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负责组织起草县委领导的重要讲话和有关汇报材料，承担县委、县委办公室文件的起草、修改、审核和其它有关文稿的起草、修改工作。</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七</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根据县委领导同志的指示和有关要求，负责协调各级各部门的有关事宜；负责对县直各部门党组织、各乡镇党委请示县委的问题提出处理意见，报县委或县委领导审批。</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八</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承担全县政治、经济、生态、社会等综合性调查研究和深化改革工作，为县委提供决策信息、咨询等方面的服务。</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九</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负责党内规范性文件的审核、备案、清理，协调县委法律顾问服务相关工作的职能。</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十</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负责以县委名义向市委请示报告的归口、把关工作，负责统筹、指导、督促全县党组重大事项报告工作的职能。</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十一</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负责上级领导来县检查指导工作及兄弟省、市、县(区)党政系统领导同志来县参观考察的接待协调工作。</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十二</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负责全县的保密和机要工作，组织和监督保密法律、法规的贯彻实施；负责密码电报、内部传真及其他明密信息的译、传、办和全县机要通信的业务培训指导和监督工作。</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十三</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全县的外事、港澳台事务管理工作，组织和监督国家外事、港澳台工作的方针政策和法律法规以及省、市有关政策规定的监督实施；负责外事、港澳台信息及统计工作，配合有关部门监督、检查各涉外部门的外事纪律和涉外保密制度的执行情况；推动涉港澳台的经济、技术、文化、教育等交流与合作。</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十四</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负责全县档案管理事业的发展规划、组织协调，全县档案工作的监督和指导，全县档案法规的宣传教育以及依法查处档案违法行为职能。</w:t>
      </w:r>
    </w:p>
    <w:p>
      <w:pPr>
        <w:ind w:firstLineChars="250" w:firstLine="800"/>
        <w:jc w:val="left"/>
        <w:rPr>
          <w:rFonts w:ascii="Times New Roman" w:eastAsia="仿宋_GB2312" w:cs="仿宋_GB2312" w:hAnsi="Times New Roman" w:hint="eastAsia"/>
          <w:sz w:val="32"/>
          <w:szCs w:val="32"/>
          <w:lang w:bidi="ar-SA"/>
        </w:rPr>
      </w:pPr>
      <w:r>
        <w:rPr>
          <w:rFonts w:ascii="Times New Roman" w:eastAsia="仿宋_GB2312" w:cs="仿宋_GB2312" w:hAnsi="Times New Roman" w:hint="eastAsia"/>
          <w:bCs/>
          <w:kern w:val="0"/>
          <w:sz w:val="32"/>
          <w:szCs w:val="32"/>
        </w:rPr>
        <w:t>（</w:t>
      </w:r>
      <w:r>
        <w:rPr>
          <w:rFonts w:ascii="Times New Roman" w:eastAsia="仿宋_GB2312" w:cs="仿宋_GB2312" w:hAnsi="Times New Roman"/>
          <w:bCs/>
          <w:kern w:val="0"/>
          <w:sz w:val="32"/>
          <w:szCs w:val="32"/>
        </w:rPr>
        <w:t>十五</w:t>
      </w:r>
      <w:r>
        <w:rPr>
          <w:rFonts w:ascii="Times New Roman" w:eastAsia="仿宋_GB2312" w:cs="仿宋_GB2312" w:hAnsi="Times New Roman" w:hint="eastAsia"/>
          <w:bCs/>
          <w:kern w:val="0"/>
          <w:sz w:val="32"/>
          <w:szCs w:val="32"/>
        </w:rPr>
        <w:t>）</w:t>
      </w:r>
      <w:r>
        <w:rPr>
          <w:rFonts w:ascii="Times New Roman" w:eastAsia="仿宋_GB2312" w:cs="仿宋_GB2312" w:hAnsi="Times New Roman" w:hint="eastAsia"/>
          <w:sz w:val="32"/>
          <w:szCs w:val="32"/>
          <w:lang w:bidi="ar-SA"/>
        </w:rPr>
        <w:t>承办县委、县委领导和上级业务部门交办的其他工作</w:t>
      </w:r>
      <w:bookmarkEnd w:id="0"/>
      <w:r>
        <w:rPr>
          <w:rFonts w:ascii="Times New Roman" w:eastAsia="仿宋_GB2312" w:cs="仿宋_GB2312" w:hAnsi="Times New Roman"/>
          <w:sz w:val="32"/>
          <w:szCs w:val="32"/>
          <w:lang w:bidi="ar-SA"/>
        </w:rPr>
        <w:t>。</w:t>
      </w:r>
    </w:p>
    <w:p>
      <w:pPr>
        <w:widowControl/>
        <w:spacing w:line="600" w:lineRule="exact"/>
        <w:rPr>
          <w:rFonts w:ascii="黑体" w:eastAsia="黑体" w:cs="黑体" w:hint="eastAsia"/>
          <w:b w:val="0"/>
          <w:bCs/>
          <w:kern w:val="0"/>
          <w:sz w:val="32"/>
          <w:szCs w:val="32"/>
        </w:rPr>
      </w:pPr>
      <w:r>
        <w:rPr>
          <w:rFonts w:ascii="黑体" w:eastAsia="黑体" w:cs="黑体" w:hint="eastAsia"/>
          <w:b w:val="0"/>
          <w:bCs/>
          <w:kern w:val="0"/>
          <w:sz w:val="32"/>
          <w:szCs w:val="32"/>
        </w:rPr>
        <w:t>二、机构设置及决算单位构成</w:t>
      </w:r>
    </w:p>
    <w:p>
      <w:pPr>
        <w:widowControl/>
        <w:spacing w:line="600" w:lineRule="exact"/>
        <w:ind w:firstLineChars="200" w:firstLine="640"/>
        <w:rPr>
          <w:rFonts w:ascii="Times New Roman" w:eastAsia="仿宋_GB2312" w:cs="仿宋_GB2312" w:hAnsi="Times New Roman" w:hint="eastAsia"/>
          <w:bCs/>
          <w:sz w:val="32"/>
          <w:szCs w:val="32"/>
        </w:rPr>
      </w:pPr>
      <w:r>
        <w:rPr>
          <w:rFonts w:ascii="Times New Roman" w:eastAsia="仿宋_GB2312" w:cs="仿宋_GB2312" w:hAnsi="Times New Roman"/>
          <w:bCs/>
          <w:kern w:val="0"/>
          <w:sz w:val="32"/>
          <w:szCs w:val="32"/>
        </w:rPr>
        <w:t>（一）</w:t>
      </w:r>
      <w:r>
        <w:rPr>
          <w:rFonts w:ascii="Times New Roman" w:eastAsia="仿宋_GB2312" w:cs="仿宋_GB2312" w:hAnsi="Times New Roman" w:hint="eastAsia"/>
          <w:bCs/>
          <w:kern w:val="0"/>
          <w:sz w:val="32"/>
          <w:szCs w:val="32"/>
        </w:rPr>
        <w:t>内设机构设置。</w:t>
      </w:r>
      <w:r>
        <w:rPr>
          <w:rFonts w:ascii="Times New Roman" w:eastAsia="仿宋_GB2312" w:cs="仿宋_GB2312" w:hAnsi="Times New Roman" w:hint="eastAsia"/>
          <w:bCs/>
          <w:sz w:val="32"/>
          <w:szCs w:val="32"/>
        </w:rPr>
        <w:t>县委办内设机构包括：值班室、政策研究室、督查室、文秘室（</w:t>
      </w:r>
      <w:r>
        <w:rPr>
          <w:rFonts w:ascii="Times New Roman" w:eastAsia="仿宋_GB2312" w:cs="仿宋_GB2312" w:hAnsi="Times New Roman" w:hint="eastAsia"/>
          <w:bCs/>
          <w:sz w:val="32"/>
          <w:szCs w:val="32"/>
          <w:lang w:val="en-US" w:eastAsia="zh-CN"/>
        </w:rPr>
        <w:t>法规）</w:t>
      </w:r>
      <w:r>
        <w:rPr>
          <w:rFonts w:ascii="Times New Roman" w:eastAsia="仿宋_GB2312" w:cs="仿宋_GB2312" w:hAnsi="Times New Roman" w:hint="eastAsia"/>
          <w:bCs/>
          <w:sz w:val="32"/>
          <w:szCs w:val="32"/>
        </w:rPr>
        <w:t>、政工财务室、信息室、机要室、保密室、</w:t>
      </w:r>
      <w:r>
        <w:rPr>
          <w:rFonts w:ascii="Times New Roman" w:eastAsia="仿宋_GB2312" w:cs="仿宋_GB2312" w:hAnsi="Times New Roman" w:hint="eastAsia"/>
          <w:bCs/>
          <w:sz w:val="32"/>
          <w:szCs w:val="32"/>
          <w:lang w:val="en-US" w:eastAsia="zh-CN"/>
        </w:rPr>
        <w:t>国安室</w:t>
      </w:r>
      <w:r>
        <w:rPr>
          <w:rFonts w:ascii="Times New Roman" w:eastAsia="仿宋_GB2312" w:cs="仿宋_GB2312" w:hAnsi="Times New Roman" w:hint="eastAsia"/>
          <w:bCs/>
          <w:sz w:val="32"/>
          <w:szCs w:val="32"/>
        </w:rPr>
        <w:t>、台湾事务办公室、外事港澳事务办公室、档案管理办公室、县委改革办公室、县委财经办公室共有1</w:t>
      </w:r>
      <w:r>
        <w:rPr>
          <w:rFonts w:ascii="Times New Roman" w:eastAsia="仿宋_GB2312" w:cs="仿宋_GB2312" w:hAnsi="Times New Roman"/>
          <w:bCs/>
          <w:sz w:val="32"/>
          <w:szCs w:val="32"/>
        </w:rPr>
        <w:t>4</w:t>
      </w:r>
      <w:r>
        <w:rPr>
          <w:rFonts w:ascii="Times New Roman" w:eastAsia="仿宋_GB2312" w:cs="仿宋_GB2312" w:hAnsi="Times New Roman" w:hint="eastAsia"/>
          <w:bCs/>
          <w:sz w:val="32"/>
          <w:szCs w:val="32"/>
        </w:rPr>
        <w:t>个内设机构。</w:t>
      </w:r>
    </w:p>
    <w:p>
      <w:pPr>
        <w:widowControl/>
        <w:spacing w:line="600" w:lineRule="exact"/>
        <w:ind w:firstLineChars="200" w:firstLine="640"/>
        <w:rPr>
          <w:rFonts w:ascii="Times New Roman" w:eastAsia="仿宋_GB2312" w:cs="仿宋_GB2312" w:hAnsi="Times New Roman" w:hint="eastAsia"/>
          <w:bCs/>
          <w:sz w:val="32"/>
          <w:szCs w:val="32"/>
          <w:lang w:bidi="ar-SA"/>
        </w:rPr>
      </w:pPr>
      <w:r>
        <w:rPr>
          <w:rFonts w:ascii="Times New Roman" w:eastAsia="仿宋_GB2312" w:cs="仿宋_GB2312" w:hAnsi="Times New Roman" w:hint="eastAsia"/>
          <w:bCs/>
          <w:kern w:val="0"/>
          <w:sz w:val="32"/>
          <w:szCs w:val="32"/>
        </w:rPr>
        <w:t>（二）决算单位构成。县委办2024年部门决算汇总公开单位构成包括：</w:t>
      </w:r>
      <w:bookmarkStart w:id="1" w:name="DEPT_COMPOSE"/>
      <w:r>
        <w:rPr>
          <w:rFonts w:ascii="Times New Roman" w:eastAsia="仿宋_GB2312" w:cs="仿宋_GB2312" w:hAnsi="Times New Roman" w:hint="eastAsia"/>
          <w:bCs/>
          <w:sz w:val="32"/>
          <w:szCs w:val="32"/>
          <w:lang w:bidi="ar-SA"/>
        </w:rPr>
        <w:t>中国共产党道县委员会办公室部门只有本级，设有一个独立二级预算单位，因此，纳入</w:t>
      </w:r>
      <w:r>
        <w:rPr>
          <w:rFonts w:ascii="Times New Roman" w:eastAsia="仿宋_GB2312" w:cs="仿宋_GB2312" w:hAnsi="Times New Roman" w:hint="eastAsia"/>
          <w:bCs/>
          <w:kern w:val="0"/>
          <w:sz w:val="32"/>
          <w:szCs w:val="32"/>
        </w:rPr>
        <w:t>2024年部门决算汇总公开</w:t>
      </w:r>
      <w:r>
        <w:rPr>
          <w:rFonts w:ascii="Times New Roman" w:eastAsia="仿宋_GB2312" w:cs="仿宋_GB2312" w:hAnsi="Times New Roman" w:hint="eastAsia"/>
          <w:bCs/>
          <w:sz w:val="32"/>
          <w:szCs w:val="32"/>
          <w:lang w:bidi="ar-SA"/>
        </w:rPr>
        <w:t>范围的只有中国共产党道县委员会办公室本级。</w:t>
      </w:r>
      <w:bookmarkEnd w:id="1"/>
    </w:p>
    <w:p>
      <w:pPr>
        <w:widowControl/>
        <w:spacing w:line="600" w:lineRule="exact"/>
        <w:ind w:firstLineChars="200" w:firstLine="640"/>
        <w:rPr>
          <w:rFonts w:ascii="Times New Roman" w:eastAsia="仿宋_GB2312" w:cs="仿宋_GB2312" w:hAnsi="Times New Roman" w:hint="eastAsia"/>
          <w:bCs/>
          <w:kern w:val="0"/>
          <w:sz w:val="32"/>
          <w:szCs w:val="32"/>
        </w:rPr>
      </w:pPr>
    </w:p>
    <w:p>
      <w:pPr>
        <w:jc w:val="left"/>
        <w:rPr>
          <w:rFonts w:ascii="仿宋_GB2312" w:eastAsia="仿宋_GB2312"/>
          <w:sz w:val="28"/>
          <w:szCs w:val="32"/>
        </w:rPr>
      </w:pPr>
    </w:p>
    <w:p>
      <w:pPr>
        <w:jc w:val="center"/>
        <w:rPr>
          <w:rFonts w:ascii="黑体" w:eastAsia="黑体"/>
          <w:sz w:val="28"/>
          <w:szCs w:val="28"/>
        </w:rPr>
      </w:pPr>
    </w:p>
    <w:p>
      <w:pPr>
        <w:jc w:val="center"/>
        <w:rPr>
          <w:rFonts w:ascii="黑体" w:eastAsia="黑体"/>
          <w:sz w:val="28"/>
          <w:szCs w:val="28"/>
        </w:rPr>
      </w:pPr>
    </w:p>
    <w:p>
      <w:pPr>
        <w:rPr>
          <w:rFonts w:ascii="黑体" w:eastAsia="黑体"/>
          <w:sz w:val="28"/>
          <w:szCs w:val="28"/>
        </w:rPr>
      </w:pPr>
    </w:p>
    <w:p>
      <w:pPr>
        <w:pStyle w:val="21"/>
        <w:jc w:val="both"/>
        <w:rPr>
          <w:rFonts w:ascii="方正小标宋_GBK" w:eastAsia="方正小标宋_GBK" w:cs="方正小标宋_GBK" w:hint="eastAsia"/>
          <w:sz w:val="84"/>
          <w:szCs w:val="84"/>
        </w:rPr>
      </w:pPr>
    </w:p>
    <w:p>
      <w:pPr>
        <w:pStyle w:val="21"/>
        <w:jc w:val="center"/>
        <w:rPr>
          <w:rFonts w:ascii="方正小标宋_GBK" w:eastAsia="方正小标宋_GBK" w:cs="方正小标宋_GBK" w:hint="eastAsia"/>
          <w:sz w:val="84"/>
          <w:szCs w:val="84"/>
        </w:rPr>
      </w:pPr>
      <w:r>
        <w:rPr>
          <w:rFonts w:ascii="方正小标宋_GBK" w:eastAsia="方正小标宋_GBK" w:cs="方正小标宋_GBK" w:hint="eastAsia"/>
          <w:sz w:val="84"/>
          <w:szCs w:val="84"/>
        </w:rPr>
        <w:t>第二部分</w:t>
      </w:r>
    </w:p>
    <w:p>
      <w:pPr>
        <w:pStyle w:val="21"/>
        <w:jc w:val="center"/>
        <w:rPr>
          <w:rFonts w:ascii="方正小标宋_GBK" w:eastAsia="方正小标宋_GBK" w:cs="方正小标宋_GBK" w:hint="eastAsia"/>
          <w:sz w:val="84"/>
          <w:szCs w:val="84"/>
        </w:rPr>
      </w:pPr>
    </w:p>
    <w:p>
      <w:pPr>
        <w:pStyle w:val="21"/>
        <w:jc w:val="center"/>
        <w:rPr>
          <w:rFonts w:ascii="方正小标宋_GBK" w:eastAsia="方正小标宋_GBK" w:cs="方正小标宋_GBK" w:hint="eastAsia"/>
          <w:sz w:val="84"/>
          <w:szCs w:val="84"/>
        </w:rPr>
      </w:pPr>
      <w:r>
        <w:rPr>
          <w:rFonts w:ascii="方正小标宋_GBK" w:eastAsia="方正小标宋_GBK" w:cs="方正小标宋_GBK" w:hint="eastAsia"/>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宋体"/>
          <w:sz w:val="32"/>
          <w:szCs w:val="32"/>
        </w:rPr>
        <w:sectPr>
          <w:pgSz w:w="11906" w:h="16838"/>
          <w:pgMar w:top="720" w:right="720" w:bottom="720" w:left="720" w:header="851" w:footer="992" w:gutter="0"/>
          <w:docGrid w:type="lines" w:linePitch="312" w:charSpace="0"/>
        </w:sectPr>
      </w:pPr>
    </w:p>
    <w:tbl>
      <w:tblPr>
        <w:jc w:val="left"/>
        <w:tblInd w:w="-44" w:type="dxa"/>
        <w:tblW w:w="13943"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56"/>
        <w:gridCol w:w="610"/>
        <w:gridCol w:w="2159"/>
        <w:gridCol w:w="1470"/>
        <w:gridCol w:w="1620"/>
        <w:gridCol w:w="1350"/>
        <w:gridCol w:w="1425"/>
        <w:gridCol w:w="1400"/>
        <w:gridCol w:w="1627"/>
        <w:gridCol w:w="1627"/>
      </w:tblGrid>
      <w:tr>
        <w:trPr>
          <w:trHeight w:val="435"/>
        </w:trPr>
        <w:tc>
          <w:tcPr>
            <w:tcW w:w="13944" w:type="dxa"/>
            <w:gridSpan w:val="10"/>
            <w:tcBorders>
              <w:top w:val="nil"/>
              <w:left w:val="nil"/>
              <w:bottom w:val="nil"/>
              <w:right w:val="nil"/>
            </w:tcBorders>
            <w:shd w:val="clear" w:color="auto" w:fill="auto"/>
            <w:noWrap/>
            <w:tcMar>
              <w:top w:w="15" w:type="dxa"/>
              <w:left w:w="15" w:type="dxa"/>
              <w:right w:w="15" w:type="dxa"/>
            </w:tcMar>
            <w:vAlign w:val="center"/>
          </w:tcPr>
          <w:tbl>
            <w:tblPr>
              <w:jc w:val="left"/>
              <w:tblInd w:w="-22" w:type="dxa"/>
              <w:tblW w:w="1376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4098"/>
              <w:gridCol w:w="528"/>
              <w:gridCol w:w="1286"/>
              <w:gridCol w:w="4645"/>
              <w:gridCol w:w="1070"/>
              <w:gridCol w:w="441"/>
              <w:gridCol w:w="705"/>
              <w:gridCol w:w="992"/>
            </w:tblGrid>
            <w:tr>
              <w:trPr>
                <w:trHeight w:val="304"/>
              </w:trPr>
              <w:tc>
                <w:tcPr>
                  <w:tcW w:w="4098" w:type="dxa"/>
                  <w:tcBorders>
                    <w:top w:val="nil"/>
                    <w:left w:val="nil"/>
                    <w:bottom w:val="nil"/>
                    <w:right w:val="nil"/>
                  </w:tcBorders>
                  <w:shd w:val="clear" w:color="auto" w:fill="auto"/>
                  <w:noWrap/>
                  <w:vAlign w:val="center"/>
                </w:tcPr>
                <w:p>
                  <w:pPr>
                    <w:jc w:val="left"/>
                    <w:rPr>
                      <w:rFonts w:ascii="黑体" w:eastAsia="黑体" w:cs="黑体" w:hint="eastAsia"/>
                      <w:i w:val="0"/>
                      <w:color w:val="000000"/>
                      <w:sz w:val="24"/>
                      <w:szCs w:val="24"/>
                      <w:u w:val="none"/>
                    </w:rPr>
                  </w:pPr>
                </w:p>
              </w:tc>
              <w:tc>
                <w:tcPr>
                  <w:tcW w:w="528" w:type="dxa"/>
                  <w:tcBorders>
                    <w:top w:val="nil"/>
                    <w:left w:val="nil"/>
                    <w:bottom w:val="nil"/>
                    <w:right w:val="nil"/>
                  </w:tcBorders>
                  <w:shd w:val="clear" w:color="auto" w:fill="auto"/>
                  <w:noWrap/>
                  <w:vAlign w:val="center"/>
                </w:tcPr>
                <w:p>
                  <w:pPr>
                    <w:jc w:val="right"/>
                    <w:rPr>
                      <w:rFonts w:ascii="宋体" w:eastAsia="宋体" w:cs="宋体" w:hint="eastAsia"/>
                      <w:i w:val="0"/>
                      <w:color w:val="000000"/>
                      <w:sz w:val="24"/>
                      <w:szCs w:val="24"/>
                      <w:u w:val="none"/>
                    </w:rPr>
                  </w:pPr>
                </w:p>
              </w:tc>
              <w:tc>
                <w:tcPr>
                  <w:tcW w:w="1286" w:type="dxa"/>
                  <w:tcBorders>
                    <w:top w:val="nil"/>
                    <w:left w:val="nil"/>
                    <w:bottom w:val="nil"/>
                    <w:right w:val="nil"/>
                  </w:tcBorders>
                  <w:shd w:val="clear" w:color="auto" w:fill="auto"/>
                  <w:noWrap/>
                  <w:vAlign w:val="center"/>
                </w:tcPr>
                <w:p>
                  <w:pPr>
                    <w:jc w:val="right"/>
                    <w:rPr>
                      <w:rFonts w:ascii="宋体" w:eastAsia="宋体" w:cs="宋体" w:hint="eastAsia"/>
                      <w:i w:val="0"/>
                      <w:color w:val="000000"/>
                      <w:sz w:val="24"/>
                      <w:szCs w:val="24"/>
                      <w:u w:val="none"/>
                    </w:rPr>
                  </w:pPr>
                </w:p>
              </w:tc>
              <w:tc>
                <w:tcPr>
                  <w:tcW w:w="4645" w:type="dxa"/>
                  <w:tcBorders>
                    <w:top w:val="nil"/>
                    <w:left w:val="nil"/>
                    <w:bottom w:val="nil"/>
                    <w:right w:val="nil"/>
                  </w:tcBorders>
                  <w:shd w:val="clear" w:color="auto" w:fill="auto"/>
                  <w:noWrap/>
                  <w:vAlign w:val="center"/>
                </w:tcPr>
                <w:p>
                  <w:pPr>
                    <w:jc w:val="right"/>
                    <w:rPr>
                      <w:rFonts w:ascii="宋体" w:eastAsia="宋体" w:cs="宋体" w:hint="eastAsia"/>
                      <w:i w:val="0"/>
                      <w:color w:val="000000"/>
                      <w:sz w:val="24"/>
                      <w:szCs w:val="24"/>
                      <w:u w:val="none"/>
                    </w:rPr>
                  </w:pPr>
                </w:p>
              </w:tc>
              <w:tc>
                <w:tcPr>
                  <w:tcW w:w="1511" w:type="dxa"/>
                  <w:gridSpan w:val="2"/>
                  <w:tcBorders>
                    <w:top w:val="nil"/>
                    <w:left w:val="nil"/>
                    <w:bottom w:val="nil"/>
                    <w:right w:val="nil"/>
                  </w:tcBorders>
                  <w:shd w:val="clear" w:color="auto" w:fill="auto"/>
                  <w:noWrap/>
                  <w:vAlign w:val="center"/>
                </w:tcPr>
                <w:p>
                  <w:pPr>
                    <w:jc w:val="right"/>
                    <w:rPr>
                      <w:rFonts w:ascii="宋体" w:eastAsia="宋体" w:cs="宋体" w:hint="eastAsia"/>
                      <w:i w:val="0"/>
                      <w:color w:val="000000"/>
                      <w:sz w:val="24"/>
                      <w:szCs w:val="24"/>
                      <w:u w:val="none"/>
                    </w:rPr>
                  </w:pPr>
                </w:p>
              </w:tc>
              <w:tc>
                <w:tcPr>
                  <w:tcW w:w="1697" w:type="dxa"/>
                  <w:gridSpan w:val="2"/>
                  <w:tcBorders>
                    <w:top w:val="nil"/>
                    <w:left w:val="nil"/>
                    <w:bottom w:val="nil"/>
                    <w:right w:val="nil"/>
                  </w:tcBorders>
                  <w:shd w:val="clear" w:color="auto" w:fill="auto"/>
                  <w:noWrap/>
                  <w:vAlign w:val="center"/>
                </w:tcPr>
                <w:p>
                  <w:pPr>
                    <w:jc w:val="right"/>
                    <w:rPr>
                      <w:rFonts w:ascii="黑体" w:eastAsia="黑体" w:cs="黑体" w:hint="eastAsia"/>
                      <w:i w:val="0"/>
                      <w:color w:val="000000"/>
                      <w:sz w:val="24"/>
                      <w:szCs w:val="24"/>
                      <w:u w:val="none"/>
                    </w:rPr>
                  </w:pPr>
                </w:p>
              </w:tc>
            </w:tr>
            <w:tr>
              <w:trPr>
                <w:trHeight w:val="609"/>
              </w:trPr>
              <w:tc>
                <w:tcPr>
                  <w:tcW w:w="1376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eastAsia="华文中宋" w:cs="华文中宋"/>
                      <w:i w:val="0"/>
                      <w:color w:val="000000"/>
                      <w:sz w:val="32"/>
                      <w:szCs w:val="32"/>
                      <w:u w:val="none"/>
                    </w:rPr>
                  </w:pPr>
                  <w:r>
                    <w:rPr>
                      <w:rFonts w:ascii="华文中宋" w:eastAsia="华文中宋" w:cs="华文中宋" w:hint="eastAsia"/>
                      <w:i w:val="0"/>
                      <w:color w:val="000000"/>
                      <w:kern w:val="0"/>
                      <w:sz w:val="32"/>
                      <w:szCs w:val="32"/>
                      <w:u w:val="none"/>
                      <w:lang w:val="en-US" w:eastAsia="zh-CN"/>
                    </w:rPr>
                    <w:t>收入支出决算总表</w:t>
                  </w:r>
                </w:p>
              </w:tc>
            </w:tr>
            <w:tr>
              <w:trPr>
                <w:trHeight w:val="289"/>
              </w:trPr>
              <w:tc>
                <w:tcPr>
                  <w:tcW w:w="4098" w:type="dxa"/>
                  <w:tcBorders>
                    <w:top w:val="nil"/>
                    <w:left w:val="nil"/>
                    <w:bottom w:val="nil"/>
                    <w:right w:val="nil"/>
                  </w:tcBorders>
                  <w:shd w:val="clear" w:color="auto" w:fill="FFFFFF"/>
                  <w:noWrap/>
                  <w:vAlign w:val="center"/>
                </w:tcPr>
                <w:p>
                  <w:pPr>
                    <w:jc w:val="right"/>
                    <w:rPr>
                      <w:rFonts w:ascii="宋体" w:eastAsia="宋体" w:cs="宋体" w:hint="eastAsia"/>
                      <w:i w:val="0"/>
                      <w:color w:val="000000"/>
                      <w:sz w:val="24"/>
                      <w:szCs w:val="24"/>
                      <w:u w:val="none"/>
                    </w:rPr>
                  </w:pPr>
                </w:p>
              </w:tc>
              <w:tc>
                <w:tcPr>
                  <w:tcW w:w="528" w:type="dxa"/>
                  <w:tcBorders>
                    <w:top w:val="nil"/>
                    <w:left w:val="nil"/>
                    <w:bottom w:val="nil"/>
                    <w:right w:val="nil"/>
                  </w:tcBorders>
                  <w:shd w:val="clear" w:color="auto" w:fill="FFFFFF"/>
                  <w:noWrap/>
                  <w:vAlign w:val="center"/>
                </w:tcPr>
                <w:p>
                  <w:pPr>
                    <w:jc w:val="right"/>
                    <w:rPr>
                      <w:rFonts w:ascii="宋体" w:eastAsia="宋体" w:cs="宋体" w:hint="eastAsia"/>
                      <w:i w:val="0"/>
                      <w:color w:val="000000"/>
                      <w:sz w:val="24"/>
                      <w:szCs w:val="24"/>
                      <w:u w:val="none"/>
                    </w:rPr>
                  </w:pPr>
                </w:p>
              </w:tc>
              <w:tc>
                <w:tcPr>
                  <w:tcW w:w="1286" w:type="dxa"/>
                  <w:tcBorders>
                    <w:top w:val="nil"/>
                    <w:left w:val="nil"/>
                    <w:bottom w:val="nil"/>
                    <w:right w:val="nil"/>
                  </w:tcBorders>
                  <w:shd w:val="clear" w:color="auto" w:fill="FFFFFF"/>
                  <w:noWrap/>
                  <w:vAlign w:val="center"/>
                </w:tcPr>
                <w:p>
                  <w:pPr>
                    <w:jc w:val="right"/>
                    <w:rPr>
                      <w:rFonts w:ascii="宋体" w:eastAsia="宋体" w:cs="宋体" w:hint="eastAsia"/>
                      <w:i w:val="0"/>
                      <w:color w:val="000000"/>
                      <w:sz w:val="24"/>
                      <w:szCs w:val="24"/>
                      <w:u w:val="none"/>
                    </w:rPr>
                  </w:pPr>
                </w:p>
              </w:tc>
              <w:tc>
                <w:tcPr>
                  <w:tcW w:w="4645" w:type="dxa"/>
                  <w:tcBorders>
                    <w:top w:val="nil"/>
                    <w:left w:val="nil"/>
                    <w:bottom w:val="nil"/>
                    <w:right w:val="nil"/>
                  </w:tcBorders>
                  <w:shd w:val="clear" w:color="auto" w:fill="FFFFFF"/>
                  <w:noWrap/>
                  <w:vAlign w:val="center"/>
                </w:tcPr>
                <w:p>
                  <w:pPr>
                    <w:jc w:val="right"/>
                    <w:rPr>
                      <w:rFonts w:ascii="宋体" w:eastAsia="宋体" w:cs="宋体" w:hint="eastAsia"/>
                      <w:i w:val="0"/>
                      <w:color w:val="000000"/>
                      <w:sz w:val="24"/>
                      <w:szCs w:val="24"/>
                      <w:u w:val="none"/>
                    </w:rPr>
                  </w:pPr>
                </w:p>
              </w:tc>
              <w:tc>
                <w:tcPr>
                  <w:tcW w:w="1511" w:type="dxa"/>
                  <w:gridSpan w:val="2"/>
                  <w:tcBorders>
                    <w:top w:val="nil"/>
                    <w:left w:val="nil"/>
                    <w:bottom w:val="nil"/>
                    <w:right w:val="nil"/>
                  </w:tcBorders>
                  <w:shd w:val="clear" w:color="auto" w:fill="FFFFFF"/>
                  <w:noWrap/>
                  <w:vAlign w:val="center"/>
                </w:tcPr>
                <w:p>
                  <w:pPr>
                    <w:jc w:val="right"/>
                    <w:rPr>
                      <w:rFonts w:ascii="宋体" w:eastAsia="宋体" w:cs="宋体" w:hint="eastAsia"/>
                      <w:i w:val="0"/>
                      <w:color w:val="000000"/>
                      <w:sz w:val="24"/>
                      <w:szCs w:val="24"/>
                      <w:u w:val="none"/>
                    </w:rPr>
                  </w:pPr>
                </w:p>
              </w:tc>
              <w:tc>
                <w:tcPr>
                  <w:tcW w:w="16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公开01表</w:t>
                  </w:r>
                </w:p>
              </w:tc>
            </w:tr>
            <w:tr>
              <w:trPr>
                <w:trHeight w:val="304"/>
              </w:trPr>
              <w:tc>
                <w:tcPr>
                  <w:tcW w:w="409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部门：县委办</w:t>
                  </w:r>
                </w:p>
              </w:tc>
              <w:tc>
                <w:tcPr>
                  <w:tcW w:w="528" w:type="dxa"/>
                  <w:tcBorders>
                    <w:top w:val="nil"/>
                    <w:left w:val="nil"/>
                    <w:bottom w:val="nil"/>
                    <w:right w:val="nil"/>
                  </w:tcBorders>
                  <w:shd w:val="clear" w:color="auto" w:fill="FFFFFF"/>
                  <w:noWrap/>
                  <w:vAlign w:val="center"/>
                </w:tcPr>
                <w:p>
                  <w:pPr>
                    <w:jc w:val="right"/>
                    <w:rPr>
                      <w:rFonts w:ascii="宋体" w:eastAsia="宋体" w:cs="宋体" w:hint="eastAsia"/>
                      <w:i w:val="0"/>
                      <w:color w:val="000000"/>
                      <w:sz w:val="24"/>
                      <w:szCs w:val="24"/>
                      <w:u w:val="none"/>
                    </w:rPr>
                  </w:pPr>
                </w:p>
              </w:tc>
              <w:tc>
                <w:tcPr>
                  <w:tcW w:w="1286" w:type="dxa"/>
                  <w:tcBorders>
                    <w:top w:val="nil"/>
                    <w:left w:val="nil"/>
                    <w:bottom w:val="nil"/>
                    <w:right w:val="nil"/>
                  </w:tcBorders>
                  <w:shd w:val="clear" w:color="auto" w:fill="FFFFFF"/>
                  <w:noWrap/>
                  <w:vAlign w:val="center"/>
                </w:tcPr>
                <w:p>
                  <w:pPr>
                    <w:jc w:val="right"/>
                    <w:rPr>
                      <w:rFonts w:ascii="宋体" w:eastAsia="宋体" w:cs="宋体" w:hint="eastAsia"/>
                      <w:i w:val="0"/>
                      <w:color w:val="000000"/>
                      <w:sz w:val="24"/>
                      <w:szCs w:val="24"/>
                      <w:u w:val="none"/>
                    </w:rPr>
                  </w:pPr>
                </w:p>
              </w:tc>
              <w:tc>
                <w:tcPr>
                  <w:tcW w:w="4645" w:type="dxa"/>
                  <w:tcBorders>
                    <w:top w:val="nil"/>
                    <w:left w:val="nil"/>
                    <w:bottom w:val="nil"/>
                    <w:right w:val="nil"/>
                  </w:tcBorders>
                  <w:shd w:val="clear" w:color="auto" w:fill="FFFFFF"/>
                  <w:noWrap/>
                  <w:vAlign w:val="center"/>
                </w:tcPr>
                <w:p>
                  <w:pPr>
                    <w:jc w:val="right"/>
                    <w:rPr>
                      <w:rFonts w:ascii="宋体" w:eastAsia="宋体" w:cs="宋体" w:hint="eastAsia"/>
                      <w:i w:val="0"/>
                      <w:color w:val="000000"/>
                      <w:sz w:val="24"/>
                      <w:szCs w:val="24"/>
                      <w:u w:val="none"/>
                    </w:rPr>
                  </w:pPr>
                </w:p>
              </w:tc>
              <w:tc>
                <w:tcPr>
                  <w:tcW w:w="1511" w:type="dxa"/>
                  <w:gridSpan w:val="2"/>
                  <w:tcBorders>
                    <w:top w:val="nil"/>
                    <w:left w:val="nil"/>
                    <w:bottom w:val="nil"/>
                    <w:right w:val="nil"/>
                  </w:tcBorders>
                  <w:shd w:val="clear" w:color="auto" w:fill="FFFFFF"/>
                  <w:noWrap/>
                  <w:vAlign w:val="center"/>
                </w:tcPr>
                <w:p>
                  <w:pPr>
                    <w:jc w:val="right"/>
                    <w:rPr>
                      <w:rFonts w:ascii="宋体" w:eastAsia="宋体" w:cs="宋体" w:hint="eastAsia"/>
                      <w:i w:val="0"/>
                      <w:color w:val="000000"/>
                      <w:sz w:val="24"/>
                      <w:szCs w:val="24"/>
                      <w:u w:val="none"/>
                    </w:rPr>
                  </w:pPr>
                </w:p>
              </w:tc>
              <w:tc>
                <w:tcPr>
                  <w:tcW w:w="16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单位：万元</w:t>
                  </w:r>
                </w:p>
              </w:tc>
            </w:tr>
            <w:tr>
              <w:trPr>
                <w:trHeight w:val="448"/>
                <w:gridAfter w:val="1"/>
                <w:wAfter w:w="992" w:type="dxa"/>
              </w:trPr>
              <w:tc>
                <w:tcPr>
                  <w:tcW w:w="591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收入</w:t>
                  </w:r>
                </w:p>
              </w:tc>
              <w:tc>
                <w:tcPr>
                  <w:tcW w:w="686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支出</w:t>
                  </w:r>
                </w:p>
              </w:tc>
            </w:tr>
            <w:tr>
              <w:trPr>
                <w:trHeight w:val="628"/>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项    目</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行次</w:t>
                  </w:r>
                </w:p>
              </w:tc>
              <w:tc>
                <w:tcPr>
                  <w:tcW w:w="12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决算数</w:t>
                  </w:r>
                </w:p>
              </w:tc>
              <w:tc>
                <w:tcPr>
                  <w:tcW w:w="4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项    目</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行次</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决算数</w:t>
                  </w:r>
                </w:p>
              </w:tc>
            </w:tr>
            <w:tr>
              <w:trPr>
                <w:trHeight w:val="448"/>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栏    次</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int="eastAsia"/>
                      <w:i w:val="0"/>
                      <w:color w:val="000000"/>
                      <w:sz w:val="24"/>
                      <w:szCs w:val="24"/>
                      <w:u w:val="none"/>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1</w:t>
                  </w:r>
                </w:p>
              </w:tc>
              <w:tc>
                <w:tcPr>
                  <w:tcW w:w="4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栏    次</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int="eastAsia"/>
                      <w:i w:val="0"/>
                      <w:color w:val="000000"/>
                      <w:sz w:val="24"/>
                      <w:szCs w:val="24"/>
                      <w:u w:val="none"/>
                    </w:rPr>
                  </w:pP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2</w:t>
                  </w:r>
                </w:p>
              </w:tc>
            </w:tr>
            <w:tr>
              <w:trPr>
                <w:trHeight w:val="381"/>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一、一般公共预算财政拨款收入</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3186.49</w:t>
                  </w:r>
                </w:p>
              </w:tc>
              <w:tc>
                <w:tcPr>
                  <w:tcW w:w="4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一、一般公共服务支出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16</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3124.01</w:t>
                  </w:r>
                </w:p>
              </w:tc>
            </w:tr>
            <w:tr>
              <w:trPr>
                <w:trHeight w:val="380"/>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二、政府性基金预算财政拨款收入</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149.41</w:t>
                  </w:r>
                </w:p>
              </w:tc>
              <w:tc>
                <w:tcPr>
                  <w:tcW w:w="4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二、外交支出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r>
            <w:tr>
              <w:trPr>
                <w:trHeight w:val="380"/>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三、国有资本经营预算财政拨款收入</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三、国防支出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18</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r>
            <w:tr>
              <w:trPr>
                <w:trHeight w:val="364"/>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四、上级补助收入</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四、公共安全支出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19</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r>
            <w:tr>
              <w:trPr>
                <w:trHeight w:val="365"/>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五、事业收入</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五、教育支出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r>
            <w:tr>
              <w:trPr>
                <w:trHeight w:val="335"/>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六、经营收入</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六、科学技术支出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21</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r>
            <w:tr>
              <w:trPr>
                <w:trHeight w:val="365"/>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七、附属单位上缴收入</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7</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七、文化旅游体育与传媒支出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22</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r>
            <w:tr>
              <w:trPr>
                <w:trHeight w:val="319"/>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八、其他收入</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int="eastAsia"/>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八、社会保障和就业支出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23</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62.48</w:t>
                  </w:r>
                </w:p>
              </w:tc>
            </w:tr>
            <w:tr>
              <w:trPr>
                <w:trHeight w:val="440"/>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0"/>
                      <w:szCs w:val="20"/>
                      <w:u w:val="none"/>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9</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九、卫生健康支出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24</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r>
            <w:tr>
              <w:trPr>
                <w:trHeight w:val="395"/>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10</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十、节能环保支出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i w:val="0"/>
                      <w:color w:val="000000"/>
                      <w:sz w:val="22"/>
                      <w:szCs w:val="22"/>
                      <w:u w:val="none"/>
                    </w:rPr>
                  </w:pPr>
                </w:p>
              </w:tc>
            </w:tr>
            <w:tr>
              <w:trPr>
                <w:trHeight w:val="409"/>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b/>
                      <w:i w:val="0"/>
                      <w:color w:val="000000"/>
                      <w:kern w:val="0"/>
                      <w:sz w:val="22"/>
                      <w:szCs w:val="22"/>
                      <w:u w:val="none"/>
                      <w:lang w:val="en-US" w:eastAsia="zh-CN"/>
                    </w:rPr>
                  </w:pPr>
                  <w:r>
                    <w:rPr>
                      <w:rFonts w:ascii="宋体" w:eastAsia="宋体" w:cs="Lucida Sans"/>
                      <w:color w:val="000000"/>
                      <w:sz w:val="22"/>
                    </w:rPr>
                    <w:t>十一、城乡社区支出</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26</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i w:val="0"/>
                      <w:color w:val="000000"/>
                      <w:sz w:val="22"/>
                      <w:szCs w:val="22"/>
                      <w:u w:val="none"/>
                    </w:rPr>
                  </w:pPr>
                  <w:r>
                    <w:rPr>
                      <w:rFonts w:ascii="宋体" w:eastAsia="宋体" w:cs="宋体"/>
                      <w:i w:val="0"/>
                      <w:color w:val="000000"/>
                      <w:sz w:val="22"/>
                      <w:szCs w:val="22"/>
                      <w:u w:val="none"/>
                    </w:rPr>
                    <w:t>149.41</w:t>
                  </w:r>
                </w:p>
              </w:tc>
            </w:tr>
            <w:tr>
              <w:trPr>
                <w:trHeight w:val="448"/>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i w:val="0"/>
                      <w:color w:val="000000"/>
                      <w:sz w:val="22"/>
                      <w:szCs w:val="22"/>
                      <w:u w:val="none"/>
                    </w:rPr>
                  </w:pPr>
                  <w:r>
                    <w:rPr>
                      <w:rFonts w:ascii="宋体" w:eastAsia="宋体" w:cs="宋体" w:hint="eastAsia"/>
                      <w:b/>
                      <w:i w:val="0"/>
                      <w:color w:val="000000"/>
                      <w:kern w:val="0"/>
                      <w:sz w:val="22"/>
                      <w:szCs w:val="22"/>
                      <w:u w:val="none"/>
                      <w:lang w:val="en-US" w:eastAsia="zh-CN"/>
                    </w:rPr>
                    <w:t>本年收入合计</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3335.90</w:t>
                  </w:r>
                </w:p>
              </w:tc>
              <w:tc>
                <w:tcPr>
                  <w:tcW w:w="4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i w:val="0"/>
                      <w:color w:val="000000"/>
                      <w:sz w:val="22"/>
                      <w:szCs w:val="22"/>
                      <w:u w:val="none"/>
                    </w:rPr>
                  </w:pPr>
                  <w:r>
                    <w:rPr>
                      <w:rFonts w:ascii="宋体" w:eastAsia="宋体" w:cs="宋体" w:hint="eastAsia"/>
                      <w:b/>
                      <w:i w:val="0"/>
                      <w:color w:val="000000"/>
                      <w:kern w:val="0"/>
                      <w:sz w:val="22"/>
                      <w:szCs w:val="22"/>
                      <w:u w:val="none"/>
                      <w:lang w:val="en-US" w:eastAsia="zh-CN"/>
                    </w:rPr>
                    <w:t>本年支出合计</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i w:val="0"/>
                      <w:color w:val="000000"/>
                      <w:kern w:val="0"/>
                      <w:sz w:val="22"/>
                      <w:szCs w:val="22"/>
                      <w:u w:val="none"/>
                      <w:lang w:val="en-US" w:eastAsia="zh-CN"/>
                    </w:rPr>
                    <w:t>27</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3335.90</w:t>
                  </w:r>
                </w:p>
              </w:tc>
            </w:tr>
            <w:tr>
              <w:trPr>
                <w:trHeight w:val="448"/>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 xml:space="preserve">    使用非财政拨款结余（含专用结余）</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13</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 xml:space="preserve">                结余分配</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i w:val="0"/>
                      <w:color w:val="000000"/>
                      <w:sz w:val="22"/>
                      <w:szCs w:val="22"/>
                      <w:u w:val="none"/>
                    </w:rPr>
                    <w:t>28</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r>
            <w:tr>
              <w:trPr>
                <w:trHeight w:val="465"/>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 xml:space="preserve">         年初结转和结余</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i w:val="0"/>
                      <w:color w:val="000000"/>
                      <w:sz w:val="22"/>
                      <w:szCs w:val="22"/>
                      <w:u w:val="none"/>
                    </w:rPr>
                    <w:t>14</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 xml:space="preserve">                年末结转和结余</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i w:val="0"/>
                      <w:color w:val="000000"/>
                      <w:sz w:val="22"/>
                      <w:szCs w:val="22"/>
                      <w:u w:val="none"/>
                    </w:rPr>
                    <w:t>29</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p>
              </w:tc>
            </w:tr>
            <w:tr>
              <w:trPr>
                <w:trHeight w:val="448"/>
                <w:gridAfter w:val="1"/>
                <w:wAfter w:w="992" w:type="dxa"/>
              </w:trPr>
              <w:tc>
                <w:tcPr>
                  <w:tcW w:w="40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i w:val="0"/>
                      <w:color w:val="000000"/>
                      <w:sz w:val="22"/>
                      <w:szCs w:val="22"/>
                      <w:u w:val="none"/>
                    </w:rPr>
                  </w:pPr>
                  <w:r>
                    <w:rPr>
                      <w:rFonts w:ascii="宋体" w:eastAsia="宋体" w:cs="宋体" w:hint="eastAsia"/>
                      <w:b/>
                      <w:i w:val="0"/>
                      <w:color w:val="000000"/>
                      <w:kern w:val="0"/>
                      <w:sz w:val="22"/>
                      <w:szCs w:val="22"/>
                      <w:u w:val="none"/>
                      <w:lang w:val="en-US" w:eastAsia="zh-CN"/>
                    </w:rPr>
                    <w:t>总计</w:t>
                  </w: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i w:val="0"/>
                      <w:color w:val="000000"/>
                      <w:sz w:val="22"/>
                      <w:szCs w:val="22"/>
                      <w:u w:val="none"/>
                    </w:rPr>
                    <w:t>15</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3335.90</w:t>
                  </w:r>
                </w:p>
              </w:tc>
              <w:tc>
                <w:tcPr>
                  <w:tcW w:w="4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b/>
                      <w:i w:val="0"/>
                      <w:color w:val="000000"/>
                      <w:sz w:val="22"/>
                      <w:szCs w:val="22"/>
                      <w:u w:val="none"/>
                    </w:rPr>
                  </w:pPr>
                  <w:r>
                    <w:rPr>
                      <w:rFonts w:ascii="宋体" w:eastAsia="宋体" w:cs="宋体" w:hint="eastAsia"/>
                      <w:b/>
                      <w:i w:val="0"/>
                      <w:color w:val="000000"/>
                      <w:kern w:val="0"/>
                      <w:sz w:val="22"/>
                      <w:szCs w:val="22"/>
                      <w:u w:val="none"/>
                      <w:lang w:val="en-US" w:eastAsia="zh-CN"/>
                    </w:rPr>
                    <w:t>总计</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i w:val="0"/>
                      <w:color w:val="000000"/>
                      <w:sz w:val="22"/>
                      <w:szCs w:val="22"/>
                      <w:u w:val="none"/>
                    </w:rPr>
                    <w:t>30</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3335.90</w:t>
                  </w:r>
                </w:p>
              </w:tc>
            </w:tr>
            <w:tr>
              <w:trPr>
                <w:trHeight w:val="1015"/>
              </w:trPr>
              <w:tc>
                <w:tcPr>
                  <w:tcW w:w="13765"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注：1.本表反映部门本年度的总收支和年末结转结余情况。</w:t>
                    <w:br/>
                    <w:br/>
                    <w:t xml:space="preserve">    2.本套报表金额单位转换时可能存在尾数误差。</w:t>
                  </w:r>
                </w:p>
              </w:tc>
            </w:tr>
          </w:tbl>
          <w:p>
            <w:pPr>
              <w:jc w:val="center"/>
              <w:rPr>
                <w:rFonts w:ascii="华文中宋" w:eastAsia="华文中宋" w:cs="宋体"/>
                <w:color w:val="000000"/>
                <w:sz w:val="32"/>
                <w:szCs w:val="32"/>
              </w:rPr>
            </w:pPr>
            <w:r>
              <w:rPr>
                <w:rFonts w:ascii="华文中宋" w:eastAsia="华文中宋" w:hint="eastAsia"/>
                <w:color w:val="000000"/>
                <w:sz w:val="32"/>
                <w:szCs w:val="32"/>
              </w:rPr>
              <w:t>收入决算表</w:t>
            </w:r>
          </w:p>
        </w:tc>
      </w:tr>
      <w:tr>
        <w:trPr>
          <w:trHeight w:val="285"/>
        </w:trPr>
        <w:tc>
          <w:tcPr>
            <w:tcW w:w="656"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610"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2159"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25"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公开02表</w:t>
            </w:r>
          </w:p>
        </w:tc>
      </w:tr>
      <w:tr>
        <w:trPr>
          <w:trHeight w:val="285"/>
        </w:trPr>
        <w:tc>
          <w:tcPr>
            <w:tcW w:w="1266" w:type="dxa"/>
            <w:gridSpan w:val="2"/>
            <w:tcBorders>
              <w:top w:val="nil"/>
              <w:left w:val="nil"/>
              <w:bottom w:val="nil"/>
              <w:right w:val="nil"/>
            </w:tcBorders>
            <w:shd w:val="clear" w:color="000000" w:fill="FFFFFF"/>
            <w:noWrap/>
            <w:tcMar>
              <w:top w:w="15" w:type="dxa"/>
              <w:left w:w="15" w:type="dxa"/>
              <w:right w:w="15" w:type="dxa"/>
            </w:tcMar>
            <w:vAlign w:val="center"/>
          </w:tcPr>
          <w:p>
            <w:pPr>
              <w:rPr>
                <w:rFonts w:ascii="宋体" w:eastAsia="宋体" w:cs="宋体"/>
                <w:color w:val="000000"/>
                <w:sz w:val="20"/>
                <w:szCs w:val="20"/>
              </w:rPr>
            </w:pPr>
            <w:r>
              <w:rPr>
                <w:rFonts w:hint="eastAsia"/>
                <w:color w:val="000000"/>
                <w:sz w:val="20"/>
                <w:szCs w:val="20"/>
              </w:rPr>
              <w:t>部门：县委办</w:t>
            </w:r>
          </w:p>
        </w:tc>
        <w:tc>
          <w:tcPr>
            <w:tcW w:w="2159"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right w:w="15" w:type="dxa"/>
            </w:tcMar>
            <w:vAlign w:val="center"/>
          </w:tcPr>
          <w:p>
            <w:pPr>
              <w:jc w:val="center"/>
              <w:rPr>
                <w:rFonts w:ascii="宋体" w:eastAsia="宋体" w:cs="宋体"/>
                <w:color w:val="000000"/>
                <w:sz w:val="20"/>
                <w:szCs w:val="20"/>
              </w:rPr>
            </w:pPr>
            <w:r>
              <w:rPr>
                <w:rFonts w:hint="eastAsia"/>
                <w:color w:val="000000"/>
                <w:sz w:val="20"/>
                <w:szCs w:val="20"/>
              </w:rPr>
              <w:t>　</w:t>
            </w:r>
          </w:p>
        </w:tc>
        <w:tc>
          <w:tcPr>
            <w:tcW w:w="1425"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单位：万元</w:t>
            </w:r>
          </w:p>
        </w:tc>
      </w:tr>
      <w:tr>
        <w:trPr>
          <w:trHeight w:val="450"/>
        </w:trPr>
        <w:tc>
          <w:tcPr>
            <w:tcW w:w="3425"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项    目</w:t>
            </w:r>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本年收入合计</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jc w:val="center"/>
              <w:rPr>
                <w:rFonts w:ascii="宋体" w:eastAsia="宋体" w:cs="宋体"/>
                <w:sz w:val="24"/>
                <w:szCs w:val="24"/>
              </w:rPr>
            </w:pPr>
            <w:r>
              <w:rPr>
                <w:rFonts w:hint="eastAsia"/>
              </w:rPr>
              <w:t>财政拨款收入</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上级补助收入</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事业收入</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经营收入</w:t>
            </w:r>
          </w:p>
        </w:tc>
        <w:tc>
          <w:tcPr>
            <w:tcW w:w="1627"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附属单位上缴收入</w:t>
            </w:r>
          </w:p>
        </w:tc>
        <w:tc>
          <w:tcPr>
            <w:tcW w:w="1627"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其他收入</w:t>
            </w:r>
          </w:p>
        </w:tc>
      </w:tr>
      <w:tr>
        <w:trPr>
          <w:trHeight w:val="450"/>
        </w:trPr>
        <w:tc>
          <w:tcPr>
            <w:tcW w:w="126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功能分类科目编码</w:t>
            </w:r>
          </w:p>
        </w:tc>
        <w:tc>
          <w:tcPr>
            <w:tcW w:w="215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科目名称</w:t>
            </w:r>
          </w:p>
        </w:tc>
        <w:tc>
          <w:tcPr>
            <w:tcW w:w="1470" w:type="dxa"/>
            <w:vMerge/>
            <w:tcBorders>
              <w:top w:val="single" w:sz="4" w:space="0" w:color="auto"/>
              <w:left w:val="single" w:sz="4" w:space="0" w:color="auto"/>
              <w:bottom w:val="single" w:sz="4" w:space="0" w:color="auto"/>
              <w:right w:val="single" w:sz="4" w:space="0" w:color="auto"/>
            </w:tcBorders>
            <w:noWrap/>
            <w:vAlign w:val="center"/>
          </w:tcPr>
          <w:p/>
        </w:tc>
        <w:tc>
          <w:tcPr>
            <w:tcW w:w="1620" w:type="dxa"/>
            <w:vMerge/>
            <w:tcBorders>
              <w:top w:val="single" w:sz="4" w:space="0" w:color="auto"/>
              <w:left w:val="single" w:sz="4" w:space="0" w:color="auto"/>
              <w:bottom w:val="single" w:sz="4" w:space="0" w:color="auto"/>
              <w:right w:val="single" w:sz="4" w:space="0" w:color="auto"/>
            </w:tcBorders>
            <w:noWrap/>
            <w:vAlign w:val="center"/>
          </w:tcPr>
          <w:p/>
        </w:tc>
        <w:tc>
          <w:tcPr>
            <w:tcW w:w="1350" w:type="dxa"/>
            <w:vMerge/>
            <w:tcBorders>
              <w:top w:val="single" w:sz="4" w:space="0" w:color="auto"/>
              <w:left w:val="single" w:sz="4" w:space="0" w:color="auto"/>
              <w:bottom w:val="single" w:sz="4" w:space="0" w:color="auto"/>
              <w:right w:val="single" w:sz="4" w:space="0" w:color="auto"/>
            </w:tcBorders>
            <w:noWrap/>
            <w:vAlign w:val="center"/>
          </w:tcPr>
          <w:p/>
        </w:tc>
        <w:tc>
          <w:tcPr>
            <w:tcW w:w="1425" w:type="dxa"/>
            <w:vMerge/>
            <w:tcBorders>
              <w:top w:val="single" w:sz="4" w:space="0" w:color="auto"/>
              <w:left w:val="single" w:sz="4" w:space="0" w:color="auto"/>
              <w:bottom w:val="single" w:sz="4" w:space="0" w:color="auto"/>
              <w:right w:val="single" w:sz="4" w:space="0" w:color="auto"/>
            </w:tcBorders>
            <w:noWrap/>
            <w:vAlign w:val="center"/>
          </w:tcPr>
          <w:p/>
        </w:tc>
        <w:tc>
          <w:tcPr>
            <w:tcW w:w="1400" w:type="dxa"/>
            <w:vMerge/>
            <w:tcBorders>
              <w:top w:val="single" w:sz="4" w:space="0" w:color="auto"/>
              <w:left w:val="single" w:sz="4" w:space="0" w:color="auto"/>
              <w:bottom w:val="single" w:sz="4" w:space="0" w:color="auto"/>
              <w:right w:val="single" w:sz="4" w:space="0" w:color="auto"/>
            </w:tcBorders>
            <w:noWrap/>
            <w:vAlign w:val="center"/>
          </w:tcPr>
          <w:p/>
        </w:tc>
        <w:tc>
          <w:tcPr>
            <w:tcW w:w="1627" w:type="dxa"/>
            <w:vMerge/>
            <w:tcBorders>
              <w:top w:val="single" w:sz="4" w:space="0" w:color="auto"/>
              <w:left w:val="single" w:sz="4" w:space="0" w:color="auto"/>
              <w:bottom w:val="single" w:sz="4" w:space="0" w:color="auto"/>
              <w:right w:val="single" w:sz="4" w:space="0" w:color="auto"/>
            </w:tcBorders>
            <w:noWrap/>
            <w:vAlign w:val="center"/>
          </w:tcPr>
          <w:p/>
        </w:tc>
        <w:tc>
          <w:tcPr>
            <w:tcW w:w="1627" w:type="dxa"/>
            <w:vMerge/>
            <w:tcBorders>
              <w:top w:val="single" w:sz="4" w:space="0" w:color="auto"/>
              <w:left w:val="single" w:sz="4" w:space="0" w:color="auto"/>
              <w:bottom w:val="single" w:sz="4" w:space="0" w:color="auto"/>
              <w:right w:val="single" w:sz="4" w:space="0" w:color="auto"/>
            </w:tcBorders>
            <w:noWrap/>
            <w:vAlign w:val="center"/>
          </w:tcPr>
          <w:p/>
        </w:tc>
      </w:tr>
      <w:tr>
        <w:trPr>
          <w:trHeight w:val="450"/>
        </w:trPr>
        <w:tc>
          <w:tcPr>
            <w:tcW w:w="1261"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59" w:type="dxa"/>
            <w:vMerge/>
            <w:tcBorders>
              <w:top w:val="nil"/>
              <w:left w:val="single" w:sz="4" w:space="0" w:color="auto"/>
              <w:bottom w:val="single" w:sz="4" w:space="0" w:color="auto"/>
              <w:right w:val="single" w:sz="4" w:space="0" w:color="auto"/>
            </w:tcBorders>
            <w:noWrap/>
            <w:vAlign w:val="center"/>
          </w:tcPr>
          <w:p/>
        </w:tc>
        <w:tc>
          <w:tcPr>
            <w:tcW w:w="1470" w:type="dxa"/>
            <w:vMerge/>
            <w:tcBorders>
              <w:top w:val="single" w:sz="4" w:space="0" w:color="auto"/>
              <w:left w:val="single" w:sz="4" w:space="0" w:color="auto"/>
              <w:bottom w:val="single" w:sz="4" w:space="0" w:color="auto"/>
              <w:right w:val="single" w:sz="4" w:space="0" w:color="auto"/>
            </w:tcBorders>
            <w:noWrap/>
            <w:vAlign w:val="center"/>
          </w:tcPr>
          <w:p/>
        </w:tc>
        <w:tc>
          <w:tcPr>
            <w:tcW w:w="1620" w:type="dxa"/>
            <w:vMerge/>
            <w:tcBorders>
              <w:top w:val="single" w:sz="4" w:space="0" w:color="auto"/>
              <w:left w:val="single" w:sz="4" w:space="0" w:color="auto"/>
              <w:bottom w:val="single" w:sz="4" w:space="0" w:color="auto"/>
              <w:right w:val="single" w:sz="4" w:space="0" w:color="auto"/>
            </w:tcBorders>
            <w:noWrap/>
            <w:vAlign w:val="center"/>
          </w:tcPr>
          <w:p/>
        </w:tc>
        <w:tc>
          <w:tcPr>
            <w:tcW w:w="1350" w:type="dxa"/>
            <w:vMerge/>
            <w:tcBorders>
              <w:top w:val="single" w:sz="4" w:space="0" w:color="auto"/>
              <w:left w:val="single" w:sz="4" w:space="0" w:color="auto"/>
              <w:bottom w:val="single" w:sz="4" w:space="0" w:color="auto"/>
              <w:right w:val="single" w:sz="4" w:space="0" w:color="auto"/>
            </w:tcBorders>
            <w:noWrap/>
            <w:vAlign w:val="center"/>
          </w:tcPr>
          <w:p/>
        </w:tc>
        <w:tc>
          <w:tcPr>
            <w:tcW w:w="1425" w:type="dxa"/>
            <w:vMerge/>
            <w:tcBorders>
              <w:top w:val="single" w:sz="4" w:space="0" w:color="auto"/>
              <w:left w:val="single" w:sz="4" w:space="0" w:color="auto"/>
              <w:bottom w:val="single" w:sz="4" w:space="0" w:color="auto"/>
              <w:right w:val="single" w:sz="4" w:space="0" w:color="auto"/>
            </w:tcBorders>
            <w:noWrap/>
            <w:vAlign w:val="center"/>
          </w:tcPr>
          <w:p/>
        </w:tc>
        <w:tc>
          <w:tcPr>
            <w:tcW w:w="1400" w:type="dxa"/>
            <w:vMerge/>
            <w:tcBorders>
              <w:top w:val="single" w:sz="4" w:space="0" w:color="auto"/>
              <w:left w:val="single" w:sz="4" w:space="0" w:color="auto"/>
              <w:bottom w:val="single" w:sz="4" w:space="0" w:color="auto"/>
              <w:right w:val="single" w:sz="4" w:space="0" w:color="auto"/>
            </w:tcBorders>
            <w:noWrap/>
            <w:vAlign w:val="center"/>
          </w:tcPr>
          <w:p/>
        </w:tc>
        <w:tc>
          <w:tcPr>
            <w:tcW w:w="1627" w:type="dxa"/>
            <w:vMerge/>
            <w:tcBorders>
              <w:top w:val="single" w:sz="4" w:space="0" w:color="auto"/>
              <w:left w:val="single" w:sz="4" w:space="0" w:color="auto"/>
              <w:bottom w:val="single" w:sz="4" w:space="0" w:color="auto"/>
              <w:right w:val="single" w:sz="4" w:space="0" w:color="auto"/>
            </w:tcBorders>
            <w:noWrap/>
            <w:vAlign w:val="center"/>
          </w:tcPr>
          <w:p/>
        </w:tc>
        <w:tc>
          <w:tcPr>
            <w:tcW w:w="1627" w:type="dxa"/>
            <w:vMerge/>
            <w:tcBorders>
              <w:top w:val="single" w:sz="4" w:space="0" w:color="auto"/>
              <w:left w:val="single" w:sz="4" w:space="0" w:color="auto"/>
              <w:bottom w:val="single" w:sz="4" w:space="0" w:color="auto"/>
              <w:right w:val="single" w:sz="4" w:space="0" w:color="auto"/>
            </w:tcBorders>
            <w:noWrap/>
            <w:vAlign w:val="center"/>
          </w:tcPr>
          <w:p/>
        </w:tc>
      </w:tr>
      <w:tr>
        <w:trPr>
          <w:trHeight w:val="450"/>
        </w:trPr>
        <w:tc>
          <w:tcPr>
            <w:tcW w:w="3425"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栏次</w:t>
            </w:r>
          </w:p>
        </w:tc>
        <w:tc>
          <w:tcPr>
            <w:tcW w:w="1470"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1</w:t>
            </w:r>
          </w:p>
        </w:tc>
        <w:tc>
          <w:tcPr>
            <w:tcW w:w="1620"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2</w:t>
            </w:r>
          </w:p>
        </w:tc>
        <w:tc>
          <w:tcPr>
            <w:tcW w:w="1350"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3</w:t>
            </w:r>
          </w:p>
        </w:tc>
        <w:tc>
          <w:tcPr>
            <w:tcW w:w="1425"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4</w:t>
            </w:r>
          </w:p>
        </w:tc>
        <w:tc>
          <w:tcPr>
            <w:tcW w:w="1400"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5</w:t>
            </w:r>
          </w:p>
        </w:tc>
        <w:tc>
          <w:tcPr>
            <w:tcW w:w="1627"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6</w:t>
            </w:r>
          </w:p>
        </w:tc>
        <w:tc>
          <w:tcPr>
            <w:tcW w:w="1627"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7</w:t>
            </w:r>
          </w:p>
        </w:tc>
      </w:tr>
      <w:tr>
        <w:trPr>
          <w:trHeight w:val="450"/>
        </w:trPr>
        <w:tc>
          <w:tcPr>
            <w:tcW w:w="3425"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合计</w:t>
            </w:r>
          </w:p>
        </w:tc>
        <w:tc>
          <w:tcPr>
            <w:tcW w:w="14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sz w:val="22"/>
              </w:rPr>
              <w:t>3335.90</w:t>
            </w:r>
            <w:r>
              <w:rPr>
                <w:rFonts w:hint="eastAsia"/>
                <w:sz w:val="22"/>
              </w:rPr>
              <w:t>　</w:t>
            </w:r>
          </w:p>
        </w:tc>
        <w:tc>
          <w:tcPr>
            <w:tcW w:w="162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sz w:val="22"/>
              </w:rPr>
              <w:t>3335.90</w:t>
            </w:r>
            <w:r>
              <w:rPr>
                <w:rFonts w:hint="eastAsia"/>
                <w:sz w:val="22"/>
              </w:rPr>
              <w:t>　</w:t>
            </w:r>
          </w:p>
        </w:tc>
        <w:tc>
          <w:tcPr>
            <w:tcW w:w="13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2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0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r>
              <w:rPr>
                <w:rFonts w:ascii="宋体" w:eastAsia="宋体" w:cs="Lucida Sans"/>
                <w:color w:val="000000"/>
                <w:sz w:val="22"/>
              </w:rPr>
              <w:t>2013101</w:t>
            </w:r>
          </w:p>
        </w:tc>
        <w:tc>
          <w:tcPr>
            <w:tcW w:w="2159"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r>
              <w:rPr>
                <w:rFonts w:ascii="宋体" w:eastAsia="宋体" w:cs="Lucida Sans"/>
                <w:color w:val="000000"/>
                <w:sz w:val="22"/>
              </w:rPr>
              <w:t>行政运行</w:t>
            </w:r>
          </w:p>
        </w:tc>
        <w:tc>
          <w:tcPr>
            <w:tcW w:w="14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sz w:val="22"/>
              </w:rPr>
              <w:t>754.35</w:t>
            </w:r>
            <w:r>
              <w:rPr>
                <w:rFonts w:hint="eastAsia"/>
                <w:sz w:val="22"/>
              </w:rPr>
              <w:t>　</w:t>
            </w:r>
          </w:p>
        </w:tc>
        <w:tc>
          <w:tcPr>
            <w:tcW w:w="162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sz w:val="22"/>
              </w:rPr>
              <w:t>754.35</w:t>
            </w:r>
            <w:r>
              <w:rPr>
                <w:rFonts w:hint="eastAsia"/>
                <w:sz w:val="22"/>
              </w:rPr>
              <w:t>　</w:t>
            </w:r>
          </w:p>
        </w:tc>
        <w:tc>
          <w:tcPr>
            <w:tcW w:w="13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2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0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r>
              <w:rPr>
                <w:rFonts w:ascii="宋体" w:eastAsia="宋体" w:cs="Lucida Sans"/>
                <w:color w:val="000000"/>
                <w:sz w:val="22"/>
              </w:rPr>
              <w:t>2013102</w:t>
            </w:r>
          </w:p>
        </w:tc>
        <w:tc>
          <w:tcPr>
            <w:tcW w:w="2159"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r>
              <w:rPr>
                <w:rFonts w:ascii="宋体" w:eastAsia="宋体" w:cs="Lucida Sans"/>
                <w:color w:val="000000"/>
                <w:sz w:val="22"/>
              </w:rPr>
              <w:t>一般行政管理事务</w:t>
            </w:r>
          </w:p>
        </w:tc>
        <w:tc>
          <w:tcPr>
            <w:tcW w:w="14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华文中宋" w:eastAsia="华文中宋" w:cs="宋体"/>
                <w:sz w:val="22"/>
              </w:rPr>
            </w:pPr>
            <w:r>
              <w:rPr>
                <w:rFonts w:ascii="华文中宋" w:eastAsia="华文中宋"/>
                <w:sz w:val="22"/>
              </w:rPr>
              <w:t>66.77</w:t>
            </w:r>
            <w:r>
              <w:rPr>
                <w:rFonts w:ascii="华文中宋" w:eastAsia="华文中宋" w:hint="eastAsia"/>
                <w:sz w:val="22"/>
              </w:rPr>
              <w:t>　</w:t>
            </w:r>
          </w:p>
        </w:tc>
        <w:tc>
          <w:tcPr>
            <w:tcW w:w="162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华文中宋" w:eastAsia="华文中宋" w:cs="宋体"/>
                <w:sz w:val="22"/>
              </w:rPr>
            </w:pPr>
            <w:r>
              <w:rPr>
                <w:rFonts w:ascii="华文中宋" w:eastAsia="华文中宋"/>
                <w:sz w:val="22"/>
              </w:rPr>
              <w:t>66.77</w:t>
            </w:r>
            <w:r>
              <w:rPr>
                <w:rFonts w:ascii="华文中宋" w:eastAsia="华文中宋" w:hint="eastAsia"/>
                <w:sz w:val="22"/>
              </w:rPr>
              <w:t>　</w:t>
            </w:r>
          </w:p>
        </w:tc>
        <w:tc>
          <w:tcPr>
            <w:tcW w:w="13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2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0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r>
              <w:rPr>
                <w:rFonts w:ascii="宋体" w:eastAsia="宋体" w:cs="Lucida Sans"/>
                <w:color w:val="000000"/>
                <w:sz w:val="22"/>
              </w:rPr>
              <w:t>2013105</w:t>
            </w:r>
          </w:p>
        </w:tc>
        <w:tc>
          <w:tcPr>
            <w:tcW w:w="2159"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r>
              <w:rPr>
                <w:rFonts w:ascii="宋体" w:eastAsia="宋体" w:cs="Lucida Sans"/>
                <w:color w:val="000000"/>
                <w:sz w:val="22"/>
              </w:rPr>
              <w:t>专项业务</w:t>
            </w:r>
          </w:p>
        </w:tc>
        <w:tc>
          <w:tcPr>
            <w:tcW w:w="14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sz w:val="22"/>
              </w:rPr>
              <w:t>12.7</w:t>
            </w:r>
            <w:r>
              <w:rPr>
                <w:rFonts w:hint="eastAsia"/>
                <w:sz w:val="22"/>
              </w:rPr>
              <w:t>　</w:t>
            </w:r>
          </w:p>
        </w:tc>
        <w:tc>
          <w:tcPr>
            <w:tcW w:w="162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sz w:val="22"/>
              </w:rPr>
              <w:t>12.7</w:t>
            </w:r>
            <w:r>
              <w:rPr>
                <w:rFonts w:hint="eastAsia"/>
                <w:sz w:val="22"/>
              </w:rPr>
              <w:t>　</w:t>
            </w:r>
          </w:p>
        </w:tc>
        <w:tc>
          <w:tcPr>
            <w:tcW w:w="13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2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0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2013199</w:t>
            </w:r>
          </w:p>
        </w:tc>
        <w:tc>
          <w:tcPr>
            <w:tcW w:w="2159" w:type="dxa"/>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其他党委办公厅（室）及相关机构事务支出</w:t>
            </w:r>
          </w:p>
        </w:tc>
        <w:tc>
          <w:tcPr>
            <w:tcW w:w="147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2290.19</w:t>
            </w:r>
          </w:p>
        </w:tc>
        <w:tc>
          <w:tcPr>
            <w:tcW w:w="162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2290.19</w:t>
            </w:r>
          </w:p>
        </w:tc>
        <w:tc>
          <w:tcPr>
            <w:tcW w:w="1350" w:type="dxa"/>
            <w:tcBorders>
              <w:top w:val="nil"/>
              <w:left w:val="nil"/>
              <w:bottom w:val="single" w:sz="4" w:space="0" w:color="auto"/>
              <w:right w:val="single" w:sz="4" w:space="0" w:color="auto"/>
            </w:tcBorders>
            <w:shd w:val="clear" w:color="auto" w:fill="auto"/>
            <w:noWrap/>
            <w:vAlign w:val="center"/>
          </w:tcPr>
          <w:p>
            <w:pPr>
              <w:jc w:val="right"/>
            </w:pPr>
          </w:p>
        </w:tc>
        <w:tc>
          <w:tcPr>
            <w:tcW w:w="1425" w:type="dxa"/>
            <w:tcBorders>
              <w:top w:val="nil"/>
              <w:left w:val="nil"/>
              <w:bottom w:val="single" w:sz="4" w:space="0" w:color="auto"/>
              <w:right w:val="single" w:sz="4" w:space="0" w:color="auto"/>
            </w:tcBorders>
            <w:shd w:val="clear" w:color="auto" w:fill="auto"/>
            <w:noWrap/>
            <w:vAlign w:val="center"/>
          </w:tcPr>
          <w:p>
            <w:pPr>
              <w:jc w:val="right"/>
            </w:pPr>
          </w:p>
        </w:tc>
        <w:tc>
          <w:tcPr>
            <w:tcW w:w="1400" w:type="dxa"/>
            <w:tcBorders>
              <w:top w:val="nil"/>
              <w:left w:val="nil"/>
              <w:bottom w:val="single" w:sz="4" w:space="0" w:color="auto"/>
              <w:right w:val="single" w:sz="4" w:space="0" w:color="auto"/>
            </w:tcBorders>
            <w:shd w:val="clear" w:color="auto" w:fill="auto"/>
            <w:noWrap/>
            <w:vAlign w:val="center"/>
          </w:tcPr>
          <w:p>
            <w:pPr>
              <w:jc w:val="right"/>
            </w:pPr>
          </w:p>
        </w:tc>
        <w:tc>
          <w:tcPr>
            <w:tcW w:w="1627" w:type="dxa"/>
            <w:tcBorders>
              <w:top w:val="nil"/>
              <w:left w:val="nil"/>
              <w:bottom w:val="single" w:sz="4" w:space="0" w:color="auto"/>
              <w:right w:val="single" w:sz="4" w:space="0" w:color="auto"/>
            </w:tcBorders>
            <w:shd w:val="clear" w:color="auto" w:fill="auto"/>
            <w:noWrap/>
            <w:vAlign w:val="center"/>
          </w:tcPr>
          <w:p>
            <w:pPr>
              <w:jc w:val="right"/>
            </w:pPr>
          </w:p>
        </w:tc>
        <w:tc>
          <w:tcPr>
            <w:tcW w:w="1627" w:type="dxa"/>
            <w:tcBorders>
              <w:top w:val="nil"/>
              <w:left w:val="nil"/>
              <w:bottom w:val="single" w:sz="4" w:space="0" w:color="auto"/>
              <w:right w:val="single" w:sz="4" w:space="0" w:color="auto"/>
            </w:tcBorders>
            <w:shd w:val="clear" w:color="auto" w:fill="auto"/>
            <w:noWrap/>
            <w:vAlign w:val="center"/>
          </w:tcPr>
          <w:p>
            <w:pPr>
              <w:jc w:val="right"/>
            </w:pP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2080699</w:t>
            </w:r>
          </w:p>
        </w:tc>
        <w:tc>
          <w:tcPr>
            <w:tcW w:w="2159" w:type="dxa"/>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其他企业改革发展补助</w:t>
            </w:r>
          </w:p>
        </w:tc>
        <w:tc>
          <w:tcPr>
            <w:tcW w:w="147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60</w:t>
            </w:r>
          </w:p>
        </w:tc>
        <w:tc>
          <w:tcPr>
            <w:tcW w:w="162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60</w:t>
            </w:r>
          </w:p>
        </w:tc>
        <w:tc>
          <w:tcPr>
            <w:tcW w:w="1350" w:type="dxa"/>
            <w:tcBorders>
              <w:top w:val="nil"/>
              <w:left w:val="nil"/>
              <w:bottom w:val="single" w:sz="4" w:space="0" w:color="auto"/>
              <w:right w:val="single" w:sz="4" w:space="0" w:color="auto"/>
            </w:tcBorders>
            <w:shd w:val="clear" w:color="auto" w:fill="auto"/>
            <w:noWrap/>
            <w:vAlign w:val="center"/>
          </w:tcPr>
          <w:p>
            <w:pPr>
              <w:jc w:val="right"/>
            </w:pPr>
          </w:p>
        </w:tc>
        <w:tc>
          <w:tcPr>
            <w:tcW w:w="1425" w:type="dxa"/>
            <w:tcBorders>
              <w:top w:val="nil"/>
              <w:left w:val="nil"/>
              <w:bottom w:val="single" w:sz="4" w:space="0" w:color="auto"/>
              <w:right w:val="single" w:sz="4" w:space="0" w:color="auto"/>
            </w:tcBorders>
            <w:shd w:val="clear" w:color="auto" w:fill="auto"/>
            <w:noWrap/>
            <w:vAlign w:val="center"/>
          </w:tcPr>
          <w:p>
            <w:pPr>
              <w:jc w:val="right"/>
            </w:pPr>
          </w:p>
        </w:tc>
        <w:tc>
          <w:tcPr>
            <w:tcW w:w="1400" w:type="dxa"/>
            <w:tcBorders>
              <w:top w:val="nil"/>
              <w:left w:val="nil"/>
              <w:bottom w:val="single" w:sz="4" w:space="0" w:color="auto"/>
              <w:right w:val="single" w:sz="4" w:space="0" w:color="auto"/>
            </w:tcBorders>
            <w:shd w:val="clear" w:color="auto" w:fill="auto"/>
            <w:noWrap/>
            <w:vAlign w:val="center"/>
          </w:tcPr>
          <w:p>
            <w:pPr>
              <w:jc w:val="right"/>
            </w:pPr>
          </w:p>
        </w:tc>
        <w:tc>
          <w:tcPr>
            <w:tcW w:w="1627" w:type="dxa"/>
            <w:tcBorders>
              <w:top w:val="nil"/>
              <w:left w:val="nil"/>
              <w:bottom w:val="single" w:sz="4" w:space="0" w:color="auto"/>
              <w:right w:val="single" w:sz="4" w:space="0" w:color="auto"/>
            </w:tcBorders>
            <w:shd w:val="clear" w:color="auto" w:fill="auto"/>
            <w:noWrap/>
            <w:vAlign w:val="center"/>
          </w:tcPr>
          <w:p>
            <w:pPr>
              <w:jc w:val="right"/>
            </w:pPr>
          </w:p>
        </w:tc>
        <w:tc>
          <w:tcPr>
            <w:tcW w:w="1627" w:type="dxa"/>
            <w:tcBorders>
              <w:top w:val="nil"/>
              <w:left w:val="nil"/>
              <w:bottom w:val="single" w:sz="4" w:space="0" w:color="auto"/>
              <w:right w:val="single" w:sz="4" w:space="0" w:color="auto"/>
            </w:tcBorders>
            <w:shd w:val="clear" w:color="auto" w:fill="auto"/>
            <w:noWrap/>
            <w:vAlign w:val="center"/>
          </w:tcPr>
          <w:p>
            <w:pPr>
              <w:jc w:val="right"/>
            </w:pP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2080801</w:t>
            </w:r>
          </w:p>
        </w:tc>
        <w:tc>
          <w:tcPr>
            <w:tcW w:w="2159" w:type="dxa"/>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死亡抚恤</w:t>
            </w:r>
          </w:p>
        </w:tc>
        <w:tc>
          <w:tcPr>
            <w:tcW w:w="147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2.48</w:t>
            </w:r>
          </w:p>
        </w:tc>
        <w:tc>
          <w:tcPr>
            <w:tcW w:w="162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2.48</w:t>
            </w:r>
          </w:p>
        </w:tc>
        <w:tc>
          <w:tcPr>
            <w:tcW w:w="1350" w:type="dxa"/>
            <w:tcBorders>
              <w:top w:val="nil"/>
              <w:left w:val="nil"/>
              <w:bottom w:val="single" w:sz="4" w:space="0" w:color="auto"/>
              <w:right w:val="single" w:sz="4" w:space="0" w:color="auto"/>
            </w:tcBorders>
            <w:shd w:val="clear" w:color="auto" w:fill="auto"/>
            <w:noWrap/>
            <w:vAlign w:val="center"/>
          </w:tcPr>
          <w:p>
            <w:pPr>
              <w:jc w:val="right"/>
            </w:pPr>
          </w:p>
        </w:tc>
        <w:tc>
          <w:tcPr>
            <w:tcW w:w="1425" w:type="dxa"/>
            <w:tcBorders>
              <w:top w:val="nil"/>
              <w:left w:val="nil"/>
              <w:bottom w:val="single" w:sz="4" w:space="0" w:color="auto"/>
              <w:right w:val="single" w:sz="4" w:space="0" w:color="auto"/>
            </w:tcBorders>
            <w:shd w:val="clear" w:color="auto" w:fill="auto"/>
            <w:noWrap/>
            <w:vAlign w:val="center"/>
          </w:tcPr>
          <w:p>
            <w:pPr>
              <w:jc w:val="right"/>
            </w:pPr>
          </w:p>
        </w:tc>
        <w:tc>
          <w:tcPr>
            <w:tcW w:w="1400" w:type="dxa"/>
            <w:tcBorders>
              <w:top w:val="nil"/>
              <w:left w:val="nil"/>
              <w:bottom w:val="single" w:sz="4" w:space="0" w:color="auto"/>
              <w:right w:val="single" w:sz="4" w:space="0" w:color="auto"/>
            </w:tcBorders>
            <w:shd w:val="clear" w:color="auto" w:fill="auto"/>
            <w:noWrap/>
            <w:vAlign w:val="center"/>
          </w:tcPr>
          <w:p>
            <w:pPr>
              <w:jc w:val="right"/>
            </w:pPr>
          </w:p>
        </w:tc>
        <w:tc>
          <w:tcPr>
            <w:tcW w:w="1627" w:type="dxa"/>
            <w:tcBorders>
              <w:top w:val="nil"/>
              <w:left w:val="nil"/>
              <w:bottom w:val="single" w:sz="4" w:space="0" w:color="auto"/>
              <w:right w:val="single" w:sz="4" w:space="0" w:color="auto"/>
            </w:tcBorders>
            <w:shd w:val="clear" w:color="auto" w:fill="auto"/>
            <w:noWrap/>
            <w:vAlign w:val="center"/>
          </w:tcPr>
          <w:p>
            <w:pPr>
              <w:jc w:val="right"/>
            </w:pPr>
          </w:p>
        </w:tc>
        <w:tc>
          <w:tcPr>
            <w:tcW w:w="1627" w:type="dxa"/>
            <w:tcBorders>
              <w:top w:val="nil"/>
              <w:left w:val="nil"/>
              <w:bottom w:val="single" w:sz="4" w:space="0" w:color="auto"/>
              <w:right w:val="single" w:sz="4" w:space="0" w:color="auto"/>
            </w:tcBorders>
            <w:shd w:val="clear" w:color="auto" w:fill="auto"/>
            <w:noWrap/>
            <w:vAlign w:val="center"/>
          </w:tcPr>
          <w:p>
            <w:pPr>
              <w:jc w:val="right"/>
            </w:pP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2120899</w:t>
            </w:r>
          </w:p>
        </w:tc>
        <w:tc>
          <w:tcPr>
            <w:tcW w:w="2159" w:type="dxa"/>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其他国有土地使用权出让收入安排的支出</w:t>
            </w:r>
          </w:p>
        </w:tc>
        <w:tc>
          <w:tcPr>
            <w:tcW w:w="147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149.41</w:t>
            </w:r>
          </w:p>
        </w:tc>
        <w:tc>
          <w:tcPr>
            <w:tcW w:w="162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149.41</w:t>
            </w:r>
          </w:p>
        </w:tc>
        <w:tc>
          <w:tcPr>
            <w:tcW w:w="1350" w:type="dxa"/>
            <w:tcBorders>
              <w:top w:val="nil"/>
              <w:left w:val="nil"/>
              <w:bottom w:val="single" w:sz="4" w:space="0" w:color="auto"/>
              <w:right w:val="single" w:sz="4" w:space="0" w:color="auto"/>
            </w:tcBorders>
            <w:shd w:val="clear" w:color="auto" w:fill="auto"/>
            <w:noWrap/>
            <w:vAlign w:val="center"/>
          </w:tcPr>
          <w:p>
            <w:pPr>
              <w:jc w:val="right"/>
            </w:pPr>
          </w:p>
        </w:tc>
        <w:tc>
          <w:tcPr>
            <w:tcW w:w="1425" w:type="dxa"/>
            <w:tcBorders>
              <w:top w:val="nil"/>
              <w:left w:val="nil"/>
              <w:bottom w:val="single" w:sz="4" w:space="0" w:color="auto"/>
              <w:right w:val="single" w:sz="4" w:space="0" w:color="auto"/>
            </w:tcBorders>
            <w:shd w:val="clear" w:color="auto" w:fill="auto"/>
            <w:noWrap/>
            <w:vAlign w:val="center"/>
          </w:tcPr>
          <w:p>
            <w:pPr>
              <w:jc w:val="right"/>
            </w:pPr>
          </w:p>
        </w:tc>
        <w:tc>
          <w:tcPr>
            <w:tcW w:w="1400" w:type="dxa"/>
            <w:tcBorders>
              <w:top w:val="nil"/>
              <w:left w:val="nil"/>
              <w:bottom w:val="single" w:sz="4" w:space="0" w:color="auto"/>
              <w:right w:val="single" w:sz="4" w:space="0" w:color="auto"/>
            </w:tcBorders>
            <w:shd w:val="clear" w:color="auto" w:fill="auto"/>
            <w:noWrap/>
            <w:vAlign w:val="center"/>
          </w:tcPr>
          <w:p>
            <w:pPr>
              <w:jc w:val="right"/>
            </w:pPr>
          </w:p>
        </w:tc>
        <w:tc>
          <w:tcPr>
            <w:tcW w:w="1627" w:type="dxa"/>
            <w:tcBorders>
              <w:top w:val="nil"/>
              <w:left w:val="nil"/>
              <w:bottom w:val="single" w:sz="4" w:space="0" w:color="auto"/>
              <w:right w:val="single" w:sz="4" w:space="0" w:color="auto"/>
            </w:tcBorders>
            <w:shd w:val="clear" w:color="auto" w:fill="auto"/>
            <w:noWrap/>
            <w:vAlign w:val="center"/>
          </w:tcPr>
          <w:p>
            <w:pPr>
              <w:jc w:val="right"/>
            </w:pPr>
          </w:p>
        </w:tc>
        <w:tc>
          <w:tcPr>
            <w:tcW w:w="1627" w:type="dxa"/>
            <w:tcBorders>
              <w:top w:val="nil"/>
              <w:left w:val="nil"/>
              <w:bottom w:val="single" w:sz="4" w:space="0" w:color="auto"/>
              <w:right w:val="single" w:sz="4" w:space="0" w:color="auto"/>
            </w:tcBorders>
            <w:shd w:val="clear" w:color="auto" w:fill="auto"/>
            <w:noWrap/>
            <w:vAlign w:val="center"/>
          </w:tcPr>
          <w:p>
            <w:pPr>
              <w:jc w:val="right"/>
            </w:pP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p>
        </w:tc>
        <w:tc>
          <w:tcPr>
            <w:tcW w:w="2159"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p>
        </w:tc>
        <w:tc>
          <w:tcPr>
            <w:tcW w:w="14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rFonts w:hint="eastAsia"/>
                <w:sz w:val="22"/>
              </w:rPr>
              <w:t>　</w:t>
            </w:r>
          </w:p>
        </w:tc>
        <w:tc>
          <w:tcPr>
            <w:tcW w:w="162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rFonts w:hint="eastAsia"/>
                <w:sz w:val="22"/>
              </w:rPr>
              <w:t>　</w:t>
            </w:r>
          </w:p>
        </w:tc>
        <w:tc>
          <w:tcPr>
            <w:tcW w:w="13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2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0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p>
        </w:tc>
        <w:tc>
          <w:tcPr>
            <w:tcW w:w="2159"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p>
        </w:tc>
        <w:tc>
          <w:tcPr>
            <w:tcW w:w="14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rFonts w:hint="eastAsia"/>
                <w:sz w:val="22"/>
              </w:rPr>
              <w:t>　</w:t>
            </w:r>
          </w:p>
        </w:tc>
        <w:tc>
          <w:tcPr>
            <w:tcW w:w="162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rFonts w:hint="eastAsia"/>
                <w:sz w:val="22"/>
              </w:rPr>
              <w:t>　</w:t>
            </w:r>
          </w:p>
        </w:tc>
        <w:tc>
          <w:tcPr>
            <w:tcW w:w="13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2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0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r>
      <w:tr>
        <w:trPr>
          <w:trHeight w:val="450"/>
        </w:trPr>
        <w:tc>
          <w:tcPr>
            <w:tcW w:w="126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p>
        </w:tc>
        <w:tc>
          <w:tcPr>
            <w:tcW w:w="2159"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pPr>
              <w:rPr>
                <w:rFonts w:ascii="宋体" w:eastAsia="宋体" w:cs="Lucida Sans"/>
                <w:color w:val="000000"/>
                <w:sz w:val="22"/>
              </w:rPr>
            </w:pPr>
          </w:p>
        </w:tc>
        <w:tc>
          <w:tcPr>
            <w:tcW w:w="14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rFonts w:hint="eastAsia"/>
                <w:sz w:val="22"/>
              </w:rPr>
              <w:t>　</w:t>
            </w:r>
          </w:p>
        </w:tc>
        <w:tc>
          <w:tcPr>
            <w:tcW w:w="162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2"/>
              </w:rPr>
            </w:pPr>
            <w:r>
              <w:rPr>
                <w:rFonts w:hint="eastAsia"/>
                <w:sz w:val="22"/>
              </w:rPr>
              <w:t>　</w:t>
            </w:r>
          </w:p>
        </w:tc>
        <w:tc>
          <w:tcPr>
            <w:tcW w:w="13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2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40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sz w:val="24"/>
                <w:szCs w:val="24"/>
              </w:rPr>
            </w:pPr>
            <w:r>
              <w:rPr>
                <w:rFonts w:hint="eastAsia"/>
              </w:rPr>
              <w:t>　</w:t>
            </w:r>
          </w:p>
        </w:tc>
      </w:tr>
      <w:tr>
        <w:trPr>
          <w:trHeight w:val="615"/>
        </w:trPr>
        <w:tc>
          <w:tcPr>
            <w:tcW w:w="13944" w:type="dxa"/>
            <w:gridSpan w:val="10"/>
            <w:tcBorders>
              <w:top w:val="nil"/>
              <w:left w:val="nil"/>
              <w:bottom w:val="nil"/>
              <w:right w:val="nil"/>
            </w:tcBorders>
            <w:shd w:val="clear" w:color="auto" w:fill="auto"/>
            <w:noWrap/>
            <w:tcMar>
              <w:top w:w="15" w:type="dxa"/>
              <w:left w:w="15" w:type="dxa"/>
              <w:right w:w="15" w:type="dxa"/>
            </w:tcMar>
            <w:vAlign w:val="center"/>
          </w:tcPr>
          <w:p>
            <w:pPr>
              <w:rPr>
                <w:rFonts w:ascii="宋体" w:eastAsia="宋体" w:cs="宋体"/>
                <w:sz w:val="24"/>
                <w:szCs w:val="24"/>
              </w:rPr>
            </w:pPr>
            <w:r>
              <w:rPr>
                <w:rFonts w:hint="eastAsia"/>
              </w:rPr>
              <w:t>注：本表反映部门本年度取得的各项收入情况。</w:t>
            </w:r>
          </w:p>
        </w:tc>
      </w:tr>
    </w:tbl>
    <w:p>
      <w:pPr>
        <w:widowControl/>
        <w:jc w:val="left"/>
        <w:rPr>
          <w:rFonts w:ascii="Times New Roman" w:eastAsia="黑体" w:cs="Times New Roman" w:hAnsi="Times New Roman"/>
          <w:bCs/>
          <w:kern w:val="0"/>
          <w:sz w:val="32"/>
          <w:szCs w:val="32"/>
        </w:rPr>
      </w:pPr>
      <w:r>
        <w:rPr>
          <w:rFonts w:ascii="Times New Roman" w:eastAsia="黑体" w:cs="Times New Roman" w:hAnsi="Times New Roman"/>
          <w:bCs/>
          <w:kern w:val="0"/>
          <w:sz w:val="32"/>
          <w:szCs w:val="32"/>
        </w:rPr>
        <w:t xml:space="preserve"> </w:t>
      </w:r>
    </w:p>
    <w:tbl>
      <w:tblPr>
        <w:jc w:val="left"/>
        <w:tblInd w:w="93" w:type="dxa"/>
        <w:tblW w:w="1563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36"/>
        <w:gridCol w:w="263"/>
        <w:gridCol w:w="2097"/>
        <w:gridCol w:w="68"/>
        <w:gridCol w:w="367"/>
        <w:gridCol w:w="1078"/>
        <w:gridCol w:w="220"/>
        <w:gridCol w:w="1755"/>
        <w:gridCol w:w="1436"/>
        <w:gridCol w:w="393"/>
        <w:gridCol w:w="239"/>
        <w:gridCol w:w="435"/>
        <w:gridCol w:w="1317"/>
        <w:gridCol w:w="256"/>
        <w:gridCol w:w="1394"/>
        <w:gridCol w:w="341"/>
        <w:gridCol w:w="1053"/>
        <w:gridCol w:w="1573"/>
        <w:gridCol w:w="118"/>
      </w:tblGrid>
      <w:tr>
        <w:trPr>
          <w:trHeight w:val="807"/>
        </w:trPr>
        <w:tc>
          <w:tcPr>
            <w:tcW w:w="15639" w:type="dxa"/>
            <w:gridSpan w:val="19"/>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ascii="华文中宋" w:eastAsia="华文中宋" w:cs="宋体" w:hint="eastAsia"/>
                <w:color w:val="000000"/>
                <w:kern w:val="0"/>
                <w:sz w:val="32"/>
                <w:szCs w:val="32"/>
              </w:rPr>
              <w:t>支出决算表</w:t>
            </w:r>
          </w:p>
        </w:tc>
      </w:tr>
      <w:tr>
        <w:trPr>
          <w:trHeight w:val="403"/>
        </w:trPr>
        <w:tc>
          <w:tcPr>
            <w:tcW w:w="1236"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165"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665"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75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829"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744" w:type="dxa"/>
            <w:gridSpan w:val="3"/>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公开03表</w:t>
            </w:r>
          </w:p>
        </w:tc>
      </w:tr>
      <w:tr>
        <w:trPr>
          <w:trHeight w:val="403"/>
        </w:trPr>
        <w:tc>
          <w:tcPr>
            <w:tcW w:w="1236" w:type="dxa"/>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ascii="宋体" w:eastAsia="宋体" w:cs="宋体" w:hint="eastAsia"/>
                <w:color w:val="000000"/>
                <w:kern w:val="0"/>
                <w:sz w:val="20"/>
                <w:szCs w:val="20"/>
              </w:rPr>
              <w:t>部门：县</w:t>
            </w:r>
            <w:r>
              <w:rPr>
                <w:rFonts w:ascii="宋体" w:eastAsia="宋体" w:cs="宋体"/>
                <w:color w:val="000000"/>
                <w:kern w:val="0"/>
                <w:sz w:val="20"/>
                <w:szCs w:val="20"/>
              </w:rPr>
              <w:t>委</w:t>
            </w:r>
            <w:r>
              <w:rPr>
                <w:rFonts w:ascii="宋体" w:eastAsia="宋体" w:cs="宋体" w:hint="eastAsia"/>
                <w:color w:val="000000"/>
                <w:kern w:val="0"/>
                <w:sz w:val="20"/>
                <w:szCs w:val="20"/>
              </w:rPr>
              <w:t>办</w:t>
            </w:r>
          </w:p>
        </w:tc>
        <w:tc>
          <w:tcPr>
            <w:tcW w:w="263"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165"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665"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75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829" w:type="dxa"/>
            <w:gridSpan w:val="2"/>
            <w:tcBorders>
              <w:top w:val="nil"/>
              <w:left w:val="nil"/>
              <w:bottom w:val="nil"/>
              <w:right w:val="nil"/>
            </w:tcBorders>
            <w:shd w:val="clear" w:color="000000" w:fill="FFFFFF"/>
            <w:noWrap/>
            <w:vAlign w:val="center"/>
          </w:tcPr>
          <w:p>
            <w:pPr>
              <w:widowControl/>
              <w:jc w:val="center"/>
              <w:rPr>
                <w:rFonts w:ascii="宋体" w:eastAsia="宋体" w:cs="宋体"/>
                <w:color w:val="000000"/>
                <w:kern w:val="0"/>
                <w:sz w:val="20"/>
                <w:szCs w:val="20"/>
              </w:rPr>
            </w:pPr>
            <w:r>
              <w:rPr>
                <w:rFonts w:ascii="宋体" w:eastAsia="宋体" w:cs="宋体" w:hint="eastAsia"/>
                <w:color w:val="000000"/>
                <w:kern w:val="0"/>
                <w:sz w:val="20"/>
                <w:szCs w:val="20"/>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744" w:type="dxa"/>
            <w:gridSpan w:val="3"/>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单位：万元</w:t>
            </w:r>
          </w:p>
        </w:tc>
      </w:tr>
      <w:tr>
        <w:trPr>
          <w:trHeight w:val="454"/>
        </w:trPr>
        <w:tc>
          <w:tcPr>
            <w:tcW w:w="366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color w:val="000000"/>
                <w:sz w:val="22"/>
              </w:rPr>
            </w:pPr>
            <w:r>
              <w:rPr>
                <w:rFonts w:ascii="宋体" w:cs="Lucida Sans" w:hint="eastAsia"/>
                <w:color w:val="000000"/>
                <w:sz w:val="22"/>
              </w:rPr>
              <w:t>项    目</w:t>
            </w:r>
          </w:p>
        </w:tc>
        <w:tc>
          <w:tcPr>
            <w:tcW w:w="1665"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hint="eastAsia"/>
                <w:color w:val="000000"/>
                <w:sz w:val="22"/>
              </w:rPr>
            </w:pPr>
            <w:r>
              <w:rPr>
                <w:rFonts w:ascii="宋体" w:cs="Lucida Sans" w:hint="eastAsia"/>
                <w:color w:val="000000"/>
                <w:sz w:val="22"/>
              </w:rPr>
              <w:t>本年支出合计</w:t>
            </w:r>
          </w:p>
        </w:tc>
        <w:tc>
          <w:tcPr>
            <w:tcW w:w="17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hint="eastAsia"/>
                <w:color w:val="000000"/>
                <w:sz w:val="22"/>
              </w:rPr>
            </w:pPr>
            <w:r>
              <w:rPr>
                <w:rFonts w:ascii="宋体" w:cs="Lucida Sans" w:hint="eastAsia"/>
                <w:color w:val="000000"/>
                <w:sz w:val="22"/>
              </w:rPr>
              <w:t>基本支出</w:t>
            </w:r>
          </w:p>
        </w:tc>
        <w:tc>
          <w:tcPr>
            <w:tcW w:w="182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hint="eastAsia"/>
                <w:color w:val="000000"/>
                <w:sz w:val="22"/>
              </w:rPr>
            </w:pPr>
            <w:r>
              <w:rPr>
                <w:rFonts w:ascii="宋体" w:cs="Lucida Sans" w:hint="eastAsia"/>
                <w:color w:val="000000"/>
                <w:sz w:val="22"/>
              </w:rPr>
              <w:t>项目支出</w:t>
            </w:r>
          </w:p>
        </w:tc>
        <w:tc>
          <w:tcPr>
            <w:tcW w:w="199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hint="eastAsia"/>
                <w:color w:val="000000"/>
                <w:sz w:val="22"/>
              </w:rPr>
            </w:pPr>
            <w:r>
              <w:rPr>
                <w:rFonts w:ascii="宋体" w:cs="Lucida Sans" w:hint="eastAsia"/>
                <w:color w:val="000000"/>
                <w:sz w:val="22"/>
              </w:rPr>
              <w:t>上缴上级支出</w:t>
            </w:r>
          </w:p>
        </w:tc>
        <w:tc>
          <w:tcPr>
            <w:tcW w:w="199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hint="eastAsia"/>
                <w:color w:val="000000"/>
                <w:sz w:val="22"/>
              </w:rPr>
            </w:pPr>
            <w:r>
              <w:rPr>
                <w:rFonts w:ascii="宋体" w:cs="Lucida Sans" w:hint="eastAsia"/>
                <w:color w:val="000000"/>
                <w:sz w:val="22"/>
              </w:rPr>
              <w:t>经营支出</w:t>
            </w:r>
          </w:p>
        </w:tc>
        <w:tc>
          <w:tcPr>
            <w:tcW w:w="274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hint="eastAsia"/>
                <w:color w:val="000000"/>
                <w:sz w:val="22"/>
              </w:rPr>
            </w:pPr>
            <w:r>
              <w:rPr>
                <w:rFonts w:ascii="宋体" w:cs="Lucida Sans" w:hint="eastAsia"/>
                <w:color w:val="000000"/>
                <w:sz w:val="22"/>
              </w:rPr>
              <w:t>对附属单位补助支出</w:t>
            </w:r>
          </w:p>
        </w:tc>
      </w:tr>
      <w:tr>
        <w:trPr>
          <w:trHeight w:val="595"/>
        </w:trPr>
        <w:tc>
          <w:tcPr>
            <w:tcW w:w="12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color w:val="000000"/>
                <w:sz w:val="22"/>
              </w:rPr>
            </w:pPr>
            <w:r>
              <w:rPr>
                <w:rFonts w:ascii="宋体" w:cs="Lucida Sans" w:hint="eastAsia"/>
                <w:color w:val="000000"/>
                <w:sz w:val="22"/>
              </w:rPr>
              <w:t>功能分类科目编码</w:t>
            </w:r>
          </w:p>
        </w:tc>
        <w:tc>
          <w:tcPr>
            <w:tcW w:w="2428" w:type="dxa"/>
            <w:gridSpan w:val="3"/>
            <w:vMerge w:val="restart"/>
            <w:tcBorders>
              <w:top w:val="nil"/>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color w:val="000000"/>
                <w:sz w:val="22"/>
              </w:rPr>
            </w:pPr>
            <w:r>
              <w:rPr>
                <w:rFonts w:ascii="宋体" w:cs="Lucida Sans" w:hint="eastAsia"/>
                <w:color w:val="000000"/>
                <w:sz w:val="22"/>
              </w:rPr>
              <w:t>科目名称</w:t>
            </w:r>
          </w:p>
        </w:tc>
        <w:tc>
          <w:tcPr>
            <w:tcW w:w="1952" w:type="dxa"/>
            <w:gridSpan w:val="3"/>
            <w:vMerge/>
            <w:tcBorders>
              <w:top w:val="single" w:sz="4" w:space="0" w:color="auto"/>
              <w:left w:val="single" w:sz="4" w:space="0" w:color="auto"/>
              <w:bottom w:val="single" w:sz="4" w:space="0" w:color="auto"/>
              <w:right w:val="single" w:sz="4" w:space="0" w:color="auto"/>
            </w:tcBorders>
            <w:noWrap/>
            <w:vAlign w:val="center"/>
          </w:tcPr>
          <w:p/>
        </w:tc>
        <w:tc>
          <w:tcPr>
            <w:tcW w:w="1991" w:type="dxa"/>
            <w:vMerge/>
            <w:tcBorders>
              <w:top w:val="single" w:sz="4" w:space="0" w:color="auto"/>
              <w:left w:val="single" w:sz="4" w:space="0" w:color="auto"/>
              <w:bottom w:val="single" w:sz="4" w:space="0" w:color="auto"/>
              <w:right w:val="single" w:sz="4" w:space="0" w:color="auto"/>
            </w:tcBorders>
            <w:noWrap/>
            <w:vAlign w:val="center"/>
          </w:tcPr>
          <w:p/>
        </w:tc>
        <w:tc>
          <w:tcPr>
            <w:tcW w:w="1991" w:type="dxa"/>
            <w:gridSpan w:val="2"/>
            <w:vMerge/>
            <w:tcBorders>
              <w:top w:val="single" w:sz="4" w:space="0" w:color="auto"/>
              <w:left w:val="single" w:sz="4" w:space="0" w:color="auto"/>
              <w:bottom w:val="single" w:sz="4" w:space="0" w:color="auto"/>
              <w:right w:val="single" w:sz="4" w:space="0" w:color="auto"/>
            </w:tcBorders>
            <w:noWrap/>
            <w:vAlign w:val="center"/>
          </w:tcPr>
          <w:p/>
        </w:tc>
        <w:tc>
          <w:tcPr>
            <w:tcW w:w="1991" w:type="dxa"/>
            <w:gridSpan w:val="3"/>
            <w:vMerge/>
            <w:tcBorders>
              <w:top w:val="single" w:sz="4" w:space="0" w:color="auto"/>
              <w:left w:val="single" w:sz="4" w:space="0" w:color="auto"/>
              <w:bottom w:val="single" w:sz="4" w:space="0" w:color="auto"/>
              <w:right w:val="single" w:sz="4" w:space="0" w:color="auto"/>
            </w:tcBorders>
            <w:noWrap/>
            <w:vAlign w:val="center"/>
          </w:tcPr>
          <w:p/>
        </w:tc>
        <w:tc>
          <w:tcPr>
            <w:tcW w:w="1991" w:type="dxa"/>
            <w:gridSpan w:val="3"/>
            <w:vMerge/>
            <w:tcBorders>
              <w:top w:val="single" w:sz="4" w:space="0" w:color="auto"/>
              <w:left w:val="single" w:sz="4" w:space="0" w:color="auto"/>
              <w:bottom w:val="single" w:sz="4" w:space="0" w:color="auto"/>
              <w:right w:val="single" w:sz="4" w:space="0" w:color="auto"/>
            </w:tcBorders>
            <w:noWrap/>
            <w:vAlign w:val="center"/>
          </w:tcPr>
          <w:p/>
        </w:tc>
        <w:tc>
          <w:tcPr>
            <w:tcW w:w="2744" w:type="dxa"/>
            <w:gridSpan w:val="3"/>
            <w:vMerge/>
            <w:tcBorders>
              <w:top w:val="single" w:sz="4" w:space="0" w:color="auto"/>
              <w:left w:val="single" w:sz="4" w:space="0" w:color="auto"/>
              <w:bottom w:val="single" w:sz="4" w:space="0" w:color="auto"/>
              <w:right w:val="single" w:sz="4" w:space="0" w:color="auto"/>
            </w:tcBorders>
            <w:noWrap/>
            <w:vAlign w:val="center"/>
          </w:tcPr>
          <w:p/>
        </w:tc>
      </w:tr>
      <w:tr>
        <w:trPr>
          <w:trHeight w:val="119"/>
        </w:trPr>
        <w:tc>
          <w:tcPr>
            <w:tcW w:w="1499" w:type="dxa"/>
            <w:vMerge/>
            <w:tcBorders>
              <w:top w:val="single" w:sz="4" w:space="0" w:color="auto"/>
              <w:left w:val="single" w:sz="4" w:space="0" w:color="auto"/>
              <w:bottom w:val="single" w:sz="4" w:space="0" w:color="auto"/>
              <w:right w:val="single" w:sz="4" w:space="0" w:color="auto"/>
            </w:tcBorders>
            <w:noWrap/>
            <w:vAlign w:val="center"/>
          </w:tcPr>
          <w:p/>
        </w:tc>
        <w:tc>
          <w:tcPr>
            <w:tcW w:w="2428" w:type="dxa"/>
            <w:gridSpan w:val="3"/>
            <w:vMerge/>
            <w:tcBorders>
              <w:top w:val="nil"/>
              <w:left w:val="single" w:sz="4" w:space="0" w:color="auto"/>
              <w:bottom w:val="single" w:sz="4" w:space="0" w:color="auto"/>
              <w:right w:val="single" w:sz="4" w:space="0" w:color="auto"/>
            </w:tcBorders>
            <w:noWrap/>
            <w:vAlign w:val="center"/>
          </w:tcPr>
          <w:p/>
        </w:tc>
        <w:tc>
          <w:tcPr>
            <w:tcW w:w="1952" w:type="dxa"/>
            <w:gridSpan w:val="3"/>
            <w:vMerge/>
            <w:tcBorders>
              <w:top w:val="single" w:sz="4" w:space="0" w:color="auto"/>
              <w:left w:val="single" w:sz="4" w:space="0" w:color="auto"/>
              <w:bottom w:val="single" w:sz="4" w:space="0" w:color="auto"/>
              <w:right w:val="single" w:sz="4" w:space="0" w:color="auto"/>
            </w:tcBorders>
            <w:noWrap/>
            <w:vAlign w:val="center"/>
          </w:tcPr>
          <w:p/>
        </w:tc>
        <w:tc>
          <w:tcPr>
            <w:tcW w:w="1991" w:type="dxa"/>
            <w:vMerge/>
            <w:tcBorders>
              <w:top w:val="single" w:sz="4" w:space="0" w:color="auto"/>
              <w:left w:val="single" w:sz="4" w:space="0" w:color="auto"/>
              <w:bottom w:val="single" w:sz="4" w:space="0" w:color="auto"/>
              <w:right w:val="single" w:sz="4" w:space="0" w:color="auto"/>
            </w:tcBorders>
            <w:noWrap/>
            <w:vAlign w:val="center"/>
          </w:tcPr>
          <w:p/>
        </w:tc>
        <w:tc>
          <w:tcPr>
            <w:tcW w:w="1991" w:type="dxa"/>
            <w:gridSpan w:val="2"/>
            <w:vMerge/>
            <w:tcBorders>
              <w:top w:val="single" w:sz="4" w:space="0" w:color="auto"/>
              <w:left w:val="single" w:sz="4" w:space="0" w:color="auto"/>
              <w:bottom w:val="single" w:sz="4" w:space="0" w:color="auto"/>
              <w:right w:val="single" w:sz="4" w:space="0" w:color="auto"/>
            </w:tcBorders>
            <w:noWrap/>
            <w:vAlign w:val="center"/>
          </w:tcPr>
          <w:p/>
        </w:tc>
        <w:tc>
          <w:tcPr>
            <w:tcW w:w="1991" w:type="dxa"/>
            <w:gridSpan w:val="3"/>
            <w:vMerge/>
            <w:tcBorders>
              <w:top w:val="single" w:sz="4" w:space="0" w:color="auto"/>
              <w:left w:val="single" w:sz="4" w:space="0" w:color="auto"/>
              <w:bottom w:val="single" w:sz="4" w:space="0" w:color="auto"/>
              <w:right w:val="single" w:sz="4" w:space="0" w:color="auto"/>
            </w:tcBorders>
            <w:noWrap/>
            <w:vAlign w:val="center"/>
          </w:tcPr>
          <w:p/>
        </w:tc>
        <w:tc>
          <w:tcPr>
            <w:tcW w:w="1991" w:type="dxa"/>
            <w:gridSpan w:val="3"/>
            <w:vMerge/>
            <w:tcBorders>
              <w:top w:val="single" w:sz="4" w:space="0" w:color="auto"/>
              <w:left w:val="single" w:sz="4" w:space="0" w:color="auto"/>
              <w:bottom w:val="single" w:sz="4" w:space="0" w:color="auto"/>
              <w:right w:val="single" w:sz="4" w:space="0" w:color="auto"/>
            </w:tcBorders>
            <w:noWrap/>
            <w:vAlign w:val="center"/>
          </w:tcPr>
          <w:p/>
        </w:tc>
        <w:tc>
          <w:tcPr>
            <w:tcW w:w="2744" w:type="dxa"/>
            <w:gridSpan w:val="3"/>
            <w:vMerge/>
            <w:tcBorders>
              <w:top w:val="single" w:sz="4" w:space="0" w:color="auto"/>
              <w:left w:val="single" w:sz="4" w:space="0" w:color="auto"/>
              <w:bottom w:val="single" w:sz="4" w:space="0" w:color="auto"/>
              <w:right w:val="single" w:sz="4" w:space="0" w:color="auto"/>
            </w:tcBorders>
            <w:noWrap/>
            <w:vAlign w:val="center"/>
          </w:tcPr>
          <w:p/>
        </w:tc>
      </w:tr>
      <w:tr>
        <w:trPr>
          <w:trHeight w:val="425"/>
        </w:trPr>
        <w:tc>
          <w:tcPr>
            <w:tcW w:w="366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color w:val="000000"/>
                <w:sz w:val="22"/>
              </w:rPr>
            </w:pPr>
            <w:r>
              <w:rPr>
                <w:rFonts w:ascii="宋体" w:cs="Lucida Sans" w:hint="eastAsia"/>
                <w:color w:val="000000"/>
                <w:sz w:val="22"/>
              </w:rPr>
              <w:t>栏次</w:t>
            </w:r>
          </w:p>
        </w:tc>
        <w:tc>
          <w:tcPr>
            <w:tcW w:w="1665" w:type="dxa"/>
            <w:gridSpan w:val="3"/>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1</w:t>
            </w:r>
          </w:p>
        </w:tc>
        <w:tc>
          <w:tcPr>
            <w:tcW w:w="1755"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2</w:t>
            </w:r>
          </w:p>
        </w:tc>
        <w:tc>
          <w:tcPr>
            <w:tcW w:w="1829" w:type="dxa"/>
            <w:gridSpan w:val="2"/>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3</w:t>
            </w:r>
          </w:p>
        </w:tc>
        <w:tc>
          <w:tcPr>
            <w:tcW w:w="1991" w:type="dxa"/>
            <w:gridSpan w:val="3"/>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4</w:t>
            </w:r>
          </w:p>
        </w:tc>
        <w:tc>
          <w:tcPr>
            <w:tcW w:w="1991" w:type="dxa"/>
            <w:gridSpan w:val="3"/>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5</w:t>
            </w:r>
          </w:p>
        </w:tc>
        <w:tc>
          <w:tcPr>
            <w:tcW w:w="2744" w:type="dxa"/>
            <w:gridSpan w:val="3"/>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6</w:t>
            </w:r>
          </w:p>
        </w:tc>
      </w:tr>
      <w:tr>
        <w:trPr>
          <w:trHeight w:val="485"/>
        </w:trPr>
        <w:tc>
          <w:tcPr>
            <w:tcW w:w="366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cs="Lucida Sans"/>
                <w:color w:val="000000"/>
                <w:sz w:val="22"/>
              </w:rPr>
            </w:pPr>
            <w:r>
              <w:rPr>
                <w:rFonts w:ascii="宋体" w:cs="Lucida Sans" w:hint="eastAsia"/>
                <w:color w:val="000000"/>
                <w:sz w:val="22"/>
              </w:rPr>
              <w:t>合计</w:t>
            </w: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sz w:val="22"/>
              </w:rPr>
              <w:t>3335.90</w:t>
            </w:r>
            <w:r>
              <w:rPr>
                <w:rFonts w:hint="eastAsia"/>
                <w:sz w:val="22"/>
              </w:rPr>
              <w:t>　</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i w:val="0"/>
                <w:color w:val="000000"/>
                <w:sz w:val="22"/>
              </w:rPr>
            </w:pPr>
            <w:r>
              <w:rPr>
                <w:rFonts w:ascii="宋体" w:eastAsia="宋体" w:cs="Lucida Sans"/>
                <w:i w:val="0"/>
                <w:color w:val="000000"/>
                <w:sz w:val="22"/>
              </w:rPr>
              <w:t>758.79</w:t>
            </w: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i w:val="0"/>
                <w:color w:val="000000"/>
                <w:sz w:val="22"/>
              </w:rPr>
            </w:pPr>
            <w:r>
              <w:rPr>
                <w:rFonts w:ascii="宋体" w:eastAsia="宋体" w:cs="Lucida Sans"/>
                <w:i w:val="0"/>
                <w:color w:val="000000"/>
                <w:sz w:val="22"/>
              </w:rPr>
              <w:t>2577.11</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r>
      <w:tr>
        <w:trPr>
          <w:trHeight w:val="480"/>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2013101</w:t>
            </w: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行政运行</w:t>
            </w: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sz w:val="22"/>
              </w:rPr>
              <w:t>754.35</w:t>
            </w:r>
            <w:r>
              <w:rPr>
                <w:rFonts w:hint="eastAsia"/>
                <w:sz w:val="22"/>
              </w:rPr>
              <w:t>　</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r>
              <w:rPr>
                <w:sz w:val="22"/>
              </w:rPr>
              <w:t>754.35</w:t>
            </w: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r>
      <w:tr>
        <w:trPr>
          <w:trHeight w:val="484"/>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2013102</w:t>
            </w: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一般行政管理事务</w:t>
            </w: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rFonts w:ascii="华文中宋" w:eastAsia="华文中宋" w:cs="宋体"/>
                <w:sz w:val="22"/>
              </w:rPr>
            </w:pPr>
            <w:r>
              <w:rPr>
                <w:rFonts w:ascii="华文中宋" w:eastAsia="华文中宋"/>
                <w:sz w:val="22"/>
              </w:rPr>
              <w:t>66.77</w:t>
            </w:r>
            <w:r>
              <w:rPr>
                <w:rFonts w:ascii="华文中宋" w:eastAsia="华文中宋" w:hint="eastAsia"/>
                <w:sz w:val="22"/>
              </w:rPr>
              <w:t>　</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rFonts w:ascii="华文中宋" w:eastAsia="华文中宋" w:cs="宋体"/>
                <w:sz w:val="22"/>
              </w:rPr>
            </w:pPr>
            <w:r>
              <w:rPr>
                <w:rFonts w:ascii="华文中宋" w:eastAsia="华文中宋"/>
                <w:sz w:val="22"/>
              </w:rPr>
              <w:t>66.77</w:t>
            </w:r>
            <w:r>
              <w:rPr>
                <w:rFonts w:ascii="华文中宋" w:eastAsia="华文中宋" w:hint="eastAsia"/>
                <w:sz w:val="22"/>
              </w:rPr>
              <w:t>　</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r>
      <w:tr>
        <w:trPr>
          <w:trHeight w:val="470"/>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2013105</w:t>
            </w: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专项业务</w:t>
            </w: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sz w:val="22"/>
              </w:rPr>
              <w:t>12.7</w:t>
            </w:r>
            <w:r>
              <w:rPr>
                <w:rFonts w:hint="eastAsia"/>
                <w:sz w:val="22"/>
              </w:rPr>
              <w:t>　</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sz w:val="22"/>
              </w:rPr>
              <w:t>12.7</w:t>
            </w:r>
            <w:r>
              <w:rPr>
                <w:rFonts w:hint="eastAsia"/>
                <w:sz w:val="22"/>
              </w:rPr>
              <w:t>　</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r>
      <w:tr>
        <w:trPr>
          <w:trHeight w:val="530"/>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2013199</w:t>
            </w: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其他党委办公厅（室）及相关机构事务支出</w:t>
            </w: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sz w:val="22"/>
              </w:rPr>
            </w:pPr>
            <w:r>
              <w:rPr>
                <w:sz w:val="22"/>
              </w:rPr>
              <w:t>2290.19</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r>
              <w:rPr>
                <w:rFonts w:ascii="宋体" w:eastAsia="宋体" w:cs="Lucida Sans"/>
                <w:color w:val="000000"/>
                <w:sz w:val="22"/>
              </w:rPr>
              <w:t>4.45</w:t>
            </w: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sz w:val="22"/>
              </w:rPr>
            </w:pPr>
            <w:r>
              <w:rPr>
                <w:sz w:val="22"/>
              </w:rPr>
              <w:t>2285.75</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p>
        </w:tc>
      </w:tr>
      <w:tr>
        <w:trPr>
          <w:trHeight w:val="499"/>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2080699</w:t>
            </w: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其他企业改革发展补助</w:t>
            </w: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sz w:val="22"/>
              </w:rPr>
            </w:pPr>
            <w:r>
              <w:rPr>
                <w:sz w:val="22"/>
              </w:rPr>
              <w:t>60</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sz w:val="22"/>
              </w:rPr>
            </w:pPr>
            <w:r>
              <w:rPr>
                <w:sz w:val="22"/>
              </w:rPr>
              <w:t>60</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r>
      <w:tr>
        <w:trPr>
          <w:trHeight w:val="500"/>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2080801</w:t>
            </w: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死亡抚恤</w:t>
            </w: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sz w:val="22"/>
              </w:rPr>
            </w:pPr>
            <w:r>
              <w:rPr>
                <w:sz w:val="22"/>
              </w:rPr>
              <w:t>2.48</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sz w:val="22"/>
              </w:rPr>
            </w:pPr>
            <w:r>
              <w:rPr>
                <w:sz w:val="22"/>
              </w:rPr>
              <w:t>2.48</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r>
      <w:tr>
        <w:trPr>
          <w:trHeight w:val="529"/>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2120899</w:t>
            </w: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r>
              <w:rPr>
                <w:rFonts w:ascii="宋体" w:eastAsia="宋体" w:cs="Lucida Sans"/>
                <w:color w:val="000000"/>
                <w:sz w:val="22"/>
              </w:rPr>
              <w:t>其他国有土地使用权出让收入安排的支出</w:t>
            </w: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sz w:val="22"/>
              </w:rPr>
            </w:pPr>
            <w:r>
              <w:rPr>
                <w:sz w:val="22"/>
              </w:rPr>
              <w:t>149.41</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sz w:val="22"/>
              </w:rPr>
            </w:pPr>
            <w:r>
              <w:rPr>
                <w:sz w:val="22"/>
              </w:rPr>
              <w:t>149.41</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r>
      <w:tr>
        <w:trPr>
          <w:trHeight w:val="500"/>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rFonts w:hint="eastAsia"/>
                <w:sz w:val="22"/>
              </w:rPr>
              <w:t>　</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r>
      <w:tr>
        <w:trPr>
          <w:trHeight w:val="470"/>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rFonts w:hint="eastAsia"/>
                <w:sz w:val="22"/>
              </w:rPr>
              <w:t>　</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r>
      <w:tr>
        <w:trPr>
          <w:trHeight w:val="484"/>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rPr>
                <w:rFonts w:ascii="宋体" w:eastAsia="宋体" w:cs="Lucida Sans"/>
                <w:color w:val="000000"/>
                <w:sz w:val="22"/>
              </w:rPr>
            </w:pPr>
          </w:p>
        </w:tc>
        <w:tc>
          <w:tcPr>
            <w:tcW w:w="2428" w:type="dxa"/>
            <w:gridSpan w:val="3"/>
            <w:tcBorders>
              <w:top w:val="nil"/>
              <w:left w:val="nil"/>
              <w:bottom w:val="single" w:sz="4" w:space="0" w:color="auto"/>
              <w:right w:val="single" w:sz="4" w:space="0" w:color="auto"/>
            </w:tcBorders>
            <w:shd w:val="clear" w:color="000000" w:fill="FFFFFF"/>
            <w:noWrap/>
            <w:vAlign w:val="center"/>
          </w:tcPr>
          <w:p>
            <w:pPr>
              <w:rPr>
                <w:rFonts w:ascii="宋体" w:eastAsia="宋体" w:cs="Lucida Sans"/>
                <w:color w:val="000000"/>
                <w:sz w:val="22"/>
              </w:rPr>
            </w:pPr>
          </w:p>
        </w:tc>
        <w:tc>
          <w:tcPr>
            <w:tcW w:w="1665" w:type="dxa"/>
            <w:gridSpan w:val="3"/>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rFonts w:hint="eastAsia"/>
                <w:sz w:val="22"/>
              </w:rPr>
              <w:t>　</w:t>
            </w:r>
          </w:p>
        </w:tc>
        <w:tc>
          <w:tcPr>
            <w:tcW w:w="1755"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829"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991"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2744" w:type="dxa"/>
            <w:gridSpan w:val="3"/>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r>
      <w:tr>
        <w:trPr>
          <w:trHeight w:val="828"/>
        </w:trPr>
        <w:tc>
          <w:tcPr>
            <w:tcW w:w="15639" w:type="dxa"/>
            <w:gridSpan w:val="19"/>
            <w:tcBorders>
              <w:top w:val="nil"/>
              <w:left w:val="nil"/>
              <w:bottom w:val="nil"/>
              <w:right w:val="nil"/>
            </w:tcBorders>
            <w:shd w:val="clear" w:color="auto" w:fill="auto"/>
            <w:noWrap/>
            <w:vAlign w:val="center"/>
          </w:tcPr>
          <w:p>
            <w:pPr>
              <w:widowControl/>
              <w:jc w:val="left"/>
              <w:rPr>
                <w:rFonts w:ascii="宋体" w:eastAsia="宋体" w:cs="宋体"/>
                <w:kern w:val="0"/>
                <w:sz w:val="24"/>
                <w:szCs w:val="24"/>
              </w:rPr>
            </w:pPr>
            <w:r>
              <w:rPr>
                <w:rFonts w:ascii="宋体" w:eastAsia="宋体" w:cs="宋体" w:hint="eastAsia"/>
                <w:kern w:val="0"/>
                <w:sz w:val="24"/>
                <w:szCs w:val="24"/>
              </w:rPr>
              <w:t>注：本表反映部门本年度各项支出情况。</w:t>
            </w:r>
          </w:p>
        </w:tc>
      </w:tr>
      <w:tr>
        <w:trPr>
          <w:trHeight w:val="360"/>
          <w:gridAfter w:val="1"/>
          <w:wAfter w:w="118" w:type="dxa"/>
        </w:trPr>
        <w:tc>
          <w:tcPr>
            <w:tcW w:w="15521" w:type="dxa"/>
            <w:gridSpan w:val="18"/>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bookmarkStart w:id="2" w:name="RANGE!A1:F16"/>
            <w:r>
              <w:rPr>
                <w:rFonts w:ascii="华文中宋" w:eastAsia="华文中宋" w:cs="宋体" w:hint="eastAsia"/>
                <w:color w:val="000000"/>
                <w:kern w:val="0"/>
                <w:sz w:val="32"/>
                <w:szCs w:val="32"/>
              </w:rPr>
              <w:t>财政拨款收入支出决算总表</w:t>
            </w:r>
          </w:p>
        </w:tc>
      </w:tr>
      <w:tr>
        <w:trPr>
          <w:trHeight w:val="199"/>
          <w:gridAfter w:val="1"/>
          <w:wAfter w:w="118" w:type="dxa"/>
        </w:trPr>
        <w:tc>
          <w:tcPr>
            <w:tcW w:w="3596"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公开04表</w:t>
            </w:r>
          </w:p>
        </w:tc>
      </w:tr>
      <w:tr>
        <w:trPr>
          <w:trHeight w:val="300"/>
          <w:gridAfter w:val="1"/>
          <w:wAfter w:w="118" w:type="dxa"/>
        </w:trPr>
        <w:tc>
          <w:tcPr>
            <w:tcW w:w="3596" w:type="dxa"/>
            <w:gridSpan w:val="3"/>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ascii="宋体" w:eastAsia="宋体" w:cs="宋体" w:hint="eastAsia"/>
                <w:color w:val="000000"/>
                <w:kern w:val="0"/>
                <w:sz w:val="20"/>
                <w:szCs w:val="20"/>
              </w:rPr>
              <w:t>部门：县委办</w:t>
            </w:r>
          </w:p>
        </w:tc>
        <w:tc>
          <w:tcPr>
            <w:tcW w:w="435"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078" w:type="dxa"/>
            <w:tcBorders>
              <w:top w:val="nil"/>
              <w:left w:val="nil"/>
              <w:bottom w:val="nil"/>
              <w:right w:val="nil"/>
            </w:tcBorders>
            <w:shd w:val="clear" w:color="000000" w:fill="FFFFFF"/>
          </w:tcPr>
          <w:p>
            <w:pPr>
              <w:widowControl/>
              <w:jc w:val="right"/>
              <w:rPr>
                <w:rFonts w:ascii="宋体" w:eastAsia="宋体" w:cs="宋体"/>
                <w:kern w:val="0"/>
                <w:sz w:val="24"/>
                <w:szCs w:val="24"/>
              </w:rPr>
            </w:pPr>
          </w:p>
        </w:tc>
        <w:tc>
          <w:tcPr>
            <w:tcW w:w="4043" w:type="dxa"/>
            <w:gridSpan w:val="5"/>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ascii="宋体" w:eastAsia="宋体" w:cs="宋体" w:hint="eastAsia"/>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单位：万元</w:t>
            </w:r>
          </w:p>
        </w:tc>
      </w:tr>
      <w:tr>
        <w:trPr>
          <w:trHeight w:val="402"/>
          <w:gridAfter w:val="1"/>
          <w:wAfter w:w="118" w:type="dxa"/>
        </w:trPr>
        <w:tc>
          <w:tcPr>
            <w:tcW w:w="510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收入</w:t>
            </w:r>
          </w:p>
        </w:tc>
        <w:tc>
          <w:tcPr>
            <w:tcW w:w="10412" w:type="dxa"/>
            <w:gridSpan w:val="12"/>
            <w:tcBorders>
              <w:top w:val="single" w:sz="4" w:space="0" w:color="auto"/>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支出</w:t>
            </w:r>
          </w:p>
        </w:tc>
      </w:tr>
      <w:tr>
        <w:trPr>
          <w:trHeight w:val="630"/>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项    目</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金额</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项    目</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行次</w:t>
            </w:r>
          </w:p>
        </w:tc>
        <w:tc>
          <w:tcPr>
            <w:tcW w:w="1573"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一般公共预算财政拨款</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国有资本经营预算财政拨款</w:t>
            </w:r>
          </w:p>
        </w:tc>
      </w:tr>
      <w:tr>
        <w:trPr>
          <w:trHeight w:val="390"/>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栏    次</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　</w:t>
            </w:r>
          </w:p>
        </w:tc>
        <w:tc>
          <w:tcPr>
            <w:tcW w:w="1078"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1</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栏    次</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　</w:t>
            </w:r>
          </w:p>
        </w:tc>
        <w:tc>
          <w:tcPr>
            <w:tcW w:w="1573"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3</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4"/>
                <w:szCs w:val="24"/>
              </w:rPr>
            </w:pPr>
            <w:r>
              <w:rPr>
                <w:rFonts w:ascii="宋体" w:eastAsia="宋体" w:cs="宋体" w:hint="eastAsia"/>
                <w:kern w:val="0"/>
                <w:sz w:val="24"/>
                <w:szCs w:val="24"/>
              </w:rPr>
              <w:t>5</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一、一般公共预算财政拨款</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3186.49</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一、一般公共服务支出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18</w:t>
            </w:r>
          </w:p>
        </w:tc>
        <w:tc>
          <w:tcPr>
            <w:tcW w:w="1573"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3124.01</w:t>
            </w: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3124.01</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二、政府性基金预算财政拨款</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149.41</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二、外交支出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19</w:t>
            </w:r>
          </w:p>
        </w:tc>
        <w:tc>
          <w:tcPr>
            <w:tcW w:w="1573"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三、国有资本经营预算财政拨款</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三、国防支出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20</w:t>
            </w:r>
          </w:p>
        </w:tc>
        <w:tc>
          <w:tcPr>
            <w:tcW w:w="1573"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r>
      <w:tr>
        <w:trPr>
          <w:trHeight w:val="298"/>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四、公共安全支出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21</w:t>
            </w:r>
          </w:p>
        </w:tc>
        <w:tc>
          <w:tcPr>
            <w:tcW w:w="1573"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r>
      <w:tr>
        <w:trPr>
          <w:trHeight w:val="366"/>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五、教育支出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22</w:t>
            </w:r>
          </w:p>
        </w:tc>
        <w:tc>
          <w:tcPr>
            <w:tcW w:w="1573"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六、科学技术支出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23</w:t>
            </w:r>
          </w:p>
        </w:tc>
        <w:tc>
          <w:tcPr>
            <w:tcW w:w="1573"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七、文化旅游体育与传媒支出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24</w:t>
            </w:r>
          </w:p>
        </w:tc>
        <w:tc>
          <w:tcPr>
            <w:tcW w:w="1573"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p>
        </w:tc>
        <w:tc>
          <w:tcPr>
            <w:tcW w:w="3411" w:type="dxa"/>
            <w:gridSpan w:val="3"/>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八、社会保障和就业支出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25</w:t>
            </w:r>
          </w:p>
        </w:tc>
        <w:tc>
          <w:tcPr>
            <w:tcW w:w="1573"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62.48</w:t>
            </w: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r>
              <w:rPr>
                <w:rFonts w:ascii="宋体" w:eastAsia="宋体" w:cs="宋体"/>
                <w:i w:val="0"/>
                <w:color w:val="000000"/>
                <w:sz w:val="22"/>
                <w:szCs w:val="22"/>
                <w:u w:val="none"/>
              </w:rPr>
              <w:t>62.48</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p>
        </w:tc>
        <w:tc>
          <w:tcPr>
            <w:tcW w:w="3411" w:type="dxa"/>
            <w:gridSpan w:val="3"/>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九、卫生健康支出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26</w:t>
            </w:r>
          </w:p>
        </w:tc>
        <w:tc>
          <w:tcPr>
            <w:tcW w:w="1573" w:type="dxa"/>
            <w:gridSpan w:val="2"/>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hint="eastAsia"/>
                <w:i w:val="0"/>
                <w:color w:val="000000"/>
                <w:sz w:val="22"/>
                <w:szCs w:val="22"/>
                <w:u w:val="none"/>
              </w:rPr>
            </w:pP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p>
        </w:tc>
        <w:tc>
          <w:tcPr>
            <w:tcW w:w="3411" w:type="dxa"/>
            <w:gridSpan w:val="3"/>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十、节能环保支出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27</w:t>
            </w:r>
          </w:p>
        </w:tc>
        <w:tc>
          <w:tcPr>
            <w:tcW w:w="1573"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pPr>
              <w:rPr>
                <w:rFonts w:ascii="宋体" w:eastAsia="宋体" w:cs="宋体"/>
                <w:i w:val="0"/>
                <w:color w:val="000000"/>
                <w:sz w:val="22"/>
                <w:szCs w:val="22"/>
                <w:u w:val="none"/>
              </w:rPr>
            </w:pP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p>
        </w:tc>
      </w:tr>
      <w:tr>
        <w:trPr>
          <w:trHeight w:val="466"/>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十一、城乡社区支出</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28</w:t>
            </w:r>
          </w:p>
        </w:tc>
        <w:tc>
          <w:tcPr>
            <w:tcW w:w="1573"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i w:val="0"/>
                <w:color w:val="000000"/>
                <w:sz w:val="22"/>
                <w:szCs w:val="22"/>
                <w:u w:val="none"/>
              </w:rPr>
              <w:t xml:space="preserve">      149.41</w:t>
            </w:r>
            <w:r>
              <w:rPr>
                <w:rFonts w:ascii="宋体" w:eastAsia="宋体" w:cs="宋体" w:hint="eastAsia"/>
                <w:kern w:val="0"/>
                <w:sz w:val="22"/>
              </w:rPr>
              <w:t>　</w:t>
            </w:r>
          </w:p>
        </w:tc>
        <w:tc>
          <w:tcPr>
            <w:tcW w:w="139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i w:val="0"/>
                <w:color w:val="000000"/>
                <w:sz w:val="22"/>
                <w:szCs w:val="22"/>
                <w:u w:val="none"/>
              </w:rPr>
            </w:pP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r>
              <w:rPr>
                <w:rFonts w:ascii="宋体" w:eastAsia="宋体" w:cs="宋体"/>
                <w:i w:val="0"/>
                <w:color w:val="000000"/>
                <w:sz w:val="22"/>
                <w:szCs w:val="22"/>
                <w:u w:val="none"/>
              </w:rPr>
              <w:t>149.41</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b/>
                <w:bCs/>
                <w:kern w:val="0"/>
                <w:sz w:val="22"/>
              </w:rPr>
            </w:pPr>
            <w:r>
              <w:rPr>
                <w:rFonts w:ascii="宋体" w:eastAsia="宋体" w:cs="宋体" w:hint="eastAsia"/>
                <w:b/>
                <w:bCs/>
                <w:kern w:val="0"/>
                <w:sz w:val="22"/>
              </w:rPr>
              <w:t>本年收入合计</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sz w:val="22"/>
              </w:rPr>
              <w:t>3335.90</w:t>
            </w: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b/>
                <w:bCs/>
                <w:kern w:val="0"/>
                <w:sz w:val="22"/>
              </w:rPr>
            </w:pPr>
            <w:r>
              <w:rPr>
                <w:rFonts w:ascii="宋体" w:eastAsia="宋体" w:cs="宋体" w:hint="eastAsia"/>
                <w:b/>
                <w:bCs/>
                <w:kern w:val="0"/>
                <w:sz w:val="22"/>
              </w:rPr>
              <w:t>本年支出合计</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kern w:val="0"/>
                <w:sz w:val="22"/>
              </w:rPr>
              <w:t>29</w:t>
            </w:r>
          </w:p>
        </w:tc>
        <w:tc>
          <w:tcPr>
            <w:tcW w:w="1573"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r>
              <w:rPr>
                <w:sz w:val="22"/>
              </w:rPr>
              <w:t>3335.90</w:t>
            </w:r>
          </w:p>
        </w:tc>
        <w:tc>
          <w:tcPr>
            <w:tcW w:w="1394"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kern w:val="0"/>
                <w:sz w:val="22"/>
              </w:rPr>
              <w:t>3186.49</w:t>
            </w:r>
            <w:r>
              <w:rPr>
                <w:rFonts w:ascii="宋体" w:eastAsia="宋体" w:cs="宋体" w:hint="eastAsia"/>
                <w:kern w:val="0"/>
                <w:sz w:val="22"/>
              </w:rPr>
              <w:t>　</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kern w:val="0"/>
                <w:sz w:val="22"/>
              </w:rPr>
              <w:t>149.41</w:t>
            </w: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b/>
                <w:bCs/>
                <w:kern w:val="0"/>
                <w:sz w:val="22"/>
              </w:rPr>
            </w:pPr>
            <w:r>
              <w:rPr>
                <w:rFonts w:ascii="宋体" w:eastAsia="宋体" w:cs="宋体" w:hint="eastAsia"/>
                <w:b/>
                <w:bCs/>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年初财政拨款结转和结余</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年末财政拨款结转和结余</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kern w:val="0"/>
                <w:sz w:val="22"/>
              </w:rPr>
              <w:t>30</w:t>
            </w:r>
          </w:p>
        </w:tc>
        <w:tc>
          <w:tcPr>
            <w:tcW w:w="1573"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394"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xml:space="preserve">   一般公共预算财政拨款</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kern w:val="0"/>
                <w:sz w:val="22"/>
              </w:rPr>
              <w:t>31</w:t>
            </w:r>
          </w:p>
        </w:tc>
        <w:tc>
          <w:tcPr>
            <w:tcW w:w="1573"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394"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xml:space="preserve">     政府性基金预算财政拨款</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15</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kern w:val="0"/>
                <w:sz w:val="22"/>
              </w:rPr>
              <w:t>32</w:t>
            </w:r>
          </w:p>
        </w:tc>
        <w:tc>
          <w:tcPr>
            <w:tcW w:w="1573"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394"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r>
      <w:tr>
        <w:trPr>
          <w:trHeight w:val="402"/>
          <w:gridAfter w:val="1"/>
          <w:wAfter w:w="118" w:type="dxa"/>
        </w:trPr>
        <w:tc>
          <w:tcPr>
            <w:tcW w:w="3596" w:type="dxa"/>
            <w:gridSpan w:val="3"/>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xml:space="preserve">      国有资本经营预算财政拨款</w:t>
            </w:r>
          </w:p>
        </w:tc>
        <w:tc>
          <w:tcPr>
            <w:tcW w:w="435"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16</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c>
          <w:tcPr>
            <w:tcW w:w="1067"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kern w:val="0"/>
                <w:sz w:val="22"/>
              </w:rPr>
              <w:t>33</w:t>
            </w:r>
          </w:p>
        </w:tc>
        <w:tc>
          <w:tcPr>
            <w:tcW w:w="1573"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394"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w:t>
            </w:r>
          </w:p>
        </w:tc>
      </w:tr>
      <w:tr>
        <w:trPr>
          <w:trHeight w:val="332"/>
          <w:gridAfter w:val="1"/>
          <w:wAfter w:w="118" w:type="dxa"/>
        </w:trPr>
        <w:tc>
          <w:tcPr>
            <w:tcW w:w="3596" w:type="dxa"/>
            <w:gridSpan w:val="3"/>
            <w:tcBorders>
              <w:top w:val="nil"/>
              <w:left w:val="single" w:sz="4" w:space="0" w:color="auto"/>
              <w:bottom w:val="single" w:sz="4" w:space="0" w:color="auto"/>
              <w:right w:val="single" w:sz="4" w:space="0" w:color="auto"/>
            </w:tcBorders>
            <w:shd w:val="clear" w:color="000000" w:fill="FFFFFF"/>
            <w:noWrap/>
            <w:vAlign w:val="center"/>
          </w:tcPr>
          <w:p>
            <w:pPr>
              <w:widowControl/>
              <w:jc w:val="center"/>
              <w:rPr>
                <w:rFonts w:ascii="宋体" w:eastAsia="宋体" w:cs="宋体"/>
                <w:b/>
                <w:bCs/>
                <w:kern w:val="0"/>
                <w:sz w:val="22"/>
              </w:rPr>
            </w:pPr>
            <w:r>
              <w:rPr>
                <w:rFonts w:ascii="宋体" w:eastAsia="宋体" w:cs="宋体" w:hint="eastAsia"/>
                <w:b/>
                <w:bCs/>
                <w:kern w:val="0"/>
                <w:sz w:val="22"/>
              </w:rPr>
              <w:t>总计</w:t>
            </w:r>
          </w:p>
        </w:tc>
        <w:tc>
          <w:tcPr>
            <w:tcW w:w="435" w:type="dxa"/>
            <w:gridSpan w:val="2"/>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2"/>
              </w:rPr>
            </w:pPr>
            <w:r>
              <w:rPr>
                <w:rFonts w:ascii="宋体" w:eastAsia="宋体" w:cs="宋体" w:hint="eastAsia"/>
                <w:kern w:val="0"/>
                <w:sz w:val="22"/>
              </w:rPr>
              <w:t>17</w:t>
            </w:r>
          </w:p>
        </w:tc>
        <w:tc>
          <w:tcPr>
            <w:tcW w:w="1078" w:type="dxa"/>
            <w:tcBorders>
              <w:top w:val="nil"/>
              <w:left w:val="nil"/>
              <w:bottom w:val="single" w:sz="4" w:space="0" w:color="auto"/>
              <w:right w:val="single" w:sz="4" w:space="0" w:color="auto"/>
            </w:tcBorders>
            <w:shd w:val="clear" w:color="auto" w:fill="auto"/>
            <w:noWrap/>
            <w:vAlign w:val="center"/>
          </w:tcPr>
          <w:p>
            <w:pPr>
              <w:widowControl/>
              <w:jc w:val="right"/>
              <w:rPr>
                <w:rFonts w:ascii="宋体" w:eastAsia="宋体" w:cs="宋体"/>
                <w:kern w:val="0"/>
                <w:sz w:val="22"/>
              </w:rPr>
            </w:pPr>
            <w:r>
              <w:rPr>
                <w:sz w:val="22"/>
              </w:rPr>
              <w:t>3335.90</w:t>
            </w:r>
            <w:r>
              <w:rPr>
                <w:rFonts w:ascii="宋体" w:eastAsia="宋体" w:cs="宋体" w:hint="eastAsia"/>
                <w:kern w:val="0"/>
                <w:sz w:val="22"/>
              </w:rPr>
              <w:t>　</w:t>
            </w:r>
          </w:p>
        </w:tc>
        <w:tc>
          <w:tcPr>
            <w:tcW w:w="3411" w:type="dxa"/>
            <w:gridSpan w:val="3"/>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b/>
                <w:bCs/>
                <w:kern w:val="0"/>
                <w:sz w:val="22"/>
              </w:rPr>
            </w:pPr>
            <w:r>
              <w:rPr>
                <w:rFonts w:ascii="宋体" w:eastAsia="宋体" w:cs="宋体" w:hint="eastAsia"/>
                <w:b/>
                <w:bCs/>
                <w:kern w:val="0"/>
                <w:sz w:val="22"/>
              </w:rPr>
              <w:t>总计</w:t>
            </w:r>
          </w:p>
        </w:tc>
        <w:tc>
          <w:tcPr>
            <w:tcW w:w="1067" w:type="dxa"/>
            <w:gridSpan w:val="3"/>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2"/>
              </w:rPr>
            </w:pPr>
            <w:r>
              <w:rPr>
                <w:rFonts w:ascii="宋体" w:eastAsia="宋体" w:cs="宋体"/>
                <w:kern w:val="0"/>
                <w:sz w:val="22"/>
              </w:rPr>
              <w:t>34</w:t>
            </w:r>
          </w:p>
        </w:tc>
        <w:tc>
          <w:tcPr>
            <w:tcW w:w="1573" w:type="dxa"/>
            <w:gridSpan w:val="2"/>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2"/>
              </w:rPr>
            </w:pPr>
            <w:r>
              <w:rPr>
                <w:rFonts w:ascii="宋体" w:eastAsia="宋体" w:cs="宋体" w:hint="eastAsia"/>
                <w:kern w:val="0"/>
                <w:sz w:val="22"/>
              </w:rPr>
              <w:t>　</w:t>
            </w:r>
            <w:r>
              <w:rPr>
                <w:sz w:val="22"/>
              </w:rPr>
              <w:t>3335.90</w:t>
            </w:r>
          </w:p>
        </w:tc>
        <w:tc>
          <w:tcPr>
            <w:tcW w:w="1394" w:type="dxa"/>
            <w:tcBorders>
              <w:top w:val="nil"/>
              <w:left w:val="nil"/>
              <w:bottom w:val="single" w:sz="4" w:space="0" w:color="auto"/>
              <w:right w:val="single" w:sz="4" w:space="0" w:color="auto"/>
            </w:tcBorders>
            <w:shd w:val="clear" w:color="000000" w:fill="FFFFFF"/>
            <w:noWrap/>
            <w:vAlign w:val="center"/>
          </w:tcPr>
          <w:p>
            <w:pPr>
              <w:widowControl/>
              <w:jc w:val="center"/>
              <w:rPr>
                <w:rFonts w:ascii="宋体" w:eastAsia="宋体" w:cs="宋体"/>
                <w:kern w:val="0"/>
                <w:sz w:val="22"/>
              </w:rPr>
            </w:pPr>
            <w:r>
              <w:rPr>
                <w:rFonts w:ascii="宋体" w:eastAsia="宋体" w:cs="宋体"/>
                <w:kern w:val="0"/>
                <w:sz w:val="22"/>
              </w:rPr>
              <w:t>3186.49</w:t>
            </w:r>
            <w:r>
              <w:rPr>
                <w:rFonts w:ascii="宋体" w:eastAsia="宋体" w:cs="宋体" w:hint="eastAsia"/>
                <w:kern w:val="0"/>
                <w:sz w:val="22"/>
              </w:rPr>
              <w:t>　</w:t>
            </w:r>
          </w:p>
        </w:tc>
        <w:tc>
          <w:tcPr>
            <w:tcW w:w="1394"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kern w:val="0"/>
                <w:sz w:val="22"/>
              </w:rPr>
              <w:t>149.41</w:t>
            </w:r>
            <w:r>
              <w:rPr>
                <w:rFonts w:ascii="宋体" w:eastAsia="宋体" w:cs="宋体" w:hint="eastAsia"/>
                <w:kern w:val="0"/>
                <w:sz w:val="22"/>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b/>
                <w:bCs/>
                <w:kern w:val="0"/>
                <w:sz w:val="22"/>
              </w:rPr>
            </w:pPr>
            <w:r>
              <w:rPr>
                <w:rFonts w:ascii="宋体" w:eastAsia="宋体" w:cs="宋体" w:hint="eastAsia"/>
                <w:b/>
                <w:bCs/>
                <w:kern w:val="0"/>
                <w:sz w:val="22"/>
              </w:rPr>
              <w:t>　</w:t>
            </w:r>
          </w:p>
        </w:tc>
      </w:tr>
      <w:tr>
        <w:trPr>
          <w:trHeight w:val="585"/>
          <w:gridAfter w:val="1"/>
          <w:wAfter w:w="118" w:type="dxa"/>
        </w:trPr>
        <w:tc>
          <w:tcPr>
            <w:tcW w:w="15521" w:type="dxa"/>
            <w:gridSpan w:val="18"/>
            <w:tcBorders>
              <w:top w:val="nil"/>
              <w:left w:val="nil"/>
              <w:bottom w:val="nil"/>
              <w:right w:val="nil"/>
            </w:tcBorders>
            <w:shd w:val="clear" w:color="auto" w:fill="auto"/>
            <w:noWrap/>
            <w:vAlign w:val="center"/>
          </w:tcPr>
          <w:p>
            <w:pPr>
              <w:widowControl/>
              <w:jc w:val="left"/>
              <w:rPr>
                <w:rFonts w:ascii="宋体" w:eastAsia="宋体" w:cs="宋体"/>
                <w:kern w:val="0"/>
                <w:sz w:val="24"/>
                <w:szCs w:val="24"/>
              </w:rPr>
            </w:pPr>
            <w:r>
              <w:rPr>
                <w:rFonts w:ascii="宋体" w:eastAsia="宋体" w:cs="宋体" w:hint="eastAsia"/>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eastAsia="方正小标宋_GBK" w:cs="Times New Roman" w:hAnsi="Times New Roman"/>
          <w:kern w:val="0"/>
          <w:sz w:val="36"/>
          <w:szCs w:val="36"/>
        </w:rPr>
      </w:pPr>
    </w:p>
    <w:p>
      <w:pPr>
        <w:widowControl/>
        <w:jc w:val="center"/>
        <w:rPr>
          <w:rFonts w:ascii="Times New Roman" w:eastAsia="方正小标宋_GBK" w:cs="Times New Roman" w:hAnsi="Times New Roman"/>
          <w:kern w:val="0"/>
          <w:sz w:val="36"/>
          <w:szCs w:val="36"/>
        </w:rPr>
      </w:pPr>
      <w:r>
        <w:rPr>
          <w:rFonts w:ascii="Times New Roman" w:eastAsia="方正小标宋_GBK" w:cs="Times New Roman" w:hAnsi="Times New Roman"/>
          <w:kern w:val="0"/>
          <w:sz w:val="36"/>
          <w:szCs w:val="36"/>
        </w:rPr>
        <w:t>一般公共预算财政拨款支出决算表</w:t>
      </w:r>
      <w:bookmarkEnd w:id="2"/>
    </w:p>
    <w:p>
      <w:pPr>
        <w:widowControl/>
        <w:spacing w:beforeLines="50" w:before="156"/>
        <w:jc w:val="left"/>
        <w:rPr>
          <w:rFonts w:ascii="Times New Roman" w:eastAsia="仿宋_GB2312" w:cs="Times New Roman" w:hAnsi="Times New Roman"/>
          <w:color w:val="000000"/>
          <w:kern w:val="0"/>
          <w:szCs w:val="21"/>
        </w:rPr>
      </w:pPr>
      <w:r>
        <w:rPr>
          <w:rFonts w:ascii="Times New Roman" w:eastAsia="仿宋_GB2312" w:cs="Times New Roman" w:hAnsi="Times New Roman" w:hint="eastAsia"/>
          <w:color w:val="000000"/>
          <w:kern w:val="0"/>
          <w:szCs w:val="21"/>
        </w:rPr>
        <w:t xml:space="preserve">     </w:t>
      </w:r>
      <w:r>
        <w:rPr>
          <w:rFonts w:ascii="Times New Roman" w:eastAsia="仿宋_GB2312" w:cs="Times New Roman" w:hAnsi="Times New Roman"/>
          <w:color w:val="000000"/>
          <w:kern w:val="0"/>
          <w:szCs w:val="21"/>
        </w:rPr>
        <w:t xml:space="preserve">部门：县委办                     </w:t>
      </w:r>
      <w:r>
        <w:rPr>
          <w:rFonts w:ascii="Times New Roman" w:eastAsia="仿宋_GB2312" w:cs="Times New Roman" w:hAnsi="Times New Roman" w:hint="eastAsia"/>
          <w:color w:val="000000"/>
          <w:kern w:val="0"/>
          <w:szCs w:val="21"/>
        </w:rPr>
        <w:t xml:space="preserve">                                          </w:t>
      </w:r>
      <w:r>
        <w:rPr>
          <w:rFonts w:ascii="Times New Roman" w:eastAsia="仿宋_GB2312" w:cs="Times New Roman" w:hAnsi="Times New Roman"/>
          <w:color w:val="000000"/>
          <w:kern w:val="0"/>
          <w:szCs w:val="21"/>
        </w:rPr>
        <w:t xml:space="preserve">                                            </w:t>
      </w:r>
      <w:r>
        <w:rPr>
          <w:rFonts w:ascii="Times New Roman" w:eastAsia="仿宋_GB2312" w:cs="Times New Roman" w:hAnsi="Times New Roman" w:hint="eastAsia"/>
          <w:color w:val="000000"/>
          <w:kern w:val="0"/>
          <w:szCs w:val="21"/>
          <w:lang w:val="en-US" w:eastAsia="zh-CN"/>
        </w:rPr>
        <w:t xml:space="preserve">        </w:t>
      </w:r>
      <w:r>
        <w:rPr>
          <w:rFonts w:ascii="Times New Roman" w:eastAsia="仿宋_GB2312" w:cs="Times New Roman" w:hAnsi="Times New Roman"/>
          <w:color w:val="000000"/>
          <w:kern w:val="0"/>
          <w:szCs w:val="21"/>
        </w:rPr>
        <w:t xml:space="preserve">    公开05表</w:t>
      </w:r>
    </w:p>
    <w:p>
      <w:pPr>
        <w:widowControl/>
        <w:jc w:val="left"/>
        <w:rPr>
          <w:rFonts w:ascii="Times New Roman" w:eastAsia="宋体" w:cs="Times New Roman" w:hAnsi="Times New Roman"/>
          <w:color w:val="000000"/>
          <w:kern w:val="0"/>
          <w:sz w:val="20"/>
          <w:szCs w:val="20"/>
        </w:rPr>
      </w:pPr>
      <w:r>
        <w:rPr>
          <w:rFonts w:ascii="Times New Roman" w:eastAsia="仿宋_GB2312" w:cs="Times New Roman" w:hAnsi="Times New Roman"/>
          <w:color w:val="000000"/>
          <w:kern w:val="0"/>
          <w:szCs w:val="21"/>
        </w:rPr>
        <w:t xml:space="preserve">                                                                                                                     </w:t>
      </w:r>
      <w:r>
        <w:rPr>
          <w:rFonts w:ascii="Times New Roman" w:eastAsia="仿宋_GB2312" w:cs="Times New Roman" w:hAnsi="Times New Roman" w:hint="eastAsia"/>
          <w:color w:val="000000"/>
          <w:kern w:val="0"/>
          <w:szCs w:val="21"/>
        </w:rPr>
        <w:t xml:space="preserve">      </w:t>
      </w:r>
      <w:r>
        <w:rPr>
          <w:rFonts w:ascii="Times New Roman" w:eastAsia="仿宋_GB2312" w:cs="Times New Roman" w:hAnsi="Times New Roman"/>
          <w:color w:val="000000"/>
          <w:kern w:val="0"/>
          <w:szCs w:val="21"/>
        </w:rPr>
        <w:t xml:space="preserve">       单位：万元</w:t>
      </w:r>
    </w:p>
    <w:tbl>
      <w:tblPr>
        <w:jc w:val="center"/>
        <w:tblW w:w="1421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200"/>
        <w:gridCol w:w="4514"/>
        <w:gridCol w:w="2700"/>
        <w:gridCol w:w="2804"/>
        <w:gridCol w:w="3001"/>
      </w:tblGrid>
      <w:tr>
        <w:trPr>
          <w:trHeight w:val="405"/>
        </w:trPr>
        <w:tc>
          <w:tcPr>
            <w:tcW w:w="5714"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b/>
                <w:kern w:val="0"/>
                <w:szCs w:val="21"/>
              </w:rPr>
            </w:pPr>
            <w:r>
              <w:rPr>
                <w:rFonts w:ascii="Times New Roman" w:eastAsia="仿宋_GB2312" w:cs="Times New Roman" w:hAnsi="Times New Roman"/>
                <w:b/>
                <w:kern w:val="0"/>
                <w:szCs w:val="21"/>
              </w:rPr>
              <w:t xml:space="preserve">项 </w:t>
            </w:r>
            <w:r>
              <w:rPr>
                <w:rFonts w:ascii="Times New Roman" w:eastAsia="仿宋_GB2312" w:cs="Times New Roman" w:hAnsi="Times New Roman"/>
                <w:b/>
                <w:color w:val="000000"/>
                <w:kern w:val="0"/>
                <w:szCs w:val="21"/>
              </w:rPr>
              <w:t xml:space="preserve">   </w:t>
            </w:r>
            <w:r>
              <w:rPr>
                <w:rFonts w:ascii="Times New Roman" w:eastAsia="仿宋_GB2312" w:cs="Times New Roman" w:hAnsi="Times New Roman"/>
                <w:b/>
                <w:kern w:val="0"/>
                <w:szCs w:val="21"/>
              </w:rPr>
              <w:t>目</w:t>
            </w:r>
          </w:p>
        </w:tc>
        <w:tc>
          <w:tcPr>
            <w:tcW w:w="8504" w:type="dxa"/>
            <w:gridSpan w:val="3"/>
            <w:tcBorders>
              <w:top w:val="single" w:sz="8" w:space="0" w:color="auto"/>
              <w:left w:val="nil"/>
              <w:bottom w:val="single" w:sz="4" w:space="0" w:color="auto"/>
              <w:right w:val="single" w:sz="8" w:space="0" w:color="000000"/>
            </w:tcBorders>
            <w:shd w:val="clear" w:color="auto" w:fill="auto"/>
            <w:noWrap/>
            <w:vAlign w:val="center"/>
          </w:tcPr>
          <w:p>
            <w:pPr>
              <w:widowControl/>
              <w:jc w:val="center"/>
              <w:rPr>
                <w:rFonts w:ascii="Times New Roman" w:eastAsia="仿宋_GB2312" w:cs="Times New Roman" w:hAnsi="Times New Roman"/>
                <w:b/>
                <w:kern w:val="0"/>
                <w:szCs w:val="21"/>
              </w:rPr>
            </w:pPr>
            <w:r>
              <w:rPr>
                <w:rFonts w:ascii="Times New Roman" w:eastAsia="仿宋_GB2312" w:cs="Times New Roman" w:hAnsi="Times New Roman"/>
                <w:b/>
                <w:kern w:val="0"/>
                <w:szCs w:val="21"/>
              </w:rPr>
              <w:t>本年支出</w:t>
            </w:r>
          </w:p>
        </w:tc>
      </w:tr>
      <w:tr>
        <w:trPr>
          <w:trHeight w:val="495"/>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b/>
                <w:kern w:val="0"/>
                <w:szCs w:val="21"/>
              </w:rPr>
            </w:pPr>
            <w:r>
              <w:rPr>
                <w:rFonts w:ascii="Times New Roman" w:eastAsia="仿宋_GB2312" w:cs="Times New Roman" w:hAnsi="Times New Roman"/>
                <w:b/>
                <w:kern w:val="0"/>
                <w:szCs w:val="21"/>
              </w:rPr>
              <w:t>功能分类科目编码</w:t>
            </w:r>
          </w:p>
        </w:tc>
        <w:tc>
          <w:tcPr>
            <w:tcW w:w="4514"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b/>
                <w:kern w:val="0"/>
                <w:szCs w:val="21"/>
              </w:rPr>
            </w:pPr>
            <w:r>
              <w:rPr>
                <w:rFonts w:ascii="Times New Roman" w:eastAsia="仿宋_GB2312" w:cs="Times New Roman" w:hAnsi="Times New Roman"/>
                <w:b/>
                <w:kern w:val="0"/>
                <w:szCs w:val="21"/>
              </w:rPr>
              <w:t>科目名称</w:t>
            </w:r>
          </w:p>
        </w:tc>
        <w:tc>
          <w:tcPr>
            <w:tcW w:w="2700"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Times New Roman" w:eastAsia="仿宋_GB2312" w:cs="Times New Roman" w:hAnsi="Times New Roman"/>
                <w:b/>
                <w:kern w:val="0"/>
                <w:szCs w:val="21"/>
              </w:rPr>
            </w:pPr>
            <w:r>
              <w:rPr>
                <w:rFonts w:ascii="Times New Roman" w:eastAsia="仿宋_GB2312" w:cs="Times New Roman" w:hAnsi="Times New Roman"/>
                <w:b/>
                <w:kern w:val="0"/>
                <w:szCs w:val="21"/>
              </w:rPr>
              <w:t>小计</w:t>
            </w:r>
          </w:p>
        </w:tc>
        <w:tc>
          <w:tcPr>
            <w:tcW w:w="2804"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Times New Roman" w:eastAsia="仿宋_GB2312" w:cs="Times New Roman" w:hAnsi="Times New Roman"/>
                <w:b/>
                <w:kern w:val="0"/>
                <w:szCs w:val="21"/>
              </w:rPr>
            </w:pPr>
            <w:r>
              <w:rPr>
                <w:rFonts w:ascii="Times New Roman" w:eastAsia="仿宋_GB2312" w:cs="Times New Roman" w:hAnsi="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noWrap/>
            <w:vAlign w:val="center"/>
          </w:tcPr>
          <w:p>
            <w:pPr>
              <w:widowControl/>
              <w:jc w:val="center"/>
              <w:rPr>
                <w:rFonts w:ascii="Times New Roman" w:eastAsia="仿宋_GB2312" w:cs="Times New Roman" w:hAnsi="Times New Roman"/>
                <w:b/>
                <w:kern w:val="0"/>
                <w:szCs w:val="21"/>
              </w:rPr>
            </w:pPr>
            <w:r>
              <w:rPr>
                <w:rFonts w:ascii="Times New Roman" w:eastAsia="仿宋_GB2312" w:cs="Times New Roman" w:hAnsi="Times New Roman"/>
                <w:b/>
                <w:kern w:val="0"/>
                <w:szCs w:val="21"/>
              </w:rPr>
              <w:t>项目支出</w:t>
            </w:r>
          </w:p>
        </w:tc>
      </w:tr>
      <w:tr>
        <w:trPr>
          <w:trHeight w:val="360"/>
        </w:trPr>
        <w:tc>
          <w:tcPr>
            <w:tcW w:w="1200" w:type="dxa"/>
            <w:vMerge/>
            <w:tcBorders>
              <w:top w:val="single" w:sz="4" w:space="0" w:color="auto"/>
              <w:left w:val="single" w:sz="8" w:space="0" w:color="auto"/>
              <w:bottom w:val="single" w:sz="4" w:space="0" w:color="auto"/>
              <w:right w:val="single" w:sz="4" w:space="0" w:color="auto"/>
            </w:tcBorders>
            <w:noWrap/>
            <w:vAlign w:val="center"/>
          </w:tcPr>
          <w:p/>
        </w:tc>
        <w:tc>
          <w:tcPr>
            <w:tcW w:w="3527" w:type="dxa"/>
            <w:vMerge/>
            <w:tcBorders>
              <w:top w:val="nil"/>
              <w:left w:val="single" w:sz="4" w:space="0" w:color="auto"/>
              <w:bottom w:val="single" w:sz="4" w:space="0" w:color="auto"/>
              <w:right w:val="single" w:sz="4" w:space="0" w:color="auto"/>
            </w:tcBorders>
            <w:noWrap/>
            <w:vAlign w:val="center"/>
          </w:tcPr>
          <w:p/>
        </w:tc>
        <w:tc>
          <w:tcPr>
            <w:tcW w:w="3000" w:type="dxa"/>
            <w:vMerge/>
            <w:tcBorders>
              <w:top w:val="nil"/>
              <w:left w:val="single" w:sz="4" w:space="0" w:color="auto"/>
              <w:bottom w:val="single" w:sz="4" w:space="0" w:color="000000"/>
              <w:right w:val="single" w:sz="4" w:space="0" w:color="auto"/>
            </w:tcBorders>
            <w:noWrap/>
            <w:vAlign w:val="center"/>
          </w:tcPr>
          <w:p/>
        </w:tc>
        <w:tc>
          <w:tcPr>
            <w:tcW w:w="3492" w:type="dxa"/>
            <w:vMerge/>
            <w:tcBorders>
              <w:top w:val="nil"/>
              <w:left w:val="single" w:sz="4" w:space="0" w:color="auto"/>
              <w:bottom w:val="single" w:sz="4" w:space="0" w:color="000000"/>
              <w:right w:val="single" w:sz="4" w:space="0" w:color="auto"/>
            </w:tcBorders>
            <w:noWrap/>
            <w:vAlign w:val="center"/>
          </w:tcPr>
          <w:p/>
        </w:tc>
        <w:tc>
          <w:tcPr>
            <w:tcW w:w="3000" w:type="dxa"/>
            <w:vMerge/>
            <w:tcBorders>
              <w:top w:val="nil"/>
              <w:left w:val="single" w:sz="4" w:space="0" w:color="auto"/>
              <w:bottom w:val="single" w:sz="4" w:space="0" w:color="000000"/>
              <w:right w:val="single" w:sz="8" w:space="0" w:color="auto"/>
            </w:tcBorders>
            <w:noWrap/>
            <w:vAlign w:val="center"/>
          </w:tcPr>
          <w:p/>
        </w:tc>
      </w:tr>
      <w:tr>
        <w:trPr>
          <w:trHeight w:val="273"/>
        </w:trPr>
        <w:tc>
          <w:tcPr>
            <w:tcW w:w="1200" w:type="dxa"/>
            <w:vMerge/>
            <w:tcBorders>
              <w:top w:val="single" w:sz="4" w:space="0" w:color="auto"/>
              <w:left w:val="single" w:sz="8" w:space="0" w:color="auto"/>
              <w:bottom w:val="single" w:sz="4" w:space="0" w:color="auto"/>
              <w:right w:val="single" w:sz="4" w:space="0" w:color="auto"/>
            </w:tcBorders>
            <w:noWrap/>
            <w:vAlign w:val="center"/>
          </w:tcPr>
          <w:p/>
        </w:tc>
        <w:tc>
          <w:tcPr>
            <w:tcW w:w="3527" w:type="dxa"/>
            <w:vMerge/>
            <w:tcBorders>
              <w:top w:val="nil"/>
              <w:left w:val="single" w:sz="4" w:space="0" w:color="auto"/>
              <w:bottom w:val="single" w:sz="4" w:space="0" w:color="auto"/>
              <w:right w:val="single" w:sz="4" w:space="0" w:color="auto"/>
            </w:tcBorders>
            <w:noWrap/>
            <w:vAlign w:val="center"/>
          </w:tcPr>
          <w:p/>
        </w:tc>
        <w:tc>
          <w:tcPr>
            <w:tcW w:w="3000" w:type="dxa"/>
            <w:vMerge/>
            <w:tcBorders>
              <w:top w:val="nil"/>
              <w:left w:val="single" w:sz="4" w:space="0" w:color="auto"/>
              <w:bottom w:val="single" w:sz="4" w:space="0" w:color="000000"/>
              <w:right w:val="single" w:sz="4" w:space="0" w:color="auto"/>
            </w:tcBorders>
            <w:noWrap/>
            <w:vAlign w:val="center"/>
          </w:tcPr>
          <w:p/>
        </w:tc>
        <w:tc>
          <w:tcPr>
            <w:tcW w:w="3492" w:type="dxa"/>
            <w:vMerge/>
            <w:tcBorders>
              <w:top w:val="nil"/>
              <w:left w:val="single" w:sz="4" w:space="0" w:color="auto"/>
              <w:bottom w:val="single" w:sz="4" w:space="0" w:color="000000"/>
              <w:right w:val="single" w:sz="4" w:space="0" w:color="auto"/>
            </w:tcBorders>
            <w:noWrap/>
            <w:vAlign w:val="center"/>
          </w:tcPr>
          <w:p/>
        </w:tc>
        <w:tc>
          <w:tcPr>
            <w:tcW w:w="3000" w:type="dxa"/>
            <w:vMerge/>
            <w:tcBorders>
              <w:top w:val="nil"/>
              <w:left w:val="single" w:sz="4" w:space="0" w:color="auto"/>
              <w:bottom w:val="single" w:sz="4" w:space="0" w:color="000000"/>
              <w:right w:val="single" w:sz="8" w:space="0" w:color="auto"/>
            </w:tcBorders>
            <w:noWrap/>
            <w:vAlign w:val="center"/>
          </w:tcPr>
          <w:p/>
        </w:tc>
      </w:tr>
      <w:tr>
        <w:trPr>
          <w:trHeight w:val="450"/>
        </w:trPr>
        <w:tc>
          <w:tcPr>
            <w:tcW w:w="571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Cs w:val="21"/>
              </w:rPr>
            </w:pPr>
            <w:r>
              <w:rPr>
                <w:rFonts w:ascii="Times New Roman" w:eastAsia="仿宋_GB2312" w:cs="Times New Roman" w:hAnsi="Times New Roman"/>
                <w:kern w:val="0"/>
                <w:szCs w:val="21"/>
              </w:rPr>
              <w:t>栏次</w:t>
            </w:r>
          </w:p>
        </w:tc>
        <w:tc>
          <w:tcPr>
            <w:tcW w:w="2700" w:type="dxa"/>
            <w:tcBorders>
              <w:top w:val="nil"/>
              <w:left w:val="nil"/>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Cs w:val="21"/>
              </w:rPr>
            </w:pPr>
            <w:r>
              <w:rPr>
                <w:rFonts w:ascii="Times New Roman" w:eastAsia="仿宋_GB2312" w:cs="Times New Roman" w:hAnsi="Times New Roman"/>
                <w:kern w:val="0"/>
                <w:szCs w:val="21"/>
              </w:rPr>
              <w:t>1</w:t>
            </w:r>
          </w:p>
        </w:tc>
        <w:tc>
          <w:tcPr>
            <w:tcW w:w="2804" w:type="dxa"/>
            <w:tcBorders>
              <w:top w:val="nil"/>
              <w:left w:val="nil"/>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Cs w:val="21"/>
              </w:rPr>
            </w:pPr>
            <w:r>
              <w:rPr>
                <w:rFonts w:ascii="Times New Roman" w:eastAsia="仿宋_GB2312" w:cs="Times New Roman" w:hAnsi="Times New Roman"/>
                <w:kern w:val="0"/>
                <w:szCs w:val="21"/>
              </w:rPr>
              <w:t>2</w:t>
            </w:r>
          </w:p>
        </w:tc>
        <w:tc>
          <w:tcPr>
            <w:tcW w:w="3000" w:type="dxa"/>
            <w:tcBorders>
              <w:top w:val="nil"/>
              <w:left w:val="nil"/>
              <w:bottom w:val="single" w:sz="4" w:space="0" w:color="auto"/>
              <w:right w:val="single" w:sz="8" w:space="0" w:color="auto"/>
            </w:tcBorders>
            <w:shd w:val="clear" w:color="auto" w:fill="auto"/>
            <w:noWrap/>
            <w:vAlign w:val="center"/>
          </w:tcPr>
          <w:p>
            <w:pPr>
              <w:widowControl/>
              <w:jc w:val="center"/>
              <w:rPr>
                <w:rFonts w:ascii="Times New Roman" w:eastAsia="仿宋_GB2312" w:cs="Times New Roman" w:hAnsi="Times New Roman"/>
                <w:kern w:val="0"/>
                <w:szCs w:val="21"/>
              </w:rPr>
            </w:pPr>
            <w:r>
              <w:rPr>
                <w:rFonts w:ascii="Times New Roman" w:eastAsia="仿宋_GB2312" w:cs="Times New Roman" w:hAnsi="Times New Roman"/>
                <w:kern w:val="0"/>
                <w:szCs w:val="21"/>
              </w:rPr>
              <w:t>3</w:t>
            </w:r>
          </w:p>
        </w:tc>
      </w:tr>
      <w:tr>
        <w:trPr>
          <w:trHeight w:val="450"/>
        </w:trPr>
        <w:tc>
          <w:tcPr>
            <w:tcW w:w="571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Cs w:val="21"/>
              </w:rPr>
            </w:pPr>
            <w:r>
              <w:rPr>
                <w:rFonts w:ascii="Times New Roman" w:eastAsia="仿宋_GB2312" w:cs="Times New Roman" w:hAnsi="Times New Roman"/>
                <w:kern w:val="0"/>
                <w:szCs w:val="21"/>
              </w:rPr>
              <w:t>合计</w:t>
            </w:r>
          </w:p>
        </w:tc>
        <w:tc>
          <w:tcPr>
            <w:tcW w:w="2700"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sz w:val="22"/>
              </w:rPr>
              <w:t>3335.90</w:t>
            </w:r>
            <w:r>
              <w:rPr>
                <w:rFonts w:hint="eastAsia"/>
                <w:sz w:val="22"/>
              </w:rPr>
              <w:t>　</w:t>
            </w: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i w:val="0"/>
                <w:color w:val="000000"/>
                <w:sz w:val="22"/>
              </w:rPr>
            </w:pPr>
            <w:r>
              <w:rPr>
                <w:rFonts w:ascii="宋体" w:eastAsia="宋体" w:cs="Lucida Sans"/>
                <w:i w:val="0"/>
                <w:color w:val="000000"/>
                <w:sz w:val="22"/>
              </w:rPr>
              <w:t>758.79</w:t>
            </w:r>
          </w:p>
        </w:tc>
        <w:tc>
          <w:tcPr>
            <w:tcW w:w="3000" w:type="dxa"/>
            <w:tcBorders>
              <w:top w:val="nil"/>
              <w:left w:val="nil"/>
              <w:bottom w:val="single" w:sz="4" w:space="0" w:color="auto"/>
              <w:right w:val="single" w:sz="8" w:space="0" w:color="auto"/>
            </w:tcBorders>
            <w:shd w:val="clear" w:color="auto" w:fill="auto"/>
            <w:noWrap/>
            <w:vAlign w:val="center"/>
          </w:tcPr>
          <w:p>
            <w:pPr>
              <w:jc w:val="right"/>
              <w:rPr>
                <w:rFonts w:ascii="宋体" w:eastAsia="宋体" w:cs="Lucida Sans"/>
                <w:i w:val="0"/>
                <w:color w:val="000000"/>
                <w:sz w:val="22"/>
              </w:rPr>
            </w:pPr>
            <w:r>
              <w:rPr>
                <w:rFonts w:ascii="宋体" w:eastAsia="宋体" w:cs="Lucida Sans"/>
                <w:i w:val="0"/>
                <w:color w:val="000000"/>
                <w:sz w:val="22"/>
              </w:rPr>
              <w:t>2427.70</w:t>
            </w:r>
          </w:p>
        </w:tc>
      </w:tr>
      <w:tr>
        <w:trPr>
          <w:trHeight w:val="45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2013101</w:t>
            </w:r>
          </w:p>
        </w:tc>
        <w:tc>
          <w:tcPr>
            <w:tcW w:w="4514" w:type="dxa"/>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行政运行</w:t>
            </w:r>
          </w:p>
        </w:tc>
        <w:tc>
          <w:tcPr>
            <w:tcW w:w="2700"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sz w:val="22"/>
              </w:rPr>
              <w:t>754.35</w:t>
            </w:r>
            <w:r>
              <w:rPr>
                <w:rFonts w:hint="eastAsia"/>
                <w:sz w:val="22"/>
              </w:rPr>
              <w:t>　</w:t>
            </w: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r>
              <w:rPr>
                <w:sz w:val="22"/>
              </w:rPr>
              <w:t>754.35</w:t>
            </w:r>
          </w:p>
        </w:tc>
        <w:tc>
          <w:tcPr>
            <w:tcW w:w="3000" w:type="dxa"/>
            <w:tcBorders>
              <w:top w:val="nil"/>
              <w:left w:val="nil"/>
              <w:bottom w:val="single" w:sz="4" w:space="0" w:color="auto"/>
              <w:right w:val="single" w:sz="8" w:space="0" w:color="auto"/>
            </w:tcBorders>
            <w:shd w:val="clear" w:color="auto" w:fill="auto"/>
            <w:noWrap/>
            <w:vAlign w:val="center"/>
          </w:tcPr>
          <w:p>
            <w:pPr>
              <w:jc w:val="right"/>
              <w:rPr>
                <w:rFonts w:ascii="华文中宋" w:eastAsia="华文中宋" w:cs="宋体"/>
                <w:sz w:val="22"/>
              </w:rPr>
            </w:pPr>
          </w:p>
        </w:tc>
      </w:tr>
      <w:tr>
        <w:trPr>
          <w:trHeight w:val="45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2013102</w:t>
            </w:r>
          </w:p>
        </w:tc>
        <w:tc>
          <w:tcPr>
            <w:tcW w:w="4514" w:type="dxa"/>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一般行政管理事务</w:t>
            </w:r>
          </w:p>
        </w:tc>
        <w:tc>
          <w:tcPr>
            <w:tcW w:w="2700" w:type="dxa"/>
            <w:tcBorders>
              <w:top w:val="nil"/>
              <w:left w:val="nil"/>
              <w:bottom w:val="single" w:sz="4" w:space="0" w:color="auto"/>
              <w:right w:val="single" w:sz="4" w:space="0" w:color="auto"/>
            </w:tcBorders>
            <w:shd w:val="clear" w:color="auto" w:fill="auto"/>
            <w:noWrap/>
            <w:vAlign w:val="center"/>
          </w:tcPr>
          <w:p>
            <w:pPr>
              <w:jc w:val="right"/>
              <w:rPr>
                <w:rFonts w:ascii="华文中宋" w:eastAsia="华文中宋" w:cs="宋体"/>
                <w:sz w:val="22"/>
              </w:rPr>
            </w:pPr>
            <w:r>
              <w:rPr>
                <w:rFonts w:ascii="华文中宋" w:eastAsia="华文中宋"/>
                <w:sz w:val="22"/>
              </w:rPr>
              <w:t>66.77</w:t>
            </w:r>
            <w:r>
              <w:rPr>
                <w:rFonts w:ascii="华文中宋" w:eastAsia="华文中宋" w:hint="eastAsia"/>
                <w:sz w:val="22"/>
              </w:rPr>
              <w:t>　</w:t>
            </w: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3000" w:type="dxa"/>
            <w:tcBorders>
              <w:top w:val="nil"/>
              <w:left w:val="nil"/>
              <w:bottom w:val="single" w:sz="4" w:space="0" w:color="auto"/>
              <w:right w:val="single" w:sz="8" w:space="0" w:color="auto"/>
            </w:tcBorders>
            <w:shd w:val="clear" w:color="auto" w:fill="auto"/>
            <w:noWrap/>
            <w:vAlign w:val="center"/>
          </w:tcPr>
          <w:p>
            <w:pPr>
              <w:jc w:val="right"/>
              <w:rPr>
                <w:rFonts w:ascii="华文中宋" w:eastAsia="华文中宋" w:cs="宋体"/>
                <w:sz w:val="22"/>
              </w:rPr>
            </w:pPr>
            <w:r>
              <w:rPr>
                <w:rFonts w:ascii="华文中宋" w:eastAsia="华文中宋"/>
                <w:sz w:val="22"/>
              </w:rPr>
              <w:t>66.77</w:t>
            </w:r>
            <w:r>
              <w:rPr>
                <w:rFonts w:ascii="华文中宋" w:eastAsia="华文中宋" w:hint="eastAsia"/>
                <w:sz w:val="22"/>
              </w:rPr>
              <w:t>　</w:t>
            </w:r>
          </w:p>
        </w:tc>
      </w:tr>
      <w:tr>
        <w:trPr>
          <w:trHeight w:val="45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2013105</w:t>
            </w:r>
          </w:p>
        </w:tc>
        <w:tc>
          <w:tcPr>
            <w:tcW w:w="4514" w:type="dxa"/>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专项业务</w:t>
            </w:r>
          </w:p>
        </w:tc>
        <w:tc>
          <w:tcPr>
            <w:tcW w:w="2700"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sz w:val="22"/>
              </w:rPr>
              <w:t>12.7</w:t>
            </w:r>
            <w:r>
              <w:rPr>
                <w:rFonts w:hint="eastAsia"/>
                <w:sz w:val="22"/>
              </w:rPr>
              <w:t>　</w:t>
            </w: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3000" w:type="dxa"/>
            <w:tcBorders>
              <w:top w:val="nil"/>
              <w:left w:val="nil"/>
              <w:bottom w:val="single" w:sz="4" w:space="0" w:color="auto"/>
              <w:right w:val="single" w:sz="8" w:space="0" w:color="auto"/>
            </w:tcBorders>
            <w:shd w:val="clear" w:color="auto" w:fill="auto"/>
            <w:noWrap/>
            <w:vAlign w:val="center"/>
          </w:tcPr>
          <w:p>
            <w:pPr>
              <w:jc w:val="right"/>
              <w:rPr>
                <w:rFonts w:ascii="宋体" w:eastAsia="宋体" w:cs="宋体"/>
                <w:sz w:val="22"/>
              </w:rPr>
            </w:pPr>
            <w:r>
              <w:rPr>
                <w:sz w:val="22"/>
              </w:rPr>
              <w:t>12.7</w:t>
            </w:r>
            <w:r>
              <w:rPr>
                <w:rFonts w:hint="eastAsia"/>
                <w:sz w:val="22"/>
              </w:rPr>
              <w:t>　</w:t>
            </w:r>
          </w:p>
        </w:tc>
      </w:tr>
      <w:tr>
        <w:trPr>
          <w:trHeight w:val="45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2013199</w:t>
            </w:r>
          </w:p>
        </w:tc>
        <w:tc>
          <w:tcPr>
            <w:tcW w:w="4514" w:type="dxa"/>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其他党委办公厅（室）及相关机构事务支出</w:t>
            </w:r>
          </w:p>
        </w:tc>
        <w:tc>
          <w:tcPr>
            <w:tcW w:w="270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2290.19</w:t>
            </w: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r>
              <w:rPr>
                <w:rFonts w:ascii="宋体" w:eastAsia="宋体" w:cs="Lucida Sans"/>
                <w:color w:val="000000"/>
                <w:sz w:val="22"/>
              </w:rPr>
              <w:t>4.45</w:t>
            </w:r>
          </w:p>
        </w:tc>
        <w:tc>
          <w:tcPr>
            <w:tcW w:w="3000" w:type="dxa"/>
            <w:tcBorders>
              <w:top w:val="nil"/>
              <w:left w:val="nil"/>
              <w:bottom w:val="single" w:sz="4" w:space="0" w:color="auto"/>
              <w:right w:val="single" w:sz="8" w:space="0" w:color="auto"/>
            </w:tcBorders>
            <w:shd w:val="clear" w:color="auto" w:fill="auto"/>
            <w:noWrap/>
            <w:vAlign w:val="center"/>
          </w:tcPr>
          <w:p>
            <w:pPr>
              <w:jc w:val="right"/>
              <w:rPr>
                <w:sz w:val="22"/>
              </w:rPr>
            </w:pPr>
            <w:r>
              <w:rPr>
                <w:sz w:val="22"/>
              </w:rPr>
              <w:t>2285.75</w:t>
            </w:r>
          </w:p>
        </w:tc>
      </w:tr>
      <w:tr>
        <w:trPr>
          <w:trHeight w:val="45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2080699</w:t>
            </w:r>
          </w:p>
        </w:tc>
        <w:tc>
          <w:tcPr>
            <w:tcW w:w="4514" w:type="dxa"/>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其他企业改革发展补助</w:t>
            </w:r>
          </w:p>
        </w:tc>
        <w:tc>
          <w:tcPr>
            <w:tcW w:w="270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60</w:t>
            </w: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3000" w:type="dxa"/>
            <w:tcBorders>
              <w:top w:val="nil"/>
              <w:left w:val="nil"/>
              <w:bottom w:val="single" w:sz="4" w:space="0" w:color="auto"/>
              <w:right w:val="single" w:sz="8" w:space="0" w:color="auto"/>
            </w:tcBorders>
            <w:shd w:val="clear" w:color="auto" w:fill="auto"/>
            <w:noWrap/>
            <w:vAlign w:val="center"/>
          </w:tcPr>
          <w:p>
            <w:pPr>
              <w:jc w:val="right"/>
              <w:rPr>
                <w:sz w:val="22"/>
              </w:rPr>
            </w:pPr>
            <w:r>
              <w:rPr>
                <w:sz w:val="22"/>
              </w:rPr>
              <w:t>60</w:t>
            </w:r>
          </w:p>
        </w:tc>
      </w:tr>
      <w:tr>
        <w:trPr>
          <w:trHeight w:val="45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2080801</w:t>
            </w:r>
          </w:p>
        </w:tc>
        <w:tc>
          <w:tcPr>
            <w:tcW w:w="4514" w:type="dxa"/>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死亡抚恤</w:t>
            </w:r>
          </w:p>
        </w:tc>
        <w:tc>
          <w:tcPr>
            <w:tcW w:w="2700" w:type="dxa"/>
            <w:tcBorders>
              <w:top w:val="nil"/>
              <w:left w:val="nil"/>
              <w:bottom w:val="single" w:sz="4" w:space="0" w:color="auto"/>
              <w:right w:val="single" w:sz="4" w:space="0" w:color="auto"/>
            </w:tcBorders>
            <w:shd w:val="clear" w:color="auto" w:fill="auto"/>
            <w:noWrap/>
            <w:vAlign w:val="center"/>
          </w:tcPr>
          <w:p>
            <w:pPr>
              <w:jc w:val="right"/>
              <w:rPr>
                <w:sz w:val="22"/>
              </w:rPr>
            </w:pPr>
            <w:r>
              <w:rPr>
                <w:sz w:val="22"/>
              </w:rPr>
              <w:t>2.48</w:t>
            </w: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3000" w:type="dxa"/>
            <w:tcBorders>
              <w:top w:val="nil"/>
              <w:left w:val="nil"/>
              <w:bottom w:val="single" w:sz="4" w:space="0" w:color="auto"/>
              <w:right w:val="single" w:sz="8" w:space="0" w:color="auto"/>
            </w:tcBorders>
            <w:shd w:val="clear" w:color="auto" w:fill="auto"/>
            <w:noWrap/>
            <w:vAlign w:val="center"/>
          </w:tcPr>
          <w:p>
            <w:pPr>
              <w:jc w:val="right"/>
              <w:rPr>
                <w:sz w:val="22"/>
              </w:rPr>
            </w:pPr>
            <w:r>
              <w:rPr>
                <w:sz w:val="22"/>
              </w:rPr>
              <w:t>2.48</w:t>
            </w:r>
          </w:p>
        </w:tc>
      </w:tr>
      <w:tr>
        <w:trPr>
          <w:trHeight w:val="45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pPr>
              <w:rPr>
                <w:rFonts w:ascii="宋体" w:eastAsia="宋体" w:cs="Lucida Sans"/>
                <w:color w:val="000000"/>
                <w:sz w:val="22"/>
              </w:rPr>
            </w:pPr>
          </w:p>
        </w:tc>
        <w:tc>
          <w:tcPr>
            <w:tcW w:w="4514" w:type="dxa"/>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p>
        </w:tc>
        <w:tc>
          <w:tcPr>
            <w:tcW w:w="2700" w:type="dxa"/>
            <w:tcBorders>
              <w:top w:val="nil"/>
              <w:left w:val="nil"/>
              <w:bottom w:val="single" w:sz="4" w:space="0" w:color="auto"/>
              <w:right w:val="single" w:sz="4" w:space="0" w:color="auto"/>
            </w:tcBorders>
            <w:shd w:val="clear" w:color="auto" w:fill="auto"/>
            <w:noWrap/>
            <w:vAlign w:val="center"/>
          </w:tcPr>
          <w:p>
            <w:pPr>
              <w:jc w:val="right"/>
              <w:rPr>
                <w:sz w:val="22"/>
              </w:rPr>
            </w:pP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3000" w:type="dxa"/>
            <w:tcBorders>
              <w:top w:val="nil"/>
              <w:left w:val="nil"/>
              <w:bottom w:val="single" w:sz="4" w:space="0" w:color="auto"/>
              <w:right w:val="single" w:sz="8" w:space="0" w:color="auto"/>
            </w:tcBorders>
            <w:shd w:val="clear" w:color="auto" w:fill="auto"/>
            <w:noWrap/>
            <w:vAlign w:val="center"/>
          </w:tcPr>
          <w:p>
            <w:pPr>
              <w:jc w:val="right"/>
              <w:rPr>
                <w:rFonts w:ascii="宋体" w:eastAsia="宋体" w:cs="Lucida Sans"/>
                <w:color w:val="000000"/>
                <w:sz w:val="22"/>
              </w:rPr>
            </w:pPr>
          </w:p>
        </w:tc>
      </w:tr>
      <w:tr>
        <w:trPr>
          <w:trHeight w:val="45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pPr>
              <w:rPr>
                <w:rFonts w:ascii="宋体" w:eastAsia="宋体" w:cs="Lucida Sans"/>
                <w:color w:val="000000"/>
                <w:sz w:val="22"/>
              </w:rPr>
            </w:pPr>
          </w:p>
        </w:tc>
        <w:tc>
          <w:tcPr>
            <w:tcW w:w="4514" w:type="dxa"/>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p>
        </w:tc>
        <w:tc>
          <w:tcPr>
            <w:tcW w:w="2700"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rFonts w:hint="eastAsia"/>
                <w:sz w:val="22"/>
              </w:rPr>
              <w:t>　</w:t>
            </w: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3000" w:type="dxa"/>
            <w:tcBorders>
              <w:top w:val="nil"/>
              <w:left w:val="nil"/>
              <w:bottom w:val="single" w:sz="4" w:space="0" w:color="auto"/>
              <w:right w:val="single" w:sz="8" w:space="0" w:color="auto"/>
            </w:tcBorders>
            <w:shd w:val="clear" w:color="auto" w:fill="auto"/>
            <w:noWrap/>
            <w:vAlign w:val="center"/>
          </w:tcPr>
          <w:p>
            <w:pPr>
              <w:jc w:val="right"/>
              <w:rPr>
                <w:rFonts w:ascii="宋体" w:eastAsia="宋体" w:cs="Lucida Sans"/>
                <w:color w:val="000000"/>
                <w:sz w:val="22"/>
              </w:rPr>
            </w:pPr>
          </w:p>
        </w:tc>
      </w:tr>
      <w:tr>
        <w:trPr>
          <w:trHeight w:val="45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pPr>
              <w:rPr>
                <w:rFonts w:ascii="宋体" w:eastAsia="宋体" w:cs="Lucida Sans"/>
                <w:color w:val="000000"/>
                <w:sz w:val="22"/>
              </w:rPr>
            </w:pPr>
          </w:p>
        </w:tc>
        <w:tc>
          <w:tcPr>
            <w:tcW w:w="4514" w:type="dxa"/>
            <w:tcBorders>
              <w:top w:val="nil"/>
              <w:left w:val="nil"/>
              <w:bottom w:val="single" w:sz="4" w:space="0" w:color="auto"/>
              <w:right w:val="single" w:sz="4" w:space="0" w:color="auto"/>
            </w:tcBorders>
            <w:shd w:val="clear" w:color="auto" w:fill="auto"/>
            <w:noWrap/>
            <w:vAlign w:val="center"/>
          </w:tcPr>
          <w:p>
            <w:pPr>
              <w:rPr>
                <w:rFonts w:ascii="宋体" w:eastAsia="宋体" w:cs="Lucida Sans"/>
                <w:color w:val="000000"/>
                <w:sz w:val="22"/>
              </w:rPr>
            </w:pPr>
          </w:p>
        </w:tc>
        <w:tc>
          <w:tcPr>
            <w:tcW w:w="2700"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宋体"/>
                <w:sz w:val="22"/>
              </w:rPr>
            </w:pPr>
            <w:r>
              <w:rPr>
                <w:rFonts w:hint="eastAsia"/>
                <w:sz w:val="22"/>
              </w:rPr>
              <w:t>　</w:t>
            </w:r>
          </w:p>
        </w:tc>
        <w:tc>
          <w:tcPr>
            <w:tcW w:w="2804" w:type="dxa"/>
            <w:tcBorders>
              <w:top w:val="nil"/>
              <w:left w:val="nil"/>
              <w:bottom w:val="single" w:sz="4"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3000" w:type="dxa"/>
            <w:tcBorders>
              <w:top w:val="nil"/>
              <w:left w:val="nil"/>
              <w:bottom w:val="single" w:sz="4" w:space="0" w:color="auto"/>
              <w:right w:val="single" w:sz="8" w:space="0" w:color="auto"/>
            </w:tcBorders>
            <w:shd w:val="clear" w:color="auto" w:fill="auto"/>
            <w:noWrap/>
            <w:vAlign w:val="center"/>
          </w:tcPr>
          <w:p>
            <w:pPr>
              <w:jc w:val="right"/>
              <w:rPr>
                <w:rFonts w:ascii="宋体" w:eastAsia="宋体" w:cs="Lucida Sans"/>
                <w:color w:val="000000"/>
                <w:sz w:val="22"/>
              </w:rPr>
            </w:pPr>
          </w:p>
        </w:tc>
      </w:tr>
      <w:tr>
        <w:trPr>
          <w:trHeight w:val="450"/>
        </w:trPr>
        <w:tc>
          <w:tcPr>
            <w:tcW w:w="1200" w:type="dxa"/>
            <w:tcBorders>
              <w:top w:val="single" w:sz="4" w:space="0" w:color="auto"/>
              <w:left w:val="single" w:sz="8" w:space="0" w:color="auto"/>
              <w:bottom w:val="single" w:sz="8" w:space="0" w:color="auto"/>
              <w:right w:val="single" w:sz="4" w:space="0" w:color="auto"/>
            </w:tcBorders>
            <w:shd w:val="clear" w:color="auto" w:fill="auto"/>
            <w:noWrap/>
            <w:vAlign w:val="center"/>
          </w:tcPr>
          <w:p>
            <w:pPr>
              <w:rPr>
                <w:rFonts w:ascii="宋体" w:eastAsia="宋体" w:cs="Lucida Sans"/>
                <w:color w:val="000000"/>
                <w:sz w:val="22"/>
              </w:rPr>
            </w:pPr>
          </w:p>
        </w:tc>
        <w:tc>
          <w:tcPr>
            <w:tcW w:w="4514" w:type="dxa"/>
            <w:tcBorders>
              <w:top w:val="nil"/>
              <w:left w:val="nil"/>
              <w:bottom w:val="single" w:sz="8" w:space="0" w:color="auto"/>
              <w:right w:val="single" w:sz="4" w:space="0" w:color="auto"/>
            </w:tcBorders>
            <w:shd w:val="clear" w:color="auto" w:fill="auto"/>
            <w:noWrap/>
            <w:vAlign w:val="center"/>
          </w:tcPr>
          <w:p>
            <w:pPr>
              <w:rPr>
                <w:rFonts w:ascii="宋体" w:eastAsia="宋体" w:cs="Lucida Sans"/>
                <w:color w:val="000000"/>
                <w:sz w:val="22"/>
              </w:rPr>
            </w:pPr>
          </w:p>
        </w:tc>
        <w:tc>
          <w:tcPr>
            <w:tcW w:w="2700" w:type="dxa"/>
            <w:tcBorders>
              <w:top w:val="nil"/>
              <w:left w:val="nil"/>
              <w:bottom w:val="single" w:sz="8" w:space="0" w:color="auto"/>
              <w:right w:val="single" w:sz="4" w:space="0" w:color="auto"/>
            </w:tcBorders>
            <w:shd w:val="clear" w:color="auto" w:fill="auto"/>
            <w:noWrap/>
            <w:vAlign w:val="center"/>
          </w:tcPr>
          <w:p>
            <w:pPr>
              <w:jc w:val="right"/>
              <w:rPr>
                <w:rFonts w:ascii="宋体" w:eastAsia="宋体" w:cs="宋体"/>
                <w:sz w:val="22"/>
              </w:rPr>
            </w:pPr>
            <w:r>
              <w:rPr>
                <w:rFonts w:hint="eastAsia"/>
                <w:sz w:val="22"/>
              </w:rPr>
              <w:t>　</w:t>
            </w:r>
          </w:p>
        </w:tc>
        <w:tc>
          <w:tcPr>
            <w:tcW w:w="2804" w:type="dxa"/>
            <w:tcBorders>
              <w:top w:val="nil"/>
              <w:left w:val="nil"/>
              <w:bottom w:val="single" w:sz="8" w:space="0" w:color="auto"/>
              <w:right w:val="single" w:sz="4" w:space="0" w:color="auto"/>
            </w:tcBorders>
            <w:shd w:val="clear" w:color="auto" w:fill="auto"/>
            <w:noWrap/>
            <w:vAlign w:val="center"/>
          </w:tcPr>
          <w:p>
            <w:pPr>
              <w:jc w:val="right"/>
              <w:rPr>
                <w:rFonts w:ascii="宋体" w:eastAsia="宋体" w:cs="Lucida Sans"/>
                <w:color w:val="000000"/>
                <w:sz w:val="22"/>
              </w:rPr>
            </w:pPr>
          </w:p>
        </w:tc>
        <w:tc>
          <w:tcPr>
            <w:tcW w:w="3000" w:type="dxa"/>
            <w:tcBorders>
              <w:top w:val="nil"/>
              <w:left w:val="nil"/>
              <w:bottom w:val="single" w:sz="8" w:space="0" w:color="auto"/>
              <w:right w:val="single" w:sz="8" w:space="0" w:color="auto"/>
            </w:tcBorders>
            <w:shd w:val="clear" w:color="auto" w:fill="auto"/>
            <w:noWrap/>
            <w:vAlign w:val="center"/>
          </w:tcPr>
          <w:p>
            <w:pPr>
              <w:jc w:val="right"/>
              <w:rPr>
                <w:rFonts w:ascii="宋体" w:eastAsia="宋体" w:cs="Lucida Sans"/>
                <w:color w:val="000000"/>
                <w:sz w:val="22"/>
              </w:rPr>
            </w:pPr>
          </w:p>
        </w:tc>
      </w:tr>
      <w:tr>
        <w:trPr>
          <w:trHeight w:val="645"/>
        </w:trPr>
        <w:tc>
          <w:tcPr>
            <w:tcW w:w="14219" w:type="dxa"/>
            <w:gridSpan w:val="5"/>
            <w:tcBorders>
              <w:top w:val="nil"/>
              <w:left w:val="nil"/>
              <w:bottom w:val="nil"/>
              <w:right w:val="nil"/>
            </w:tcBorders>
            <w:shd w:val="clear" w:color="auto" w:fill="auto"/>
            <w:noWrap/>
            <w:vAlign w:val="center"/>
          </w:tcPr>
          <w:p>
            <w:pPr>
              <w:widowControl/>
              <w:jc w:val="left"/>
              <w:rPr>
                <w:rFonts w:ascii="Times New Roman" w:eastAsia="仿宋_GB2312" w:cs="Times New Roman" w:hAnsi="Times New Roman"/>
                <w:kern w:val="0"/>
                <w:szCs w:val="21"/>
              </w:rPr>
            </w:pPr>
            <w:r>
              <w:rPr>
                <w:rFonts w:ascii="Times New Roman" w:eastAsia="仿宋_GB2312" w:cs="Times New Roman" w:hAnsi="Times New Roman"/>
                <w:kern w:val="0"/>
                <w:szCs w:val="21"/>
              </w:rPr>
              <w:t>注：本表反映部门本年度一般公共预算财政拨款支出情况。</w:t>
            </w:r>
          </w:p>
        </w:tc>
      </w:tr>
    </w:tbl>
    <w:p>
      <w:pPr>
        <w:widowControl/>
        <w:jc w:val="left"/>
        <w:rPr>
          <w:rFonts w:ascii="Times New Roman" w:eastAsia="仿宋_GB2312" w:cs="Times New Roman" w:hAnsi="Times New Roman"/>
          <w:bCs/>
          <w:kern w:val="0"/>
          <w:szCs w:val="21"/>
        </w:rPr>
      </w:pP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03"/>
        <w:gridCol w:w="54"/>
        <w:gridCol w:w="186"/>
        <w:gridCol w:w="1402"/>
        <w:gridCol w:w="1847"/>
        <w:gridCol w:w="272"/>
        <w:gridCol w:w="586"/>
        <w:gridCol w:w="1077"/>
        <w:gridCol w:w="455"/>
        <w:gridCol w:w="1870"/>
        <w:gridCol w:w="249"/>
        <w:gridCol w:w="606"/>
        <w:gridCol w:w="1151"/>
        <w:gridCol w:w="361"/>
        <w:gridCol w:w="2119"/>
        <w:gridCol w:w="1424"/>
        <w:gridCol w:w="696"/>
        <w:gridCol w:w="253"/>
      </w:tblGrid>
      <w:tr>
        <w:trPr>
          <w:trHeight w:val="113"/>
        </w:trPr>
        <w:tc>
          <w:tcPr>
            <w:tcW w:w="15610" w:type="dxa"/>
            <w:gridSpan w:val="18"/>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Cs w:val="32"/>
              </w:rPr>
            </w:pPr>
            <w:bookmarkStart w:id="3" w:name="RANGE!A1:I34"/>
            <w:r>
              <w:rPr>
                <w:rFonts w:ascii="华文中宋" w:eastAsia="华文中宋" w:cs="宋体" w:hint="eastAsia"/>
                <w:color w:val="000000"/>
                <w:kern w:val="0"/>
                <w:szCs w:val="32"/>
              </w:rPr>
              <w:t>一般公共预算财政拨款基本支出决算明细表</w:t>
            </w:r>
            <w:bookmarkEnd w:id="3"/>
          </w:p>
          <w:p>
            <w:pPr>
              <w:widowControl/>
              <w:wordWrap w:val="0"/>
              <w:jc w:val="right"/>
              <w:rPr>
                <w:rFonts w:ascii="Times New Roman" w:eastAsia="仿宋_GB2312" w:cs="Times New Roman" w:hAnsi="Times New Roman"/>
                <w:color w:val="000000"/>
                <w:kern w:val="0"/>
                <w:szCs w:val="21"/>
              </w:rPr>
            </w:pPr>
            <w:r>
              <w:rPr>
                <w:rFonts w:ascii="Times New Roman" w:eastAsia="仿宋_GB2312" w:cs="Times New Roman" w:hAnsi="Times New Roman" w:hint="eastAsia"/>
                <w:color w:val="000000"/>
                <w:kern w:val="0"/>
                <w:szCs w:val="21"/>
              </w:rPr>
              <w:t xml:space="preserve">  </w:t>
            </w:r>
            <w:r>
              <w:rPr>
                <w:rFonts w:ascii="Times New Roman" w:eastAsia="仿宋_GB2312" w:cs="Times New Roman" w:hAnsi="Times New Roman"/>
                <w:color w:val="000000"/>
                <w:kern w:val="0"/>
                <w:szCs w:val="21"/>
              </w:rPr>
              <w:t xml:space="preserve">部门：县委办 </w:t>
            </w:r>
            <w:r>
              <w:rPr>
                <w:rFonts w:ascii="Times New Roman" w:eastAsia="仿宋_GB2312" w:cs="Times New Roman" w:hAnsi="Times New Roman" w:hint="eastAsia"/>
                <w:color w:val="000000"/>
                <w:kern w:val="0"/>
                <w:szCs w:val="21"/>
              </w:rPr>
              <w:t xml:space="preserve">                                                                                                                      </w:t>
            </w:r>
            <w:r>
              <w:rPr>
                <w:rFonts w:ascii="Times New Roman" w:eastAsia="仿宋_GB2312" w:cs="Times New Roman" w:hAnsi="Times New Roman"/>
                <w:color w:val="000000"/>
                <w:kern w:val="0"/>
                <w:szCs w:val="21"/>
              </w:rPr>
              <w:t xml:space="preserve">  </w:t>
            </w:r>
            <w:r>
              <w:rPr>
                <w:rFonts w:ascii="Times New Roman" w:eastAsia="仿宋_GB2312" w:cs="Times New Roman" w:hAnsi="Times New Roman" w:hint="eastAsia"/>
                <w:color w:val="000000"/>
                <w:kern w:val="0"/>
                <w:szCs w:val="21"/>
              </w:rPr>
              <w:t>公开06表</w:t>
            </w:r>
          </w:p>
          <w:p>
            <w:pPr>
              <w:widowControl/>
              <w:jc w:val="right"/>
              <w:rPr>
                <w:rFonts w:ascii="华文中宋" w:eastAsia="华文中宋" w:cs="宋体"/>
                <w:color w:val="000000"/>
                <w:kern w:val="0"/>
                <w:szCs w:val="32"/>
              </w:rPr>
            </w:pPr>
            <w:r>
              <w:rPr>
                <w:rFonts w:ascii="Times New Roman" w:eastAsia="仿宋_GB2312" w:cs="Times New Roman" w:hAnsi="Times New Roman" w:hint="eastAsia"/>
                <w:color w:val="000000"/>
                <w:kern w:val="0"/>
                <w:szCs w:val="21"/>
              </w:rPr>
              <w:t>单位：万元</w:t>
            </w:r>
          </w:p>
        </w:tc>
      </w:tr>
      <w:tr>
        <w:trPr>
          <w:trHeight w:val="616"/>
        </w:trPr>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 w:val="20"/>
                <w:szCs w:val="20"/>
              </w:rPr>
              <w:t>经济分类科目编码</w:t>
            </w:r>
          </w:p>
        </w:tc>
        <w:tc>
          <w:tcPr>
            <w:tcW w:w="3435" w:type="dxa"/>
            <w:gridSpan w:val="3"/>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Cs w:val="20"/>
              </w:rPr>
              <w:t>科目名称</w:t>
            </w:r>
          </w:p>
        </w:tc>
        <w:tc>
          <w:tcPr>
            <w:tcW w:w="858"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Cs w:val="20"/>
              </w:rPr>
              <w:t>决算数</w:t>
            </w:r>
          </w:p>
        </w:tc>
        <w:tc>
          <w:tcPr>
            <w:tcW w:w="1077"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cs="宋体" w:hint="eastAsia"/>
                <w:color w:val="000000"/>
                <w:kern w:val="0"/>
                <w:sz w:val="20"/>
                <w:szCs w:val="20"/>
              </w:rPr>
              <w:t>经济分类科目编码</w:t>
            </w:r>
          </w:p>
        </w:tc>
        <w:tc>
          <w:tcPr>
            <w:tcW w:w="2325"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Cs w:val="20"/>
              </w:rPr>
              <w:t>科目名称</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Cs w:val="20"/>
              </w:rPr>
              <w:t>决算数</w:t>
            </w:r>
          </w:p>
        </w:tc>
        <w:tc>
          <w:tcPr>
            <w:tcW w:w="1151"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 w:val="20"/>
                <w:szCs w:val="20"/>
              </w:rPr>
              <w:t>经济分类科目编码</w:t>
            </w:r>
          </w:p>
        </w:tc>
        <w:tc>
          <w:tcPr>
            <w:tcW w:w="3904" w:type="dxa"/>
            <w:gridSpan w:val="3"/>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Cs w:val="20"/>
              </w:rPr>
              <w:t>科目名称</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Cs w:val="20"/>
              </w:rPr>
              <w:t>决算数</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工资福利支出</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cs="宋体"/>
                <w:color w:val="000000"/>
                <w:kern w:val="0"/>
                <w:szCs w:val="20"/>
              </w:rPr>
              <w:t>654.05</w:t>
            </w:r>
            <w:r>
              <w:rPr>
                <w:rFonts w:ascii="宋体" w:eastAsia="宋体" w:cs="宋体" w:hint="eastAsia"/>
                <w:color w:val="000000"/>
                <w:kern w:val="0"/>
                <w:szCs w:val="20"/>
              </w:rPr>
              <w:t>　</w:t>
            </w:r>
            <w:r>
              <w:rPr>
                <w:rFonts w:ascii="宋体" w:eastAsia="宋体" w:cs="宋体"/>
                <w:color w:val="000000"/>
                <w:kern w:val="0"/>
                <w:szCs w:val="20"/>
              </w:rPr>
              <w:t>714714.62</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商品和服务支出</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color w:val="000000"/>
                <w:kern w:val="0"/>
                <w:szCs w:val="20"/>
              </w:rPr>
              <w:t>99.16</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307</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债务利息及费用支出</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30101</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基本工资</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Cs w:val="20"/>
              </w:rPr>
            </w:pPr>
            <w:r>
              <w:rPr>
                <w:rFonts w:ascii="宋体" w:cs="宋体"/>
                <w:color w:val="000000"/>
                <w:kern w:val="0"/>
                <w:szCs w:val="20"/>
              </w:rPr>
              <w:t>215.58</w:t>
            </w:r>
            <w:r>
              <w:rPr>
                <w:rFonts w:ascii="宋体" w:cs="宋体" w:hint="eastAsia"/>
                <w:color w:val="000000"/>
                <w:kern w:val="0"/>
                <w:szCs w:val="20"/>
              </w:rPr>
              <w:t>2222219.13219.13219.13219.13</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30201</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办公费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color w:val="000000"/>
                <w:kern w:val="0"/>
                <w:szCs w:val="20"/>
              </w:rPr>
              <w:t>13.85</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30701</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国内债务付息</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30102</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津贴补贴</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Cs w:val="20"/>
              </w:rPr>
            </w:pPr>
            <w:r>
              <w:rPr>
                <w:rFonts w:ascii="宋体" w:cs="宋体"/>
                <w:color w:val="000000"/>
                <w:kern w:val="0"/>
                <w:szCs w:val="20"/>
              </w:rPr>
              <w:t>112.68</w:t>
            </w:r>
            <w:r>
              <w:rPr>
                <w:rFonts w:ascii="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30202</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印刷费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10</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30702</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国外债务付息</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30103</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奖金</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Cs w:val="20"/>
              </w:rPr>
            </w:pPr>
            <w:r>
              <w:rPr>
                <w:rFonts w:ascii="宋体" w:cs="宋体"/>
                <w:color w:val="000000"/>
                <w:kern w:val="0"/>
                <w:szCs w:val="20"/>
              </w:rPr>
              <w:t>58.49</w:t>
            </w:r>
            <w:r>
              <w:rPr>
                <w:rFonts w:ascii="宋体" w:cs="宋体" w:hint="eastAsia"/>
                <w:color w:val="000000"/>
                <w:kern w:val="0"/>
                <w:szCs w:val="20"/>
              </w:rPr>
              <w:t>08.32</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30203</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咨询费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资本性支出</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30106</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伙食补助费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Cs w:val="20"/>
              </w:rPr>
            </w:pPr>
            <w:r>
              <w:rPr>
                <w:rFonts w:ascii="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30204</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手续费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31001</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房屋建筑物购建</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30107</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绩效工资</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Cs w:val="20"/>
              </w:rPr>
            </w:pPr>
            <w:r>
              <w:rPr>
                <w:rFonts w:ascii="宋体" w:cs="宋体"/>
                <w:color w:val="000000"/>
                <w:kern w:val="0"/>
                <w:szCs w:val="20"/>
              </w:rPr>
              <w:t>81.42</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30205</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水费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31002</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办公设备购置</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30108</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机关事业单位基本养老保险缴费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Cs w:val="20"/>
              </w:rPr>
            </w:pPr>
            <w:r>
              <w:rPr>
                <w:rFonts w:ascii="宋体" w:cs="宋体"/>
                <w:color w:val="000000"/>
                <w:kern w:val="0"/>
                <w:szCs w:val="20"/>
              </w:rPr>
              <w:t>56.54</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30206</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电费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1</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31003</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专用设备购置</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30109</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职业年金缴费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Cs w:val="20"/>
              </w:rPr>
            </w:pPr>
            <w:r>
              <w:rPr>
                <w:rFonts w:ascii="宋体" w:cs="宋体"/>
                <w:color w:val="000000"/>
                <w:kern w:val="0"/>
                <w:szCs w:val="20"/>
              </w:rPr>
              <w:t>13.53</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30207</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邮电费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2</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31005</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基础设施建设</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30110</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职工基本医疗保险缴费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Cs w:val="20"/>
              </w:rPr>
            </w:pPr>
            <w:r>
              <w:rPr>
                <w:rFonts w:ascii="宋体" w:cs="宋体"/>
                <w:color w:val="000000"/>
                <w:kern w:val="0"/>
                <w:szCs w:val="20"/>
              </w:rPr>
              <w:t>30.74</w:t>
            </w:r>
            <w:r>
              <w:rPr>
                <w:rFonts w:ascii="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30208</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取暖费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31006</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大型修缮</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30111</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公务员医疗补助缴费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Cs w:val="20"/>
              </w:rPr>
            </w:pPr>
            <w:r>
              <w:rPr>
                <w:rFonts w:ascii="宋体" w:cs="宋体" w:hint="eastAsia"/>
                <w:color w:val="000000"/>
                <w:kern w:val="0"/>
                <w:szCs w:val="20"/>
              </w:rPr>
              <w:t>　</w:t>
            </w:r>
            <w:r>
              <w:rPr>
                <w:rFonts w:ascii="宋体" w:cs="宋体"/>
                <w:color w:val="000000"/>
                <w:kern w:val="0"/>
                <w:szCs w:val="20"/>
              </w:rPr>
              <w:t>46.78</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30209</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物业管理费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31007</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信息网络及软件购置更新</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30112</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其他社会保障缴费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color w:val="000000"/>
                <w:kern w:val="0"/>
                <w:szCs w:val="20"/>
              </w:rPr>
              <w:t>46.78  44444646.7846.78</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30211</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差旅费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4</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31008</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物资储备</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30113</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住房公积金</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color w:val="000000"/>
                <w:kern w:val="0"/>
                <w:szCs w:val="20"/>
              </w:rPr>
              <w:t>38.29</w:t>
            </w: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30212</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因公出国（境）费用</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31009</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土地补偿</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30114</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医疗费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30213</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维修（护）费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2</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31010</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安置补助</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30199</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其他工资福利支出</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30214</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租赁费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31011</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地上附着物和青苗补偿</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对个人和家庭的补助</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color w:val="000000"/>
                <w:kern w:val="0"/>
                <w:szCs w:val="20"/>
              </w:rPr>
              <w:t>5.58</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30215</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会议费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3.2</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31012</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拆迁补偿</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30301</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离休费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30216</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培训费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1</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31013</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公务用车购置</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30302</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退休费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30217</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公务接待费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2</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31019</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其他交通工具购置</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30303</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退职（役）费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30218</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专用材料费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31021</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文物和陈列品购置</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30304</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抚恤金</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30224</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被装购置费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31022</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无形资产购置</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30305</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生活补助</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color w:val="000000"/>
                <w:kern w:val="0"/>
                <w:szCs w:val="20"/>
              </w:rPr>
              <w:t>5.58</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30225</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专用燃料费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31099</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其他资本性支出</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30306</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救济费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30226</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劳务费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12</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399</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其他支出</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30307</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医疗费补助</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30227</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委托业务费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 w:val="21"/>
                <w:szCs w:val="20"/>
                <w:lang w:val="en-US" w:eastAsia="zh-CN" w:bidi="ar-SA"/>
              </w:rPr>
            </w:pPr>
            <w:r>
              <w:rPr>
                <w:rFonts w:ascii="宋体" w:eastAsia="宋体" w:cs="宋体" w:hint="eastAsia"/>
                <w:color w:val="000000"/>
                <w:kern w:val="0"/>
                <w:szCs w:val="20"/>
              </w:rPr>
              <w:t>39907</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 w:val="21"/>
                <w:szCs w:val="20"/>
                <w:lang w:val="en-US" w:eastAsia="zh-CN" w:bidi="ar-SA"/>
              </w:rPr>
            </w:pPr>
            <w:r>
              <w:rPr>
                <w:rFonts w:ascii="宋体" w:eastAsia="宋体" w:cs="宋体" w:hint="eastAsia"/>
                <w:color w:val="000000"/>
                <w:kern w:val="0"/>
                <w:szCs w:val="20"/>
              </w:rPr>
              <w:t xml:space="preserve">  国家赔偿费用支出</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30308</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助学金</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30228</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工会经费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20</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 w:val="21"/>
                <w:szCs w:val="20"/>
                <w:lang w:val="en-US" w:eastAsia="zh-CN" w:bidi="ar-SA"/>
              </w:rPr>
            </w:pPr>
            <w:r>
              <w:rPr>
                <w:rFonts w:ascii="宋体" w:eastAsia="宋体" w:cs="宋体" w:hint="eastAsia"/>
                <w:color w:val="000000"/>
                <w:kern w:val="0"/>
                <w:szCs w:val="20"/>
              </w:rPr>
              <w:t>39908</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 w:val="21"/>
                <w:szCs w:val="20"/>
                <w:lang w:val="en-US" w:eastAsia="zh-CN" w:bidi="ar-SA"/>
              </w:rPr>
            </w:pPr>
            <w:r>
              <w:rPr>
                <w:rFonts w:ascii="宋体" w:eastAsia="宋体" w:cs="宋体" w:hint="eastAsia"/>
                <w:color w:val="000000"/>
                <w:kern w:val="0"/>
                <w:szCs w:val="20"/>
              </w:rPr>
              <w:t xml:space="preserve">  对民间非营利组织和群众性自治组织补贴</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30309</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奖励金</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30229</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福利费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r>
              <w:rPr>
                <w:rFonts w:ascii="宋体" w:eastAsia="宋体" w:cs="宋体"/>
                <w:color w:val="000000"/>
                <w:kern w:val="0"/>
                <w:szCs w:val="20"/>
              </w:rPr>
              <w:t>10</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hint="eastAsia"/>
                <w:color w:val="000000"/>
                <w:kern w:val="0"/>
                <w:szCs w:val="20"/>
                <w:lang w:val="en-US" w:eastAsia="zh-CN"/>
              </w:rPr>
            </w:pPr>
            <w:r>
              <w:rPr>
                <w:rFonts w:ascii="宋体" w:eastAsia="宋体" w:cs="宋体" w:hint="eastAsia"/>
                <w:color w:val="000000"/>
                <w:kern w:val="0"/>
                <w:szCs w:val="20"/>
              </w:rPr>
              <w:t>3990</w:t>
            </w:r>
            <w:r>
              <w:rPr>
                <w:rFonts w:ascii="宋体" w:eastAsia="宋体" w:cs="宋体" w:hint="eastAsia"/>
                <w:color w:val="000000"/>
                <w:kern w:val="0"/>
                <w:szCs w:val="20"/>
                <w:lang w:val="en-US" w:eastAsia="zh-CN"/>
              </w:rPr>
              <w:t>9</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hint="eastAsia"/>
                <w:color w:val="000000"/>
                <w:kern w:val="0"/>
                <w:szCs w:val="20"/>
              </w:rPr>
            </w:pPr>
            <w:r>
              <w:rPr>
                <w:rFonts w:ascii="宋体" w:eastAsia="宋体" w:cs="宋体" w:hint="eastAsia"/>
                <w:color w:val="000000"/>
                <w:kern w:val="0"/>
                <w:szCs w:val="20"/>
              </w:rPr>
              <w:t xml:space="preserve">  经常性赠与</w:t>
            </w:r>
          </w:p>
          <w:p>
            <w:pPr>
              <w:widowControl/>
              <w:jc w:val="left"/>
              <w:rPr>
                <w:rFonts w:ascii="宋体" w:eastAsia="宋体" w:cs="宋体" w:hint="eastAsia"/>
                <w:color w:val="000000"/>
                <w:kern w:val="0"/>
                <w:szCs w:val="20"/>
              </w:rPr>
            </w:pPr>
            <w:r>
              <w:rPr>
                <w:rFonts w:ascii="宋体" w:eastAsia="宋体" w:cs="宋体" w:hint="eastAsia"/>
                <w:color w:val="000000"/>
                <w:kern w:val="0"/>
                <w:szCs w:val="20"/>
              </w:rPr>
              <w:t xml:space="preserve">  资本性赠与</w:t>
            </w:r>
          </w:p>
          <w:p>
            <w:pPr>
              <w:widowControl/>
              <w:jc w:val="left"/>
              <w:rPr>
                <w:rFonts w:ascii="宋体" w:eastAsia="宋体" w:cs="宋体" w:hint="eastAsia"/>
                <w:color w:val="000000"/>
                <w:kern w:val="0"/>
                <w:szCs w:val="20"/>
              </w:rPr>
            </w:pPr>
          </w:p>
          <w:tbl>
            <w:tblPr>
              <w:jc w:val="left"/>
              <w:tblInd w:w="-20" w:type="dxa"/>
              <w:tblW w:w="3946"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3945"/>
            </w:tblGrid>
            <w:tr>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 xml:space="preserve">  经常性赠与</w:t>
                  </w:r>
                </w:p>
              </w:tc>
            </w:tr>
            <w:tr>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 xml:space="preserve">  资本性赠与</w:t>
                  </w:r>
                </w:p>
              </w:tc>
            </w:tr>
          </w:tbl>
          <w:p>
            <w:pPr>
              <w:widowControl/>
              <w:jc w:val="left"/>
              <w:rPr>
                <w:rFonts w:ascii="宋体" w:eastAsia="宋体" w:cs="宋体" w:hint="eastAsia"/>
                <w:color w:val="000000"/>
                <w:kern w:val="0"/>
                <w:szCs w:val="20"/>
              </w:rPr>
            </w:pPr>
          </w:p>
          <w:tbl>
            <w:tblPr>
              <w:jc w:val="left"/>
              <w:tblInd w:w="-20" w:type="dxa"/>
              <w:tblW w:w="3946"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3945"/>
            </w:tblGrid>
            <w:tr>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 xml:space="preserve">  经常性赠与</w:t>
                  </w:r>
                </w:p>
              </w:tc>
            </w:tr>
            <w:tr>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 xml:space="preserve">  资本性赠与</w:t>
                  </w:r>
                </w:p>
              </w:tc>
            </w:tr>
          </w:tbl>
          <w:p>
            <w:pPr>
              <w:widowControl/>
              <w:jc w:val="left"/>
              <w:rPr>
                <w:rFonts w:ascii="宋体" w:eastAsia="宋体" w:cs="宋体"/>
                <w:color w:val="000000"/>
                <w:kern w:val="0"/>
                <w:szCs w:val="20"/>
              </w:rPr>
            </w:pP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30310</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个人农业生产补贴</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30231</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公务用车运行维护费</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lang w:val="en-US" w:eastAsia="zh-CN"/>
              </w:rPr>
            </w:pPr>
            <w:r>
              <w:rPr>
                <w:rFonts w:ascii="宋体" w:eastAsia="宋体" w:cs="宋体" w:hint="eastAsia"/>
                <w:color w:val="000000"/>
                <w:kern w:val="0"/>
                <w:szCs w:val="20"/>
              </w:rPr>
              <w:t>399</w:t>
            </w:r>
            <w:r>
              <w:rPr>
                <w:rFonts w:ascii="宋体" w:eastAsia="宋体" w:cs="宋体" w:hint="eastAsia"/>
                <w:color w:val="000000"/>
                <w:kern w:val="0"/>
                <w:szCs w:val="20"/>
                <w:lang w:val="en-US" w:eastAsia="zh-CN"/>
              </w:rPr>
              <w:t>10</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lang w:val="en-US" w:eastAsia="zh-CN"/>
              </w:rPr>
            </w:pPr>
            <w:r>
              <w:rPr>
                <w:rFonts w:ascii="宋体" w:eastAsia="宋体" w:cs="宋体" w:hint="eastAsia"/>
                <w:color w:val="000000"/>
                <w:kern w:val="0"/>
                <w:szCs w:val="20"/>
                <w:lang w:val="en-US" w:eastAsia="zh-CN"/>
              </w:rPr>
              <w:t xml:space="preserve">  资本性赠与</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30311</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代缴社会保险费</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30239</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其他交通费用</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color w:val="000000"/>
                <w:kern w:val="0"/>
                <w:szCs w:val="20"/>
              </w:rPr>
              <w:t>13.98</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 w:val="21"/>
                <w:szCs w:val="20"/>
                <w:lang w:val="en-US" w:eastAsia="zh-CN" w:bidi="ar-SA"/>
              </w:rPr>
            </w:pPr>
            <w:r>
              <w:rPr>
                <w:rFonts w:ascii="宋体" w:eastAsia="宋体" w:cs="宋体" w:hint="eastAsia"/>
                <w:color w:val="000000"/>
                <w:kern w:val="0"/>
                <w:szCs w:val="20"/>
              </w:rPr>
              <w:t>39999</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 w:val="21"/>
                <w:szCs w:val="20"/>
                <w:lang w:val="en-US" w:eastAsia="zh-CN" w:bidi="ar-SA"/>
              </w:rPr>
            </w:pPr>
            <w:r>
              <w:rPr>
                <w:rFonts w:ascii="宋体" w:eastAsia="宋体" w:cs="宋体" w:hint="eastAsia"/>
                <w:color w:val="000000"/>
                <w:kern w:val="0"/>
                <w:szCs w:val="20"/>
              </w:rPr>
              <w:t xml:space="preserve">  其他支出</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30399</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其他对个人和家庭的补助</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30240</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税金及附加费用</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18"/>
              </w:rPr>
            </w:pPr>
            <w:r>
              <w:rPr>
                <w:rFonts w:ascii="宋体" w:eastAsia="宋体" w:cs="宋体" w:hint="eastAsia"/>
                <w:color w:val="000000"/>
                <w:kern w:val="0"/>
                <w:szCs w:val="18"/>
              </w:rPr>
              <w:t>　</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18"/>
              </w:rPr>
            </w:pPr>
            <w:r>
              <w:rPr>
                <w:rFonts w:ascii="宋体" w:eastAsia="宋体" w:cs="宋体" w:hint="eastAsia"/>
                <w:color w:val="000000"/>
                <w:kern w:val="0"/>
                <w:szCs w:val="18"/>
              </w:rPr>
              <w:t>　</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1057" w:type="dxa"/>
            <w:gridSpan w:val="2"/>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3435"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c>
          <w:tcPr>
            <w:tcW w:w="1077"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30299</w:t>
            </w:r>
          </w:p>
        </w:tc>
        <w:tc>
          <w:tcPr>
            <w:tcW w:w="232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xml:space="preserve">  其他商品和服务支出</w:t>
            </w:r>
          </w:p>
        </w:tc>
        <w:tc>
          <w:tcPr>
            <w:tcW w:w="855"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color w:val="000000"/>
                <w:kern w:val="0"/>
                <w:szCs w:val="20"/>
              </w:rPr>
              <w:t>4.13</w:t>
            </w:r>
          </w:p>
        </w:tc>
        <w:tc>
          <w:tcPr>
            <w:tcW w:w="1151" w:type="dxa"/>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18"/>
              </w:rPr>
            </w:pPr>
            <w:r>
              <w:rPr>
                <w:rFonts w:ascii="宋体" w:eastAsia="宋体" w:cs="宋体" w:hint="eastAsia"/>
                <w:color w:val="000000"/>
                <w:kern w:val="0"/>
                <w:szCs w:val="18"/>
              </w:rPr>
              <w:t>　</w:t>
            </w:r>
          </w:p>
        </w:tc>
        <w:tc>
          <w:tcPr>
            <w:tcW w:w="3904" w:type="dxa"/>
            <w:gridSpan w:val="3"/>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18"/>
              </w:rPr>
            </w:pPr>
            <w:r>
              <w:rPr>
                <w:rFonts w:ascii="宋体" w:eastAsia="宋体" w:cs="宋体" w:hint="eastAsia"/>
                <w:color w:val="000000"/>
                <w:kern w:val="0"/>
                <w:szCs w:val="18"/>
              </w:rPr>
              <w:t>　</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hint="eastAsia"/>
                <w:color w:val="000000"/>
                <w:kern w:val="0"/>
                <w:szCs w:val="20"/>
              </w:rPr>
              <w:t>　</w:t>
            </w:r>
          </w:p>
        </w:tc>
      </w:tr>
      <w:tr>
        <w:trPr>
          <w:trHeight w:hRule="exact" w:val="284"/>
        </w:trPr>
        <w:tc>
          <w:tcPr>
            <w:tcW w:w="44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Cs w:val="20"/>
              </w:rPr>
              <w:t>人员经费合计</w:t>
            </w:r>
          </w:p>
        </w:tc>
        <w:tc>
          <w:tcPr>
            <w:tcW w:w="85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20"/>
              </w:rPr>
            </w:pPr>
            <w:r>
              <w:rPr>
                <w:rFonts w:ascii="宋体" w:eastAsia="宋体" w:cs="宋体"/>
                <w:color w:val="000000"/>
                <w:kern w:val="0"/>
                <w:szCs w:val="20"/>
              </w:rPr>
              <w:t>659.63</w:t>
            </w:r>
          </w:p>
        </w:tc>
        <w:tc>
          <w:tcPr>
            <w:tcW w:w="9312" w:type="dxa"/>
            <w:gridSpan w:val="9"/>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Cs w:val="20"/>
              </w:rPr>
            </w:pPr>
            <w:r>
              <w:rPr>
                <w:rFonts w:ascii="宋体" w:eastAsia="宋体" w:cs="宋体" w:hint="eastAsia"/>
                <w:color w:val="000000"/>
                <w:kern w:val="0"/>
                <w:szCs w:val="20"/>
              </w:rPr>
              <w:t>公用经费合计</w:t>
            </w:r>
          </w:p>
        </w:tc>
        <w:tc>
          <w:tcPr>
            <w:tcW w:w="949"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宋体" w:eastAsia="宋体" w:cs="宋体"/>
                <w:color w:val="000000"/>
                <w:kern w:val="0"/>
                <w:szCs w:val="18"/>
              </w:rPr>
            </w:pPr>
            <w:r>
              <w:rPr>
                <w:rFonts w:ascii="宋体" w:eastAsia="宋体" w:cs="宋体"/>
                <w:color w:val="000000"/>
                <w:kern w:val="0"/>
                <w:szCs w:val="18"/>
              </w:rPr>
              <w:t>99.16</w:t>
            </w:r>
          </w:p>
        </w:tc>
      </w:tr>
      <w:tr>
        <w:trPr>
          <w:trHeight w:hRule="exact" w:val="284"/>
        </w:trPr>
        <w:tc>
          <w:tcPr>
            <w:tcW w:w="15610" w:type="dxa"/>
            <w:gridSpan w:val="18"/>
            <w:tcBorders>
              <w:top w:val="nil"/>
              <w:left w:val="nil"/>
              <w:bottom w:val="nil"/>
              <w:right w:val="nil"/>
            </w:tcBorders>
            <w:shd w:val="clear" w:color="auto" w:fill="auto"/>
            <w:noWrap/>
            <w:vAlign w:val="center"/>
          </w:tcPr>
          <w:p>
            <w:pPr>
              <w:widowControl/>
              <w:jc w:val="left"/>
              <w:rPr>
                <w:rFonts w:ascii="宋体" w:eastAsia="宋体" w:cs="宋体"/>
                <w:color w:val="000000"/>
                <w:kern w:val="0"/>
                <w:szCs w:val="24"/>
              </w:rPr>
            </w:pPr>
            <w:r>
              <w:rPr>
                <w:rFonts w:ascii="宋体" w:eastAsia="宋体" w:cs="宋体" w:hint="eastAsia"/>
                <w:color w:val="000000"/>
                <w:kern w:val="0"/>
                <w:szCs w:val="24"/>
              </w:rPr>
              <w:t>注：本表反映部门本年度一般公共预算财政拨款基本支出明细情况。</w:t>
            </w:r>
          </w:p>
        </w:tc>
      </w:tr>
      <w:tr>
        <w:trPr>
          <w:trHeight w:val="690"/>
          <w:gridAfter w:val="1"/>
          <w:wAfter w:w="253" w:type="dxa"/>
        </w:trPr>
        <w:tc>
          <w:tcPr>
            <w:tcW w:w="15356" w:type="dxa"/>
            <w:gridSpan w:val="1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华文中宋" w:eastAsia="华文中宋" w:cs="华文中宋" w:hint="eastAsia"/>
                <w:i w:val="0"/>
                <w:color w:val="000000"/>
                <w:kern w:val="0"/>
                <w:sz w:val="32"/>
                <w:szCs w:val="32"/>
                <w:u w:val="none"/>
                <w:lang w:val="en-US" w:eastAsia="zh-CN"/>
              </w:rPr>
            </w:pPr>
          </w:p>
          <w:p>
            <w:pPr>
              <w:keepNext w:val="0"/>
              <w:keepLines w:val="0"/>
              <w:widowControl/>
              <w:suppressLineNumbers w:val="0"/>
              <w:jc w:val="center"/>
              <w:textAlignment w:val="center"/>
              <w:rPr>
                <w:rFonts w:ascii="华文中宋" w:eastAsia="华文中宋" w:cs="华文中宋"/>
                <w:i w:val="0"/>
                <w:color w:val="000000"/>
                <w:sz w:val="32"/>
                <w:szCs w:val="32"/>
                <w:u w:val="none"/>
              </w:rPr>
            </w:pPr>
            <w:r>
              <w:rPr>
                <w:rFonts w:ascii="华文中宋" w:eastAsia="华文中宋" w:cs="华文中宋" w:hint="eastAsia"/>
                <w:i w:val="0"/>
                <w:color w:val="000000"/>
                <w:kern w:val="0"/>
                <w:sz w:val="32"/>
                <w:szCs w:val="32"/>
                <w:u w:val="none"/>
                <w:lang w:val="en-US" w:eastAsia="zh-CN"/>
              </w:rPr>
              <w:t>政府性基金预算财政拨款收入支出决算表</w:t>
            </w:r>
          </w:p>
        </w:tc>
      </w:tr>
      <w:tr>
        <w:trPr>
          <w:trHeight w:val="345"/>
          <w:gridAfter w:val="1"/>
          <w:wAfter w:w="253" w:type="dxa"/>
        </w:trPr>
        <w:tc>
          <w:tcPr>
            <w:tcW w:w="1003" w:type="dxa"/>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240" w:type="dxa"/>
            <w:gridSpan w:val="2"/>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1402" w:type="dxa"/>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18" w:type="dxa"/>
            <w:gridSpan w:val="3"/>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18" w:type="dxa"/>
            <w:gridSpan w:val="3"/>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19"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公开07表</w:t>
            </w:r>
          </w:p>
        </w:tc>
      </w:tr>
      <w:tr>
        <w:trPr>
          <w:trHeight w:val="690"/>
          <w:gridAfter w:val="1"/>
          <w:wAfter w:w="253" w:type="dxa"/>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部门：县委办</w:t>
            </w:r>
          </w:p>
        </w:tc>
        <w:tc>
          <w:tcPr>
            <w:tcW w:w="240" w:type="dxa"/>
            <w:gridSpan w:val="2"/>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1402" w:type="dxa"/>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18" w:type="dxa"/>
            <w:gridSpan w:val="3"/>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18" w:type="dxa"/>
            <w:gridSpan w:val="3"/>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19"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单位：万元</w:t>
            </w:r>
          </w:p>
        </w:tc>
      </w:tr>
      <w:tr>
        <w:trPr>
          <w:trHeight w:val="459"/>
          <w:gridAfter w:val="1"/>
          <w:wAfter w:w="253" w:type="dxa"/>
        </w:trPr>
        <w:tc>
          <w:tcPr>
            <w:tcW w:w="26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 xml:space="preserve">项 </w:t>
            </w:r>
            <w:r>
              <w:rPr>
                <w:rStyle w:val="23"/>
                <w:lang w:val="en-US" w:eastAsia="zh-CN"/>
              </w:rPr>
              <w:t xml:space="preserve">   </w:t>
            </w:r>
            <w:r>
              <w:rPr>
                <w:rStyle w:val="24"/>
                <w:lang w:val="en-US" w:eastAsia="zh-CN"/>
              </w:rPr>
              <w:t>目</w:t>
            </w:r>
          </w:p>
        </w:tc>
        <w:tc>
          <w:tcPr>
            <w:tcW w:w="2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年初结转和结余</w:t>
            </w:r>
          </w:p>
        </w:tc>
        <w:tc>
          <w:tcPr>
            <w:tcW w:w="21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本年收入</w:t>
            </w:r>
          </w:p>
        </w:tc>
        <w:tc>
          <w:tcPr>
            <w:tcW w:w="635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本年支出</w:t>
            </w:r>
          </w:p>
        </w:tc>
        <w:tc>
          <w:tcPr>
            <w:tcW w:w="21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年末结转和结余</w:t>
            </w:r>
          </w:p>
        </w:tc>
      </w:tr>
      <w:tr>
        <w:trPr>
          <w:trHeight w:val="609"/>
          <w:gridAfter w:val="1"/>
          <w:wAfter w:w="253" w:type="dxa"/>
        </w:trPr>
        <w:tc>
          <w:tcPr>
            <w:tcW w:w="12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科目代码</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科目名称</w:t>
            </w: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小计</w:t>
            </w:r>
          </w:p>
        </w:tc>
        <w:tc>
          <w:tcPr>
            <w:tcW w:w="21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 xml:space="preserve">基本支出  </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项目支出</w:t>
            </w:r>
          </w:p>
        </w:tc>
        <w:tc>
          <w:tcPr>
            <w:tcW w:w="212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409"/>
          <w:gridAfter w:val="1"/>
          <w:wAfter w:w="253" w:type="dxa"/>
        </w:trPr>
        <w:tc>
          <w:tcPr>
            <w:tcW w:w="1243"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2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509"/>
          <w:gridAfter w:val="1"/>
          <w:wAfter w:w="253" w:type="dxa"/>
        </w:trPr>
        <w:tc>
          <w:tcPr>
            <w:tcW w:w="1243"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2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509"/>
          <w:gridAfter w:val="1"/>
          <w:wAfter w:w="253" w:type="dxa"/>
        </w:trPr>
        <w:tc>
          <w:tcPr>
            <w:tcW w:w="26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栏次</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1</w:t>
            </w: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2</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3</w:t>
            </w: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4</w:t>
            </w: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5</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6</w:t>
            </w:r>
          </w:p>
        </w:tc>
      </w:tr>
      <w:tr>
        <w:trPr>
          <w:trHeight w:val="509"/>
          <w:gridAfter w:val="1"/>
          <w:wAfter w:w="253" w:type="dxa"/>
        </w:trPr>
        <w:tc>
          <w:tcPr>
            <w:tcW w:w="26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合计</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r>
      <w:tr>
        <w:trPr>
          <w:trHeight w:val="509"/>
          <w:gridAfter w:val="1"/>
          <w:wAfter w:w="253" w:type="dxa"/>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2120899</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Lucida Sans"/>
                <w:color w:val="000000"/>
                <w:sz w:val="22"/>
              </w:rPr>
            </w:pPr>
            <w:r>
              <w:rPr>
                <w:rFonts w:ascii="宋体" w:eastAsia="宋体" w:cs="Lucida Sans"/>
                <w:color w:val="000000"/>
                <w:sz w:val="22"/>
              </w:rPr>
              <w:t>其他国有土地使用权出让收入安排的支出</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r>
              <w:rPr>
                <w:rFonts w:ascii="宋体" w:eastAsia="宋体" w:cs="宋体"/>
                <w:i w:val="0"/>
                <w:color w:val="000000"/>
                <w:sz w:val="24"/>
                <w:szCs w:val="24"/>
                <w:u w:val="none"/>
              </w:rPr>
              <w:t>149.41</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r>
              <w:rPr>
                <w:rFonts w:ascii="宋体" w:eastAsia="宋体" w:cs="宋体"/>
                <w:i w:val="0"/>
                <w:color w:val="000000"/>
                <w:sz w:val="24"/>
                <w:szCs w:val="24"/>
                <w:u w:val="none"/>
              </w:rPr>
              <w:t>149.41</w:t>
            </w: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r>
              <w:rPr>
                <w:rFonts w:ascii="宋体" w:eastAsia="宋体" w:cs="宋体"/>
                <w:i w:val="0"/>
                <w:color w:val="000000"/>
                <w:sz w:val="24"/>
                <w:szCs w:val="24"/>
                <w:u w:val="none"/>
              </w:rPr>
              <w:t>149.41</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09"/>
          <w:gridAfter w:val="1"/>
          <w:wAfter w:w="253" w:type="dxa"/>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09"/>
          <w:gridAfter w:val="1"/>
          <w:wAfter w:w="253" w:type="dxa"/>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0"/>
                <w:szCs w:val="20"/>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09"/>
          <w:gridAfter w:val="1"/>
          <w:wAfter w:w="253" w:type="dxa"/>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09"/>
          <w:gridAfter w:val="1"/>
          <w:wAfter w:w="253" w:type="dxa"/>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09"/>
          <w:gridAfter w:val="1"/>
          <w:wAfter w:w="253" w:type="dxa"/>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725"/>
          <w:gridAfter w:val="1"/>
          <w:wAfter w:w="253" w:type="dxa"/>
        </w:trPr>
        <w:tc>
          <w:tcPr>
            <w:tcW w:w="15356"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kern w:val="0"/>
                <w:sz w:val="24"/>
                <w:szCs w:val="24"/>
                <w:u w:val="none"/>
                <w:lang w:val="en-US" w:eastAsia="zh-CN"/>
              </w:rPr>
            </w:pPr>
            <w:r>
              <w:rPr>
                <w:rFonts w:ascii="宋体" w:eastAsia="宋体" w:cs="宋体" w:hint="eastAsia"/>
                <w:i w:val="0"/>
                <w:color w:val="000000"/>
                <w:kern w:val="0"/>
                <w:sz w:val="24"/>
                <w:szCs w:val="24"/>
                <w:u w:val="none"/>
                <w:lang w:val="en-US" w:eastAsia="zh-CN"/>
              </w:rPr>
              <w:t>注：本表反映部门本年度政府性基金预算财政拨款收入、支出及结转和结余情况。</w:t>
            </w:r>
          </w:p>
          <w:p>
            <w:pPr>
              <w:keepNext w:val="0"/>
              <w:keepLines w:val="0"/>
              <w:widowControl/>
              <w:suppressLineNumbers w:val="0"/>
              <w:jc w:val="left"/>
              <w:textAlignment w:val="center"/>
              <w:rPr>
                <w:rFonts w:ascii="宋体" w:eastAsia="宋体" w:cs="宋体" w:hint="eastAsia"/>
                <w:i w:val="0"/>
                <w:color w:val="000000"/>
                <w:kern w:val="0"/>
                <w:sz w:val="24"/>
                <w:szCs w:val="24"/>
                <w:u w:val="none"/>
                <w:lang w:val="en-US" w:eastAsia="zh-CN"/>
              </w:rPr>
            </w:pPr>
          </w:p>
          <w:p>
            <w:pPr>
              <w:keepNext w:val="0"/>
              <w:keepLines w:val="0"/>
              <w:widowControl/>
              <w:suppressLineNumbers w:val="0"/>
              <w:jc w:val="left"/>
              <w:textAlignment w:val="center"/>
              <w:rPr>
                <w:rFonts w:ascii="宋体" w:eastAsia="宋体" w:cs="宋体" w:hint="eastAsia"/>
                <w:i w:val="0"/>
                <w:color w:val="000000"/>
                <w:kern w:val="0"/>
                <w:sz w:val="24"/>
                <w:szCs w:val="24"/>
                <w:u w:val="none"/>
                <w:lang w:val="en-US" w:eastAsia="zh-CN"/>
              </w:rPr>
            </w:pPr>
            <w:r>
              <w:rPr>
                <w:rFonts w:ascii="楷体" w:eastAsia="楷体" w:cs="楷体" w:hint="eastAsia"/>
                <w:b/>
                <w:bCs/>
                <w:i w:val="0"/>
                <w:color w:val="auto"/>
                <w:kern w:val="0"/>
                <w:sz w:val="24"/>
                <w:szCs w:val="24"/>
                <w:u w:val="none"/>
                <w:lang w:val="en-US" w:eastAsia="zh-CN"/>
              </w:rPr>
              <w:t>说明：我单位没有政府性基金收入，也没有使用政府性基金安排的支出，故本表无数据。（当表格数据为空时，应有此说明）</w:t>
            </w:r>
          </w:p>
        </w:tc>
      </w:tr>
    </w:tbl>
    <w:p>
      <w:pPr>
        <w:widowControl/>
        <w:rPr>
          <w:rFonts w:ascii="Times New Roman" w:eastAsia="方正小标宋_GBK" w:cs="Times New Roman" w:hAnsi="Times New Roman" w:hint="eastAsia"/>
          <w:color w:val="000000"/>
          <w:kern w:val="0"/>
          <w:sz w:val="36"/>
          <w:szCs w:val="36"/>
        </w:rPr>
      </w:pPr>
    </w:p>
    <w:tbl>
      <w:tblPr>
        <w:jc w:val="left"/>
        <w:tblInd w:w="93" w:type="dxa"/>
        <w:tblW w:w="151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400"/>
        <w:gridCol w:w="697"/>
        <w:gridCol w:w="2280"/>
        <w:gridCol w:w="3297"/>
        <w:gridCol w:w="3297"/>
        <w:gridCol w:w="4149"/>
      </w:tblGrid>
      <w:tr>
        <w:trPr>
          <w:trHeight w:val="963"/>
        </w:trPr>
        <w:tc>
          <w:tcPr>
            <w:tcW w:w="15120" w:type="dxa"/>
            <w:gridSpan w:val="6"/>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华文中宋" w:eastAsia="华文中宋" w:cs="华文中宋"/>
                <w:i w:val="0"/>
                <w:color w:val="000000"/>
                <w:sz w:val="32"/>
                <w:szCs w:val="32"/>
                <w:u w:val="none"/>
              </w:rPr>
            </w:pPr>
            <w:r>
              <w:rPr>
                <w:rFonts w:ascii="华文中宋" w:eastAsia="华文中宋" w:cs="华文中宋" w:hint="eastAsia"/>
                <w:i w:val="0"/>
                <w:color w:val="000000"/>
                <w:kern w:val="0"/>
                <w:sz w:val="32"/>
                <w:szCs w:val="32"/>
                <w:u w:val="none"/>
                <w:lang w:val="en-US" w:eastAsia="zh-CN"/>
              </w:rPr>
              <w:t>国有资本经营预算财政拨款支出决算表</w:t>
            </w:r>
          </w:p>
        </w:tc>
      </w:tr>
      <w:tr>
        <w:trPr>
          <w:trHeight w:val="417"/>
        </w:trPr>
        <w:tc>
          <w:tcPr>
            <w:tcW w:w="1326" w:type="dxa"/>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701" w:type="dxa"/>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2292" w:type="dxa"/>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3315"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3315"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414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公开08表</w:t>
            </w:r>
          </w:p>
        </w:tc>
      </w:tr>
      <w:tr>
        <w:trPr>
          <w:trHeight w:val="417"/>
        </w:trPr>
        <w:tc>
          <w:tcPr>
            <w:tcW w:w="140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部门：县委办</w:t>
            </w:r>
          </w:p>
        </w:tc>
        <w:tc>
          <w:tcPr>
            <w:tcW w:w="701" w:type="dxa"/>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2292" w:type="dxa"/>
            <w:tcBorders>
              <w:top w:val="nil"/>
              <w:left w:val="nil"/>
              <w:bottom w:val="nil"/>
              <w:right w:val="nil"/>
            </w:tcBorders>
            <w:shd w:val="clear" w:color="auto" w:fill="FFFFFF"/>
            <w:noWrap/>
            <w:vAlign w:val="center"/>
          </w:tcPr>
          <w:p>
            <w:pPr>
              <w:jc w:val="center"/>
              <w:rPr>
                <w:rFonts w:ascii="宋体" w:eastAsia="宋体" w:cs="宋体" w:hint="eastAsia"/>
                <w:i w:val="0"/>
                <w:color w:val="000000"/>
                <w:sz w:val="20"/>
                <w:szCs w:val="20"/>
                <w:u w:val="none"/>
              </w:rPr>
            </w:pPr>
          </w:p>
        </w:tc>
        <w:tc>
          <w:tcPr>
            <w:tcW w:w="3315"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3315"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414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单位：万元</w:t>
            </w:r>
          </w:p>
        </w:tc>
      </w:tr>
      <w:tr>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 xml:space="preserve">项 </w:t>
            </w:r>
            <w:r>
              <w:rPr>
                <w:rFonts w:ascii="宋体" w:eastAsia="宋体" w:cs="宋体" w:hint="eastAsia"/>
                <w:i w:val="0"/>
                <w:color w:val="000000"/>
                <w:kern w:val="0"/>
                <w:sz w:val="22"/>
                <w:szCs w:val="22"/>
                <w:u w:val="none"/>
                <w:lang w:val="en-US" w:eastAsia="zh-CN"/>
              </w:rPr>
              <w:t xml:space="preserve">   </w:t>
            </w:r>
            <w:r>
              <w:rPr>
                <w:rStyle w:val="25"/>
                <w:lang w:val="en-US" w:eastAsia="zh-CN"/>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本年支出</w:t>
            </w:r>
          </w:p>
        </w:tc>
      </w:tr>
      <w:tr>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 xml:space="preserve">基本支出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项目支出</w:t>
            </w:r>
          </w:p>
        </w:tc>
      </w:tr>
      <w:tr>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3</w:t>
            </w:r>
          </w:p>
        </w:tc>
      </w:tr>
      <w:tr>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r>
      <w:tr>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0"/>
                <w:szCs w:val="20"/>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0"/>
                <w:szCs w:val="20"/>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color w:val="000000"/>
                <w:sz w:val="24"/>
                <w:szCs w:val="24"/>
                <w:u w:val="none"/>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4"/>
                <w:szCs w:val="24"/>
                <w:u w:val="none"/>
              </w:rPr>
            </w:pPr>
          </w:p>
        </w:tc>
      </w:tr>
      <w:tr>
        <w:trPr>
          <w:trHeight w:val="976"/>
        </w:trPr>
        <w:tc>
          <w:tcPr>
            <w:tcW w:w="1512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kern w:val="0"/>
                <w:sz w:val="24"/>
                <w:szCs w:val="24"/>
                <w:u w:val="none"/>
                <w:lang w:val="en-US" w:eastAsia="zh-CN"/>
              </w:rPr>
            </w:pPr>
            <w:r>
              <w:rPr>
                <w:rFonts w:ascii="宋体" w:eastAsia="宋体" w:cs="宋体" w:hint="eastAsia"/>
                <w:i w:val="0"/>
                <w:color w:val="000000"/>
                <w:kern w:val="0"/>
                <w:sz w:val="24"/>
                <w:szCs w:val="24"/>
                <w:u w:val="none"/>
                <w:lang w:val="en-US" w:eastAsia="zh-CN"/>
              </w:rPr>
              <w:t>注：本表反映部门本年度国有资本经营预算财政拨款支出情况。</w:t>
            </w:r>
          </w:p>
          <w:p>
            <w:pPr>
              <w:keepNext w:val="0"/>
              <w:keepLines w:val="0"/>
              <w:widowControl/>
              <w:suppressLineNumbers w:val="0"/>
              <w:jc w:val="left"/>
              <w:textAlignment w:val="center"/>
              <w:rPr>
                <w:rFonts w:ascii="宋体" w:eastAsia="宋体" w:cs="宋体" w:hint="eastAsia"/>
                <w:i w:val="0"/>
                <w:color w:val="000000"/>
                <w:kern w:val="0"/>
                <w:sz w:val="24"/>
                <w:szCs w:val="24"/>
                <w:u w:val="none"/>
                <w:lang w:val="en-US" w:eastAsia="zh-CN"/>
              </w:rPr>
            </w:pPr>
          </w:p>
          <w:p>
            <w:pPr>
              <w:keepNext w:val="0"/>
              <w:keepLines w:val="0"/>
              <w:widowControl/>
              <w:suppressLineNumbers w:val="0"/>
              <w:jc w:val="left"/>
              <w:textAlignment w:val="center"/>
              <w:rPr>
                <w:rFonts w:ascii="宋体" w:eastAsia="宋体" w:cs="宋体" w:hint="eastAsia"/>
                <w:i w:val="0"/>
                <w:color w:val="000000"/>
                <w:kern w:val="0"/>
                <w:sz w:val="24"/>
                <w:szCs w:val="24"/>
                <w:u w:val="none"/>
                <w:lang w:val="en-US" w:eastAsia="zh-CN"/>
              </w:rPr>
            </w:pPr>
            <w:r>
              <w:rPr>
                <w:rFonts w:ascii="楷体" w:eastAsia="楷体" w:cs="楷体" w:hint="eastAsia"/>
                <w:b/>
                <w:bCs/>
                <w:i w:val="0"/>
                <w:color w:val="auto"/>
                <w:kern w:val="0"/>
                <w:sz w:val="24"/>
                <w:szCs w:val="24"/>
                <w:u w:val="none"/>
                <w:lang w:val="en-US" w:eastAsia="zh-CN"/>
              </w:rPr>
              <w:t>说明：我单位没有使用国有资本经营预算安排的支出，故本表无数据。（当表格数据为空时，应有此说明）</w:t>
            </w:r>
          </w:p>
        </w:tc>
      </w:tr>
    </w:tbl>
    <w:p>
      <w:pPr>
        <w:widowControl/>
        <w:jc w:val="center"/>
        <w:rPr>
          <w:rFonts w:ascii="Times New Roman" w:eastAsia="方正小标宋_GBK" w:cs="Times New Roman" w:hAnsi="Times New Roman" w:hint="eastAsia"/>
          <w:color w:val="000000"/>
          <w:kern w:val="0"/>
          <w:sz w:val="36"/>
          <w:szCs w:val="36"/>
        </w:rPr>
      </w:pPr>
    </w:p>
    <w:tbl>
      <w:tblPr>
        <w:jc w:val="left"/>
        <w:tblInd w:w="93" w:type="dxa"/>
        <w:tblW w:w="1514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rPr>
          <w:trHeight w:val="840"/>
        </w:trPr>
        <w:tc>
          <w:tcPr>
            <w:tcW w:w="15140" w:type="dxa"/>
            <w:gridSpan w:val="1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华文中宋" w:eastAsia="华文中宋" w:cs="华文中宋" w:hint="eastAsia"/>
                <w:i w:val="0"/>
                <w:color w:val="000000"/>
                <w:kern w:val="0"/>
                <w:sz w:val="32"/>
                <w:szCs w:val="32"/>
                <w:u w:val="none"/>
                <w:lang w:val="en-US" w:eastAsia="zh-CN"/>
              </w:rPr>
            </w:pPr>
          </w:p>
          <w:p>
            <w:pPr>
              <w:keepNext w:val="0"/>
              <w:keepLines w:val="0"/>
              <w:widowControl/>
              <w:suppressLineNumbers w:val="0"/>
              <w:jc w:val="center"/>
              <w:textAlignment w:val="center"/>
              <w:rPr>
                <w:rFonts w:ascii="华文中宋" w:eastAsia="华文中宋" w:cs="华文中宋"/>
                <w:i w:val="0"/>
                <w:color w:val="000000"/>
                <w:sz w:val="32"/>
                <w:szCs w:val="32"/>
                <w:u w:val="none"/>
              </w:rPr>
            </w:pPr>
            <w:r>
              <w:rPr>
                <w:rFonts w:ascii="华文中宋" w:eastAsia="华文中宋" w:cs="华文中宋" w:hint="eastAsia"/>
                <w:i w:val="0"/>
                <w:color w:val="000000"/>
                <w:kern w:val="0"/>
                <w:sz w:val="32"/>
                <w:szCs w:val="32"/>
                <w:u w:val="none"/>
                <w:lang w:val="en-US" w:eastAsia="zh-CN"/>
              </w:rPr>
              <w:t>财政拨款“三公”经费支出决算表</w:t>
            </w:r>
          </w:p>
        </w:tc>
      </w:tr>
      <w:tr>
        <w:trPr>
          <w:trHeight w:val="420"/>
        </w:trPr>
        <w:tc>
          <w:tcPr>
            <w:tcW w:w="1260"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公开09表</w:t>
            </w:r>
          </w:p>
        </w:tc>
      </w:tr>
      <w:tr>
        <w:trPr>
          <w:trHeight w:val="420"/>
        </w:trPr>
        <w:tc>
          <w:tcPr>
            <w:tcW w:w="126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部门：县委办</w:t>
            </w: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61" w:type="dxa"/>
            <w:tcBorders>
              <w:top w:val="nil"/>
              <w:left w:val="nil"/>
              <w:bottom w:val="nil"/>
              <w:right w:val="nil"/>
            </w:tcBorders>
            <w:shd w:val="clear" w:color="auto" w:fill="FFFFFF"/>
            <w:noWrap/>
            <w:vAlign w:val="center"/>
          </w:tcPr>
          <w:p>
            <w:pPr>
              <w:rPr>
                <w:rFonts w:ascii="宋体" w:eastAsia="宋体" w:cs="宋体" w:hint="eastAsia"/>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单位：万元</w:t>
            </w:r>
          </w:p>
        </w:tc>
      </w:tr>
      <w:tr>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决算数</w:t>
            </w:r>
          </w:p>
        </w:tc>
      </w:tr>
      <w:tr>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公务接待费</w:t>
            </w:r>
          </w:p>
        </w:tc>
      </w:tr>
      <w:tr>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公务用车</w:t>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公务用车</w:t>
              <w:b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公务用车</w:t>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公务用车</w:t>
              <w:b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w:t>
            </w:r>
          </w:p>
        </w:tc>
      </w:tr>
      <w:tr>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r>
              <w:rPr>
                <w:rFonts w:ascii="宋体" w:eastAsia="宋体" w:cs="宋体"/>
                <w:i w:val="0"/>
                <w:color w:val="000000"/>
                <w:sz w:val="22"/>
                <w:szCs w:val="22"/>
                <w:u w:val="none"/>
              </w:rPr>
              <w:t>7.5</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r>
              <w:rPr>
                <w:rFonts w:ascii="宋体" w:eastAsia="宋体" w:cs="宋体"/>
                <w:i w:val="0"/>
                <w:color w:val="000000"/>
                <w:sz w:val="22"/>
                <w:szCs w:val="22"/>
                <w:u w:val="none"/>
              </w:rPr>
              <w:t>7.5</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r>
              <w:rPr>
                <w:rFonts w:ascii="宋体" w:eastAsia="宋体" w:cs="宋体"/>
                <w:i w:val="0"/>
                <w:color w:val="000000"/>
                <w:sz w:val="22"/>
                <w:szCs w:val="22"/>
                <w:u w:val="none"/>
              </w:rPr>
              <w:t>7.5</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color w:val="000000"/>
                <w:sz w:val="22"/>
                <w:szCs w:val="22"/>
                <w:u w:val="none"/>
              </w:rPr>
            </w:pPr>
            <w:r>
              <w:rPr>
                <w:rFonts w:ascii="宋体" w:eastAsia="宋体" w:cs="宋体"/>
                <w:i w:val="0"/>
                <w:color w:val="000000"/>
                <w:sz w:val="22"/>
                <w:szCs w:val="22"/>
                <w:u w:val="none"/>
              </w:rPr>
              <w:t>7.5</w:t>
            </w:r>
          </w:p>
        </w:tc>
      </w:tr>
      <w:tr>
        <w:trPr>
          <w:trHeight w:val="1226"/>
        </w:trPr>
        <w:tc>
          <w:tcPr>
            <w:tcW w:w="15140"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000000"/>
                <w:sz w:val="24"/>
                <w:szCs w:val="24"/>
                <w:u w:val="none"/>
              </w:rPr>
            </w:pPr>
            <w:r>
              <w:rPr>
                <w:rFonts w:ascii="宋体" w:eastAsia="宋体" w:cs="宋体" w:hint="eastAsia"/>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Chars="150" w:left="315"/>
        <w:jc w:val="left"/>
        <w:rPr>
          <w:rFonts w:ascii="宋体" w:eastAsia="宋体" w:cs="宋体"/>
          <w:kern w:val="0"/>
          <w:sz w:val="24"/>
          <w:szCs w:val="24"/>
        </w:rPr>
      </w:pPr>
    </w:p>
    <w:p>
      <w:pPr>
        <w:autoSpaceDE w:val="0"/>
        <w:autoSpaceDN w:val="0"/>
        <w:adjustRightInd w:val="0"/>
        <w:ind w:leftChars="150" w:left="315"/>
        <w:jc w:val="left"/>
        <w:rPr>
          <w:rFonts w:ascii="宋体" w:eastAsia="宋体" w:cs="宋体"/>
          <w:kern w:val="0"/>
          <w:sz w:val="24"/>
          <w:szCs w:val="24"/>
        </w:rPr>
      </w:pPr>
    </w:p>
    <w:p>
      <w:pPr>
        <w:autoSpaceDE w:val="0"/>
        <w:autoSpaceDN w:val="0"/>
        <w:adjustRightInd w:val="0"/>
        <w:ind w:leftChars="150" w:left="315"/>
        <w:jc w:val="left"/>
        <w:rPr>
          <w:rFonts w:ascii="宋体" w:eastAsia="宋体" w:cs="宋体"/>
          <w:kern w:val="0"/>
          <w:sz w:val="24"/>
          <w:szCs w:val="24"/>
        </w:rPr>
      </w:pPr>
    </w:p>
    <w:p>
      <w:pPr>
        <w:autoSpaceDE w:val="0"/>
        <w:autoSpaceDN w:val="0"/>
        <w:adjustRightInd w:val="0"/>
        <w:ind w:firstLine="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docGrid w:type="lines" w:linePitch="312" w:charSpace="0"/>
        </w:sectPr>
      </w:pPr>
      <w:r>
        <w:rPr>
          <w:rFonts w:ascii="黑体" w:eastAsia="黑体"/>
          <w:szCs w:val="21"/>
        </w:rPr>
        <w:br w:type="page"/>
      </w:r>
    </w:p>
    <w:p>
      <w:pPr>
        <w:pStyle w:val="21"/>
        <w:rPr>
          <w:sz w:val="72"/>
          <w:szCs w:val="72"/>
        </w:rPr>
      </w:pPr>
    </w:p>
    <w:p>
      <w:pPr>
        <w:pStyle w:val="21"/>
        <w:rPr>
          <w:sz w:val="72"/>
          <w:szCs w:val="72"/>
        </w:rPr>
      </w:pPr>
    </w:p>
    <w:p>
      <w:pPr>
        <w:pStyle w:val="21"/>
        <w:rPr>
          <w:sz w:val="72"/>
          <w:szCs w:val="72"/>
        </w:rPr>
      </w:pPr>
    </w:p>
    <w:p>
      <w:pPr>
        <w:pStyle w:val="21"/>
        <w:rPr>
          <w:sz w:val="72"/>
          <w:szCs w:val="72"/>
        </w:rPr>
      </w:pPr>
    </w:p>
    <w:p>
      <w:pPr>
        <w:pStyle w:val="21"/>
        <w:jc w:val="center"/>
        <w:rPr>
          <w:sz w:val="72"/>
          <w:szCs w:val="72"/>
        </w:rPr>
      </w:pPr>
    </w:p>
    <w:p>
      <w:pPr>
        <w:pStyle w:val="21"/>
        <w:jc w:val="center"/>
        <w:rPr>
          <w:rFonts w:ascii="方正小标宋_GBK" w:eastAsia="方正小标宋_GBK" w:cs="方正小标宋_GBK" w:hint="eastAsia"/>
          <w:sz w:val="72"/>
          <w:szCs w:val="72"/>
        </w:rPr>
      </w:pPr>
    </w:p>
    <w:p>
      <w:pPr>
        <w:pStyle w:val="21"/>
        <w:jc w:val="center"/>
        <w:rPr>
          <w:rFonts w:ascii="方正小标宋_GBK" w:eastAsia="方正小标宋_GBK" w:cs="方正小标宋_GBK" w:hint="eastAsia"/>
          <w:sz w:val="72"/>
          <w:szCs w:val="72"/>
        </w:rPr>
      </w:pPr>
      <w:r>
        <w:rPr>
          <w:rFonts w:ascii="方正小标宋_GBK" w:eastAsia="方正小标宋_GBK" w:cs="方正小标宋_GBK" w:hint="eastAsia"/>
          <w:sz w:val="72"/>
          <w:szCs w:val="72"/>
        </w:rPr>
        <w:t>第三部分</w:t>
      </w:r>
    </w:p>
    <w:p>
      <w:pPr>
        <w:pStyle w:val="21"/>
        <w:jc w:val="center"/>
        <w:rPr>
          <w:rFonts w:ascii="方正小标宋_GBK" w:eastAsia="方正小标宋_GBK" w:cs="方正小标宋_GBK" w:hint="eastAsia"/>
          <w:sz w:val="70"/>
          <w:szCs w:val="70"/>
        </w:rPr>
      </w:pPr>
    </w:p>
    <w:p>
      <w:pPr>
        <w:pStyle w:val="21"/>
        <w:jc w:val="center"/>
        <w:rPr>
          <w:rFonts w:ascii="方正小标宋_GBK" w:eastAsia="方正小标宋_GBK" w:cs="方正小标宋_GBK" w:hint="eastAsia"/>
          <w:sz w:val="70"/>
          <w:szCs w:val="70"/>
        </w:rPr>
      </w:pPr>
      <w:r>
        <w:rPr>
          <w:rFonts w:ascii="方正小标宋_GBK" w:eastAsia="方正小标宋_GBK" w:cs="方正小标宋_GBK" w:hint="eastAsia"/>
          <w:sz w:val="70"/>
          <w:szCs w:val="70"/>
        </w:rPr>
        <w:t>2024年度部门决算情况说明</w:t>
      </w:r>
    </w:p>
    <w:p>
      <w:pPr>
        <w:widowControl/>
        <w:jc w:val="left"/>
        <w:rPr>
          <w:rFonts w:ascii="宋体" w:eastAsia="宋体"/>
          <w:sz w:val="32"/>
          <w:szCs w:val="32"/>
        </w:rPr>
      </w:pPr>
      <w:r>
        <w:rPr>
          <w:rFonts w:ascii="方正小标宋_GBK" w:eastAsia="方正小标宋_GBK" w:cs="方正小标宋_GBK" w:hint="eastAsia"/>
          <w:sz w:val="70"/>
          <w:szCs w:val="70"/>
        </w:rPr>
        <w:br w:type="page"/>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hint="eastAsia"/>
          <w:b w:val="0"/>
          <w:bCs/>
          <w:sz w:val="32"/>
          <w:szCs w:val="32"/>
        </w:rPr>
      </w:pPr>
      <w:r>
        <w:rPr>
          <w:rFonts w:ascii="黑体" w:eastAsia="黑体" w:cs="黑体" w:hint="eastAsia"/>
          <w:b w:val="0"/>
          <w:bCs/>
          <w:sz w:val="32"/>
          <w:szCs w:val="32"/>
        </w:rPr>
        <w:t>一、收入支出决算总体情况说明</w:t>
      </w:r>
    </w:p>
    <w:p>
      <w:pPr>
        <w:pStyle w:val="21"/>
        <w:keepNext w:val="0"/>
        <w:keepLines w:val="0"/>
        <w:pageBreakBefore w:val="0"/>
        <w:widowControl w:val="0"/>
        <w:kinsoku/>
        <w:wordWrap/>
        <w:overflowPunct/>
        <w:topLinePunct w:val="0"/>
        <w:autoSpaceDE w:val="0"/>
        <w:autoSpaceDN w:val="0"/>
        <w:adjustRightInd w:val="0"/>
        <w:snapToGrid/>
        <w:spacing w:line="60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2024年度收、支总计</w:t>
      </w:r>
      <w:r>
        <w:rPr>
          <w:rFonts w:ascii="Times New Roman" w:eastAsia="仿宋_GB2312" w:hAnsi="Times New Roman"/>
          <w:sz w:val="32"/>
          <w:szCs w:val="32"/>
        </w:rPr>
        <w:t>3335.90</w:t>
      </w:r>
      <w:r>
        <w:rPr>
          <w:rFonts w:ascii="Times New Roman" w:eastAsia="仿宋_GB2312" w:hAnsi="Times New Roman" w:hint="eastAsia"/>
          <w:sz w:val="32"/>
          <w:szCs w:val="32"/>
        </w:rPr>
        <w:t>万元。与上年相比，</w:t>
      </w:r>
      <w:r>
        <w:rPr>
          <w:rFonts w:ascii="Times New Roman" w:eastAsia="仿宋_GB2312" w:hAnsi="Times New Roman" w:hint="eastAsia"/>
          <w:sz w:val="32"/>
          <w:szCs w:val="32"/>
        </w:rPr>
        <w:t>增加2060.53万元，增加161.56%，主要是财政拨款收入增加。</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hint="eastAsia"/>
          <w:b w:val="0"/>
          <w:bCs/>
          <w:sz w:val="32"/>
          <w:szCs w:val="32"/>
        </w:rPr>
      </w:pPr>
      <w:r>
        <w:rPr>
          <w:rFonts w:ascii="黑体" w:eastAsia="黑体" w:cs="黑体" w:hint="eastAsia"/>
          <w:b w:val="0"/>
          <w:bCs/>
          <w:sz w:val="32"/>
          <w:szCs w:val="32"/>
        </w:rPr>
        <w:t>二、收入决算情况说明</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Times New Roman" w:eastAsia="仿宋_GB2312" w:hAnsi="Times New Roman"/>
          <w:sz w:val="32"/>
          <w:szCs w:val="32"/>
        </w:rPr>
      </w:pPr>
      <w:r>
        <w:rPr>
          <w:rFonts w:ascii="Times New Roman" w:eastAsia="仿宋_GB2312" w:hAnsi="Times New Roman" w:hint="eastAsia"/>
          <w:sz w:val="32"/>
          <w:szCs w:val="32"/>
        </w:rPr>
        <w:t>2024年度收入合计</w:t>
      </w:r>
      <w:r>
        <w:rPr>
          <w:rFonts w:ascii="Times New Roman" w:eastAsia="仿宋_GB2312" w:hAnsi="Times New Roman"/>
          <w:sz w:val="32"/>
          <w:szCs w:val="32"/>
        </w:rPr>
        <w:t>3335.90</w:t>
      </w:r>
      <w:r>
        <w:rPr>
          <w:rFonts w:ascii="Times New Roman" w:eastAsia="仿宋_GB2312" w:hAnsi="Times New Roman" w:hint="eastAsia"/>
          <w:sz w:val="32"/>
          <w:szCs w:val="32"/>
        </w:rPr>
        <w:t>万元，其中：财政拨款收入</w:t>
      </w:r>
      <w:r>
        <w:rPr>
          <w:rFonts w:ascii="Times New Roman" w:eastAsia="仿宋_GB2312" w:hAnsi="Times New Roman"/>
          <w:sz w:val="32"/>
          <w:szCs w:val="32"/>
        </w:rPr>
        <w:t>3335.90</w:t>
      </w:r>
      <w:r>
        <w:rPr>
          <w:rFonts w:ascii="Times New Roman" w:eastAsia="仿宋_GB2312" w:hAnsi="Times New Roman" w:hint="eastAsia"/>
          <w:sz w:val="32"/>
          <w:szCs w:val="32"/>
        </w:rPr>
        <w:t>万元，占</w:t>
      </w:r>
      <w:r>
        <w:rPr>
          <w:rFonts w:ascii="Times New Roman" w:eastAsia="仿宋_GB2312" w:hAnsi="Times New Roman"/>
          <w:sz w:val="32"/>
          <w:szCs w:val="32"/>
        </w:rPr>
        <w:t>100</w:t>
      </w:r>
      <w:r>
        <w:rPr>
          <w:rFonts w:ascii="Times New Roman" w:eastAsia="仿宋_GB2312" w:hAnsi="Times New Roman" w:hint="eastAsia"/>
          <w:sz w:val="32"/>
          <w:szCs w:val="32"/>
        </w:rPr>
        <w:t>%；上级补助收入</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%；事业收入</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%；经营收入</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%；附属单位上缴收入</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%；其他收入</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hint="eastAsia"/>
          <w:b w:val="0"/>
          <w:bCs/>
          <w:sz w:val="32"/>
          <w:szCs w:val="32"/>
        </w:rPr>
      </w:pPr>
      <w:r>
        <w:rPr>
          <w:rFonts w:ascii="黑体" w:eastAsia="黑体" w:cs="黑体" w:hint="eastAsia"/>
          <w:b w:val="0"/>
          <w:bCs/>
          <w:sz w:val="32"/>
          <w:szCs w:val="32"/>
        </w:rPr>
        <w:t>三、支出决算情况说明</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Times New Roman" w:eastAsia="仿宋_GB2312" w:hAnsi="Times New Roman"/>
          <w:sz w:val="32"/>
          <w:szCs w:val="32"/>
        </w:rPr>
      </w:pPr>
      <w:r>
        <w:rPr>
          <w:rFonts w:ascii="Times New Roman" w:eastAsia="仿宋_GB2312" w:hAnsi="Times New Roman" w:hint="eastAsia"/>
          <w:sz w:val="32"/>
          <w:szCs w:val="32"/>
        </w:rPr>
        <w:t>2024年度支出合计</w:t>
      </w:r>
      <w:r>
        <w:rPr>
          <w:rFonts w:ascii="Times New Roman" w:eastAsia="仿宋_GB2312" w:hAnsi="Times New Roman"/>
          <w:sz w:val="32"/>
          <w:szCs w:val="32"/>
        </w:rPr>
        <w:t>3335.90</w:t>
      </w:r>
      <w:r>
        <w:rPr>
          <w:rFonts w:ascii="Times New Roman" w:eastAsia="仿宋_GB2312" w:hAnsi="Times New Roman" w:hint="eastAsia"/>
          <w:sz w:val="32"/>
          <w:szCs w:val="32"/>
        </w:rPr>
        <w:t>万元，其中：基本支出</w:t>
      </w:r>
      <w:r>
        <w:rPr>
          <w:rFonts w:ascii="Times New Roman" w:eastAsia="仿宋_GB2312" w:hAnsi="Times New Roman"/>
          <w:sz w:val="32"/>
          <w:szCs w:val="32"/>
        </w:rPr>
        <w:t>758.79</w:t>
      </w:r>
      <w:r>
        <w:rPr>
          <w:rFonts w:ascii="Times New Roman" w:eastAsia="仿宋_GB2312" w:hAnsi="Times New Roman" w:hint="eastAsia"/>
          <w:sz w:val="32"/>
          <w:szCs w:val="32"/>
        </w:rPr>
        <w:t>万元，占</w:t>
      </w:r>
      <w:r>
        <w:rPr>
          <w:rFonts w:ascii="Times New Roman" w:eastAsia="仿宋_GB2312" w:hAnsi="Times New Roman"/>
          <w:sz w:val="32"/>
          <w:szCs w:val="32"/>
        </w:rPr>
        <w:t>22.75</w:t>
      </w:r>
      <w:r>
        <w:rPr>
          <w:rFonts w:ascii="Times New Roman" w:eastAsia="仿宋_GB2312" w:hAnsi="Times New Roman" w:hint="eastAsia"/>
          <w:sz w:val="32"/>
          <w:szCs w:val="32"/>
        </w:rPr>
        <w:t>%；项目支出</w:t>
      </w:r>
      <w:r>
        <w:rPr>
          <w:rFonts w:ascii="Times New Roman" w:eastAsia="仿宋_GB2312" w:hAnsi="Times New Roman"/>
          <w:sz w:val="32"/>
          <w:szCs w:val="32"/>
        </w:rPr>
        <w:t>2577.11</w:t>
      </w:r>
      <w:r>
        <w:rPr>
          <w:rFonts w:ascii="Times New Roman" w:eastAsia="仿宋_GB2312" w:hAnsi="Times New Roman" w:hint="eastAsia"/>
          <w:sz w:val="32"/>
          <w:szCs w:val="32"/>
        </w:rPr>
        <w:t>万元，占</w:t>
      </w:r>
      <w:r>
        <w:rPr>
          <w:rFonts w:ascii="Times New Roman" w:eastAsia="仿宋_GB2312" w:hAnsi="Times New Roman"/>
          <w:sz w:val="32"/>
          <w:szCs w:val="32"/>
        </w:rPr>
        <w:t>77.25</w:t>
      </w:r>
      <w:r>
        <w:rPr>
          <w:rFonts w:ascii="Times New Roman" w:eastAsia="仿宋_GB2312" w:hAnsi="Times New Roman" w:hint="eastAsia"/>
          <w:sz w:val="32"/>
          <w:szCs w:val="32"/>
        </w:rPr>
        <w:t>%；上缴上级支出</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%；经营支出</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%；对附属单位补助支出</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hint="eastAsia"/>
          <w:b w:val="0"/>
          <w:bCs/>
          <w:sz w:val="32"/>
          <w:szCs w:val="32"/>
        </w:rPr>
      </w:pPr>
      <w:r>
        <w:rPr>
          <w:rFonts w:ascii="黑体" w:eastAsia="黑体" w:cs="黑体" w:hint="eastAsia"/>
          <w:b w:val="0"/>
          <w:bCs/>
          <w:sz w:val="32"/>
          <w:szCs w:val="32"/>
        </w:rPr>
        <w:t>四、财政拨款收入支出决算总体情况说明</w:t>
      </w:r>
    </w:p>
    <w:p>
      <w:pPr>
        <w:pStyle w:val="21"/>
        <w:keepNext w:val="0"/>
        <w:keepLines w:val="0"/>
        <w:pageBreakBefore w:val="0"/>
        <w:widowControl w:val="0"/>
        <w:kinsoku/>
        <w:wordWrap/>
        <w:overflowPunct/>
        <w:topLinePunct w:val="0"/>
        <w:autoSpaceDE w:val="0"/>
        <w:autoSpaceDN w:val="0"/>
        <w:adjustRightInd w:val="0"/>
        <w:snapToGrid/>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2024年度财政拨款收、支总计</w:t>
      </w:r>
      <w:r>
        <w:rPr>
          <w:rFonts w:ascii="Times New Roman" w:eastAsia="仿宋_GB2312" w:hAnsi="Times New Roman"/>
          <w:sz w:val="32"/>
          <w:szCs w:val="32"/>
        </w:rPr>
        <w:t>3335.90</w:t>
      </w:r>
      <w:r>
        <w:rPr>
          <w:rFonts w:ascii="Times New Roman" w:eastAsia="仿宋_GB2312" w:hAnsi="Times New Roman" w:hint="eastAsia"/>
          <w:sz w:val="32"/>
          <w:szCs w:val="32"/>
        </w:rPr>
        <w:t>万元，与上年相比，</w:t>
      </w:r>
      <w:r>
        <w:rPr>
          <w:rFonts w:ascii="Times New Roman" w:eastAsia="仿宋_GB2312" w:hAnsi="Times New Roman" w:hint="eastAsia"/>
          <w:sz w:val="32"/>
          <w:szCs w:val="32"/>
        </w:rPr>
        <w:t>增加2060.53万元，增加161.56%，主要是财政拨款收入增加。</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hint="eastAsia"/>
          <w:b w:val="0"/>
          <w:bCs/>
          <w:sz w:val="32"/>
          <w:szCs w:val="32"/>
        </w:rPr>
      </w:pPr>
      <w:r>
        <w:rPr>
          <w:rFonts w:ascii="黑体" w:eastAsia="黑体" w:cs="黑体" w:hint="eastAsia"/>
          <w:b w:val="0"/>
          <w:bCs/>
          <w:sz w:val="32"/>
          <w:szCs w:val="32"/>
        </w:rPr>
        <w:t>五、一般公共预算财政拨款支出决算情况说明</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楷体" w:eastAsia="楷体" w:cs="楷体" w:hint="eastAsia"/>
          <w:b w:val="0"/>
          <w:bCs/>
          <w:sz w:val="32"/>
          <w:szCs w:val="32"/>
        </w:rPr>
      </w:pPr>
      <w:r>
        <w:rPr>
          <w:rFonts w:ascii="楷体" w:eastAsia="楷体" w:cs="楷体" w:hint="eastAsia"/>
          <w:b w:val="0"/>
          <w:bCs/>
          <w:sz w:val="32"/>
          <w:szCs w:val="32"/>
        </w:rPr>
        <w:t>（一）一般公共预算财政拨款支出决算总体情况</w:t>
      </w:r>
    </w:p>
    <w:p>
      <w:pPr>
        <w:pStyle w:val="21"/>
        <w:keepNext w:val="0"/>
        <w:keepLines w:val="0"/>
        <w:pageBreakBefore w:val="0"/>
        <w:widowControl w:val="0"/>
        <w:kinsoku/>
        <w:wordWrap/>
        <w:overflowPunct/>
        <w:topLinePunct w:val="0"/>
        <w:autoSpaceDE w:val="0"/>
        <w:autoSpaceDN w:val="0"/>
        <w:adjustRightInd w:val="0"/>
        <w:snapToGrid/>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2024年度财政拨款支出</w:t>
      </w:r>
      <w:r>
        <w:rPr>
          <w:rFonts w:ascii="Times New Roman" w:eastAsia="仿宋_GB2312" w:hAnsi="Times New Roman"/>
          <w:sz w:val="32"/>
          <w:szCs w:val="32"/>
        </w:rPr>
        <w:t>3186.49</w:t>
      </w:r>
      <w:r>
        <w:rPr>
          <w:rFonts w:ascii="Times New Roman" w:eastAsia="仿宋_GB2312" w:hAnsi="Times New Roman" w:hint="eastAsia"/>
          <w:sz w:val="32"/>
          <w:szCs w:val="32"/>
        </w:rPr>
        <w:t>万元，占本年支出合计的</w:t>
      </w:r>
      <w:r>
        <w:rPr>
          <w:rFonts w:ascii="Times New Roman" w:eastAsia="仿宋_GB2312" w:hAnsi="Times New Roman"/>
          <w:sz w:val="32"/>
          <w:szCs w:val="32"/>
        </w:rPr>
        <w:t>95.52</w:t>
      </w:r>
      <w:r>
        <w:rPr>
          <w:rFonts w:ascii="Times New Roman" w:eastAsia="仿宋_GB2312" w:hAnsi="Times New Roman" w:hint="eastAsia"/>
          <w:sz w:val="32"/>
          <w:szCs w:val="32"/>
        </w:rPr>
        <w:t>%，与上年相比，财政拨款支出</w:t>
      </w:r>
      <w:r>
        <w:rPr>
          <w:rFonts w:ascii="Times New Roman" w:eastAsia="仿宋_GB2312" w:hAnsi="Times New Roman" w:hint="eastAsia"/>
          <w:sz w:val="32"/>
          <w:szCs w:val="32"/>
        </w:rPr>
        <w:t>增加2060.53万元，增加161.56%，主要是财政拨款收入增加。</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150" w:firstLine="480"/>
        <w:textAlignment w:val="auto"/>
        <w:rPr>
          <w:rFonts w:ascii="楷体" w:eastAsia="楷体" w:cs="楷体" w:hint="eastAsia"/>
          <w:b w:val="0"/>
          <w:bCs/>
          <w:sz w:val="32"/>
          <w:szCs w:val="32"/>
        </w:rPr>
      </w:pPr>
      <w:r>
        <w:rPr>
          <w:rFonts w:ascii="楷体" w:eastAsia="楷体" w:cs="楷体" w:hint="eastAsia"/>
          <w:b w:val="0"/>
          <w:bCs/>
          <w:sz w:val="32"/>
          <w:szCs w:val="32"/>
        </w:rPr>
        <w:t>（二）一般公共预算财政拨款支出决算结构情况</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2024年度财政拨款支出</w:t>
      </w:r>
      <w:r>
        <w:rPr>
          <w:rFonts w:ascii="Times New Roman" w:eastAsia="仿宋_GB2312" w:hAnsi="Times New Roman"/>
          <w:sz w:val="32"/>
          <w:szCs w:val="32"/>
        </w:rPr>
        <w:t>3186.49</w:t>
      </w:r>
      <w:r>
        <w:rPr>
          <w:rFonts w:ascii="Times New Roman" w:eastAsia="仿宋_GB2312" w:hAnsi="Times New Roman" w:hint="eastAsia"/>
          <w:sz w:val="32"/>
          <w:szCs w:val="32"/>
        </w:rPr>
        <w:t>万元，主要用于以下方面：一般公共服务（类）支出</w:t>
      </w:r>
      <w:r>
        <w:rPr>
          <w:rFonts w:ascii="Times New Roman" w:eastAsia="仿宋_GB2312" w:hAnsi="Times New Roman"/>
          <w:sz w:val="32"/>
          <w:szCs w:val="32"/>
        </w:rPr>
        <w:t>3124.01</w:t>
      </w:r>
      <w:r>
        <w:rPr>
          <w:rFonts w:ascii="Times New Roman" w:eastAsia="仿宋_GB2312" w:hAnsi="Times New Roman" w:hint="eastAsia"/>
          <w:sz w:val="32"/>
          <w:szCs w:val="32"/>
        </w:rPr>
        <w:t>万元，占</w:t>
      </w:r>
      <w:r>
        <w:rPr>
          <w:rFonts w:ascii="Times New Roman" w:eastAsia="仿宋_GB2312" w:hAnsi="Times New Roman"/>
          <w:sz w:val="32"/>
          <w:szCs w:val="32"/>
        </w:rPr>
        <w:t>98.04</w:t>
      </w:r>
      <w:r>
        <w:rPr>
          <w:rFonts w:ascii="Times New Roman" w:eastAsia="仿宋_GB2312" w:hAnsi="Times New Roman" w:hint="eastAsia"/>
          <w:sz w:val="32"/>
          <w:szCs w:val="32"/>
        </w:rPr>
        <w:t>%；社会保障和就业支出（类）</w:t>
      </w:r>
      <w:r>
        <w:rPr>
          <w:rFonts w:ascii="Times New Roman" w:eastAsia="仿宋_GB2312" w:hAnsi="Times New Roman"/>
          <w:sz w:val="32"/>
          <w:szCs w:val="32"/>
        </w:rPr>
        <w:t>62.48</w:t>
      </w:r>
      <w:r>
        <w:rPr>
          <w:rFonts w:ascii="Times New Roman" w:eastAsia="仿宋_GB2312" w:hAnsi="Times New Roman" w:hint="eastAsia"/>
          <w:sz w:val="32"/>
          <w:szCs w:val="32"/>
        </w:rPr>
        <w:t>万元，占比</w:t>
      </w:r>
      <w:r>
        <w:rPr>
          <w:rFonts w:ascii="Times New Roman" w:eastAsia="仿宋_GB2312" w:hAnsi="Times New Roman"/>
          <w:sz w:val="32"/>
          <w:szCs w:val="32"/>
        </w:rPr>
        <w:t>1.96</w:t>
      </w:r>
      <w:r>
        <w:rPr>
          <w:rFonts w:ascii="Times New Roman" w:eastAsia="仿宋_GB2312" w:hAnsi="Times New Roman" w:hint="eastAsia"/>
          <w:sz w:val="32"/>
          <w:szCs w:val="32"/>
        </w:rPr>
        <w:t>%。</w:t>
      </w:r>
      <w:bookmarkStart w:id="4" w:name="END_PAY_ZFBZZC_AMT_1"/>
      <w:bookmarkStart w:id="5" w:name="START_PAY_LYWZCBZC_AMT_1"/>
      <w:bookmarkStart w:id="6" w:name="DIS_MARK_PAY_LYWZCBZC_AMT_1"/>
      <w:bookmarkStart w:id="7" w:name="END_PAY_LYWZCBZC_AMT_1"/>
      <w:bookmarkStart w:id="8" w:name="START_PAY_GYZBJYYSZC_AMT_1"/>
      <w:bookmarkStart w:id="9" w:name="DIS_MARK_PAY_GYZBJYYSZC_AMT_1"/>
      <w:bookmarkStart w:id="10" w:name="END_PAY_GYZBJYYSZC_AMT_1"/>
      <w:bookmarkStart w:id="11" w:name="START_PAY_ZHFZJYJGLZC_AMT_1"/>
      <w:bookmarkStart w:id="12" w:name="DIS_MARK_PAY_ZHFZJYJGLZC_AMT_1"/>
      <w:bookmarkStart w:id="13" w:name="END_PAY_ZHFZJYJGLZC_AMT_1"/>
      <w:bookmarkStart w:id="14" w:name="START_PAY_YBF_AMT_1"/>
      <w:bookmarkStart w:id="15" w:name="DIS_MARK_PAY_YBF_AMT_1"/>
      <w:bookmarkStart w:id="16" w:name="END_PAY_YBF_AMT_1"/>
      <w:bookmarkStart w:id="17" w:name="START_PAY_QTZC_AMT_1"/>
      <w:bookmarkStart w:id="18" w:name="DIS_MARK_PAY_QTZC_AMT_1"/>
      <w:bookmarkStart w:id="19" w:name="END_PAY_QTZC_AMT_1"/>
      <w:bookmarkStart w:id="20" w:name="START_PAY_ZYXZCZC_AMT_1"/>
      <w:bookmarkStart w:id="21" w:name="DIS_MARK_PAY_ZYXZCZC_AMT_1"/>
      <w:bookmarkStart w:id="22" w:name="END_PAY_ZYXZCZC_AMT_1"/>
      <w:bookmarkStart w:id="23" w:name="START_PAY_ZWHBZC_AMT_1"/>
      <w:bookmarkStart w:id="24" w:name="DIS_MARK_PAY_ZWHBZC_AMT_1"/>
      <w:bookmarkStart w:id="25" w:name="END_PAY_ZWHBZC_AMT_1"/>
      <w:bookmarkStart w:id="26" w:name="START_PAY_ZWFXZC_AMT_1"/>
      <w:bookmarkStart w:id="27" w:name="DIS_MARK_PAY_ZWFXZC_AMT_1"/>
      <w:bookmarkStart w:id="28" w:name="END_PAY_ZWFXZC_AMT_1"/>
      <w:bookmarkStart w:id="29" w:name="START_PAY_ZWFXFZC_AMT_1"/>
      <w:bookmarkStart w:id="30" w:name="DIS_MARK_PAY_ZWFXFZC_AMT_1"/>
      <w:bookmarkStart w:id="31" w:name="END_PAY_ZWFXFZC_AMT_1"/>
      <w:bookmarkStart w:id="32" w:name="START_PAY_KYTBGZAPDZC_AMT_1"/>
      <w:bookmarkStart w:id="33" w:name="DIS_MARK_PAY_KYTBGZAPDZC_AMT_1"/>
      <w:bookmarkStart w:id="34" w:name="END_PAY_KYTBGZAPDZC_AMT_1"/>
      <w:bookmarkStart w:id="35" w:name="END_PAY_AMT_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left="0" w:firstLineChars="150" w:firstLine="480"/>
        <w:textAlignment w:val="auto"/>
        <w:rPr>
          <w:rFonts w:ascii="楷体" w:eastAsia="楷体" w:cs="楷体" w:hint="eastAsia"/>
          <w:b w:val="0"/>
          <w:bCs/>
          <w:sz w:val="32"/>
          <w:szCs w:val="32"/>
        </w:rPr>
      </w:pPr>
      <w:r>
        <w:rPr>
          <w:rFonts w:ascii="楷体" w:eastAsia="楷体" w:cs="楷体" w:hint="eastAsia"/>
          <w:b w:val="0"/>
          <w:bCs/>
          <w:sz w:val="32"/>
          <w:szCs w:val="32"/>
        </w:rPr>
        <w:t>（三）一般公共预算财政拨款支出决算具体情况</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50" w:firstLine="800"/>
        <w:textAlignment w:val="auto"/>
        <w:rPr>
          <w:rFonts w:ascii="Times New Roman" w:eastAsia="仿宋_GB2312" w:hAnsi="Times New Roman"/>
          <w:sz w:val="32"/>
          <w:szCs w:val="32"/>
        </w:rPr>
      </w:pPr>
      <w:r>
        <w:rPr>
          <w:rFonts w:ascii="Times New Roman" w:eastAsia="仿宋_GB2312" w:hAnsi="Times New Roman" w:hint="eastAsia"/>
          <w:sz w:val="32"/>
          <w:szCs w:val="32"/>
        </w:rPr>
        <w:t>2024年度财政拨款支出年初预算数为</w:t>
      </w:r>
      <w:r>
        <w:rPr>
          <w:rFonts w:ascii="Times New Roman" w:eastAsia="仿宋_GB2312" w:hAnsi="Times New Roman"/>
          <w:sz w:val="32"/>
          <w:szCs w:val="32"/>
        </w:rPr>
        <w:t>900.11</w:t>
      </w:r>
      <w:r>
        <w:rPr>
          <w:rFonts w:ascii="Times New Roman" w:eastAsia="仿宋_GB2312" w:hAnsi="Times New Roman" w:hint="eastAsia"/>
          <w:sz w:val="32"/>
          <w:szCs w:val="32"/>
        </w:rPr>
        <w:t>万元，支出决算数为</w:t>
      </w:r>
      <w:r>
        <w:rPr>
          <w:rFonts w:ascii="Times New Roman" w:eastAsia="仿宋_GB2312" w:hAnsi="Times New Roman"/>
          <w:sz w:val="32"/>
          <w:szCs w:val="32"/>
        </w:rPr>
        <w:t>3186.49</w:t>
      </w:r>
      <w:r>
        <w:rPr>
          <w:rFonts w:ascii="Times New Roman" w:eastAsia="仿宋_GB2312" w:hAnsi="Times New Roman" w:hint="eastAsia"/>
          <w:sz w:val="32"/>
          <w:szCs w:val="32"/>
        </w:rPr>
        <w:t>万元，完成年初预算的</w:t>
      </w:r>
      <w:r>
        <w:rPr>
          <w:rFonts w:ascii="Times New Roman" w:eastAsia="仿宋_GB2312" w:hAnsi="Times New Roman"/>
          <w:sz w:val="32"/>
          <w:szCs w:val="32"/>
        </w:rPr>
        <w:t>354.01</w:t>
      </w:r>
      <w:r>
        <w:rPr>
          <w:rFonts w:ascii="Times New Roman" w:eastAsia="仿宋_GB2312" w:hAnsi="Times New Roman" w:hint="eastAsia"/>
          <w:sz w:val="32"/>
          <w:szCs w:val="32"/>
        </w:rPr>
        <w:t>%，其中：</w:t>
      </w:r>
    </w:p>
    <w:p>
      <w:pPr>
        <w:pStyle w:val="21"/>
        <w:keepNext w:val="0"/>
        <w:keepLines w:val="0"/>
        <w:pageBreakBefore w:val="0"/>
        <w:widowControl w:val="0"/>
        <w:kinsoku/>
        <w:wordWrap/>
        <w:overflowPunct/>
        <w:topLinePunct w:val="0"/>
        <w:autoSpaceDE w:val="0"/>
        <w:autoSpaceDN w:val="0"/>
        <w:adjustRightInd w:val="0"/>
        <w:snapToGrid/>
        <w:spacing w:line="600" w:lineRule="exact"/>
        <w:ind w:firstLineChars="250" w:firstLine="800"/>
        <w:rPr>
          <w:rStyle w:val="0"/>
          <w:rFonts w:ascii="Times New Roman" w:eastAsia="仿宋_GB2312" w:cs="仿宋" w:hAnsi="Times New Roman" w:hint="eastAsia"/>
          <w:kern w:val="0"/>
          <w:sz w:val="32"/>
          <w:szCs w:val="32"/>
        </w:rPr>
      </w:pPr>
      <w:r>
        <w:rPr>
          <w:rFonts w:ascii="Times New Roman" w:eastAsia="仿宋_GB2312" w:hAnsi="Times New Roman" w:hint="eastAsia"/>
          <w:sz w:val="32"/>
          <w:szCs w:val="32"/>
        </w:rPr>
        <w:t>1、</w:t>
      </w:r>
      <w:r>
        <w:rPr>
          <w:rFonts w:ascii="Times New Roman" w:eastAsia="仿宋_GB2312" w:cs="仿宋" w:hAnsi="Times New Roman" w:hint="eastAsia"/>
          <w:color w:val="000000"/>
          <w:kern w:val="0"/>
          <w:sz w:val="32"/>
          <w:szCs w:val="32"/>
        </w:rPr>
        <w:t>一般公共服务支出（类）党委办公厅（室）及相关机构事务（款）行政</w:t>
      </w:r>
      <w:r>
        <w:rPr>
          <w:rStyle w:val="0"/>
          <w:rFonts w:ascii="Times New Roman" w:eastAsia="仿宋_GB2312" w:cs="仿宋" w:hAnsi="Times New Roman" w:hint="eastAsia"/>
          <w:kern w:val="0"/>
          <w:sz w:val="32"/>
          <w:szCs w:val="32"/>
        </w:rPr>
        <w:t>运行（项）。</w:t>
      </w:r>
    </w:p>
    <w:p>
      <w:pPr>
        <w:pStyle w:val="21"/>
        <w:keepNext w:val="0"/>
        <w:keepLines w:val="0"/>
        <w:pageBreakBefore w:val="0"/>
        <w:widowControl w:val="0"/>
        <w:kinsoku/>
        <w:wordWrap/>
        <w:overflowPunct/>
        <w:topLinePunct w:val="0"/>
        <w:autoSpaceDE w:val="0"/>
        <w:autoSpaceDN w:val="0"/>
        <w:adjustRightInd w:val="0"/>
        <w:snapToGrid/>
        <w:spacing w:line="600" w:lineRule="exact"/>
        <w:ind w:firstLineChars="250" w:firstLine="800"/>
        <w:rPr>
          <w:rStyle w:val="0"/>
          <w:rFonts w:ascii="Times New Roman" w:eastAsia="仿宋_GB2312" w:hAnsi="Times New Roman" w:hint="eastAsia"/>
          <w:kern w:val="0"/>
          <w:sz w:val="32"/>
          <w:szCs w:val="32"/>
        </w:rPr>
      </w:pPr>
      <w:r>
        <w:rPr>
          <w:rStyle w:val="0"/>
          <w:rFonts w:ascii="Times New Roman" w:eastAsia="仿宋_GB2312" w:hAnsi="Times New Roman" w:hint="eastAsia"/>
          <w:kern w:val="0"/>
          <w:sz w:val="32"/>
          <w:szCs w:val="32"/>
        </w:rPr>
        <w:t>年初预算为</w:t>
      </w:r>
      <w:r>
        <w:rPr>
          <w:rStyle w:val="0"/>
          <w:rFonts w:ascii="Times New Roman" w:eastAsia="仿宋_GB2312" w:hAnsi="Times New Roman"/>
          <w:kern w:val="0"/>
          <w:sz w:val="32"/>
          <w:szCs w:val="32"/>
        </w:rPr>
        <w:t>579.94</w:t>
      </w:r>
      <w:r>
        <w:rPr>
          <w:rStyle w:val="0"/>
          <w:rFonts w:ascii="Times New Roman" w:eastAsia="仿宋_GB2312" w:hAnsi="Times New Roman" w:hint="eastAsia"/>
          <w:kern w:val="0"/>
          <w:sz w:val="32"/>
          <w:szCs w:val="32"/>
        </w:rPr>
        <w:t>万元，支出决算为</w:t>
      </w:r>
      <w:r>
        <w:rPr>
          <w:rStyle w:val="0"/>
          <w:rFonts w:ascii="Times New Roman" w:eastAsia="仿宋_GB2312" w:hAnsi="Times New Roman"/>
          <w:kern w:val="0"/>
          <w:sz w:val="32"/>
          <w:szCs w:val="32"/>
        </w:rPr>
        <w:t>754.35</w:t>
      </w:r>
      <w:r>
        <w:rPr>
          <w:rStyle w:val="0"/>
          <w:rFonts w:ascii="Times New Roman" w:eastAsia="仿宋_GB2312" w:hAnsi="Times New Roman" w:hint="eastAsia"/>
          <w:kern w:val="0"/>
          <w:sz w:val="32"/>
          <w:szCs w:val="32"/>
        </w:rPr>
        <w:t>万元，完成年初预算的1</w:t>
      </w:r>
      <w:r>
        <w:rPr>
          <w:rStyle w:val="0"/>
          <w:rFonts w:ascii="Times New Roman" w:eastAsia="仿宋_GB2312" w:hAnsi="Times New Roman"/>
          <w:kern w:val="0"/>
          <w:sz w:val="32"/>
          <w:szCs w:val="32"/>
        </w:rPr>
        <w:t>30.07</w:t>
      </w:r>
      <w:r>
        <w:rPr>
          <w:rStyle w:val="0"/>
          <w:rFonts w:ascii="Times New Roman" w:eastAsia="仿宋_GB2312" w:hAnsi="Times New Roman" w:hint="eastAsia"/>
          <w:kern w:val="0"/>
          <w:sz w:val="32"/>
          <w:szCs w:val="32"/>
        </w:rPr>
        <w:t>%，决算数大于年初预算数的主要原因是：人员增加导致</w:t>
      </w:r>
      <w:r>
        <w:rPr>
          <w:rStyle w:val="0"/>
          <w:rFonts w:ascii="Times New Roman" w:eastAsia="仿宋_GB2312" w:hAnsi="Times New Roman"/>
          <w:kern w:val="0"/>
          <w:sz w:val="32"/>
          <w:szCs w:val="32"/>
        </w:rPr>
        <w:t>行政运行经费</w:t>
      </w:r>
      <w:r>
        <w:rPr>
          <w:rStyle w:val="0"/>
          <w:rFonts w:ascii="Times New Roman" w:eastAsia="仿宋_GB2312" w:hAnsi="Times New Roman" w:hint="eastAsia"/>
          <w:kern w:val="0"/>
          <w:sz w:val="32"/>
          <w:szCs w:val="32"/>
        </w:rPr>
        <w:t>增加。</w:t>
      </w:r>
    </w:p>
    <w:p>
      <w:pPr>
        <w:pStyle w:val="21"/>
        <w:keepNext w:val="0"/>
        <w:keepLines w:val="0"/>
        <w:pageBreakBefore w:val="0"/>
        <w:widowControl w:val="0"/>
        <w:kinsoku/>
        <w:wordWrap/>
        <w:overflowPunct/>
        <w:topLinePunct w:val="0"/>
        <w:autoSpaceDE w:val="0"/>
        <w:autoSpaceDN w:val="0"/>
        <w:adjustRightInd w:val="0"/>
        <w:snapToGrid/>
        <w:spacing w:line="600" w:lineRule="exact"/>
        <w:ind w:firstLineChars="250" w:firstLine="800"/>
        <w:rPr>
          <w:rStyle w:val="0"/>
          <w:rFonts w:ascii="Times New Roman" w:eastAsia="仿宋_GB2312" w:cs="仿宋" w:hAnsi="Times New Roman" w:hint="eastAsia"/>
          <w:kern w:val="0"/>
          <w:sz w:val="32"/>
          <w:szCs w:val="32"/>
        </w:rPr>
      </w:pPr>
      <w:r>
        <w:rPr>
          <w:rFonts w:ascii="Times New Roman" w:eastAsia="仿宋_GB2312" w:hAnsi="Times New Roman" w:hint="eastAsia"/>
          <w:sz w:val="32"/>
          <w:szCs w:val="32"/>
        </w:rPr>
        <w:t>2、</w:t>
      </w:r>
      <w:r>
        <w:rPr>
          <w:rFonts w:ascii="Times New Roman" w:eastAsia="仿宋_GB2312" w:cs="仿宋" w:hAnsi="Times New Roman" w:hint="eastAsia"/>
          <w:color w:val="000000"/>
          <w:kern w:val="0"/>
          <w:sz w:val="32"/>
          <w:szCs w:val="32"/>
        </w:rPr>
        <w:t>一般公共服务支出（类）党委办公厅（室）及相关机构事务（款）</w:t>
      </w:r>
      <w:r>
        <w:rPr>
          <w:rFonts w:ascii="Times New Roman" w:eastAsia="仿宋_GB2312" w:cs="仿宋" w:hAnsi="Times New Roman"/>
          <w:color w:val="000000"/>
          <w:kern w:val="0"/>
          <w:sz w:val="32"/>
          <w:szCs w:val="32"/>
        </w:rPr>
        <w:t>一般行政事务管理</w:t>
      </w:r>
      <w:r>
        <w:rPr>
          <w:rStyle w:val="0"/>
          <w:rFonts w:ascii="Times New Roman" w:eastAsia="仿宋_GB2312" w:cs="仿宋" w:hAnsi="Times New Roman" w:hint="eastAsia"/>
          <w:kern w:val="0"/>
          <w:sz w:val="32"/>
          <w:szCs w:val="32"/>
        </w:rPr>
        <w:t>（项）。</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50" w:firstLine="800"/>
        <w:jc w:val="left"/>
        <w:rPr>
          <w:rFonts w:ascii="Times New Roman" w:eastAsia="仿宋_GB2312" w:hAnsi="Times New Roman" w:hint="eastAsia"/>
          <w:sz w:val="32"/>
          <w:szCs w:val="32"/>
        </w:rPr>
      </w:pPr>
      <w:r>
        <w:rPr>
          <w:rFonts w:ascii="Times New Roman" w:eastAsia="仿宋_GB2312" w:hAnsi="Times New Roman" w:hint="eastAsia"/>
          <w:sz w:val="32"/>
          <w:szCs w:val="32"/>
        </w:rPr>
        <w:t>年初预算为0万元，支出决算为</w:t>
      </w:r>
      <w:r>
        <w:rPr>
          <w:rFonts w:ascii="Times New Roman" w:eastAsia="仿宋_GB2312" w:hAnsi="Times New Roman"/>
          <w:sz w:val="32"/>
          <w:szCs w:val="32"/>
        </w:rPr>
        <w:t>66.77</w:t>
      </w:r>
      <w:r>
        <w:rPr>
          <w:rFonts w:ascii="Times New Roman" w:eastAsia="仿宋_GB2312" w:hAnsi="Times New Roman" w:hint="eastAsia"/>
          <w:sz w:val="32"/>
          <w:szCs w:val="32"/>
        </w:rPr>
        <w:t>万元，年初预算为0万元，无法计算完成比率，决算数大于预算数的主要原因是：</w:t>
      </w:r>
      <w:r>
        <w:rPr>
          <w:rFonts w:ascii="Times New Roman" w:eastAsia="仿宋_GB2312" w:hAnsi="Times New Roman"/>
          <w:sz w:val="32"/>
          <w:szCs w:val="32"/>
        </w:rPr>
        <w:t>该项预算列入到行政运行项中</w:t>
      </w:r>
      <w:r>
        <w:rPr>
          <w:rFonts w:ascii="Times New Roman" w:eastAsia="仿宋_GB2312" w:hAnsi="Times New Roman" w:hint="eastAsia"/>
          <w:sz w:val="32"/>
          <w:szCs w:val="32"/>
        </w:rPr>
        <w:t>。</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50" w:firstLine="800"/>
        <w:jc w:val="left"/>
        <w:rPr>
          <w:rStyle w:val="0"/>
          <w:rFonts w:ascii="Times New Roman" w:eastAsia="仿宋_GB2312" w:cs="仿宋" w:hAnsi="Times New Roman"/>
          <w:kern w:val="0"/>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cs="仿宋" w:hAnsi="Times New Roman" w:hint="eastAsia"/>
          <w:color w:val="000000"/>
          <w:kern w:val="0"/>
          <w:sz w:val="32"/>
          <w:szCs w:val="32"/>
        </w:rPr>
        <w:t>一般公共服务支出（类）党委办公厅（室）及相关机构事务（款）</w:t>
      </w:r>
      <w:r>
        <w:rPr>
          <w:rFonts w:ascii="Times New Roman" w:eastAsia="仿宋_GB2312" w:cs="仿宋" w:hAnsi="Times New Roman"/>
          <w:color w:val="000000"/>
          <w:kern w:val="0"/>
          <w:sz w:val="32"/>
          <w:szCs w:val="32"/>
        </w:rPr>
        <w:t>专项业务</w:t>
      </w:r>
      <w:r>
        <w:rPr>
          <w:rStyle w:val="0"/>
          <w:rFonts w:ascii="Times New Roman" w:eastAsia="仿宋_GB2312" w:cs="仿宋" w:hAnsi="Times New Roman" w:hint="eastAsia"/>
          <w:kern w:val="0"/>
          <w:sz w:val="32"/>
          <w:szCs w:val="32"/>
        </w:rPr>
        <w:t>（项）。</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50" w:firstLine="800"/>
        <w:jc w:val="left"/>
        <w:rPr>
          <w:rFonts w:ascii="Times New Roman" w:eastAsia="仿宋_GB2312" w:hAnsi="Times New Roman" w:hint="eastAsia"/>
          <w:sz w:val="32"/>
          <w:szCs w:val="32"/>
        </w:rPr>
      </w:pPr>
      <w:r>
        <w:rPr>
          <w:rFonts w:ascii="Times New Roman" w:eastAsia="仿宋_GB2312" w:hAnsi="Times New Roman" w:hint="eastAsia"/>
          <w:sz w:val="32"/>
          <w:szCs w:val="32"/>
        </w:rPr>
        <w:t>年初预算为0万元，支出决算为</w:t>
      </w:r>
      <w:r>
        <w:rPr>
          <w:rFonts w:ascii="Times New Roman" w:eastAsia="仿宋_GB2312" w:hAnsi="Times New Roman"/>
          <w:sz w:val="32"/>
          <w:szCs w:val="32"/>
        </w:rPr>
        <w:t>12.7</w:t>
      </w:r>
      <w:r>
        <w:rPr>
          <w:rFonts w:ascii="Times New Roman" w:eastAsia="仿宋_GB2312" w:hAnsi="Times New Roman" w:hint="eastAsia"/>
          <w:sz w:val="32"/>
          <w:szCs w:val="32"/>
        </w:rPr>
        <w:t>万元，年初预算为0万元，无法计算完成比率，决算数大于预算数的主要原因是：</w:t>
      </w:r>
      <w:r>
        <w:rPr>
          <w:rFonts w:ascii="Times New Roman" w:eastAsia="仿宋_GB2312" w:hAnsi="Times New Roman"/>
          <w:sz w:val="32"/>
          <w:szCs w:val="32"/>
        </w:rPr>
        <w:t>该项预算列入到行政运行项中</w:t>
      </w:r>
      <w:r>
        <w:rPr>
          <w:rFonts w:ascii="Times New Roman" w:eastAsia="仿宋_GB2312" w:hAnsi="Times New Roman" w:hint="eastAsia"/>
          <w:sz w:val="32"/>
          <w:szCs w:val="32"/>
        </w:rPr>
        <w:t>。</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50" w:firstLine="800"/>
        <w:jc w:val="left"/>
        <w:rPr>
          <w:rFonts w:ascii="Times New Roman" w:eastAsia="仿宋_GB2312" w:hAnsi="Times New Roman" w:hint="eastAsia"/>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cs="仿宋" w:hAnsi="Times New Roman" w:hint="eastAsia"/>
          <w:color w:val="000000"/>
          <w:sz w:val="32"/>
          <w:szCs w:val="32"/>
        </w:rPr>
        <w:t>一般公共服务支出（类）党委办公厅（室）及相关机构事务（款）其他党委办公厅（室）及相关机构事务支出（项）。</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50" w:firstLine="800"/>
        <w:textAlignment w:val="auto"/>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192</w:t>
      </w:r>
      <w:r>
        <w:rPr>
          <w:rFonts w:ascii="Times New Roman" w:eastAsia="仿宋_GB2312" w:hAnsi="Times New Roman" w:hint="eastAsia"/>
          <w:sz w:val="32"/>
          <w:szCs w:val="32"/>
        </w:rPr>
        <w:t>万元，支出决算为</w:t>
      </w:r>
      <w:r>
        <w:rPr>
          <w:rFonts w:ascii="Times New Roman" w:eastAsia="仿宋_GB2312" w:hAnsi="Times New Roman"/>
          <w:sz w:val="32"/>
          <w:szCs w:val="32"/>
        </w:rPr>
        <w:t>2290.19</w:t>
      </w:r>
      <w:r>
        <w:rPr>
          <w:rFonts w:ascii="Times New Roman" w:eastAsia="仿宋_GB2312" w:hAnsi="Times New Roman" w:hint="eastAsia"/>
          <w:sz w:val="32"/>
          <w:szCs w:val="32"/>
        </w:rPr>
        <w:t>万元，完成年初预算的</w:t>
      </w:r>
      <w:r>
        <w:rPr>
          <w:rFonts w:ascii="Times New Roman" w:eastAsia="仿宋_GB2312" w:hAnsi="Times New Roman"/>
          <w:sz w:val="32"/>
          <w:szCs w:val="32"/>
        </w:rPr>
        <w:t>1192.81</w:t>
      </w:r>
      <w:r>
        <w:rPr>
          <w:rFonts w:ascii="Times New Roman" w:eastAsia="仿宋_GB2312" w:hAnsi="Times New Roman" w:hint="eastAsia"/>
          <w:sz w:val="32"/>
          <w:szCs w:val="32"/>
        </w:rPr>
        <w:t>%，决算数大于年初预算数的主要原因是：</w:t>
      </w:r>
      <w:r>
        <w:rPr>
          <w:rFonts w:ascii="Times New Roman" w:eastAsia="仿宋_GB2312" w:hAnsi="Times New Roman"/>
          <w:sz w:val="32"/>
          <w:szCs w:val="32"/>
        </w:rPr>
        <w:t>大部分钱列入财政大预算，未列入本单位预算。</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50" w:firstLine="800"/>
        <w:jc w:val="left"/>
        <w:rPr>
          <w:rFonts w:ascii="Times New Roman" w:eastAsia="仿宋_GB2312" w:hAnsi="Times New Roman" w:hint="eastAsia"/>
          <w:sz w:val="32"/>
          <w:szCs w:val="32"/>
        </w:rPr>
      </w:pPr>
      <w:r>
        <w:rPr>
          <w:rFonts w:ascii="Times New Roman" w:eastAsia="仿宋_GB2312" w:cs="仿宋" w:hAnsi="Times New Roman"/>
          <w:color w:val="000000"/>
          <w:kern w:val="0"/>
          <w:sz w:val="32"/>
          <w:szCs w:val="32"/>
        </w:rPr>
        <w:t>5</w:t>
      </w:r>
      <w:r>
        <w:rPr>
          <w:rFonts w:ascii="Times New Roman" w:eastAsia="仿宋_GB2312" w:cs="仿宋" w:hAnsi="Times New Roman" w:hint="eastAsia"/>
          <w:color w:val="000000"/>
          <w:kern w:val="0"/>
          <w:sz w:val="32"/>
          <w:szCs w:val="32"/>
        </w:rPr>
        <w:t>、</w:t>
      </w:r>
      <w:r>
        <w:rPr>
          <w:rFonts w:ascii="Times New Roman" w:eastAsia="仿宋_GB2312" w:cs="仿宋" w:hAnsi="Times New Roman"/>
          <w:color w:val="000000"/>
          <w:kern w:val="0"/>
          <w:sz w:val="32"/>
          <w:szCs w:val="32"/>
        </w:rPr>
        <w:t>社会保障和社会就业</w:t>
      </w:r>
      <w:r>
        <w:rPr>
          <w:rFonts w:ascii="Times New Roman" w:eastAsia="仿宋_GB2312" w:cs="仿宋" w:hAnsi="Times New Roman" w:hint="eastAsia"/>
          <w:color w:val="000000"/>
          <w:kern w:val="0"/>
          <w:sz w:val="32"/>
          <w:szCs w:val="32"/>
        </w:rPr>
        <w:t>（类）</w:t>
      </w:r>
      <w:r>
        <w:rPr>
          <w:rFonts w:ascii="Times New Roman" w:eastAsia="仿宋_GB2312" w:hAnsi="Times New Roman"/>
          <w:sz w:val="32"/>
          <w:szCs w:val="32"/>
        </w:rPr>
        <w:t>企业改革补助</w:t>
      </w:r>
      <w:r>
        <w:rPr>
          <w:rFonts w:ascii="Times New Roman" w:eastAsia="仿宋_GB2312" w:hAnsi="Times New Roman" w:hint="eastAsia"/>
          <w:sz w:val="32"/>
          <w:szCs w:val="32"/>
        </w:rPr>
        <w:t>（款）</w:t>
      </w:r>
      <w:r>
        <w:rPr>
          <w:rFonts w:ascii="Times New Roman" w:eastAsia="仿宋_GB2312" w:hAnsi="Times New Roman"/>
          <w:sz w:val="32"/>
          <w:szCs w:val="32"/>
        </w:rPr>
        <w:t>其他企业改革发展补助</w:t>
      </w:r>
      <w:r>
        <w:rPr>
          <w:rFonts w:ascii="Times New Roman" w:eastAsia="仿宋_GB2312" w:hAnsi="Times New Roman" w:hint="eastAsia"/>
          <w:sz w:val="32"/>
          <w:szCs w:val="32"/>
        </w:rPr>
        <w:t>（项）。</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50" w:firstLine="800"/>
        <w:jc w:val="left"/>
        <w:rPr>
          <w:rFonts w:ascii="Times New Roman" w:eastAsia="仿宋_GB2312" w:hAnsi="Times New Roman"/>
          <w:sz w:val="32"/>
          <w:szCs w:val="32"/>
        </w:rPr>
      </w:pPr>
      <w:r>
        <w:rPr>
          <w:rFonts w:ascii="Times New Roman" w:eastAsia="仿宋_GB2312" w:hAnsi="Times New Roman" w:hint="eastAsia"/>
          <w:sz w:val="32"/>
          <w:szCs w:val="32"/>
        </w:rPr>
        <w:t>年初预算为0万元，支出决算为</w:t>
      </w:r>
      <w:r>
        <w:rPr>
          <w:rFonts w:ascii="Times New Roman" w:eastAsia="仿宋_GB2312" w:hAnsi="Times New Roman"/>
          <w:sz w:val="32"/>
          <w:szCs w:val="32"/>
        </w:rPr>
        <w:t>60</w:t>
      </w:r>
      <w:r>
        <w:rPr>
          <w:rFonts w:ascii="Times New Roman" w:eastAsia="仿宋_GB2312" w:hAnsi="Times New Roman" w:hint="eastAsia"/>
          <w:sz w:val="32"/>
          <w:szCs w:val="32"/>
        </w:rPr>
        <w:t>万元，年初预算为0万元，无法计算完成比率，决算数大于预算数的主要原因是：</w:t>
      </w:r>
      <w:r>
        <w:rPr>
          <w:rFonts w:ascii="Times New Roman" w:eastAsia="仿宋_GB2312" w:hAnsi="Times New Roman"/>
          <w:sz w:val="32"/>
          <w:szCs w:val="32"/>
        </w:rPr>
        <w:t>此开支为县委办代管机构道州宾馆开支，不列入我单位部门预算。</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50" w:firstLine="800"/>
        <w:jc w:val="left"/>
        <w:rPr>
          <w:rFonts w:ascii="Times New Roman" w:eastAsia="仿宋_GB2312" w:hAnsi="Times New Roman" w:hint="eastAsia"/>
          <w:sz w:val="32"/>
          <w:szCs w:val="32"/>
        </w:rPr>
      </w:pPr>
      <w:r>
        <w:rPr>
          <w:rFonts w:ascii="Times New Roman" w:eastAsia="仿宋_GB2312" w:cs="仿宋" w:hAnsi="Times New Roman"/>
          <w:color w:val="000000"/>
          <w:sz w:val="32"/>
          <w:szCs w:val="32"/>
        </w:rPr>
        <w:t>6</w:t>
      </w:r>
      <w:r>
        <w:rPr>
          <w:rFonts w:ascii="Times New Roman" w:eastAsia="仿宋_GB2312" w:cs="仿宋" w:hAnsi="Times New Roman" w:hint="eastAsia"/>
          <w:color w:val="000000"/>
          <w:sz w:val="32"/>
          <w:szCs w:val="32"/>
        </w:rPr>
        <w:t>、</w:t>
      </w:r>
      <w:r>
        <w:rPr>
          <w:rFonts w:ascii="Times New Roman" w:eastAsia="仿宋_GB2312" w:hAnsi="Times New Roman" w:hint="eastAsia"/>
          <w:sz w:val="32"/>
          <w:szCs w:val="32"/>
        </w:rPr>
        <w:t>社会保障和就业支出（类）抚恤（款）死亡抚恤（项）。</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firstLineChars="250" w:firstLine="800"/>
        <w:rPr>
          <w:rFonts w:ascii="Times New Roman" w:eastAsia="仿宋_GB2312" w:hAnsi="Times New Roman" w:hint="eastAsia"/>
          <w:sz w:val="32"/>
          <w:szCs w:val="32"/>
        </w:rPr>
      </w:pPr>
      <w:r>
        <w:rPr>
          <w:rFonts w:ascii="Times New Roman" w:eastAsia="仿宋_GB2312" w:hAnsi="Times New Roman" w:hint="eastAsia"/>
          <w:sz w:val="32"/>
          <w:szCs w:val="32"/>
        </w:rPr>
        <w:t>年初预算为0万元，支出决算为</w:t>
      </w:r>
      <w:r>
        <w:rPr>
          <w:rFonts w:ascii="Times New Roman" w:eastAsia="仿宋_GB2312" w:hAnsi="Times New Roman"/>
          <w:sz w:val="32"/>
          <w:szCs w:val="32"/>
        </w:rPr>
        <w:t>2.48</w:t>
      </w:r>
      <w:r>
        <w:rPr>
          <w:rFonts w:ascii="Times New Roman" w:eastAsia="仿宋_GB2312" w:hAnsi="Times New Roman" w:hint="eastAsia"/>
          <w:sz w:val="32"/>
          <w:szCs w:val="32"/>
        </w:rPr>
        <w:t>万元，年初预算为0万元，无法计算完成比率，决算数大于预算数的主要原因是：死亡抚恤为财政大预算，不列入部门预算中。</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hint="eastAsia"/>
          <w:b w:val="0"/>
          <w:bCs/>
          <w:sz w:val="32"/>
          <w:szCs w:val="32"/>
        </w:rPr>
      </w:pPr>
      <w:r>
        <w:rPr>
          <w:rFonts w:ascii="黑体" w:eastAsia="黑体" w:cs="黑体" w:hint="eastAsia"/>
          <w:b w:val="0"/>
          <w:bCs/>
          <w:sz w:val="32"/>
          <w:szCs w:val="32"/>
        </w:rPr>
        <w:t>六、一般公共预算财政拨款基本支出决算情况说明</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Times New Roman" w:eastAsia="仿宋_GB2312" w:hAnsi="Times New Roman" w:hint="eastAsia"/>
          <w:sz w:val="32"/>
          <w:szCs w:val="32"/>
        </w:rPr>
      </w:pPr>
      <w:r>
        <w:rPr>
          <w:rFonts w:ascii="Times New Roman" w:eastAsia="仿宋_GB2312" w:hAnsi="Times New Roman" w:hint="eastAsia"/>
          <w:sz w:val="32"/>
          <w:szCs w:val="32"/>
        </w:rPr>
        <w:t>2024年度财政拨款基本支出</w:t>
      </w:r>
      <w:r>
        <w:rPr>
          <w:rFonts w:ascii="Times New Roman" w:eastAsia="仿宋_GB2312" w:hAnsi="Times New Roman"/>
          <w:sz w:val="32"/>
          <w:szCs w:val="32"/>
        </w:rPr>
        <w:t>758.79</w:t>
      </w:r>
      <w:r>
        <w:rPr>
          <w:rFonts w:ascii="Times New Roman" w:eastAsia="仿宋_GB2312" w:hAnsi="Times New Roman" w:hint="eastAsia"/>
          <w:sz w:val="32"/>
          <w:szCs w:val="32"/>
        </w:rPr>
        <w:t>万元，其中：</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b/>
          <w:bCs/>
          <w:sz w:val="32"/>
          <w:szCs w:val="32"/>
        </w:rPr>
        <w:t>人员经费</w:t>
      </w:r>
      <w:r>
        <w:rPr>
          <w:rFonts w:ascii="Times New Roman" w:eastAsia="仿宋_GB2312" w:hAnsi="Times New Roman"/>
          <w:sz w:val="32"/>
          <w:szCs w:val="32"/>
        </w:rPr>
        <w:t>659.63</w:t>
      </w:r>
      <w:r>
        <w:rPr>
          <w:rFonts w:ascii="Times New Roman" w:eastAsia="仿宋_GB2312" w:hAnsi="Times New Roman" w:hint="eastAsia"/>
          <w:sz w:val="32"/>
          <w:szCs w:val="32"/>
        </w:rPr>
        <w:t>万元，占基本支出的</w:t>
      </w:r>
      <w:r>
        <w:rPr>
          <w:rFonts w:ascii="Times New Roman" w:eastAsia="仿宋_GB2312" w:hAnsi="Times New Roman"/>
          <w:sz w:val="32"/>
          <w:szCs w:val="32"/>
        </w:rPr>
        <w:t>86.93</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b/>
          <w:bCs/>
          <w:sz w:val="32"/>
          <w:szCs w:val="32"/>
        </w:rPr>
        <w:t>公用经费</w:t>
      </w:r>
      <w:r>
        <w:rPr>
          <w:rFonts w:ascii="Times New Roman" w:eastAsia="仿宋_GB2312" w:hAnsi="Times New Roman"/>
          <w:sz w:val="32"/>
          <w:szCs w:val="32"/>
        </w:rPr>
        <w:t>99.16</w:t>
      </w:r>
      <w:r>
        <w:rPr>
          <w:rFonts w:ascii="Times New Roman" w:eastAsia="仿宋_GB2312" w:hAnsi="Times New Roman" w:hint="eastAsia"/>
          <w:sz w:val="32"/>
          <w:szCs w:val="32"/>
        </w:rPr>
        <w:t>万元，占基本支出的</w:t>
      </w:r>
      <w:r>
        <w:rPr>
          <w:rFonts w:ascii="Times New Roman" w:eastAsia="仿宋_GB2312" w:hAnsi="Times New Roman"/>
          <w:sz w:val="32"/>
          <w:szCs w:val="32"/>
        </w:rPr>
        <w:t>13.07</w:t>
      </w:r>
      <w:r>
        <w:rPr>
          <w:rFonts w:ascii="Times New Roman" w:eastAsia="仿宋_GB2312" w:hAnsi="Times New Roman" w:hint="eastAsia"/>
          <w:sz w:val="32"/>
          <w:szCs w:val="32"/>
        </w:rPr>
        <w:t>%，主要包括办公费、印刷费、咨询费、水费、电费、邮电费、物业管理费、差旅费、维修（护）费、会议费、培训费、公务接待费、劳务费、委托业务费、工会经费、福利费、公务用车运行维护费、其他商品和服务支出。</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b w:val="0"/>
          <w:bCs/>
          <w:sz w:val="32"/>
          <w:szCs w:val="32"/>
        </w:rPr>
      </w:pPr>
      <w:r>
        <w:rPr>
          <w:rFonts w:ascii="黑体" w:eastAsia="黑体" w:cs="黑体" w:hint="eastAsia"/>
          <w:b w:val="0"/>
          <w:bCs/>
          <w:sz w:val="32"/>
          <w:szCs w:val="32"/>
        </w:rPr>
        <w:t>七、财政拨款三公经费支出决算情况说明</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楷体" w:eastAsia="楷体" w:cs="楷体" w:hint="eastAsia"/>
          <w:b/>
          <w:bCs w:val="0"/>
          <w:sz w:val="32"/>
          <w:szCs w:val="32"/>
        </w:rPr>
      </w:pPr>
      <w:r>
        <w:rPr>
          <w:rFonts w:ascii="楷体" w:eastAsia="楷体" w:cs="楷体" w:hint="eastAsia"/>
          <w:b/>
          <w:bCs w:val="0"/>
          <w:sz w:val="32"/>
          <w:szCs w:val="32"/>
        </w:rPr>
        <w:t>（一）“三公”经费财政拨款支出决算总体情况说明</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Pr>
          <w:rFonts w:ascii="Times New Roman" w:eastAsia="仿宋_GB2312" w:hAnsi="Times New Roman"/>
          <w:sz w:val="32"/>
          <w:szCs w:val="32"/>
        </w:rPr>
        <w:t>7.5</w:t>
      </w:r>
      <w:r>
        <w:rPr>
          <w:rFonts w:ascii="Times New Roman" w:eastAsia="仿宋_GB2312" w:hAnsi="Times New Roman" w:hint="eastAsia"/>
          <w:sz w:val="32"/>
          <w:szCs w:val="32"/>
        </w:rPr>
        <w:t>万元，支出决算为</w:t>
      </w:r>
      <w:r>
        <w:rPr>
          <w:rFonts w:ascii="Times New Roman" w:eastAsia="仿宋_GB2312" w:hAnsi="Times New Roman"/>
          <w:sz w:val="32"/>
          <w:szCs w:val="32"/>
        </w:rPr>
        <w:t>7.5</w:t>
      </w:r>
      <w:r>
        <w:rPr>
          <w:rFonts w:ascii="Times New Roman" w:eastAsia="仿宋_GB2312" w:hAnsi="Times New Roman" w:hint="eastAsia"/>
          <w:sz w:val="32"/>
          <w:szCs w:val="32"/>
        </w:rPr>
        <w:t>万元，完成预算的</w:t>
      </w:r>
      <w:r>
        <w:rPr>
          <w:rFonts w:ascii="Times New Roman" w:eastAsia="仿宋_GB2312" w:hAnsi="Times New Roman"/>
          <w:sz w:val="32"/>
          <w:szCs w:val="32"/>
        </w:rPr>
        <w:t>100</w:t>
      </w:r>
      <w:r>
        <w:rPr>
          <w:rFonts w:ascii="Times New Roman" w:eastAsia="仿宋_GB2312" w:hAnsi="Times New Roman" w:hint="eastAsia"/>
          <w:sz w:val="32"/>
          <w:szCs w:val="32"/>
        </w:rPr>
        <w:t>%，决算数</w:t>
      </w:r>
      <w:r>
        <w:rPr>
          <w:rFonts w:ascii="Times New Roman" w:eastAsia="仿宋_GB2312" w:hAnsi="Times New Roman"/>
          <w:sz w:val="32"/>
          <w:szCs w:val="32"/>
        </w:rPr>
        <w:t>与</w:t>
      </w:r>
      <w:r>
        <w:rPr>
          <w:rFonts w:ascii="Times New Roman" w:eastAsia="仿宋_GB2312" w:hAnsi="Times New Roman" w:hint="eastAsia"/>
          <w:sz w:val="32"/>
          <w:szCs w:val="32"/>
        </w:rPr>
        <w:t>预算数</w:t>
      </w:r>
      <w:r>
        <w:rPr>
          <w:rFonts w:ascii="Times New Roman" w:eastAsia="仿宋_GB2312" w:hAnsi="Times New Roman"/>
          <w:sz w:val="32"/>
          <w:szCs w:val="32"/>
        </w:rPr>
        <w:t>持平，</w:t>
      </w:r>
      <w:r>
        <w:rPr>
          <w:rFonts w:ascii="Times New Roman" w:eastAsia="仿宋_GB2312" w:hAnsi="Times New Roman" w:hint="eastAsia"/>
          <w:sz w:val="32"/>
          <w:szCs w:val="32"/>
        </w:rPr>
        <w:t>主要原因是</w:t>
      </w:r>
      <w:bookmarkStart w:id="36" w:name="THERR_CZBK_GWJDF_FINAL_ACCOUNTS_MARK"/>
      <w:r>
        <w:rPr>
          <w:rFonts w:ascii="Times New Roman" w:eastAsia="仿宋_GB2312" w:hAnsi="Times New Roman" w:hint="eastAsia"/>
          <w:sz w:val="32"/>
          <w:szCs w:val="32"/>
        </w:rPr>
        <w:t>本单位严格执行中央八项规定，厉行节约，</w:t>
      </w:r>
      <w:r>
        <w:rPr>
          <w:rFonts w:ascii="Times New Roman" w:eastAsia="仿宋_GB2312" w:hAnsi="Times New Roman"/>
          <w:sz w:val="32"/>
          <w:szCs w:val="32"/>
        </w:rPr>
        <w:t>精准控制</w:t>
      </w:r>
      <w:r>
        <w:rPr>
          <w:rFonts w:ascii="Times New Roman" w:eastAsia="仿宋_GB2312" w:hAnsi="Times New Roman" w:hint="eastAsia"/>
          <w:sz w:val="32"/>
          <w:szCs w:val="32"/>
        </w:rPr>
        <w:t>三公经费支出</w:t>
      </w:r>
      <w:bookmarkEnd w:id="36"/>
      <w:r>
        <w:rPr>
          <w:rFonts w:ascii="Times New Roman" w:eastAsia="仿宋_GB2312" w:hAnsi="Times New Roman" w:hint="eastAsia"/>
          <w:sz w:val="32"/>
          <w:szCs w:val="32"/>
        </w:rPr>
        <w:t>。其中：</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50" w:firstLine="800"/>
        <w:jc w:val="left"/>
        <w:rPr>
          <w:rFonts w:ascii="Times New Roman" w:eastAsia="仿宋_GB2312" w:hAnsi="Times New Roman" w:hint="eastAsia"/>
          <w:sz w:val="32"/>
          <w:szCs w:val="32"/>
        </w:rPr>
      </w:pPr>
      <w:r>
        <w:rPr>
          <w:rFonts w:ascii="Times New Roman" w:eastAsia="仿宋_GB2312" w:hAnsi="Times New Roman" w:hint="eastAsia"/>
          <w:sz w:val="32"/>
          <w:szCs w:val="32"/>
        </w:rPr>
        <w:t>因公出国（境）费支出预算为</w:t>
      </w:r>
      <w:bookmarkStart w:id="37" w:name="THERR_CZBK_YGCGJFY_BGT_AMT"/>
      <w:r>
        <w:rPr>
          <w:rFonts w:ascii="Times New Roman" w:eastAsia="仿宋_GB2312" w:hAnsi="Times New Roman" w:hint="eastAsia"/>
          <w:sz w:val="32"/>
          <w:szCs w:val="32"/>
        </w:rPr>
        <w:t>0.00</w:t>
      </w:r>
      <w:bookmarkEnd w:id="37"/>
      <w:r>
        <w:rPr>
          <w:rFonts w:ascii="Times New Roman" w:eastAsia="仿宋_GB2312" w:hAnsi="Times New Roman" w:hint="eastAsia"/>
          <w:sz w:val="32"/>
          <w:szCs w:val="32"/>
        </w:rPr>
        <w:t>万元，支出决算为</w:t>
      </w:r>
      <w:bookmarkStart w:id="38" w:name="THERR_CZBK_YGCGJFY_FINAL_ACCOUNTS_AMT"/>
      <w:r>
        <w:rPr>
          <w:rFonts w:ascii="Times New Roman" w:eastAsia="仿宋_GB2312" w:hAnsi="Times New Roman" w:hint="eastAsia"/>
          <w:sz w:val="32"/>
          <w:szCs w:val="32"/>
        </w:rPr>
        <w:t>0.00</w:t>
      </w:r>
      <w:bookmarkEnd w:id="38"/>
      <w:r>
        <w:rPr>
          <w:rFonts w:ascii="Times New Roman" w:eastAsia="仿宋_GB2312" w:hAnsi="Times New Roman" w:hint="eastAsia"/>
          <w:sz w:val="32"/>
          <w:szCs w:val="32"/>
        </w:rPr>
        <w:t>万元，</w:t>
      </w:r>
      <w:bookmarkStart w:id="39" w:name="START_THERR_CZBK_YGCGJFY_BGT_AMT"/>
      <w:bookmarkStart w:id="40" w:name="DIS_MARK_THERR_CZBK_YGCGJFY_BGT_AMT"/>
      <w:bookmarkStart w:id="41" w:name="END_THERR_CZBK_YGCGJFY_BGT_AMT"/>
      <w:bookmarkStart w:id="42" w:name="START_THERR_CZBK_YGCGJFY_FINAL_BGT_DB"/>
      <w:bookmarkStart w:id="43" w:name="DIS_MARK_THERR_CZBK_YGCGJFY_FINAL_BGT_DB"/>
      <w:bookmarkStart w:id="44" w:name="END_THERR_CZBK_YGCGJFY_FINAL_BGT_DB"/>
      <w:bookmarkStart w:id="45" w:name="START_THERR_CZBK_YGCGJFY_FINAL_BGT_DB1"/>
      <w:bookmarkEnd w:id="39"/>
      <w:bookmarkEnd w:id="40"/>
      <w:bookmarkEnd w:id="41"/>
      <w:bookmarkEnd w:id="42"/>
      <w:bookmarkEnd w:id="43"/>
      <w:bookmarkEnd w:id="44"/>
      <w:bookmarkEnd w:id="45"/>
      <w:r>
        <w:rPr>
          <w:rFonts w:ascii="Times New Roman" w:eastAsia="仿宋_GB2312" w:hAnsi="Times New Roman" w:hint="eastAsia"/>
          <w:sz w:val="32"/>
          <w:szCs w:val="32"/>
        </w:rPr>
        <w:t>与本年预算数相同，</w:t>
      </w:r>
      <w:bookmarkStart w:id="46" w:name="END_THERR_CZBK_YGCGJFY_FINAL_BGT_DB1"/>
      <w:bookmarkStart w:id="47" w:name="IS_ZERO_01"/>
      <w:bookmarkStart w:id="48" w:name="START_IS_ZERO_01_1"/>
      <w:bookmarkStart w:id="49" w:name="DIS_MARK_IS_ZERO_01_1"/>
      <w:bookmarkStart w:id="50" w:name="END_IS_ZERO_01_1"/>
      <w:bookmarkStart w:id="51" w:name="DIS_MARK_IS_ZERO_01_2"/>
      <w:bookmarkStart w:id="52" w:name="START_IS_ZERO_01_2"/>
      <w:bookmarkEnd w:id="46"/>
      <w:bookmarkEnd w:id="47"/>
      <w:bookmarkEnd w:id="48"/>
      <w:bookmarkEnd w:id="49"/>
      <w:bookmarkEnd w:id="50"/>
      <w:bookmarkEnd w:id="52"/>
      <w:r>
        <w:rPr>
          <w:rFonts w:ascii="Times New Roman" w:eastAsia="仿宋_GB2312" w:hAnsi="Times New Roman" w:hint="eastAsia"/>
          <w:sz w:val="32"/>
          <w:szCs w:val="32"/>
        </w:rPr>
        <w:t>与上年决算数相同。</w:t>
      </w:r>
      <w:bookmarkStart w:id="53" w:name="END_IS_ZERO_01_2"/>
      <w:bookmarkEnd w:id="51"/>
      <w:bookmarkEnd w:id="53"/>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50" w:firstLine="800"/>
        <w:textAlignment w:val="auto"/>
        <w:rPr>
          <w:rFonts w:ascii="Times New Roman" w:eastAsia="仿宋_GB2312" w:hAnsi="Times New Roman"/>
          <w:sz w:val="32"/>
          <w:szCs w:val="32"/>
        </w:rPr>
      </w:pPr>
      <w:r>
        <w:rPr>
          <w:rFonts w:ascii="Times New Roman" w:eastAsia="仿宋_GB2312" w:hAnsi="Times New Roman" w:hint="eastAsia"/>
          <w:sz w:val="32"/>
          <w:szCs w:val="32"/>
        </w:rPr>
        <w:t>公务接待费支出预算为预算为</w:t>
      </w:r>
      <w:r>
        <w:rPr>
          <w:rFonts w:ascii="Times New Roman" w:eastAsia="仿宋_GB2312" w:hAnsi="Times New Roman"/>
          <w:sz w:val="32"/>
          <w:szCs w:val="32"/>
        </w:rPr>
        <w:t>7.5</w:t>
      </w:r>
      <w:r>
        <w:rPr>
          <w:rFonts w:ascii="Times New Roman" w:eastAsia="仿宋_GB2312" w:hAnsi="Times New Roman" w:hint="eastAsia"/>
          <w:sz w:val="32"/>
          <w:szCs w:val="32"/>
        </w:rPr>
        <w:t>万元，支出决算为</w:t>
      </w:r>
      <w:r>
        <w:rPr>
          <w:rFonts w:ascii="Times New Roman" w:eastAsia="仿宋_GB2312" w:hAnsi="Times New Roman"/>
          <w:sz w:val="32"/>
          <w:szCs w:val="32"/>
        </w:rPr>
        <w:t>7.5</w:t>
      </w:r>
      <w:r>
        <w:rPr>
          <w:rFonts w:ascii="Times New Roman" w:eastAsia="仿宋_GB2312" w:hAnsi="Times New Roman" w:hint="eastAsia"/>
          <w:sz w:val="32"/>
          <w:szCs w:val="32"/>
        </w:rPr>
        <w:t>万元，完成预算的</w:t>
      </w:r>
      <w:r>
        <w:rPr>
          <w:rFonts w:ascii="Times New Roman" w:eastAsia="仿宋_GB2312" w:hAnsi="Times New Roman"/>
          <w:sz w:val="32"/>
          <w:szCs w:val="32"/>
        </w:rPr>
        <w:t>100</w:t>
      </w:r>
      <w:r>
        <w:rPr>
          <w:rFonts w:ascii="Times New Roman" w:eastAsia="仿宋_GB2312" w:hAnsi="Times New Roman" w:hint="eastAsia"/>
          <w:sz w:val="32"/>
          <w:szCs w:val="32"/>
        </w:rPr>
        <w:t>%，决算数</w:t>
      </w:r>
      <w:r>
        <w:rPr>
          <w:rFonts w:ascii="Times New Roman" w:eastAsia="仿宋_GB2312" w:hAnsi="Times New Roman"/>
          <w:sz w:val="32"/>
          <w:szCs w:val="32"/>
        </w:rPr>
        <w:t>与</w:t>
      </w:r>
      <w:r>
        <w:rPr>
          <w:rFonts w:ascii="Times New Roman" w:eastAsia="仿宋_GB2312" w:hAnsi="Times New Roman" w:hint="eastAsia"/>
          <w:sz w:val="32"/>
          <w:szCs w:val="32"/>
        </w:rPr>
        <w:t>预算数</w:t>
      </w:r>
      <w:r>
        <w:rPr>
          <w:rFonts w:ascii="Times New Roman" w:eastAsia="仿宋_GB2312" w:hAnsi="Times New Roman"/>
          <w:sz w:val="32"/>
          <w:szCs w:val="32"/>
        </w:rPr>
        <w:t>持平，</w:t>
      </w:r>
      <w:r>
        <w:rPr>
          <w:rFonts w:ascii="Times New Roman" w:eastAsia="仿宋_GB2312" w:hAnsi="Times New Roman" w:hint="eastAsia"/>
          <w:sz w:val="32"/>
          <w:szCs w:val="32"/>
        </w:rPr>
        <w:t>主要原因是本单位严格执行中央八项规定，厉行节约，</w:t>
      </w:r>
      <w:r>
        <w:rPr>
          <w:rFonts w:ascii="Times New Roman" w:eastAsia="仿宋_GB2312" w:hAnsi="Times New Roman"/>
          <w:sz w:val="32"/>
          <w:szCs w:val="32"/>
        </w:rPr>
        <w:t>精准控制</w:t>
      </w:r>
      <w:r>
        <w:rPr>
          <w:rFonts w:ascii="Times New Roman" w:eastAsia="仿宋_GB2312" w:hAnsi="Times New Roman" w:hint="eastAsia"/>
          <w:sz w:val="32"/>
          <w:szCs w:val="32"/>
        </w:rPr>
        <w:t>三公经费支出。</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公务用车购置费及运行维护费支出预算为</w:t>
      </w:r>
      <w:bookmarkStart w:id="54" w:name="THERR_CZBK_GWYCGZJYXW_BGT_AMT"/>
      <w:r>
        <w:rPr>
          <w:rFonts w:ascii="Times New Roman" w:eastAsia="仿宋_GB2312" w:hAnsi="Times New Roman" w:hint="eastAsia"/>
          <w:sz w:val="32"/>
          <w:szCs w:val="32"/>
        </w:rPr>
        <w:t>0.00</w:t>
      </w:r>
      <w:bookmarkEnd w:id="54"/>
      <w:r>
        <w:rPr>
          <w:rFonts w:ascii="Times New Roman" w:eastAsia="仿宋_GB2312" w:hAnsi="Times New Roman" w:hint="eastAsia"/>
          <w:sz w:val="32"/>
          <w:szCs w:val="32"/>
        </w:rPr>
        <w:t>万元，支出决算为</w:t>
      </w:r>
      <w:bookmarkStart w:id="55" w:name="THERR_CZBK_GWYCGZJYXW_FINAL_ACCOUNTS_AMT"/>
      <w:r>
        <w:rPr>
          <w:rFonts w:ascii="Times New Roman" w:eastAsia="仿宋_GB2312" w:hAnsi="Times New Roman" w:hint="eastAsia"/>
          <w:sz w:val="32"/>
          <w:szCs w:val="32"/>
        </w:rPr>
        <w:t>0.00</w:t>
      </w:r>
      <w:bookmarkEnd w:id="55"/>
      <w:r>
        <w:rPr>
          <w:rFonts w:ascii="Times New Roman" w:eastAsia="仿宋_GB2312" w:hAnsi="Times New Roman" w:hint="eastAsia"/>
          <w:sz w:val="32"/>
          <w:szCs w:val="32"/>
        </w:rPr>
        <w:t>万元，</w:t>
      </w:r>
      <w:bookmarkStart w:id="56" w:name="START_THERR_CZBK_GWYCGZJYXW_BGT_AMT"/>
      <w:bookmarkStart w:id="57" w:name="DIS_MARK_THERR_CZBK_GWYCGZJYXW_BGT_AMT"/>
      <w:bookmarkStart w:id="58" w:name="END_THERR_CZBK_GWYCGZJYXW_BGT_AMT"/>
      <w:bookmarkStart w:id="59" w:name="START_THERR_CZBK_GWYCGZJYXW_FINAL_BGT_DB"/>
      <w:bookmarkStart w:id="60" w:name="DIS_MARK_THERR_CZBK_GWYCGZJYXW_FINAL_BGT"/>
      <w:bookmarkStart w:id="61" w:name="END_THERR_CZBK_GWYCGZJYXW_FINAL_BGT_DB"/>
      <w:bookmarkStart w:id="62" w:name="START_THERR_CZBK_GWYCGZJYXW_FINAL_BGT_D"/>
      <w:bookmarkEnd w:id="56"/>
      <w:bookmarkEnd w:id="57"/>
      <w:bookmarkEnd w:id="58"/>
      <w:bookmarkEnd w:id="59"/>
      <w:bookmarkEnd w:id="60"/>
      <w:bookmarkEnd w:id="61"/>
      <w:bookmarkEnd w:id="62"/>
      <w:r>
        <w:rPr>
          <w:rFonts w:ascii="Times New Roman" w:eastAsia="仿宋_GB2312" w:hAnsi="Times New Roman" w:hint="eastAsia"/>
          <w:sz w:val="32"/>
          <w:szCs w:val="32"/>
        </w:rPr>
        <w:t>与本年预算数相同，</w:t>
      </w:r>
      <w:bookmarkStart w:id="63" w:name="END_THERR_CZBK_GWYCGZJYXW_FINAL_BGT_D"/>
      <w:bookmarkStart w:id="64" w:name="IS_ZERO_03"/>
      <w:bookmarkStart w:id="65" w:name="START_IS_ZERO_03_1"/>
      <w:bookmarkStart w:id="66" w:name="DIS_MARK_IS_ZERO_03_1"/>
      <w:bookmarkStart w:id="67" w:name="END_IS_ZERO_03_1"/>
      <w:bookmarkStart w:id="68" w:name="DIS_MARK_IS_ZERO_03_2"/>
      <w:bookmarkStart w:id="69" w:name="START_IS_ZERO_03_2"/>
      <w:bookmarkEnd w:id="63"/>
      <w:bookmarkEnd w:id="64"/>
      <w:bookmarkEnd w:id="65"/>
      <w:bookmarkEnd w:id="66"/>
      <w:bookmarkEnd w:id="67"/>
      <w:bookmarkEnd w:id="69"/>
      <w:r>
        <w:rPr>
          <w:rFonts w:ascii="Times New Roman" w:eastAsia="仿宋_GB2312" w:hAnsi="Times New Roman" w:hint="eastAsia"/>
          <w:sz w:val="32"/>
          <w:szCs w:val="32"/>
        </w:rPr>
        <w:t>与上年决算数相同。</w:t>
      </w:r>
      <w:bookmarkEnd w:id="68"/>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公务用车运行维护费支出预算为0.00万元，支出决算为0.00万元，与本年预算数相同，与上年决算数相同。</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楷体" w:eastAsia="楷体" w:cs="楷体" w:hint="eastAsia"/>
          <w:b/>
          <w:bCs w:val="0"/>
          <w:sz w:val="32"/>
          <w:szCs w:val="32"/>
        </w:rPr>
      </w:pPr>
      <w:r>
        <w:rPr>
          <w:rFonts w:ascii="楷体" w:eastAsia="楷体" w:cs="楷体" w:hint="eastAsia"/>
          <w:b/>
          <w:bCs w:val="0"/>
          <w:sz w:val="32"/>
          <w:szCs w:val="32"/>
        </w:rPr>
        <w:t>（二）“三公”经费财政拨款支出决算具体情况说明</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Times New Roman" w:eastAsia="仿宋_GB2312" w:hAnsi="Times New Roman"/>
          <w:sz w:val="32"/>
          <w:szCs w:val="32"/>
        </w:rPr>
      </w:pPr>
      <w:r>
        <w:rPr>
          <w:rFonts w:ascii="Times New Roman" w:eastAsia="仿宋_GB2312" w:hAnsi="Times New Roman" w:hint="eastAsia"/>
          <w:sz w:val="32"/>
          <w:szCs w:val="32"/>
        </w:rPr>
        <w:t>2024年度“三公”经费财政拨款支出决算中，公务接待费支出决算</w:t>
      </w:r>
      <w:r>
        <w:rPr>
          <w:rFonts w:ascii="Times New Roman" w:eastAsia="仿宋_GB2312" w:hAnsi="Times New Roman"/>
          <w:sz w:val="32"/>
          <w:szCs w:val="32"/>
        </w:rPr>
        <w:t>7.5</w:t>
      </w:r>
      <w:r>
        <w:rPr>
          <w:rFonts w:ascii="Times New Roman" w:eastAsia="仿宋_GB2312" w:hAnsi="Times New Roman" w:hint="eastAsia"/>
          <w:sz w:val="32"/>
          <w:szCs w:val="32"/>
        </w:rPr>
        <w:t>万元，占</w:t>
      </w:r>
      <w:r>
        <w:rPr>
          <w:rFonts w:ascii="Times New Roman" w:eastAsia="仿宋_GB2312" w:hAnsi="Times New Roman"/>
          <w:sz w:val="32"/>
          <w:szCs w:val="32"/>
        </w:rPr>
        <w:t>100</w:t>
      </w:r>
      <w:r>
        <w:rPr>
          <w:rFonts w:ascii="Times New Roman" w:eastAsia="仿宋_GB2312" w:hAnsi="Times New Roman" w:hint="eastAsia"/>
          <w:sz w:val="32"/>
          <w:szCs w:val="32"/>
        </w:rPr>
        <w:t>%,因公出国（境）费支出决算</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%,公务用车购置费及运行维护费支出决算</w:t>
      </w:r>
      <w:r>
        <w:rPr>
          <w:rFonts w:ascii="Times New Roman" w:eastAsia="仿宋_GB2312" w:hAnsi="Times New Roman"/>
          <w:sz w:val="32"/>
          <w:szCs w:val="32"/>
        </w:rPr>
        <w:t>0</w:t>
      </w:r>
      <w:r>
        <w:rPr>
          <w:rFonts w:ascii="Times New Roman" w:eastAsia="仿宋_GB2312" w:hAnsi="Times New Roman" w:hint="eastAsia"/>
          <w:sz w:val="32"/>
          <w:szCs w:val="32"/>
        </w:rPr>
        <w:t>万元，占</w:t>
      </w:r>
      <w:r>
        <w:rPr>
          <w:rFonts w:ascii="Times New Roman" w:eastAsia="仿宋_GB2312" w:hAnsi="Times New Roman"/>
          <w:sz w:val="32"/>
          <w:szCs w:val="32"/>
        </w:rPr>
        <w:t>0</w:t>
      </w:r>
      <w:r>
        <w:rPr>
          <w:rFonts w:ascii="Times New Roman" w:eastAsia="仿宋_GB2312" w:hAnsi="Times New Roman" w:hint="eastAsia"/>
          <w:sz w:val="32"/>
          <w:szCs w:val="32"/>
        </w:rPr>
        <w:t>%。其中：</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50" w:firstLine="800"/>
        <w:textAlignment w:val="auto"/>
        <w:rPr>
          <w:rFonts w:ascii="楷体" w:eastAsia="楷体" w:cs="楷体" w:hint="eastAsia"/>
          <w:b/>
          <w:bCs/>
          <w:i/>
          <w:color w:val="auto"/>
          <w:sz w:val="32"/>
          <w:szCs w:val="32"/>
        </w:rPr>
      </w:pPr>
      <w:r>
        <w:rPr>
          <w:rFonts w:ascii="Times New Roman" w:eastAsia="仿宋_GB2312" w:hAnsi="Times New Roman" w:hint="eastAsia"/>
          <w:sz w:val="32"/>
          <w:szCs w:val="32"/>
          <w:lang w:val="en-US" w:eastAsia="zh-CN"/>
        </w:rPr>
        <w:t>1、</w:t>
      </w:r>
      <w:r>
        <w:rPr>
          <w:rFonts w:ascii="Times New Roman" w:eastAsia="仿宋_GB2312" w:hAnsi="Times New Roman" w:hint="eastAsia"/>
          <w:sz w:val="32"/>
          <w:szCs w:val="32"/>
        </w:rPr>
        <w:t>因公出国（境）费支出决算为</w:t>
      </w:r>
      <w:r>
        <w:rPr>
          <w:rFonts w:ascii="Times New Roman" w:eastAsia="仿宋_GB2312" w:hAnsi="Times New Roman"/>
          <w:sz w:val="32"/>
          <w:szCs w:val="32"/>
        </w:rPr>
        <w:t>0</w:t>
      </w:r>
      <w:r>
        <w:rPr>
          <w:rFonts w:ascii="Times New Roman" w:eastAsia="仿宋_GB2312" w:hAnsi="Times New Roman" w:hint="eastAsia"/>
          <w:sz w:val="32"/>
          <w:szCs w:val="32"/>
        </w:rPr>
        <w:t>万元，全年安排因公出国（境）团组</w:t>
      </w:r>
      <w:r>
        <w:rPr>
          <w:rFonts w:ascii="Times New Roman" w:eastAsia="仿宋_GB2312" w:hAnsi="Times New Roman"/>
          <w:sz w:val="32"/>
          <w:szCs w:val="32"/>
        </w:rPr>
        <w:t>0</w:t>
      </w:r>
      <w:r>
        <w:rPr>
          <w:rFonts w:ascii="Times New Roman" w:eastAsia="仿宋_GB2312" w:hAnsi="Times New Roman" w:hint="eastAsia"/>
          <w:sz w:val="32"/>
          <w:szCs w:val="32"/>
        </w:rPr>
        <w:t>个，累计</w:t>
      </w:r>
      <w:r>
        <w:rPr>
          <w:rFonts w:ascii="Times New Roman" w:eastAsia="仿宋_GB2312" w:hAnsi="Times New Roman"/>
          <w:sz w:val="32"/>
          <w:szCs w:val="32"/>
        </w:rPr>
        <w:t>0</w:t>
      </w:r>
      <w:r>
        <w:rPr>
          <w:rFonts w:ascii="Times New Roman" w:eastAsia="仿宋_GB2312" w:hAnsi="Times New Roman" w:hint="eastAsia"/>
          <w:sz w:val="32"/>
          <w:szCs w:val="32"/>
        </w:rPr>
        <w:t>人次</w:t>
      </w:r>
      <w:r>
        <w:rPr>
          <w:rFonts w:ascii="Times New Roman" w:eastAsia="仿宋_GB2312" w:hAnsi="Times New Roman"/>
          <w:sz w:val="32"/>
          <w:szCs w:val="32"/>
        </w:rPr>
        <w:t>。</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50" w:firstLine="800"/>
        <w:textAlignment w:val="auto"/>
        <w:rPr>
          <w:rFonts w:ascii="Times New Roman" w:eastAsia="仿宋_GB2312" w:hAnsi="Times New Roman"/>
          <w:sz w:val="32"/>
          <w:szCs w:val="32"/>
        </w:rPr>
      </w:pPr>
      <w:r>
        <w:rPr>
          <w:rFonts w:ascii="Times New Roman" w:eastAsia="仿宋_GB2312" w:hAnsi="Times New Roman" w:hint="eastAsia"/>
          <w:sz w:val="32"/>
          <w:szCs w:val="32"/>
        </w:rPr>
        <w:t>2、公务接待费支出决算为</w:t>
      </w:r>
      <w:r>
        <w:rPr>
          <w:rFonts w:ascii="Times New Roman" w:eastAsia="仿宋_GB2312" w:hAnsi="Times New Roman"/>
          <w:sz w:val="32"/>
          <w:szCs w:val="32"/>
        </w:rPr>
        <w:t>7.5</w:t>
      </w:r>
      <w:r>
        <w:rPr>
          <w:rFonts w:ascii="Times New Roman" w:eastAsia="仿宋_GB2312" w:hAnsi="Times New Roman" w:hint="eastAsia"/>
          <w:sz w:val="32"/>
          <w:szCs w:val="32"/>
        </w:rPr>
        <w:t>万元，全年共接待来访团组</w:t>
      </w:r>
      <w:r>
        <w:rPr>
          <w:rFonts w:ascii="Times New Roman" w:eastAsia="仿宋_GB2312" w:hAnsi="Times New Roman"/>
          <w:sz w:val="32"/>
          <w:szCs w:val="32"/>
        </w:rPr>
        <w:t>36</w:t>
      </w:r>
      <w:r>
        <w:rPr>
          <w:rFonts w:ascii="Times New Roman" w:eastAsia="仿宋_GB2312" w:hAnsi="Times New Roman" w:hint="eastAsia"/>
          <w:sz w:val="32"/>
          <w:szCs w:val="32"/>
        </w:rPr>
        <w:t>个、来宾</w:t>
      </w:r>
      <w:r>
        <w:rPr>
          <w:rFonts w:ascii="Times New Roman" w:eastAsia="仿宋_GB2312" w:hAnsi="Times New Roman"/>
          <w:sz w:val="32"/>
          <w:szCs w:val="32"/>
        </w:rPr>
        <w:t>332</w:t>
      </w:r>
      <w:r>
        <w:rPr>
          <w:rFonts w:ascii="Times New Roman" w:eastAsia="仿宋_GB2312" w:hAnsi="Times New Roman" w:hint="eastAsia"/>
          <w:sz w:val="32"/>
          <w:szCs w:val="32"/>
        </w:rPr>
        <w:t>人次，主要是</w:t>
      </w:r>
      <w:r>
        <w:rPr>
          <w:rFonts w:ascii="Times New Roman" w:eastAsia="仿宋_GB2312" w:hAnsi="Times New Roman"/>
          <w:sz w:val="32"/>
          <w:szCs w:val="32"/>
        </w:rPr>
        <w:t>考察调研、学习交流等</w:t>
      </w:r>
      <w:r>
        <w:rPr>
          <w:rFonts w:ascii="Times New Roman" w:eastAsia="仿宋_GB2312" w:hAnsi="Times New Roman" w:hint="eastAsia"/>
          <w:sz w:val="32"/>
          <w:szCs w:val="32"/>
        </w:rPr>
        <w:t>发生的接待支出。</w:t>
      </w:r>
    </w:p>
    <w:p>
      <w:pPr>
        <w:keepNext w:val="0"/>
        <w:keepLines w:val="0"/>
        <w:pageBreakBefore w:val="0"/>
        <w:widowControl w:val="0"/>
        <w:kinsoku/>
        <w:wordWrap/>
        <w:overflowPunct/>
        <w:topLinePunct w:val="0"/>
        <w:bidi w:val="0"/>
        <w:snapToGrid/>
        <w:spacing w:line="600" w:lineRule="exact"/>
        <w:ind w:firstLineChars="250" w:firstLine="800"/>
        <w:textAlignment w:val="auto"/>
        <w:rPr>
          <w:rFonts w:ascii="楷体" w:eastAsia="楷体" w:cs="楷体" w:hint="eastAsia"/>
          <w:b/>
          <w:bCs/>
          <w:i/>
          <w:color w:val="auto"/>
          <w:kern w:val="0"/>
          <w:sz w:val="32"/>
          <w:szCs w:val="32"/>
          <w:lang w:val="en-US" w:eastAsia="zh-CN" w:bidi="ar-SA"/>
        </w:rPr>
      </w:pPr>
      <w:r>
        <w:rPr>
          <w:rFonts w:ascii="Times New Roman" w:eastAsia="仿宋_GB2312" w:hAnsi="Times New Roman" w:hint="eastAsia"/>
          <w:sz w:val="32"/>
          <w:szCs w:val="32"/>
        </w:rPr>
        <w:t>3、公务用车购置费及运行维护费支出决算为</w:t>
      </w:r>
      <w:r>
        <w:rPr>
          <w:rFonts w:ascii="Times New Roman" w:eastAsia="仿宋_GB2312" w:hAnsi="Times New Roman"/>
          <w:sz w:val="32"/>
          <w:szCs w:val="32"/>
        </w:rPr>
        <w:t>0</w:t>
      </w:r>
      <w:r>
        <w:rPr>
          <w:rFonts w:ascii="Times New Roman" w:eastAsia="仿宋_GB2312" w:hAnsi="Times New Roman" w:hint="eastAsia"/>
          <w:sz w:val="32"/>
          <w:szCs w:val="32"/>
        </w:rPr>
        <w:t>万元，其中：公务用车购置费</w:t>
      </w:r>
      <w:r>
        <w:rPr>
          <w:rFonts w:ascii="Times New Roman" w:eastAsia="仿宋_GB2312" w:hAnsi="Times New Roman"/>
          <w:sz w:val="32"/>
          <w:szCs w:val="32"/>
        </w:rPr>
        <w:t>0</w:t>
      </w:r>
      <w:r>
        <w:rPr>
          <w:rFonts w:ascii="Times New Roman" w:eastAsia="仿宋_GB2312" w:hAnsi="Times New Roman" w:hint="eastAsia"/>
          <w:sz w:val="32"/>
          <w:szCs w:val="32"/>
        </w:rPr>
        <w:t>万元</w:t>
      </w:r>
      <w:r>
        <w:rPr>
          <w:rFonts w:ascii="Times New Roman" w:eastAsia="仿宋_GB2312" w:hAnsi="Times New Roman" w:hint="eastAsia"/>
          <w:color w:val="000000"/>
          <w:sz w:val="32"/>
          <w:szCs w:val="32"/>
          <w14:textFill>
            <w14:solidFill>
              <w14:srgbClr w14:val="000000"/>
            </w14:solidFill>
          </w14:textFill>
        </w:rPr>
        <w:t>。</w:t>
      </w:r>
      <w:r>
        <w:rPr>
          <w:rFonts w:ascii="Times New Roman" w:eastAsia="仿宋_GB2312" w:hAnsi="Times New Roman" w:hint="eastAsia"/>
          <w:sz w:val="32"/>
          <w:szCs w:val="32"/>
        </w:rPr>
        <w:t>公务用车运行维护费</w:t>
      </w:r>
      <w:r>
        <w:rPr>
          <w:rFonts w:ascii="Times New Roman" w:eastAsia="仿宋_GB2312" w:hAnsi="Times New Roman"/>
          <w:sz w:val="32"/>
          <w:szCs w:val="32"/>
        </w:rPr>
        <w:t>0</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截止2024年12月31日，我单位开支财政拨款的公务用车保有量为</w:t>
      </w:r>
      <w:r>
        <w:rPr>
          <w:rFonts w:ascii="Times New Roman" w:eastAsia="仿宋_GB2312" w:hAnsi="Times New Roman"/>
          <w:sz w:val="32"/>
          <w:szCs w:val="32"/>
        </w:rPr>
        <w:t>0</w:t>
      </w:r>
      <w:r>
        <w:rPr>
          <w:rFonts w:ascii="Times New Roman" w:eastAsia="仿宋_GB2312" w:hAnsi="Times New Roman" w:hint="eastAsia"/>
          <w:sz w:val="32"/>
          <w:szCs w:val="32"/>
        </w:rPr>
        <w:t>辆。</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hint="eastAsia"/>
          <w:b w:val="0"/>
          <w:bCs/>
          <w:sz w:val="32"/>
          <w:szCs w:val="32"/>
        </w:rPr>
      </w:pPr>
      <w:r>
        <w:rPr>
          <w:rFonts w:ascii="黑体" w:eastAsia="黑体" w:cs="黑体" w:hint="eastAsia"/>
          <w:b w:val="0"/>
          <w:bCs/>
          <w:sz w:val="32"/>
          <w:szCs w:val="32"/>
        </w:rPr>
        <w:t>八、政府性基金预算收入支出决算情况</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楷体" w:eastAsia="楷体" w:cs="楷体" w:hint="eastAsia"/>
          <w:b/>
          <w:bCs/>
          <w:i/>
          <w:color w:val="auto"/>
          <w:kern w:val="0"/>
          <w:sz w:val="32"/>
          <w:szCs w:val="32"/>
          <w:lang w:val="en-US" w:eastAsia="zh-CN" w:bidi="ar-SA"/>
        </w:rPr>
      </w:pPr>
      <w:r>
        <w:rPr>
          <w:rFonts w:ascii="Times New Roman" w:eastAsia="仿宋_GB2312" w:hAnsi="Times New Roman" w:hint="eastAsia"/>
          <w:sz w:val="32"/>
          <w:szCs w:val="32"/>
        </w:rPr>
        <w:t xml:space="preserve">     2024年度政府性基金预算财政拨款收入</w:t>
      </w:r>
      <w:r>
        <w:rPr>
          <w:rFonts w:ascii="Times New Roman" w:eastAsia="仿宋_GB2312" w:hAnsi="Times New Roman"/>
          <w:sz w:val="32"/>
          <w:szCs w:val="32"/>
        </w:rPr>
        <w:t>149.41</w:t>
      </w:r>
      <w:r>
        <w:rPr>
          <w:rFonts w:ascii="Times New Roman" w:eastAsia="仿宋_GB2312" w:hAnsi="Times New Roman" w:hint="eastAsia"/>
          <w:sz w:val="32"/>
          <w:szCs w:val="32"/>
        </w:rPr>
        <w:t>万元；年初结转和结余</w:t>
      </w:r>
      <w:r>
        <w:rPr>
          <w:rFonts w:ascii="Times New Roman" w:eastAsia="仿宋_GB2312" w:hAnsi="Times New Roman"/>
          <w:sz w:val="32"/>
          <w:szCs w:val="32"/>
        </w:rPr>
        <w:t>0</w:t>
      </w:r>
      <w:r>
        <w:rPr>
          <w:rFonts w:ascii="Times New Roman" w:eastAsia="仿宋_GB2312" w:hAnsi="Times New Roman" w:hint="eastAsia"/>
          <w:sz w:val="32"/>
          <w:szCs w:val="32"/>
        </w:rPr>
        <w:t>万元；支出</w:t>
      </w:r>
      <w:r>
        <w:rPr>
          <w:rFonts w:ascii="Times New Roman" w:eastAsia="仿宋_GB2312" w:hAnsi="Times New Roman"/>
          <w:sz w:val="32"/>
          <w:szCs w:val="32"/>
        </w:rPr>
        <w:t>0</w:t>
      </w:r>
      <w:r>
        <w:rPr>
          <w:rFonts w:ascii="Times New Roman" w:eastAsia="仿宋_GB2312" w:hAnsi="Times New Roman" w:hint="eastAsia"/>
          <w:sz w:val="32"/>
          <w:szCs w:val="32"/>
        </w:rPr>
        <w:t>万元，其中基本支出</w:t>
      </w:r>
      <w:r>
        <w:rPr>
          <w:rFonts w:ascii="Times New Roman" w:eastAsia="仿宋_GB2312" w:hAnsi="Times New Roman"/>
          <w:sz w:val="32"/>
          <w:szCs w:val="32"/>
        </w:rPr>
        <w:t>0</w:t>
      </w:r>
      <w:r>
        <w:rPr>
          <w:rFonts w:ascii="Times New Roman" w:eastAsia="仿宋_GB2312" w:hAnsi="Times New Roman" w:hint="eastAsia"/>
          <w:sz w:val="32"/>
          <w:szCs w:val="32"/>
        </w:rPr>
        <w:t>万元，项目支出</w:t>
      </w:r>
      <w:r>
        <w:rPr>
          <w:rFonts w:ascii="Times New Roman" w:eastAsia="仿宋_GB2312" w:hAnsi="Times New Roman"/>
          <w:sz w:val="32"/>
          <w:szCs w:val="32"/>
        </w:rPr>
        <w:t>149.41</w:t>
      </w:r>
      <w:r>
        <w:rPr>
          <w:rFonts w:ascii="Times New Roman" w:eastAsia="仿宋_GB2312" w:hAnsi="Times New Roman" w:hint="eastAsia"/>
          <w:sz w:val="32"/>
          <w:szCs w:val="32"/>
        </w:rPr>
        <w:t>万元；年末结转和结余</w:t>
      </w:r>
      <w:r>
        <w:rPr>
          <w:rFonts w:ascii="Times New Roman" w:eastAsia="仿宋_GB2312" w:hAnsi="Times New Roman"/>
          <w:sz w:val="32"/>
          <w:szCs w:val="32"/>
        </w:rPr>
        <w:t>0</w:t>
      </w:r>
      <w:r>
        <w:rPr>
          <w:rFonts w:ascii="Times New Roman" w:eastAsia="仿宋_GB2312" w:hAnsi="Times New Roman" w:hint="eastAsia"/>
          <w:sz w:val="32"/>
          <w:szCs w:val="32"/>
        </w:rPr>
        <w:t>万元。具体情况如下：</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Chars="200" w:firstLine="640"/>
        <w:jc w:val="left"/>
        <w:rPr>
          <w:rFonts w:ascii="Times New Roman" w:eastAsia="仿宋_GB2312" w:hAnsi="Times New Roman" w:hint="eastAsia"/>
          <w:sz w:val="32"/>
          <w:szCs w:val="32"/>
        </w:rPr>
      </w:pPr>
      <w:bookmarkStart w:id="70" w:name="LKX_JJ"/>
      <w:r>
        <w:rPr>
          <w:rFonts w:ascii="Times New Roman" w:eastAsia="仿宋_GB2312" w:hAnsi="Times New Roman" w:hint="eastAsia"/>
          <w:sz w:val="32"/>
          <w:szCs w:val="32"/>
        </w:rPr>
        <w:t>1、城乡社区支出（类）国有土地使用权出让收入安排的支出（款）其他国有土地使用权出让收入安排的支出（项）。</w:t>
      </w:r>
    </w:p>
    <w:p>
      <w:pPr>
        <w:pStyle w:val="27"/>
        <w:tabs>
          <w:tab w:val="left" w:pos="3864"/>
          <w:tab w:val="left" w:pos="6248"/>
          <w:tab w:val="left" w:pos="7386"/>
        </w:tabs>
        <w:overflowPunct w:val="0"/>
        <w:spacing w:before="1" w:line="360" w:lineRule="auto"/>
        <w:ind w:left="40" w:right="420" w:firstLineChars="200" w:firstLine="640"/>
        <w:rPr>
          <w:rFonts w:ascii="Times New Roman" w:eastAsia="仿宋_GB2312" w:cs="仿宋" w:hAnsi="Times New Roman"/>
          <w:color w:val="000000"/>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194</w:t>
      </w:r>
      <w:r>
        <w:rPr>
          <w:rFonts w:ascii="Times New Roman" w:eastAsia="仿宋_GB2312" w:hAnsi="Times New Roman" w:hint="eastAsia"/>
          <w:sz w:val="32"/>
          <w:szCs w:val="32"/>
        </w:rPr>
        <w:t>万元，支出决算为</w:t>
      </w:r>
      <w:r>
        <w:rPr>
          <w:rFonts w:ascii="Times New Roman" w:eastAsia="仿宋_GB2312" w:hAnsi="Times New Roman"/>
          <w:sz w:val="32"/>
          <w:szCs w:val="32"/>
        </w:rPr>
        <w:t>149.41</w:t>
      </w:r>
      <w:r>
        <w:rPr>
          <w:rFonts w:ascii="Times New Roman" w:eastAsia="仿宋_GB2312" w:hAnsi="Times New Roman" w:hint="eastAsia"/>
          <w:sz w:val="32"/>
          <w:szCs w:val="32"/>
        </w:rPr>
        <w:t>万元，</w:t>
      </w:r>
      <w:bookmarkEnd w:id="70"/>
      <w:r>
        <w:rPr>
          <w:rFonts w:ascii="Times New Roman" w:eastAsia="仿宋_GB2312" w:cs="仿宋" w:hAnsi="Times New Roman" w:hint="eastAsia"/>
          <w:color w:val="000000"/>
          <w:sz w:val="32"/>
          <w:szCs w:val="32"/>
        </w:rPr>
        <w:t>完成年初预算的</w:t>
      </w:r>
      <w:r>
        <w:rPr>
          <w:rFonts w:ascii="Times New Roman" w:eastAsia="仿宋_GB2312" w:cs="仿宋" w:hAnsi="Times New Roman"/>
          <w:color w:val="000000"/>
          <w:sz w:val="32"/>
          <w:szCs w:val="32"/>
        </w:rPr>
        <w:t>77.02</w:t>
      </w:r>
      <w:r>
        <w:rPr>
          <w:rFonts w:ascii="Times New Roman" w:eastAsia="仿宋_GB2312" w:cs="仿宋" w:hAnsi="Times New Roman" w:hint="eastAsia"/>
          <w:color w:val="000000"/>
          <w:sz w:val="32"/>
          <w:szCs w:val="32"/>
        </w:rPr>
        <w:t>%,决算数</w:t>
      </w:r>
      <w:r>
        <w:rPr>
          <w:rFonts w:ascii="Times New Roman" w:eastAsia="仿宋_GB2312" w:cs="仿宋" w:hAnsi="Times New Roman"/>
          <w:color w:val="000000"/>
          <w:sz w:val="32"/>
          <w:szCs w:val="32"/>
        </w:rPr>
        <w:t>小</w:t>
      </w:r>
      <w:r>
        <w:rPr>
          <w:rFonts w:ascii="Times New Roman" w:eastAsia="仿宋_GB2312" w:cs="仿宋" w:hAnsi="Times New Roman" w:hint="eastAsia"/>
          <w:color w:val="000000"/>
          <w:sz w:val="32"/>
          <w:szCs w:val="32"/>
        </w:rPr>
        <w:t>于预算数主要原因是：</w:t>
      </w:r>
      <w:r>
        <w:rPr>
          <w:rFonts w:ascii="Times New Roman" w:eastAsia="仿宋_GB2312" w:cs="仿宋" w:hAnsi="Times New Roman"/>
          <w:color w:val="000000"/>
          <w:sz w:val="32"/>
          <w:szCs w:val="32"/>
        </w:rPr>
        <w:t>财政资金紧张，无法按时支付此部分货款</w:t>
      </w:r>
      <w:r>
        <w:rPr>
          <w:rFonts w:ascii="Times New Roman" w:eastAsia="仿宋_GB2312" w:cs="仿宋" w:hAnsi="Times New Roman" w:hint="eastAsia"/>
          <w:color w:val="000000"/>
          <w:sz w:val="32"/>
          <w:szCs w:val="32"/>
        </w:rPr>
        <w:t>。</w:t>
      </w:r>
    </w:p>
    <w:p>
      <w:pPr>
        <w:pStyle w:val="27"/>
        <w:tabs>
          <w:tab w:val="left" w:pos="3864"/>
          <w:tab w:val="left" w:pos="6248"/>
          <w:tab w:val="left" w:pos="7386"/>
        </w:tabs>
        <w:overflowPunct w:val="0"/>
        <w:spacing w:before="1" w:line="360" w:lineRule="auto"/>
        <w:ind w:left="40" w:right="420" w:firstLineChars="200" w:firstLine="640"/>
        <w:rPr>
          <w:rFonts w:ascii="Times New Roman" w:eastAsia="仿宋_GB2312" w:cs="仿宋" w:hAnsi="Times New Roman" w:hint="eastAsia"/>
          <w:color w:val="000000"/>
          <w:sz w:val="32"/>
          <w:szCs w:val="32"/>
        </w:rPr>
      </w:pPr>
      <w:r>
        <w:rPr>
          <w:rFonts w:ascii="Times New Roman" w:eastAsia="仿宋_GB2312" w:hAnsi="Times New Roman" w:hint="eastAsia"/>
          <w:b/>
          <w:color w:val="auto"/>
          <w:sz w:val="32"/>
          <w:szCs w:val="32"/>
        </w:rPr>
        <w:t>九、关于机关运行经费支出说明</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本部门2024年度机关运行经费支出</w:t>
      </w:r>
      <w:r>
        <w:rPr>
          <w:rFonts w:ascii="Times New Roman" w:eastAsia="仿宋_GB2312" w:hAnsi="Times New Roman"/>
          <w:sz w:val="32"/>
          <w:szCs w:val="32"/>
        </w:rPr>
        <w:t>99.16</w:t>
      </w:r>
      <w:r>
        <w:rPr>
          <w:rFonts w:ascii="Times New Roman" w:eastAsia="仿宋_GB2312" w:hAnsi="Times New Roman" w:hint="eastAsia"/>
          <w:sz w:val="32"/>
          <w:szCs w:val="32"/>
        </w:rPr>
        <w:t>万元，年初预算数</w:t>
      </w:r>
      <w:r>
        <w:rPr>
          <w:rFonts w:ascii="Times New Roman" w:eastAsia="仿宋_GB2312" w:hAnsi="Times New Roman"/>
          <w:sz w:val="32"/>
          <w:szCs w:val="32"/>
        </w:rPr>
        <w:t>118.13</w:t>
      </w:r>
      <w:r>
        <w:rPr>
          <w:rFonts w:ascii="Times New Roman" w:eastAsia="仿宋_GB2312" w:hAnsi="Times New Roman" w:hint="eastAsia"/>
          <w:sz w:val="32"/>
          <w:szCs w:val="32"/>
        </w:rPr>
        <w:t>万元，比年初预算数</w:t>
      </w:r>
      <w:r>
        <w:rPr>
          <w:rFonts w:ascii="Times New Roman" w:eastAsia="仿宋_GB2312" w:hAnsi="Times New Roman"/>
          <w:sz w:val="32"/>
          <w:szCs w:val="32"/>
        </w:rPr>
        <w:t>减少18.97</w:t>
      </w:r>
      <w:r>
        <w:rPr>
          <w:rFonts w:ascii="Times New Roman" w:eastAsia="仿宋_GB2312" w:hAnsi="Times New Roman" w:hint="eastAsia"/>
          <w:sz w:val="32"/>
          <w:szCs w:val="32"/>
        </w:rPr>
        <w:t>万元，</w:t>
      </w:r>
      <w:r>
        <w:rPr>
          <w:rFonts w:ascii="Times New Roman" w:eastAsia="仿宋_GB2312" w:hAnsi="Times New Roman"/>
          <w:sz w:val="32"/>
          <w:szCs w:val="32"/>
        </w:rPr>
        <w:t>减少16.06</w:t>
      </w:r>
      <w:r>
        <w:rPr>
          <w:rFonts w:ascii="Times New Roman" w:eastAsia="仿宋_GB2312" w:hAnsi="Times New Roman" w:hint="eastAsia"/>
          <w:sz w:val="32"/>
          <w:szCs w:val="32"/>
        </w:rPr>
        <w:t>%。主要原因是：</w:t>
      </w:r>
      <w:bookmarkStart w:id="71" w:name="END_JGYXJF_FUNDS_AMT"/>
      <w:bookmarkEnd w:id="71"/>
      <w:r>
        <w:rPr>
          <w:rFonts w:ascii="Times New Roman" w:eastAsia="仿宋_GB2312" w:hAnsi="Times New Roman"/>
          <w:sz w:val="32"/>
          <w:szCs w:val="32"/>
        </w:rPr>
        <w:t>财政提倡过紧日子，压减日常公用经费等开支。</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hint="eastAsia"/>
          <w:b w:val="0"/>
          <w:bCs/>
          <w:sz w:val="32"/>
          <w:szCs w:val="32"/>
        </w:rPr>
      </w:pPr>
      <w:r>
        <w:rPr>
          <w:rFonts w:ascii="黑体" w:eastAsia="黑体" w:cs="黑体" w:hint="eastAsia"/>
          <w:b w:val="0"/>
          <w:bCs/>
          <w:sz w:val="32"/>
          <w:szCs w:val="32"/>
        </w:rPr>
        <w:t>十、一般性支出情况说明</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2024年本部门开支会议费</w:t>
      </w:r>
      <w:r>
        <w:rPr>
          <w:rFonts w:ascii="Times New Roman" w:eastAsia="仿宋_GB2312" w:hAnsi="Times New Roman"/>
          <w:sz w:val="32"/>
          <w:szCs w:val="32"/>
        </w:rPr>
        <w:t>80.17</w:t>
      </w:r>
      <w:r>
        <w:rPr>
          <w:rFonts w:ascii="Times New Roman" w:eastAsia="仿宋_GB2312" w:hAnsi="Times New Roman" w:hint="eastAsia"/>
          <w:sz w:val="32"/>
          <w:szCs w:val="32"/>
        </w:rPr>
        <w:t>万元，用于召开</w:t>
      </w:r>
      <w:r>
        <w:rPr>
          <w:rFonts w:ascii="Times New Roman" w:eastAsia="仿宋_GB2312" w:hAnsi="Times New Roman"/>
          <w:sz w:val="32"/>
          <w:szCs w:val="32"/>
        </w:rPr>
        <w:t>县委经济工作</w:t>
      </w:r>
      <w:r>
        <w:rPr>
          <w:rFonts w:ascii="Times New Roman" w:eastAsia="仿宋_GB2312" w:hAnsi="Times New Roman" w:hint="eastAsia"/>
          <w:sz w:val="32"/>
          <w:szCs w:val="32"/>
        </w:rPr>
        <w:t>会议</w:t>
      </w:r>
      <w:r>
        <w:rPr>
          <w:rFonts w:ascii="Times New Roman" w:eastAsia="仿宋_GB2312" w:hAnsi="Times New Roman"/>
          <w:sz w:val="32"/>
          <w:szCs w:val="32"/>
        </w:rPr>
        <w:t>、表彰大会等</w:t>
      </w:r>
      <w:r>
        <w:rPr>
          <w:rFonts w:ascii="Times New Roman" w:eastAsia="仿宋_GB2312" w:hAnsi="Times New Roman" w:hint="eastAsia"/>
          <w:sz w:val="32"/>
          <w:szCs w:val="32"/>
        </w:rPr>
        <w:t>，人数</w:t>
      </w:r>
      <w:r>
        <w:rPr>
          <w:rFonts w:ascii="Times New Roman" w:eastAsia="仿宋_GB2312" w:hAnsi="Times New Roman"/>
          <w:sz w:val="32"/>
          <w:szCs w:val="32"/>
        </w:rPr>
        <w:t>350</w:t>
      </w:r>
      <w:r>
        <w:rPr>
          <w:rFonts w:ascii="Times New Roman" w:eastAsia="仿宋_GB2312" w:hAnsi="Times New Roman" w:hint="eastAsia"/>
          <w:sz w:val="32"/>
          <w:szCs w:val="32"/>
        </w:rPr>
        <w:t>人，内容为由我单位统筹安排</w:t>
      </w:r>
      <w:r>
        <w:rPr>
          <w:rFonts w:ascii="Times New Roman" w:eastAsia="仿宋_GB2312" w:hAnsi="Times New Roman"/>
          <w:sz w:val="32"/>
          <w:szCs w:val="32"/>
        </w:rPr>
        <w:t>会议相关费用开支</w:t>
      </w:r>
      <w:r>
        <w:rPr>
          <w:rFonts w:ascii="Times New Roman" w:eastAsia="仿宋_GB2312" w:hAnsi="Times New Roman" w:hint="eastAsia"/>
          <w:sz w:val="32"/>
          <w:szCs w:val="32"/>
        </w:rPr>
        <w:t>；开支培训费</w:t>
      </w:r>
      <w:r>
        <w:rPr>
          <w:rFonts w:ascii="Times New Roman" w:eastAsia="仿宋_GB2312" w:hAnsi="Times New Roman"/>
          <w:sz w:val="32"/>
          <w:szCs w:val="32"/>
        </w:rPr>
        <w:t>1</w:t>
      </w:r>
      <w:r>
        <w:rPr>
          <w:rFonts w:ascii="Times New Roman" w:eastAsia="仿宋_GB2312" w:hAnsi="Times New Roman" w:hint="eastAsia"/>
          <w:sz w:val="32"/>
          <w:szCs w:val="32"/>
        </w:rPr>
        <w:t>万元，用于开展</w:t>
      </w:r>
      <w:bookmarkStart w:id="72" w:name="TRAIN_FUNDS_COUNT"/>
      <w:r>
        <w:rPr>
          <w:rFonts w:ascii="Times New Roman" w:eastAsia="仿宋_GB2312" w:hAnsi="Times New Roman" w:hint="eastAsia"/>
          <w:sz w:val="32"/>
          <w:szCs w:val="32"/>
        </w:rPr>
        <w:t>事业人员线上教育等</w:t>
      </w:r>
      <w:bookmarkEnd w:id="72"/>
      <w:r>
        <w:rPr>
          <w:rFonts w:ascii="Times New Roman" w:eastAsia="仿宋_GB2312" w:hAnsi="Times New Roman" w:hint="eastAsia"/>
          <w:sz w:val="32"/>
          <w:szCs w:val="32"/>
        </w:rPr>
        <w:t>培训，人数</w:t>
      </w:r>
      <w:bookmarkStart w:id="73" w:name="TRAIN_FUNDS_RS"/>
      <w:r>
        <w:rPr>
          <w:rFonts w:ascii="Times New Roman" w:eastAsia="仿宋_GB2312" w:hAnsi="Times New Roman" w:hint="eastAsia"/>
          <w:sz w:val="32"/>
          <w:szCs w:val="32"/>
        </w:rPr>
        <w:t>9</w:t>
      </w:r>
      <w:bookmarkEnd w:id="73"/>
      <w:r>
        <w:rPr>
          <w:rFonts w:ascii="Times New Roman" w:eastAsia="仿宋_GB2312" w:hAnsi="Times New Roman" w:hint="eastAsia"/>
          <w:sz w:val="32"/>
          <w:szCs w:val="32"/>
        </w:rPr>
        <w:t>人，内容为</w:t>
      </w:r>
      <w:bookmarkStart w:id="74" w:name="TRAIN_FUNDS_PXNR"/>
      <w:r>
        <w:rPr>
          <w:rFonts w:ascii="Times New Roman" w:eastAsia="仿宋_GB2312" w:hAnsi="Times New Roman" w:hint="eastAsia"/>
          <w:sz w:val="32"/>
          <w:szCs w:val="32"/>
        </w:rPr>
        <w:t>为我单位事业人员进行相关的网络教育培训等培训</w:t>
      </w:r>
      <w:bookmarkStart w:id="75" w:name="END_TRAIN_FUNDS_AMT"/>
      <w:bookmarkEnd w:id="74"/>
      <w:bookmarkEnd w:id="75"/>
      <w:r>
        <w:rPr>
          <w:rFonts w:ascii="Times New Roman" w:eastAsia="仿宋_GB2312" w:hAnsi="Times New Roman" w:hint="eastAsia"/>
          <w:sz w:val="32"/>
          <w:szCs w:val="32"/>
        </w:rPr>
        <w:t>；</w:t>
      </w:r>
      <w:bookmarkStart w:id="76" w:name="YES_NO"/>
      <w:bookmarkStart w:id="77" w:name="START_YES"/>
      <w:bookmarkStart w:id="78" w:name="DIS_MARK_YES"/>
      <w:bookmarkStart w:id="79" w:name="END_YES"/>
      <w:bookmarkStart w:id="80" w:name="DIS_MARK_NO"/>
      <w:bookmarkStart w:id="81" w:name="START_NO"/>
      <w:bookmarkEnd w:id="76"/>
      <w:bookmarkEnd w:id="77"/>
      <w:bookmarkEnd w:id="78"/>
      <w:bookmarkEnd w:id="79"/>
      <w:bookmarkEnd w:id="81"/>
      <w:r>
        <w:rPr>
          <w:rFonts w:ascii="Times New Roman" w:eastAsia="仿宋_GB2312" w:hAnsi="Times New Roman" w:hint="eastAsia"/>
          <w:sz w:val="32"/>
          <w:szCs w:val="32"/>
        </w:rPr>
        <w:t>未举办节庆、晚会、论坛、赛事活动。</w:t>
      </w:r>
      <w:bookmarkStart w:id="82" w:name="END_NO"/>
      <w:bookmarkEnd w:id="80"/>
      <w:bookmarkEnd w:id="82"/>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黑体" w:eastAsia="黑体" w:cs="黑体" w:hint="eastAsia"/>
          <w:b w:val="0"/>
          <w:bCs/>
          <w:sz w:val="32"/>
          <w:szCs w:val="32"/>
        </w:rPr>
      </w:pPr>
      <w:r>
        <w:rPr>
          <w:rFonts w:ascii="黑体" w:eastAsia="黑体" w:cs="黑体" w:hint="eastAsia"/>
          <w:b w:val="0"/>
          <w:bCs/>
          <w:sz w:val="32"/>
          <w:szCs w:val="32"/>
        </w:rPr>
        <w:t>十一、关于政府采购支出说明</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58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本部门202</w:t>
      </w:r>
      <w:r>
        <w:rPr>
          <w:rFonts w:ascii="Times New Roman" w:eastAsia="仿宋_GB2312" w:hAnsi="Times New Roman"/>
          <w:sz w:val="32"/>
          <w:szCs w:val="32"/>
        </w:rPr>
        <w:t>4</w:t>
      </w:r>
      <w:r>
        <w:rPr>
          <w:rFonts w:ascii="Times New Roman" w:eastAsia="仿宋_GB2312" w:hAnsi="Times New Roman" w:hint="eastAsia"/>
          <w:sz w:val="32"/>
          <w:szCs w:val="32"/>
        </w:rPr>
        <w:t>年度政府采购支出总额</w:t>
      </w:r>
      <w:bookmarkStart w:id="83" w:name="GP_BGT_TOTAL_AMT"/>
      <w:r>
        <w:rPr>
          <w:rFonts w:ascii="Times New Roman" w:eastAsia="仿宋_GB2312" w:hAnsi="Times New Roman" w:hint="eastAsia"/>
          <w:sz w:val="32"/>
          <w:szCs w:val="32"/>
        </w:rPr>
        <w:t>0</w:t>
      </w:r>
      <w:bookmarkEnd w:id="83"/>
      <w:r>
        <w:rPr>
          <w:rFonts w:ascii="Times New Roman" w:eastAsia="仿宋_GB2312" w:hAnsi="Times New Roman" w:hint="eastAsia"/>
          <w:sz w:val="32"/>
          <w:szCs w:val="32"/>
        </w:rPr>
        <w:t>万元，其中：政府采购货物支出</w:t>
      </w:r>
      <w:bookmarkStart w:id="84" w:name="GP_BGT_CGHW_AMT"/>
      <w:r>
        <w:rPr>
          <w:rFonts w:ascii="Times New Roman" w:eastAsia="仿宋_GB2312" w:hAnsi="Times New Roman" w:hint="eastAsia"/>
          <w:sz w:val="32"/>
          <w:szCs w:val="32"/>
        </w:rPr>
        <w:t>0</w:t>
      </w:r>
      <w:bookmarkEnd w:id="84"/>
      <w:r>
        <w:rPr>
          <w:rFonts w:ascii="Times New Roman" w:eastAsia="仿宋_GB2312" w:hAnsi="Times New Roman" w:hint="eastAsia"/>
          <w:sz w:val="32"/>
          <w:szCs w:val="32"/>
        </w:rPr>
        <w:t>万元、政府采购工程支出</w:t>
      </w:r>
      <w:bookmarkStart w:id="85" w:name="GP_BGT_CGGC_AMT"/>
      <w:r>
        <w:rPr>
          <w:rFonts w:ascii="Times New Roman" w:eastAsia="仿宋_GB2312" w:hAnsi="Times New Roman" w:hint="eastAsia"/>
          <w:sz w:val="32"/>
          <w:szCs w:val="32"/>
        </w:rPr>
        <w:t>0</w:t>
      </w:r>
      <w:bookmarkEnd w:id="85"/>
      <w:r>
        <w:rPr>
          <w:rFonts w:ascii="Times New Roman" w:eastAsia="仿宋_GB2312" w:hAnsi="Times New Roman" w:hint="eastAsia"/>
          <w:sz w:val="32"/>
          <w:szCs w:val="32"/>
        </w:rPr>
        <w:t>万元、政府采购服务支出</w:t>
      </w:r>
      <w:bookmarkStart w:id="86" w:name="GP_BGT_CGFW_AMT"/>
      <w:r>
        <w:rPr>
          <w:rFonts w:ascii="Times New Roman" w:eastAsia="仿宋_GB2312" w:hAnsi="Times New Roman" w:hint="eastAsia"/>
          <w:sz w:val="32"/>
          <w:szCs w:val="32"/>
        </w:rPr>
        <w:t>0</w:t>
      </w:r>
      <w:bookmarkEnd w:id="86"/>
      <w:r>
        <w:rPr>
          <w:rFonts w:ascii="Times New Roman" w:eastAsia="仿宋_GB2312" w:hAnsi="Times New Roman" w:hint="eastAsia"/>
          <w:sz w:val="32"/>
          <w:szCs w:val="32"/>
        </w:rPr>
        <w:t>万元。授予中小企业合同金额</w:t>
      </w:r>
      <w:bookmarkStart w:id="87" w:name="GP_BGT_ZXQY_AMT"/>
      <w:r>
        <w:rPr>
          <w:rFonts w:ascii="Times New Roman" w:eastAsia="仿宋_GB2312" w:hAnsi="Times New Roman" w:hint="eastAsia"/>
          <w:sz w:val="32"/>
          <w:szCs w:val="32"/>
        </w:rPr>
        <w:t>0</w:t>
      </w:r>
      <w:bookmarkEnd w:id="87"/>
      <w:r>
        <w:rPr>
          <w:rFonts w:ascii="Times New Roman" w:eastAsia="仿宋_GB2312" w:hAnsi="Times New Roman" w:hint="eastAsia"/>
          <w:sz w:val="32"/>
          <w:szCs w:val="32"/>
        </w:rPr>
        <w:t>万元，占政府采购支出总额的</w:t>
      </w:r>
      <w:bookmarkStart w:id="88" w:name="GP_BGT_ZXQY_AMT_BL"/>
      <w:r>
        <w:rPr>
          <w:rFonts w:ascii="Times New Roman" w:eastAsia="仿宋_GB2312" w:hAnsi="Times New Roman" w:hint="eastAsia"/>
          <w:sz w:val="32"/>
          <w:szCs w:val="32"/>
        </w:rPr>
        <w:t>0</w:t>
      </w:r>
      <w:bookmarkEnd w:id="88"/>
      <w:r>
        <w:rPr>
          <w:rFonts w:ascii="Times New Roman" w:eastAsia="仿宋_GB2312" w:hAnsi="Times New Roman"/>
          <w:sz w:val="32"/>
          <w:szCs w:val="32"/>
        </w:rPr>
        <w:t>%</w:t>
      </w:r>
      <w:r>
        <w:rPr>
          <w:rFonts w:ascii="Times New Roman" w:eastAsia="仿宋_GB2312" w:hAnsi="Times New Roman" w:hint="eastAsia"/>
          <w:sz w:val="32"/>
          <w:szCs w:val="32"/>
        </w:rPr>
        <w:t>，其中：授予小微企业合同金额</w:t>
      </w:r>
      <w:bookmarkStart w:id="89" w:name="GP_BGT_XWQY_AMT"/>
      <w:r>
        <w:rPr>
          <w:rFonts w:ascii="Times New Roman" w:eastAsia="仿宋_GB2312" w:hAnsi="Times New Roman" w:hint="eastAsia"/>
          <w:sz w:val="32"/>
          <w:szCs w:val="32"/>
        </w:rPr>
        <w:t>0</w:t>
      </w:r>
      <w:bookmarkEnd w:id="89"/>
      <w:r>
        <w:rPr>
          <w:rFonts w:ascii="Times New Roman" w:eastAsia="仿宋_GB2312" w:hAnsi="Times New Roman" w:hint="eastAsia"/>
          <w:sz w:val="32"/>
          <w:szCs w:val="32"/>
        </w:rPr>
        <w:t>万元，占政府采购支出总额的</w:t>
      </w:r>
      <w:bookmarkStart w:id="90" w:name="GP_BGT_XWQY_AMT_BL"/>
      <w:r>
        <w:rPr>
          <w:rFonts w:ascii="Times New Roman" w:eastAsia="仿宋_GB2312" w:hAnsi="Times New Roman" w:hint="eastAsia"/>
          <w:sz w:val="32"/>
          <w:szCs w:val="32"/>
        </w:rPr>
        <w:t>0</w:t>
      </w:r>
      <w:bookmarkEnd w:id="90"/>
      <w:r>
        <w:rPr>
          <w:rFonts w:ascii="Times New Roman" w:eastAsia="仿宋_GB2312" w:hAnsi="Times New Roman"/>
          <w:sz w:val="32"/>
          <w:szCs w:val="32"/>
        </w:rPr>
        <w:t>%</w:t>
      </w:r>
      <w:r>
        <w:rPr>
          <w:rFonts w:ascii="Times New Roman" w:eastAsia="仿宋_GB2312" w:hAnsi="Times New Roman" w:hint="eastAsia"/>
          <w:sz w:val="32"/>
          <w:szCs w:val="32"/>
        </w:rPr>
        <w:t>；</w:t>
      </w:r>
      <w:bookmarkStart w:id="91" w:name="_GoBack"/>
      <w:bookmarkEnd w:id="91"/>
      <w:r>
        <w:rPr>
          <w:rFonts w:ascii="Times New Roman" w:eastAsia="仿宋_GB2312" w:hAnsi="Times New Roman" w:hint="eastAsia"/>
          <w:sz w:val="32"/>
          <w:szCs w:val="32"/>
        </w:rPr>
        <w:t>货物采购授予中小企业合同金额占货物支出金额的</w:t>
      </w:r>
      <w:bookmarkStart w:id="92" w:name="GP_BGT_CGHW_AMT_BL"/>
      <w:r>
        <w:rPr>
          <w:rFonts w:ascii="Times New Roman" w:eastAsia="仿宋_GB2312" w:hAnsi="Times New Roman" w:hint="eastAsia"/>
          <w:sz w:val="32"/>
          <w:szCs w:val="32"/>
        </w:rPr>
        <w:t>0</w:t>
      </w:r>
      <w:bookmarkEnd w:id="92"/>
      <w:r>
        <w:rPr>
          <w:rFonts w:ascii="Times New Roman" w:eastAsia="仿宋_GB2312" w:hAnsi="Times New Roman"/>
          <w:sz w:val="32"/>
          <w:szCs w:val="32"/>
        </w:rPr>
        <w:t>%</w:t>
      </w:r>
      <w:r>
        <w:rPr>
          <w:rFonts w:ascii="Times New Roman" w:eastAsia="仿宋_GB2312" w:hAnsi="Times New Roman" w:hint="eastAsia"/>
          <w:sz w:val="32"/>
          <w:szCs w:val="32"/>
        </w:rPr>
        <w:t>，工程采购授予中小企业合同金额占工程支出金额的</w:t>
      </w:r>
      <w:bookmarkStart w:id="93" w:name="GP_BGT_CGGC_AMT_BL"/>
      <w:r>
        <w:rPr>
          <w:rFonts w:ascii="Times New Roman" w:eastAsia="仿宋_GB2312" w:hAnsi="Times New Roman" w:hint="eastAsia"/>
          <w:sz w:val="32"/>
          <w:szCs w:val="32"/>
        </w:rPr>
        <w:t>0</w:t>
      </w:r>
      <w:bookmarkEnd w:id="93"/>
      <w:r>
        <w:rPr>
          <w:rFonts w:ascii="Times New Roman" w:eastAsia="仿宋_GB2312" w:hAnsi="Times New Roman"/>
          <w:sz w:val="32"/>
          <w:szCs w:val="32"/>
        </w:rPr>
        <w:t>%</w:t>
      </w:r>
      <w:r>
        <w:rPr>
          <w:rFonts w:ascii="Times New Roman" w:eastAsia="仿宋_GB2312" w:hAnsi="Times New Roman" w:hint="eastAsia"/>
          <w:sz w:val="32"/>
          <w:szCs w:val="32"/>
        </w:rPr>
        <w:t>，服务采购授予中小企业合同金额占服务支出金额的</w:t>
      </w:r>
      <w:bookmarkStart w:id="94" w:name="GP_BGT_CGFW_AMT_BL"/>
      <w:r>
        <w:rPr>
          <w:rFonts w:ascii="Times New Roman" w:eastAsia="仿宋_GB2312" w:hAnsi="Times New Roman" w:hint="eastAsia"/>
          <w:sz w:val="32"/>
          <w:szCs w:val="32"/>
        </w:rPr>
        <w:t>0</w:t>
      </w:r>
      <w:bookmarkEnd w:id="94"/>
      <w:r>
        <w:rPr>
          <w:rFonts w:ascii="Times New Roman" w:eastAsia="仿宋_GB2312" w:hAnsi="Times New Roman"/>
          <w:sz w:val="32"/>
          <w:szCs w:val="32"/>
        </w:rPr>
        <w:t>%</w:t>
      </w:r>
      <w:r>
        <w:rPr>
          <w:rFonts w:ascii="Times New Roman" w:eastAsia="仿宋_GB2312" w:hAnsi="Times New Roman" w:hint="eastAsia"/>
          <w:sz w:val="32"/>
          <w:szCs w:val="32"/>
        </w:rPr>
        <w:t>。</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Chars="200" w:firstLine="640"/>
        <w:textAlignment w:val="auto"/>
        <w:rPr>
          <w:rFonts w:ascii="黑体" w:eastAsia="黑体" w:cs="黑体" w:hint="eastAsia"/>
          <w:b w:val="0"/>
          <w:bCs/>
          <w:color w:val="auto"/>
          <w:sz w:val="32"/>
          <w:szCs w:val="32"/>
        </w:rPr>
      </w:pPr>
      <w:r>
        <w:rPr>
          <w:rFonts w:ascii="黑体" w:eastAsia="黑体" w:cs="黑体" w:hint="eastAsia"/>
          <w:b w:val="0"/>
          <w:bCs/>
          <w:color w:val="auto"/>
          <w:sz w:val="32"/>
          <w:szCs w:val="32"/>
        </w:rPr>
        <w:t>十二、关于国有资产占用情况说明</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580" w:lineRule="exact"/>
        <w:ind w:firstLineChars="200" w:firstLine="640"/>
        <w:jc w:val="left"/>
        <w:rPr>
          <w:rFonts w:ascii="Times New Roman" w:eastAsia="仿宋_GB2312" w:hAnsi="Times New Roman" w:hint="eastAsia"/>
          <w:color w:val="auto"/>
          <w:sz w:val="32"/>
          <w:szCs w:val="32"/>
        </w:rPr>
      </w:pPr>
      <w:r>
        <w:rPr>
          <w:rFonts w:ascii="Times New Roman" w:eastAsia="仿宋_GB2312" w:hAnsi="Times New Roman" w:hint="eastAsia"/>
          <w:color w:val="auto"/>
          <w:sz w:val="32"/>
          <w:szCs w:val="32"/>
        </w:rPr>
        <w:t>截至2024年12月31日，本部门共有公务用车</w:t>
      </w:r>
      <w:bookmarkStart w:id="95" w:name="GYZC_TOTAL_GWYC"/>
      <w:r>
        <w:rPr>
          <w:rFonts w:ascii="Times New Roman" w:eastAsia="仿宋_GB2312" w:hAnsi="Times New Roman" w:hint="eastAsia"/>
          <w:color w:val="auto"/>
          <w:sz w:val="32"/>
          <w:szCs w:val="32"/>
        </w:rPr>
        <w:t>0</w:t>
      </w:r>
      <w:bookmarkEnd w:id="95"/>
      <w:r>
        <w:rPr>
          <w:rFonts w:ascii="Times New Roman" w:eastAsia="仿宋_GB2312" w:hAnsi="Times New Roman" w:hint="eastAsia"/>
          <w:color w:val="auto"/>
          <w:sz w:val="32"/>
          <w:szCs w:val="32"/>
        </w:rPr>
        <w:t>辆，其中，主要领导干部用车</w:t>
      </w:r>
      <w:bookmarkStart w:id="96" w:name="GYZC_TOTAL_LDGBYC"/>
      <w:r>
        <w:rPr>
          <w:rFonts w:ascii="Times New Roman" w:eastAsia="仿宋_GB2312" w:hAnsi="Times New Roman" w:hint="eastAsia"/>
          <w:color w:val="auto"/>
          <w:sz w:val="32"/>
          <w:szCs w:val="32"/>
        </w:rPr>
        <w:t>0</w:t>
      </w:r>
      <w:bookmarkEnd w:id="96"/>
      <w:r>
        <w:rPr>
          <w:rFonts w:ascii="Times New Roman" w:eastAsia="仿宋_GB2312" w:hAnsi="Times New Roman" w:hint="eastAsia"/>
          <w:color w:val="auto"/>
          <w:sz w:val="32"/>
          <w:szCs w:val="32"/>
        </w:rPr>
        <w:t>辆、机要通信用车</w:t>
      </w:r>
      <w:bookmarkStart w:id="97" w:name="GYZC_TOTAL_JYTXYC"/>
      <w:r>
        <w:rPr>
          <w:rFonts w:ascii="Times New Roman" w:eastAsia="仿宋_GB2312" w:hAnsi="Times New Roman" w:hint="eastAsia"/>
          <w:color w:val="auto"/>
          <w:sz w:val="32"/>
          <w:szCs w:val="32"/>
        </w:rPr>
        <w:t>0</w:t>
      </w:r>
      <w:bookmarkEnd w:id="97"/>
      <w:r>
        <w:rPr>
          <w:rFonts w:ascii="Times New Roman" w:eastAsia="仿宋_GB2312" w:hAnsi="Times New Roman" w:hint="eastAsia"/>
          <w:color w:val="auto"/>
          <w:sz w:val="32"/>
          <w:szCs w:val="32"/>
        </w:rPr>
        <w:t>辆、应急保障用车</w:t>
      </w:r>
      <w:bookmarkStart w:id="98" w:name="GYZC_TOTAL_YJBZYC"/>
      <w:r>
        <w:rPr>
          <w:rFonts w:ascii="Times New Roman" w:eastAsia="仿宋_GB2312" w:hAnsi="Times New Roman" w:hint="eastAsia"/>
          <w:color w:val="auto"/>
          <w:sz w:val="32"/>
          <w:szCs w:val="32"/>
        </w:rPr>
        <w:t>0</w:t>
      </w:r>
      <w:bookmarkEnd w:id="98"/>
      <w:r>
        <w:rPr>
          <w:rFonts w:ascii="Times New Roman" w:eastAsia="仿宋_GB2312" w:hAnsi="Times New Roman" w:hint="eastAsia"/>
          <w:color w:val="auto"/>
          <w:sz w:val="32"/>
          <w:szCs w:val="32"/>
        </w:rPr>
        <w:t>辆、执法执勤用车</w:t>
      </w:r>
      <w:bookmarkStart w:id="99" w:name="GYZC_TOTAL_ZFZQYC"/>
      <w:r>
        <w:rPr>
          <w:rFonts w:ascii="Times New Roman" w:eastAsia="仿宋_GB2312" w:hAnsi="Times New Roman" w:hint="eastAsia"/>
          <w:color w:val="auto"/>
          <w:sz w:val="32"/>
          <w:szCs w:val="32"/>
        </w:rPr>
        <w:t>0</w:t>
      </w:r>
      <w:bookmarkEnd w:id="99"/>
      <w:r>
        <w:rPr>
          <w:rFonts w:ascii="Times New Roman" w:eastAsia="仿宋_GB2312" w:hAnsi="Times New Roman" w:hint="eastAsia"/>
          <w:color w:val="auto"/>
          <w:sz w:val="32"/>
          <w:szCs w:val="32"/>
        </w:rPr>
        <w:t>辆、特种专业技术用车</w:t>
      </w:r>
      <w:bookmarkStart w:id="100" w:name="GYZC_TOTAL_TZZYJSYC"/>
      <w:r>
        <w:rPr>
          <w:rFonts w:ascii="Times New Roman" w:eastAsia="仿宋_GB2312" w:hAnsi="Times New Roman" w:hint="eastAsia"/>
          <w:color w:val="auto"/>
          <w:sz w:val="32"/>
          <w:szCs w:val="32"/>
        </w:rPr>
        <w:t>0</w:t>
      </w:r>
      <w:bookmarkEnd w:id="100"/>
      <w:r>
        <w:rPr>
          <w:rFonts w:ascii="Times New Roman" w:eastAsia="仿宋_GB2312" w:hAnsi="Times New Roman" w:hint="eastAsia"/>
          <w:color w:val="auto"/>
          <w:sz w:val="32"/>
          <w:szCs w:val="32"/>
        </w:rPr>
        <w:t>辆、其他按照规定配备的公务用车</w:t>
      </w:r>
      <w:bookmarkStart w:id="101" w:name="GYZC_TOTAL_QTYC"/>
      <w:r>
        <w:rPr>
          <w:rFonts w:ascii="Times New Roman" w:eastAsia="仿宋_GB2312" w:hAnsi="Times New Roman" w:hint="eastAsia"/>
          <w:color w:val="auto"/>
          <w:sz w:val="32"/>
          <w:szCs w:val="32"/>
        </w:rPr>
        <w:t>0</w:t>
      </w:r>
      <w:bookmarkEnd w:id="101"/>
      <w:r>
        <w:rPr>
          <w:rFonts w:ascii="Times New Roman" w:eastAsia="仿宋_GB2312" w:hAnsi="Times New Roman" w:hint="eastAsia"/>
          <w:color w:val="auto"/>
          <w:sz w:val="32"/>
          <w:szCs w:val="32"/>
        </w:rPr>
        <w:t>辆</w:t>
      </w:r>
      <w:bookmarkStart w:id="102" w:name="START_GYZC_TOTAL_QTYC"/>
      <w:bookmarkStart w:id="103" w:name="DIS_MARK_GYZC_TOTAL_QTYC"/>
      <w:bookmarkStart w:id="104" w:name="GYZC_TOTAL_QTCL_YT"/>
      <w:bookmarkStart w:id="105" w:name="END_GYZC_TOTAL_QTYC"/>
      <w:bookmarkEnd w:id="102"/>
      <w:bookmarkEnd w:id="103"/>
      <w:bookmarkEnd w:id="104"/>
      <w:bookmarkEnd w:id="105"/>
      <w:r>
        <w:rPr>
          <w:rFonts w:ascii="Times New Roman" w:eastAsia="仿宋_GB2312" w:hAnsi="Times New Roman" w:hint="eastAsia"/>
          <w:color w:val="auto"/>
          <w:sz w:val="32"/>
          <w:szCs w:val="32"/>
        </w:rPr>
        <w:t>；单位价值50万元以上通用设备</w:t>
      </w:r>
      <w:bookmarkStart w:id="106" w:name="GYZC_TOTAL_DJ_50"/>
      <w:r>
        <w:rPr>
          <w:rFonts w:ascii="Times New Roman" w:eastAsia="仿宋_GB2312" w:hAnsi="Times New Roman" w:hint="eastAsia"/>
          <w:color w:val="auto"/>
          <w:sz w:val="32"/>
          <w:szCs w:val="32"/>
        </w:rPr>
        <w:t>1</w:t>
      </w:r>
      <w:bookmarkEnd w:id="106"/>
      <w:r>
        <w:rPr>
          <w:rFonts w:ascii="Times New Roman" w:eastAsia="仿宋_GB2312" w:hAnsi="Times New Roman" w:hint="eastAsia"/>
          <w:color w:val="auto"/>
          <w:sz w:val="32"/>
          <w:szCs w:val="32"/>
        </w:rPr>
        <w:t>台（套），单位价值100万元以上专用设备</w:t>
      </w:r>
      <w:bookmarkStart w:id="107" w:name="GYZC_TOTAL_DJ_100"/>
      <w:r>
        <w:rPr>
          <w:rFonts w:ascii="Times New Roman" w:eastAsia="仿宋_GB2312" w:hAnsi="Times New Roman" w:hint="eastAsia"/>
          <w:color w:val="auto"/>
          <w:sz w:val="32"/>
          <w:szCs w:val="32"/>
        </w:rPr>
        <w:t>0</w:t>
      </w:r>
      <w:bookmarkEnd w:id="107"/>
      <w:r>
        <w:rPr>
          <w:rFonts w:ascii="Times New Roman" w:eastAsia="仿宋_GB2312" w:hAnsi="Times New Roman" w:hint="eastAsia"/>
          <w:color w:val="auto"/>
          <w:sz w:val="32"/>
          <w:szCs w:val="32"/>
        </w:rPr>
        <w:t>台（套）。</w:t>
      </w:r>
    </w:p>
    <w:p>
      <w:pPr>
        <w:pStyle w:val="21"/>
        <w:keepNext w:val="0"/>
        <w:keepLines w:val="0"/>
        <w:pageBreakBefore w:val="0"/>
        <w:widowControl w:val="0"/>
        <w:kinsoku/>
        <w:wordWrap/>
        <w:overflowPunct/>
        <w:topLinePunct w:val="0"/>
        <w:autoSpaceDE w:val="0"/>
        <w:autoSpaceDN w:val="0"/>
        <w:bidi w:val="0"/>
        <w:adjustRightInd w:val="0"/>
        <w:snapToGrid/>
        <w:spacing w:line="580" w:lineRule="exact"/>
        <w:ind w:firstLineChars="200" w:firstLine="640"/>
        <w:textAlignment w:val="auto"/>
        <w:rPr>
          <w:rFonts w:ascii="黑体" w:eastAsia="黑体" w:cs="黑体" w:hint="eastAsia"/>
          <w:b w:val="0"/>
          <w:bCs/>
          <w:color w:val="auto"/>
          <w:sz w:val="32"/>
          <w:szCs w:val="32"/>
        </w:rPr>
      </w:pPr>
      <w:r>
        <w:rPr>
          <w:rFonts w:ascii="黑体" w:eastAsia="黑体" w:cs="黑体" w:hint="eastAsia"/>
          <w:b w:val="0"/>
          <w:bCs/>
          <w:color w:val="auto"/>
          <w:sz w:val="32"/>
          <w:szCs w:val="32"/>
        </w:rPr>
        <w:t>十三、关于</w:t>
      </w:r>
      <w:r>
        <w:rPr>
          <w:rFonts w:ascii="Times New Roman" w:eastAsia="仿宋_GB2312" w:hAnsi="Times New Roman" w:hint="eastAsia"/>
          <w:color w:val="auto"/>
          <w:sz w:val="32"/>
          <w:szCs w:val="32"/>
        </w:rPr>
        <w:t>2024</w:t>
      </w:r>
      <w:r>
        <w:rPr>
          <w:rFonts w:ascii="黑体" w:eastAsia="黑体" w:cs="黑体" w:hint="eastAsia"/>
          <w:b w:val="0"/>
          <w:bCs/>
          <w:color w:val="auto"/>
          <w:sz w:val="32"/>
          <w:szCs w:val="32"/>
        </w:rPr>
        <w:t>年度</w:t>
      </w:r>
      <w:r>
        <w:rPr>
          <w:rFonts w:cs="黑体" w:hint="eastAsia"/>
          <w:b w:val="0"/>
          <w:bCs/>
          <w:color w:val="auto"/>
          <w:sz w:val="32"/>
          <w:szCs w:val="32"/>
          <w:lang w:eastAsia="zh-CN"/>
        </w:rPr>
        <w:t>预算</w:t>
      </w:r>
      <w:r>
        <w:rPr>
          <w:rFonts w:ascii="黑体" w:eastAsia="黑体" w:cs="黑体" w:hint="eastAsia"/>
          <w:b w:val="0"/>
          <w:bCs/>
          <w:color w:val="auto"/>
          <w:sz w:val="32"/>
          <w:szCs w:val="32"/>
        </w:rPr>
        <w:t>绩效情况的说明</w:t>
      </w:r>
    </w:p>
    <w:p>
      <w:pPr>
        <w:pStyle w:val="21"/>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580" w:lineRule="exact"/>
        <w:ind w:firstLineChars="200" w:firstLine="640"/>
        <w:jc w:val="left"/>
        <w:rPr>
          <w:rFonts w:ascii="Times New Roman" w:eastAsia="仿宋_GB2312" w:cs="楷体" w:hAnsi="Times New Roman" w:hint="eastAsia"/>
          <w:bCs/>
          <w:color w:val="auto"/>
          <w:sz w:val="32"/>
          <w:szCs w:val="32"/>
        </w:rPr>
      </w:pPr>
      <w:r>
        <w:rPr>
          <w:rFonts w:ascii="Times New Roman" w:eastAsia="仿宋_GB2312" w:cs="楷体" w:hAnsi="Times New Roman" w:hint="eastAsia"/>
          <w:bCs/>
          <w:color w:val="auto"/>
          <w:sz w:val="32"/>
          <w:szCs w:val="32"/>
        </w:rPr>
        <w:t>本部门预算绩效管理</w:t>
      </w:r>
      <w:r>
        <w:rPr>
          <w:rFonts w:ascii="Times New Roman" w:eastAsia="仿宋_GB2312" w:cs="楷体" w:hAnsi="Times New Roman"/>
          <w:bCs/>
          <w:color w:val="auto"/>
          <w:sz w:val="32"/>
          <w:szCs w:val="32"/>
        </w:rPr>
        <w:t>工作</w:t>
      </w:r>
      <w:r>
        <w:rPr>
          <w:rFonts w:ascii="Times New Roman" w:eastAsia="仿宋_GB2312" w:cs="楷体" w:hAnsi="Times New Roman" w:hint="eastAsia"/>
          <w:bCs/>
          <w:color w:val="auto"/>
          <w:sz w:val="32"/>
          <w:szCs w:val="32"/>
        </w:rPr>
        <w:t>开展情况、</w:t>
      </w:r>
      <w:r>
        <w:rPr>
          <w:rFonts w:ascii="Times New Roman" w:eastAsia="仿宋_GB2312" w:cs="楷体" w:hAnsi="Times New Roman"/>
          <w:bCs/>
          <w:color w:val="auto"/>
          <w:sz w:val="32"/>
          <w:szCs w:val="32"/>
        </w:rPr>
        <w:t>部门整体支出绩效情况</w:t>
      </w:r>
      <w:r>
        <w:rPr>
          <w:rFonts w:ascii="Times New Roman" w:eastAsia="仿宋_GB2312" w:cs="楷体" w:hAnsi="Times New Roman" w:hint="eastAsia"/>
          <w:bCs/>
          <w:color w:val="auto"/>
          <w:sz w:val="32"/>
          <w:szCs w:val="32"/>
        </w:rPr>
        <w:t>和</w:t>
      </w:r>
      <w:r>
        <w:rPr>
          <w:rFonts w:ascii="Times New Roman" w:eastAsia="仿宋_GB2312" w:cs="楷体" w:hAnsi="Times New Roman"/>
          <w:bCs/>
          <w:color w:val="auto"/>
          <w:sz w:val="32"/>
          <w:szCs w:val="32"/>
        </w:rPr>
        <w:t>存在的问题及原因分析</w:t>
      </w:r>
      <w:r>
        <w:rPr>
          <w:rFonts w:ascii="Times New Roman" w:eastAsia="仿宋_GB2312" w:cs="楷体" w:hAnsi="Times New Roman" w:hint="eastAsia"/>
          <w:bCs/>
          <w:color w:val="auto"/>
          <w:sz w:val="32"/>
          <w:szCs w:val="32"/>
        </w:rPr>
        <w:t>等见附件。</w:t>
      </w:r>
    </w:p>
    <w:p>
      <w:pPr>
        <w:pStyle w:val="21"/>
        <w:jc w:val="both"/>
        <w:rPr>
          <w:sz w:val="72"/>
          <w:szCs w:val="72"/>
        </w:rPr>
      </w:pPr>
    </w:p>
    <w:p>
      <w:pPr>
        <w:pStyle w:val="21"/>
        <w:jc w:val="center"/>
        <w:rPr>
          <w:sz w:val="72"/>
          <w:szCs w:val="72"/>
        </w:rPr>
      </w:pPr>
    </w:p>
    <w:p>
      <w:pPr>
        <w:pStyle w:val="21"/>
        <w:jc w:val="center"/>
        <w:rPr>
          <w:sz w:val="72"/>
          <w:szCs w:val="72"/>
        </w:rPr>
      </w:pPr>
    </w:p>
    <w:p>
      <w:pPr>
        <w:pStyle w:val="21"/>
        <w:jc w:val="center"/>
        <w:rPr>
          <w:sz w:val="72"/>
          <w:szCs w:val="72"/>
        </w:rPr>
      </w:pPr>
    </w:p>
    <w:p>
      <w:pPr>
        <w:pStyle w:val="21"/>
        <w:jc w:val="center"/>
        <w:rPr>
          <w:sz w:val="72"/>
          <w:szCs w:val="72"/>
        </w:rPr>
      </w:pPr>
    </w:p>
    <w:p>
      <w:pPr>
        <w:pStyle w:val="21"/>
        <w:jc w:val="center"/>
        <w:rPr>
          <w:sz w:val="72"/>
          <w:szCs w:val="72"/>
        </w:rPr>
      </w:pPr>
    </w:p>
    <w:p>
      <w:pPr>
        <w:pStyle w:val="21"/>
        <w:jc w:val="both"/>
        <w:rPr>
          <w:rFonts w:ascii="方正小标宋_GBK" w:eastAsia="方正小标宋_GBK" w:cs="方正小标宋_GBK" w:hint="eastAsia"/>
          <w:sz w:val="72"/>
          <w:szCs w:val="72"/>
        </w:rPr>
      </w:pPr>
    </w:p>
    <w:p>
      <w:pPr>
        <w:pStyle w:val="21"/>
        <w:jc w:val="center"/>
        <w:rPr>
          <w:rFonts w:ascii="方正小标宋_GBK" w:eastAsia="方正小标宋_GBK" w:cs="方正小标宋_GBK"/>
          <w:sz w:val="72"/>
          <w:szCs w:val="72"/>
        </w:rPr>
      </w:pPr>
    </w:p>
    <w:p>
      <w:pPr>
        <w:pStyle w:val="21"/>
        <w:jc w:val="center"/>
        <w:rPr>
          <w:rFonts w:ascii="方正小标宋_GBK" w:eastAsia="方正小标宋_GBK" w:cs="方正小标宋_GBK"/>
          <w:sz w:val="72"/>
          <w:szCs w:val="72"/>
        </w:rPr>
      </w:pPr>
    </w:p>
    <w:p>
      <w:pPr>
        <w:pStyle w:val="21"/>
        <w:jc w:val="center"/>
        <w:rPr>
          <w:rFonts w:ascii="方正小标宋_GBK" w:eastAsia="方正小标宋_GBK" w:cs="方正小标宋_GBK" w:hint="eastAsia"/>
          <w:sz w:val="72"/>
          <w:szCs w:val="72"/>
        </w:rPr>
      </w:pPr>
    </w:p>
    <w:p>
      <w:pPr>
        <w:pStyle w:val="21"/>
        <w:jc w:val="center"/>
        <w:rPr>
          <w:rFonts w:ascii="方正小标宋_GBK" w:eastAsia="方正小标宋_GBK" w:cs="方正小标宋_GBK" w:hint="eastAsia"/>
          <w:sz w:val="72"/>
          <w:szCs w:val="72"/>
        </w:rPr>
      </w:pPr>
      <w:r>
        <w:rPr>
          <w:rFonts w:ascii="方正小标宋_GBK" w:eastAsia="方正小标宋_GBK" w:cs="方正小标宋_GBK" w:hint="eastAsia"/>
          <w:sz w:val="72"/>
          <w:szCs w:val="72"/>
        </w:rPr>
        <w:t>第四部分</w:t>
      </w:r>
    </w:p>
    <w:p>
      <w:pPr>
        <w:jc w:val="center"/>
        <w:rPr>
          <w:rFonts w:ascii="方正小标宋_GBK" w:eastAsia="方正小标宋_GBK" w:cs="方正小标宋_GBK" w:hint="eastAsia"/>
          <w:color w:val="000000"/>
          <w:kern w:val="0"/>
          <w:sz w:val="70"/>
          <w:szCs w:val="70"/>
        </w:rPr>
      </w:pPr>
    </w:p>
    <w:p>
      <w:pPr>
        <w:jc w:val="center"/>
        <w:rPr>
          <w:rFonts w:ascii="方正小标宋_GBK" w:eastAsia="方正小标宋_GBK" w:cs="方正小标宋_GBK" w:hint="eastAsia"/>
          <w:color w:val="000000"/>
          <w:kern w:val="0"/>
          <w:sz w:val="70"/>
          <w:szCs w:val="70"/>
        </w:rPr>
      </w:pPr>
      <w:r>
        <w:rPr>
          <w:rFonts w:ascii="方正小标宋_GBK" w:eastAsia="方正小标宋_GBK" w:cs="方正小标宋_GBK" w:hint="eastAsia"/>
          <w:color w:val="000000"/>
          <w:kern w:val="0"/>
          <w:sz w:val="70"/>
          <w:szCs w:val="70"/>
        </w:rPr>
        <w:t>名词解释</w:t>
      </w:r>
    </w:p>
    <w:p>
      <w:pPr>
        <w:widowControl/>
        <w:jc w:val="left"/>
        <w:rPr>
          <w:rFonts w:ascii="宋体" w:cs="黑体"/>
          <w:color w:val="000000"/>
          <w:kern w:val="0"/>
          <w:sz w:val="32"/>
          <w:szCs w:val="32"/>
        </w:rPr>
      </w:pPr>
      <w:r>
        <w:rPr>
          <w:rFonts w:ascii="方正小标宋_GBK" w:eastAsia="方正小标宋_GBK" w:cs="方正小标宋_GBK" w:hint="eastAsia"/>
          <w:color w:val="000000"/>
          <w:kern w:val="0"/>
          <w:sz w:val="70"/>
          <w:szCs w:val="70"/>
        </w:rPr>
        <w:br w:type="page"/>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1．财政拨款收入：指单位本年度从同级财政部门取得的各类财政拨款。</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2．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3．事业收入：指事业单位开展专业业务活动及其辅助活动取得的收入，事业单位收到的财政专户实际核拨的教育收费等资金在此反映。</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4．经营收入：指事业单位在专业业务活动及其辅助活动之外开展非独立核算经营活动取得的收入。</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5．附属单位上缴收入：指事业单位附属独立核算单位按照有关规定上缴的收入。</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6．其他收入：指单位取得的除上述“财政拨款收入”、“事业收入”、“经营收入”等以外的各项收入。</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7．使用非财政拨款结余：指事业单位使用非财政拨款结余（原事业基金）弥补当年收支差额的数额。</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8．年初结转和结余：指单位上年结转本年使用的基本支出结转、项目支出结转和结余和经营结余。</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9．结余分配：指事业单位按规定对非财政拨款结余资金提取的专用基金、缴纳的所得税和转入非财政拨款结余等。</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10．年末结转和结余资金：指本年度或以前年度预算安排、因客观条件发生变化无法按原计划实施，需要延迟到以后年度按有关规定继续使用的资金。</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11．基本支出：指为保障机构正常运转、完成日常工作任务而发生的支出，包括人员经费和公用经费。</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12．项目支出：指在为完成特定的工作任务和事业发展目标所发生的支出。</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13．上缴上级支出：指事业单位按照财政部门和主管部门的规定上缴上级单位的支出。</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14．经营支出：指事业单位在专业业务活动及其辅助活动之外开展非独立核算经营活动发生的支出。</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15．对附属单位补助支出：指事业单位用财政拨款收入之外的收入对附属单位补助发生的支出。</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16．“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tabs>
          <w:tab w:val="left" w:pos="360"/>
        </w:tabs>
        <w:ind w:firstLineChars="200" w:firstLine="640"/>
        <w:jc w:val="left"/>
        <w:rPr>
          <w:rFonts w:ascii="Times New Roman" w:eastAsia="仿宋_GB2312" w:cs="黑体" w:hAnsi="Times New Roman" w:hint="eastAsia"/>
          <w:color w:val="000000"/>
          <w:kern w:val="0"/>
          <w:sz w:val="32"/>
          <w:szCs w:val="32"/>
        </w:rPr>
      </w:pPr>
      <w:r>
        <w:rPr>
          <w:rFonts w:ascii="Times New Roman" w:eastAsia="仿宋_GB2312" w:cs="黑体" w:hAnsi="Times New Roman" w:hint="eastAsia"/>
          <w:color w:val="000000"/>
          <w:kern w:val="0"/>
          <w:sz w:val="32"/>
          <w:szCs w:val="32"/>
        </w:rPr>
        <w:t>17．上级补助收入：指事业单位从主管部门和上级单位取得的非财政补助收入。</w:t>
      </w:r>
    </w:p>
    <w:p>
      <w:pPr>
        <w:ind w:firstLineChars="200" w:firstLine="640"/>
        <w:jc w:val="left"/>
        <w:rPr>
          <w:rFonts w:ascii="Times New Roman" w:eastAsia="仿宋_GB2312" w:cs="黑体" w:hAnsi="Times New Roman" w:hint="eastAsia"/>
          <w:color w:val="000000"/>
          <w:kern w:val="0"/>
          <w:sz w:val="32"/>
          <w:szCs w:val="32"/>
        </w:rPr>
        <w:sectPr>
          <w:pgSz w:w="11906" w:h="16838"/>
          <w:pgMar w:top="1440" w:right="746" w:bottom="1440" w:left="720" w:header="851" w:footer="992" w:gutter="0"/>
          <w:pgNumType w:fmt="numberInDash"/>
          <w:docGrid w:type="lines" w:linePitch="319" w:charSpace="0"/>
        </w:sectPr>
      </w:pPr>
    </w:p>
    <w:p>
      <w:pPr>
        <w:pStyle w:val="21"/>
        <w:jc w:val="center"/>
        <w:rPr>
          <w:rFonts w:ascii="Times New Roman" w:eastAsia="仿宋_GB2312" w:cs="Arial" w:hAnsi="Times New Roman" w:hint="eastAsia"/>
          <w:sz w:val="32"/>
          <w:szCs w:val="32"/>
        </w:rPr>
      </w:pPr>
    </w:p>
    <w:p>
      <w:pPr>
        <w:pStyle w:val="21"/>
        <w:jc w:val="center"/>
        <w:rPr>
          <w:rFonts w:ascii="Times New Roman" w:eastAsia="仿宋_GB2312" w:cs="Arial" w:hAnsi="Times New Roman" w:hint="eastAsia"/>
          <w:sz w:val="32"/>
          <w:szCs w:val="32"/>
        </w:rPr>
      </w:pPr>
    </w:p>
    <w:p>
      <w:pPr>
        <w:pStyle w:val="21"/>
        <w:jc w:val="center"/>
        <w:rPr>
          <w:sz w:val="72"/>
          <w:szCs w:val="72"/>
        </w:rPr>
      </w:pPr>
    </w:p>
    <w:p>
      <w:pPr>
        <w:pStyle w:val="21"/>
        <w:jc w:val="center"/>
        <w:rPr>
          <w:sz w:val="72"/>
          <w:szCs w:val="72"/>
        </w:rPr>
      </w:pPr>
    </w:p>
    <w:p>
      <w:pPr>
        <w:pStyle w:val="21"/>
        <w:jc w:val="center"/>
        <w:rPr>
          <w:sz w:val="72"/>
          <w:szCs w:val="72"/>
        </w:rPr>
      </w:pPr>
    </w:p>
    <w:p>
      <w:pPr>
        <w:pStyle w:val="21"/>
        <w:jc w:val="center"/>
        <w:rPr>
          <w:sz w:val="72"/>
          <w:szCs w:val="72"/>
        </w:rPr>
      </w:pPr>
    </w:p>
    <w:p>
      <w:pPr>
        <w:pStyle w:val="21"/>
        <w:jc w:val="center"/>
        <w:rPr>
          <w:sz w:val="72"/>
          <w:szCs w:val="72"/>
        </w:rPr>
      </w:pPr>
    </w:p>
    <w:p>
      <w:pPr>
        <w:pStyle w:val="21"/>
        <w:jc w:val="center"/>
        <w:rPr>
          <w:sz w:val="72"/>
          <w:szCs w:val="72"/>
        </w:rPr>
      </w:pPr>
    </w:p>
    <w:p>
      <w:pPr>
        <w:rPr>
          <w:sz w:val="72"/>
          <w:szCs w:val="72"/>
        </w:rPr>
      </w:pPr>
      <w:r>
        <w:rPr>
          <w:sz w:val="72"/>
          <w:szCs w:val="72"/>
        </w:rPr>
        <w:br w:type="page"/>
      </w:r>
    </w:p>
    <w:p>
      <w:pPr>
        <w:pStyle w:val="21"/>
        <w:jc w:val="center"/>
        <w:rPr>
          <w:rFonts w:ascii="方正小标宋_GBK" w:eastAsia="方正小标宋_GBK" w:cs="方正小标宋_GBK" w:hint="eastAsia"/>
          <w:sz w:val="72"/>
          <w:szCs w:val="72"/>
        </w:rPr>
      </w:pPr>
    </w:p>
    <w:p>
      <w:pPr>
        <w:pStyle w:val="21"/>
        <w:jc w:val="center"/>
        <w:rPr>
          <w:rFonts w:ascii="方正小标宋_GBK" w:eastAsia="方正小标宋_GBK" w:cs="方正小标宋_GBK" w:hint="eastAsia"/>
          <w:sz w:val="72"/>
          <w:szCs w:val="72"/>
        </w:rPr>
      </w:pPr>
    </w:p>
    <w:p>
      <w:pPr>
        <w:pStyle w:val="21"/>
        <w:jc w:val="center"/>
        <w:rPr>
          <w:rFonts w:ascii="方正小标宋_GBK" w:eastAsia="方正小标宋_GBK" w:cs="方正小标宋_GBK" w:hint="eastAsia"/>
          <w:sz w:val="72"/>
          <w:szCs w:val="72"/>
        </w:rPr>
      </w:pPr>
    </w:p>
    <w:p>
      <w:pPr>
        <w:pStyle w:val="21"/>
        <w:jc w:val="center"/>
        <w:rPr>
          <w:rFonts w:ascii="方正小标宋_GBK" w:eastAsia="方正小标宋_GBK" w:cs="方正小标宋_GBK" w:hint="eastAsia"/>
          <w:sz w:val="72"/>
          <w:szCs w:val="72"/>
        </w:rPr>
      </w:pPr>
    </w:p>
    <w:p>
      <w:pPr>
        <w:pStyle w:val="21"/>
        <w:jc w:val="center"/>
        <w:rPr>
          <w:rFonts w:ascii="方正小标宋_GBK" w:eastAsia="方正小标宋_GBK" w:cs="方正小标宋_GBK" w:hint="eastAsia"/>
          <w:sz w:val="72"/>
          <w:szCs w:val="72"/>
        </w:rPr>
      </w:pPr>
    </w:p>
    <w:p>
      <w:pPr>
        <w:pStyle w:val="21"/>
        <w:jc w:val="center"/>
        <w:rPr>
          <w:rFonts w:ascii="方正小标宋_GBK" w:eastAsia="方正小标宋_GBK" w:cs="方正小标宋_GBK" w:hint="eastAsia"/>
          <w:sz w:val="72"/>
          <w:szCs w:val="72"/>
        </w:rPr>
      </w:pPr>
      <w:r>
        <w:rPr>
          <w:rFonts w:ascii="方正小标宋_GBK" w:eastAsia="方正小标宋_GBK" w:cs="方正小标宋_GBK" w:hint="eastAsia"/>
          <w:sz w:val="72"/>
          <w:szCs w:val="72"/>
        </w:rPr>
        <w:t>第</w:t>
      </w:r>
      <w:r>
        <w:rPr>
          <w:rFonts w:ascii="方正小标宋_GBK" w:eastAsia="方正小标宋_GBK" w:cs="方正小标宋_GBK" w:hint="eastAsia"/>
          <w:sz w:val="72"/>
          <w:szCs w:val="72"/>
          <w:lang w:eastAsia="zh-CN"/>
        </w:rPr>
        <w:t>五</w:t>
      </w:r>
      <w:r>
        <w:rPr>
          <w:rFonts w:ascii="方正小标宋_GBK" w:eastAsia="方正小标宋_GBK" w:cs="方正小标宋_GBK" w:hint="eastAsia"/>
          <w:sz w:val="72"/>
          <w:szCs w:val="72"/>
        </w:rPr>
        <w:t>部分</w:t>
      </w:r>
    </w:p>
    <w:p>
      <w:pPr>
        <w:pStyle w:val="21"/>
        <w:jc w:val="center"/>
        <w:rPr>
          <w:rFonts w:ascii="方正小标宋_GBK" w:eastAsia="方正小标宋_GBK" w:cs="方正小标宋_GBK" w:hint="eastAsia"/>
          <w:sz w:val="70"/>
          <w:szCs w:val="70"/>
        </w:rPr>
      </w:pPr>
    </w:p>
    <w:p>
      <w:pPr>
        <w:pStyle w:val="21"/>
        <w:jc w:val="center"/>
        <w:rPr>
          <w:rFonts w:eastAsia="黑体" w:hint="eastAsia"/>
          <w:sz w:val="72"/>
          <w:szCs w:val="72"/>
          <w:lang w:eastAsia="zh-CN"/>
        </w:rPr>
      </w:pPr>
      <w:r>
        <w:rPr>
          <w:rFonts w:ascii="方正小标宋_GBK" w:eastAsia="方正小标宋_GBK" w:cs="方正小标宋_GBK" w:hint="eastAsia"/>
          <w:sz w:val="70"/>
          <w:szCs w:val="70"/>
          <w:lang w:eastAsia="zh-CN"/>
        </w:rPr>
        <w:t>附</w:t>
      </w:r>
      <w:r>
        <w:rPr>
          <w:rFonts w:ascii="方正小标宋_GBK" w:eastAsia="方正小标宋_GBK" w:cs="方正小标宋_GBK" w:hint="eastAsia"/>
          <w:sz w:val="70"/>
          <w:szCs w:val="70"/>
          <w:lang w:val="en-US" w:eastAsia="zh-CN"/>
        </w:rPr>
        <w:t xml:space="preserve"> </w:t>
      </w:r>
      <w:r>
        <w:rPr>
          <w:rFonts w:ascii="方正小标宋_GBK" w:eastAsia="方正小标宋_GBK" w:cs="方正小标宋_GBK" w:hint="eastAsia"/>
          <w:sz w:val="70"/>
          <w:szCs w:val="70"/>
          <w:lang w:eastAsia="zh-CN"/>
        </w:rPr>
        <w:t>件</w:t>
      </w:r>
    </w:p>
    <w:p>
      <w:pPr>
        <w:rPr>
          <w:rFonts w:hint="eastAsia"/>
          <w:sz w:val="72"/>
          <w:szCs w:val="72"/>
        </w:rPr>
      </w:pPr>
      <w:r>
        <w:rPr>
          <w:sz w:val="72"/>
          <w:szCs w:val="72"/>
        </w:rPr>
        <w:br w:type="page"/>
      </w:r>
    </w:p>
    <w:p>
      <w:pPr>
        <w:pStyle w:val="21"/>
        <w:jc w:val="center"/>
        <w:rPr>
          <w:sz w:val="72"/>
          <w:szCs w:val="72"/>
        </w:rPr>
      </w:pPr>
    </w:p>
    <w:p>
      <w:pPr>
        <w:pStyle w:val="21"/>
        <w:jc w:val="center"/>
        <w:rPr>
          <w:sz w:val="72"/>
          <w:szCs w:val="72"/>
        </w:rPr>
      </w:pPr>
    </w:p>
    <w:p>
      <w:pPr>
        <w:jc w:val="left"/>
        <w:rPr>
          <w:rFonts w:ascii="宋体" w:cs="黑体"/>
          <w:color w:val="000000"/>
          <w:kern w:val="0"/>
          <w:sz w:val="32"/>
          <w:szCs w:val="32"/>
        </w:rPr>
      </w:pPr>
    </w:p>
    <w:sectPr>
      <w:pgSz w:w="11906" w:h="16838"/>
      <w:pgMar w:top="720" w:right="720" w:bottom="720" w:left="720" w:header="851" w:footer="992"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楷体">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00007A87" w:usb1="80000000" w:usb2="00000008" w:usb3="00000000" w:csb0="400001FF" w:csb1="FFFF0000"/>
  </w:font>
  <w:font w:name="宋体">
    <w:panose1 w:val="02010600030101010101"/>
    <w:charset w:val="7A"/>
    <w:family w:val="auto"/>
    <w:pitch w:val="variable"/>
    <w:sig w:usb0="00000003" w:usb1="288F0000" w:usb2="00000006" w:usb3="00000000" w:csb0="00040001" w:csb1="00000000"/>
  </w:font>
  <w:font w:name="华文中宋">
    <w:altName w:val="宋体"/>
    <w:panose1 w:val="02010600040101010101"/>
    <w:charset w:val="86"/>
    <w:family w:val="auto"/>
    <w:pitch w:val="variable"/>
    <w:sig w:usb0="00000287" w:usb1="080F0000" w:usb2="00000000" w:usb3="00000000" w:csb0="0004009F" w:csb1="DFD70000"/>
  </w:font>
  <w:font w:name="Lucida Sans">
    <w:altName w:val="Arial"/>
    <w:panose1 w:val="020B0602030504020204"/>
    <w:charset w:val="00"/>
    <w:family w:val="auto"/>
    <w:pitch w:val="variable"/>
    <w:sig w:usb0="00000003" w:usb1="00000000" w:usb2="00000000" w:usb3="00000000" w:csb0="2000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Calibri">
    <w:altName w:val="Times New Roman"/>
    <w:panose1 w:val="020F0502020204030204"/>
    <w:charset w:val="00"/>
    <w:family w:val="swiss"/>
    <w:pitch w:val="variable"/>
    <w:sig w:usb0="A00002EF" w:usb1="4000207B" w:usb2="00000000" w:usb3="00000000" w:csb0="2000009F" w:csb1="00000000"/>
  </w:font>
  <w:font w:name="Luxi Sans">
    <w:altName w:val="Arial"/>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73518C1"/>
    <w:multiLevelType w:val="multilevel"/>
    <w:tmpl w:val="373518C1"/>
    <w:lvl w:ilvl="0">
      <w:start w:val="1"/>
      <w:numFmt w:val="none"/>
      <w:lvlRestart w:val="0"/>
      <w:lvlText w:val="一、"/>
      <w:lvlJc w:val="left"/>
      <w:pPr>
        <w:tabs>
          <w:tab w:val="num" w:pos="0"/>
        </w:tabs>
        <w:ind w:left="720" w:hanging="7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widowControl/>
      <w:spacing w:after="120"/>
      <w:ind w:leftChars="200" w:left="200"/>
      <w:jc w:val="left"/>
    </w:pPr>
    <w:rPr>
      <w:rFonts w:ascii="宋体" w:eastAsia="宋体" w:cs="宋体"/>
      <w:kern w:val="0"/>
      <w:sz w:val="24"/>
    </w:rPr>
  </w:style>
  <w:style w:type="paragraph" w:styleId="17">
    <w:name w:val="Body Text First Indent 2"/>
    <w:basedOn w:val="16"/>
    <w:next w:val="0"/>
    <w:pPr>
      <w:ind w:firstLineChars="200" w:firstLine="2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customStyle="1" w:styleId="21">
    <w:name w:val="Default"/>
    <w:pPr>
      <w:widowControl w:val="0"/>
      <w:autoSpaceDE w:val="0"/>
      <w:autoSpaceDN w:val="0"/>
      <w:adjustRightInd w:val="0"/>
    </w:pPr>
    <w:rPr>
      <w:rFonts w:ascii="黑体" w:eastAsia="黑体" w:cs="黑体"/>
      <w:color w:val="000000"/>
      <w:kern w:val="0"/>
      <w:sz w:val="24"/>
      <w:szCs w:val="24"/>
      <w:lang w:val="en-US" w:eastAsia="zh-CN" w:bidi="ar-SA"/>
    </w:rPr>
  </w:style>
  <w:style w:type="paragraph" w:styleId="22">
    <w:name w:val="List Paragraph"/>
    <w:basedOn w:val="0"/>
    <w:pPr>
      <w:ind w:firstLineChars="200" w:firstLine="200"/>
    </w:pPr>
  </w:style>
  <w:style w:type="character" w:customStyle="1" w:styleId="23">
    <w:name w:val="font01"/>
    <w:basedOn w:val="10"/>
    <w:rPr>
      <w:rFonts w:ascii="宋体" w:eastAsia="宋体" w:cs="宋体"/>
      <w:color w:val="000000"/>
      <w:sz w:val="22"/>
      <w:szCs w:val="22"/>
      <w:u w:val="none"/>
    </w:rPr>
  </w:style>
  <w:style w:type="character" w:customStyle="1" w:styleId="24">
    <w:name w:val="font21"/>
    <w:basedOn w:val="10"/>
    <w:rPr>
      <w:rFonts w:ascii="宋体" w:eastAsia="宋体" w:cs="宋体"/>
      <w:color w:val="000000"/>
      <w:sz w:val="24"/>
      <w:szCs w:val="24"/>
      <w:u w:val="none"/>
    </w:rPr>
  </w:style>
  <w:style w:type="character" w:customStyle="1" w:styleId="25">
    <w:name w:val="font11"/>
    <w:basedOn w:val="10"/>
    <w:rPr>
      <w:rFonts w:ascii="宋体" w:eastAsia="宋体" w:cs="宋体"/>
      <w:color w:val="000000"/>
      <w:sz w:val="24"/>
      <w:szCs w:val="24"/>
      <w:u w:val="none"/>
    </w:rPr>
  </w:style>
  <w:style w:type="paragraph" w:styleId="26">
    <w:name w:val="Normal Indent"/>
    <w:basedOn w:val="0"/>
    <w:pPr>
      <w:ind w:firstLine="420"/>
    </w:pPr>
  </w:style>
  <w:style w:type="paragraph" w:styleId="27">
    <w:name w:val="Body Text"/>
    <w:basedOn w:val="0"/>
    <w:pPr>
      <w:spacing w:after="12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7220</TotalTime>
  <Application>Yozo_Office27021597764231179</Application>
  <Pages>28</Pages>
  <Words>8152</Words>
  <Characters>9547</Characters>
  <Lines>1540</Lines>
  <Paragraphs>762</Paragraphs>
  <CharactersWithSpaces>10503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李航 null</dc:creator>
  <cp:lastModifiedBy>kylin</cp:lastModifiedBy>
  <cp:revision>67</cp:revision>
  <cp:lastPrinted>2024-08-08T10:20:43Z</cp:lastPrinted>
  <dcterms:created xsi:type="dcterms:W3CDTF">2020-07-08T02:32:00Z</dcterms:created>
  <dcterms:modified xsi:type="dcterms:W3CDTF">2025-08-19T04:25:54Z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