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pacing w:val="-2"/>
          <w:sz w:val="36"/>
          <w:szCs w:val="36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-2"/>
          <w:sz w:val="36"/>
          <w:szCs w:val="36"/>
          <w:shd w:val="clear" w:fill="FFFFFF"/>
          <w:vertAlign w:val="baseline"/>
        </w:rPr>
        <w:t>2024年度道县交通运输局部门整体支出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pacing w:val="-2"/>
          <w:sz w:val="36"/>
          <w:szCs w:val="36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-2"/>
          <w:sz w:val="36"/>
          <w:szCs w:val="36"/>
          <w:shd w:val="clear" w:fill="FFFFFF"/>
          <w:vertAlign w:val="baseline"/>
        </w:rPr>
        <w:t>绩效自评报告</w:t>
      </w:r>
    </w:p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一、部门概况</w:t>
      </w:r>
    </w:p>
    <w:p>
      <w:pPr>
        <w:widowControl/>
        <w:spacing w:line="60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道县交通运输局主要工作职责是按照上级有关文件精神，搞好道路建设和乡镇渡口、渡船安全管理。负责提出全县干线公路、重点和大中型公路、水路投资方案以及县级财政性资金安排建议；负责公路、桥梁、渡口、隧道和行业管理；道路和水路运输及航道行政处罚、行政强制执法监督管理工作；负责全县道路和水路运输及航道行政处罚、行政强制执法监督管理工作。</w:t>
      </w:r>
    </w:p>
    <w:p>
      <w:pPr>
        <w:widowControl/>
        <w:spacing w:line="60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下设5个内设机构.分别是:办公室、政工股、财务审计股、安全法制与行政审批股、公路管理与运输股。下辖道县交通运输综合行政执法大队、道县水运事务中心、道县道路运输服务中心、道县交通建设质量安全监督站、道县公路建设养护中心。</w:t>
      </w: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二、绩效目标设定情况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（一）总体目标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592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围绕交通运输职责，提升农村交通基础设施水平，加强公路、水路管理和运输服务，保障交通运输安全，推动全县交通运输事业发展，提高社会效益和公众满意度。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（二）具体目标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公路建设与养护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  <w:lang w:eastAsia="zh-CN"/>
        </w:rPr>
        <w:t>三级公路、农村资源路、产业路建设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  <w:lang w:val="en-US" w:eastAsia="zh-CN"/>
        </w:rPr>
        <w:t>78.239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"/>
          <w:sz w:val="30"/>
          <w:szCs w:val="30"/>
          <w:u w:val="none"/>
          <w:shd w:val="clear" w:fill="FFFFFF"/>
          <w:vertAlign w:val="baseline"/>
          <w:lang w:val="en-US" w:eastAsia="zh-CN"/>
        </w:rPr>
        <w:t>公里，上关至湘源温泉公路三期二级公路2.833公里建设任务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"/>
          <w:sz w:val="30"/>
          <w:szCs w:val="30"/>
          <w:u w:val="none"/>
          <w:shd w:val="clear" w:fill="FFFFFF"/>
          <w:vertAlign w:val="baseline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"/>
          <w:sz w:val="30"/>
          <w:szCs w:val="30"/>
          <w:u w:val="none"/>
          <w:shd w:val="clear" w:fill="FFFFFF"/>
          <w:vertAlign w:val="baseline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"/>
          <w:sz w:val="30"/>
          <w:szCs w:val="30"/>
          <w:u w:val="none"/>
          <w:shd w:val="clear" w:fill="FFFFFF"/>
          <w:vertAlign w:val="baseli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  <w:lang w:val="en-US" w:eastAsia="zh-CN"/>
        </w:rPr>
        <w:t>63公里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日常养护和预防性养护任务，提高公路通行能力和质量。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运输管理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：规范道路和水路运输市场秩序，提升运输服务质量。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安全管理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：加强乡镇渡口、渡船及交通运输安全监管，减少安全事故发生。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执法监督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：有效开展公路、水路运输及航道行政处罚、行政强制执法监督工作，维护市场秩序。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三、绩效目标完成情况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（一）公路建设与养护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298" w:leftChars="142" w:right="0" w:rightChars="0" w:firstLine="297" w:firstLineChars="1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建设任务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：2024 年公路建设支出 9605 万元，完成了完成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  <w:lang w:eastAsia="zh-CN"/>
        </w:rPr>
        <w:t>三级公路、农村资源路、产业路建设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  <w:lang w:val="en-US" w:eastAsia="zh-CN"/>
        </w:rPr>
        <w:t>78.239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"/>
          <w:sz w:val="30"/>
          <w:szCs w:val="30"/>
          <w:u w:val="none"/>
          <w:shd w:val="clear" w:fill="FFFFFF"/>
          <w:vertAlign w:val="baseline"/>
          <w:lang w:val="en-US" w:eastAsia="zh-CN"/>
        </w:rPr>
        <w:t>公里，上关至湘源温泉公路三期二级公路2.833公里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公路建设项目，改善了部分地区交通条件，提高了公路网络连通性。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养护工作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：公路养护支出 2980 万元，对全县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  <w:lang w:val="en-US" w:eastAsia="zh-CN"/>
        </w:rPr>
        <w:t>2463公里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公路进行了日常养护和预防性养护，公路技术状况得到保持和提升，保障了公路安全畅通。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（二）运输管理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市场规范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：通过加强执法监督，规范了道路和水路运输市场秩序，运输市场违法违规行为得到有效遏制，运输市场环境得到改善。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服务质量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：推动了运输企业提升服务质量，旅客和货物运输满意度有所提高，运输服务更加便捷、高效。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（三）安全管理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渡口渡船安全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：加强了乡镇渡口、渡船安全管理，通过安全检查和隐患排查治理，渡口渡船安全状况得到改善，未发生重大渡运安全事故。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交通运输安全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：强化了交通运输安全监管，全县交通运输事故起数和伤亡人数同比有所下降，交通安全形势总体稳定。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（四）执法监督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执法力度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：积极开展公路、水路运输及航道行政处罚、行政强制执法监督工作，执法力度不断加大，查处了一批违法违规行为，维护了市场秩序。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执法规范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：加强执法队伍建设，规范执法程序和行为，执法公信力得到提升。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部门整体支出情况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92" w:firstLineChars="200"/>
        <w:textAlignment w:val="baseline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2024 年度支出合计 17726.56 万元，其中基本支出 1001.56 万元，项目支出 16725 万元。基本支出主要用于保障部门正常运转的人员经费和公用经费；项目支出主要用于公路建设、养护、运输管理、安全管理等重点项目。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五、绩效评价分析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94" w:firstLineChars="20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（一）投入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资金投入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：2024 年财政拨款收入 13678.56 万元，政府性基金预算财政拨款收入 4048 万元，资金投入基本满足交通运输事业发展需求，但部分项目资金仍存在一定缺口。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人力投入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：部门人员配备基本能够满足工作需要，但在专业技术人才方面还需进一步加强，以提升交通运输管理和服务水平。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（二）过程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预算执行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：预算执行基本规范，但部分项目进度较慢，导致资金支付进度滞后，影响了资金使用效益。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财务管理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：财务管理较为规范，财务制度健全，会计核算准确，但财务监督还需进一步加强，以确保资金使用合规。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项目管理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：项目管理制度较为完善，但在项目实施过程中，存在部分项目前期工作不充分、项目变更较多等问题，影响了项目顺利实施。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（三）产出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数量指标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：公路建设里程、养护里程、运输市场监管次数、安全检查次数等数量指标基本完成，但部分指标完成质量有待提高。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质量指标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：公路建设质量、养护质量、运输服务质量、安全管理水平等质量指标总体良好，但仍有部分项目存在质量隐患，需要加强质量监管。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经济效益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：交通运输事业的发展促进了全县经济交流和发展，降低了物流成本，但经济效益的量化评估还需进一步加强。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社会效益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：改善了农村交通条件，方便了群众出行，提高了交通运输安全水平，社会效益显著，但社会满意度调查结果显示，部分群众对交通运输服务还存在一定意见，需要进一步改进。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生态效益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"/>
          <w:sz w:val="30"/>
          <w:szCs w:val="30"/>
          <w:shd w:val="clear" w:fill="FFFFFF"/>
          <w:vertAlign w:val="baseline"/>
        </w:rPr>
        <w:t>：在交通运输建设和运营过程中，对生态环境的影响较小，但生态环保措施还需进一步加强，以实现交通运输与生态环境协调发展。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-2"/>
          <w:sz w:val="30"/>
          <w:szCs w:val="30"/>
          <w:shd w:val="clear" w:fill="FFFFFF"/>
          <w:vertAlign w:val="baseline"/>
        </w:rPr>
        <w:t>六、存在的问题及原因分析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（一）存在的问题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部分项目进度滞后：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受项目前期工作、资金到位、征地拆迁等因素影响，部分公路建设项目和养护项目进度滞后，影响了整体工作推进。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资金使用效益有待提高：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部分项目资金管理不够精细，存在资金浪费和闲置现象，资金使用效益未能充分发挥。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执法监管能力有待加强：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执法队伍人员不足，专业技术水平不高，执法装备落后，影响了执法监管工作的有效开展。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绩效管理意识淡薄：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部分工作人员对绩效管理认识不足，绩效目标设定不够科学合理，绩效评价结果应用不够充分。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（二）原因分析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项目管理水平不高：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项目前期工作不充分，项目规划和计划制定不够科学合理，项目实施过程中协调沟通机制不畅，导致项目进度滞后。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资金管理机制不完善：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资金管理制度不够健全，资金分配和使用缺乏科学依据，资金监管不到位，导致资金使用效益不高。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执法保障不足：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对执法工作的重视程度不够，执法队伍建设投入不足，执法装备更新不及时，导致执法监管能力不强。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绩效管理培训不够：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对绩效管理知识培训不够，工作人员绩效管理意识和能力不足，导致绩效管理工作开展不深入。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七、改进措施和下一步计划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（一）改进措施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加强项目管理：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建立健全项目管理制度，加强项目前期工作，科学制定项目规划和计划，加强项目实施过程中的协调沟通和监督管理，确保项目按计划顺利推进。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提高资金使用效益：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完善资金管理机制，加强资金分配的科学性和合理性，强化资金监管，优化资金使用结构，提高资金使用效益。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加强执法监管能力建设：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加大对执法工作的投入，加强执法队伍建设，充实执法人员，提高执法人员专业技术水平，更新执法装备，提升执法监管能力。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强化绩效管理：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加强绩效管理培训，提高工作人员绩效管理意识和能力，科学合理设定绩效目标，加强绩效评价结果应用，将绩效评价结果与预算安排、工作考核等挂钩，充分发挥绩效管理的激励约束作用。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（二）下一步计划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持续推进公路建设和养护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：加大公路建设和养护力度，提高公路网络覆盖率和通行能力，改善农村交通条件，为全县经济社会发展提供有力支撑。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加强运输市场管理和服务：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进一步规范运输市场秩序，提升运输服务质量，加强运输市场监管，优化运输服务环境，满足人民群众出行和货物运输需求。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强化交通运输安全管理：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持续加强交通运输安全监管，落实安全责任，加强安全隐患排查治理，防范和遏制交通运输安全事故发生，保障人民群众生命财产安全。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9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深化绩效管理改革：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2"/>
          <w:kern w:val="2"/>
          <w:sz w:val="30"/>
          <w:szCs w:val="30"/>
          <w:shd w:val="clear" w:fill="FFFFFF"/>
          <w:vertAlign w:val="baseline"/>
          <w:lang w:val="en-US" w:eastAsia="zh-CN" w:bidi="ar-SA"/>
        </w:rPr>
        <w:t>不断完善绩效管理制度，加强绩效目标管理、绩效监控、绩效评价和结果应用，提高部门整体支出绩效水平，推动交通运输事业高质量发展。</w:t>
      </w:r>
    </w:p>
    <w:p>
      <w:pP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-2"/>
          <w:kern w:val="2"/>
          <w:sz w:val="24"/>
          <w:szCs w:val="24"/>
          <w:shd w:val="clear" w:fill="FFFFFF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2MwNDAyZTk1YWFkZTVlZGM4N2VmZWE2YWJhMzQifQ=="/>
  </w:docVars>
  <w:rsids>
    <w:rsidRoot w:val="6D016B0B"/>
    <w:rsid w:val="08826B46"/>
    <w:rsid w:val="0A2F434F"/>
    <w:rsid w:val="0C523489"/>
    <w:rsid w:val="18090EA0"/>
    <w:rsid w:val="28ED3EC6"/>
    <w:rsid w:val="2C736DD8"/>
    <w:rsid w:val="35EF127D"/>
    <w:rsid w:val="40270B39"/>
    <w:rsid w:val="45376ECB"/>
    <w:rsid w:val="48FB77BB"/>
    <w:rsid w:val="4D027691"/>
    <w:rsid w:val="57CA1E6D"/>
    <w:rsid w:val="5F9E76ED"/>
    <w:rsid w:val="610A2B60"/>
    <w:rsid w:val="62072D5D"/>
    <w:rsid w:val="65A25A5D"/>
    <w:rsid w:val="6A0D5B9B"/>
    <w:rsid w:val="6A6E23B2"/>
    <w:rsid w:val="6C2E004A"/>
    <w:rsid w:val="6D016B0B"/>
    <w:rsid w:val="6E9A19C7"/>
    <w:rsid w:val="6EF235B1"/>
    <w:rsid w:val="726352C6"/>
    <w:rsid w:val="7AFE6E3A"/>
    <w:rsid w:val="7DEE6AE3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2845</Words>
  <Characters>2914</Characters>
  <Lines>0</Lines>
  <Paragraphs>0</Paragraphs>
  <TotalTime>11</TotalTime>
  <ScaleCrop>false</ScaleCrop>
  <LinksUpToDate>false</LinksUpToDate>
  <CharactersWithSpaces>2931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2025-08-21T08:45:00Z</dcterms:created>
  <dc:creator>莫莫</dc:creator>
  <cp:lastModifiedBy>莫莫</cp:lastModifiedBy>
  <dcterms:modified xsi:type="dcterms:W3CDTF">2025-08-28T02:40:41Z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E55947C27E5548B98797557B2B5AD915_13</vt:lpwstr>
  </property>
</Properties>
</file>