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B1BFC">
      <w:pPr>
        <w:pStyle w:val="16"/>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38D1F3C">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38D1F3C">
                      <w:pPr>
                        <w:rPr>
                          <w:rFonts w:hint="eastAsia"/>
                          <w:lang w:val="en-US" w:eastAsia="zh-CN"/>
                        </w:rPr>
                      </w:pPr>
                    </w:p>
                  </w:txbxContent>
                </v:textbox>
              </v:shape>
            </w:pict>
          </mc:Fallback>
        </mc:AlternateContent>
      </w:r>
    </w:p>
    <w:p w14:paraId="03C71E06">
      <w:pPr>
        <w:pStyle w:val="16"/>
        <w:jc w:val="center"/>
        <w:rPr>
          <w:sz w:val="56"/>
          <w:szCs w:val="56"/>
        </w:rPr>
      </w:pPr>
    </w:p>
    <w:p w14:paraId="463D149A">
      <w:pPr>
        <w:pStyle w:val="16"/>
        <w:jc w:val="center"/>
        <w:rPr>
          <w:sz w:val="84"/>
          <w:szCs w:val="84"/>
        </w:rPr>
      </w:pPr>
    </w:p>
    <w:p w14:paraId="0A5B239D">
      <w:pPr>
        <w:pStyle w:val="16"/>
        <w:jc w:val="center"/>
        <w:rPr>
          <w:sz w:val="72"/>
          <w:szCs w:val="72"/>
        </w:rPr>
      </w:pPr>
    </w:p>
    <w:p w14:paraId="7AD12052">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4</w:t>
      </w:r>
      <w:r>
        <w:rPr>
          <w:rFonts w:hint="eastAsia" w:ascii="方正小标宋_GBK" w:hAnsi="方正小标宋_GBK" w:eastAsia="方正小标宋_GBK" w:cs="方正小标宋_GBK"/>
          <w:sz w:val="72"/>
          <w:szCs w:val="72"/>
        </w:rPr>
        <w:t>年度</w:t>
      </w:r>
    </w:p>
    <w:p w14:paraId="499BF953">
      <w:pPr>
        <w:pStyle w:val="16"/>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eastAsia="zh-CN"/>
        </w:rPr>
        <w:t>永州市生态环境局道县分局</w:t>
      </w:r>
    </w:p>
    <w:p w14:paraId="6F87A91D">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部门决算</w:t>
      </w:r>
    </w:p>
    <w:p w14:paraId="0E7D0DF5">
      <w:pPr>
        <w:pStyle w:val="16"/>
        <w:jc w:val="center"/>
        <w:rPr>
          <w:rFonts w:hint="eastAsia" w:ascii="方正小标宋_GBK" w:hAnsi="方正小标宋_GBK" w:eastAsia="方正小标宋_GBK" w:cs="方正小标宋_GBK"/>
          <w:sz w:val="56"/>
          <w:szCs w:val="56"/>
        </w:rPr>
      </w:pPr>
    </w:p>
    <w:p w14:paraId="4E88B605">
      <w:pPr>
        <w:pStyle w:val="16"/>
        <w:jc w:val="center"/>
        <w:rPr>
          <w:sz w:val="56"/>
          <w:szCs w:val="56"/>
        </w:rPr>
      </w:pPr>
    </w:p>
    <w:p w14:paraId="440F6F94">
      <w:pPr>
        <w:pStyle w:val="16"/>
        <w:jc w:val="center"/>
        <w:rPr>
          <w:sz w:val="56"/>
          <w:szCs w:val="56"/>
        </w:rPr>
      </w:pPr>
    </w:p>
    <w:p w14:paraId="7A0B921D">
      <w:pPr>
        <w:pStyle w:val="16"/>
        <w:jc w:val="center"/>
        <w:rPr>
          <w:sz w:val="56"/>
          <w:szCs w:val="56"/>
        </w:rPr>
      </w:pPr>
    </w:p>
    <w:p w14:paraId="0F44C503">
      <w:pPr>
        <w:pStyle w:val="16"/>
        <w:jc w:val="center"/>
        <w:rPr>
          <w:sz w:val="32"/>
          <w:szCs w:val="32"/>
        </w:rPr>
      </w:pPr>
    </w:p>
    <w:p w14:paraId="3A0EE3DF">
      <w:pPr>
        <w:pStyle w:val="16"/>
        <w:jc w:val="center"/>
        <w:rPr>
          <w:sz w:val="32"/>
          <w:szCs w:val="32"/>
        </w:rPr>
      </w:pPr>
    </w:p>
    <w:p w14:paraId="5BE6E63F">
      <w:pPr>
        <w:pStyle w:val="16"/>
        <w:jc w:val="center"/>
        <w:rPr>
          <w:sz w:val="32"/>
          <w:szCs w:val="32"/>
        </w:rPr>
      </w:pPr>
    </w:p>
    <w:p w14:paraId="54A327D3">
      <w:pPr>
        <w:pStyle w:val="16"/>
        <w:jc w:val="center"/>
        <w:rPr>
          <w:sz w:val="32"/>
          <w:szCs w:val="32"/>
        </w:rPr>
      </w:pPr>
    </w:p>
    <w:p w14:paraId="6AC3ADF5">
      <w:pPr>
        <w:pStyle w:val="16"/>
        <w:jc w:val="center"/>
        <w:rPr>
          <w:sz w:val="32"/>
          <w:szCs w:val="32"/>
        </w:rPr>
      </w:pPr>
    </w:p>
    <w:p w14:paraId="3F5B1C84">
      <w:pPr>
        <w:pStyle w:val="16"/>
        <w:spacing w:line="500" w:lineRule="exact"/>
        <w:jc w:val="both"/>
        <w:rPr>
          <w:rFonts w:hint="eastAsia"/>
          <w:b/>
          <w:sz w:val="36"/>
          <w:szCs w:val="28"/>
        </w:rPr>
      </w:pPr>
    </w:p>
    <w:p w14:paraId="564D4264">
      <w:pPr>
        <w:pStyle w:val="16"/>
        <w:spacing w:line="500" w:lineRule="exact"/>
        <w:jc w:val="center"/>
        <w:rPr>
          <w:rFonts w:hint="eastAsia"/>
          <w:b/>
          <w:sz w:val="36"/>
          <w:szCs w:val="28"/>
        </w:rPr>
      </w:pPr>
      <w:r>
        <w:rPr>
          <w:rFonts w:hint="eastAsia"/>
          <w:b/>
          <w:sz w:val="36"/>
          <w:szCs w:val="28"/>
        </w:rPr>
        <w:t>目录</w:t>
      </w:r>
    </w:p>
    <w:p w14:paraId="719F680B">
      <w:pPr>
        <w:pStyle w:val="16"/>
        <w:spacing w:line="500" w:lineRule="exact"/>
        <w:jc w:val="both"/>
        <w:rPr>
          <w:rFonts w:hint="eastAsia"/>
          <w:b/>
          <w:sz w:val="36"/>
          <w:szCs w:val="28"/>
        </w:rPr>
      </w:pPr>
    </w:p>
    <w:p w14:paraId="6B1E9B6D">
      <w:pPr>
        <w:pStyle w:val="16"/>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第一部分</w:t>
      </w:r>
      <w:r>
        <w:rPr>
          <w:rFonts w:hint="eastAsia" w:ascii="黑体" w:hAnsi="黑体" w:eastAsia="黑体" w:cs="黑体"/>
          <w:b w:val="0"/>
          <w:bCs/>
          <w:sz w:val="30"/>
          <w:szCs w:val="30"/>
          <w:lang w:val="en-US" w:eastAsia="zh-CN"/>
        </w:rPr>
        <w:t xml:space="preserve"> </w:t>
      </w:r>
      <w:r>
        <w:rPr>
          <w:rFonts w:hint="eastAsia" w:hAnsi="黑体" w:cs="黑体"/>
          <w:b w:val="0"/>
          <w:bCs/>
          <w:sz w:val="30"/>
          <w:szCs w:val="30"/>
          <w:lang w:eastAsia="zh-CN"/>
        </w:rPr>
        <w:t>永州市生态环境局道县分局</w:t>
      </w:r>
      <w:r>
        <w:rPr>
          <w:rFonts w:hint="eastAsia" w:ascii="黑体" w:hAnsi="黑体" w:eastAsia="黑体" w:cs="黑体"/>
          <w:b w:val="0"/>
          <w:bCs/>
          <w:sz w:val="30"/>
          <w:szCs w:val="30"/>
        </w:rPr>
        <w:t>概况</w:t>
      </w:r>
    </w:p>
    <w:p w14:paraId="7EE89496">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一、部门职责</w:t>
      </w:r>
    </w:p>
    <w:p w14:paraId="43438F9A">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二、机构设置</w:t>
      </w:r>
    </w:p>
    <w:p w14:paraId="0D8C7A3E">
      <w:pPr>
        <w:pStyle w:val="16"/>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第二部分</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部门决算表</w:t>
      </w:r>
    </w:p>
    <w:p w14:paraId="4019D6E4">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一、收入支出决算总表</w:t>
      </w:r>
    </w:p>
    <w:p w14:paraId="571FBE0C">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二、收入决算表</w:t>
      </w:r>
    </w:p>
    <w:p w14:paraId="30005FFF">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三、支出决算表</w:t>
      </w:r>
    </w:p>
    <w:p w14:paraId="64050864">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四、财政拨款收入支出决算总表</w:t>
      </w:r>
    </w:p>
    <w:p w14:paraId="34611AFF">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五、一般公共预算财政拨款支出决算表</w:t>
      </w:r>
    </w:p>
    <w:p w14:paraId="7F5FDD9A">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六、一般公共预算财政拨款基本支出决算明细表</w:t>
      </w:r>
    </w:p>
    <w:p w14:paraId="7BD32D71">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七、政府性基金预算财政拨款收入支出决算表</w:t>
      </w:r>
    </w:p>
    <w:p w14:paraId="10D0A936">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八、国有资本经营预算财政拨款支出决算表</w:t>
      </w:r>
    </w:p>
    <w:p w14:paraId="4B0A7973">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九、财政拨款“三公”经费支出决算表</w:t>
      </w:r>
    </w:p>
    <w:p w14:paraId="15F54C79">
      <w:pPr>
        <w:pStyle w:val="16"/>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第三部分</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部门决算情况说明</w:t>
      </w:r>
    </w:p>
    <w:p w14:paraId="71D0EC59">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一、收入支出决算总体情况说明</w:t>
      </w:r>
    </w:p>
    <w:p w14:paraId="6799C166">
      <w:pPr>
        <w:keepNext w:val="0"/>
        <w:keepLines w:val="0"/>
        <w:pageBreakBefore w:val="0"/>
        <w:widowControl w:val="0"/>
        <w:kinsoku/>
        <w:wordWrap/>
        <w:overflowPunct/>
        <w:topLinePunct w:val="0"/>
        <w:bidi w:val="0"/>
        <w:snapToGrid/>
        <w:spacing w:line="560" w:lineRule="exact"/>
        <w:ind w:firstLine="750" w:firstLineChars="25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二、收入决算情况说明</w:t>
      </w:r>
    </w:p>
    <w:p w14:paraId="19F007F9">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三、支出决算情况说明</w:t>
      </w:r>
    </w:p>
    <w:p w14:paraId="46B60EF8">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四、财政拨款收入支出决算总体情况说明</w:t>
      </w:r>
    </w:p>
    <w:p w14:paraId="543AE9D3">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五、一般公共预算财政拨款支出决算情况说明</w:t>
      </w:r>
    </w:p>
    <w:p w14:paraId="4CD04DA6">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六、一般公共预算财政拨款基本支出决算情况说明</w:t>
      </w:r>
    </w:p>
    <w:p w14:paraId="1F37197B">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七、财政拨款三公经费支出决算情况说明</w:t>
      </w:r>
    </w:p>
    <w:p w14:paraId="5293AC49">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八、政府性基金预算收入支出决算情况</w:t>
      </w:r>
    </w:p>
    <w:p w14:paraId="26432469">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九、关于机关运行经费支出说明</w:t>
      </w:r>
    </w:p>
    <w:p w14:paraId="267657D5">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十、一般性支出情况说明</w:t>
      </w:r>
    </w:p>
    <w:p w14:paraId="18C32D54">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rPr>
        <w:t>十一、关于政府采购支出说明</w:t>
      </w:r>
    </w:p>
    <w:p w14:paraId="1A411F3C">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十二、关于国有资产占用情况说明</w:t>
      </w:r>
    </w:p>
    <w:p w14:paraId="6FC04E1F">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十三、关于</w:t>
      </w:r>
      <w:r>
        <w:rPr>
          <w:rFonts w:hint="default" w:ascii="Times New Roman" w:hAnsi="Times New Roman" w:eastAsia="仿宋_GB2312" w:cs="Times New Roman"/>
          <w:sz w:val="30"/>
          <w:szCs w:val="30"/>
        </w:rPr>
        <w:t>202</w:t>
      </w:r>
      <w:r>
        <w:rPr>
          <w:rFonts w:hint="eastAsia" w:ascii="Times New Roman" w:hAnsi="Times New Roman" w:eastAsia="仿宋_GB2312" w:cs="Times New Roman"/>
          <w:sz w:val="30"/>
          <w:szCs w:val="30"/>
          <w:lang w:val="en-US" w:eastAsia="zh-CN"/>
        </w:rPr>
        <w:t>4</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eastAsia="zh-CN"/>
        </w:rPr>
        <w:t>预算</w:t>
      </w:r>
      <w:r>
        <w:rPr>
          <w:rFonts w:hint="eastAsia" w:ascii="仿宋_GB2312" w:hAnsi="仿宋_GB2312" w:eastAsia="仿宋_GB2312" w:cs="仿宋_GB2312"/>
          <w:sz w:val="30"/>
          <w:szCs w:val="30"/>
        </w:rPr>
        <w:t>绩效情况的说明</w:t>
      </w:r>
    </w:p>
    <w:p w14:paraId="1DD7E09C">
      <w:pPr>
        <w:pStyle w:val="16"/>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第四部分</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名词解释</w:t>
      </w:r>
    </w:p>
    <w:p w14:paraId="3A5AAA02">
      <w:pPr>
        <w:pStyle w:val="16"/>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b w:val="0"/>
          <w:bCs/>
          <w:sz w:val="30"/>
          <w:szCs w:val="30"/>
          <w:lang w:eastAsia="zh-CN"/>
        </w:rPr>
      </w:pPr>
      <w:r>
        <w:rPr>
          <w:rFonts w:hint="eastAsia" w:ascii="黑体" w:hAnsi="黑体" w:eastAsia="黑体" w:cs="黑体"/>
          <w:b w:val="0"/>
          <w:bCs/>
          <w:sz w:val="30"/>
          <w:szCs w:val="30"/>
        </w:rPr>
        <w:t>第</w:t>
      </w:r>
      <w:r>
        <w:rPr>
          <w:rFonts w:hint="eastAsia" w:hAnsi="黑体" w:cs="黑体"/>
          <w:b w:val="0"/>
          <w:bCs/>
          <w:sz w:val="30"/>
          <w:szCs w:val="30"/>
          <w:lang w:eastAsia="zh-CN"/>
        </w:rPr>
        <w:t>五</w:t>
      </w:r>
      <w:r>
        <w:rPr>
          <w:rFonts w:hint="eastAsia" w:ascii="黑体" w:hAnsi="黑体" w:eastAsia="黑体" w:cs="黑体"/>
          <w:b w:val="0"/>
          <w:bCs/>
          <w:sz w:val="30"/>
          <w:szCs w:val="30"/>
        </w:rPr>
        <w:t>部分</w:t>
      </w:r>
      <w:r>
        <w:rPr>
          <w:rFonts w:hint="eastAsia" w:ascii="黑体" w:hAnsi="黑体" w:eastAsia="黑体" w:cs="黑体"/>
          <w:b w:val="0"/>
          <w:bCs/>
          <w:sz w:val="30"/>
          <w:szCs w:val="30"/>
          <w:lang w:val="en-US" w:eastAsia="zh-CN"/>
        </w:rPr>
        <w:t xml:space="preserve"> </w:t>
      </w:r>
      <w:r>
        <w:rPr>
          <w:rFonts w:hint="eastAsia" w:hAnsi="黑体" w:cs="黑体"/>
          <w:b w:val="0"/>
          <w:bCs/>
          <w:sz w:val="30"/>
          <w:szCs w:val="30"/>
          <w:lang w:eastAsia="zh-CN"/>
        </w:rPr>
        <w:t>附件</w:t>
      </w:r>
    </w:p>
    <w:p w14:paraId="46572035">
      <w:pPr>
        <w:pStyle w:val="16"/>
        <w:spacing w:line="500" w:lineRule="exact"/>
        <w:rPr>
          <w:rFonts w:hint="eastAsia" w:ascii="黑体" w:hAnsi="黑体" w:eastAsia="黑体" w:cs="黑体"/>
          <w:b w:val="0"/>
          <w:bCs/>
          <w:sz w:val="28"/>
          <w:szCs w:val="28"/>
        </w:rPr>
      </w:pPr>
    </w:p>
    <w:p w14:paraId="77AD91A2">
      <w:pPr>
        <w:jc w:val="center"/>
        <w:rPr>
          <w:sz w:val="72"/>
          <w:szCs w:val="72"/>
        </w:rPr>
      </w:pPr>
    </w:p>
    <w:p w14:paraId="34989B35">
      <w:pPr>
        <w:jc w:val="center"/>
        <w:rPr>
          <w:sz w:val="72"/>
          <w:szCs w:val="72"/>
        </w:rPr>
      </w:pPr>
    </w:p>
    <w:p w14:paraId="3371BBCC">
      <w:pPr>
        <w:jc w:val="center"/>
        <w:rPr>
          <w:sz w:val="72"/>
          <w:szCs w:val="72"/>
        </w:rPr>
      </w:pPr>
    </w:p>
    <w:p w14:paraId="3FFA6B18">
      <w:pPr>
        <w:jc w:val="center"/>
        <w:rPr>
          <w:sz w:val="72"/>
          <w:szCs w:val="72"/>
        </w:rPr>
      </w:pPr>
    </w:p>
    <w:p w14:paraId="2588673B">
      <w:pPr>
        <w:pStyle w:val="9"/>
        <w:rPr>
          <w:sz w:val="72"/>
          <w:szCs w:val="72"/>
        </w:rPr>
      </w:pPr>
    </w:p>
    <w:p w14:paraId="65C98C51">
      <w:pPr>
        <w:pStyle w:val="5"/>
        <w:rPr>
          <w:sz w:val="72"/>
          <w:szCs w:val="72"/>
        </w:rPr>
      </w:pPr>
    </w:p>
    <w:p w14:paraId="1E56F3EB">
      <w:pPr>
        <w:rPr>
          <w:sz w:val="72"/>
          <w:szCs w:val="72"/>
        </w:rPr>
      </w:pPr>
    </w:p>
    <w:p w14:paraId="343EFC07">
      <w:pPr>
        <w:pStyle w:val="9"/>
        <w:rPr>
          <w:sz w:val="72"/>
          <w:szCs w:val="72"/>
        </w:rPr>
      </w:pPr>
    </w:p>
    <w:p w14:paraId="1FFFC63C">
      <w:pPr>
        <w:pStyle w:val="5"/>
        <w:rPr>
          <w:sz w:val="72"/>
          <w:szCs w:val="72"/>
        </w:rPr>
      </w:pPr>
    </w:p>
    <w:p w14:paraId="6E7904CE">
      <w:pPr>
        <w:rPr>
          <w:sz w:val="72"/>
          <w:szCs w:val="72"/>
        </w:rPr>
      </w:pPr>
    </w:p>
    <w:p w14:paraId="2F1D3E42">
      <w:pPr>
        <w:pStyle w:val="9"/>
        <w:rPr>
          <w:sz w:val="72"/>
          <w:szCs w:val="72"/>
        </w:rPr>
      </w:pPr>
    </w:p>
    <w:p w14:paraId="6B790E72">
      <w:pPr>
        <w:pStyle w:val="5"/>
        <w:rPr>
          <w:sz w:val="72"/>
          <w:szCs w:val="72"/>
        </w:rPr>
      </w:pPr>
    </w:p>
    <w:p w14:paraId="531D7F62">
      <w:pPr>
        <w:pStyle w:val="5"/>
        <w:ind w:left="0" w:leftChars="0" w:firstLine="0" w:firstLineChars="0"/>
        <w:rPr>
          <w:sz w:val="72"/>
          <w:szCs w:val="72"/>
        </w:rPr>
      </w:pPr>
    </w:p>
    <w:p w14:paraId="040D25F9"/>
    <w:p w14:paraId="39F440E1">
      <w:pPr>
        <w:rPr>
          <w:rFonts w:hint="eastAsia" w:ascii="方正小标宋_GBK" w:hAnsi="方正小标宋_GBK" w:eastAsia="方正小标宋_GBK" w:cs="方正小标宋_GBK"/>
          <w:sz w:val="72"/>
          <w:szCs w:val="72"/>
        </w:rPr>
      </w:pPr>
    </w:p>
    <w:p w14:paraId="6476B91E">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 xml:space="preserve">第一部分 </w:t>
      </w:r>
    </w:p>
    <w:p w14:paraId="4CAD81ED">
      <w:pPr>
        <w:pStyle w:val="16"/>
        <w:jc w:val="center"/>
        <w:rPr>
          <w:rFonts w:hint="eastAsia" w:ascii="方正小标宋_GBK" w:hAnsi="方正小标宋_GBK" w:eastAsia="方正小标宋_GBK" w:cs="方正小标宋_GBK"/>
          <w:sz w:val="72"/>
          <w:szCs w:val="72"/>
        </w:rPr>
      </w:pPr>
    </w:p>
    <w:p w14:paraId="35875300">
      <w:pPr>
        <w:pStyle w:val="16"/>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eastAsia="zh-CN"/>
        </w:rPr>
        <w:t>永州市生态环境局道县分局</w:t>
      </w:r>
    </w:p>
    <w:p w14:paraId="1DF25603">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概</w:t>
      </w:r>
      <w:r>
        <w:rPr>
          <w:rFonts w:hint="eastAsia" w:ascii="方正小标宋_GBK" w:hAnsi="方正小标宋_GBK" w:eastAsia="方正小标宋_GBK" w:cs="方正小标宋_GBK"/>
          <w:sz w:val="72"/>
          <w:szCs w:val="72"/>
          <w:lang w:val="en-US" w:eastAsia="zh-CN"/>
        </w:rPr>
        <w:t xml:space="preserve">  </w:t>
      </w:r>
      <w:r>
        <w:rPr>
          <w:rFonts w:hint="eastAsia" w:ascii="方正小标宋_GBK" w:hAnsi="方正小标宋_GBK" w:eastAsia="方正小标宋_GBK" w:cs="方正小标宋_GBK"/>
          <w:sz w:val="72"/>
          <w:szCs w:val="72"/>
        </w:rPr>
        <w:t>况</w:t>
      </w:r>
    </w:p>
    <w:p w14:paraId="1E5BC332">
      <w:pPr>
        <w:jc w:val="center"/>
        <w:rPr>
          <w:rFonts w:hint="eastAsia" w:ascii="方正小标宋_GBK" w:hAnsi="方正小标宋_GBK" w:eastAsia="方正小标宋_GBK" w:cs="方正小标宋_GBK"/>
          <w:sz w:val="72"/>
          <w:szCs w:val="72"/>
        </w:rPr>
      </w:pPr>
    </w:p>
    <w:p w14:paraId="6D549B24">
      <w:pPr>
        <w:jc w:val="center"/>
        <w:rPr>
          <w:rFonts w:hint="eastAsia" w:ascii="方正小标宋_GBK" w:hAnsi="方正小标宋_GBK" w:eastAsia="方正小标宋_GBK" w:cs="方正小标宋_GBK"/>
          <w:sz w:val="72"/>
          <w:szCs w:val="72"/>
        </w:rPr>
      </w:pPr>
    </w:p>
    <w:p w14:paraId="77E23492">
      <w:pPr>
        <w:jc w:val="center"/>
        <w:rPr>
          <w:sz w:val="72"/>
          <w:szCs w:val="72"/>
        </w:rPr>
      </w:pPr>
    </w:p>
    <w:p w14:paraId="2FE3F570">
      <w:pPr>
        <w:pStyle w:val="9"/>
      </w:pPr>
    </w:p>
    <w:p w14:paraId="73F726A7">
      <w:pPr>
        <w:pStyle w:val="5"/>
      </w:pPr>
    </w:p>
    <w:p w14:paraId="17C6A39D"/>
    <w:p w14:paraId="5E8F4E34">
      <w:pPr>
        <w:pStyle w:val="5"/>
        <w:ind w:left="0" w:leftChars="0" w:firstLine="0" w:firstLineChars="0"/>
      </w:pPr>
    </w:p>
    <w:p w14:paraId="594EBD7B"/>
    <w:p w14:paraId="2A7A3085"/>
    <w:p w14:paraId="3D746187"/>
    <w:p w14:paraId="23837007"/>
    <w:p w14:paraId="39C0ACC3">
      <w:pPr>
        <w:pStyle w:val="1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960E85E">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（1）贯彻执行国家、省和市有关生态环境的法律法规和政策，负责生态环境保护方面的制度建设。</w:t>
      </w:r>
      <w:r>
        <w:rPr>
          <w:rFonts w:hint="eastAsia" w:ascii="仿宋" w:hAnsi="仿宋" w:eastAsia="仿宋" w:cs="仿宋"/>
          <w:sz w:val="32"/>
          <w:szCs w:val="32"/>
          <w:lang w:eastAsia="zh-CN"/>
        </w:rPr>
        <w:t>会同同级有关部门制定辖区内生态环境规划、规范，并组织实施。会同同级有关部门编制并监督实施辖区内重点区域、流域、饮用水水源地生态环境规划和水功能区划分。</w:t>
      </w:r>
    </w:p>
    <w:p w14:paraId="73F2BAC4">
      <w:pPr>
        <w:ind w:firstLine="640" w:firstLineChars="200"/>
        <w:rPr>
          <w:rFonts w:hint="eastAsia" w:ascii="仿宋" w:hAnsi="仿宋" w:eastAsia="仿宋" w:cs="仿宋"/>
          <w:sz w:val="32"/>
          <w:szCs w:val="32"/>
        </w:rPr>
      </w:pPr>
      <w:r>
        <w:rPr>
          <w:rFonts w:hint="eastAsia" w:ascii="仿宋" w:hAnsi="仿宋" w:eastAsia="仿宋" w:cs="仿宋"/>
          <w:sz w:val="32"/>
          <w:szCs w:val="32"/>
        </w:rPr>
        <w:t>（2）统筹协调和监督管理生态环境保护工作。组织协调辖区内环境污染事故和生态存款事件的调查处理，指导协调辖区内突发生态环境事件的应急、预警工作，参与实施生态环境损害赔偿制度。</w:t>
      </w:r>
    </w:p>
    <w:p w14:paraId="1F7D4BE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（3）监督管理减排目标的落实，根据国家、省、市核定的污染物减排指标，组织制定并监督实施本辖区内污染物排放总量控制计划及相关措施，监督实施排污许可制度，监督检查污染物减排任务完成情况。</w:t>
      </w:r>
      <w:r>
        <w:rPr>
          <w:rFonts w:hint="eastAsia" w:ascii="仿宋" w:hAnsi="仿宋" w:eastAsia="仿宋" w:cs="仿宋"/>
          <w:sz w:val="32"/>
          <w:szCs w:val="32"/>
          <w:lang w:eastAsia="zh-CN"/>
        </w:rPr>
        <w:t>实施生态环境保护目标责任制。</w:t>
      </w:r>
    </w:p>
    <w:p w14:paraId="4FCE44EC">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（4）负责环境污染防治的监督管理。</w:t>
      </w:r>
      <w:r>
        <w:rPr>
          <w:rFonts w:hint="eastAsia" w:ascii="仿宋" w:hAnsi="仿宋" w:eastAsia="仿宋" w:cs="仿宋"/>
          <w:sz w:val="32"/>
          <w:szCs w:val="32"/>
          <w:lang w:eastAsia="zh-CN"/>
        </w:rPr>
        <w:t>组织拟订本辖区大气、水、土壤、噪声、光、恶臭、固体废物、化学品、机动车等的污染防治管理制度并监督实施。会同有关部门监督管理饮用水源地生态环境保护工作，组织指导城乡生态环境综合整治工作，监督指导农业面源污染治理工作。监督指导区域大气环境保护工作，组织协调区域大气污染联防联控工作。</w:t>
      </w:r>
    </w:p>
    <w:p w14:paraId="6CD7B8AA">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eastAsia="zh-CN"/>
        </w:rPr>
        <w:t>指导协调和监督生态保护修复工作</w:t>
      </w:r>
      <w:r>
        <w:rPr>
          <w:rFonts w:hint="eastAsia" w:ascii="仿宋" w:hAnsi="仿宋" w:eastAsia="仿宋" w:cs="仿宋"/>
          <w:sz w:val="32"/>
          <w:szCs w:val="32"/>
        </w:rPr>
        <w:t>。</w:t>
      </w:r>
      <w:r>
        <w:rPr>
          <w:rFonts w:hint="eastAsia" w:ascii="仿宋" w:hAnsi="仿宋" w:eastAsia="仿宋" w:cs="仿宋"/>
          <w:sz w:val="32"/>
          <w:szCs w:val="32"/>
          <w:lang w:eastAsia="zh-CN"/>
        </w:rPr>
        <w:t>监督管理对生态环境有影响的自然资源开发利用活动、生态环境建设和生态破坏恢复工作，以及监督野生动植物保护、湿地生态环境保护荒漠化防治等工作。指导协调和监督农村生态环境保护，监督生物技术环境安全，牵头生物物种（含遗传资源）工作，组织协调生物多样性保护工作，参与生态保护补偿工作。</w:t>
      </w:r>
    </w:p>
    <w:p w14:paraId="7B7364A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负责核与辐射安全的监管工作。参与核事故和辐射环境事故应急处理;监管核设施和放射源安全，监督管理核设施、核技术应用、电磁辐射、伴有放射性矿产资源开发利用中的污染防治;对核材料管制和民用核安全设备的设计、制造、安装及无损检验活动实施监督管理</w:t>
      </w:r>
      <w:r>
        <w:rPr>
          <w:rFonts w:hint="eastAsia" w:ascii="仿宋" w:hAnsi="仿宋" w:eastAsia="仿宋" w:cs="仿宋"/>
          <w:sz w:val="32"/>
          <w:szCs w:val="32"/>
          <w:lang w:eastAsia="zh-CN"/>
        </w:rPr>
        <w:t>。</w:t>
      </w:r>
    </w:p>
    <w:p w14:paraId="60DB684C">
      <w:pPr>
        <w:ind w:firstLine="640" w:firstLineChars="200"/>
        <w:rPr>
          <w:rFonts w:hint="eastAsia" w:ascii="仿宋" w:hAnsi="仿宋" w:eastAsia="仿宋" w:cs="仿宋"/>
          <w:sz w:val="32"/>
          <w:szCs w:val="32"/>
        </w:rPr>
      </w:pPr>
      <w:r>
        <w:rPr>
          <w:rFonts w:hint="eastAsia" w:ascii="仿宋" w:hAnsi="仿宋" w:eastAsia="仿宋" w:cs="仿宋"/>
          <w:sz w:val="32"/>
          <w:szCs w:val="32"/>
        </w:rPr>
        <w:t>（7）负责生态环境准入的监督管理。组织实施生态环境准入清单。按规定审批或审查开发建设区域、规划、项目环境影响评价文件。</w:t>
      </w:r>
    </w:p>
    <w:p w14:paraId="31E9D250">
      <w:pPr>
        <w:ind w:firstLine="640" w:firstLineChars="200"/>
        <w:rPr>
          <w:rFonts w:hint="eastAsia" w:ascii="仿宋" w:hAnsi="仿宋" w:eastAsia="仿宋" w:cs="仿宋"/>
          <w:sz w:val="32"/>
          <w:szCs w:val="32"/>
        </w:rPr>
      </w:pPr>
      <w:r>
        <w:rPr>
          <w:rFonts w:hint="eastAsia" w:ascii="仿宋" w:hAnsi="仿宋" w:eastAsia="仿宋" w:cs="仿宋"/>
          <w:sz w:val="32"/>
          <w:szCs w:val="32"/>
        </w:rPr>
        <w:t>（8）负责生态环境监测工作。负责辖区内生态环境质量监测、污染源监督性监测、温室气体减排监测、应急监测和执法监测。组织对生态环境质量状况进行调查评价、预警预测，组织建设和管理生态环境监测网。统一发布辖区生态环境综合性报告和重大生态环境相关信息。承担生态环境信息化工作。</w:t>
      </w:r>
    </w:p>
    <w:p w14:paraId="0DB0DB96">
      <w:pPr>
        <w:ind w:firstLine="640" w:firstLineChars="200"/>
        <w:rPr>
          <w:rFonts w:hint="eastAsia" w:ascii="仿宋" w:hAnsi="仿宋" w:eastAsia="仿宋" w:cs="仿宋"/>
          <w:sz w:val="32"/>
          <w:szCs w:val="32"/>
        </w:rPr>
      </w:pPr>
      <w:r>
        <w:rPr>
          <w:rFonts w:hint="eastAsia" w:ascii="仿宋" w:hAnsi="仿宋" w:eastAsia="仿宋" w:cs="仿宋"/>
          <w:sz w:val="32"/>
          <w:szCs w:val="32"/>
        </w:rPr>
        <w:t>（9）协调配合生态环境保护督察。组织协调配合中央、省生态环境保护督查工作</w:t>
      </w:r>
      <w:r>
        <w:rPr>
          <w:rFonts w:hint="eastAsia" w:ascii="仿宋" w:hAnsi="仿宋" w:eastAsia="仿宋" w:cs="仿宋"/>
          <w:sz w:val="32"/>
          <w:szCs w:val="32"/>
          <w:lang w:eastAsia="zh-CN"/>
        </w:rPr>
        <w:t>；</w:t>
      </w:r>
      <w:r>
        <w:rPr>
          <w:rFonts w:hint="eastAsia" w:ascii="仿宋" w:hAnsi="仿宋" w:eastAsia="仿宋" w:cs="仿宋"/>
          <w:sz w:val="32"/>
          <w:szCs w:val="32"/>
        </w:rPr>
        <w:t>对生态环境保护督察反馈问题整改情况进行跟踪督办，对贯彻落实不到位，整改不力的提请问责。</w:t>
      </w:r>
    </w:p>
    <w:p w14:paraId="3CDD88B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（10）组织指导协调生态环境宣传教育工作。推动社会组织和公众参与生态环境保护。开展生态环境科技工作，组织生态环境科学研究和技术工程示范，推动生态环境技术管理体系建设</w:t>
      </w:r>
      <w:r>
        <w:rPr>
          <w:rFonts w:hint="eastAsia" w:ascii="仿宋" w:hAnsi="仿宋" w:eastAsia="仿宋" w:cs="仿宋"/>
          <w:sz w:val="32"/>
          <w:szCs w:val="32"/>
          <w:lang w:eastAsia="zh-CN"/>
        </w:rPr>
        <w:t>。</w:t>
      </w:r>
    </w:p>
    <w:p w14:paraId="798AF701">
      <w:pPr>
        <w:ind w:firstLine="640" w:firstLineChars="200"/>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eastAsia="zh-CN"/>
        </w:rPr>
        <w:t>县</w:t>
      </w:r>
      <w:r>
        <w:rPr>
          <w:rFonts w:hint="eastAsia" w:ascii="仿宋" w:hAnsi="仿宋" w:eastAsia="仿宋" w:cs="仿宋"/>
          <w:sz w:val="32"/>
          <w:szCs w:val="32"/>
        </w:rPr>
        <w:t>生态环境保护综合行政执法局负责辖区内生态环境保护综合行政执法，依法统一行使污染防治、生态保护、核与辐射安全的行政处罚权以及与行政处罚相关的行政检查、行政强制权等执法职能。</w:t>
      </w:r>
    </w:p>
    <w:p w14:paraId="567037DA">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（12）完成市</w:t>
      </w:r>
      <w:r>
        <w:rPr>
          <w:rFonts w:hint="eastAsia" w:ascii="仿宋" w:hAnsi="仿宋" w:eastAsia="仿宋" w:cs="仿宋"/>
          <w:sz w:val="32"/>
          <w:szCs w:val="32"/>
          <w:lang w:eastAsia="zh-CN"/>
        </w:rPr>
        <w:t>生态环境局</w:t>
      </w:r>
      <w:r>
        <w:rPr>
          <w:rFonts w:hint="eastAsia" w:ascii="仿宋" w:hAnsi="仿宋" w:eastAsia="仿宋" w:cs="仿宋"/>
          <w:sz w:val="32"/>
          <w:szCs w:val="32"/>
        </w:rPr>
        <w:t>交办的其他任务，协助县</w:t>
      </w:r>
      <w:r>
        <w:rPr>
          <w:rFonts w:hint="eastAsia" w:ascii="仿宋" w:hAnsi="仿宋" w:eastAsia="仿宋" w:cs="仿宋"/>
          <w:sz w:val="32"/>
          <w:szCs w:val="32"/>
          <w:lang w:eastAsia="zh-CN"/>
        </w:rPr>
        <w:t>委、县</w:t>
      </w:r>
      <w:r>
        <w:rPr>
          <w:rFonts w:hint="eastAsia" w:ascii="仿宋" w:hAnsi="仿宋" w:eastAsia="仿宋" w:cs="仿宋"/>
          <w:sz w:val="32"/>
          <w:szCs w:val="32"/>
        </w:rPr>
        <w:t>政府开展生态环境保护工作，指导乡镇（街道）的生态环境保护工作</w:t>
      </w:r>
      <w:r>
        <w:rPr>
          <w:rFonts w:hint="eastAsia" w:ascii="仿宋" w:hAnsi="仿宋" w:eastAsia="仿宋" w:cs="仿宋"/>
          <w:sz w:val="32"/>
          <w:szCs w:val="32"/>
          <w:lang w:eastAsia="zh-CN"/>
        </w:rPr>
        <w:t>。</w:t>
      </w:r>
    </w:p>
    <w:p w14:paraId="14E83226">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19E20978">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
          <w:bCs w:val="0"/>
          <w:kern w:val="0"/>
          <w:sz w:val="32"/>
          <w:szCs w:val="32"/>
        </w:rPr>
        <w:t>（一）内设机构设置。</w:t>
      </w:r>
      <w:r>
        <w:rPr>
          <w:rFonts w:hint="eastAsia" w:ascii="Times New Roman" w:hAnsi="Times New Roman" w:eastAsia="仿宋_GB2312" w:cs="仿宋_GB2312"/>
          <w:bCs/>
          <w:kern w:val="0"/>
          <w:sz w:val="32"/>
          <w:szCs w:val="32"/>
        </w:rPr>
        <w:t>永州市生态环境局内设机构包括:综合办公室</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环境影响评价与排放管理股、污染防治监管股、人事宣教法规股、自然生态保护与环境监测股等股室，下设道县生态环境保护综合行政执法大队、道县生态环境事务中心、固体废物与辐射管理站。</w:t>
      </w:r>
    </w:p>
    <w:p w14:paraId="325FFD0E">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
          <w:bCs w:val="0"/>
          <w:kern w:val="0"/>
          <w:sz w:val="32"/>
          <w:szCs w:val="32"/>
        </w:rPr>
        <w:t>（二）决算单位构成。</w:t>
      </w:r>
      <w:r>
        <w:rPr>
          <w:rFonts w:hint="eastAsia" w:ascii="Times New Roman" w:hAnsi="Times New Roman" w:eastAsia="仿宋_GB2312" w:cs="仿宋_GB2312"/>
          <w:bCs/>
          <w:kern w:val="0"/>
          <w:sz w:val="32"/>
          <w:szCs w:val="32"/>
        </w:rPr>
        <w:t>永州市生态环境局</w:t>
      </w:r>
      <w:r>
        <w:rPr>
          <w:rFonts w:hint="eastAsia" w:ascii="Times New Roman" w:hAnsi="Times New Roman" w:eastAsia="仿宋_GB2312" w:cs="仿宋_GB2312"/>
          <w:bCs/>
          <w:kern w:val="0"/>
          <w:sz w:val="32"/>
          <w:szCs w:val="32"/>
          <w:lang w:eastAsia="zh-CN"/>
        </w:rPr>
        <w:t>道县分局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年部门决算汇总公开单位构成包括：永州市生态环境局</w:t>
      </w:r>
      <w:r>
        <w:rPr>
          <w:rFonts w:hint="eastAsia" w:ascii="Times New Roman" w:hAnsi="Times New Roman" w:eastAsia="仿宋_GB2312" w:cs="仿宋_GB2312"/>
          <w:bCs/>
          <w:kern w:val="0"/>
          <w:sz w:val="32"/>
          <w:szCs w:val="32"/>
          <w:lang w:eastAsia="zh-CN"/>
        </w:rPr>
        <w:t>道县分局本级</w:t>
      </w:r>
    </w:p>
    <w:p w14:paraId="71CB890E">
      <w:pPr>
        <w:jc w:val="left"/>
        <w:rPr>
          <w:rFonts w:ascii="仿宋_GB2312" w:eastAsia="仿宋_GB2312" w:hAnsiTheme="minorEastAsia"/>
          <w:sz w:val="28"/>
          <w:szCs w:val="32"/>
        </w:rPr>
      </w:pPr>
    </w:p>
    <w:p w14:paraId="05339D83">
      <w:pPr>
        <w:jc w:val="center"/>
        <w:rPr>
          <w:rFonts w:ascii="黑体" w:hAnsi="黑体" w:eastAsia="黑体"/>
          <w:sz w:val="28"/>
          <w:szCs w:val="28"/>
        </w:rPr>
      </w:pPr>
    </w:p>
    <w:p w14:paraId="13E9AA1F">
      <w:pPr>
        <w:jc w:val="center"/>
        <w:rPr>
          <w:rFonts w:ascii="黑体" w:hAnsi="黑体" w:eastAsia="黑体"/>
          <w:sz w:val="28"/>
          <w:szCs w:val="28"/>
        </w:rPr>
      </w:pPr>
    </w:p>
    <w:p w14:paraId="45E32E39">
      <w:pPr>
        <w:jc w:val="center"/>
        <w:rPr>
          <w:rFonts w:ascii="黑体" w:hAnsi="黑体" w:eastAsia="黑体"/>
          <w:sz w:val="28"/>
          <w:szCs w:val="28"/>
        </w:rPr>
      </w:pPr>
    </w:p>
    <w:p w14:paraId="4FCB33E8">
      <w:pPr>
        <w:jc w:val="center"/>
        <w:rPr>
          <w:rFonts w:ascii="黑体" w:hAnsi="黑体" w:eastAsia="黑体"/>
          <w:sz w:val="28"/>
          <w:szCs w:val="28"/>
        </w:rPr>
      </w:pPr>
    </w:p>
    <w:p w14:paraId="21C2DC96">
      <w:pPr>
        <w:jc w:val="center"/>
        <w:rPr>
          <w:rFonts w:ascii="黑体" w:hAnsi="黑体" w:eastAsia="黑体"/>
          <w:sz w:val="28"/>
          <w:szCs w:val="28"/>
        </w:rPr>
      </w:pPr>
    </w:p>
    <w:p w14:paraId="4B6BA4DA">
      <w:pPr>
        <w:jc w:val="center"/>
        <w:rPr>
          <w:rFonts w:ascii="黑体" w:hAnsi="黑体" w:eastAsia="黑体"/>
          <w:sz w:val="28"/>
          <w:szCs w:val="28"/>
        </w:rPr>
      </w:pPr>
    </w:p>
    <w:p w14:paraId="2DE9120A">
      <w:pPr>
        <w:jc w:val="center"/>
        <w:rPr>
          <w:rFonts w:ascii="黑体" w:hAnsi="黑体" w:eastAsia="黑体"/>
          <w:sz w:val="28"/>
          <w:szCs w:val="28"/>
        </w:rPr>
      </w:pPr>
    </w:p>
    <w:p w14:paraId="796FC205">
      <w:pPr>
        <w:jc w:val="center"/>
        <w:rPr>
          <w:rFonts w:ascii="黑体" w:hAnsi="黑体" w:eastAsia="黑体"/>
          <w:sz w:val="28"/>
          <w:szCs w:val="28"/>
        </w:rPr>
      </w:pPr>
    </w:p>
    <w:p w14:paraId="07561BDA">
      <w:pPr>
        <w:jc w:val="center"/>
        <w:rPr>
          <w:rFonts w:ascii="黑体" w:hAnsi="黑体" w:eastAsia="黑体"/>
          <w:sz w:val="28"/>
          <w:szCs w:val="28"/>
        </w:rPr>
      </w:pPr>
    </w:p>
    <w:p w14:paraId="16318F93">
      <w:pPr>
        <w:jc w:val="center"/>
        <w:rPr>
          <w:rFonts w:ascii="黑体" w:hAnsi="黑体" w:eastAsia="黑体"/>
          <w:sz w:val="28"/>
          <w:szCs w:val="28"/>
        </w:rPr>
      </w:pPr>
    </w:p>
    <w:p w14:paraId="023BDFB8">
      <w:pPr>
        <w:jc w:val="center"/>
        <w:rPr>
          <w:rFonts w:ascii="黑体" w:hAnsi="黑体" w:eastAsia="黑体"/>
          <w:sz w:val="28"/>
          <w:szCs w:val="28"/>
        </w:rPr>
      </w:pPr>
    </w:p>
    <w:p w14:paraId="64D968A9">
      <w:pPr>
        <w:jc w:val="center"/>
        <w:rPr>
          <w:rFonts w:ascii="黑体" w:hAnsi="黑体" w:eastAsia="黑体"/>
          <w:sz w:val="28"/>
          <w:szCs w:val="28"/>
        </w:rPr>
      </w:pPr>
    </w:p>
    <w:p w14:paraId="4977D209">
      <w:pPr>
        <w:jc w:val="center"/>
        <w:rPr>
          <w:sz w:val="72"/>
          <w:szCs w:val="72"/>
        </w:rPr>
      </w:pPr>
    </w:p>
    <w:p w14:paraId="5FCE288E">
      <w:pPr>
        <w:jc w:val="center"/>
        <w:rPr>
          <w:sz w:val="72"/>
          <w:szCs w:val="72"/>
        </w:rPr>
      </w:pPr>
    </w:p>
    <w:p w14:paraId="5815EEBE">
      <w:pPr>
        <w:jc w:val="center"/>
        <w:rPr>
          <w:sz w:val="72"/>
          <w:szCs w:val="72"/>
        </w:rPr>
      </w:pPr>
    </w:p>
    <w:p w14:paraId="5014A218">
      <w:pPr>
        <w:pStyle w:val="16"/>
        <w:jc w:val="both"/>
        <w:rPr>
          <w:rFonts w:hint="eastAsia" w:ascii="方正小标宋_GBK" w:hAnsi="方正小标宋_GBK" w:eastAsia="方正小标宋_GBK" w:cs="方正小标宋_GBK"/>
          <w:sz w:val="84"/>
          <w:szCs w:val="84"/>
        </w:rPr>
      </w:pPr>
    </w:p>
    <w:p w14:paraId="1C99F6B7">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63A98D6">
      <w:pPr>
        <w:pStyle w:val="16"/>
        <w:jc w:val="center"/>
        <w:rPr>
          <w:rFonts w:hint="eastAsia" w:ascii="方正小标宋_GBK" w:hAnsi="方正小标宋_GBK" w:eastAsia="方正小标宋_GBK" w:cs="方正小标宋_GBK"/>
          <w:sz w:val="84"/>
          <w:szCs w:val="84"/>
        </w:rPr>
      </w:pPr>
    </w:p>
    <w:p w14:paraId="36184AD3">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5DBC997">
      <w:pPr>
        <w:jc w:val="center"/>
        <w:rPr>
          <w:sz w:val="72"/>
          <w:szCs w:val="72"/>
        </w:rPr>
      </w:pPr>
    </w:p>
    <w:p w14:paraId="49C490C7">
      <w:pPr>
        <w:jc w:val="center"/>
        <w:rPr>
          <w:sz w:val="72"/>
          <w:szCs w:val="72"/>
        </w:rPr>
      </w:pPr>
    </w:p>
    <w:p w14:paraId="3F0591BF">
      <w:pPr>
        <w:jc w:val="center"/>
        <w:rPr>
          <w:sz w:val="72"/>
          <w:szCs w:val="72"/>
        </w:rPr>
      </w:pPr>
    </w:p>
    <w:p w14:paraId="1F64D874">
      <w:pPr>
        <w:jc w:val="both"/>
        <w:rPr>
          <w:sz w:val="72"/>
          <w:szCs w:val="72"/>
        </w:rPr>
      </w:pPr>
    </w:p>
    <w:p w14:paraId="1D17D121">
      <w:pPr>
        <w:jc w:val="left"/>
        <w:rPr>
          <w:rFonts w:asciiTheme="minorEastAsia" w:hAnsiTheme="minorEastAsia"/>
          <w:sz w:val="32"/>
          <w:szCs w:val="32"/>
        </w:rPr>
        <w:sectPr>
          <w:pgSz w:w="11906" w:h="16838"/>
          <w:pgMar w:top="1117" w:right="1287" w:bottom="947" w:left="1287" w:header="851" w:footer="992" w:gutter="0"/>
          <w:cols w:space="425" w:num="1"/>
          <w:docGrid w:type="lines" w:linePitch="312" w:charSpace="0"/>
        </w:sectPr>
      </w:pPr>
    </w:p>
    <w:tbl>
      <w:tblPr>
        <w:tblStyle w:val="11"/>
        <w:tblW w:w="15428" w:type="dxa"/>
        <w:tblInd w:w="0" w:type="dxa"/>
        <w:tblLayout w:type="fixed"/>
        <w:tblCellMar>
          <w:top w:w="0" w:type="dxa"/>
          <w:left w:w="0" w:type="dxa"/>
          <w:bottom w:w="0" w:type="dxa"/>
          <w:right w:w="0" w:type="dxa"/>
        </w:tblCellMar>
      </w:tblPr>
      <w:tblGrid>
        <w:gridCol w:w="290"/>
        <w:gridCol w:w="728"/>
        <w:gridCol w:w="2295"/>
        <w:gridCol w:w="1665"/>
        <w:gridCol w:w="1650"/>
        <w:gridCol w:w="1770"/>
        <w:gridCol w:w="1650"/>
        <w:gridCol w:w="1665"/>
        <w:gridCol w:w="1920"/>
        <w:gridCol w:w="1795"/>
      </w:tblGrid>
      <w:tr w14:paraId="4046065E">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4"/>
              <w:gridCol w:w="945"/>
              <w:gridCol w:w="2265"/>
              <w:gridCol w:w="4170"/>
              <w:gridCol w:w="945"/>
              <w:gridCol w:w="96"/>
              <w:gridCol w:w="2139"/>
              <w:gridCol w:w="394"/>
            </w:tblGrid>
            <w:tr w14:paraId="7AA5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4" w:type="dxa"/>
                  <w:tcBorders>
                    <w:top w:val="nil"/>
                    <w:left w:val="nil"/>
                    <w:bottom w:val="nil"/>
                    <w:right w:val="nil"/>
                  </w:tcBorders>
                  <w:shd w:val="clear" w:color="auto" w:fill="auto"/>
                  <w:noWrap/>
                  <w:vAlign w:val="center"/>
                </w:tcPr>
                <w:p w14:paraId="43CC0746">
                  <w:pPr>
                    <w:jc w:val="left"/>
                    <w:rPr>
                      <w:rFonts w:hint="eastAsia" w:ascii="黑体" w:hAnsi="宋体" w:eastAsia="黑体" w:cs="黑体"/>
                      <w:i w:val="0"/>
                      <w:color w:val="000000"/>
                      <w:sz w:val="24"/>
                      <w:szCs w:val="24"/>
                      <w:u w:val="none"/>
                    </w:rPr>
                  </w:pPr>
                </w:p>
              </w:tc>
              <w:tc>
                <w:tcPr>
                  <w:tcW w:w="945" w:type="dxa"/>
                  <w:tcBorders>
                    <w:top w:val="nil"/>
                    <w:left w:val="nil"/>
                    <w:bottom w:val="nil"/>
                    <w:right w:val="nil"/>
                  </w:tcBorders>
                  <w:shd w:val="clear" w:color="auto" w:fill="auto"/>
                  <w:noWrap/>
                  <w:vAlign w:val="center"/>
                </w:tcPr>
                <w:p w14:paraId="496487B4">
                  <w:pPr>
                    <w:jc w:val="right"/>
                    <w:rPr>
                      <w:rFonts w:hint="eastAsia" w:ascii="宋体" w:hAnsi="宋体" w:eastAsia="宋体" w:cs="宋体"/>
                      <w:i w:val="0"/>
                      <w:color w:val="000000"/>
                      <w:sz w:val="24"/>
                      <w:szCs w:val="24"/>
                      <w:u w:val="none"/>
                    </w:rPr>
                  </w:pPr>
                </w:p>
              </w:tc>
              <w:tc>
                <w:tcPr>
                  <w:tcW w:w="2265" w:type="dxa"/>
                  <w:tcBorders>
                    <w:top w:val="nil"/>
                    <w:left w:val="nil"/>
                    <w:bottom w:val="nil"/>
                    <w:right w:val="nil"/>
                  </w:tcBorders>
                  <w:shd w:val="clear" w:color="auto" w:fill="auto"/>
                  <w:noWrap/>
                  <w:vAlign w:val="center"/>
                </w:tcPr>
                <w:p w14:paraId="284FA209">
                  <w:pPr>
                    <w:jc w:val="right"/>
                    <w:rPr>
                      <w:rFonts w:hint="eastAsia" w:ascii="宋体" w:hAnsi="宋体" w:eastAsia="宋体" w:cs="宋体"/>
                      <w:i w:val="0"/>
                      <w:color w:val="000000"/>
                      <w:sz w:val="24"/>
                      <w:szCs w:val="24"/>
                      <w:u w:val="none"/>
                    </w:rPr>
                  </w:pPr>
                </w:p>
              </w:tc>
              <w:tc>
                <w:tcPr>
                  <w:tcW w:w="4170" w:type="dxa"/>
                  <w:tcBorders>
                    <w:top w:val="nil"/>
                    <w:left w:val="nil"/>
                    <w:bottom w:val="nil"/>
                    <w:right w:val="nil"/>
                  </w:tcBorders>
                  <w:shd w:val="clear" w:color="auto" w:fill="auto"/>
                  <w:noWrap/>
                  <w:vAlign w:val="center"/>
                </w:tcPr>
                <w:p w14:paraId="4348C472">
                  <w:pPr>
                    <w:jc w:val="right"/>
                    <w:rPr>
                      <w:rFonts w:hint="eastAsia" w:ascii="宋体" w:hAnsi="宋体" w:eastAsia="宋体" w:cs="宋体"/>
                      <w:i w:val="0"/>
                      <w:color w:val="000000"/>
                      <w:sz w:val="24"/>
                      <w:szCs w:val="24"/>
                      <w:u w:val="none"/>
                    </w:rPr>
                  </w:pPr>
                </w:p>
              </w:tc>
              <w:tc>
                <w:tcPr>
                  <w:tcW w:w="1041" w:type="dxa"/>
                  <w:gridSpan w:val="2"/>
                  <w:tcBorders>
                    <w:top w:val="nil"/>
                    <w:left w:val="nil"/>
                    <w:bottom w:val="nil"/>
                    <w:right w:val="nil"/>
                  </w:tcBorders>
                  <w:shd w:val="clear" w:color="auto" w:fill="auto"/>
                  <w:noWrap/>
                  <w:vAlign w:val="center"/>
                </w:tcPr>
                <w:p w14:paraId="5117CD8B">
                  <w:pPr>
                    <w:jc w:val="right"/>
                    <w:rPr>
                      <w:rFonts w:hint="eastAsia" w:ascii="宋体" w:hAnsi="宋体" w:eastAsia="宋体" w:cs="宋体"/>
                      <w:i w:val="0"/>
                      <w:color w:val="000000"/>
                      <w:sz w:val="24"/>
                      <w:szCs w:val="24"/>
                      <w:u w:val="none"/>
                    </w:rPr>
                  </w:pPr>
                </w:p>
              </w:tc>
              <w:tc>
                <w:tcPr>
                  <w:tcW w:w="2533" w:type="dxa"/>
                  <w:gridSpan w:val="2"/>
                  <w:tcBorders>
                    <w:top w:val="nil"/>
                    <w:left w:val="nil"/>
                    <w:bottom w:val="nil"/>
                    <w:right w:val="nil"/>
                  </w:tcBorders>
                  <w:shd w:val="clear" w:color="auto" w:fill="auto"/>
                  <w:noWrap/>
                  <w:vAlign w:val="center"/>
                </w:tcPr>
                <w:p w14:paraId="77ADC0EA">
                  <w:pPr>
                    <w:jc w:val="right"/>
                    <w:rPr>
                      <w:rFonts w:hint="eastAsia" w:ascii="黑体" w:hAnsi="宋体" w:eastAsia="黑体" w:cs="黑体"/>
                      <w:i w:val="0"/>
                      <w:color w:val="000000"/>
                      <w:sz w:val="24"/>
                      <w:szCs w:val="24"/>
                      <w:u w:val="none"/>
                    </w:rPr>
                  </w:pPr>
                </w:p>
              </w:tc>
            </w:tr>
            <w:tr w14:paraId="4D3D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45E5510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0CF1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4" w:type="dxa"/>
                  <w:tcBorders>
                    <w:top w:val="nil"/>
                    <w:left w:val="nil"/>
                    <w:bottom w:val="nil"/>
                    <w:right w:val="nil"/>
                  </w:tcBorders>
                  <w:shd w:val="clear" w:color="auto" w:fill="FFFFFF"/>
                  <w:noWrap/>
                  <w:vAlign w:val="center"/>
                </w:tcPr>
                <w:p w14:paraId="7249C9A1">
                  <w:pPr>
                    <w:jc w:val="right"/>
                    <w:rPr>
                      <w:rFonts w:hint="eastAsia" w:ascii="宋体" w:hAnsi="宋体" w:eastAsia="宋体" w:cs="宋体"/>
                      <w:i w:val="0"/>
                      <w:color w:val="000000"/>
                      <w:sz w:val="24"/>
                      <w:szCs w:val="24"/>
                      <w:u w:val="none"/>
                    </w:rPr>
                  </w:pPr>
                </w:p>
              </w:tc>
              <w:tc>
                <w:tcPr>
                  <w:tcW w:w="945" w:type="dxa"/>
                  <w:tcBorders>
                    <w:top w:val="nil"/>
                    <w:left w:val="nil"/>
                    <w:bottom w:val="nil"/>
                    <w:right w:val="nil"/>
                  </w:tcBorders>
                  <w:shd w:val="clear" w:color="auto" w:fill="FFFFFF"/>
                  <w:noWrap/>
                  <w:vAlign w:val="center"/>
                </w:tcPr>
                <w:p w14:paraId="798D16C3">
                  <w:pPr>
                    <w:jc w:val="right"/>
                    <w:rPr>
                      <w:rFonts w:hint="eastAsia" w:ascii="宋体" w:hAnsi="宋体" w:eastAsia="宋体" w:cs="宋体"/>
                      <w:i w:val="0"/>
                      <w:color w:val="000000"/>
                      <w:sz w:val="24"/>
                      <w:szCs w:val="24"/>
                      <w:u w:val="none"/>
                    </w:rPr>
                  </w:pPr>
                </w:p>
              </w:tc>
              <w:tc>
                <w:tcPr>
                  <w:tcW w:w="2265" w:type="dxa"/>
                  <w:tcBorders>
                    <w:top w:val="nil"/>
                    <w:left w:val="nil"/>
                    <w:bottom w:val="nil"/>
                    <w:right w:val="nil"/>
                  </w:tcBorders>
                  <w:shd w:val="clear" w:color="auto" w:fill="FFFFFF"/>
                  <w:noWrap/>
                  <w:vAlign w:val="center"/>
                </w:tcPr>
                <w:p w14:paraId="2EECAE0B">
                  <w:pPr>
                    <w:jc w:val="right"/>
                    <w:rPr>
                      <w:rFonts w:hint="eastAsia" w:ascii="宋体" w:hAnsi="宋体" w:eastAsia="宋体" w:cs="宋体"/>
                      <w:i w:val="0"/>
                      <w:color w:val="000000"/>
                      <w:sz w:val="24"/>
                      <w:szCs w:val="24"/>
                      <w:u w:val="none"/>
                    </w:rPr>
                  </w:pPr>
                </w:p>
              </w:tc>
              <w:tc>
                <w:tcPr>
                  <w:tcW w:w="4170" w:type="dxa"/>
                  <w:tcBorders>
                    <w:top w:val="nil"/>
                    <w:left w:val="nil"/>
                    <w:bottom w:val="nil"/>
                    <w:right w:val="nil"/>
                  </w:tcBorders>
                  <w:shd w:val="clear" w:color="auto" w:fill="FFFFFF"/>
                  <w:noWrap/>
                  <w:vAlign w:val="center"/>
                </w:tcPr>
                <w:p w14:paraId="5BAD3E4D">
                  <w:pPr>
                    <w:jc w:val="right"/>
                    <w:rPr>
                      <w:rFonts w:hint="eastAsia" w:ascii="宋体" w:hAnsi="宋体" w:eastAsia="宋体" w:cs="宋体"/>
                      <w:i w:val="0"/>
                      <w:color w:val="000000"/>
                      <w:sz w:val="24"/>
                      <w:szCs w:val="24"/>
                      <w:u w:val="none"/>
                    </w:rPr>
                  </w:pPr>
                </w:p>
              </w:tc>
              <w:tc>
                <w:tcPr>
                  <w:tcW w:w="1041" w:type="dxa"/>
                  <w:gridSpan w:val="2"/>
                  <w:tcBorders>
                    <w:top w:val="nil"/>
                    <w:left w:val="nil"/>
                    <w:bottom w:val="nil"/>
                    <w:right w:val="nil"/>
                  </w:tcBorders>
                  <w:shd w:val="clear" w:color="auto" w:fill="FFFFFF"/>
                  <w:noWrap/>
                  <w:vAlign w:val="center"/>
                </w:tcPr>
                <w:p w14:paraId="5231E4E9">
                  <w:pPr>
                    <w:jc w:val="right"/>
                    <w:rPr>
                      <w:rFonts w:hint="eastAsia" w:ascii="宋体" w:hAnsi="宋体" w:eastAsia="宋体" w:cs="宋体"/>
                      <w:i w:val="0"/>
                      <w:color w:val="000000"/>
                      <w:sz w:val="24"/>
                      <w:szCs w:val="24"/>
                      <w:u w:val="none"/>
                    </w:rPr>
                  </w:pPr>
                </w:p>
              </w:tc>
              <w:tc>
                <w:tcPr>
                  <w:tcW w:w="2533" w:type="dxa"/>
                  <w:gridSpan w:val="2"/>
                  <w:tcBorders>
                    <w:top w:val="nil"/>
                    <w:left w:val="nil"/>
                    <w:bottom w:val="nil"/>
                    <w:right w:val="nil"/>
                  </w:tcBorders>
                  <w:shd w:val="clear" w:color="auto" w:fill="FFFFFF"/>
                  <w:noWrap/>
                  <w:vAlign w:val="center"/>
                </w:tcPr>
                <w:p w14:paraId="2289E6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3B5AC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4" w:type="dxa"/>
                  <w:tcBorders>
                    <w:top w:val="nil"/>
                    <w:left w:val="nil"/>
                    <w:bottom w:val="nil"/>
                    <w:right w:val="nil"/>
                  </w:tcBorders>
                  <w:shd w:val="clear" w:color="auto" w:fill="FFFFFF"/>
                  <w:noWrap/>
                  <w:vAlign w:val="center"/>
                </w:tcPr>
                <w:p w14:paraId="273853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945" w:type="dxa"/>
                  <w:tcBorders>
                    <w:top w:val="nil"/>
                    <w:left w:val="nil"/>
                    <w:bottom w:val="nil"/>
                    <w:right w:val="nil"/>
                  </w:tcBorders>
                  <w:shd w:val="clear" w:color="auto" w:fill="FFFFFF"/>
                  <w:noWrap/>
                  <w:vAlign w:val="center"/>
                </w:tcPr>
                <w:p w14:paraId="1DF2E3F0">
                  <w:pPr>
                    <w:jc w:val="right"/>
                    <w:rPr>
                      <w:rFonts w:hint="eastAsia" w:ascii="宋体" w:hAnsi="宋体" w:eastAsia="宋体" w:cs="宋体"/>
                      <w:i w:val="0"/>
                      <w:color w:val="000000"/>
                      <w:sz w:val="24"/>
                      <w:szCs w:val="24"/>
                      <w:u w:val="none"/>
                    </w:rPr>
                  </w:pPr>
                </w:p>
              </w:tc>
              <w:tc>
                <w:tcPr>
                  <w:tcW w:w="2265" w:type="dxa"/>
                  <w:tcBorders>
                    <w:top w:val="nil"/>
                    <w:left w:val="nil"/>
                    <w:bottom w:val="nil"/>
                    <w:right w:val="nil"/>
                  </w:tcBorders>
                  <w:shd w:val="clear" w:color="auto" w:fill="FFFFFF"/>
                  <w:noWrap/>
                  <w:vAlign w:val="center"/>
                </w:tcPr>
                <w:p w14:paraId="4A5807FF">
                  <w:pPr>
                    <w:jc w:val="right"/>
                    <w:rPr>
                      <w:rFonts w:hint="eastAsia" w:ascii="宋体" w:hAnsi="宋体" w:eastAsia="宋体" w:cs="宋体"/>
                      <w:i w:val="0"/>
                      <w:color w:val="000000"/>
                      <w:sz w:val="24"/>
                      <w:szCs w:val="24"/>
                      <w:u w:val="none"/>
                    </w:rPr>
                  </w:pPr>
                </w:p>
              </w:tc>
              <w:tc>
                <w:tcPr>
                  <w:tcW w:w="4170" w:type="dxa"/>
                  <w:tcBorders>
                    <w:top w:val="nil"/>
                    <w:left w:val="nil"/>
                    <w:bottom w:val="nil"/>
                    <w:right w:val="nil"/>
                  </w:tcBorders>
                  <w:shd w:val="clear" w:color="auto" w:fill="FFFFFF"/>
                  <w:noWrap/>
                  <w:vAlign w:val="center"/>
                </w:tcPr>
                <w:p w14:paraId="5581659E">
                  <w:pPr>
                    <w:jc w:val="right"/>
                    <w:rPr>
                      <w:rFonts w:hint="eastAsia" w:ascii="宋体" w:hAnsi="宋体" w:eastAsia="宋体" w:cs="宋体"/>
                      <w:i w:val="0"/>
                      <w:color w:val="000000"/>
                      <w:sz w:val="24"/>
                      <w:szCs w:val="24"/>
                      <w:u w:val="none"/>
                    </w:rPr>
                  </w:pPr>
                </w:p>
              </w:tc>
              <w:tc>
                <w:tcPr>
                  <w:tcW w:w="1041" w:type="dxa"/>
                  <w:gridSpan w:val="2"/>
                  <w:tcBorders>
                    <w:top w:val="nil"/>
                    <w:left w:val="nil"/>
                    <w:bottom w:val="nil"/>
                    <w:right w:val="nil"/>
                  </w:tcBorders>
                  <w:shd w:val="clear" w:color="auto" w:fill="FFFFFF"/>
                  <w:noWrap/>
                  <w:vAlign w:val="center"/>
                </w:tcPr>
                <w:p w14:paraId="02CC2A2A">
                  <w:pPr>
                    <w:jc w:val="right"/>
                    <w:rPr>
                      <w:rFonts w:hint="eastAsia" w:ascii="宋体" w:hAnsi="宋体" w:eastAsia="宋体" w:cs="宋体"/>
                      <w:i w:val="0"/>
                      <w:color w:val="000000"/>
                      <w:sz w:val="24"/>
                      <w:szCs w:val="24"/>
                      <w:u w:val="none"/>
                    </w:rPr>
                  </w:pPr>
                </w:p>
              </w:tc>
              <w:tc>
                <w:tcPr>
                  <w:tcW w:w="2533" w:type="dxa"/>
                  <w:gridSpan w:val="2"/>
                  <w:tcBorders>
                    <w:top w:val="nil"/>
                    <w:left w:val="nil"/>
                    <w:bottom w:val="nil"/>
                    <w:right w:val="nil"/>
                  </w:tcBorders>
                  <w:shd w:val="clear" w:color="auto" w:fill="FFFFFF"/>
                  <w:noWrap/>
                  <w:vAlign w:val="center"/>
                </w:tcPr>
                <w:p w14:paraId="68AD8B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0B25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765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FF7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C5E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6FAF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62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C9B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843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C09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566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CE3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33F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75E2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1DE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40C5F">
                  <w:pPr>
                    <w:jc w:val="center"/>
                    <w:rPr>
                      <w:rFonts w:hint="eastAsia" w:ascii="宋体" w:hAnsi="宋体" w:eastAsia="宋体" w:cs="宋体"/>
                      <w:i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B06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864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3B10E">
                  <w:pPr>
                    <w:jc w:val="center"/>
                    <w:rPr>
                      <w:rFonts w:hint="eastAsia" w:ascii="宋体" w:hAnsi="宋体" w:eastAsia="宋体" w:cs="宋体"/>
                      <w:i w:val="0"/>
                      <w:color w:val="000000"/>
                      <w:sz w:val="24"/>
                      <w:szCs w:val="24"/>
                      <w:u w:val="none"/>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E4C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769B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C2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08A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634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583.2619</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C26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026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1564">
                  <w:pPr>
                    <w:jc w:val="right"/>
                    <w:rPr>
                      <w:rFonts w:hint="eastAsia" w:ascii="宋体" w:hAnsi="宋体" w:eastAsia="宋体" w:cs="宋体"/>
                      <w:i w:val="0"/>
                      <w:color w:val="000000"/>
                      <w:sz w:val="22"/>
                      <w:szCs w:val="22"/>
                      <w:u w:val="none"/>
                    </w:rPr>
                  </w:pPr>
                </w:p>
              </w:tc>
            </w:tr>
            <w:tr w14:paraId="7824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914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95C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50A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81.6</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6E9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二、社会保障和就业支出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907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5858">
                  <w:pPr>
                    <w:jc w:val="right"/>
                    <w:rPr>
                      <w:rFonts w:hint="eastAsia" w:ascii="宋体" w:hAnsi="宋体" w:eastAsia="宋体" w:cs="宋体"/>
                      <w:i w:val="0"/>
                      <w:color w:val="000000"/>
                      <w:sz w:val="22"/>
                      <w:szCs w:val="22"/>
                      <w:u w:val="none"/>
                    </w:rPr>
                  </w:pPr>
                </w:p>
              </w:tc>
            </w:tr>
            <w:tr w14:paraId="2035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3D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E92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A25B">
                  <w:pPr>
                    <w:jc w:val="righ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BD0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三、节能环保支出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01F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D72D">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511</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1924</w:t>
                  </w:r>
                </w:p>
              </w:tc>
            </w:tr>
            <w:tr w14:paraId="57C2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725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556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5A2E">
                  <w:pPr>
                    <w:jc w:val="righ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F1F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四、城乡社区支出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41A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9A66">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153</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6695</w:t>
                  </w:r>
                </w:p>
              </w:tc>
            </w:tr>
            <w:tr w14:paraId="2963B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DD1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DB4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DBFE">
                  <w:pPr>
                    <w:jc w:val="righ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06F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3D7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D870">
                  <w:pPr>
                    <w:jc w:val="right"/>
                    <w:rPr>
                      <w:rFonts w:hint="eastAsia" w:ascii="宋体" w:hAnsi="宋体" w:eastAsia="宋体" w:cs="宋体"/>
                      <w:i w:val="0"/>
                      <w:color w:val="000000"/>
                      <w:sz w:val="22"/>
                      <w:szCs w:val="22"/>
                      <w:u w:val="none"/>
                    </w:rPr>
                  </w:pPr>
                </w:p>
              </w:tc>
            </w:tr>
            <w:tr w14:paraId="6C76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1F2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DC0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97E5">
                  <w:pPr>
                    <w:jc w:val="righ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67D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F0C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425D">
                  <w:pPr>
                    <w:jc w:val="right"/>
                    <w:rPr>
                      <w:rFonts w:hint="eastAsia" w:ascii="宋体" w:hAnsi="宋体" w:eastAsia="宋体" w:cs="宋体"/>
                      <w:i w:val="0"/>
                      <w:color w:val="000000"/>
                      <w:sz w:val="22"/>
                      <w:szCs w:val="22"/>
                      <w:u w:val="none"/>
                    </w:rPr>
                  </w:pPr>
                </w:p>
              </w:tc>
            </w:tr>
            <w:tr w14:paraId="77AB3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AC4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788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0FFE">
                  <w:pPr>
                    <w:jc w:val="righ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7AE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672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CD5D">
                  <w:pPr>
                    <w:jc w:val="right"/>
                    <w:rPr>
                      <w:rFonts w:hint="eastAsia" w:ascii="宋体" w:hAnsi="宋体" w:eastAsia="宋体" w:cs="宋体"/>
                      <w:i w:val="0"/>
                      <w:color w:val="000000"/>
                      <w:sz w:val="22"/>
                      <w:szCs w:val="22"/>
                      <w:u w:val="none"/>
                    </w:rPr>
                  </w:pPr>
                </w:p>
              </w:tc>
            </w:tr>
            <w:tr w14:paraId="478D0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CB8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DD1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8363">
                  <w:pPr>
                    <w:jc w:val="lef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5C2D">
                  <w:pPr>
                    <w:jc w:val="left"/>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F32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92A2">
                  <w:pPr>
                    <w:jc w:val="center"/>
                    <w:rPr>
                      <w:rFonts w:hint="eastAsia" w:ascii="宋体" w:hAnsi="宋体" w:eastAsia="宋体" w:cs="宋体"/>
                      <w:i w:val="0"/>
                      <w:color w:val="000000"/>
                      <w:sz w:val="22"/>
                      <w:szCs w:val="22"/>
                      <w:u w:val="none"/>
                    </w:rPr>
                  </w:pPr>
                </w:p>
              </w:tc>
            </w:tr>
            <w:tr w14:paraId="01679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66E6">
                  <w:pPr>
                    <w:jc w:val="righ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120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A71A">
                  <w:pPr>
                    <w:jc w:val="righ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3957">
                  <w:pPr>
                    <w:jc w:val="righ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2B8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7885">
                  <w:pPr>
                    <w:rPr>
                      <w:rFonts w:hint="eastAsia" w:ascii="宋体" w:hAnsi="宋体" w:eastAsia="宋体" w:cs="宋体"/>
                      <w:b/>
                      <w:i w:val="0"/>
                      <w:color w:val="000000"/>
                      <w:sz w:val="22"/>
                      <w:szCs w:val="22"/>
                      <w:u w:val="none"/>
                    </w:rPr>
                  </w:pPr>
                </w:p>
              </w:tc>
            </w:tr>
            <w:tr w14:paraId="4B851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AC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840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6C3E">
                  <w:pPr>
                    <w:jc w:val="right"/>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664.8619</w:t>
                  </w: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93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DF7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151E">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664.8619</w:t>
                  </w:r>
                </w:p>
              </w:tc>
            </w:tr>
            <w:tr w14:paraId="2E6A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4F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E9D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1BEB">
                  <w:pPr>
                    <w:jc w:val="righ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DF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897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1DA4">
                  <w:pPr>
                    <w:rPr>
                      <w:rFonts w:hint="eastAsia" w:ascii="宋体" w:hAnsi="宋体" w:eastAsia="宋体" w:cs="宋体"/>
                      <w:i w:val="0"/>
                      <w:color w:val="000000"/>
                      <w:sz w:val="22"/>
                      <w:szCs w:val="22"/>
                      <w:u w:val="none"/>
                    </w:rPr>
                  </w:pPr>
                </w:p>
              </w:tc>
            </w:tr>
            <w:tr w14:paraId="22F1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62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E1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8B3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D8D4">
                  <w:pPr>
                    <w:jc w:val="righ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37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C68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B090">
                  <w:pPr>
                    <w:rPr>
                      <w:rFonts w:hint="eastAsia" w:ascii="宋体" w:hAnsi="宋体" w:eastAsia="宋体" w:cs="宋体"/>
                      <w:i w:val="0"/>
                      <w:color w:val="000000"/>
                      <w:sz w:val="22"/>
                      <w:szCs w:val="22"/>
                      <w:u w:val="none"/>
                    </w:rPr>
                  </w:pPr>
                </w:p>
              </w:tc>
            </w:tr>
            <w:tr w14:paraId="5C320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5D6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D57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D6AF">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664.8619</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FD5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BAC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5A75">
                  <w:pP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664.8619</w:t>
                  </w:r>
                </w:p>
              </w:tc>
            </w:tr>
            <w:tr w14:paraId="1A8E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401839B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611EF8E0">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7394D66D">
        <w:tblPrEx>
          <w:tblCellMar>
            <w:top w:w="0" w:type="dxa"/>
            <w:left w:w="0" w:type="dxa"/>
            <w:bottom w:w="0" w:type="dxa"/>
            <w:right w:w="0" w:type="dxa"/>
          </w:tblCellMar>
        </w:tblPrEx>
        <w:trPr>
          <w:trHeight w:val="285" w:hRule="atLeast"/>
        </w:trPr>
        <w:tc>
          <w:tcPr>
            <w:tcW w:w="290" w:type="dxa"/>
            <w:tcBorders>
              <w:top w:val="nil"/>
              <w:left w:val="nil"/>
              <w:bottom w:val="nil"/>
              <w:right w:val="nil"/>
            </w:tcBorders>
            <w:shd w:val="clear" w:color="000000" w:fill="FFFFFF"/>
            <w:noWrap/>
            <w:tcMar>
              <w:top w:w="15" w:type="dxa"/>
              <w:left w:w="15" w:type="dxa"/>
              <w:bottom w:w="0" w:type="dxa"/>
              <w:right w:w="15" w:type="dxa"/>
            </w:tcMar>
            <w:vAlign w:val="center"/>
          </w:tcPr>
          <w:p w14:paraId="18EA3587">
            <w:pPr>
              <w:jc w:val="right"/>
              <w:rPr>
                <w:rFonts w:ascii="宋体" w:hAnsi="宋体" w:eastAsia="宋体" w:cs="宋体"/>
                <w:sz w:val="24"/>
                <w:szCs w:val="24"/>
              </w:rPr>
            </w:pPr>
            <w:r>
              <w:rPr>
                <w:rFonts w:hint="eastAsia"/>
              </w:rPr>
              <w:t>　</w:t>
            </w:r>
          </w:p>
        </w:tc>
        <w:tc>
          <w:tcPr>
            <w:tcW w:w="728" w:type="dxa"/>
            <w:tcBorders>
              <w:top w:val="nil"/>
              <w:left w:val="nil"/>
              <w:bottom w:val="nil"/>
              <w:right w:val="nil"/>
            </w:tcBorders>
            <w:shd w:val="clear" w:color="000000" w:fill="FFFFFF"/>
            <w:noWrap/>
            <w:tcMar>
              <w:top w:w="15" w:type="dxa"/>
              <w:left w:w="15" w:type="dxa"/>
              <w:bottom w:w="0" w:type="dxa"/>
              <w:right w:w="15" w:type="dxa"/>
            </w:tcMar>
            <w:vAlign w:val="center"/>
          </w:tcPr>
          <w:p w14:paraId="3352060E">
            <w:pPr>
              <w:jc w:val="right"/>
              <w:rPr>
                <w:rFonts w:ascii="宋体" w:hAnsi="宋体" w:eastAsia="宋体" w:cs="宋体"/>
                <w:sz w:val="24"/>
                <w:szCs w:val="24"/>
              </w:rPr>
            </w:pPr>
            <w:r>
              <w:rPr>
                <w:rFonts w:hint="eastAsia"/>
              </w:rPr>
              <w:t>　</w:t>
            </w:r>
          </w:p>
        </w:tc>
        <w:tc>
          <w:tcPr>
            <w:tcW w:w="2295" w:type="dxa"/>
            <w:tcBorders>
              <w:top w:val="nil"/>
              <w:left w:val="nil"/>
              <w:bottom w:val="nil"/>
              <w:right w:val="nil"/>
            </w:tcBorders>
            <w:shd w:val="clear" w:color="000000" w:fill="FFFFFF"/>
            <w:noWrap/>
            <w:tcMar>
              <w:top w:w="15" w:type="dxa"/>
              <w:left w:w="15" w:type="dxa"/>
              <w:bottom w:w="0" w:type="dxa"/>
              <w:right w:w="15" w:type="dxa"/>
            </w:tcMar>
            <w:vAlign w:val="center"/>
          </w:tcPr>
          <w:p w14:paraId="4DDA55B0">
            <w:pPr>
              <w:jc w:val="right"/>
              <w:rPr>
                <w:rFonts w:ascii="宋体" w:hAnsi="宋体" w:eastAsia="宋体" w:cs="宋体"/>
                <w:sz w:val="24"/>
                <w:szCs w:val="24"/>
              </w:rPr>
            </w:pPr>
            <w:r>
              <w:rPr>
                <w:rFonts w:hint="eastAsia"/>
              </w:rPr>
              <w:t>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14:paraId="6D9C5A00">
            <w:pPr>
              <w:jc w:val="right"/>
              <w:rPr>
                <w:rFonts w:ascii="宋体" w:hAnsi="宋体" w:eastAsia="宋体" w:cs="宋体"/>
                <w:sz w:val="24"/>
                <w:szCs w:val="24"/>
              </w:rPr>
            </w:pPr>
            <w:r>
              <w:rPr>
                <w:rFonts w:hint="eastAsia"/>
              </w:rPr>
              <w:t>　</w:t>
            </w:r>
          </w:p>
        </w:tc>
        <w:tc>
          <w:tcPr>
            <w:tcW w:w="1650" w:type="dxa"/>
            <w:tcBorders>
              <w:top w:val="nil"/>
              <w:left w:val="nil"/>
              <w:bottom w:val="nil"/>
              <w:right w:val="nil"/>
            </w:tcBorders>
            <w:shd w:val="clear" w:color="000000" w:fill="FFFFFF"/>
            <w:noWrap/>
            <w:tcMar>
              <w:top w:w="15" w:type="dxa"/>
              <w:left w:w="15" w:type="dxa"/>
              <w:bottom w:w="0" w:type="dxa"/>
              <w:right w:w="15" w:type="dxa"/>
            </w:tcMar>
            <w:vAlign w:val="center"/>
          </w:tcPr>
          <w:p w14:paraId="5AE1306C">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14:paraId="6E0DDAED">
            <w:pPr>
              <w:jc w:val="right"/>
              <w:rPr>
                <w:rFonts w:ascii="宋体" w:hAnsi="宋体" w:eastAsia="宋体" w:cs="宋体"/>
                <w:sz w:val="24"/>
                <w:szCs w:val="24"/>
              </w:rPr>
            </w:pPr>
            <w:r>
              <w:rPr>
                <w:rFonts w:hint="eastAsia"/>
              </w:rPr>
              <w:t>　</w:t>
            </w:r>
          </w:p>
        </w:tc>
        <w:tc>
          <w:tcPr>
            <w:tcW w:w="1650" w:type="dxa"/>
            <w:tcBorders>
              <w:top w:val="nil"/>
              <w:left w:val="nil"/>
              <w:bottom w:val="nil"/>
              <w:right w:val="nil"/>
            </w:tcBorders>
            <w:shd w:val="clear" w:color="000000" w:fill="FFFFFF"/>
            <w:noWrap/>
            <w:tcMar>
              <w:top w:w="15" w:type="dxa"/>
              <w:left w:w="15" w:type="dxa"/>
              <w:bottom w:w="0" w:type="dxa"/>
              <w:right w:w="15" w:type="dxa"/>
            </w:tcMar>
            <w:vAlign w:val="center"/>
          </w:tcPr>
          <w:p w14:paraId="51673A89">
            <w:pPr>
              <w:jc w:val="right"/>
              <w:rPr>
                <w:rFonts w:ascii="宋体" w:hAnsi="宋体" w:eastAsia="宋体" w:cs="宋体"/>
                <w:sz w:val="24"/>
                <w:szCs w:val="24"/>
              </w:rPr>
            </w:pPr>
            <w:r>
              <w:rPr>
                <w:rFonts w:hint="eastAsia"/>
              </w:rPr>
              <w:t>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14:paraId="676250CF">
            <w:pPr>
              <w:jc w:val="right"/>
              <w:rPr>
                <w:rFonts w:ascii="宋体" w:hAnsi="宋体" w:eastAsia="宋体" w:cs="宋体"/>
                <w:sz w:val="24"/>
                <w:szCs w:val="24"/>
              </w:rPr>
            </w:pPr>
            <w:r>
              <w:rPr>
                <w:rFonts w:hint="eastAsia"/>
              </w:rPr>
              <w:t>　</w:t>
            </w:r>
          </w:p>
        </w:tc>
        <w:tc>
          <w:tcPr>
            <w:tcW w:w="1920" w:type="dxa"/>
            <w:tcBorders>
              <w:top w:val="nil"/>
              <w:left w:val="nil"/>
              <w:bottom w:val="nil"/>
              <w:right w:val="nil"/>
            </w:tcBorders>
            <w:shd w:val="clear" w:color="000000" w:fill="FFFFFF"/>
            <w:noWrap/>
            <w:tcMar>
              <w:top w:w="15" w:type="dxa"/>
              <w:left w:w="15" w:type="dxa"/>
              <w:bottom w:w="0" w:type="dxa"/>
              <w:right w:w="15" w:type="dxa"/>
            </w:tcMar>
            <w:vAlign w:val="center"/>
          </w:tcPr>
          <w:p w14:paraId="3A3ADE12">
            <w:pPr>
              <w:jc w:val="right"/>
              <w:rPr>
                <w:rFonts w:ascii="宋体" w:hAnsi="宋体" w:eastAsia="宋体" w:cs="宋体"/>
                <w:sz w:val="24"/>
                <w:szCs w:val="24"/>
              </w:rPr>
            </w:pPr>
            <w:r>
              <w:rPr>
                <w:rFonts w:hint="eastAsia"/>
              </w:rPr>
              <w:t>　</w:t>
            </w:r>
          </w:p>
        </w:tc>
        <w:tc>
          <w:tcPr>
            <w:tcW w:w="1795" w:type="dxa"/>
            <w:tcBorders>
              <w:top w:val="nil"/>
              <w:left w:val="nil"/>
              <w:bottom w:val="nil"/>
              <w:right w:val="nil"/>
            </w:tcBorders>
            <w:shd w:val="clear" w:color="000000" w:fill="FFFFFF"/>
            <w:noWrap/>
            <w:tcMar>
              <w:top w:w="15" w:type="dxa"/>
              <w:left w:w="15" w:type="dxa"/>
              <w:bottom w:w="0" w:type="dxa"/>
              <w:right w:w="15" w:type="dxa"/>
            </w:tcMar>
            <w:vAlign w:val="center"/>
          </w:tcPr>
          <w:p w14:paraId="5139DB7A">
            <w:pPr>
              <w:jc w:val="right"/>
              <w:rPr>
                <w:rFonts w:ascii="宋体" w:hAnsi="宋体" w:eastAsia="宋体" w:cs="宋体"/>
                <w:color w:val="000000"/>
                <w:sz w:val="20"/>
                <w:szCs w:val="20"/>
              </w:rPr>
            </w:pPr>
            <w:r>
              <w:rPr>
                <w:rFonts w:hint="eastAsia"/>
                <w:color w:val="000000"/>
                <w:sz w:val="20"/>
                <w:szCs w:val="20"/>
              </w:rPr>
              <w:t>公开02表</w:t>
            </w:r>
          </w:p>
        </w:tc>
      </w:tr>
      <w:tr w14:paraId="23A5FF3C">
        <w:tblPrEx>
          <w:tblCellMar>
            <w:top w:w="0" w:type="dxa"/>
            <w:left w:w="0" w:type="dxa"/>
            <w:bottom w:w="0" w:type="dxa"/>
            <w:right w:w="0" w:type="dxa"/>
          </w:tblCellMar>
        </w:tblPrEx>
        <w:trPr>
          <w:trHeight w:val="285" w:hRule="atLeast"/>
        </w:trPr>
        <w:tc>
          <w:tcPr>
            <w:tcW w:w="101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5F462743">
            <w:pPr>
              <w:rPr>
                <w:rFonts w:ascii="宋体" w:hAnsi="宋体" w:eastAsia="宋体" w:cs="宋体"/>
                <w:color w:val="000000"/>
                <w:sz w:val="20"/>
                <w:szCs w:val="20"/>
              </w:rPr>
            </w:pPr>
            <w:r>
              <w:rPr>
                <w:rFonts w:hint="eastAsia"/>
                <w:color w:val="000000"/>
                <w:sz w:val="20"/>
                <w:szCs w:val="20"/>
              </w:rPr>
              <w:t>部门：</w:t>
            </w:r>
          </w:p>
        </w:tc>
        <w:tc>
          <w:tcPr>
            <w:tcW w:w="2295" w:type="dxa"/>
            <w:tcBorders>
              <w:top w:val="nil"/>
              <w:left w:val="nil"/>
              <w:bottom w:val="nil"/>
              <w:right w:val="nil"/>
            </w:tcBorders>
            <w:shd w:val="clear" w:color="000000" w:fill="FFFFFF"/>
            <w:noWrap/>
            <w:tcMar>
              <w:top w:w="15" w:type="dxa"/>
              <w:left w:w="15" w:type="dxa"/>
              <w:bottom w:w="0" w:type="dxa"/>
              <w:right w:w="15" w:type="dxa"/>
            </w:tcMar>
            <w:vAlign w:val="center"/>
          </w:tcPr>
          <w:p w14:paraId="46AF7E03">
            <w:pPr>
              <w:jc w:val="right"/>
              <w:rPr>
                <w:rFonts w:ascii="宋体" w:hAnsi="宋体" w:eastAsia="宋体" w:cs="宋体"/>
                <w:sz w:val="24"/>
                <w:szCs w:val="24"/>
              </w:rPr>
            </w:pPr>
            <w:r>
              <w:rPr>
                <w:rFonts w:hint="eastAsia"/>
              </w:rPr>
              <w:t>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14:paraId="6616733C">
            <w:pPr>
              <w:jc w:val="right"/>
              <w:rPr>
                <w:rFonts w:ascii="宋体" w:hAnsi="宋体" w:eastAsia="宋体" w:cs="宋体"/>
                <w:sz w:val="24"/>
                <w:szCs w:val="24"/>
              </w:rPr>
            </w:pPr>
            <w:r>
              <w:rPr>
                <w:rFonts w:hint="eastAsia"/>
              </w:rPr>
              <w:t>　</w:t>
            </w:r>
          </w:p>
        </w:tc>
        <w:tc>
          <w:tcPr>
            <w:tcW w:w="1650" w:type="dxa"/>
            <w:tcBorders>
              <w:top w:val="nil"/>
              <w:left w:val="nil"/>
              <w:bottom w:val="nil"/>
              <w:right w:val="nil"/>
            </w:tcBorders>
            <w:shd w:val="clear" w:color="000000" w:fill="FFFFFF"/>
            <w:noWrap/>
            <w:tcMar>
              <w:top w:w="15" w:type="dxa"/>
              <w:left w:w="15" w:type="dxa"/>
              <w:bottom w:w="0" w:type="dxa"/>
              <w:right w:w="15" w:type="dxa"/>
            </w:tcMar>
            <w:vAlign w:val="center"/>
          </w:tcPr>
          <w:p w14:paraId="01494CFD">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14:paraId="452208B4">
            <w:pPr>
              <w:jc w:val="center"/>
              <w:rPr>
                <w:rFonts w:ascii="宋体" w:hAnsi="宋体" w:eastAsia="宋体" w:cs="宋体"/>
                <w:color w:val="000000"/>
                <w:sz w:val="20"/>
                <w:szCs w:val="20"/>
              </w:rPr>
            </w:pPr>
            <w:r>
              <w:rPr>
                <w:rFonts w:hint="eastAsia"/>
                <w:color w:val="000000"/>
                <w:sz w:val="20"/>
                <w:szCs w:val="20"/>
              </w:rPr>
              <w:t>　</w:t>
            </w:r>
          </w:p>
        </w:tc>
        <w:tc>
          <w:tcPr>
            <w:tcW w:w="1650" w:type="dxa"/>
            <w:tcBorders>
              <w:top w:val="nil"/>
              <w:left w:val="nil"/>
              <w:bottom w:val="nil"/>
              <w:right w:val="nil"/>
            </w:tcBorders>
            <w:shd w:val="clear" w:color="000000" w:fill="FFFFFF"/>
            <w:noWrap/>
            <w:tcMar>
              <w:top w:w="15" w:type="dxa"/>
              <w:left w:w="15" w:type="dxa"/>
              <w:bottom w:w="0" w:type="dxa"/>
              <w:right w:w="15" w:type="dxa"/>
            </w:tcMar>
            <w:vAlign w:val="center"/>
          </w:tcPr>
          <w:p w14:paraId="05443B10">
            <w:pPr>
              <w:jc w:val="right"/>
              <w:rPr>
                <w:rFonts w:ascii="宋体" w:hAnsi="宋体" w:eastAsia="宋体" w:cs="宋体"/>
                <w:sz w:val="24"/>
                <w:szCs w:val="24"/>
              </w:rPr>
            </w:pPr>
            <w:r>
              <w:rPr>
                <w:rFonts w:hint="eastAsia"/>
              </w:rPr>
              <w:t>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14:paraId="18DC2122">
            <w:pPr>
              <w:jc w:val="right"/>
              <w:rPr>
                <w:rFonts w:ascii="宋体" w:hAnsi="宋体" w:eastAsia="宋体" w:cs="宋体"/>
                <w:sz w:val="24"/>
                <w:szCs w:val="24"/>
              </w:rPr>
            </w:pPr>
            <w:r>
              <w:rPr>
                <w:rFonts w:hint="eastAsia"/>
              </w:rPr>
              <w:t>　</w:t>
            </w:r>
          </w:p>
        </w:tc>
        <w:tc>
          <w:tcPr>
            <w:tcW w:w="1920" w:type="dxa"/>
            <w:tcBorders>
              <w:top w:val="nil"/>
              <w:left w:val="nil"/>
              <w:bottom w:val="nil"/>
              <w:right w:val="nil"/>
            </w:tcBorders>
            <w:shd w:val="clear" w:color="000000" w:fill="FFFFFF"/>
            <w:noWrap/>
            <w:tcMar>
              <w:top w:w="15" w:type="dxa"/>
              <w:left w:w="15" w:type="dxa"/>
              <w:bottom w:w="0" w:type="dxa"/>
              <w:right w:w="15" w:type="dxa"/>
            </w:tcMar>
            <w:vAlign w:val="center"/>
          </w:tcPr>
          <w:p w14:paraId="7CE85A13">
            <w:pPr>
              <w:jc w:val="right"/>
              <w:rPr>
                <w:rFonts w:ascii="宋体" w:hAnsi="宋体" w:eastAsia="宋体" w:cs="宋体"/>
                <w:sz w:val="24"/>
                <w:szCs w:val="24"/>
              </w:rPr>
            </w:pPr>
            <w:r>
              <w:rPr>
                <w:rFonts w:hint="eastAsia"/>
              </w:rPr>
              <w:t>　</w:t>
            </w:r>
          </w:p>
        </w:tc>
        <w:tc>
          <w:tcPr>
            <w:tcW w:w="1795" w:type="dxa"/>
            <w:tcBorders>
              <w:top w:val="nil"/>
              <w:left w:val="nil"/>
              <w:bottom w:val="nil"/>
              <w:right w:val="nil"/>
            </w:tcBorders>
            <w:shd w:val="clear" w:color="000000" w:fill="FFFFFF"/>
            <w:noWrap/>
            <w:tcMar>
              <w:top w:w="15" w:type="dxa"/>
              <w:left w:w="15" w:type="dxa"/>
              <w:bottom w:w="0" w:type="dxa"/>
              <w:right w:w="15" w:type="dxa"/>
            </w:tcMar>
            <w:vAlign w:val="center"/>
          </w:tcPr>
          <w:p w14:paraId="70A24F5D">
            <w:pPr>
              <w:jc w:val="right"/>
              <w:rPr>
                <w:rFonts w:ascii="宋体" w:hAnsi="宋体" w:eastAsia="宋体" w:cs="宋体"/>
                <w:color w:val="000000"/>
                <w:sz w:val="20"/>
                <w:szCs w:val="20"/>
              </w:rPr>
            </w:pPr>
            <w:r>
              <w:rPr>
                <w:rFonts w:hint="eastAsia"/>
                <w:color w:val="000000"/>
                <w:sz w:val="20"/>
                <w:szCs w:val="20"/>
              </w:rPr>
              <w:t>单位：万元</w:t>
            </w:r>
          </w:p>
        </w:tc>
      </w:tr>
      <w:tr w14:paraId="30D6E7C5">
        <w:tblPrEx>
          <w:tblCellMar>
            <w:top w:w="0" w:type="dxa"/>
            <w:left w:w="0" w:type="dxa"/>
            <w:bottom w:w="0" w:type="dxa"/>
            <w:right w:w="0" w:type="dxa"/>
          </w:tblCellMar>
        </w:tblPrEx>
        <w:trPr>
          <w:trHeight w:val="450" w:hRule="atLeast"/>
        </w:trPr>
        <w:tc>
          <w:tcPr>
            <w:tcW w:w="331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5B4F710">
            <w:pPr>
              <w:jc w:val="center"/>
              <w:rPr>
                <w:rFonts w:ascii="宋体" w:hAnsi="宋体" w:eastAsia="宋体" w:cs="宋体"/>
                <w:sz w:val="24"/>
                <w:szCs w:val="24"/>
              </w:rPr>
            </w:pPr>
            <w:r>
              <w:rPr>
                <w:rFonts w:hint="eastAsia"/>
              </w:rPr>
              <w:t>项    目</w:t>
            </w:r>
          </w:p>
        </w:tc>
        <w:tc>
          <w:tcPr>
            <w:tcW w:w="16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E41CEB">
            <w:pPr>
              <w:jc w:val="center"/>
              <w:rPr>
                <w:rFonts w:ascii="宋体" w:hAnsi="宋体" w:eastAsia="宋体" w:cs="宋体"/>
                <w:sz w:val="24"/>
                <w:szCs w:val="24"/>
              </w:rPr>
            </w:pPr>
            <w:r>
              <w:rPr>
                <w:rFonts w:hint="eastAsia"/>
              </w:rPr>
              <w:t>本年收入合计</w:t>
            </w:r>
          </w:p>
        </w:tc>
        <w:tc>
          <w:tcPr>
            <w:tcW w:w="16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A42A915">
            <w:pPr>
              <w:jc w:val="center"/>
              <w:rPr>
                <w:rFonts w:ascii="宋体" w:hAnsi="宋体" w:eastAsia="宋体" w:cs="宋体"/>
                <w:sz w:val="24"/>
                <w:szCs w:val="24"/>
              </w:rPr>
            </w:pPr>
            <w:r>
              <w:rPr>
                <w:rFonts w:hint="eastAsia"/>
              </w:rPr>
              <w:t>财政拨款收入</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DA5A141">
            <w:pPr>
              <w:jc w:val="center"/>
              <w:rPr>
                <w:rFonts w:ascii="宋体" w:hAnsi="宋体" w:eastAsia="宋体" w:cs="宋体"/>
                <w:sz w:val="24"/>
                <w:szCs w:val="24"/>
              </w:rPr>
            </w:pPr>
            <w:r>
              <w:rPr>
                <w:rFonts w:hint="eastAsia"/>
              </w:rPr>
              <w:t>上级补助收入</w:t>
            </w:r>
          </w:p>
        </w:tc>
        <w:tc>
          <w:tcPr>
            <w:tcW w:w="16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BFBC1B">
            <w:pPr>
              <w:jc w:val="center"/>
              <w:rPr>
                <w:rFonts w:ascii="宋体" w:hAnsi="宋体" w:eastAsia="宋体" w:cs="宋体"/>
                <w:sz w:val="24"/>
                <w:szCs w:val="24"/>
              </w:rPr>
            </w:pPr>
            <w:r>
              <w:rPr>
                <w:rFonts w:hint="eastAsia"/>
              </w:rPr>
              <w:t>事业收入</w:t>
            </w:r>
          </w:p>
        </w:tc>
        <w:tc>
          <w:tcPr>
            <w:tcW w:w="16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94281F3">
            <w:pPr>
              <w:jc w:val="center"/>
              <w:rPr>
                <w:rFonts w:ascii="宋体" w:hAnsi="宋体" w:eastAsia="宋体" w:cs="宋体"/>
                <w:sz w:val="24"/>
                <w:szCs w:val="24"/>
              </w:rPr>
            </w:pPr>
            <w:r>
              <w:rPr>
                <w:rFonts w:hint="eastAsia"/>
              </w:rPr>
              <w:t>经营收入</w:t>
            </w:r>
          </w:p>
        </w:tc>
        <w:tc>
          <w:tcPr>
            <w:tcW w:w="19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AE58D3">
            <w:pPr>
              <w:jc w:val="center"/>
              <w:rPr>
                <w:rFonts w:ascii="宋体" w:hAnsi="宋体" w:eastAsia="宋体" w:cs="宋体"/>
                <w:sz w:val="24"/>
                <w:szCs w:val="24"/>
              </w:rPr>
            </w:pPr>
            <w:r>
              <w:rPr>
                <w:rFonts w:hint="eastAsia"/>
              </w:rPr>
              <w:t>附属单位上缴收入</w:t>
            </w:r>
          </w:p>
        </w:tc>
        <w:tc>
          <w:tcPr>
            <w:tcW w:w="17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0117AD">
            <w:pPr>
              <w:jc w:val="center"/>
              <w:rPr>
                <w:rFonts w:ascii="宋体" w:hAnsi="宋体" w:eastAsia="宋体" w:cs="宋体"/>
                <w:sz w:val="24"/>
                <w:szCs w:val="24"/>
              </w:rPr>
            </w:pPr>
            <w:r>
              <w:rPr>
                <w:rFonts w:hint="eastAsia"/>
              </w:rPr>
              <w:t>其他收入</w:t>
            </w:r>
          </w:p>
        </w:tc>
      </w:tr>
      <w:tr w14:paraId="27FAC7C1">
        <w:tblPrEx>
          <w:tblCellMar>
            <w:top w:w="0" w:type="dxa"/>
            <w:left w:w="0" w:type="dxa"/>
            <w:bottom w:w="0" w:type="dxa"/>
            <w:right w:w="0" w:type="dxa"/>
          </w:tblCellMar>
        </w:tblPrEx>
        <w:trPr>
          <w:trHeight w:val="450" w:hRule="atLeast"/>
        </w:trPr>
        <w:tc>
          <w:tcPr>
            <w:tcW w:w="101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1E4865B">
            <w:pPr>
              <w:jc w:val="center"/>
              <w:rPr>
                <w:rFonts w:ascii="宋体" w:hAnsi="宋体" w:eastAsia="宋体" w:cs="宋体"/>
                <w:sz w:val="24"/>
                <w:szCs w:val="24"/>
              </w:rPr>
            </w:pPr>
            <w:r>
              <w:rPr>
                <w:rFonts w:hint="eastAsia"/>
              </w:rPr>
              <w:t>功能分类科目编码</w:t>
            </w:r>
          </w:p>
        </w:tc>
        <w:tc>
          <w:tcPr>
            <w:tcW w:w="229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F4C90D">
            <w:pPr>
              <w:jc w:val="center"/>
              <w:rPr>
                <w:rFonts w:ascii="宋体" w:hAnsi="宋体" w:eastAsia="宋体" w:cs="宋体"/>
                <w:sz w:val="24"/>
                <w:szCs w:val="24"/>
              </w:rPr>
            </w:pPr>
            <w:r>
              <w:rPr>
                <w:rFonts w:hint="eastAsia"/>
              </w:rPr>
              <w:t>科目名称</w:t>
            </w: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601B3DE5">
            <w:pPr>
              <w:rPr>
                <w:rFonts w:ascii="宋体" w:hAnsi="宋体" w:eastAsia="宋体" w:cs="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15FD3678">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BB4548B">
            <w:pPr>
              <w:rPr>
                <w:rFonts w:ascii="宋体" w:hAnsi="宋体" w:eastAsia="宋体" w:cs="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1227CD59">
            <w:pPr>
              <w:rPr>
                <w:rFonts w:ascii="宋体" w:hAnsi="宋体" w:eastAsia="宋体" w:cs="宋体"/>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028EFCD5">
            <w:pPr>
              <w:rPr>
                <w:rFonts w:ascii="宋体" w:hAnsi="宋体" w:eastAsia="宋体" w:cs="宋体"/>
                <w:sz w:val="24"/>
                <w:szCs w:val="24"/>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14:paraId="4D014935">
            <w:pPr>
              <w:rPr>
                <w:rFonts w:ascii="宋体" w:hAnsi="宋体" w:eastAsia="宋体" w:cs="宋体"/>
                <w:sz w:val="24"/>
                <w:szCs w:val="24"/>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14:paraId="0E02F1AF">
            <w:pPr>
              <w:rPr>
                <w:rFonts w:ascii="宋体" w:hAnsi="宋体" w:eastAsia="宋体" w:cs="宋体"/>
                <w:sz w:val="24"/>
                <w:szCs w:val="24"/>
              </w:rPr>
            </w:pPr>
          </w:p>
        </w:tc>
      </w:tr>
      <w:tr w14:paraId="7728596C">
        <w:tblPrEx>
          <w:tblCellMar>
            <w:top w:w="0" w:type="dxa"/>
            <w:left w:w="0" w:type="dxa"/>
            <w:bottom w:w="0" w:type="dxa"/>
            <w:right w:w="0" w:type="dxa"/>
          </w:tblCellMar>
        </w:tblPrEx>
        <w:trPr>
          <w:trHeight w:val="450" w:hRule="atLeast"/>
        </w:trPr>
        <w:tc>
          <w:tcPr>
            <w:tcW w:w="1018" w:type="dxa"/>
            <w:gridSpan w:val="2"/>
            <w:vMerge w:val="continue"/>
            <w:tcBorders>
              <w:top w:val="single" w:color="auto" w:sz="4" w:space="0"/>
              <w:left w:val="single" w:color="auto" w:sz="4" w:space="0"/>
              <w:bottom w:val="single" w:color="auto" w:sz="4" w:space="0"/>
              <w:right w:val="single" w:color="auto" w:sz="4" w:space="0"/>
            </w:tcBorders>
            <w:vAlign w:val="center"/>
          </w:tcPr>
          <w:p w14:paraId="0A0EF0AE">
            <w:pPr>
              <w:rPr>
                <w:rFonts w:ascii="宋体" w:hAnsi="宋体" w:eastAsia="宋体" w:cs="宋体"/>
                <w:sz w:val="24"/>
                <w:szCs w:val="24"/>
              </w:rPr>
            </w:pPr>
          </w:p>
        </w:tc>
        <w:tc>
          <w:tcPr>
            <w:tcW w:w="2295" w:type="dxa"/>
            <w:vMerge w:val="continue"/>
            <w:tcBorders>
              <w:top w:val="nil"/>
              <w:left w:val="single" w:color="auto" w:sz="4" w:space="0"/>
              <w:bottom w:val="single" w:color="auto" w:sz="4" w:space="0"/>
              <w:right w:val="single" w:color="auto" w:sz="4" w:space="0"/>
            </w:tcBorders>
            <w:vAlign w:val="center"/>
          </w:tcPr>
          <w:p w14:paraId="75A88662">
            <w:pPr>
              <w:rPr>
                <w:rFonts w:ascii="宋体" w:hAnsi="宋体" w:eastAsia="宋体" w:cs="宋体"/>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33C5F256">
            <w:pPr>
              <w:rPr>
                <w:rFonts w:ascii="宋体" w:hAnsi="宋体" w:eastAsia="宋体" w:cs="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16930E79">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3240DFF5">
            <w:pPr>
              <w:rPr>
                <w:rFonts w:ascii="宋体" w:hAnsi="宋体" w:eastAsia="宋体" w:cs="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0E28E02C">
            <w:pPr>
              <w:rPr>
                <w:rFonts w:ascii="宋体" w:hAnsi="宋体" w:eastAsia="宋体" w:cs="宋体"/>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0766E4C8">
            <w:pPr>
              <w:rPr>
                <w:rFonts w:ascii="宋体" w:hAnsi="宋体" w:eastAsia="宋体" w:cs="宋体"/>
                <w:sz w:val="24"/>
                <w:szCs w:val="24"/>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14:paraId="7223BF59">
            <w:pPr>
              <w:rPr>
                <w:rFonts w:ascii="宋体" w:hAnsi="宋体" w:eastAsia="宋体" w:cs="宋体"/>
                <w:sz w:val="24"/>
                <w:szCs w:val="24"/>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14:paraId="4EE118E7">
            <w:pPr>
              <w:rPr>
                <w:rFonts w:ascii="宋体" w:hAnsi="宋体" w:eastAsia="宋体" w:cs="宋体"/>
                <w:sz w:val="24"/>
                <w:szCs w:val="24"/>
              </w:rPr>
            </w:pPr>
          </w:p>
        </w:tc>
      </w:tr>
      <w:tr w14:paraId="3D55F636">
        <w:tblPrEx>
          <w:tblCellMar>
            <w:top w:w="0" w:type="dxa"/>
            <w:left w:w="0" w:type="dxa"/>
            <w:bottom w:w="0" w:type="dxa"/>
            <w:right w:w="0" w:type="dxa"/>
          </w:tblCellMar>
        </w:tblPrEx>
        <w:trPr>
          <w:trHeight w:val="450" w:hRule="atLeast"/>
        </w:trPr>
        <w:tc>
          <w:tcPr>
            <w:tcW w:w="331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A9CAE11">
            <w:pPr>
              <w:jc w:val="center"/>
              <w:rPr>
                <w:rFonts w:ascii="宋体" w:hAnsi="宋体" w:eastAsia="宋体" w:cs="宋体"/>
                <w:sz w:val="24"/>
                <w:szCs w:val="24"/>
              </w:rPr>
            </w:pPr>
            <w:r>
              <w:rPr>
                <w:rFonts w:hint="eastAsia"/>
              </w:rPr>
              <w:t>栏次</w:t>
            </w:r>
          </w:p>
        </w:tc>
        <w:tc>
          <w:tcPr>
            <w:tcW w:w="1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4F0487">
            <w:pPr>
              <w:jc w:val="center"/>
              <w:rPr>
                <w:rFonts w:ascii="宋体" w:hAnsi="宋体" w:eastAsia="宋体" w:cs="宋体"/>
                <w:sz w:val="24"/>
                <w:szCs w:val="24"/>
              </w:rPr>
            </w:pPr>
            <w:r>
              <w:rPr>
                <w:rFonts w:hint="eastAsia"/>
              </w:rPr>
              <w:t>1</w:t>
            </w:r>
          </w:p>
        </w:tc>
        <w:tc>
          <w:tcPr>
            <w:tcW w:w="1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18EC73">
            <w:pPr>
              <w:jc w:val="center"/>
              <w:rPr>
                <w:rFonts w:ascii="宋体" w:hAnsi="宋体" w:eastAsia="宋体" w:cs="宋体"/>
                <w:sz w:val="24"/>
                <w:szCs w:val="24"/>
              </w:rPr>
            </w:pPr>
            <w:r>
              <w:rPr>
                <w:rFonts w:hint="eastAsia"/>
              </w:rPr>
              <w:t>2</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EFFB48">
            <w:pPr>
              <w:jc w:val="center"/>
              <w:rPr>
                <w:rFonts w:ascii="宋体" w:hAnsi="宋体" w:eastAsia="宋体" w:cs="宋体"/>
                <w:sz w:val="24"/>
                <w:szCs w:val="24"/>
              </w:rPr>
            </w:pPr>
            <w:r>
              <w:rPr>
                <w:rFonts w:hint="eastAsia"/>
              </w:rPr>
              <w:t>3</w:t>
            </w:r>
          </w:p>
        </w:tc>
        <w:tc>
          <w:tcPr>
            <w:tcW w:w="1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C42E96">
            <w:pPr>
              <w:jc w:val="center"/>
              <w:rPr>
                <w:rFonts w:ascii="宋体" w:hAnsi="宋体" w:eastAsia="宋体" w:cs="宋体"/>
                <w:sz w:val="24"/>
                <w:szCs w:val="24"/>
              </w:rPr>
            </w:pPr>
            <w:r>
              <w:rPr>
                <w:rFonts w:hint="eastAsia"/>
              </w:rPr>
              <w:t>4</w:t>
            </w:r>
          </w:p>
        </w:tc>
        <w:tc>
          <w:tcPr>
            <w:tcW w:w="1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93176F">
            <w:pPr>
              <w:jc w:val="center"/>
              <w:rPr>
                <w:rFonts w:ascii="宋体" w:hAnsi="宋体" w:eastAsia="宋体" w:cs="宋体"/>
                <w:sz w:val="24"/>
                <w:szCs w:val="24"/>
              </w:rPr>
            </w:pPr>
            <w:r>
              <w:rPr>
                <w:rFonts w:hint="eastAsia"/>
              </w:rPr>
              <w:t>5</w:t>
            </w:r>
          </w:p>
        </w:tc>
        <w:tc>
          <w:tcPr>
            <w:tcW w:w="19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5D049D">
            <w:pPr>
              <w:jc w:val="center"/>
              <w:rPr>
                <w:rFonts w:ascii="宋体" w:hAnsi="宋体" w:eastAsia="宋体" w:cs="宋体"/>
                <w:sz w:val="24"/>
                <w:szCs w:val="24"/>
              </w:rPr>
            </w:pPr>
            <w:r>
              <w:rPr>
                <w:rFonts w:hint="eastAsia"/>
              </w:rPr>
              <w:t>6</w:t>
            </w:r>
          </w:p>
        </w:tc>
        <w:tc>
          <w:tcPr>
            <w:tcW w:w="17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338570">
            <w:pPr>
              <w:jc w:val="center"/>
              <w:rPr>
                <w:rFonts w:ascii="宋体" w:hAnsi="宋体" w:eastAsia="宋体" w:cs="宋体"/>
                <w:sz w:val="24"/>
                <w:szCs w:val="24"/>
              </w:rPr>
            </w:pPr>
            <w:r>
              <w:rPr>
                <w:rFonts w:hint="eastAsia"/>
              </w:rPr>
              <w:t>7</w:t>
            </w:r>
          </w:p>
        </w:tc>
      </w:tr>
      <w:tr w14:paraId="1D1618DF">
        <w:tblPrEx>
          <w:tblCellMar>
            <w:top w:w="0" w:type="dxa"/>
            <w:left w:w="0" w:type="dxa"/>
            <w:bottom w:w="0" w:type="dxa"/>
            <w:right w:w="0" w:type="dxa"/>
          </w:tblCellMar>
        </w:tblPrEx>
        <w:trPr>
          <w:trHeight w:val="450" w:hRule="atLeast"/>
        </w:trPr>
        <w:tc>
          <w:tcPr>
            <w:tcW w:w="331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30FAC1">
            <w:pPr>
              <w:jc w:val="center"/>
              <w:rPr>
                <w:rFonts w:ascii="宋体" w:hAnsi="宋体" w:eastAsia="宋体" w:cs="宋体"/>
                <w:sz w:val="24"/>
                <w:szCs w:val="24"/>
              </w:rPr>
            </w:pPr>
            <w:r>
              <w:rPr>
                <w:rFonts w:hint="eastAsia"/>
              </w:rPr>
              <w:t>合计</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D5597F">
            <w:pPr>
              <w:jc w:val="right"/>
              <w:rPr>
                <w:rFonts w:hint="eastAsia" w:ascii="宋体" w:hAnsi="宋体" w:eastAsia="宋体" w:cs="宋体"/>
                <w:sz w:val="24"/>
                <w:szCs w:val="24"/>
              </w:rPr>
            </w:pPr>
            <w:r>
              <w:rPr>
                <w:rFonts w:hint="eastAsia" w:ascii="宋体" w:hAnsi="宋体" w:eastAsia="宋体" w:cs="宋体"/>
                <w:i w:val="0"/>
                <w:color w:val="000000"/>
                <w:sz w:val="22"/>
                <w:szCs w:val="22"/>
                <w:u w:val="none"/>
                <w:lang w:val="en-US" w:eastAsia="zh-CN"/>
              </w:rPr>
              <w:t>664.8619</w:t>
            </w:r>
            <w:r>
              <w:rPr>
                <w:rFonts w:hint="eastAsia" w:ascii="宋体" w:hAnsi="宋体" w:eastAsia="宋体" w:cs="宋体"/>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1E7E83">
            <w:pPr>
              <w:jc w:val="right"/>
              <w:rPr>
                <w:rFonts w:hint="eastAsia" w:ascii="宋体" w:hAnsi="宋体" w:eastAsia="宋体" w:cs="宋体"/>
                <w:sz w:val="24"/>
                <w:szCs w:val="24"/>
              </w:rPr>
            </w:pPr>
            <w:r>
              <w:rPr>
                <w:rFonts w:hint="eastAsia" w:ascii="宋体" w:hAnsi="宋体" w:eastAsia="宋体" w:cs="宋体"/>
                <w:i w:val="0"/>
                <w:color w:val="000000"/>
                <w:sz w:val="22"/>
                <w:szCs w:val="22"/>
                <w:u w:val="none"/>
                <w:lang w:val="en-US" w:eastAsia="zh-CN"/>
              </w:rPr>
              <w:t>664.8619</w:t>
            </w:r>
            <w:r>
              <w:rPr>
                <w:rFonts w:hint="eastAsia" w:ascii="宋体" w:hAnsi="宋体" w:eastAsia="宋体" w:cs="宋体"/>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888024">
            <w:pPr>
              <w:jc w:val="right"/>
              <w:rPr>
                <w:rFonts w:ascii="宋体" w:hAnsi="宋体" w:eastAsia="宋体" w:cs="宋体"/>
                <w:sz w:val="24"/>
                <w:szCs w:val="24"/>
              </w:rPr>
            </w:pPr>
            <w:r>
              <w:rPr>
                <w:rFonts w:hint="eastAsia"/>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EDFC3E">
            <w:pPr>
              <w:jc w:val="right"/>
              <w:rPr>
                <w:rFonts w:ascii="宋体" w:hAnsi="宋体" w:eastAsia="宋体" w:cs="宋体"/>
                <w:sz w:val="24"/>
                <w:szCs w:val="24"/>
              </w:rPr>
            </w:pPr>
            <w:r>
              <w:rPr>
                <w:rFonts w:hint="eastAsia"/>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783500">
            <w:pPr>
              <w:jc w:val="right"/>
              <w:rPr>
                <w:rFonts w:ascii="宋体" w:hAnsi="宋体" w:eastAsia="宋体" w:cs="宋体"/>
                <w:sz w:val="24"/>
                <w:szCs w:val="24"/>
              </w:rPr>
            </w:pPr>
            <w:r>
              <w:rPr>
                <w:rFonts w:hint="eastAsia"/>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33D95A">
            <w:pPr>
              <w:jc w:val="right"/>
              <w:rPr>
                <w:rFonts w:ascii="宋体" w:hAnsi="宋体" w:eastAsia="宋体" w:cs="宋体"/>
                <w:sz w:val="24"/>
                <w:szCs w:val="24"/>
              </w:rPr>
            </w:pPr>
            <w:r>
              <w:rPr>
                <w:rFonts w:hint="eastAsia"/>
              </w:rPr>
              <w:t>　</w:t>
            </w: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607CD7">
            <w:pPr>
              <w:jc w:val="right"/>
              <w:rPr>
                <w:rFonts w:ascii="宋体" w:hAnsi="宋体" w:eastAsia="宋体" w:cs="宋体"/>
                <w:sz w:val="24"/>
                <w:szCs w:val="24"/>
              </w:rPr>
            </w:pPr>
            <w:r>
              <w:rPr>
                <w:rFonts w:hint="eastAsia"/>
              </w:rPr>
              <w:t>　</w:t>
            </w:r>
          </w:p>
        </w:tc>
      </w:tr>
      <w:tr w14:paraId="0FEF6ABF">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9EA9D4">
            <w:pPr>
              <w:jc w:val="both"/>
              <w:rPr>
                <w:rFonts w:hint="eastAsia" w:ascii="宋体" w:hAnsi="宋体" w:eastAsia="宋体" w:cs="宋体"/>
                <w:sz w:val="18"/>
                <w:szCs w:val="18"/>
              </w:rPr>
            </w:pPr>
            <w:r>
              <w:rPr>
                <w:rFonts w:hint="eastAsia" w:ascii="宋体" w:hAnsi="宋体" w:eastAsia="宋体" w:cs="宋体"/>
                <w:sz w:val="18"/>
                <w:szCs w:val="18"/>
                <w:lang w:val="en-US" w:eastAsia="zh-CN"/>
              </w:rPr>
              <w:t>2110101</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43AC96">
            <w:pPr>
              <w:jc w:val="left"/>
              <w:rPr>
                <w:rFonts w:hint="eastAsia" w:ascii="宋体" w:hAnsi="宋体" w:eastAsia="宋体" w:cs="宋体"/>
                <w:sz w:val="18"/>
                <w:szCs w:val="18"/>
              </w:rPr>
            </w:pPr>
            <w:r>
              <w:rPr>
                <w:rFonts w:hint="eastAsia" w:ascii="宋体" w:hAnsi="宋体" w:eastAsia="宋体" w:cs="宋体"/>
                <w:sz w:val="18"/>
                <w:szCs w:val="18"/>
              </w:rPr>
              <w:t>行政运行</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ED4999">
            <w:pPr>
              <w:jc w:val="right"/>
              <w:rPr>
                <w:rFonts w:hint="eastAsia" w:ascii="宋体" w:hAnsi="宋体" w:eastAsia="宋体" w:cs="宋体"/>
                <w:sz w:val="18"/>
                <w:szCs w:val="18"/>
              </w:rPr>
            </w:pPr>
            <w:r>
              <w:rPr>
                <w:rFonts w:hint="eastAsia" w:ascii="宋体" w:hAnsi="宋体" w:eastAsia="宋体" w:cs="宋体"/>
                <w:sz w:val="18"/>
                <w:szCs w:val="18"/>
              </w:rPr>
              <w:t>57</w:t>
            </w:r>
            <w:r>
              <w:rPr>
                <w:rFonts w:hint="eastAsia" w:ascii="宋体" w:hAnsi="宋体" w:eastAsia="宋体" w:cs="宋体"/>
                <w:sz w:val="18"/>
                <w:szCs w:val="18"/>
                <w:lang w:val="en-US" w:eastAsia="zh-CN"/>
              </w:rPr>
              <w:t>.</w:t>
            </w:r>
            <w:r>
              <w:rPr>
                <w:rFonts w:hint="eastAsia" w:ascii="宋体" w:hAnsi="宋体" w:eastAsia="宋体" w:cs="宋体"/>
                <w:sz w:val="18"/>
                <w:szCs w:val="18"/>
              </w:rPr>
              <w:t>5039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15E46A">
            <w:pPr>
              <w:jc w:val="right"/>
              <w:rPr>
                <w:rFonts w:hint="eastAsia" w:ascii="宋体" w:hAnsi="宋体" w:eastAsia="宋体" w:cs="宋体"/>
                <w:sz w:val="18"/>
                <w:szCs w:val="18"/>
              </w:rPr>
            </w:pPr>
            <w:r>
              <w:rPr>
                <w:rFonts w:hint="eastAsia" w:ascii="宋体" w:hAnsi="宋体" w:eastAsia="宋体" w:cs="宋体"/>
                <w:sz w:val="18"/>
                <w:szCs w:val="18"/>
              </w:rPr>
              <w:t>57</w:t>
            </w:r>
            <w:r>
              <w:rPr>
                <w:rFonts w:hint="eastAsia" w:ascii="宋体" w:hAnsi="宋体" w:eastAsia="宋体" w:cs="宋体"/>
                <w:sz w:val="18"/>
                <w:szCs w:val="18"/>
                <w:lang w:val="en-US" w:eastAsia="zh-CN"/>
              </w:rPr>
              <w:t>.</w:t>
            </w:r>
            <w:r>
              <w:rPr>
                <w:rFonts w:hint="eastAsia" w:ascii="宋体" w:hAnsi="宋体" w:eastAsia="宋体" w:cs="宋体"/>
                <w:sz w:val="18"/>
                <w:szCs w:val="18"/>
              </w:rPr>
              <w:t>5039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667CB3">
            <w:pPr>
              <w:jc w:val="right"/>
              <w:rPr>
                <w:rFonts w:ascii="宋体" w:hAnsi="宋体" w:eastAsia="宋体" w:cs="宋体"/>
                <w:sz w:val="18"/>
                <w:szCs w:val="18"/>
              </w:rPr>
            </w:pPr>
            <w:r>
              <w:rPr>
                <w:rFonts w:hint="eastAsia"/>
                <w:sz w:val="18"/>
                <w:szCs w:val="18"/>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9B8C91">
            <w:pPr>
              <w:jc w:val="right"/>
              <w:rPr>
                <w:rFonts w:ascii="宋体" w:hAnsi="宋体" w:eastAsia="宋体" w:cs="宋体"/>
                <w:sz w:val="18"/>
                <w:szCs w:val="18"/>
              </w:rPr>
            </w:pPr>
            <w:r>
              <w:rPr>
                <w:rFonts w:hint="eastAsia"/>
                <w:sz w:val="18"/>
                <w:szCs w:val="18"/>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FC74E8">
            <w:pPr>
              <w:jc w:val="right"/>
              <w:rPr>
                <w:rFonts w:ascii="宋体" w:hAnsi="宋体" w:eastAsia="宋体" w:cs="宋体"/>
                <w:sz w:val="24"/>
                <w:szCs w:val="24"/>
              </w:rPr>
            </w:pPr>
            <w:r>
              <w:rPr>
                <w:rFonts w:hint="eastAsia"/>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51AD57">
            <w:pPr>
              <w:jc w:val="right"/>
              <w:rPr>
                <w:rFonts w:ascii="宋体" w:hAnsi="宋体" w:eastAsia="宋体" w:cs="宋体"/>
                <w:sz w:val="24"/>
                <w:szCs w:val="24"/>
              </w:rPr>
            </w:pPr>
            <w:r>
              <w:rPr>
                <w:rFonts w:hint="eastAsia"/>
              </w:rPr>
              <w:t>　</w:t>
            </w: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97C9FA">
            <w:pPr>
              <w:jc w:val="right"/>
              <w:rPr>
                <w:rFonts w:ascii="宋体" w:hAnsi="宋体" w:eastAsia="宋体" w:cs="宋体"/>
                <w:sz w:val="24"/>
                <w:szCs w:val="24"/>
              </w:rPr>
            </w:pPr>
            <w:r>
              <w:rPr>
                <w:rFonts w:hint="eastAsia"/>
              </w:rPr>
              <w:t>　</w:t>
            </w:r>
          </w:p>
        </w:tc>
      </w:tr>
      <w:tr w14:paraId="3F81237F">
        <w:tblPrEx>
          <w:tblCellMar>
            <w:top w:w="0" w:type="dxa"/>
            <w:left w:w="0" w:type="dxa"/>
            <w:bottom w:w="0" w:type="dxa"/>
            <w:right w:w="0" w:type="dxa"/>
          </w:tblCellMar>
        </w:tblPrEx>
        <w:trPr>
          <w:trHeight w:val="399"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A27DD8">
            <w:pPr>
              <w:rPr>
                <w:rFonts w:ascii="宋体" w:hAnsi="宋体" w:eastAsia="宋体" w:cs="宋体"/>
                <w:sz w:val="18"/>
                <w:szCs w:val="18"/>
              </w:rPr>
            </w:pPr>
            <w:r>
              <w:rPr>
                <w:rFonts w:hint="eastAsia" w:ascii="宋体" w:hAnsi="宋体" w:eastAsia="宋体" w:cs="宋体"/>
                <w:sz w:val="18"/>
                <w:szCs w:val="18"/>
              </w:rPr>
              <w:t>2110</w:t>
            </w:r>
            <w:r>
              <w:rPr>
                <w:rFonts w:hint="eastAsia" w:ascii="宋体" w:hAnsi="宋体" w:eastAsia="宋体" w:cs="宋体"/>
                <w:sz w:val="18"/>
                <w:szCs w:val="18"/>
                <w:lang w:val="en-US" w:eastAsia="zh-CN"/>
              </w:rPr>
              <w:t>1</w:t>
            </w:r>
            <w:r>
              <w:rPr>
                <w:rFonts w:hint="eastAsia" w:ascii="宋体" w:hAnsi="宋体" w:eastAsia="宋体" w:cs="宋体"/>
                <w:sz w:val="18"/>
                <w:szCs w:val="18"/>
              </w:rPr>
              <w:t>99</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D80B78">
            <w:pPr>
              <w:jc w:val="left"/>
              <w:rPr>
                <w:rFonts w:ascii="宋体" w:hAnsi="宋体" w:eastAsia="宋体" w:cs="宋体"/>
                <w:sz w:val="18"/>
                <w:szCs w:val="18"/>
              </w:rPr>
            </w:pPr>
            <w:r>
              <w:rPr>
                <w:rFonts w:hint="eastAsia" w:ascii="宋体" w:hAnsi="宋体" w:eastAsia="宋体" w:cs="宋体"/>
                <w:sz w:val="18"/>
                <w:szCs w:val="18"/>
              </w:rPr>
              <w:t>其他环境保护管理事务支出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1EAA6A">
            <w:pPr>
              <w:jc w:val="right"/>
              <w:rPr>
                <w:rFonts w:hint="eastAsia" w:ascii="宋体" w:hAnsi="宋体" w:eastAsia="宋体" w:cs="宋体"/>
                <w:sz w:val="18"/>
                <w:szCs w:val="18"/>
              </w:rPr>
            </w:pPr>
            <w:r>
              <w:rPr>
                <w:rFonts w:hint="eastAsia" w:ascii="宋体" w:hAnsi="宋体" w:eastAsia="宋体" w:cs="宋体"/>
                <w:sz w:val="18"/>
                <w:szCs w:val="18"/>
                <w:lang w:val="en-US" w:eastAsia="zh-CN"/>
              </w:rPr>
              <w:t>165.6931</w:t>
            </w:r>
            <w:r>
              <w:rPr>
                <w:rFonts w:hint="eastAsia" w:ascii="宋体" w:hAnsi="宋体" w:eastAsia="宋体" w:cs="宋体"/>
                <w:sz w:val="18"/>
                <w:szCs w:val="18"/>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48EF99">
            <w:pPr>
              <w:jc w:val="right"/>
              <w:rPr>
                <w:rFonts w:hint="eastAsia" w:ascii="宋体" w:hAnsi="宋体" w:eastAsia="宋体" w:cs="宋体"/>
                <w:sz w:val="18"/>
                <w:szCs w:val="18"/>
              </w:rPr>
            </w:pPr>
            <w:r>
              <w:rPr>
                <w:rFonts w:hint="eastAsia" w:ascii="宋体" w:hAnsi="宋体" w:eastAsia="宋体" w:cs="宋体"/>
                <w:sz w:val="18"/>
                <w:szCs w:val="18"/>
                <w:lang w:val="en-US" w:eastAsia="zh-CN"/>
              </w:rPr>
              <w:t>165.6931</w:t>
            </w:r>
            <w:r>
              <w:rPr>
                <w:rFonts w:hint="eastAsia" w:ascii="宋体" w:hAnsi="宋体" w:eastAsia="宋体" w:cs="宋体"/>
                <w:sz w:val="18"/>
                <w:szCs w:val="18"/>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CBAD47">
            <w:pPr>
              <w:jc w:val="right"/>
              <w:rPr>
                <w:rFonts w:ascii="宋体" w:hAnsi="宋体" w:eastAsia="宋体" w:cs="宋体"/>
                <w:sz w:val="18"/>
                <w:szCs w:val="18"/>
              </w:rPr>
            </w:pPr>
            <w:r>
              <w:rPr>
                <w:rFonts w:hint="eastAsia"/>
                <w:sz w:val="18"/>
                <w:szCs w:val="18"/>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E2483">
            <w:pPr>
              <w:jc w:val="right"/>
              <w:rPr>
                <w:rFonts w:ascii="宋体" w:hAnsi="宋体" w:eastAsia="宋体" w:cs="宋体"/>
                <w:sz w:val="18"/>
                <w:szCs w:val="18"/>
              </w:rPr>
            </w:pPr>
            <w:r>
              <w:rPr>
                <w:rFonts w:hint="eastAsia"/>
                <w:sz w:val="18"/>
                <w:szCs w:val="18"/>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0BF2FE">
            <w:pPr>
              <w:jc w:val="right"/>
              <w:rPr>
                <w:rFonts w:ascii="宋体" w:hAnsi="宋体" w:eastAsia="宋体" w:cs="宋体"/>
                <w:sz w:val="21"/>
                <w:szCs w:val="21"/>
              </w:rPr>
            </w:pPr>
            <w:r>
              <w:rPr>
                <w:rFonts w:hint="eastAsia"/>
                <w:sz w:val="21"/>
                <w:szCs w:val="21"/>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EECD14">
            <w:pPr>
              <w:jc w:val="right"/>
              <w:rPr>
                <w:rFonts w:ascii="宋体" w:hAnsi="宋体" w:eastAsia="宋体" w:cs="宋体"/>
                <w:sz w:val="21"/>
                <w:szCs w:val="21"/>
              </w:rPr>
            </w:pPr>
            <w:r>
              <w:rPr>
                <w:rFonts w:hint="eastAsia"/>
                <w:sz w:val="21"/>
                <w:szCs w:val="21"/>
              </w:rPr>
              <w:t>　</w:t>
            </w: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9C87BA">
            <w:pPr>
              <w:jc w:val="right"/>
              <w:rPr>
                <w:rFonts w:ascii="宋体" w:hAnsi="宋体" w:eastAsia="宋体" w:cs="宋体"/>
                <w:sz w:val="21"/>
                <w:szCs w:val="21"/>
              </w:rPr>
            </w:pPr>
            <w:r>
              <w:rPr>
                <w:rFonts w:hint="eastAsia"/>
                <w:sz w:val="21"/>
                <w:szCs w:val="21"/>
              </w:rPr>
              <w:t>　</w:t>
            </w:r>
          </w:p>
        </w:tc>
      </w:tr>
      <w:tr w14:paraId="01B42E7D">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4C99DD">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2110299</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A27E38">
            <w:pPr>
              <w:rPr>
                <w:rFonts w:ascii="宋体" w:hAnsi="宋体" w:eastAsia="宋体" w:cs="宋体"/>
                <w:sz w:val="18"/>
                <w:szCs w:val="18"/>
              </w:rPr>
            </w:pPr>
            <w:r>
              <w:rPr>
                <w:rFonts w:hint="eastAsia" w:ascii="宋体" w:hAnsi="宋体" w:eastAsia="宋体" w:cs="宋体"/>
                <w:sz w:val="18"/>
                <w:szCs w:val="18"/>
              </w:rPr>
              <w:t>行政运行其他环境监测与监察支出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D29B9A">
            <w:pPr>
              <w:jc w:val="right"/>
              <w:rPr>
                <w:rFonts w:hint="eastAsia" w:ascii="宋体" w:hAnsi="宋体" w:eastAsia="宋体" w:cs="宋体"/>
                <w:sz w:val="18"/>
                <w:szCs w:val="18"/>
              </w:rPr>
            </w:pPr>
            <w:r>
              <w:rPr>
                <w:rFonts w:hint="eastAsia" w:ascii="宋体" w:hAnsi="宋体" w:eastAsia="宋体" w:cs="宋体"/>
                <w:sz w:val="18"/>
                <w:szCs w:val="18"/>
              </w:rPr>
              <w:t>226</w:t>
            </w:r>
            <w:r>
              <w:rPr>
                <w:rFonts w:hint="eastAsia" w:ascii="宋体" w:hAnsi="宋体" w:eastAsia="宋体" w:cs="宋体"/>
                <w:sz w:val="18"/>
                <w:szCs w:val="18"/>
                <w:lang w:val="en-US" w:eastAsia="zh-CN"/>
              </w:rPr>
              <w:t>.</w:t>
            </w:r>
            <w:r>
              <w:rPr>
                <w:rFonts w:hint="eastAsia" w:ascii="宋体" w:hAnsi="宋体" w:eastAsia="宋体" w:cs="宋体"/>
                <w:sz w:val="18"/>
                <w:szCs w:val="18"/>
              </w:rPr>
              <w:t>4179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1BC98">
            <w:pPr>
              <w:jc w:val="right"/>
              <w:rPr>
                <w:rFonts w:hint="eastAsia" w:ascii="宋体" w:hAnsi="宋体" w:eastAsia="宋体" w:cs="宋体"/>
                <w:sz w:val="18"/>
                <w:szCs w:val="18"/>
              </w:rPr>
            </w:pPr>
            <w:r>
              <w:rPr>
                <w:rFonts w:hint="eastAsia" w:ascii="宋体" w:hAnsi="宋体" w:eastAsia="宋体" w:cs="宋体"/>
                <w:sz w:val="18"/>
                <w:szCs w:val="18"/>
              </w:rPr>
              <w:t>226</w:t>
            </w:r>
            <w:r>
              <w:rPr>
                <w:rFonts w:hint="eastAsia" w:ascii="宋体" w:hAnsi="宋体" w:eastAsia="宋体" w:cs="宋体"/>
                <w:sz w:val="18"/>
                <w:szCs w:val="18"/>
                <w:lang w:val="en-US" w:eastAsia="zh-CN"/>
              </w:rPr>
              <w:t>.</w:t>
            </w:r>
            <w:r>
              <w:rPr>
                <w:rFonts w:hint="eastAsia" w:ascii="宋体" w:hAnsi="宋体" w:eastAsia="宋体" w:cs="宋体"/>
                <w:sz w:val="18"/>
                <w:szCs w:val="18"/>
              </w:rPr>
              <w:t>4179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57B13F">
            <w:pPr>
              <w:jc w:val="right"/>
              <w:rPr>
                <w:rFonts w:ascii="宋体" w:hAnsi="宋体" w:eastAsia="宋体" w:cs="宋体"/>
                <w:sz w:val="18"/>
                <w:szCs w:val="18"/>
              </w:rPr>
            </w:pPr>
            <w:r>
              <w:rPr>
                <w:rFonts w:hint="eastAsia"/>
                <w:sz w:val="18"/>
                <w:szCs w:val="18"/>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DAE3CE">
            <w:pPr>
              <w:jc w:val="right"/>
              <w:rPr>
                <w:rFonts w:ascii="宋体" w:hAnsi="宋体" w:eastAsia="宋体" w:cs="宋体"/>
                <w:sz w:val="18"/>
                <w:szCs w:val="18"/>
              </w:rPr>
            </w:pPr>
            <w:r>
              <w:rPr>
                <w:rFonts w:hint="eastAsia"/>
                <w:sz w:val="18"/>
                <w:szCs w:val="18"/>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610FBE">
            <w:pPr>
              <w:jc w:val="right"/>
              <w:rPr>
                <w:rFonts w:ascii="宋体" w:hAnsi="宋体" w:eastAsia="宋体" w:cs="宋体"/>
                <w:sz w:val="21"/>
                <w:szCs w:val="21"/>
              </w:rPr>
            </w:pPr>
            <w:r>
              <w:rPr>
                <w:rFonts w:hint="eastAsia"/>
                <w:sz w:val="21"/>
                <w:szCs w:val="21"/>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99E774">
            <w:pPr>
              <w:jc w:val="right"/>
              <w:rPr>
                <w:rFonts w:ascii="宋体" w:hAnsi="宋体" w:eastAsia="宋体" w:cs="宋体"/>
                <w:sz w:val="21"/>
                <w:szCs w:val="21"/>
              </w:rPr>
            </w:pPr>
            <w:r>
              <w:rPr>
                <w:rFonts w:hint="eastAsia"/>
                <w:sz w:val="21"/>
                <w:szCs w:val="21"/>
              </w:rPr>
              <w:t>　</w:t>
            </w: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A0B3FE">
            <w:pPr>
              <w:jc w:val="right"/>
              <w:rPr>
                <w:rFonts w:ascii="宋体" w:hAnsi="宋体" w:eastAsia="宋体" w:cs="宋体"/>
                <w:sz w:val="21"/>
                <w:szCs w:val="21"/>
              </w:rPr>
            </w:pPr>
            <w:r>
              <w:rPr>
                <w:rFonts w:hint="eastAsia"/>
                <w:sz w:val="21"/>
                <w:szCs w:val="21"/>
              </w:rPr>
              <w:t>　</w:t>
            </w:r>
          </w:p>
        </w:tc>
      </w:tr>
      <w:tr w14:paraId="0927E8F8">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ECB614">
            <w:pPr>
              <w:rPr>
                <w:rFonts w:ascii="宋体" w:hAnsi="宋体" w:eastAsia="宋体" w:cs="宋体"/>
                <w:sz w:val="18"/>
                <w:szCs w:val="18"/>
              </w:rPr>
            </w:pPr>
            <w:r>
              <w:rPr>
                <w:rFonts w:hint="eastAsia" w:ascii="宋体" w:hAnsi="宋体" w:eastAsia="宋体" w:cs="宋体"/>
                <w:sz w:val="18"/>
                <w:szCs w:val="18"/>
              </w:rPr>
              <w:t>2110301</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8A8E8D">
            <w:pPr>
              <w:rPr>
                <w:rFonts w:ascii="宋体" w:hAnsi="宋体" w:eastAsia="宋体" w:cs="宋体"/>
                <w:sz w:val="18"/>
                <w:szCs w:val="18"/>
              </w:rPr>
            </w:pPr>
            <w:r>
              <w:rPr>
                <w:rFonts w:hint="eastAsia" w:ascii="宋体" w:hAnsi="宋体" w:eastAsia="宋体" w:cs="宋体"/>
                <w:sz w:val="18"/>
                <w:szCs w:val="18"/>
              </w:rPr>
              <w:t>大气</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8BD1B9">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E626A7">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531FF">
            <w:pPr>
              <w:jc w:val="right"/>
              <w:rPr>
                <w:rFonts w:ascii="宋体" w:hAnsi="宋体" w:eastAsia="宋体" w:cs="宋体"/>
                <w:sz w:val="18"/>
                <w:szCs w:val="18"/>
              </w:rPr>
            </w:pP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A19A17">
            <w:pPr>
              <w:jc w:val="right"/>
              <w:rPr>
                <w:rFonts w:ascii="宋体" w:hAnsi="宋体" w:eastAsia="宋体" w:cs="宋体"/>
                <w:sz w:val="18"/>
                <w:szCs w:val="18"/>
              </w:rPr>
            </w:pPr>
            <w:r>
              <w:rPr>
                <w:rFonts w:hint="eastAsia"/>
                <w:sz w:val="18"/>
                <w:szCs w:val="18"/>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A3154D">
            <w:pPr>
              <w:jc w:val="right"/>
              <w:rPr>
                <w:rFonts w:ascii="宋体" w:hAnsi="宋体" w:eastAsia="宋体" w:cs="宋体"/>
                <w:sz w:val="21"/>
                <w:szCs w:val="21"/>
              </w:rPr>
            </w:pPr>
            <w:r>
              <w:rPr>
                <w:rFonts w:hint="eastAsia"/>
                <w:sz w:val="21"/>
                <w:szCs w:val="21"/>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97A77F">
            <w:pPr>
              <w:jc w:val="right"/>
              <w:rPr>
                <w:rFonts w:ascii="宋体" w:hAnsi="宋体" w:eastAsia="宋体" w:cs="宋体"/>
                <w:sz w:val="21"/>
                <w:szCs w:val="21"/>
              </w:rPr>
            </w:pPr>
            <w:r>
              <w:rPr>
                <w:rFonts w:hint="eastAsia"/>
                <w:sz w:val="21"/>
                <w:szCs w:val="21"/>
              </w:rPr>
              <w:t>　</w:t>
            </w: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20280">
            <w:pPr>
              <w:jc w:val="right"/>
              <w:rPr>
                <w:rFonts w:ascii="宋体" w:hAnsi="宋体" w:eastAsia="宋体" w:cs="宋体"/>
                <w:sz w:val="21"/>
                <w:szCs w:val="21"/>
              </w:rPr>
            </w:pPr>
            <w:r>
              <w:rPr>
                <w:rFonts w:hint="eastAsia"/>
                <w:sz w:val="21"/>
                <w:szCs w:val="21"/>
              </w:rPr>
              <w:t>　</w:t>
            </w:r>
          </w:p>
        </w:tc>
      </w:tr>
      <w:tr w14:paraId="04012467">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737335">
            <w:pPr>
              <w:rPr>
                <w:rFonts w:ascii="宋体" w:hAnsi="宋体" w:eastAsia="宋体" w:cs="宋体"/>
                <w:sz w:val="18"/>
                <w:szCs w:val="18"/>
              </w:rPr>
            </w:pPr>
            <w:r>
              <w:rPr>
                <w:rFonts w:hint="eastAsia" w:ascii="宋体" w:hAnsi="宋体" w:eastAsia="宋体" w:cs="宋体"/>
                <w:sz w:val="18"/>
                <w:szCs w:val="18"/>
              </w:rPr>
              <w:t>2110302</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C1C5C4">
            <w:pPr>
              <w:rPr>
                <w:rFonts w:hint="eastAsia" w:ascii="宋体" w:hAnsi="宋体" w:eastAsia="宋体" w:cs="宋体"/>
                <w:sz w:val="18"/>
                <w:szCs w:val="18"/>
                <w:lang w:eastAsia="zh-CN"/>
              </w:rPr>
            </w:pPr>
            <w:r>
              <w:rPr>
                <w:rFonts w:hint="eastAsia" w:ascii="宋体" w:hAnsi="宋体" w:eastAsia="宋体" w:cs="宋体"/>
                <w:sz w:val="18"/>
                <w:szCs w:val="18"/>
                <w:lang w:eastAsia="zh-CN"/>
              </w:rPr>
              <w:t>水体</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AF97ED">
            <w:pPr>
              <w:jc w:val="right"/>
              <w:rPr>
                <w:rFonts w:hint="eastAsia" w:ascii="宋体" w:hAnsi="宋体" w:eastAsia="宋体" w:cs="宋体"/>
                <w:sz w:val="18"/>
                <w:szCs w:val="18"/>
              </w:rPr>
            </w:pPr>
            <w:r>
              <w:rPr>
                <w:rFonts w:hint="eastAsia" w:ascii="宋体" w:hAnsi="宋体" w:eastAsia="宋体" w:cs="宋体"/>
                <w:sz w:val="18"/>
                <w:szCs w:val="18"/>
                <w:lang w:val="en-US" w:eastAsia="zh-CN"/>
              </w:rPr>
              <w:t>19.65</w:t>
            </w:r>
            <w:r>
              <w:rPr>
                <w:rFonts w:hint="eastAsia" w:ascii="宋体" w:hAnsi="宋体" w:eastAsia="宋体" w:cs="宋体"/>
                <w:sz w:val="18"/>
                <w:szCs w:val="18"/>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FBDBED">
            <w:pPr>
              <w:jc w:val="right"/>
              <w:rPr>
                <w:rFonts w:hint="eastAsia" w:ascii="宋体" w:hAnsi="宋体" w:eastAsia="宋体" w:cs="宋体"/>
                <w:sz w:val="18"/>
                <w:szCs w:val="18"/>
              </w:rPr>
            </w:pPr>
            <w:r>
              <w:rPr>
                <w:rFonts w:hint="eastAsia" w:ascii="宋体" w:hAnsi="宋体" w:eastAsia="宋体" w:cs="宋体"/>
                <w:sz w:val="18"/>
                <w:szCs w:val="18"/>
                <w:lang w:val="en-US" w:eastAsia="zh-CN"/>
              </w:rPr>
              <w:t>19.65</w:t>
            </w:r>
            <w:r>
              <w:rPr>
                <w:rFonts w:hint="eastAsia" w:ascii="宋体" w:hAnsi="宋体" w:eastAsia="宋体" w:cs="宋体"/>
                <w:sz w:val="18"/>
                <w:szCs w:val="18"/>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CB23A3">
            <w:pPr>
              <w:jc w:val="right"/>
              <w:rPr>
                <w:rFonts w:ascii="宋体" w:hAnsi="宋体" w:eastAsia="宋体" w:cs="宋体"/>
                <w:sz w:val="18"/>
                <w:szCs w:val="18"/>
              </w:rPr>
            </w:pPr>
            <w:r>
              <w:rPr>
                <w:rFonts w:hint="eastAsia"/>
                <w:sz w:val="18"/>
                <w:szCs w:val="18"/>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0C412B">
            <w:pPr>
              <w:jc w:val="right"/>
              <w:rPr>
                <w:rFonts w:ascii="宋体" w:hAnsi="宋体" w:eastAsia="宋体" w:cs="宋体"/>
                <w:sz w:val="18"/>
                <w:szCs w:val="18"/>
              </w:rPr>
            </w:pPr>
            <w:r>
              <w:rPr>
                <w:rFonts w:hint="eastAsia"/>
                <w:sz w:val="18"/>
                <w:szCs w:val="18"/>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4D019B">
            <w:pPr>
              <w:jc w:val="right"/>
              <w:rPr>
                <w:rFonts w:ascii="宋体" w:hAnsi="宋体" w:eastAsia="宋体" w:cs="宋体"/>
                <w:sz w:val="21"/>
                <w:szCs w:val="21"/>
              </w:rPr>
            </w:pPr>
            <w:r>
              <w:rPr>
                <w:rFonts w:hint="eastAsia"/>
                <w:sz w:val="21"/>
                <w:szCs w:val="21"/>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3ADFB1">
            <w:pPr>
              <w:jc w:val="right"/>
              <w:rPr>
                <w:rFonts w:ascii="宋体" w:hAnsi="宋体" w:eastAsia="宋体" w:cs="宋体"/>
                <w:sz w:val="21"/>
                <w:szCs w:val="21"/>
              </w:rPr>
            </w:pPr>
            <w:r>
              <w:rPr>
                <w:rFonts w:hint="eastAsia"/>
                <w:sz w:val="21"/>
                <w:szCs w:val="21"/>
              </w:rPr>
              <w:t>　</w:t>
            </w: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24F83E">
            <w:pPr>
              <w:jc w:val="right"/>
              <w:rPr>
                <w:rFonts w:ascii="宋体" w:hAnsi="宋体" w:eastAsia="宋体" w:cs="宋体"/>
                <w:sz w:val="21"/>
                <w:szCs w:val="21"/>
              </w:rPr>
            </w:pPr>
            <w:r>
              <w:rPr>
                <w:rFonts w:hint="eastAsia"/>
                <w:sz w:val="21"/>
                <w:szCs w:val="21"/>
              </w:rPr>
              <w:t>　</w:t>
            </w:r>
          </w:p>
        </w:tc>
      </w:tr>
      <w:tr w14:paraId="17F20109">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85648C">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2110402</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B76060">
            <w:pPr>
              <w:rPr>
                <w:rFonts w:hint="eastAsia"/>
                <w:sz w:val="18"/>
                <w:szCs w:val="18"/>
              </w:rPr>
            </w:pPr>
            <w:r>
              <w:rPr>
                <w:rFonts w:hint="eastAsia" w:ascii="宋体" w:hAnsi="宋体" w:eastAsia="宋体" w:cs="宋体"/>
                <w:sz w:val="18"/>
                <w:szCs w:val="18"/>
                <w:lang w:eastAsia="zh-CN"/>
              </w:rPr>
              <w:t>农村环境保护</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FB4EE">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31.9275</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730DA">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31.9275</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6C092C">
            <w:pPr>
              <w:jc w:val="right"/>
              <w:rPr>
                <w:rFonts w:hint="eastAsia"/>
                <w:sz w:val="18"/>
                <w:szCs w:val="18"/>
              </w:rPr>
            </w:pP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43CEB7">
            <w:pPr>
              <w:jc w:val="right"/>
              <w:rPr>
                <w:rFonts w:hint="eastAsia"/>
                <w:sz w:val="18"/>
                <w:szCs w:val="18"/>
              </w:rPr>
            </w:pP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40770A">
            <w:pPr>
              <w:jc w:val="right"/>
              <w:rPr>
                <w:rFonts w:hint="eastAsia"/>
                <w:sz w:val="21"/>
                <w:szCs w:val="21"/>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50DB55">
            <w:pPr>
              <w:jc w:val="right"/>
              <w:rPr>
                <w:rFonts w:hint="eastAsia"/>
                <w:sz w:val="21"/>
                <w:szCs w:val="21"/>
              </w:rPr>
            </w:pP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555576">
            <w:pPr>
              <w:jc w:val="right"/>
              <w:rPr>
                <w:rFonts w:hint="eastAsia"/>
                <w:sz w:val="21"/>
                <w:szCs w:val="21"/>
              </w:rPr>
            </w:pPr>
          </w:p>
        </w:tc>
      </w:tr>
      <w:tr w14:paraId="3238A6E9">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0D1534">
            <w:pPr>
              <w:rPr>
                <w:rFonts w:hint="eastAsia" w:ascii="宋体" w:hAnsi="宋体" w:eastAsia="宋体" w:cs="宋体"/>
                <w:sz w:val="18"/>
                <w:szCs w:val="18"/>
              </w:rPr>
            </w:pPr>
            <w:r>
              <w:rPr>
                <w:rFonts w:hint="eastAsia" w:ascii="宋体" w:hAnsi="宋体" w:eastAsia="宋体" w:cs="宋体"/>
                <w:sz w:val="18"/>
                <w:szCs w:val="18"/>
              </w:rPr>
              <w:t>2120101</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FB749C4">
            <w:pPr>
              <w:rPr>
                <w:rFonts w:hint="eastAsia"/>
                <w:sz w:val="18"/>
                <w:szCs w:val="18"/>
              </w:rPr>
            </w:pPr>
            <w:r>
              <w:rPr>
                <w:rFonts w:hint="eastAsia"/>
                <w:sz w:val="18"/>
                <w:szCs w:val="18"/>
              </w:rPr>
              <w:t>行政运行</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B0567A">
            <w:pPr>
              <w:jc w:val="right"/>
              <w:rPr>
                <w:rFonts w:hint="eastAsia" w:ascii="宋体" w:hAnsi="宋体" w:eastAsia="宋体" w:cs="宋体"/>
                <w:sz w:val="18"/>
                <w:szCs w:val="18"/>
              </w:rPr>
            </w:pPr>
            <w:r>
              <w:rPr>
                <w:rFonts w:hint="eastAsia" w:ascii="宋体" w:hAnsi="宋体" w:eastAsia="宋体" w:cs="宋体"/>
                <w:sz w:val="18"/>
                <w:szCs w:val="18"/>
              </w:rPr>
              <w:t>50</w:t>
            </w:r>
            <w:r>
              <w:rPr>
                <w:rFonts w:hint="eastAsia" w:ascii="宋体" w:hAnsi="宋体" w:eastAsia="宋体" w:cs="宋体"/>
                <w:sz w:val="18"/>
                <w:szCs w:val="18"/>
                <w:lang w:val="en-US" w:eastAsia="zh-CN"/>
              </w:rPr>
              <w:t>.</w:t>
            </w:r>
            <w:r>
              <w:rPr>
                <w:rFonts w:hint="eastAsia" w:ascii="宋体" w:hAnsi="宋体" w:eastAsia="宋体" w:cs="宋体"/>
                <w:sz w:val="18"/>
                <w:szCs w:val="18"/>
              </w:rPr>
              <w:t>0295</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8D7F9B">
            <w:pPr>
              <w:jc w:val="right"/>
              <w:rPr>
                <w:rFonts w:hint="eastAsia" w:ascii="宋体" w:hAnsi="宋体" w:eastAsia="宋体" w:cs="宋体"/>
                <w:sz w:val="18"/>
                <w:szCs w:val="18"/>
                <w:lang w:val="en-US" w:eastAsia="zh-CN"/>
              </w:rPr>
            </w:pPr>
            <w:r>
              <w:rPr>
                <w:rFonts w:hint="eastAsia" w:ascii="宋体" w:hAnsi="宋体" w:eastAsia="宋体" w:cs="宋体"/>
                <w:sz w:val="18"/>
                <w:szCs w:val="18"/>
              </w:rPr>
              <w:t>50</w:t>
            </w:r>
            <w:r>
              <w:rPr>
                <w:rFonts w:hint="eastAsia" w:ascii="宋体" w:hAnsi="宋体" w:eastAsia="宋体" w:cs="宋体"/>
                <w:sz w:val="18"/>
                <w:szCs w:val="18"/>
                <w:lang w:val="en-US" w:eastAsia="zh-CN"/>
              </w:rPr>
              <w:t>.</w:t>
            </w:r>
            <w:r>
              <w:rPr>
                <w:rFonts w:hint="eastAsia" w:ascii="宋体" w:hAnsi="宋体" w:eastAsia="宋体" w:cs="宋体"/>
                <w:sz w:val="18"/>
                <w:szCs w:val="18"/>
              </w:rPr>
              <w:t>0295</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66A9C3">
            <w:pPr>
              <w:jc w:val="right"/>
              <w:rPr>
                <w:rFonts w:hint="eastAsia"/>
                <w:sz w:val="18"/>
                <w:szCs w:val="18"/>
              </w:rPr>
            </w:pP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44D3BB">
            <w:pPr>
              <w:jc w:val="right"/>
              <w:rPr>
                <w:rFonts w:hint="eastAsia"/>
                <w:sz w:val="18"/>
                <w:szCs w:val="18"/>
              </w:rPr>
            </w:pP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94F8D">
            <w:pPr>
              <w:jc w:val="right"/>
              <w:rPr>
                <w:rFonts w:hint="eastAsia"/>
                <w:sz w:val="21"/>
                <w:szCs w:val="21"/>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6B09BA">
            <w:pPr>
              <w:jc w:val="right"/>
              <w:rPr>
                <w:rFonts w:hint="eastAsia"/>
                <w:sz w:val="21"/>
                <w:szCs w:val="21"/>
              </w:rPr>
            </w:pP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AA048">
            <w:pPr>
              <w:jc w:val="right"/>
              <w:rPr>
                <w:rFonts w:hint="eastAsia"/>
                <w:sz w:val="21"/>
                <w:szCs w:val="21"/>
              </w:rPr>
            </w:pPr>
          </w:p>
        </w:tc>
      </w:tr>
      <w:tr w14:paraId="56E7695C">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605B8F">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2120804</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C86F07">
            <w:pPr>
              <w:rPr>
                <w:rFonts w:hint="eastAsia" w:ascii="宋体" w:hAnsi="宋体" w:eastAsia="宋体" w:cs="宋体"/>
                <w:sz w:val="18"/>
                <w:szCs w:val="18"/>
                <w:lang w:eastAsia="zh-CN"/>
              </w:rPr>
            </w:pPr>
            <w:r>
              <w:rPr>
                <w:rFonts w:hint="eastAsia" w:ascii="宋体" w:hAnsi="宋体" w:eastAsia="宋体" w:cs="宋体"/>
                <w:sz w:val="18"/>
                <w:szCs w:val="18"/>
                <w:lang w:eastAsia="zh-CN"/>
              </w:rPr>
              <w:t>农村基础设施建设支出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4D4BF2">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73.8</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3C012C">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73.8</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C899B8">
            <w:pPr>
              <w:jc w:val="right"/>
              <w:rPr>
                <w:rFonts w:hint="eastAsia"/>
                <w:sz w:val="18"/>
                <w:szCs w:val="18"/>
              </w:rPr>
            </w:pP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9C15A1">
            <w:pPr>
              <w:jc w:val="right"/>
              <w:rPr>
                <w:rFonts w:hint="eastAsia"/>
                <w:sz w:val="18"/>
                <w:szCs w:val="18"/>
              </w:rPr>
            </w:pP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A388FA">
            <w:pPr>
              <w:jc w:val="right"/>
              <w:rPr>
                <w:rFonts w:hint="eastAsia"/>
                <w:sz w:val="21"/>
                <w:szCs w:val="21"/>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4B6A15">
            <w:pPr>
              <w:jc w:val="right"/>
              <w:rPr>
                <w:rFonts w:hint="eastAsia"/>
                <w:sz w:val="21"/>
                <w:szCs w:val="21"/>
              </w:rPr>
            </w:pP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A1EDA8">
            <w:pPr>
              <w:jc w:val="right"/>
              <w:rPr>
                <w:rFonts w:hint="eastAsia"/>
                <w:sz w:val="21"/>
                <w:szCs w:val="21"/>
              </w:rPr>
            </w:pPr>
          </w:p>
        </w:tc>
      </w:tr>
      <w:tr w14:paraId="089DE20B">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A8B200">
            <w:pPr>
              <w:rPr>
                <w:rFonts w:hint="eastAsia" w:ascii="宋体" w:hAnsi="宋体" w:eastAsia="宋体" w:cs="宋体"/>
                <w:sz w:val="18"/>
                <w:szCs w:val="18"/>
              </w:rPr>
            </w:pPr>
            <w:r>
              <w:rPr>
                <w:rFonts w:hint="eastAsia" w:ascii="宋体" w:hAnsi="宋体" w:eastAsia="宋体" w:cs="宋体"/>
                <w:sz w:val="18"/>
                <w:szCs w:val="18"/>
              </w:rPr>
              <w:t>2120399</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FB8877">
            <w:pPr>
              <w:rPr>
                <w:rFonts w:hint="eastAsia" w:ascii="宋体" w:hAnsi="宋体" w:eastAsia="宋体" w:cs="宋体"/>
                <w:sz w:val="18"/>
                <w:szCs w:val="18"/>
                <w:lang w:eastAsia="zh-CN"/>
              </w:rPr>
            </w:pPr>
            <w:r>
              <w:rPr>
                <w:rFonts w:hint="eastAsia" w:ascii="宋体" w:hAnsi="宋体" w:eastAsia="宋体" w:cs="宋体"/>
                <w:sz w:val="18"/>
                <w:szCs w:val="18"/>
                <w:lang w:eastAsia="zh-CN"/>
              </w:rPr>
              <w:t>其他城乡社区公共设施支出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ED5F7A">
            <w:pPr>
              <w:jc w:val="right"/>
              <w:rPr>
                <w:rFonts w:hint="eastAsia" w:ascii="宋体" w:hAnsi="宋体" w:eastAsia="宋体" w:cs="宋体"/>
                <w:sz w:val="18"/>
                <w:szCs w:val="18"/>
              </w:rPr>
            </w:pPr>
            <w:r>
              <w:rPr>
                <w:rFonts w:hint="eastAsia" w:ascii="宋体" w:hAnsi="宋体" w:eastAsia="宋体" w:cs="宋体"/>
                <w:sz w:val="18"/>
                <w:szCs w:val="18"/>
              </w:rPr>
              <w:t>22</w:t>
            </w:r>
            <w:r>
              <w:rPr>
                <w:rFonts w:hint="eastAsia" w:ascii="宋体" w:hAnsi="宋体" w:eastAsia="宋体" w:cs="宋体"/>
                <w:sz w:val="18"/>
                <w:szCs w:val="18"/>
                <w:lang w:val="en-US" w:eastAsia="zh-CN"/>
              </w:rPr>
              <w:t>.</w:t>
            </w:r>
            <w:r>
              <w:rPr>
                <w:rFonts w:hint="eastAsia" w:ascii="宋体" w:hAnsi="宋体" w:eastAsia="宋体" w:cs="宋体"/>
                <w:sz w:val="18"/>
                <w:szCs w:val="18"/>
              </w:rPr>
              <w:t>04</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5EF388">
            <w:pPr>
              <w:jc w:val="right"/>
              <w:rPr>
                <w:rFonts w:hint="eastAsia" w:ascii="宋体" w:hAnsi="宋体" w:eastAsia="宋体" w:cs="宋体"/>
                <w:sz w:val="18"/>
                <w:szCs w:val="18"/>
              </w:rPr>
            </w:pPr>
            <w:r>
              <w:rPr>
                <w:rFonts w:hint="eastAsia" w:ascii="宋体" w:hAnsi="宋体" w:eastAsia="宋体" w:cs="宋体"/>
                <w:sz w:val="18"/>
                <w:szCs w:val="18"/>
              </w:rPr>
              <w:t>22</w:t>
            </w:r>
            <w:r>
              <w:rPr>
                <w:rFonts w:hint="eastAsia" w:ascii="宋体" w:hAnsi="宋体" w:eastAsia="宋体" w:cs="宋体"/>
                <w:sz w:val="18"/>
                <w:szCs w:val="18"/>
                <w:lang w:val="en-US" w:eastAsia="zh-CN"/>
              </w:rPr>
              <w:t>.</w:t>
            </w:r>
            <w:r>
              <w:rPr>
                <w:rFonts w:hint="eastAsia" w:ascii="宋体" w:hAnsi="宋体" w:eastAsia="宋体" w:cs="宋体"/>
                <w:sz w:val="18"/>
                <w:szCs w:val="18"/>
              </w:rPr>
              <w:t>04</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06C839">
            <w:pPr>
              <w:jc w:val="right"/>
              <w:rPr>
                <w:rFonts w:hint="eastAsia"/>
                <w:sz w:val="18"/>
                <w:szCs w:val="18"/>
              </w:rPr>
            </w:pP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B2B361">
            <w:pPr>
              <w:jc w:val="right"/>
              <w:rPr>
                <w:rFonts w:hint="eastAsia"/>
                <w:sz w:val="18"/>
                <w:szCs w:val="18"/>
              </w:rPr>
            </w:pP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869C72">
            <w:pPr>
              <w:jc w:val="right"/>
              <w:rPr>
                <w:rFonts w:hint="eastAsia"/>
                <w:sz w:val="21"/>
                <w:szCs w:val="21"/>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C34F24">
            <w:pPr>
              <w:jc w:val="right"/>
              <w:rPr>
                <w:rFonts w:hint="eastAsia"/>
                <w:sz w:val="21"/>
                <w:szCs w:val="21"/>
              </w:rPr>
            </w:pP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59F37C">
            <w:pPr>
              <w:jc w:val="right"/>
              <w:rPr>
                <w:rFonts w:hint="eastAsia"/>
                <w:sz w:val="21"/>
                <w:szCs w:val="21"/>
              </w:rPr>
            </w:pPr>
          </w:p>
        </w:tc>
      </w:tr>
      <w:tr w14:paraId="37C73176">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DC2E52">
            <w:pPr>
              <w:rPr>
                <w:rFonts w:hint="default" w:ascii="宋体" w:hAnsi="宋体" w:cs="宋体" w:eastAsiaTheme="minorEastAsia"/>
                <w:sz w:val="18"/>
                <w:szCs w:val="18"/>
                <w:lang w:val="en-US" w:eastAsia="zh-CN"/>
              </w:rPr>
            </w:pPr>
            <w:r>
              <w:rPr>
                <w:rFonts w:hint="eastAsia" w:ascii="宋体" w:hAnsi="宋体" w:eastAsia="宋体" w:cs="宋体"/>
                <w:sz w:val="18"/>
                <w:szCs w:val="18"/>
                <w:lang w:val="en-US" w:eastAsia="zh-CN"/>
              </w:rPr>
              <w:t>2121499</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1B2462">
            <w:pPr>
              <w:jc w:val="left"/>
              <w:rPr>
                <w:rFonts w:ascii="宋体" w:hAnsi="宋体" w:eastAsia="宋体" w:cs="宋体"/>
                <w:sz w:val="18"/>
                <w:szCs w:val="18"/>
              </w:rPr>
            </w:pPr>
            <w:r>
              <w:rPr>
                <w:rFonts w:hint="eastAsia" w:ascii="宋体" w:hAnsi="宋体" w:eastAsia="宋体" w:cs="宋体"/>
                <w:sz w:val="18"/>
                <w:szCs w:val="18"/>
              </w:rPr>
              <w:t>其他污水处理费安排的支出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A5ACA7">
            <w:pPr>
              <w:jc w:val="right"/>
              <w:rPr>
                <w:rFonts w:hint="eastAsia" w:ascii="宋体" w:hAnsi="宋体" w:eastAsia="宋体" w:cs="宋体"/>
                <w:sz w:val="18"/>
                <w:szCs w:val="18"/>
              </w:rPr>
            </w:pPr>
            <w:r>
              <w:rPr>
                <w:rFonts w:hint="eastAsia" w:ascii="宋体" w:hAnsi="宋体" w:eastAsia="宋体" w:cs="宋体"/>
                <w:sz w:val="18"/>
                <w:szCs w:val="18"/>
                <w:lang w:val="en-US" w:eastAsia="zh-CN"/>
              </w:rPr>
              <w:t>7.8</w:t>
            </w:r>
            <w:r>
              <w:rPr>
                <w:rFonts w:hint="eastAsia" w:ascii="宋体" w:hAnsi="宋体" w:eastAsia="宋体" w:cs="宋体"/>
                <w:sz w:val="18"/>
                <w:szCs w:val="18"/>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71A28F">
            <w:pPr>
              <w:jc w:val="right"/>
              <w:rPr>
                <w:rFonts w:hint="eastAsia" w:ascii="宋体" w:hAnsi="宋体" w:eastAsia="宋体" w:cs="宋体"/>
                <w:sz w:val="18"/>
                <w:szCs w:val="18"/>
              </w:rPr>
            </w:pPr>
            <w:r>
              <w:rPr>
                <w:rFonts w:hint="eastAsia" w:ascii="宋体" w:hAnsi="宋体" w:eastAsia="宋体" w:cs="宋体"/>
                <w:sz w:val="18"/>
                <w:szCs w:val="18"/>
                <w:lang w:val="en-US" w:eastAsia="zh-CN"/>
              </w:rPr>
              <w:t>7.8</w:t>
            </w:r>
            <w:r>
              <w:rPr>
                <w:rFonts w:hint="eastAsia" w:ascii="宋体" w:hAnsi="宋体" w:eastAsia="宋体" w:cs="宋体"/>
                <w:sz w:val="18"/>
                <w:szCs w:val="18"/>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A5F59B">
            <w:pPr>
              <w:jc w:val="right"/>
              <w:rPr>
                <w:rFonts w:ascii="宋体" w:hAnsi="宋体" w:eastAsia="宋体" w:cs="宋体"/>
                <w:sz w:val="18"/>
                <w:szCs w:val="18"/>
              </w:rPr>
            </w:pPr>
            <w:r>
              <w:rPr>
                <w:rFonts w:hint="eastAsia"/>
                <w:sz w:val="18"/>
                <w:szCs w:val="18"/>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6D2648">
            <w:pPr>
              <w:jc w:val="right"/>
              <w:rPr>
                <w:rFonts w:ascii="宋体" w:hAnsi="宋体" w:eastAsia="宋体" w:cs="宋体"/>
                <w:sz w:val="18"/>
                <w:szCs w:val="18"/>
              </w:rPr>
            </w:pPr>
            <w:r>
              <w:rPr>
                <w:rFonts w:hint="eastAsia"/>
                <w:sz w:val="18"/>
                <w:szCs w:val="18"/>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0F09F3">
            <w:pPr>
              <w:jc w:val="right"/>
              <w:rPr>
                <w:rFonts w:ascii="宋体" w:hAnsi="宋体" w:eastAsia="宋体" w:cs="宋体"/>
                <w:sz w:val="21"/>
                <w:szCs w:val="21"/>
              </w:rPr>
            </w:pPr>
            <w:r>
              <w:rPr>
                <w:rFonts w:hint="eastAsia"/>
                <w:sz w:val="21"/>
                <w:szCs w:val="21"/>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A4C415">
            <w:pPr>
              <w:jc w:val="right"/>
              <w:rPr>
                <w:rFonts w:ascii="宋体" w:hAnsi="宋体" w:eastAsia="宋体" w:cs="宋体"/>
                <w:sz w:val="21"/>
                <w:szCs w:val="21"/>
              </w:rPr>
            </w:pPr>
            <w:r>
              <w:rPr>
                <w:rFonts w:hint="eastAsia"/>
                <w:sz w:val="21"/>
                <w:szCs w:val="21"/>
              </w:rPr>
              <w:t>　</w:t>
            </w: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467CED">
            <w:pPr>
              <w:jc w:val="right"/>
              <w:rPr>
                <w:rFonts w:ascii="宋体" w:hAnsi="宋体" w:eastAsia="宋体" w:cs="宋体"/>
                <w:sz w:val="21"/>
                <w:szCs w:val="21"/>
              </w:rPr>
            </w:pPr>
            <w:r>
              <w:rPr>
                <w:rFonts w:hint="eastAsia"/>
                <w:sz w:val="21"/>
                <w:szCs w:val="21"/>
              </w:rPr>
              <w:t>　</w:t>
            </w:r>
          </w:p>
        </w:tc>
      </w:tr>
      <w:tr w14:paraId="17F1733E">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068C95EC">
            <w:pPr>
              <w:rPr>
                <w:rFonts w:ascii="宋体" w:hAnsi="宋体" w:eastAsia="宋体" w:cs="宋体"/>
                <w:sz w:val="24"/>
                <w:szCs w:val="24"/>
              </w:rPr>
            </w:pPr>
            <w:r>
              <w:rPr>
                <w:rFonts w:hint="eastAsia"/>
              </w:rPr>
              <w:t>注：本表反映部门本年度取得的各项收入情况。</w:t>
            </w:r>
          </w:p>
        </w:tc>
      </w:tr>
    </w:tbl>
    <w:p w14:paraId="40597001">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1"/>
        <w:tblW w:w="15640" w:type="dxa"/>
        <w:tblInd w:w="93" w:type="dxa"/>
        <w:tblLayout w:type="fixed"/>
        <w:tblCellMar>
          <w:top w:w="0" w:type="dxa"/>
          <w:left w:w="108" w:type="dxa"/>
          <w:bottom w:w="0" w:type="dxa"/>
          <w:right w:w="108" w:type="dxa"/>
        </w:tblCellMar>
      </w:tblPr>
      <w:tblGrid>
        <w:gridCol w:w="1236"/>
        <w:gridCol w:w="263"/>
        <w:gridCol w:w="2429"/>
        <w:gridCol w:w="1800"/>
        <w:gridCol w:w="2070"/>
        <w:gridCol w:w="1935"/>
        <w:gridCol w:w="1950"/>
        <w:gridCol w:w="1770"/>
        <w:gridCol w:w="2187"/>
      </w:tblGrid>
      <w:tr w14:paraId="1E689F6D">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6203084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461D11D7">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0940F0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0DCBC2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9" w:type="dxa"/>
            <w:tcBorders>
              <w:top w:val="nil"/>
              <w:left w:val="nil"/>
              <w:bottom w:val="nil"/>
              <w:right w:val="nil"/>
            </w:tcBorders>
            <w:shd w:val="clear" w:color="000000" w:fill="FFFFFF"/>
            <w:noWrap/>
            <w:vAlign w:val="center"/>
          </w:tcPr>
          <w:p w14:paraId="0A6418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14:paraId="609296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70" w:type="dxa"/>
            <w:tcBorders>
              <w:top w:val="nil"/>
              <w:left w:val="nil"/>
              <w:bottom w:val="nil"/>
              <w:right w:val="nil"/>
            </w:tcBorders>
            <w:shd w:val="clear" w:color="000000" w:fill="FFFFFF"/>
            <w:noWrap/>
            <w:vAlign w:val="center"/>
          </w:tcPr>
          <w:p w14:paraId="732D44F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35" w:type="dxa"/>
            <w:tcBorders>
              <w:top w:val="nil"/>
              <w:left w:val="nil"/>
              <w:bottom w:val="nil"/>
              <w:right w:val="nil"/>
            </w:tcBorders>
            <w:shd w:val="clear" w:color="000000" w:fill="FFFFFF"/>
            <w:noWrap/>
            <w:vAlign w:val="center"/>
          </w:tcPr>
          <w:p w14:paraId="364F4D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0" w:type="dxa"/>
            <w:tcBorders>
              <w:top w:val="nil"/>
              <w:left w:val="nil"/>
              <w:bottom w:val="nil"/>
              <w:right w:val="nil"/>
            </w:tcBorders>
            <w:shd w:val="clear" w:color="000000" w:fill="FFFFFF"/>
            <w:noWrap/>
            <w:vAlign w:val="center"/>
          </w:tcPr>
          <w:p w14:paraId="2AC0D0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nil"/>
              <w:right w:val="nil"/>
            </w:tcBorders>
            <w:shd w:val="clear" w:color="000000" w:fill="FFFFFF"/>
            <w:noWrap/>
            <w:vAlign w:val="center"/>
          </w:tcPr>
          <w:p w14:paraId="580E1A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nil"/>
              <w:right w:val="nil"/>
            </w:tcBorders>
            <w:shd w:val="clear" w:color="000000" w:fill="FFFFFF"/>
            <w:noWrap/>
            <w:vAlign w:val="center"/>
          </w:tcPr>
          <w:p w14:paraId="502ED7F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2DAC008">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0AFD416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5636B4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9" w:type="dxa"/>
            <w:tcBorders>
              <w:top w:val="nil"/>
              <w:left w:val="nil"/>
              <w:bottom w:val="nil"/>
              <w:right w:val="nil"/>
            </w:tcBorders>
            <w:shd w:val="clear" w:color="000000" w:fill="FFFFFF"/>
            <w:noWrap/>
            <w:vAlign w:val="center"/>
          </w:tcPr>
          <w:p w14:paraId="3EC3D1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14:paraId="684424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70" w:type="dxa"/>
            <w:tcBorders>
              <w:top w:val="nil"/>
              <w:left w:val="nil"/>
              <w:bottom w:val="nil"/>
              <w:right w:val="nil"/>
            </w:tcBorders>
            <w:shd w:val="clear" w:color="000000" w:fill="FFFFFF"/>
            <w:noWrap/>
            <w:vAlign w:val="center"/>
          </w:tcPr>
          <w:p w14:paraId="3264B11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35" w:type="dxa"/>
            <w:tcBorders>
              <w:top w:val="nil"/>
              <w:left w:val="nil"/>
              <w:bottom w:val="nil"/>
              <w:right w:val="nil"/>
            </w:tcBorders>
            <w:shd w:val="clear" w:color="000000" w:fill="FFFFFF"/>
            <w:noWrap/>
            <w:vAlign w:val="center"/>
          </w:tcPr>
          <w:p w14:paraId="64C01AA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0" w:type="dxa"/>
            <w:tcBorders>
              <w:top w:val="nil"/>
              <w:left w:val="nil"/>
              <w:bottom w:val="nil"/>
              <w:right w:val="nil"/>
            </w:tcBorders>
            <w:shd w:val="clear" w:color="000000" w:fill="FFFFFF"/>
            <w:noWrap/>
            <w:vAlign w:val="center"/>
          </w:tcPr>
          <w:p w14:paraId="6CC274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nil"/>
              <w:right w:val="nil"/>
            </w:tcBorders>
            <w:shd w:val="clear" w:color="000000" w:fill="FFFFFF"/>
            <w:noWrap/>
            <w:vAlign w:val="center"/>
          </w:tcPr>
          <w:p w14:paraId="170D71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nil"/>
              <w:right w:val="nil"/>
            </w:tcBorders>
            <w:shd w:val="clear" w:color="000000" w:fill="FFFFFF"/>
            <w:noWrap/>
            <w:vAlign w:val="center"/>
          </w:tcPr>
          <w:p w14:paraId="48C8D5E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A251348">
        <w:tblPrEx>
          <w:tblCellMar>
            <w:top w:w="0" w:type="dxa"/>
            <w:left w:w="108" w:type="dxa"/>
            <w:bottom w:w="0" w:type="dxa"/>
            <w:right w:w="108" w:type="dxa"/>
          </w:tblCellMar>
        </w:tblPrEx>
        <w:trPr>
          <w:trHeight w:val="465" w:hRule="atLeast"/>
        </w:trPr>
        <w:tc>
          <w:tcPr>
            <w:tcW w:w="392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11D5911">
            <w:pPr>
              <w:widowControl/>
              <w:jc w:val="center"/>
              <w:rPr>
                <w:rFonts w:ascii="宋体" w:hAnsi="宋体" w:eastAsia="宋体" w:cs="宋体"/>
                <w:kern w:val="0"/>
                <w:sz w:val="21"/>
                <w:szCs w:val="21"/>
              </w:rPr>
            </w:pPr>
            <w:r>
              <w:rPr>
                <w:rFonts w:hint="eastAsia" w:ascii="宋体" w:hAnsi="宋体" w:eastAsia="宋体" w:cs="宋体"/>
                <w:kern w:val="0"/>
                <w:sz w:val="21"/>
                <w:szCs w:val="21"/>
              </w:rPr>
              <w:t>项    目</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780F82E">
            <w:pPr>
              <w:widowControl/>
              <w:jc w:val="center"/>
              <w:rPr>
                <w:rFonts w:ascii="宋体" w:hAnsi="宋体" w:eastAsia="宋体" w:cs="宋体"/>
                <w:kern w:val="0"/>
                <w:sz w:val="21"/>
                <w:szCs w:val="21"/>
              </w:rPr>
            </w:pPr>
            <w:r>
              <w:rPr>
                <w:rFonts w:hint="eastAsia" w:ascii="宋体" w:hAnsi="宋体" w:eastAsia="宋体" w:cs="宋体"/>
                <w:kern w:val="0"/>
                <w:sz w:val="21"/>
                <w:szCs w:val="21"/>
              </w:rPr>
              <w:t>本年支出合计</w:t>
            </w:r>
          </w:p>
        </w:tc>
        <w:tc>
          <w:tcPr>
            <w:tcW w:w="20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2A35E5">
            <w:pPr>
              <w:widowControl/>
              <w:jc w:val="center"/>
              <w:rPr>
                <w:rFonts w:ascii="宋体" w:hAnsi="宋体" w:eastAsia="宋体" w:cs="宋体"/>
                <w:kern w:val="0"/>
                <w:sz w:val="21"/>
                <w:szCs w:val="21"/>
              </w:rPr>
            </w:pPr>
            <w:r>
              <w:rPr>
                <w:rFonts w:hint="eastAsia" w:ascii="宋体" w:hAnsi="宋体" w:eastAsia="宋体" w:cs="宋体"/>
                <w:kern w:val="0"/>
                <w:sz w:val="21"/>
                <w:szCs w:val="21"/>
              </w:rPr>
              <w:t>基本支出</w:t>
            </w:r>
          </w:p>
        </w:tc>
        <w:tc>
          <w:tcPr>
            <w:tcW w:w="19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D550906">
            <w:pPr>
              <w:widowControl/>
              <w:jc w:val="center"/>
              <w:rPr>
                <w:rFonts w:ascii="宋体" w:hAnsi="宋体" w:eastAsia="宋体" w:cs="宋体"/>
                <w:kern w:val="0"/>
                <w:sz w:val="21"/>
                <w:szCs w:val="21"/>
              </w:rPr>
            </w:pPr>
            <w:r>
              <w:rPr>
                <w:rFonts w:hint="eastAsia" w:ascii="宋体" w:hAnsi="宋体" w:eastAsia="宋体" w:cs="宋体"/>
                <w:kern w:val="0"/>
                <w:sz w:val="21"/>
                <w:szCs w:val="21"/>
              </w:rPr>
              <w:t>项目支出</w:t>
            </w:r>
          </w:p>
        </w:tc>
        <w:tc>
          <w:tcPr>
            <w:tcW w:w="19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AD79856">
            <w:pPr>
              <w:widowControl/>
              <w:jc w:val="center"/>
              <w:rPr>
                <w:rFonts w:ascii="宋体" w:hAnsi="宋体" w:eastAsia="宋体" w:cs="宋体"/>
                <w:kern w:val="0"/>
                <w:sz w:val="21"/>
                <w:szCs w:val="21"/>
              </w:rPr>
            </w:pPr>
            <w:r>
              <w:rPr>
                <w:rFonts w:hint="eastAsia" w:ascii="宋体" w:hAnsi="宋体" w:eastAsia="宋体" w:cs="宋体"/>
                <w:kern w:val="0"/>
                <w:sz w:val="21"/>
                <w:szCs w:val="21"/>
              </w:rPr>
              <w:t>上缴上级支出</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84C1987">
            <w:pPr>
              <w:widowControl/>
              <w:jc w:val="center"/>
              <w:rPr>
                <w:rFonts w:ascii="宋体" w:hAnsi="宋体" w:eastAsia="宋体" w:cs="宋体"/>
                <w:kern w:val="0"/>
                <w:sz w:val="21"/>
                <w:szCs w:val="21"/>
              </w:rPr>
            </w:pPr>
            <w:r>
              <w:rPr>
                <w:rFonts w:hint="eastAsia" w:ascii="宋体" w:hAnsi="宋体" w:eastAsia="宋体" w:cs="宋体"/>
                <w:kern w:val="0"/>
                <w:sz w:val="21"/>
                <w:szCs w:val="21"/>
              </w:rPr>
              <w:t>经营支出</w:t>
            </w:r>
          </w:p>
        </w:tc>
        <w:tc>
          <w:tcPr>
            <w:tcW w:w="218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51048B4">
            <w:pPr>
              <w:widowControl/>
              <w:jc w:val="center"/>
              <w:rPr>
                <w:rFonts w:ascii="宋体" w:hAnsi="宋体" w:eastAsia="宋体" w:cs="宋体"/>
                <w:kern w:val="0"/>
                <w:sz w:val="21"/>
                <w:szCs w:val="21"/>
              </w:rPr>
            </w:pPr>
            <w:r>
              <w:rPr>
                <w:rFonts w:hint="eastAsia" w:ascii="宋体" w:hAnsi="宋体" w:eastAsia="宋体" w:cs="宋体"/>
                <w:kern w:val="0"/>
                <w:sz w:val="21"/>
                <w:szCs w:val="21"/>
              </w:rPr>
              <w:t>对附属单位补助支出</w:t>
            </w:r>
          </w:p>
        </w:tc>
      </w:tr>
      <w:tr w14:paraId="6EB3D077">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B042F68">
            <w:pPr>
              <w:widowControl/>
              <w:jc w:val="center"/>
              <w:rPr>
                <w:rFonts w:ascii="宋体" w:hAnsi="宋体" w:eastAsia="宋体" w:cs="宋体"/>
                <w:kern w:val="0"/>
                <w:sz w:val="21"/>
                <w:szCs w:val="21"/>
              </w:rPr>
            </w:pPr>
            <w:r>
              <w:rPr>
                <w:rFonts w:hint="eastAsia" w:ascii="宋体" w:hAnsi="宋体" w:eastAsia="宋体" w:cs="宋体"/>
                <w:kern w:val="0"/>
                <w:sz w:val="21"/>
                <w:szCs w:val="21"/>
              </w:rPr>
              <w:t>功能分类科目编码</w:t>
            </w:r>
          </w:p>
        </w:tc>
        <w:tc>
          <w:tcPr>
            <w:tcW w:w="2429" w:type="dxa"/>
            <w:vMerge w:val="restart"/>
            <w:tcBorders>
              <w:top w:val="nil"/>
              <w:left w:val="single" w:color="auto" w:sz="4" w:space="0"/>
              <w:bottom w:val="single" w:color="auto" w:sz="4" w:space="0"/>
              <w:right w:val="single" w:color="auto" w:sz="4" w:space="0"/>
            </w:tcBorders>
            <w:shd w:val="clear" w:color="000000" w:fill="FFFFFF"/>
            <w:vAlign w:val="center"/>
          </w:tcPr>
          <w:p w14:paraId="7FE58818">
            <w:pPr>
              <w:widowControl/>
              <w:jc w:val="center"/>
              <w:rPr>
                <w:rFonts w:ascii="宋体" w:hAnsi="宋体" w:eastAsia="宋体" w:cs="宋体"/>
                <w:kern w:val="0"/>
                <w:sz w:val="21"/>
                <w:szCs w:val="21"/>
              </w:rPr>
            </w:pPr>
            <w:r>
              <w:rPr>
                <w:rFonts w:hint="eastAsia" w:ascii="宋体" w:hAnsi="宋体" w:eastAsia="宋体" w:cs="宋体"/>
                <w:kern w:val="0"/>
                <w:sz w:val="21"/>
                <w:szCs w:val="21"/>
              </w:rPr>
              <w:t>科目名称</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5B774F4E">
            <w:pPr>
              <w:widowControl/>
              <w:jc w:val="left"/>
              <w:rPr>
                <w:rFonts w:ascii="宋体" w:hAnsi="宋体" w:eastAsia="宋体" w:cs="宋体"/>
                <w:kern w:val="0"/>
                <w:sz w:val="24"/>
                <w:szCs w:val="24"/>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14:paraId="031DA3E2">
            <w:pPr>
              <w:widowControl/>
              <w:jc w:val="left"/>
              <w:rPr>
                <w:rFonts w:ascii="宋体" w:hAnsi="宋体" w:eastAsia="宋体" w:cs="宋体"/>
                <w:kern w:val="0"/>
                <w:sz w:val="24"/>
                <w:szCs w:val="24"/>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14:paraId="23765982">
            <w:pPr>
              <w:widowControl/>
              <w:jc w:val="left"/>
              <w:rPr>
                <w:rFonts w:ascii="宋体" w:hAnsi="宋体" w:eastAsia="宋体" w:cs="宋体"/>
                <w:kern w:val="0"/>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14:paraId="76D7AB27">
            <w:pPr>
              <w:widowControl/>
              <w:jc w:val="left"/>
              <w:rPr>
                <w:rFonts w:ascii="宋体" w:hAnsi="宋体" w:eastAsia="宋体" w:cs="宋体"/>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54F9F875">
            <w:pPr>
              <w:widowControl/>
              <w:jc w:val="left"/>
              <w:rPr>
                <w:rFonts w:ascii="宋体" w:hAnsi="宋体" w:eastAsia="宋体" w:cs="宋体"/>
                <w:kern w:val="0"/>
                <w:sz w:val="24"/>
                <w:szCs w:val="24"/>
              </w:rPr>
            </w:pPr>
          </w:p>
        </w:tc>
        <w:tc>
          <w:tcPr>
            <w:tcW w:w="2187" w:type="dxa"/>
            <w:vMerge w:val="continue"/>
            <w:tcBorders>
              <w:top w:val="single" w:color="auto" w:sz="4" w:space="0"/>
              <w:left w:val="single" w:color="auto" w:sz="4" w:space="0"/>
              <w:bottom w:val="single" w:color="auto" w:sz="4" w:space="0"/>
              <w:right w:val="single" w:color="auto" w:sz="4" w:space="0"/>
            </w:tcBorders>
            <w:vAlign w:val="center"/>
          </w:tcPr>
          <w:p w14:paraId="39F41581">
            <w:pPr>
              <w:widowControl/>
              <w:jc w:val="left"/>
              <w:rPr>
                <w:rFonts w:ascii="宋体" w:hAnsi="宋体" w:eastAsia="宋体" w:cs="宋体"/>
                <w:kern w:val="0"/>
                <w:sz w:val="24"/>
                <w:szCs w:val="24"/>
              </w:rPr>
            </w:pPr>
          </w:p>
        </w:tc>
      </w:tr>
      <w:tr w14:paraId="0A34E380">
        <w:tblPrEx>
          <w:tblCellMar>
            <w:top w:w="0" w:type="dxa"/>
            <w:left w:w="108" w:type="dxa"/>
            <w:bottom w:w="0" w:type="dxa"/>
            <w:right w:w="108" w:type="dxa"/>
          </w:tblCellMar>
        </w:tblPrEx>
        <w:trPr>
          <w:trHeight w:val="31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6D9E9CB4">
            <w:pPr>
              <w:widowControl/>
              <w:jc w:val="left"/>
              <w:rPr>
                <w:rFonts w:ascii="宋体" w:hAnsi="宋体" w:eastAsia="宋体" w:cs="宋体"/>
                <w:kern w:val="0"/>
                <w:sz w:val="24"/>
                <w:szCs w:val="24"/>
              </w:rPr>
            </w:pPr>
          </w:p>
        </w:tc>
        <w:tc>
          <w:tcPr>
            <w:tcW w:w="2429" w:type="dxa"/>
            <w:vMerge w:val="continue"/>
            <w:tcBorders>
              <w:top w:val="nil"/>
              <w:left w:val="single" w:color="auto" w:sz="4" w:space="0"/>
              <w:bottom w:val="single" w:color="auto" w:sz="4" w:space="0"/>
              <w:right w:val="single" w:color="auto" w:sz="4" w:space="0"/>
            </w:tcBorders>
            <w:vAlign w:val="center"/>
          </w:tcPr>
          <w:p w14:paraId="751090E5">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2821FEDD">
            <w:pPr>
              <w:widowControl/>
              <w:jc w:val="left"/>
              <w:rPr>
                <w:rFonts w:ascii="宋体" w:hAnsi="宋体" w:eastAsia="宋体" w:cs="宋体"/>
                <w:kern w:val="0"/>
                <w:sz w:val="24"/>
                <w:szCs w:val="24"/>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14:paraId="4D2F5F1B">
            <w:pPr>
              <w:widowControl/>
              <w:jc w:val="left"/>
              <w:rPr>
                <w:rFonts w:ascii="宋体" w:hAnsi="宋体" w:eastAsia="宋体" w:cs="宋体"/>
                <w:kern w:val="0"/>
                <w:sz w:val="24"/>
                <w:szCs w:val="24"/>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14:paraId="0DB5617B">
            <w:pPr>
              <w:widowControl/>
              <w:jc w:val="left"/>
              <w:rPr>
                <w:rFonts w:ascii="宋体" w:hAnsi="宋体" w:eastAsia="宋体" w:cs="宋体"/>
                <w:kern w:val="0"/>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14:paraId="3200C064">
            <w:pPr>
              <w:widowControl/>
              <w:jc w:val="left"/>
              <w:rPr>
                <w:rFonts w:ascii="宋体" w:hAnsi="宋体" w:eastAsia="宋体" w:cs="宋体"/>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1DB980E0">
            <w:pPr>
              <w:widowControl/>
              <w:jc w:val="left"/>
              <w:rPr>
                <w:rFonts w:ascii="宋体" w:hAnsi="宋体" w:eastAsia="宋体" w:cs="宋体"/>
                <w:kern w:val="0"/>
                <w:sz w:val="24"/>
                <w:szCs w:val="24"/>
              </w:rPr>
            </w:pPr>
          </w:p>
        </w:tc>
        <w:tc>
          <w:tcPr>
            <w:tcW w:w="2187" w:type="dxa"/>
            <w:vMerge w:val="continue"/>
            <w:tcBorders>
              <w:top w:val="single" w:color="auto" w:sz="4" w:space="0"/>
              <w:left w:val="single" w:color="auto" w:sz="4" w:space="0"/>
              <w:bottom w:val="single" w:color="auto" w:sz="4" w:space="0"/>
              <w:right w:val="single" w:color="auto" w:sz="4" w:space="0"/>
            </w:tcBorders>
            <w:vAlign w:val="center"/>
          </w:tcPr>
          <w:p w14:paraId="2E48F08A">
            <w:pPr>
              <w:widowControl/>
              <w:jc w:val="left"/>
              <w:rPr>
                <w:rFonts w:ascii="宋体" w:hAnsi="宋体" w:eastAsia="宋体" w:cs="宋体"/>
                <w:kern w:val="0"/>
                <w:sz w:val="24"/>
                <w:szCs w:val="24"/>
              </w:rPr>
            </w:pPr>
          </w:p>
        </w:tc>
      </w:tr>
      <w:tr w14:paraId="18A5BE0E">
        <w:tblPrEx>
          <w:tblCellMar>
            <w:top w:w="0" w:type="dxa"/>
            <w:left w:w="108" w:type="dxa"/>
            <w:bottom w:w="0" w:type="dxa"/>
            <w:right w:w="108" w:type="dxa"/>
          </w:tblCellMar>
        </w:tblPrEx>
        <w:trPr>
          <w:trHeight w:val="520" w:hRule="atLeast"/>
        </w:trPr>
        <w:tc>
          <w:tcPr>
            <w:tcW w:w="392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C243C4D">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00" w:type="dxa"/>
            <w:tcBorders>
              <w:top w:val="nil"/>
              <w:left w:val="nil"/>
              <w:bottom w:val="single" w:color="auto" w:sz="4" w:space="0"/>
              <w:right w:val="single" w:color="auto" w:sz="4" w:space="0"/>
            </w:tcBorders>
            <w:shd w:val="clear" w:color="000000" w:fill="FFFFFF"/>
            <w:noWrap/>
            <w:vAlign w:val="center"/>
          </w:tcPr>
          <w:p w14:paraId="65A1B6C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070" w:type="dxa"/>
            <w:tcBorders>
              <w:top w:val="nil"/>
              <w:left w:val="nil"/>
              <w:bottom w:val="single" w:color="auto" w:sz="4" w:space="0"/>
              <w:right w:val="single" w:color="auto" w:sz="4" w:space="0"/>
            </w:tcBorders>
            <w:shd w:val="clear" w:color="000000" w:fill="FFFFFF"/>
            <w:noWrap/>
            <w:vAlign w:val="center"/>
          </w:tcPr>
          <w:p w14:paraId="3FACECB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35" w:type="dxa"/>
            <w:tcBorders>
              <w:top w:val="nil"/>
              <w:left w:val="nil"/>
              <w:bottom w:val="single" w:color="auto" w:sz="4" w:space="0"/>
              <w:right w:val="single" w:color="auto" w:sz="4" w:space="0"/>
            </w:tcBorders>
            <w:shd w:val="clear" w:color="000000" w:fill="FFFFFF"/>
            <w:noWrap/>
            <w:vAlign w:val="center"/>
          </w:tcPr>
          <w:p w14:paraId="4241EB6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50" w:type="dxa"/>
            <w:tcBorders>
              <w:top w:val="nil"/>
              <w:left w:val="nil"/>
              <w:bottom w:val="single" w:color="auto" w:sz="4" w:space="0"/>
              <w:right w:val="single" w:color="auto" w:sz="4" w:space="0"/>
            </w:tcBorders>
            <w:shd w:val="clear" w:color="000000" w:fill="FFFFFF"/>
            <w:noWrap/>
            <w:vAlign w:val="center"/>
          </w:tcPr>
          <w:p w14:paraId="2E49349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70" w:type="dxa"/>
            <w:tcBorders>
              <w:top w:val="nil"/>
              <w:left w:val="nil"/>
              <w:bottom w:val="single" w:color="auto" w:sz="4" w:space="0"/>
              <w:right w:val="single" w:color="auto" w:sz="4" w:space="0"/>
            </w:tcBorders>
            <w:shd w:val="clear" w:color="000000" w:fill="FFFFFF"/>
            <w:noWrap/>
            <w:vAlign w:val="center"/>
          </w:tcPr>
          <w:p w14:paraId="2C6FB88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187" w:type="dxa"/>
            <w:tcBorders>
              <w:top w:val="nil"/>
              <w:left w:val="nil"/>
              <w:bottom w:val="single" w:color="auto" w:sz="4" w:space="0"/>
              <w:right w:val="single" w:color="auto" w:sz="4" w:space="0"/>
            </w:tcBorders>
            <w:shd w:val="clear" w:color="000000" w:fill="FFFFFF"/>
            <w:noWrap/>
            <w:vAlign w:val="center"/>
          </w:tcPr>
          <w:p w14:paraId="3CBF6520">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2BFA5668">
        <w:tblPrEx>
          <w:tblCellMar>
            <w:top w:w="0" w:type="dxa"/>
            <w:left w:w="108" w:type="dxa"/>
            <w:bottom w:w="0" w:type="dxa"/>
            <w:right w:w="108" w:type="dxa"/>
          </w:tblCellMar>
        </w:tblPrEx>
        <w:trPr>
          <w:trHeight w:val="460" w:hRule="atLeast"/>
        </w:trPr>
        <w:tc>
          <w:tcPr>
            <w:tcW w:w="392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4C98773">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00" w:type="dxa"/>
            <w:tcBorders>
              <w:top w:val="nil"/>
              <w:left w:val="nil"/>
              <w:bottom w:val="single" w:color="auto" w:sz="4" w:space="0"/>
              <w:right w:val="single" w:color="auto" w:sz="4" w:space="0"/>
            </w:tcBorders>
            <w:shd w:val="clear" w:color="auto" w:fill="auto"/>
            <w:noWrap/>
            <w:vAlign w:val="center"/>
          </w:tcPr>
          <w:p w14:paraId="3ABADCE4">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664.8619</w:t>
            </w:r>
            <w:r>
              <w:rPr>
                <w:rFonts w:hint="eastAsia" w:ascii="宋体" w:hAnsi="宋体" w:eastAsia="宋体" w:cs="宋体"/>
                <w:kern w:val="0"/>
                <w:sz w:val="24"/>
                <w:szCs w:val="24"/>
              </w:rPr>
              <w:t>　</w:t>
            </w:r>
          </w:p>
        </w:tc>
        <w:tc>
          <w:tcPr>
            <w:tcW w:w="2070" w:type="dxa"/>
            <w:tcBorders>
              <w:top w:val="nil"/>
              <w:left w:val="nil"/>
              <w:bottom w:val="single" w:color="auto" w:sz="4" w:space="0"/>
              <w:right w:val="single" w:color="auto" w:sz="4" w:space="0"/>
            </w:tcBorders>
            <w:shd w:val="clear" w:color="auto" w:fill="auto"/>
            <w:noWrap/>
            <w:vAlign w:val="center"/>
          </w:tcPr>
          <w:p w14:paraId="73DEEEAD">
            <w:pPr>
              <w:widowControl/>
              <w:jc w:val="right"/>
              <w:rPr>
                <w:rFonts w:ascii="宋体" w:hAnsi="宋体" w:eastAsia="宋体" w:cs="宋体"/>
                <w:kern w:val="0"/>
                <w:sz w:val="24"/>
                <w:szCs w:val="24"/>
              </w:rPr>
            </w:pPr>
            <w:r>
              <w:rPr>
                <w:rFonts w:hint="eastAsia" w:ascii="宋体" w:hAnsi="宋体" w:eastAsia="宋体" w:cs="宋体"/>
                <w:kern w:val="0"/>
                <w:sz w:val="24"/>
                <w:szCs w:val="24"/>
              </w:rPr>
              <w:t>122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2834　</w:t>
            </w:r>
          </w:p>
        </w:tc>
        <w:tc>
          <w:tcPr>
            <w:tcW w:w="1935" w:type="dxa"/>
            <w:tcBorders>
              <w:top w:val="nil"/>
              <w:left w:val="nil"/>
              <w:bottom w:val="single" w:color="auto" w:sz="4" w:space="0"/>
              <w:right w:val="single" w:color="auto" w:sz="4" w:space="0"/>
            </w:tcBorders>
            <w:shd w:val="clear" w:color="auto" w:fill="auto"/>
            <w:noWrap/>
            <w:vAlign w:val="center"/>
          </w:tcPr>
          <w:p w14:paraId="44F52E31">
            <w:pPr>
              <w:widowControl/>
              <w:jc w:val="right"/>
              <w:rPr>
                <w:rFonts w:ascii="宋体" w:hAnsi="宋体" w:eastAsia="宋体" w:cs="宋体"/>
                <w:kern w:val="0"/>
                <w:sz w:val="24"/>
                <w:szCs w:val="24"/>
              </w:rPr>
            </w:pPr>
            <w:r>
              <w:rPr>
                <w:rFonts w:hint="eastAsia" w:ascii="宋体" w:hAnsi="宋体" w:eastAsia="宋体" w:cs="宋体"/>
                <w:kern w:val="0"/>
                <w:sz w:val="24"/>
                <w:szCs w:val="24"/>
              </w:rPr>
              <w:t>542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5785　</w:t>
            </w:r>
          </w:p>
        </w:tc>
        <w:tc>
          <w:tcPr>
            <w:tcW w:w="1950" w:type="dxa"/>
            <w:tcBorders>
              <w:top w:val="nil"/>
              <w:left w:val="nil"/>
              <w:bottom w:val="single" w:color="auto" w:sz="4" w:space="0"/>
              <w:right w:val="single" w:color="auto" w:sz="4" w:space="0"/>
            </w:tcBorders>
            <w:shd w:val="clear" w:color="auto" w:fill="auto"/>
            <w:noWrap/>
            <w:vAlign w:val="center"/>
          </w:tcPr>
          <w:p w14:paraId="24A524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single" w:color="auto" w:sz="4" w:space="0"/>
              <w:right w:val="single" w:color="auto" w:sz="4" w:space="0"/>
            </w:tcBorders>
            <w:shd w:val="clear" w:color="auto" w:fill="auto"/>
            <w:noWrap/>
            <w:vAlign w:val="center"/>
          </w:tcPr>
          <w:p w14:paraId="32C184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single" w:color="auto" w:sz="4" w:space="0"/>
              <w:right w:val="single" w:color="auto" w:sz="4" w:space="0"/>
            </w:tcBorders>
            <w:shd w:val="clear" w:color="auto" w:fill="auto"/>
            <w:noWrap/>
            <w:vAlign w:val="center"/>
          </w:tcPr>
          <w:p w14:paraId="38D0C0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16F3F3F">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C7F222">
            <w:pPr>
              <w:jc w:val="both"/>
              <w:rPr>
                <w:rFonts w:hint="eastAsia" w:ascii="宋体" w:hAnsi="宋体" w:eastAsia="宋体" w:cs="宋体"/>
                <w:kern w:val="2"/>
                <w:sz w:val="24"/>
                <w:szCs w:val="24"/>
                <w:lang w:val="en-US" w:eastAsia="zh-CN" w:bidi="ar-SA"/>
              </w:rPr>
            </w:pPr>
            <w:r>
              <w:rPr>
                <w:rFonts w:hint="eastAsia" w:ascii="宋体" w:hAnsi="宋体" w:eastAsia="宋体" w:cs="宋体"/>
                <w:sz w:val="18"/>
                <w:szCs w:val="18"/>
                <w:lang w:val="en-US" w:eastAsia="zh-CN"/>
              </w:rPr>
              <w:t>2110101</w:t>
            </w:r>
          </w:p>
        </w:tc>
        <w:tc>
          <w:tcPr>
            <w:tcW w:w="2429" w:type="dxa"/>
            <w:tcBorders>
              <w:top w:val="nil"/>
              <w:left w:val="nil"/>
              <w:bottom w:val="single" w:color="auto" w:sz="4" w:space="0"/>
              <w:right w:val="single" w:color="auto" w:sz="4" w:space="0"/>
            </w:tcBorders>
            <w:shd w:val="clear" w:color="000000" w:fill="FFFFFF"/>
            <w:noWrap/>
            <w:vAlign w:val="center"/>
          </w:tcPr>
          <w:p w14:paraId="69F0A2C0">
            <w:pPr>
              <w:jc w:val="left"/>
              <w:rPr>
                <w:rFonts w:hint="eastAsia" w:ascii="宋体" w:hAnsi="宋体" w:eastAsia="宋体" w:cs="宋体"/>
                <w:kern w:val="2"/>
                <w:sz w:val="24"/>
                <w:szCs w:val="24"/>
                <w:lang w:val="en-US" w:eastAsia="zh-CN" w:bidi="ar-SA"/>
              </w:rPr>
            </w:pPr>
            <w:r>
              <w:rPr>
                <w:rFonts w:hint="eastAsia" w:ascii="宋体" w:hAnsi="宋体" w:eastAsia="宋体" w:cs="宋体"/>
                <w:sz w:val="18"/>
                <w:szCs w:val="18"/>
              </w:rPr>
              <w:t>行政运行</w:t>
            </w:r>
          </w:p>
        </w:tc>
        <w:tc>
          <w:tcPr>
            <w:tcW w:w="1800" w:type="dxa"/>
            <w:tcBorders>
              <w:top w:val="nil"/>
              <w:left w:val="nil"/>
              <w:bottom w:val="single" w:color="auto" w:sz="4" w:space="0"/>
              <w:right w:val="single" w:color="auto" w:sz="4" w:space="0"/>
            </w:tcBorders>
            <w:shd w:val="clear" w:color="auto" w:fill="auto"/>
            <w:noWrap/>
            <w:vAlign w:val="center"/>
          </w:tcPr>
          <w:p w14:paraId="178BCD3A">
            <w:pPr>
              <w:jc w:val="right"/>
              <w:rPr>
                <w:rFonts w:hint="eastAsia" w:ascii="宋体" w:hAnsi="宋体" w:eastAsia="宋体" w:cs="宋体"/>
                <w:kern w:val="2"/>
                <w:sz w:val="24"/>
                <w:szCs w:val="24"/>
                <w:lang w:val="en-US" w:eastAsia="zh-CN" w:bidi="ar-SA"/>
              </w:rPr>
            </w:pPr>
            <w:r>
              <w:rPr>
                <w:rFonts w:hint="eastAsia" w:ascii="宋体" w:hAnsi="宋体" w:eastAsia="宋体" w:cs="宋体"/>
                <w:sz w:val="18"/>
                <w:szCs w:val="18"/>
              </w:rPr>
              <w:t>57</w:t>
            </w:r>
            <w:r>
              <w:rPr>
                <w:rFonts w:hint="eastAsia" w:ascii="宋体" w:hAnsi="宋体" w:eastAsia="宋体" w:cs="宋体"/>
                <w:sz w:val="18"/>
                <w:szCs w:val="18"/>
                <w:lang w:val="en-US" w:eastAsia="zh-CN"/>
              </w:rPr>
              <w:t>.</w:t>
            </w:r>
            <w:r>
              <w:rPr>
                <w:rFonts w:hint="eastAsia" w:ascii="宋体" w:hAnsi="宋体" w:eastAsia="宋体" w:cs="宋体"/>
                <w:sz w:val="18"/>
                <w:szCs w:val="18"/>
              </w:rPr>
              <w:t>5039　</w:t>
            </w:r>
          </w:p>
        </w:tc>
        <w:tc>
          <w:tcPr>
            <w:tcW w:w="2070" w:type="dxa"/>
            <w:tcBorders>
              <w:top w:val="nil"/>
              <w:left w:val="nil"/>
              <w:bottom w:val="single" w:color="auto" w:sz="4" w:space="0"/>
              <w:right w:val="single" w:color="auto" w:sz="4" w:space="0"/>
            </w:tcBorders>
            <w:shd w:val="clear" w:color="auto" w:fill="auto"/>
            <w:noWrap/>
            <w:vAlign w:val="center"/>
          </w:tcPr>
          <w:p w14:paraId="1E07E66A">
            <w:pPr>
              <w:jc w:val="right"/>
              <w:rPr>
                <w:rFonts w:hint="eastAsia" w:ascii="宋体" w:hAnsi="宋体" w:eastAsia="宋体" w:cs="宋体"/>
                <w:kern w:val="2"/>
                <w:sz w:val="24"/>
                <w:szCs w:val="24"/>
                <w:lang w:val="en-US" w:eastAsia="zh-CN" w:bidi="ar-SA"/>
              </w:rPr>
            </w:pPr>
            <w:r>
              <w:rPr>
                <w:rFonts w:hint="eastAsia" w:ascii="宋体" w:hAnsi="宋体" w:eastAsia="宋体" w:cs="宋体"/>
                <w:sz w:val="18"/>
                <w:szCs w:val="18"/>
              </w:rPr>
              <w:t>57</w:t>
            </w:r>
            <w:r>
              <w:rPr>
                <w:rFonts w:hint="eastAsia" w:ascii="宋体" w:hAnsi="宋体" w:eastAsia="宋体" w:cs="宋体"/>
                <w:sz w:val="18"/>
                <w:szCs w:val="18"/>
                <w:lang w:val="en-US" w:eastAsia="zh-CN"/>
              </w:rPr>
              <w:t>.</w:t>
            </w:r>
            <w:r>
              <w:rPr>
                <w:rFonts w:hint="eastAsia" w:ascii="宋体" w:hAnsi="宋体" w:eastAsia="宋体" w:cs="宋体"/>
                <w:sz w:val="18"/>
                <w:szCs w:val="18"/>
              </w:rPr>
              <w:t>5039</w:t>
            </w:r>
            <w:r>
              <w:rPr>
                <w:rFonts w:hint="eastAsia" w:ascii="宋体" w:hAnsi="宋体" w:eastAsia="宋体" w:cs="宋体"/>
              </w:rPr>
              <w:t>　</w:t>
            </w:r>
          </w:p>
        </w:tc>
        <w:tc>
          <w:tcPr>
            <w:tcW w:w="1935" w:type="dxa"/>
            <w:tcBorders>
              <w:top w:val="nil"/>
              <w:left w:val="nil"/>
              <w:bottom w:val="single" w:color="auto" w:sz="4" w:space="0"/>
              <w:right w:val="single" w:color="auto" w:sz="4" w:space="0"/>
            </w:tcBorders>
            <w:shd w:val="clear" w:color="auto" w:fill="auto"/>
            <w:noWrap/>
            <w:vAlign w:val="center"/>
          </w:tcPr>
          <w:p w14:paraId="2375C501">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0" w:type="dxa"/>
            <w:tcBorders>
              <w:top w:val="nil"/>
              <w:left w:val="nil"/>
              <w:bottom w:val="single" w:color="auto" w:sz="4" w:space="0"/>
              <w:right w:val="single" w:color="auto" w:sz="4" w:space="0"/>
            </w:tcBorders>
            <w:shd w:val="clear" w:color="auto" w:fill="auto"/>
            <w:noWrap/>
            <w:vAlign w:val="center"/>
          </w:tcPr>
          <w:p w14:paraId="0C5C2A47">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single" w:color="auto" w:sz="4" w:space="0"/>
              <w:right w:val="single" w:color="auto" w:sz="4" w:space="0"/>
            </w:tcBorders>
            <w:shd w:val="clear" w:color="auto" w:fill="auto"/>
            <w:noWrap/>
            <w:vAlign w:val="center"/>
          </w:tcPr>
          <w:p w14:paraId="52246E6B">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single" w:color="auto" w:sz="4" w:space="0"/>
              <w:right w:val="single" w:color="auto" w:sz="4" w:space="0"/>
            </w:tcBorders>
            <w:shd w:val="clear" w:color="auto" w:fill="auto"/>
            <w:noWrap/>
            <w:vAlign w:val="center"/>
          </w:tcPr>
          <w:p w14:paraId="15FBB89F">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4C8E458">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0C6C95">
            <w:pPr>
              <w:rPr>
                <w:rFonts w:hint="eastAsia" w:ascii="宋体" w:hAnsi="宋体" w:eastAsia="宋体" w:cs="宋体"/>
              </w:rPr>
            </w:pPr>
            <w:r>
              <w:rPr>
                <w:rFonts w:hint="eastAsia" w:ascii="宋体" w:hAnsi="宋体" w:eastAsia="宋体" w:cs="宋体"/>
                <w:sz w:val="18"/>
                <w:szCs w:val="18"/>
              </w:rPr>
              <w:t>2110</w:t>
            </w:r>
            <w:r>
              <w:rPr>
                <w:rFonts w:hint="eastAsia" w:ascii="宋体" w:hAnsi="宋体" w:eastAsia="宋体" w:cs="宋体"/>
                <w:sz w:val="18"/>
                <w:szCs w:val="18"/>
                <w:lang w:val="en-US" w:eastAsia="zh-CN"/>
              </w:rPr>
              <w:t>1</w:t>
            </w:r>
            <w:r>
              <w:rPr>
                <w:rFonts w:hint="eastAsia" w:ascii="宋体" w:hAnsi="宋体" w:eastAsia="宋体" w:cs="宋体"/>
                <w:sz w:val="18"/>
                <w:szCs w:val="18"/>
              </w:rPr>
              <w:t>99</w:t>
            </w:r>
          </w:p>
        </w:tc>
        <w:tc>
          <w:tcPr>
            <w:tcW w:w="2429" w:type="dxa"/>
            <w:tcBorders>
              <w:top w:val="nil"/>
              <w:left w:val="nil"/>
              <w:bottom w:val="single" w:color="auto" w:sz="4" w:space="0"/>
              <w:right w:val="single" w:color="auto" w:sz="4" w:space="0"/>
            </w:tcBorders>
            <w:shd w:val="clear" w:color="000000" w:fill="FFFFFF"/>
            <w:noWrap/>
            <w:vAlign w:val="center"/>
          </w:tcPr>
          <w:p w14:paraId="15305484">
            <w:pPr>
              <w:jc w:val="left"/>
              <w:rPr>
                <w:rFonts w:hint="eastAsia" w:ascii="宋体" w:hAnsi="宋体" w:eastAsia="宋体" w:cs="宋体"/>
              </w:rPr>
            </w:pPr>
            <w:r>
              <w:rPr>
                <w:rFonts w:hint="eastAsia" w:ascii="宋体" w:hAnsi="宋体" w:eastAsia="宋体" w:cs="宋体"/>
                <w:sz w:val="18"/>
                <w:szCs w:val="18"/>
              </w:rPr>
              <w:t>其他环境保护管理事务支出</w:t>
            </w:r>
          </w:p>
        </w:tc>
        <w:tc>
          <w:tcPr>
            <w:tcW w:w="1800" w:type="dxa"/>
            <w:tcBorders>
              <w:top w:val="nil"/>
              <w:left w:val="nil"/>
              <w:bottom w:val="single" w:color="auto" w:sz="4" w:space="0"/>
              <w:right w:val="single" w:color="auto" w:sz="4" w:space="0"/>
            </w:tcBorders>
            <w:shd w:val="clear" w:color="auto" w:fill="auto"/>
            <w:noWrap/>
            <w:vAlign w:val="center"/>
          </w:tcPr>
          <w:p w14:paraId="4EBB6D4D">
            <w:pPr>
              <w:jc w:val="right"/>
              <w:rPr>
                <w:rFonts w:hint="eastAsia" w:ascii="宋体" w:hAnsi="宋体" w:eastAsia="宋体" w:cs="宋体"/>
              </w:rPr>
            </w:pPr>
            <w:r>
              <w:rPr>
                <w:rFonts w:hint="eastAsia" w:ascii="宋体" w:hAnsi="宋体" w:eastAsia="宋体" w:cs="宋体"/>
                <w:sz w:val="18"/>
                <w:szCs w:val="18"/>
                <w:lang w:val="en-US" w:eastAsia="zh-CN"/>
              </w:rPr>
              <w:t>165.6931</w:t>
            </w:r>
            <w:r>
              <w:rPr>
                <w:rFonts w:hint="eastAsia" w:ascii="宋体" w:hAnsi="宋体" w:eastAsia="宋体" w:cs="宋体"/>
                <w:sz w:val="18"/>
                <w:szCs w:val="18"/>
              </w:rPr>
              <w:t>　</w:t>
            </w:r>
          </w:p>
        </w:tc>
        <w:tc>
          <w:tcPr>
            <w:tcW w:w="2070" w:type="dxa"/>
            <w:tcBorders>
              <w:top w:val="nil"/>
              <w:left w:val="nil"/>
              <w:bottom w:val="single" w:color="auto" w:sz="4" w:space="0"/>
              <w:right w:val="single" w:color="auto" w:sz="4" w:space="0"/>
            </w:tcBorders>
            <w:shd w:val="clear" w:color="auto" w:fill="auto"/>
            <w:noWrap/>
            <w:vAlign w:val="center"/>
          </w:tcPr>
          <w:p w14:paraId="61440BE2">
            <w:pPr>
              <w:jc w:val="righ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4.75</w:t>
            </w:r>
          </w:p>
        </w:tc>
        <w:tc>
          <w:tcPr>
            <w:tcW w:w="1935" w:type="dxa"/>
            <w:tcBorders>
              <w:top w:val="nil"/>
              <w:left w:val="nil"/>
              <w:bottom w:val="single" w:color="auto" w:sz="4" w:space="0"/>
              <w:right w:val="single" w:color="auto" w:sz="4" w:space="0"/>
            </w:tcBorders>
            <w:shd w:val="clear" w:color="auto" w:fill="auto"/>
            <w:noWrap/>
            <w:vAlign w:val="center"/>
          </w:tcPr>
          <w:p w14:paraId="51C4FEA3">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160.9431</w:t>
            </w:r>
          </w:p>
        </w:tc>
        <w:tc>
          <w:tcPr>
            <w:tcW w:w="1950" w:type="dxa"/>
            <w:tcBorders>
              <w:top w:val="nil"/>
              <w:left w:val="nil"/>
              <w:bottom w:val="single" w:color="auto" w:sz="4" w:space="0"/>
              <w:right w:val="single" w:color="auto" w:sz="4" w:space="0"/>
            </w:tcBorders>
            <w:shd w:val="clear" w:color="auto" w:fill="auto"/>
            <w:noWrap/>
            <w:vAlign w:val="center"/>
          </w:tcPr>
          <w:p w14:paraId="04F4CB0C">
            <w:pPr>
              <w:widowControl/>
              <w:spacing w:line="360" w:lineRule="auto"/>
              <w:jc w:val="right"/>
              <w:rPr>
                <w:rFonts w:hint="eastAsia" w:ascii="宋体" w:hAnsi="宋体" w:eastAsia="宋体" w:cs="宋体"/>
                <w:kern w:val="0"/>
                <w:sz w:val="24"/>
                <w:szCs w:val="24"/>
              </w:rPr>
            </w:pPr>
          </w:p>
        </w:tc>
        <w:tc>
          <w:tcPr>
            <w:tcW w:w="1770" w:type="dxa"/>
            <w:tcBorders>
              <w:top w:val="nil"/>
              <w:left w:val="nil"/>
              <w:bottom w:val="single" w:color="auto" w:sz="4" w:space="0"/>
              <w:right w:val="single" w:color="auto" w:sz="4" w:space="0"/>
            </w:tcBorders>
            <w:shd w:val="clear" w:color="auto" w:fill="auto"/>
            <w:noWrap/>
            <w:vAlign w:val="center"/>
          </w:tcPr>
          <w:p w14:paraId="7F3DE030">
            <w:pPr>
              <w:widowControl/>
              <w:spacing w:line="360" w:lineRule="auto"/>
              <w:jc w:val="right"/>
              <w:rPr>
                <w:rFonts w:hint="eastAsia" w:ascii="宋体" w:hAnsi="宋体" w:eastAsia="宋体" w:cs="宋体"/>
                <w:kern w:val="0"/>
                <w:sz w:val="24"/>
                <w:szCs w:val="24"/>
              </w:rPr>
            </w:pPr>
          </w:p>
        </w:tc>
        <w:tc>
          <w:tcPr>
            <w:tcW w:w="2187" w:type="dxa"/>
            <w:tcBorders>
              <w:top w:val="nil"/>
              <w:left w:val="nil"/>
              <w:bottom w:val="single" w:color="auto" w:sz="4" w:space="0"/>
              <w:right w:val="single" w:color="auto" w:sz="4" w:space="0"/>
            </w:tcBorders>
            <w:shd w:val="clear" w:color="auto" w:fill="auto"/>
            <w:noWrap/>
            <w:vAlign w:val="center"/>
          </w:tcPr>
          <w:p w14:paraId="3DC8F00F">
            <w:pPr>
              <w:widowControl/>
              <w:spacing w:line="360" w:lineRule="auto"/>
              <w:jc w:val="right"/>
              <w:rPr>
                <w:rFonts w:hint="eastAsia" w:ascii="宋体" w:hAnsi="宋体" w:eastAsia="宋体" w:cs="宋体"/>
                <w:kern w:val="0"/>
                <w:sz w:val="24"/>
                <w:szCs w:val="24"/>
              </w:rPr>
            </w:pPr>
          </w:p>
        </w:tc>
      </w:tr>
      <w:tr w14:paraId="5719D50B">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B2D865">
            <w:pPr>
              <w:jc w:val="left"/>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2110299</w:t>
            </w:r>
          </w:p>
        </w:tc>
        <w:tc>
          <w:tcPr>
            <w:tcW w:w="2429" w:type="dxa"/>
            <w:tcBorders>
              <w:top w:val="nil"/>
              <w:left w:val="nil"/>
              <w:bottom w:val="single" w:color="auto" w:sz="4" w:space="0"/>
              <w:right w:val="single" w:color="auto" w:sz="4" w:space="0"/>
            </w:tcBorders>
            <w:shd w:val="clear" w:color="000000" w:fill="FFFFFF"/>
            <w:noWrap/>
            <w:vAlign w:val="center"/>
          </w:tcPr>
          <w:p w14:paraId="764A1BDA">
            <w:pPr>
              <w:rPr>
                <w:rFonts w:hint="eastAsia" w:ascii="宋体" w:hAnsi="宋体" w:eastAsia="宋体" w:cs="宋体"/>
                <w:kern w:val="2"/>
                <w:sz w:val="21"/>
                <w:szCs w:val="21"/>
                <w:lang w:val="en-US" w:eastAsia="zh-CN" w:bidi="ar-SA"/>
              </w:rPr>
            </w:pPr>
            <w:r>
              <w:rPr>
                <w:rFonts w:hint="eastAsia" w:ascii="宋体" w:hAnsi="宋体" w:eastAsia="宋体" w:cs="宋体"/>
                <w:sz w:val="18"/>
                <w:szCs w:val="18"/>
              </w:rPr>
              <w:t>行政运行其他环境监测与监察支出</w:t>
            </w:r>
          </w:p>
        </w:tc>
        <w:tc>
          <w:tcPr>
            <w:tcW w:w="1800" w:type="dxa"/>
            <w:tcBorders>
              <w:top w:val="nil"/>
              <w:left w:val="nil"/>
              <w:bottom w:val="single" w:color="auto" w:sz="4" w:space="0"/>
              <w:right w:val="single" w:color="auto" w:sz="4" w:space="0"/>
            </w:tcBorders>
            <w:shd w:val="clear" w:color="auto" w:fill="auto"/>
            <w:noWrap/>
            <w:vAlign w:val="center"/>
          </w:tcPr>
          <w:p w14:paraId="3BB59F25">
            <w:pPr>
              <w:jc w:val="right"/>
              <w:rPr>
                <w:rFonts w:hint="eastAsia" w:ascii="宋体" w:hAnsi="宋体" w:eastAsia="宋体" w:cs="宋体"/>
                <w:kern w:val="2"/>
                <w:sz w:val="21"/>
                <w:szCs w:val="21"/>
                <w:lang w:val="en-US" w:eastAsia="zh-CN" w:bidi="ar-SA"/>
              </w:rPr>
            </w:pPr>
            <w:r>
              <w:rPr>
                <w:rFonts w:hint="eastAsia" w:ascii="宋体" w:hAnsi="宋体" w:eastAsia="宋体" w:cs="宋体"/>
                <w:sz w:val="18"/>
                <w:szCs w:val="18"/>
              </w:rPr>
              <w:t>226</w:t>
            </w:r>
            <w:r>
              <w:rPr>
                <w:rFonts w:hint="eastAsia" w:ascii="宋体" w:hAnsi="宋体" w:eastAsia="宋体" w:cs="宋体"/>
                <w:sz w:val="18"/>
                <w:szCs w:val="18"/>
                <w:lang w:val="en-US" w:eastAsia="zh-CN"/>
              </w:rPr>
              <w:t>.</w:t>
            </w:r>
            <w:r>
              <w:rPr>
                <w:rFonts w:hint="eastAsia" w:ascii="宋体" w:hAnsi="宋体" w:eastAsia="宋体" w:cs="宋体"/>
                <w:sz w:val="18"/>
                <w:szCs w:val="18"/>
              </w:rPr>
              <w:t>4179　</w:t>
            </w:r>
          </w:p>
        </w:tc>
        <w:tc>
          <w:tcPr>
            <w:tcW w:w="2070" w:type="dxa"/>
            <w:tcBorders>
              <w:top w:val="nil"/>
              <w:left w:val="nil"/>
              <w:bottom w:val="single" w:color="auto" w:sz="4" w:space="0"/>
              <w:right w:val="single" w:color="auto" w:sz="4" w:space="0"/>
            </w:tcBorders>
            <w:shd w:val="clear" w:color="auto" w:fill="auto"/>
            <w:noWrap/>
            <w:vAlign w:val="center"/>
          </w:tcPr>
          <w:p w14:paraId="13BF3C25">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　</w:t>
            </w:r>
          </w:p>
        </w:tc>
        <w:tc>
          <w:tcPr>
            <w:tcW w:w="1935" w:type="dxa"/>
            <w:tcBorders>
              <w:top w:val="nil"/>
              <w:left w:val="nil"/>
              <w:bottom w:val="single" w:color="auto" w:sz="4" w:space="0"/>
              <w:right w:val="single" w:color="auto" w:sz="4" w:space="0"/>
            </w:tcBorders>
            <w:shd w:val="clear" w:color="auto" w:fill="auto"/>
            <w:noWrap/>
            <w:vAlign w:val="center"/>
          </w:tcPr>
          <w:p w14:paraId="497F0B35">
            <w:pPr>
              <w:widowControl/>
              <w:spacing w:line="360" w:lineRule="auto"/>
              <w:jc w:val="right"/>
              <w:rPr>
                <w:rFonts w:hint="eastAsia" w:ascii="宋体" w:hAnsi="宋体" w:eastAsia="宋体" w:cs="宋体"/>
                <w:kern w:val="0"/>
                <w:sz w:val="24"/>
                <w:szCs w:val="24"/>
              </w:rPr>
            </w:pPr>
            <w:r>
              <w:rPr>
                <w:rFonts w:hint="eastAsia" w:ascii="宋体" w:hAnsi="宋体" w:eastAsia="宋体" w:cs="宋体"/>
                <w:sz w:val="18"/>
                <w:szCs w:val="18"/>
              </w:rPr>
              <w:t>226</w:t>
            </w:r>
            <w:r>
              <w:rPr>
                <w:rFonts w:hint="eastAsia" w:ascii="宋体" w:hAnsi="宋体" w:eastAsia="宋体" w:cs="宋体"/>
                <w:sz w:val="18"/>
                <w:szCs w:val="18"/>
                <w:lang w:val="en-US" w:eastAsia="zh-CN"/>
              </w:rPr>
              <w:t>.</w:t>
            </w:r>
            <w:r>
              <w:rPr>
                <w:rFonts w:hint="eastAsia" w:ascii="宋体" w:hAnsi="宋体" w:eastAsia="宋体" w:cs="宋体"/>
                <w:sz w:val="18"/>
                <w:szCs w:val="18"/>
              </w:rPr>
              <w:t>4179</w:t>
            </w:r>
          </w:p>
        </w:tc>
        <w:tc>
          <w:tcPr>
            <w:tcW w:w="1950" w:type="dxa"/>
            <w:tcBorders>
              <w:top w:val="nil"/>
              <w:left w:val="nil"/>
              <w:bottom w:val="single" w:color="auto" w:sz="4" w:space="0"/>
              <w:right w:val="single" w:color="auto" w:sz="4" w:space="0"/>
            </w:tcBorders>
            <w:shd w:val="clear" w:color="auto" w:fill="auto"/>
            <w:noWrap/>
            <w:vAlign w:val="center"/>
          </w:tcPr>
          <w:p w14:paraId="0A0F096D">
            <w:pPr>
              <w:widowControl/>
              <w:spacing w:line="360" w:lineRule="auto"/>
              <w:jc w:val="right"/>
              <w:rPr>
                <w:rFonts w:hint="eastAsia" w:ascii="宋体" w:hAnsi="宋体" w:eastAsia="宋体" w:cs="宋体"/>
                <w:kern w:val="0"/>
                <w:sz w:val="24"/>
                <w:szCs w:val="24"/>
              </w:rPr>
            </w:pPr>
          </w:p>
        </w:tc>
        <w:tc>
          <w:tcPr>
            <w:tcW w:w="1770" w:type="dxa"/>
            <w:tcBorders>
              <w:top w:val="nil"/>
              <w:left w:val="nil"/>
              <w:bottom w:val="single" w:color="auto" w:sz="4" w:space="0"/>
              <w:right w:val="single" w:color="auto" w:sz="4" w:space="0"/>
            </w:tcBorders>
            <w:shd w:val="clear" w:color="auto" w:fill="auto"/>
            <w:noWrap/>
            <w:vAlign w:val="center"/>
          </w:tcPr>
          <w:p w14:paraId="52BC696D">
            <w:pPr>
              <w:widowControl/>
              <w:spacing w:line="360" w:lineRule="auto"/>
              <w:jc w:val="right"/>
              <w:rPr>
                <w:rFonts w:hint="eastAsia" w:ascii="宋体" w:hAnsi="宋体" w:eastAsia="宋体" w:cs="宋体"/>
                <w:kern w:val="0"/>
                <w:sz w:val="24"/>
                <w:szCs w:val="24"/>
              </w:rPr>
            </w:pPr>
          </w:p>
        </w:tc>
        <w:tc>
          <w:tcPr>
            <w:tcW w:w="2187" w:type="dxa"/>
            <w:tcBorders>
              <w:top w:val="nil"/>
              <w:left w:val="nil"/>
              <w:bottom w:val="single" w:color="auto" w:sz="4" w:space="0"/>
              <w:right w:val="single" w:color="auto" w:sz="4" w:space="0"/>
            </w:tcBorders>
            <w:shd w:val="clear" w:color="auto" w:fill="auto"/>
            <w:noWrap/>
            <w:vAlign w:val="center"/>
          </w:tcPr>
          <w:p w14:paraId="455CA035">
            <w:pPr>
              <w:widowControl/>
              <w:spacing w:line="360" w:lineRule="auto"/>
              <w:jc w:val="right"/>
              <w:rPr>
                <w:rFonts w:hint="eastAsia" w:ascii="宋体" w:hAnsi="宋体" w:eastAsia="宋体" w:cs="宋体"/>
                <w:kern w:val="0"/>
                <w:sz w:val="24"/>
                <w:szCs w:val="24"/>
              </w:rPr>
            </w:pPr>
          </w:p>
        </w:tc>
      </w:tr>
      <w:tr w14:paraId="2F50A2C2">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019246">
            <w:pPr>
              <w:rPr>
                <w:rFonts w:hint="eastAsia" w:ascii="宋体" w:hAnsi="宋体" w:eastAsia="宋体" w:cs="宋体"/>
                <w:kern w:val="2"/>
                <w:sz w:val="21"/>
                <w:szCs w:val="21"/>
                <w:lang w:val="en-US" w:eastAsia="zh-CN" w:bidi="ar-SA"/>
              </w:rPr>
            </w:pPr>
            <w:r>
              <w:rPr>
                <w:rFonts w:hint="eastAsia" w:ascii="宋体" w:hAnsi="宋体" w:eastAsia="宋体" w:cs="宋体"/>
                <w:sz w:val="18"/>
                <w:szCs w:val="18"/>
              </w:rPr>
              <w:t>2110301</w:t>
            </w:r>
          </w:p>
        </w:tc>
        <w:tc>
          <w:tcPr>
            <w:tcW w:w="2429" w:type="dxa"/>
            <w:tcBorders>
              <w:top w:val="nil"/>
              <w:left w:val="nil"/>
              <w:bottom w:val="single" w:color="auto" w:sz="4" w:space="0"/>
              <w:right w:val="single" w:color="auto" w:sz="4" w:space="0"/>
            </w:tcBorders>
            <w:shd w:val="clear" w:color="000000" w:fill="FFFFFF"/>
            <w:noWrap/>
            <w:vAlign w:val="center"/>
          </w:tcPr>
          <w:p w14:paraId="39A8FAA5">
            <w:pPr>
              <w:rPr>
                <w:rFonts w:hint="eastAsia" w:ascii="宋体" w:hAnsi="宋体" w:eastAsia="宋体" w:cs="宋体"/>
                <w:kern w:val="2"/>
                <w:sz w:val="21"/>
                <w:szCs w:val="21"/>
                <w:lang w:val="en-US" w:eastAsia="zh-CN" w:bidi="ar-SA"/>
              </w:rPr>
            </w:pPr>
            <w:r>
              <w:rPr>
                <w:rFonts w:hint="eastAsia" w:ascii="宋体" w:hAnsi="宋体" w:eastAsia="宋体" w:cs="宋体"/>
                <w:sz w:val="18"/>
                <w:szCs w:val="18"/>
              </w:rPr>
              <w:t>大气</w:t>
            </w:r>
          </w:p>
        </w:tc>
        <w:tc>
          <w:tcPr>
            <w:tcW w:w="1800" w:type="dxa"/>
            <w:tcBorders>
              <w:top w:val="nil"/>
              <w:left w:val="nil"/>
              <w:bottom w:val="single" w:color="auto" w:sz="4" w:space="0"/>
              <w:right w:val="single" w:color="auto" w:sz="4" w:space="0"/>
            </w:tcBorders>
            <w:shd w:val="clear" w:color="auto" w:fill="auto"/>
            <w:noWrap/>
            <w:vAlign w:val="center"/>
          </w:tcPr>
          <w:p w14:paraId="6F4CC6A5">
            <w:pPr>
              <w:jc w:val="right"/>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10</w:t>
            </w:r>
          </w:p>
        </w:tc>
        <w:tc>
          <w:tcPr>
            <w:tcW w:w="2070" w:type="dxa"/>
            <w:tcBorders>
              <w:top w:val="nil"/>
              <w:left w:val="nil"/>
              <w:bottom w:val="single" w:color="auto" w:sz="4" w:space="0"/>
              <w:right w:val="single" w:color="auto" w:sz="4" w:space="0"/>
            </w:tcBorders>
            <w:shd w:val="clear" w:color="auto" w:fill="auto"/>
            <w:noWrap/>
            <w:vAlign w:val="center"/>
          </w:tcPr>
          <w:p w14:paraId="0DE1BBF9">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　</w:t>
            </w:r>
          </w:p>
        </w:tc>
        <w:tc>
          <w:tcPr>
            <w:tcW w:w="1935" w:type="dxa"/>
            <w:tcBorders>
              <w:top w:val="nil"/>
              <w:left w:val="nil"/>
              <w:bottom w:val="single" w:color="auto" w:sz="4" w:space="0"/>
              <w:right w:val="single" w:color="auto" w:sz="4" w:space="0"/>
            </w:tcBorders>
            <w:shd w:val="clear" w:color="auto" w:fill="auto"/>
            <w:noWrap/>
            <w:vAlign w:val="center"/>
          </w:tcPr>
          <w:p w14:paraId="2F12CCC7">
            <w:pPr>
              <w:jc w:val="right"/>
              <w:rPr>
                <w:rFonts w:hint="eastAsia" w:ascii="宋体" w:hAnsi="宋体" w:eastAsia="宋体" w:cs="宋体"/>
                <w:kern w:val="0"/>
                <w:sz w:val="24"/>
                <w:szCs w:val="24"/>
              </w:rPr>
            </w:pPr>
            <w:r>
              <w:rPr>
                <w:rFonts w:hint="eastAsia" w:ascii="宋体" w:hAnsi="宋体" w:eastAsia="宋体" w:cs="宋体"/>
                <w:sz w:val="18"/>
                <w:szCs w:val="18"/>
                <w:lang w:val="en-US" w:eastAsia="zh-CN"/>
              </w:rPr>
              <w:t>10</w:t>
            </w:r>
          </w:p>
        </w:tc>
        <w:tc>
          <w:tcPr>
            <w:tcW w:w="1950" w:type="dxa"/>
            <w:tcBorders>
              <w:top w:val="nil"/>
              <w:left w:val="nil"/>
              <w:bottom w:val="single" w:color="auto" w:sz="4" w:space="0"/>
              <w:right w:val="single" w:color="auto" w:sz="4" w:space="0"/>
            </w:tcBorders>
            <w:shd w:val="clear" w:color="auto" w:fill="auto"/>
            <w:noWrap/>
            <w:vAlign w:val="center"/>
          </w:tcPr>
          <w:p w14:paraId="58F48587">
            <w:pPr>
              <w:widowControl/>
              <w:spacing w:line="360" w:lineRule="auto"/>
              <w:jc w:val="right"/>
              <w:rPr>
                <w:rFonts w:hint="eastAsia" w:ascii="宋体" w:hAnsi="宋体" w:eastAsia="宋体" w:cs="宋体"/>
                <w:kern w:val="0"/>
                <w:sz w:val="24"/>
                <w:szCs w:val="24"/>
              </w:rPr>
            </w:pPr>
          </w:p>
        </w:tc>
        <w:tc>
          <w:tcPr>
            <w:tcW w:w="1770" w:type="dxa"/>
            <w:tcBorders>
              <w:top w:val="nil"/>
              <w:left w:val="nil"/>
              <w:bottom w:val="single" w:color="auto" w:sz="4" w:space="0"/>
              <w:right w:val="single" w:color="auto" w:sz="4" w:space="0"/>
            </w:tcBorders>
            <w:shd w:val="clear" w:color="auto" w:fill="auto"/>
            <w:noWrap/>
            <w:vAlign w:val="center"/>
          </w:tcPr>
          <w:p w14:paraId="40A4AC5F">
            <w:pPr>
              <w:widowControl/>
              <w:spacing w:line="360" w:lineRule="auto"/>
              <w:jc w:val="right"/>
              <w:rPr>
                <w:rFonts w:hint="eastAsia" w:ascii="宋体" w:hAnsi="宋体" w:eastAsia="宋体" w:cs="宋体"/>
                <w:kern w:val="0"/>
                <w:sz w:val="24"/>
                <w:szCs w:val="24"/>
              </w:rPr>
            </w:pPr>
          </w:p>
        </w:tc>
        <w:tc>
          <w:tcPr>
            <w:tcW w:w="2187" w:type="dxa"/>
            <w:tcBorders>
              <w:top w:val="nil"/>
              <w:left w:val="nil"/>
              <w:bottom w:val="single" w:color="auto" w:sz="4" w:space="0"/>
              <w:right w:val="single" w:color="auto" w:sz="4" w:space="0"/>
            </w:tcBorders>
            <w:shd w:val="clear" w:color="auto" w:fill="auto"/>
            <w:noWrap/>
            <w:vAlign w:val="center"/>
          </w:tcPr>
          <w:p w14:paraId="1BBE95DC">
            <w:pPr>
              <w:widowControl/>
              <w:spacing w:line="360" w:lineRule="auto"/>
              <w:jc w:val="right"/>
              <w:rPr>
                <w:rFonts w:hint="eastAsia" w:ascii="宋体" w:hAnsi="宋体" w:eastAsia="宋体" w:cs="宋体"/>
                <w:kern w:val="0"/>
                <w:sz w:val="24"/>
                <w:szCs w:val="24"/>
              </w:rPr>
            </w:pPr>
          </w:p>
        </w:tc>
      </w:tr>
      <w:tr w14:paraId="502602FF">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3A6607">
            <w:pPr>
              <w:rPr>
                <w:rFonts w:hint="eastAsia" w:ascii="宋体" w:hAnsi="宋体" w:eastAsia="宋体" w:cs="宋体"/>
                <w:kern w:val="2"/>
                <w:sz w:val="21"/>
                <w:szCs w:val="21"/>
                <w:lang w:val="en-US" w:eastAsia="zh-CN" w:bidi="ar-SA"/>
              </w:rPr>
            </w:pPr>
            <w:r>
              <w:rPr>
                <w:rFonts w:hint="eastAsia" w:ascii="宋体" w:hAnsi="宋体" w:eastAsia="宋体" w:cs="宋体"/>
                <w:sz w:val="18"/>
                <w:szCs w:val="18"/>
              </w:rPr>
              <w:t>2110302</w:t>
            </w:r>
          </w:p>
        </w:tc>
        <w:tc>
          <w:tcPr>
            <w:tcW w:w="2429" w:type="dxa"/>
            <w:tcBorders>
              <w:top w:val="nil"/>
              <w:left w:val="nil"/>
              <w:bottom w:val="single" w:color="auto" w:sz="4" w:space="0"/>
              <w:right w:val="single" w:color="auto" w:sz="4" w:space="0"/>
            </w:tcBorders>
            <w:shd w:val="clear" w:color="000000" w:fill="FFFFFF"/>
            <w:noWrap/>
            <w:vAlign w:val="center"/>
          </w:tcPr>
          <w:p w14:paraId="02CF8CFD">
            <w:pPr>
              <w:rPr>
                <w:rFonts w:hint="eastAsia" w:ascii="宋体" w:hAnsi="宋体" w:eastAsia="宋体" w:cs="宋体"/>
                <w:kern w:val="2"/>
                <w:sz w:val="21"/>
                <w:szCs w:val="21"/>
                <w:lang w:val="en-US" w:eastAsia="zh-CN" w:bidi="ar-SA"/>
              </w:rPr>
            </w:pPr>
            <w:r>
              <w:rPr>
                <w:rFonts w:hint="eastAsia" w:ascii="宋体" w:hAnsi="宋体" w:eastAsia="宋体" w:cs="宋体"/>
                <w:sz w:val="18"/>
                <w:szCs w:val="18"/>
                <w:lang w:eastAsia="zh-CN"/>
              </w:rPr>
              <w:t>水体</w:t>
            </w:r>
          </w:p>
        </w:tc>
        <w:tc>
          <w:tcPr>
            <w:tcW w:w="1800" w:type="dxa"/>
            <w:tcBorders>
              <w:top w:val="nil"/>
              <w:left w:val="nil"/>
              <w:bottom w:val="single" w:color="auto" w:sz="4" w:space="0"/>
              <w:right w:val="single" w:color="auto" w:sz="4" w:space="0"/>
            </w:tcBorders>
            <w:shd w:val="clear" w:color="auto" w:fill="auto"/>
            <w:noWrap/>
            <w:vAlign w:val="center"/>
          </w:tcPr>
          <w:p w14:paraId="6BA6CEBC">
            <w:pPr>
              <w:jc w:val="right"/>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19.65</w:t>
            </w:r>
            <w:r>
              <w:rPr>
                <w:rFonts w:hint="eastAsia" w:ascii="宋体" w:hAnsi="宋体" w:eastAsia="宋体" w:cs="宋体"/>
                <w:sz w:val="18"/>
                <w:szCs w:val="18"/>
              </w:rPr>
              <w:t>　</w:t>
            </w:r>
          </w:p>
        </w:tc>
        <w:tc>
          <w:tcPr>
            <w:tcW w:w="2070" w:type="dxa"/>
            <w:tcBorders>
              <w:top w:val="nil"/>
              <w:left w:val="nil"/>
              <w:bottom w:val="single" w:color="auto" w:sz="4" w:space="0"/>
              <w:right w:val="single" w:color="auto" w:sz="4" w:space="0"/>
            </w:tcBorders>
            <w:shd w:val="clear" w:color="auto" w:fill="auto"/>
            <w:noWrap/>
            <w:vAlign w:val="center"/>
          </w:tcPr>
          <w:p w14:paraId="7815BEDC">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　</w:t>
            </w:r>
          </w:p>
        </w:tc>
        <w:tc>
          <w:tcPr>
            <w:tcW w:w="1935" w:type="dxa"/>
            <w:tcBorders>
              <w:top w:val="nil"/>
              <w:left w:val="nil"/>
              <w:bottom w:val="single" w:color="auto" w:sz="4" w:space="0"/>
              <w:right w:val="single" w:color="auto" w:sz="4" w:space="0"/>
            </w:tcBorders>
            <w:shd w:val="clear" w:color="auto" w:fill="auto"/>
            <w:noWrap/>
            <w:vAlign w:val="center"/>
          </w:tcPr>
          <w:p w14:paraId="5C58AB30">
            <w:pPr>
              <w:jc w:val="right"/>
              <w:rPr>
                <w:rFonts w:hint="eastAsia" w:ascii="宋体" w:hAnsi="宋体" w:eastAsia="宋体" w:cs="宋体"/>
                <w:kern w:val="0"/>
                <w:sz w:val="24"/>
                <w:szCs w:val="24"/>
              </w:rPr>
            </w:pPr>
            <w:r>
              <w:rPr>
                <w:rFonts w:hint="eastAsia" w:ascii="宋体" w:hAnsi="宋体" w:eastAsia="宋体" w:cs="宋体"/>
                <w:sz w:val="18"/>
                <w:szCs w:val="18"/>
                <w:lang w:val="en-US" w:eastAsia="zh-CN"/>
              </w:rPr>
              <w:t>19.65</w:t>
            </w:r>
            <w:r>
              <w:rPr>
                <w:rFonts w:hint="eastAsia" w:ascii="宋体" w:hAnsi="宋体" w:eastAsia="宋体" w:cs="宋体"/>
                <w:sz w:val="18"/>
                <w:szCs w:val="18"/>
              </w:rPr>
              <w:t>　</w:t>
            </w:r>
          </w:p>
        </w:tc>
        <w:tc>
          <w:tcPr>
            <w:tcW w:w="1950" w:type="dxa"/>
            <w:tcBorders>
              <w:top w:val="nil"/>
              <w:left w:val="nil"/>
              <w:bottom w:val="single" w:color="auto" w:sz="4" w:space="0"/>
              <w:right w:val="single" w:color="auto" w:sz="4" w:space="0"/>
            </w:tcBorders>
            <w:shd w:val="clear" w:color="auto" w:fill="auto"/>
            <w:noWrap/>
            <w:vAlign w:val="center"/>
          </w:tcPr>
          <w:p w14:paraId="4EC8BABB">
            <w:pPr>
              <w:widowControl/>
              <w:spacing w:line="360" w:lineRule="auto"/>
              <w:jc w:val="right"/>
              <w:rPr>
                <w:rFonts w:hint="eastAsia" w:ascii="宋体" w:hAnsi="宋体" w:eastAsia="宋体" w:cs="宋体"/>
                <w:kern w:val="0"/>
                <w:sz w:val="24"/>
                <w:szCs w:val="24"/>
              </w:rPr>
            </w:pPr>
          </w:p>
        </w:tc>
        <w:tc>
          <w:tcPr>
            <w:tcW w:w="1770" w:type="dxa"/>
            <w:tcBorders>
              <w:top w:val="nil"/>
              <w:left w:val="nil"/>
              <w:bottom w:val="single" w:color="auto" w:sz="4" w:space="0"/>
              <w:right w:val="single" w:color="auto" w:sz="4" w:space="0"/>
            </w:tcBorders>
            <w:shd w:val="clear" w:color="auto" w:fill="auto"/>
            <w:noWrap/>
            <w:vAlign w:val="center"/>
          </w:tcPr>
          <w:p w14:paraId="76B9FE78">
            <w:pPr>
              <w:widowControl/>
              <w:spacing w:line="360" w:lineRule="auto"/>
              <w:jc w:val="right"/>
              <w:rPr>
                <w:rFonts w:hint="eastAsia" w:ascii="宋体" w:hAnsi="宋体" w:eastAsia="宋体" w:cs="宋体"/>
                <w:kern w:val="0"/>
                <w:sz w:val="24"/>
                <w:szCs w:val="24"/>
              </w:rPr>
            </w:pPr>
          </w:p>
        </w:tc>
        <w:tc>
          <w:tcPr>
            <w:tcW w:w="2187" w:type="dxa"/>
            <w:tcBorders>
              <w:top w:val="nil"/>
              <w:left w:val="nil"/>
              <w:bottom w:val="single" w:color="auto" w:sz="4" w:space="0"/>
              <w:right w:val="single" w:color="auto" w:sz="4" w:space="0"/>
            </w:tcBorders>
            <w:shd w:val="clear" w:color="auto" w:fill="auto"/>
            <w:noWrap/>
            <w:vAlign w:val="center"/>
          </w:tcPr>
          <w:p w14:paraId="51EFCFDE">
            <w:pPr>
              <w:widowControl/>
              <w:spacing w:line="360" w:lineRule="auto"/>
              <w:jc w:val="right"/>
              <w:rPr>
                <w:rFonts w:hint="eastAsia" w:ascii="宋体" w:hAnsi="宋体" w:eastAsia="宋体" w:cs="宋体"/>
                <w:kern w:val="0"/>
                <w:sz w:val="24"/>
                <w:szCs w:val="24"/>
              </w:rPr>
            </w:pPr>
          </w:p>
        </w:tc>
      </w:tr>
      <w:tr w14:paraId="45D6D1B0">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443BAD">
            <w:pPr>
              <w:rPr>
                <w:rFonts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2110402</w:t>
            </w:r>
          </w:p>
        </w:tc>
        <w:tc>
          <w:tcPr>
            <w:tcW w:w="2429" w:type="dxa"/>
            <w:tcBorders>
              <w:top w:val="nil"/>
              <w:left w:val="nil"/>
              <w:bottom w:val="single" w:color="auto" w:sz="4" w:space="0"/>
              <w:right w:val="single" w:color="auto" w:sz="4" w:space="0"/>
            </w:tcBorders>
            <w:shd w:val="clear" w:color="000000" w:fill="FFFFFF"/>
            <w:noWrap/>
            <w:vAlign w:val="center"/>
          </w:tcPr>
          <w:p w14:paraId="77845666">
            <w:pPr>
              <w:rPr>
                <w:rFonts w:hint="eastAsia" w:ascii="宋体" w:hAnsi="宋体" w:eastAsia="宋体" w:cs="宋体"/>
                <w:kern w:val="2"/>
                <w:sz w:val="21"/>
                <w:szCs w:val="21"/>
                <w:lang w:val="en-US" w:eastAsia="zh-CN" w:bidi="ar-SA"/>
              </w:rPr>
            </w:pPr>
            <w:r>
              <w:rPr>
                <w:rFonts w:hint="eastAsia" w:ascii="宋体" w:hAnsi="宋体" w:eastAsia="宋体" w:cs="宋体"/>
                <w:sz w:val="18"/>
                <w:szCs w:val="18"/>
                <w:lang w:eastAsia="zh-CN"/>
              </w:rPr>
              <w:t>农村环境保护</w:t>
            </w:r>
          </w:p>
        </w:tc>
        <w:tc>
          <w:tcPr>
            <w:tcW w:w="1800" w:type="dxa"/>
            <w:tcBorders>
              <w:top w:val="nil"/>
              <w:left w:val="nil"/>
              <w:bottom w:val="single" w:color="auto" w:sz="4" w:space="0"/>
              <w:right w:val="single" w:color="auto" w:sz="4" w:space="0"/>
            </w:tcBorders>
            <w:shd w:val="clear" w:color="auto" w:fill="auto"/>
            <w:noWrap/>
            <w:vAlign w:val="center"/>
          </w:tcPr>
          <w:p w14:paraId="36204AA0">
            <w:pPr>
              <w:jc w:val="right"/>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31.9275</w:t>
            </w:r>
          </w:p>
        </w:tc>
        <w:tc>
          <w:tcPr>
            <w:tcW w:w="2070" w:type="dxa"/>
            <w:tcBorders>
              <w:top w:val="nil"/>
              <w:left w:val="nil"/>
              <w:bottom w:val="single" w:color="auto" w:sz="4" w:space="0"/>
              <w:right w:val="single" w:color="auto" w:sz="4" w:space="0"/>
            </w:tcBorders>
            <w:shd w:val="clear" w:color="auto" w:fill="auto"/>
            <w:noWrap/>
            <w:vAlign w:val="center"/>
          </w:tcPr>
          <w:p w14:paraId="66DEC842">
            <w:pPr>
              <w:jc w:val="right"/>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10</w:t>
            </w:r>
          </w:p>
        </w:tc>
        <w:tc>
          <w:tcPr>
            <w:tcW w:w="1935" w:type="dxa"/>
            <w:tcBorders>
              <w:top w:val="nil"/>
              <w:left w:val="nil"/>
              <w:bottom w:val="single" w:color="auto" w:sz="4" w:space="0"/>
              <w:right w:val="single" w:color="auto" w:sz="4" w:space="0"/>
            </w:tcBorders>
            <w:shd w:val="clear" w:color="auto" w:fill="auto"/>
            <w:noWrap/>
            <w:vAlign w:val="center"/>
          </w:tcPr>
          <w:p w14:paraId="0D97E77D">
            <w:pPr>
              <w:jc w:val="right"/>
              <w:rPr>
                <w:rFonts w:hint="default" w:ascii="宋体" w:hAnsi="宋体" w:eastAsia="宋体" w:cs="宋体"/>
                <w:kern w:val="0"/>
                <w:sz w:val="24"/>
                <w:szCs w:val="24"/>
                <w:lang w:val="en-US"/>
              </w:rPr>
            </w:pPr>
            <w:r>
              <w:rPr>
                <w:rFonts w:hint="eastAsia" w:ascii="宋体" w:hAnsi="宋体" w:eastAsia="宋体" w:cs="宋体"/>
                <w:sz w:val="18"/>
                <w:szCs w:val="18"/>
                <w:lang w:val="en-US" w:eastAsia="zh-CN"/>
              </w:rPr>
              <w:t>21.9275</w:t>
            </w:r>
          </w:p>
        </w:tc>
        <w:tc>
          <w:tcPr>
            <w:tcW w:w="1950" w:type="dxa"/>
            <w:tcBorders>
              <w:top w:val="nil"/>
              <w:left w:val="nil"/>
              <w:bottom w:val="single" w:color="auto" w:sz="4" w:space="0"/>
              <w:right w:val="single" w:color="auto" w:sz="4" w:space="0"/>
            </w:tcBorders>
            <w:shd w:val="clear" w:color="auto" w:fill="auto"/>
            <w:noWrap/>
            <w:vAlign w:val="center"/>
          </w:tcPr>
          <w:p w14:paraId="203ADD37">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single" w:color="auto" w:sz="4" w:space="0"/>
              <w:right w:val="single" w:color="auto" w:sz="4" w:space="0"/>
            </w:tcBorders>
            <w:shd w:val="clear" w:color="auto" w:fill="auto"/>
            <w:noWrap/>
            <w:vAlign w:val="center"/>
          </w:tcPr>
          <w:p w14:paraId="78E90F24">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single" w:color="auto" w:sz="4" w:space="0"/>
              <w:right w:val="single" w:color="auto" w:sz="4" w:space="0"/>
            </w:tcBorders>
            <w:shd w:val="clear" w:color="auto" w:fill="auto"/>
            <w:noWrap/>
            <w:vAlign w:val="center"/>
          </w:tcPr>
          <w:p w14:paraId="66C29F1A">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D3E6482">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11676A3">
            <w:pPr>
              <w:rPr>
                <w:rFonts w:hint="eastAsia" w:ascii="宋体" w:hAnsi="宋体" w:eastAsia="宋体" w:cs="宋体"/>
                <w:kern w:val="2"/>
                <w:sz w:val="21"/>
                <w:szCs w:val="21"/>
                <w:lang w:val="en-US" w:eastAsia="zh-CN" w:bidi="ar-SA"/>
              </w:rPr>
            </w:pPr>
            <w:r>
              <w:rPr>
                <w:rFonts w:hint="eastAsia" w:ascii="宋体" w:hAnsi="宋体" w:eastAsia="宋体" w:cs="宋体"/>
                <w:sz w:val="18"/>
                <w:szCs w:val="18"/>
              </w:rPr>
              <w:t>2120101</w:t>
            </w:r>
          </w:p>
        </w:tc>
        <w:tc>
          <w:tcPr>
            <w:tcW w:w="2429" w:type="dxa"/>
            <w:tcBorders>
              <w:top w:val="nil"/>
              <w:left w:val="nil"/>
              <w:bottom w:val="single" w:color="auto" w:sz="4" w:space="0"/>
              <w:right w:val="single" w:color="auto" w:sz="4" w:space="0"/>
            </w:tcBorders>
            <w:shd w:val="clear" w:color="000000" w:fill="FFFFFF"/>
            <w:noWrap/>
            <w:vAlign w:val="center"/>
          </w:tcPr>
          <w:p w14:paraId="62A65F70">
            <w:pPr>
              <w:rPr>
                <w:rFonts w:hint="eastAsia" w:asciiTheme="minorHAnsi" w:hAnsiTheme="minorHAnsi" w:eastAsiaTheme="minorEastAsia" w:cstheme="minorBidi"/>
                <w:kern w:val="2"/>
                <w:sz w:val="21"/>
                <w:szCs w:val="21"/>
                <w:lang w:val="en-US" w:eastAsia="zh-CN" w:bidi="ar-SA"/>
              </w:rPr>
            </w:pPr>
            <w:r>
              <w:rPr>
                <w:rFonts w:hint="eastAsia"/>
                <w:sz w:val="18"/>
                <w:szCs w:val="18"/>
              </w:rPr>
              <w:t>行政运行</w:t>
            </w:r>
          </w:p>
        </w:tc>
        <w:tc>
          <w:tcPr>
            <w:tcW w:w="1800" w:type="dxa"/>
            <w:tcBorders>
              <w:top w:val="nil"/>
              <w:left w:val="nil"/>
              <w:bottom w:val="single" w:color="auto" w:sz="4" w:space="0"/>
              <w:right w:val="single" w:color="auto" w:sz="4" w:space="0"/>
            </w:tcBorders>
            <w:shd w:val="clear" w:color="auto" w:fill="auto"/>
            <w:noWrap/>
            <w:vAlign w:val="center"/>
          </w:tcPr>
          <w:p w14:paraId="1FE8803E">
            <w:pPr>
              <w:jc w:val="right"/>
              <w:rPr>
                <w:rFonts w:hint="eastAsia" w:ascii="宋体" w:hAnsi="宋体" w:eastAsia="宋体" w:cs="宋体"/>
                <w:kern w:val="2"/>
                <w:sz w:val="21"/>
                <w:szCs w:val="21"/>
                <w:lang w:val="en-US" w:eastAsia="zh-CN" w:bidi="ar-SA"/>
              </w:rPr>
            </w:pPr>
            <w:r>
              <w:rPr>
                <w:rFonts w:hint="eastAsia" w:ascii="宋体" w:hAnsi="宋体" w:eastAsia="宋体" w:cs="宋体"/>
                <w:sz w:val="18"/>
                <w:szCs w:val="18"/>
              </w:rPr>
              <w:t>50</w:t>
            </w:r>
            <w:r>
              <w:rPr>
                <w:rFonts w:hint="eastAsia" w:ascii="宋体" w:hAnsi="宋体" w:eastAsia="宋体" w:cs="宋体"/>
                <w:sz w:val="18"/>
                <w:szCs w:val="18"/>
                <w:lang w:val="en-US" w:eastAsia="zh-CN"/>
              </w:rPr>
              <w:t>.</w:t>
            </w:r>
            <w:r>
              <w:rPr>
                <w:rFonts w:hint="eastAsia" w:ascii="宋体" w:hAnsi="宋体" w:eastAsia="宋体" w:cs="宋体"/>
                <w:sz w:val="18"/>
                <w:szCs w:val="18"/>
              </w:rPr>
              <w:t>0295</w:t>
            </w:r>
          </w:p>
        </w:tc>
        <w:tc>
          <w:tcPr>
            <w:tcW w:w="2070" w:type="dxa"/>
            <w:tcBorders>
              <w:top w:val="nil"/>
              <w:left w:val="nil"/>
              <w:bottom w:val="single" w:color="auto" w:sz="4" w:space="0"/>
              <w:right w:val="single" w:color="auto" w:sz="4" w:space="0"/>
            </w:tcBorders>
            <w:shd w:val="clear" w:color="auto" w:fill="auto"/>
            <w:noWrap/>
            <w:vAlign w:val="center"/>
          </w:tcPr>
          <w:p w14:paraId="4CD8343A">
            <w:pPr>
              <w:jc w:val="right"/>
              <w:rPr>
                <w:rFonts w:hint="eastAsia" w:ascii="宋体" w:hAnsi="宋体" w:eastAsia="宋体" w:cs="宋体"/>
                <w:kern w:val="2"/>
                <w:sz w:val="21"/>
                <w:szCs w:val="21"/>
                <w:lang w:val="en-US" w:eastAsia="zh-CN" w:bidi="ar-SA"/>
              </w:rPr>
            </w:pPr>
            <w:r>
              <w:rPr>
                <w:rFonts w:hint="eastAsia" w:ascii="宋体" w:hAnsi="宋体" w:eastAsia="宋体" w:cs="宋体"/>
                <w:sz w:val="18"/>
                <w:szCs w:val="18"/>
              </w:rPr>
              <w:t>50</w:t>
            </w:r>
            <w:r>
              <w:rPr>
                <w:rFonts w:hint="eastAsia" w:ascii="宋体" w:hAnsi="宋体" w:eastAsia="宋体" w:cs="宋体"/>
                <w:sz w:val="18"/>
                <w:szCs w:val="18"/>
                <w:lang w:val="en-US" w:eastAsia="zh-CN"/>
              </w:rPr>
              <w:t>.</w:t>
            </w:r>
            <w:r>
              <w:rPr>
                <w:rFonts w:hint="eastAsia" w:ascii="宋体" w:hAnsi="宋体" w:eastAsia="宋体" w:cs="宋体"/>
                <w:sz w:val="18"/>
                <w:szCs w:val="18"/>
              </w:rPr>
              <w:t>0295</w:t>
            </w:r>
          </w:p>
        </w:tc>
        <w:tc>
          <w:tcPr>
            <w:tcW w:w="1935" w:type="dxa"/>
            <w:tcBorders>
              <w:top w:val="nil"/>
              <w:left w:val="nil"/>
              <w:bottom w:val="single" w:color="auto" w:sz="4" w:space="0"/>
              <w:right w:val="single" w:color="auto" w:sz="4" w:space="0"/>
            </w:tcBorders>
            <w:shd w:val="clear" w:color="auto" w:fill="auto"/>
            <w:noWrap/>
            <w:vAlign w:val="center"/>
          </w:tcPr>
          <w:p w14:paraId="6C723093">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0" w:type="dxa"/>
            <w:tcBorders>
              <w:top w:val="nil"/>
              <w:left w:val="nil"/>
              <w:bottom w:val="single" w:color="auto" w:sz="4" w:space="0"/>
              <w:right w:val="single" w:color="auto" w:sz="4" w:space="0"/>
            </w:tcBorders>
            <w:shd w:val="clear" w:color="auto" w:fill="auto"/>
            <w:noWrap/>
            <w:vAlign w:val="center"/>
          </w:tcPr>
          <w:p w14:paraId="1300D564">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single" w:color="auto" w:sz="4" w:space="0"/>
              <w:right w:val="single" w:color="auto" w:sz="4" w:space="0"/>
            </w:tcBorders>
            <w:shd w:val="clear" w:color="auto" w:fill="auto"/>
            <w:noWrap/>
            <w:vAlign w:val="center"/>
          </w:tcPr>
          <w:p w14:paraId="197F7230">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single" w:color="auto" w:sz="4" w:space="0"/>
              <w:right w:val="single" w:color="auto" w:sz="4" w:space="0"/>
            </w:tcBorders>
            <w:shd w:val="clear" w:color="auto" w:fill="auto"/>
            <w:noWrap/>
            <w:vAlign w:val="center"/>
          </w:tcPr>
          <w:p w14:paraId="462D913B">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1D8B2AF">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BB0294">
            <w:pPr>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2120804</w:t>
            </w:r>
          </w:p>
        </w:tc>
        <w:tc>
          <w:tcPr>
            <w:tcW w:w="2429" w:type="dxa"/>
            <w:tcBorders>
              <w:top w:val="nil"/>
              <w:left w:val="nil"/>
              <w:bottom w:val="single" w:color="auto" w:sz="4" w:space="0"/>
              <w:right w:val="single" w:color="auto" w:sz="4" w:space="0"/>
            </w:tcBorders>
            <w:shd w:val="clear" w:color="000000" w:fill="FFFFFF"/>
            <w:noWrap/>
            <w:vAlign w:val="center"/>
          </w:tcPr>
          <w:p w14:paraId="241C0F28">
            <w:pP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18"/>
                <w:szCs w:val="18"/>
                <w:lang w:eastAsia="zh-CN"/>
              </w:rPr>
              <w:t>农村基础设施建设支出</w:t>
            </w:r>
          </w:p>
        </w:tc>
        <w:tc>
          <w:tcPr>
            <w:tcW w:w="1800" w:type="dxa"/>
            <w:tcBorders>
              <w:top w:val="nil"/>
              <w:left w:val="nil"/>
              <w:bottom w:val="single" w:color="auto" w:sz="4" w:space="0"/>
              <w:right w:val="single" w:color="auto" w:sz="4" w:space="0"/>
            </w:tcBorders>
            <w:shd w:val="clear" w:color="auto" w:fill="auto"/>
            <w:noWrap/>
            <w:vAlign w:val="center"/>
          </w:tcPr>
          <w:p w14:paraId="6797BD11">
            <w:pPr>
              <w:jc w:val="right"/>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73.8</w:t>
            </w:r>
          </w:p>
        </w:tc>
        <w:tc>
          <w:tcPr>
            <w:tcW w:w="2070" w:type="dxa"/>
            <w:tcBorders>
              <w:top w:val="nil"/>
              <w:left w:val="nil"/>
              <w:bottom w:val="single" w:color="auto" w:sz="4" w:space="0"/>
              <w:right w:val="single" w:color="auto" w:sz="4" w:space="0"/>
            </w:tcBorders>
            <w:shd w:val="clear" w:color="auto" w:fill="auto"/>
            <w:noWrap/>
            <w:vAlign w:val="center"/>
          </w:tcPr>
          <w:p w14:paraId="7AA36E36">
            <w:pPr>
              <w:jc w:val="right"/>
              <w:rPr>
                <w:rFonts w:hint="eastAsia" w:ascii="宋体" w:hAnsi="宋体" w:eastAsia="宋体" w:cs="宋体"/>
                <w:kern w:val="2"/>
                <w:sz w:val="21"/>
                <w:szCs w:val="21"/>
                <w:lang w:val="en-US" w:eastAsia="zh-CN" w:bidi="ar-SA"/>
              </w:rPr>
            </w:pPr>
          </w:p>
        </w:tc>
        <w:tc>
          <w:tcPr>
            <w:tcW w:w="1935" w:type="dxa"/>
            <w:tcBorders>
              <w:top w:val="nil"/>
              <w:left w:val="nil"/>
              <w:bottom w:val="single" w:color="auto" w:sz="4" w:space="0"/>
              <w:right w:val="single" w:color="auto" w:sz="4" w:space="0"/>
            </w:tcBorders>
            <w:shd w:val="clear" w:color="auto" w:fill="auto"/>
            <w:noWrap/>
            <w:vAlign w:val="center"/>
          </w:tcPr>
          <w:p w14:paraId="222B4A0D">
            <w:pPr>
              <w:jc w:val="right"/>
              <w:rPr>
                <w:rFonts w:ascii="宋体" w:hAnsi="宋体" w:eastAsia="宋体" w:cs="宋体"/>
                <w:kern w:val="0"/>
                <w:sz w:val="24"/>
                <w:szCs w:val="24"/>
              </w:rPr>
            </w:pPr>
            <w:r>
              <w:rPr>
                <w:rFonts w:hint="eastAsia" w:ascii="宋体" w:hAnsi="宋体" w:eastAsia="宋体" w:cs="宋体"/>
                <w:sz w:val="18"/>
                <w:szCs w:val="18"/>
                <w:lang w:val="en-US" w:eastAsia="zh-CN"/>
              </w:rPr>
              <w:t>73.8</w:t>
            </w:r>
          </w:p>
        </w:tc>
        <w:tc>
          <w:tcPr>
            <w:tcW w:w="1950" w:type="dxa"/>
            <w:tcBorders>
              <w:top w:val="nil"/>
              <w:left w:val="nil"/>
              <w:bottom w:val="single" w:color="auto" w:sz="4" w:space="0"/>
              <w:right w:val="single" w:color="auto" w:sz="4" w:space="0"/>
            </w:tcBorders>
            <w:shd w:val="clear" w:color="auto" w:fill="auto"/>
            <w:noWrap/>
            <w:vAlign w:val="center"/>
          </w:tcPr>
          <w:p w14:paraId="500FCA46">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single" w:color="auto" w:sz="4" w:space="0"/>
              <w:right w:val="single" w:color="auto" w:sz="4" w:space="0"/>
            </w:tcBorders>
            <w:shd w:val="clear" w:color="auto" w:fill="auto"/>
            <w:noWrap/>
            <w:vAlign w:val="center"/>
          </w:tcPr>
          <w:p w14:paraId="3EF38727">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single" w:color="auto" w:sz="4" w:space="0"/>
              <w:right w:val="single" w:color="auto" w:sz="4" w:space="0"/>
            </w:tcBorders>
            <w:shd w:val="clear" w:color="auto" w:fill="auto"/>
            <w:noWrap/>
            <w:vAlign w:val="center"/>
          </w:tcPr>
          <w:p w14:paraId="2423AA13">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41A2347">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0511E6">
            <w:pPr>
              <w:rPr>
                <w:rFonts w:hint="eastAsia" w:ascii="宋体" w:hAnsi="宋体" w:eastAsia="宋体" w:cs="宋体"/>
                <w:kern w:val="2"/>
                <w:sz w:val="21"/>
                <w:szCs w:val="21"/>
                <w:lang w:val="en-US" w:eastAsia="zh-CN" w:bidi="ar-SA"/>
              </w:rPr>
            </w:pPr>
            <w:r>
              <w:rPr>
                <w:rFonts w:hint="eastAsia" w:ascii="宋体" w:hAnsi="宋体" w:eastAsia="宋体" w:cs="宋体"/>
                <w:sz w:val="18"/>
                <w:szCs w:val="18"/>
              </w:rPr>
              <w:t>2120399</w:t>
            </w:r>
          </w:p>
        </w:tc>
        <w:tc>
          <w:tcPr>
            <w:tcW w:w="2429" w:type="dxa"/>
            <w:tcBorders>
              <w:top w:val="nil"/>
              <w:left w:val="nil"/>
              <w:bottom w:val="single" w:color="auto" w:sz="4" w:space="0"/>
              <w:right w:val="single" w:color="auto" w:sz="4" w:space="0"/>
            </w:tcBorders>
            <w:shd w:val="clear" w:color="000000" w:fill="FFFFFF"/>
            <w:noWrap/>
            <w:vAlign w:val="center"/>
          </w:tcPr>
          <w:p w14:paraId="36FB9294">
            <w:pP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18"/>
                <w:szCs w:val="18"/>
                <w:lang w:eastAsia="zh-CN"/>
              </w:rPr>
              <w:t>其他城乡社区公共设施支出</w:t>
            </w:r>
          </w:p>
        </w:tc>
        <w:tc>
          <w:tcPr>
            <w:tcW w:w="1800" w:type="dxa"/>
            <w:tcBorders>
              <w:top w:val="nil"/>
              <w:left w:val="nil"/>
              <w:bottom w:val="single" w:color="auto" w:sz="4" w:space="0"/>
              <w:right w:val="single" w:color="auto" w:sz="4" w:space="0"/>
            </w:tcBorders>
            <w:shd w:val="clear" w:color="auto" w:fill="auto"/>
            <w:noWrap/>
            <w:vAlign w:val="center"/>
          </w:tcPr>
          <w:p w14:paraId="0CE354C4">
            <w:pPr>
              <w:jc w:val="right"/>
              <w:rPr>
                <w:rFonts w:hint="default" w:ascii="宋体" w:hAnsi="宋体" w:eastAsia="宋体" w:cs="宋体"/>
                <w:kern w:val="2"/>
                <w:sz w:val="21"/>
                <w:szCs w:val="21"/>
                <w:lang w:val="en-US" w:eastAsia="zh-CN" w:bidi="ar-SA"/>
              </w:rPr>
            </w:pPr>
            <w:r>
              <w:rPr>
                <w:rFonts w:hint="eastAsia" w:ascii="宋体" w:hAnsi="宋体" w:eastAsia="宋体" w:cs="宋体"/>
                <w:sz w:val="18"/>
                <w:szCs w:val="18"/>
              </w:rPr>
              <w:t>22</w:t>
            </w:r>
            <w:r>
              <w:rPr>
                <w:rFonts w:hint="eastAsia" w:ascii="宋体" w:hAnsi="宋体" w:eastAsia="宋体" w:cs="宋体"/>
                <w:sz w:val="18"/>
                <w:szCs w:val="18"/>
                <w:lang w:val="en-US" w:eastAsia="zh-CN"/>
              </w:rPr>
              <w:t>.</w:t>
            </w:r>
            <w:r>
              <w:rPr>
                <w:rFonts w:hint="eastAsia" w:ascii="宋体" w:hAnsi="宋体" w:eastAsia="宋体" w:cs="宋体"/>
                <w:sz w:val="18"/>
                <w:szCs w:val="18"/>
              </w:rPr>
              <w:t>04</w:t>
            </w:r>
          </w:p>
        </w:tc>
        <w:tc>
          <w:tcPr>
            <w:tcW w:w="2070" w:type="dxa"/>
            <w:tcBorders>
              <w:top w:val="nil"/>
              <w:left w:val="nil"/>
              <w:bottom w:val="single" w:color="auto" w:sz="4" w:space="0"/>
              <w:right w:val="single" w:color="auto" w:sz="4" w:space="0"/>
            </w:tcBorders>
            <w:shd w:val="clear" w:color="auto" w:fill="auto"/>
            <w:noWrap/>
            <w:vAlign w:val="center"/>
          </w:tcPr>
          <w:p w14:paraId="24D0203C">
            <w:pPr>
              <w:jc w:val="right"/>
              <w:rPr>
                <w:rFonts w:hint="default" w:ascii="宋体" w:hAnsi="宋体" w:eastAsia="宋体" w:cs="宋体"/>
                <w:kern w:val="2"/>
                <w:sz w:val="21"/>
                <w:szCs w:val="21"/>
                <w:lang w:val="en-US" w:eastAsia="zh-CN" w:bidi="ar-SA"/>
              </w:rPr>
            </w:pPr>
          </w:p>
        </w:tc>
        <w:tc>
          <w:tcPr>
            <w:tcW w:w="1935" w:type="dxa"/>
            <w:tcBorders>
              <w:top w:val="nil"/>
              <w:left w:val="nil"/>
              <w:bottom w:val="single" w:color="auto" w:sz="4" w:space="0"/>
              <w:right w:val="single" w:color="auto" w:sz="4" w:space="0"/>
            </w:tcBorders>
            <w:shd w:val="clear" w:color="auto" w:fill="auto"/>
            <w:noWrap/>
            <w:vAlign w:val="center"/>
          </w:tcPr>
          <w:p w14:paraId="14769B68">
            <w:pPr>
              <w:jc w:val="right"/>
              <w:rPr>
                <w:rFonts w:ascii="宋体" w:hAnsi="宋体" w:eastAsia="宋体" w:cs="宋体"/>
                <w:kern w:val="0"/>
                <w:sz w:val="24"/>
                <w:szCs w:val="24"/>
              </w:rPr>
            </w:pPr>
            <w:r>
              <w:rPr>
                <w:rFonts w:hint="eastAsia" w:ascii="宋体" w:hAnsi="宋体" w:eastAsia="宋体" w:cs="宋体"/>
                <w:sz w:val="18"/>
                <w:szCs w:val="18"/>
              </w:rPr>
              <w:t>22</w:t>
            </w:r>
            <w:r>
              <w:rPr>
                <w:rFonts w:hint="eastAsia" w:ascii="宋体" w:hAnsi="宋体" w:eastAsia="宋体" w:cs="宋体"/>
                <w:sz w:val="18"/>
                <w:szCs w:val="18"/>
                <w:lang w:val="en-US" w:eastAsia="zh-CN"/>
              </w:rPr>
              <w:t>.</w:t>
            </w:r>
            <w:r>
              <w:rPr>
                <w:rFonts w:hint="eastAsia" w:ascii="宋体" w:hAnsi="宋体" w:eastAsia="宋体" w:cs="宋体"/>
                <w:sz w:val="18"/>
                <w:szCs w:val="18"/>
              </w:rPr>
              <w:t>04</w:t>
            </w:r>
          </w:p>
        </w:tc>
        <w:tc>
          <w:tcPr>
            <w:tcW w:w="1950" w:type="dxa"/>
            <w:tcBorders>
              <w:top w:val="nil"/>
              <w:left w:val="nil"/>
              <w:bottom w:val="single" w:color="auto" w:sz="4" w:space="0"/>
              <w:right w:val="single" w:color="auto" w:sz="4" w:space="0"/>
            </w:tcBorders>
            <w:shd w:val="clear" w:color="auto" w:fill="auto"/>
            <w:noWrap/>
            <w:vAlign w:val="center"/>
          </w:tcPr>
          <w:p w14:paraId="7A0BCA3D">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single" w:color="auto" w:sz="4" w:space="0"/>
              <w:right w:val="single" w:color="auto" w:sz="4" w:space="0"/>
            </w:tcBorders>
            <w:shd w:val="clear" w:color="auto" w:fill="auto"/>
            <w:noWrap/>
            <w:vAlign w:val="center"/>
          </w:tcPr>
          <w:p w14:paraId="54BAA23F">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single" w:color="auto" w:sz="4" w:space="0"/>
              <w:right w:val="single" w:color="auto" w:sz="4" w:space="0"/>
            </w:tcBorders>
            <w:shd w:val="clear" w:color="auto" w:fill="auto"/>
            <w:noWrap/>
            <w:vAlign w:val="center"/>
          </w:tcPr>
          <w:p w14:paraId="4C1C070E">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3535E8C">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A2055D">
            <w:pPr>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2121499</w:t>
            </w:r>
          </w:p>
        </w:tc>
        <w:tc>
          <w:tcPr>
            <w:tcW w:w="2429" w:type="dxa"/>
            <w:tcBorders>
              <w:top w:val="nil"/>
              <w:left w:val="nil"/>
              <w:bottom w:val="single" w:color="auto" w:sz="4" w:space="0"/>
              <w:right w:val="single" w:color="auto" w:sz="4" w:space="0"/>
            </w:tcBorders>
            <w:shd w:val="clear" w:color="000000" w:fill="FFFFFF"/>
            <w:noWrap/>
            <w:vAlign w:val="center"/>
          </w:tcPr>
          <w:p w14:paraId="3BB129A0">
            <w:pPr>
              <w:jc w:val="left"/>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18"/>
                <w:szCs w:val="18"/>
              </w:rPr>
              <w:t>其他污水处理费安排的支出</w:t>
            </w:r>
          </w:p>
        </w:tc>
        <w:tc>
          <w:tcPr>
            <w:tcW w:w="1800" w:type="dxa"/>
            <w:tcBorders>
              <w:top w:val="nil"/>
              <w:left w:val="nil"/>
              <w:bottom w:val="single" w:color="auto" w:sz="4" w:space="0"/>
              <w:right w:val="single" w:color="auto" w:sz="4" w:space="0"/>
            </w:tcBorders>
            <w:shd w:val="clear" w:color="auto" w:fill="auto"/>
            <w:noWrap/>
            <w:vAlign w:val="center"/>
          </w:tcPr>
          <w:p w14:paraId="07D635C0">
            <w:pPr>
              <w:jc w:val="right"/>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7.8</w:t>
            </w:r>
            <w:r>
              <w:rPr>
                <w:rFonts w:hint="eastAsia" w:ascii="宋体" w:hAnsi="宋体" w:eastAsia="宋体" w:cs="宋体"/>
                <w:sz w:val="18"/>
                <w:szCs w:val="18"/>
              </w:rPr>
              <w:t>　</w:t>
            </w:r>
          </w:p>
        </w:tc>
        <w:tc>
          <w:tcPr>
            <w:tcW w:w="2070" w:type="dxa"/>
            <w:tcBorders>
              <w:top w:val="nil"/>
              <w:left w:val="nil"/>
              <w:bottom w:val="single" w:color="auto" w:sz="4" w:space="0"/>
              <w:right w:val="single" w:color="auto" w:sz="4" w:space="0"/>
            </w:tcBorders>
            <w:shd w:val="clear" w:color="auto" w:fill="auto"/>
            <w:noWrap/>
            <w:vAlign w:val="center"/>
          </w:tcPr>
          <w:p w14:paraId="53C97A66">
            <w:pPr>
              <w:jc w:val="right"/>
              <w:rPr>
                <w:rFonts w:hint="eastAsia" w:ascii="宋体" w:hAnsi="宋体" w:eastAsia="宋体" w:cs="宋体"/>
                <w:kern w:val="2"/>
                <w:sz w:val="21"/>
                <w:szCs w:val="21"/>
                <w:lang w:val="en-US" w:eastAsia="zh-CN" w:bidi="ar-SA"/>
              </w:rPr>
            </w:pPr>
          </w:p>
        </w:tc>
        <w:tc>
          <w:tcPr>
            <w:tcW w:w="1935" w:type="dxa"/>
            <w:tcBorders>
              <w:top w:val="nil"/>
              <w:left w:val="nil"/>
              <w:bottom w:val="single" w:color="auto" w:sz="4" w:space="0"/>
              <w:right w:val="single" w:color="auto" w:sz="4" w:space="0"/>
            </w:tcBorders>
            <w:shd w:val="clear" w:color="auto" w:fill="auto"/>
            <w:noWrap/>
            <w:vAlign w:val="center"/>
          </w:tcPr>
          <w:p w14:paraId="5FDD8083">
            <w:pPr>
              <w:jc w:val="right"/>
              <w:rPr>
                <w:rFonts w:ascii="宋体" w:hAnsi="宋体" w:eastAsia="宋体" w:cs="宋体"/>
                <w:kern w:val="0"/>
                <w:sz w:val="24"/>
                <w:szCs w:val="24"/>
              </w:rPr>
            </w:pPr>
            <w:r>
              <w:rPr>
                <w:rFonts w:hint="eastAsia" w:ascii="宋体" w:hAnsi="宋体" w:eastAsia="宋体" w:cs="宋体"/>
                <w:sz w:val="18"/>
                <w:szCs w:val="18"/>
                <w:lang w:val="en-US" w:eastAsia="zh-CN"/>
              </w:rPr>
              <w:t>7.8</w:t>
            </w:r>
            <w:r>
              <w:rPr>
                <w:rFonts w:hint="eastAsia" w:ascii="宋体" w:hAnsi="宋体" w:eastAsia="宋体" w:cs="宋体"/>
                <w:sz w:val="18"/>
                <w:szCs w:val="18"/>
              </w:rPr>
              <w:t>　</w:t>
            </w:r>
          </w:p>
        </w:tc>
        <w:tc>
          <w:tcPr>
            <w:tcW w:w="1950" w:type="dxa"/>
            <w:tcBorders>
              <w:top w:val="nil"/>
              <w:left w:val="nil"/>
              <w:bottom w:val="single" w:color="auto" w:sz="4" w:space="0"/>
              <w:right w:val="single" w:color="auto" w:sz="4" w:space="0"/>
            </w:tcBorders>
            <w:shd w:val="clear" w:color="auto" w:fill="auto"/>
            <w:noWrap/>
            <w:vAlign w:val="center"/>
          </w:tcPr>
          <w:p w14:paraId="7343F8D1">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single" w:color="auto" w:sz="4" w:space="0"/>
              <w:right w:val="single" w:color="auto" w:sz="4" w:space="0"/>
            </w:tcBorders>
            <w:shd w:val="clear" w:color="auto" w:fill="auto"/>
            <w:noWrap/>
            <w:vAlign w:val="center"/>
          </w:tcPr>
          <w:p w14:paraId="74CC6558">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single" w:color="auto" w:sz="4" w:space="0"/>
              <w:right w:val="single" w:color="auto" w:sz="4" w:space="0"/>
            </w:tcBorders>
            <w:shd w:val="clear" w:color="auto" w:fill="auto"/>
            <w:noWrap/>
            <w:vAlign w:val="center"/>
          </w:tcPr>
          <w:p w14:paraId="1D7D5DF1">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1AE3E67">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4FB9B1E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4C244212">
      <w:pPr>
        <w:widowControl/>
        <w:jc w:val="both"/>
        <w:rPr>
          <w:rFonts w:ascii="Times New Roman" w:hAnsi="Times New Roman" w:eastAsia="方正小标宋_GBK" w:cs="Times New Roman"/>
          <w:color w:val="000000"/>
          <w:kern w:val="0"/>
          <w:sz w:val="36"/>
          <w:szCs w:val="21"/>
        </w:rPr>
      </w:pPr>
    </w:p>
    <w:tbl>
      <w:tblPr>
        <w:tblStyle w:val="11"/>
        <w:tblW w:w="15521" w:type="dxa"/>
        <w:tblInd w:w="93" w:type="dxa"/>
        <w:tblLayout w:type="fixed"/>
        <w:tblCellMar>
          <w:top w:w="0" w:type="dxa"/>
          <w:left w:w="108" w:type="dxa"/>
          <w:bottom w:w="0" w:type="dxa"/>
          <w:right w:w="108" w:type="dxa"/>
        </w:tblCellMar>
      </w:tblPr>
      <w:tblGrid>
        <w:gridCol w:w="3591"/>
        <w:gridCol w:w="436"/>
        <w:gridCol w:w="1266"/>
        <w:gridCol w:w="324"/>
        <w:gridCol w:w="2911"/>
        <w:gridCol w:w="631"/>
        <w:gridCol w:w="435"/>
        <w:gridCol w:w="1571"/>
        <w:gridCol w:w="1392"/>
        <w:gridCol w:w="1392"/>
        <w:gridCol w:w="1572"/>
      </w:tblGrid>
      <w:tr w14:paraId="52C807FA">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14:paraId="38C9C56F">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0956DB3E">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14:paraId="16DB6233">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14:paraId="479F714C">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444E4CF6">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14:paraId="51C4BE54">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587CFE85">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1E1358A2">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14:paraId="784C17D7">
            <w:pPr>
              <w:widowControl/>
              <w:jc w:val="right"/>
              <w:rPr>
                <w:rFonts w:ascii="宋体" w:hAnsi="宋体" w:eastAsia="宋体" w:cs="宋体"/>
                <w:kern w:val="0"/>
                <w:sz w:val="24"/>
                <w:szCs w:val="24"/>
              </w:rPr>
            </w:pPr>
          </w:p>
        </w:tc>
      </w:tr>
      <w:tr w14:paraId="40D81F01">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27FDD742">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7C679330">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14:paraId="3E5BFD1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1038200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6" w:type="dxa"/>
            <w:tcBorders>
              <w:top w:val="nil"/>
              <w:left w:val="nil"/>
              <w:bottom w:val="nil"/>
              <w:right w:val="nil"/>
            </w:tcBorders>
            <w:shd w:val="clear" w:color="000000" w:fill="FFFFFF"/>
            <w:noWrap/>
            <w:vAlign w:val="center"/>
          </w:tcPr>
          <w:p w14:paraId="389C62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66" w:type="dxa"/>
            <w:gridSpan w:val="3"/>
            <w:tcBorders>
              <w:top w:val="nil"/>
              <w:left w:val="nil"/>
              <w:bottom w:val="nil"/>
              <w:right w:val="nil"/>
            </w:tcBorders>
            <w:shd w:val="clear" w:color="000000" w:fill="FFFFFF"/>
            <w:noWrap/>
            <w:vAlign w:val="center"/>
          </w:tcPr>
          <w:p w14:paraId="3484D0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497C6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631781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23FB72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0CE6C9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3EB14EE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9E90DEA">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14:paraId="379B5F8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18366C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6" w:type="dxa"/>
            <w:tcBorders>
              <w:top w:val="nil"/>
              <w:left w:val="nil"/>
              <w:bottom w:val="nil"/>
              <w:right w:val="nil"/>
            </w:tcBorders>
            <w:shd w:val="clear" w:color="000000" w:fill="FFFFFF"/>
            <w:noWrap/>
            <w:vAlign w:val="center"/>
          </w:tcPr>
          <w:p w14:paraId="4EA814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66" w:type="dxa"/>
            <w:gridSpan w:val="3"/>
            <w:tcBorders>
              <w:top w:val="nil"/>
              <w:left w:val="nil"/>
              <w:bottom w:val="nil"/>
              <w:right w:val="nil"/>
            </w:tcBorders>
            <w:shd w:val="clear" w:color="000000" w:fill="FFFFFF"/>
            <w:noWrap/>
            <w:vAlign w:val="center"/>
          </w:tcPr>
          <w:p w14:paraId="4E89CA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B8EBA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7F61B8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77E2ECD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77D97B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031235F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84C4438">
        <w:tblPrEx>
          <w:tblCellMar>
            <w:top w:w="0" w:type="dxa"/>
            <w:left w:w="108" w:type="dxa"/>
            <w:bottom w:w="0" w:type="dxa"/>
            <w:right w:w="108" w:type="dxa"/>
          </w:tblCellMar>
        </w:tblPrEx>
        <w:trPr>
          <w:trHeight w:val="402" w:hRule="atLeast"/>
        </w:trPr>
        <w:tc>
          <w:tcPr>
            <w:tcW w:w="52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7E491F1">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28" w:type="dxa"/>
            <w:gridSpan w:val="8"/>
            <w:tcBorders>
              <w:top w:val="single" w:color="auto" w:sz="4" w:space="0"/>
              <w:left w:val="nil"/>
              <w:bottom w:val="single" w:color="auto" w:sz="4" w:space="0"/>
              <w:right w:val="single" w:color="auto" w:sz="4" w:space="0"/>
            </w:tcBorders>
            <w:shd w:val="clear" w:color="000000" w:fill="FFFFFF"/>
            <w:noWrap/>
            <w:vAlign w:val="center"/>
          </w:tcPr>
          <w:p w14:paraId="280017BB">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1BD6C5B">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EA67B1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4A3F7E7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66" w:type="dxa"/>
            <w:tcBorders>
              <w:top w:val="nil"/>
              <w:left w:val="nil"/>
              <w:bottom w:val="single" w:color="auto" w:sz="4" w:space="0"/>
              <w:right w:val="single" w:color="auto" w:sz="4" w:space="0"/>
            </w:tcBorders>
            <w:shd w:val="clear" w:color="auto" w:fill="auto"/>
            <w:noWrap/>
            <w:vAlign w:val="center"/>
          </w:tcPr>
          <w:p w14:paraId="4CCF71C1">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35" w:type="dxa"/>
            <w:gridSpan w:val="2"/>
            <w:tcBorders>
              <w:top w:val="nil"/>
              <w:left w:val="nil"/>
              <w:bottom w:val="single" w:color="auto" w:sz="4" w:space="0"/>
              <w:right w:val="single" w:color="auto" w:sz="4" w:space="0"/>
            </w:tcBorders>
            <w:shd w:val="clear" w:color="auto" w:fill="auto"/>
            <w:noWrap/>
            <w:vAlign w:val="center"/>
          </w:tcPr>
          <w:p w14:paraId="73CC60F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14:paraId="1DFDE484">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14:paraId="68F74144">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66676C35">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7FC59798">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14:paraId="444E323C">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7AF806F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197126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4373C3E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66" w:type="dxa"/>
            <w:tcBorders>
              <w:top w:val="nil"/>
              <w:left w:val="nil"/>
              <w:bottom w:val="single" w:color="auto" w:sz="4" w:space="0"/>
              <w:right w:val="single" w:color="auto" w:sz="4" w:space="0"/>
            </w:tcBorders>
            <w:shd w:val="clear" w:color="auto" w:fill="auto"/>
            <w:noWrap/>
            <w:vAlign w:val="center"/>
          </w:tcPr>
          <w:p w14:paraId="2BF935E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35" w:type="dxa"/>
            <w:gridSpan w:val="2"/>
            <w:tcBorders>
              <w:top w:val="nil"/>
              <w:left w:val="nil"/>
              <w:bottom w:val="single" w:color="auto" w:sz="4" w:space="0"/>
              <w:right w:val="single" w:color="auto" w:sz="4" w:space="0"/>
            </w:tcBorders>
            <w:shd w:val="clear" w:color="auto" w:fill="auto"/>
            <w:noWrap/>
            <w:vAlign w:val="center"/>
          </w:tcPr>
          <w:p w14:paraId="38AD688D">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14:paraId="25FBCAE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14:paraId="21C2B024">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792C721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702E16F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14:paraId="427518ED">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41A8F4C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4833597">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29D4834A">
            <w:pPr>
              <w:widowControl/>
              <w:jc w:val="center"/>
              <w:rPr>
                <w:rFonts w:ascii="宋体" w:hAnsi="宋体" w:eastAsia="宋体" w:cs="宋体"/>
                <w:kern w:val="0"/>
                <w:sz w:val="22"/>
              </w:rPr>
            </w:pPr>
            <w:r>
              <w:rPr>
                <w:rFonts w:hint="eastAsia" w:ascii="宋体" w:hAnsi="宋体" w:eastAsia="宋体" w:cs="宋体"/>
                <w:kern w:val="0"/>
                <w:sz w:val="22"/>
              </w:rPr>
              <w:t>1</w:t>
            </w:r>
          </w:p>
        </w:tc>
        <w:tc>
          <w:tcPr>
            <w:tcW w:w="1266" w:type="dxa"/>
            <w:tcBorders>
              <w:top w:val="nil"/>
              <w:left w:val="nil"/>
              <w:bottom w:val="single" w:color="auto" w:sz="4" w:space="0"/>
              <w:right w:val="single" w:color="auto" w:sz="4" w:space="0"/>
            </w:tcBorders>
            <w:shd w:val="clear" w:color="auto" w:fill="auto"/>
            <w:noWrap/>
            <w:vAlign w:val="center"/>
          </w:tcPr>
          <w:p w14:paraId="30552855">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583.2619</w:t>
            </w: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14:paraId="5D29022F">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C0D6329">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14:paraId="087FC105">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983D248">
            <w:pPr>
              <w:widowControl/>
              <w:jc w:val="center"/>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0A3CF5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40CAE431">
            <w:pPr>
              <w:widowControl/>
              <w:jc w:val="right"/>
              <w:rPr>
                <w:rFonts w:ascii="宋体" w:hAnsi="宋体" w:eastAsia="宋体" w:cs="宋体"/>
                <w:kern w:val="0"/>
                <w:sz w:val="22"/>
              </w:rPr>
            </w:pPr>
            <w:r>
              <w:rPr>
                <w:rFonts w:hint="eastAsia" w:ascii="宋体" w:hAnsi="宋体" w:eastAsia="宋体" w:cs="宋体"/>
                <w:kern w:val="0"/>
                <w:sz w:val="22"/>
              </w:rPr>
              <w:t>　</w:t>
            </w:r>
          </w:p>
        </w:tc>
      </w:tr>
      <w:tr w14:paraId="3046E57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D1BACBA">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19B7EF1">
            <w:pPr>
              <w:widowControl/>
              <w:jc w:val="center"/>
              <w:rPr>
                <w:rFonts w:ascii="宋体" w:hAnsi="宋体" w:eastAsia="宋体" w:cs="宋体"/>
                <w:kern w:val="0"/>
                <w:sz w:val="22"/>
              </w:rPr>
            </w:pPr>
            <w:r>
              <w:rPr>
                <w:rFonts w:hint="eastAsia" w:ascii="宋体" w:hAnsi="宋体" w:eastAsia="宋体" w:cs="宋体"/>
                <w:kern w:val="0"/>
                <w:sz w:val="22"/>
              </w:rPr>
              <w:t>2</w:t>
            </w:r>
          </w:p>
        </w:tc>
        <w:tc>
          <w:tcPr>
            <w:tcW w:w="1266" w:type="dxa"/>
            <w:tcBorders>
              <w:top w:val="nil"/>
              <w:left w:val="nil"/>
              <w:bottom w:val="single" w:color="auto" w:sz="4" w:space="0"/>
              <w:right w:val="single" w:color="auto" w:sz="4" w:space="0"/>
            </w:tcBorders>
            <w:shd w:val="clear" w:color="auto" w:fill="auto"/>
            <w:noWrap/>
            <w:vAlign w:val="center"/>
          </w:tcPr>
          <w:p w14:paraId="662D0AB6">
            <w:pPr>
              <w:widowControl/>
              <w:jc w:val="right"/>
              <w:rPr>
                <w:rFonts w:ascii="宋体" w:hAnsi="宋体" w:eastAsia="宋体" w:cs="宋体"/>
                <w:kern w:val="0"/>
                <w:sz w:val="22"/>
              </w:rPr>
            </w:pPr>
            <w:r>
              <w:rPr>
                <w:rFonts w:hint="eastAsia" w:ascii="宋体" w:hAnsi="宋体" w:eastAsia="宋体" w:cs="宋体"/>
                <w:kern w:val="0"/>
                <w:sz w:val="22"/>
                <w:lang w:val="en-US" w:eastAsia="zh-CN"/>
              </w:rPr>
              <w:t>81.6</w:t>
            </w: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14:paraId="703B19F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73924C4B">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14:paraId="531A5086">
            <w:pPr>
              <w:jc w:val="right"/>
              <w:rPr>
                <w:rFonts w:hint="eastAsia" w:ascii="宋体" w:hAnsi="宋体" w:eastAsia="宋体" w:cs="宋体"/>
                <w:i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015C07C1">
            <w:pPr>
              <w:jc w:val="right"/>
              <w:rPr>
                <w:rFonts w:hint="eastAsia" w:ascii="宋体" w:hAnsi="宋体" w:eastAsia="宋体" w:cs="宋体"/>
                <w:i w:val="0"/>
                <w:color w:val="000000"/>
                <w:kern w:val="2"/>
                <w:sz w:val="22"/>
                <w:szCs w:val="22"/>
                <w:u w:val="none"/>
                <w:lang w:val="en-US" w:eastAsia="zh-CN" w:bidi="ar-SA"/>
              </w:rPr>
            </w:pPr>
          </w:p>
        </w:tc>
        <w:tc>
          <w:tcPr>
            <w:tcW w:w="1392" w:type="dxa"/>
            <w:tcBorders>
              <w:top w:val="nil"/>
              <w:left w:val="nil"/>
              <w:bottom w:val="single" w:color="auto" w:sz="4" w:space="0"/>
              <w:right w:val="single" w:color="auto" w:sz="4" w:space="0"/>
            </w:tcBorders>
            <w:shd w:val="clear" w:color="auto" w:fill="auto"/>
            <w:noWrap/>
            <w:vAlign w:val="center"/>
          </w:tcPr>
          <w:p w14:paraId="754B868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0E194072">
            <w:pPr>
              <w:widowControl/>
              <w:jc w:val="right"/>
              <w:rPr>
                <w:rFonts w:ascii="宋体" w:hAnsi="宋体" w:eastAsia="宋体" w:cs="宋体"/>
                <w:kern w:val="0"/>
                <w:sz w:val="22"/>
              </w:rPr>
            </w:pPr>
            <w:r>
              <w:rPr>
                <w:rFonts w:hint="eastAsia" w:ascii="宋体" w:hAnsi="宋体" w:eastAsia="宋体" w:cs="宋体"/>
                <w:kern w:val="0"/>
                <w:sz w:val="22"/>
              </w:rPr>
              <w:t>　</w:t>
            </w:r>
          </w:p>
        </w:tc>
      </w:tr>
      <w:tr w14:paraId="08679AD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1A54CE6">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40BC14FD">
            <w:pPr>
              <w:widowControl/>
              <w:jc w:val="center"/>
              <w:rPr>
                <w:rFonts w:ascii="宋体" w:hAnsi="宋体" w:eastAsia="宋体" w:cs="宋体"/>
                <w:kern w:val="0"/>
                <w:sz w:val="22"/>
              </w:rPr>
            </w:pPr>
            <w:r>
              <w:rPr>
                <w:rFonts w:hint="eastAsia" w:ascii="宋体" w:hAnsi="宋体" w:eastAsia="宋体" w:cs="宋体"/>
                <w:kern w:val="0"/>
                <w:sz w:val="22"/>
              </w:rPr>
              <w:t>3</w:t>
            </w:r>
          </w:p>
        </w:tc>
        <w:tc>
          <w:tcPr>
            <w:tcW w:w="1266" w:type="dxa"/>
            <w:tcBorders>
              <w:top w:val="nil"/>
              <w:left w:val="nil"/>
              <w:bottom w:val="single" w:color="auto" w:sz="4" w:space="0"/>
              <w:right w:val="single" w:color="auto" w:sz="4" w:space="0"/>
            </w:tcBorders>
            <w:shd w:val="clear" w:color="auto" w:fill="auto"/>
            <w:noWrap/>
            <w:vAlign w:val="center"/>
          </w:tcPr>
          <w:p w14:paraId="3B6BE844">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14:paraId="22BCEEE8">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A759F8F">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14:paraId="2DBCC95B">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511</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1924</w:t>
            </w:r>
          </w:p>
        </w:tc>
        <w:tc>
          <w:tcPr>
            <w:tcW w:w="1392" w:type="dxa"/>
            <w:tcBorders>
              <w:top w:val="nil"/>
              <w:left w:val="nil"/>
              <w:bottom w:val="single" w:color="auto" w:sz="4" w:space="0"/>
              <w:right w:val="single" w:color="auto" w:sz="4" w:space="0"/>
            </w:tcBorders>
            <w:shd w:val="clear" w:color="auto" w:fill="auto"/>
            <w:noWrap/>
            <w:vAlign w:val="center"/>
          </w:tcPr>
          <w:p w14:paraId="65CCDDA8">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511</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1924</w:t>
            </w:r>
          </w:p>
        </w:tc>
        <w:tc>
          <w:tcPr>
            <w:tcW w:w="1392" w:type="dxa"/>
            <w:tcBorders>
              <w:top w:val="nil"/>
              <w:left w:val="nil"/>
              <w:bottom w:val="single" w:color="auto" w:sz="4" w:space="0"/>
              <w:right w:val="single" w:color="auto" w:sz="4" w:space="0"/>
            </w:tcBorders>
            <w:shd w:val="clear" w:color="auto" w:fill="auto"/>
            <w:noWrap/>
            <w:vAlign w:val="center"/>
          </w:tcPr>
          <w:p w14:paraId="3076323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4237217D">
            <w:pPr>
              <w:widowControl/>
              <w:jc w:val="right"/>
              <w:rPr>
                <w:rFonts w:ascii="宋体" w:hAnsi="宋体" w:eastAsia="宋体" w:cs="宋体"/>
                <w:kern w:val="0"/>
                <w:sz w:val="22"/>
              </w:rPr>
            </w:pPr>
            <w:r>
              <w:rPr>
                <w:rFonts w:hint="eastAsia" w:ascii="宋体" w:hAnsi="宋体" w:eastAsia="宋体" w:cs="宋体"/>
                <w:kern w:val="0"/>
                <w:sz w:val="22"/>
              </w:rPr>
              <w:t>　</w:t>
            </w:r>
          </w:p>
        </w:tc>
      </w:tr>
      <w:tr w14:paraId="5693DBA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061D4E0">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F111935">
            <w:pPr>
              <w:widowControl/>
              <w:jc w:val="center"/>
              <w:rPr>
                <w:rFonts w:ascii="宋体" w:hAnsi="宋体" w:eastAsia="宋体" w:cs="宋体"/>
                <w:kern w:val="0"/>
                <w:sz w:val="22"/>
              </w:rPr>
            </w:pPr>
            <w:r>
              <w:rPr>
                <w:rFonts w:hint="eastAsia" w:ascii="宋体" w:hAnsi="宋体" w:eastAsia="宋体" w:cs="宋体"/>
                <w:kern w:val="0"/>
                <w:sz w:val="22"/>
              </w:rPr>
              <w:t>4</w:t>
            </w:r>
          </w:p>
        </w:tc>
        <w:tc>
          <w:tcPr>
            <w:tcW w:w="1266" w:type="dxa"/>
            <w:tcBorders>
              <w:top w:val="nil"/>
              <w:left w:val="nil"/>
              <w:bottom w:val="single" w:color="auto" w:sz="4" w:space="0"/>
              <w:right w:val="single" w:color="auto" w:sz="4" w:space="0"/>
            </w:tcBorders>
            <w:shd w:val="clear" w:color="auto" w:fill="auto"/>
            <w:noWrap/>
            <w:vAlign w:val="center"/>
          </w:tcPr>
          <w:p w14:paraId="39B03D56">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14:paraId="3FFE7A6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11E4207D">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14:paraId="2CBE7BB8">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153</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6695</w:t>
            </w:r>
          </w:p>
        </w:tc>
        <w:tc>
          <w:tcPr>
            <w:tcW w:w="1392" w:type="dxa"/>
            <w:tcBorders>
              <w:top w:val="nil"/>
              <w:left w:val="nil"/>
              <w:bottom w:val="single" w:color="auto" w:sz="4" w:space="0"/>
              <w:right w:val="single" w:color="auto" w:sz="4" w:space="0"/>
            </w:tcBorders>
            <w:shd w:val="clear" w:color="auto" w:fill="auto"/>
            <w:noWrap/>
            <w:vAlign w:val="center"/>
          </w:tcPr>
          <w:p w14:paraId="398DAD63">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153</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6695</w:t>
            </w:r>
          </w:p>
        </w:tc>
        <w:tc>
          <w:tcPr>
            <w:tcW w:w="1392" w:type="dxa"/>
            <w:tcBorders>
              <w:top w:val="nil"/>
              <w:left w:val="nil"/>
              <w:bottom w:val="single" w:color="auto" w:sz="4" w:space="0"/>
              <w:right w:val="single" w:color="auto" w:sz="4" w:space="0"/>
            </w:tcBorders>
            <w:shd w:val="clear" w:color="auto" w:fill="auto"/>
            <w:noWrap/>
            <w:vAlign w:val="center"/>
          </w:tcPr>
          <w:p w14:paraId="3E7FAE4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4AAA8241">
            <w:pPr>
              <w:widowControl/>
              <w:jc w:val="right"/>
              <w:rPr>
                <w:rFonts w:ascii="宋体" w:hAnsi="宋体" w:eastAsia="宋体" w:cs="宋体"/>
                <w:kern w:val="0"/>
                <w:sz w:val="22"/>
              </w:rPr>
            </w:pPr>
            <w:r>
              <w:rPr>
                <w:rFonts w:hint="eastAsia" w:ascii="宋体" w:hAnsi="宋体" w:eastAsia="宋体" w:cs="宋体"/>
                <w:kern w:val="0"/>
                <w:sz w:val="22"/>
              </w:rPr>
              <w:t>　</w:t>
            </w:r>
          </w:p>
        </w:tc>
      </w:tr>
      <w:tr w14:paraId="3ACAEB9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4BAC94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D9FEF33">
            <w:pPr>
              <w:widowControl/>
              <w:jc w:val="center"/>
              <w:rPr>
                <w:rFonts w:ascii="宋体" w:hAnsi="宋体" w:eastAsia="宋体" w:cs="宋体"/>
                <w:kern w:val="0"/>
                <w:sz w:val="22"/>
              </w:rPr>
            </w:pPr>
            <w:r>
              <w:rPr>
                <w:rFonts w:hint="eastAsia" w:ascii="宋体" w:hAnsi="宋体" w:eastAsia="宋体" w:cs="宋体"/>
                <w:kern w:val="0"/>
                <w:sz w:val="22"/>
              </w:rPr>
              <w:t>5</w:t>
            </w:r>
          </w:p>
        </w:tc>
        <w:tc>
          <w:tcPr>
            <w:tcW w:w="1266" w:type="dxa"/>
            <w:tcBorders>
              <w:top w:val="nil"/>
              <w:left w:val="nil"/>
              <w:bottom w:val="single" w:color="auto" w:sz="4" w:space="0"/>
              <w:right w:val="single" w:color="auto" w:sz="4" w:space="0"/>
            </w:tcBorders>
            <w:shd w:val="clear" w:color="auto" w:fill="auto"/>
            <w:noWrap/>
            <w:vAlign w:val="center"/>
          </w:tcPr>
          <w:p w14:paraId="24574287">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14:paraId="50505B29">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4E9EA098">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14:paraId="244D7A3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1C54572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BB0013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6BFF8A12">
            <w:pPr>
              <w:widowControl/>
              <w:jc w:val="right"/>
              <w:rPr>
                <w:rFonts w:ascii="宋体" w:hAnsi="宋体" w:eastAsia="宋体" w:cs="宋体"/>
                <w:kern w:val="0"/>
                <w:sz w:val="22"/>
              </w:rPr>
            </w:pPr>
            <w:r>
              <w:rPr>
                <w:rFonts w:hint="eastAsia" w:ascii="宋体" w:hAnsi="宋体" w:eastAsia="宋体" w:cs="宋体"/>
                <w:kern w:val="0"/>
                <w:sz w:val="22"/>
              </w:rPr>
              <w:t>　</w:t>
            </w:r>
          </w:p>
        </w:tc>
      </w:tr>
      <w:tr w14:paraId="166EEC0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91BD57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DD4E5A7">
            <w:pPr>
              <w:widowControl/>
              <w:jc w:val="center"/>
              <w:rPr>
                <w:rFonts w:ascii="宋体" w:hAnsi="宋体" w:eastAsia="宋体" w:cs="宋体"/>
                <w:kern w:val="0"/>
                <w:sz w:val="22"/>
              </w:rPr>
            </w:pPr>
            <w:r>
              <w:rPr>
                <w:rFonts w:hint="eastAsia" w:ascii="宋体" w:hAnsi="宋体" w:eastAsia="宋体" w:cs="宋体"/>
                <w:kern w:val="0"/>
                <w:sz w:val="22"/>
              </w:rPr>
              <w:t>6</w:t>
            </w:r>
          </w:p>
        </w:tc>
        <w:tc>
          <w:tcPr>
            <w:tcW w:w="1266" w:type="dxa"/>
            <w:tcBorders>
              <w:top w:val="nil"/>
              <w:left w:val="nil"/>
              <w:bottom w:val="single" w:color="auto" w:sz="4" w:space="0"/>
              <w:right w:val="single" w:color="auto" w:sz="4" w:space="0"/>
            </w:tcBorders>
            <w:shd w:val="clear" w:color="auto" w:fill="auto"/>
            <w:noWrap/>
            <w:vAlign w:val="center"/>
          </w:tcPr>
          <w:p w14:paraId="537CD159">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14:paraId="33A1B614">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14:paraId="2F693742">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14:paraId="58890E2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43EFCC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6ED6E20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180C37EF">
            <w:pPr>
              <w:widowControl/>
              <w:jc w:val="right"/>
              <w:rPr>
                <w:rFonts w:ascii="宋体" w:hAnsi="宋体" w:eastAsia="宋体" w:cs="宋体"/>
                <w:kern w:val="0"/>
                <w:sz w:val="22"/>
              </w:rPr>
            </w:pPr>
            <w:r>
              <w:rPr>
                <w:rFonts w:hint="eastAsia" w:ascii="宋体" w:hAnsi="宋体" w:eastAsia="宋体" w:cs="宋体"/>
                <w:kern w:val="0"/>
                <w:sz w:val="22"/>
              </w:rPr>
              <w:t>　</w:t>
            </w:r>
          </w:p>
        </w:tc>
      </w:tr>
      <w:tr w14:paraId="601F856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976011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528B69C">
            <w:pPr>
              <w:widowControl/>
              <w:jc w:val="center"/>
              <w:rPr>
                <w:rFonts w:ascii="宋体" w:hAnsi="宋体" w:eastAsia="宋体" w:cs="宋体"/>
                <w:kern w:val="0"/>
                <w:sz w:val="22"/>
              </w:rPr>
            </w:pPr>
            <w:r>
              <w:rPr>
                <w:rFonts w:hint="eastAsia" w:ascii="宋体" w:hAnsi="宋体" w:eastAsia="宋体" w:cs="宋体"/>
                <w:kern w:val="0"/>
                <w:sz w:val="22"/>
              </w:rPr>
              <w:t>7</w:t>
            </w:r>
          </w:p>
        </w:tc>
        <w:tc>
          <w:tcPr>
            <w:tcW w:w="1266" w:type="dxa"/>
            <w:tcBorders>
              <w:top w:val="nil"/>
              <w:left w:val="nil"/>
              <w:bottom w:val="single" w:color="auto" w:sz="4" w:space="0"/>
              <w:right w:val="single" w:color="auto" w:sz="4" w:space="0"/>
            </w:tcBorders>
            <w:shd w:val="clear" w:color="auto" w:fill="auto"/>
            <w:noWrap/>
            <w:vAlign w:val="center"/>
          </w:tcPr>
          <w:p w14:paraId="7CAFB19B">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14:paraId="4698464D">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6" w:type="dxa"/>
            <w:gridSpan w:val="2"/>
            <w:tcBorders>
              <w:top w:val="nil"/>
              <w:left w:val="nil"/>
              <w:bottom w:val="single" w:color="auto" w:sz="4" w:space="0"/>
              <w:right w:val="single" w:color="auto" w:sz="4" w:space="0"/>
            </w:tcBorders>
            <w:shd w:val="clear" w:color="auto" w:fill="auto"/>
            <w:noWrap/>
            <w:vAlign w:val="center"/>
          </w:tcPr>
          <w:p w14:paraId="61B7F34C">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14:paraId="52CE71F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AFD7DB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F4FBDB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2D93191D">
            <w:pPr>
              <w:widowControl/>
              <w:jc w:val="right"/>
              <w:rPr>
                <w:rFonts w:ascii="宋体" w:hAnsi="宋体" w:eastAsia="宋体" w:cs="宋体"/>
                <w:kern w:val="0"/>
                <w:sz w:val="22"/>
              </w:rPr>
            </w:pPr>
            <w:r>
              <w:rPr>
                <w:rFonts w:hint="eastAsia" w:ascii="宋体" w:hAnsi="宋体" w:eastAsia="宋体" w:cs="宋体"/>
                <w:kern w:val="0"/>
                <w:sz w:val="22"/>
              </w:rPr>
              <w:t>　</w:t>
            </w:r>
          </w:p>
        </w:tc>
      </w:tr>
      <w:tr w14:paraId="5E331A1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A719AA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3869A3C">
            <w:pPr>
              <w:widowControl/>
              <w:jc w:val="center"/>
              <w:rPr>
                <w:rFonts w:ascii="宋体" w:hAnsi="宋体" w:eastAsia="宋体" w:cs="宋体"/>
                <w:kern w:val="0"/>
                <w:sz w:val="22"/>
              </w:rPr>
            </w:pPr>
            <w:r>
              <w:rPr>
                <w:rFonts w:hint="eastAsia" w:ascii="宋体" w:hAnsi="宋体" w:eastAsia="宋体" w:cs="宋体"/>
                <w:kern w:val="0"/>
                <w:sz w:val="22"/>
              </w:rPr>
              <w:t>8</w:t>
            </w:r>
          </w:p>
        </w:tc>
        <w:tc>
          <w:tcPr>
            <w:tcW w:w="1266" w:type="dxa"/>
            <w:tcBorders>
              <w:top w:val="nil"/>
              <w:left w:val="nil"/>
              <w:bottom w:val="single" w:color="auto" w:sz="4" w:space="0"/>
              <w:right w:val="single" w:color="auto" w:sz="4" w:space="0"/>
            </w:tcBorders>
            <w:shd w:val="clear" w:color="auto" w:fill="auto"/>
            <w:noWrap/>
            <w:vAlign w:val="center"/>
          </w:tcPr>
          <w:p w14:paraId="4303993F">
            <w:pPr>
              <w:widowControl/>
              <w:jc w:val="lef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14:paraId="4911CFE4">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351EBCB7">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tcBorders>
              <w:top w:val="nil"/>
              <w:left w:val="nil"/>
              <w:bottom w:val="single" w:color="auto" w:sz="4" w:space="0"/>
              <w:right w:val="single" w:color="auto" w:sz="4" w:space="0"/>
            </w:tcBorders>
            <w:shd w:val="clear" w:color="auto" w:fill="auto"/>
            <w:noWrap/>
            <w:vAlign w:val="center"/>
          </w:tcPr>
          <w:p w14:paraId="7577B14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6BAE469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6AB2D4C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7F426770">
            <w:pPr>
              <w:widowControl/>
              <w:jc w:val="center"/>
              <w:rPr>
                <w:rFonts w:ascii="宋体" w:hAnsi="宋体" w:eastAsia="宋体" w:cs="宋体"/>
                <w:kern w:val="0"/>
                <w:sz w:val="22"/>
              </w:rPr>
            </w:pPr>
            <w:r>
              <w:rPr>
                <w:rFonts w:hint="eastAsia" w:ascii="宋体" w:hAnsi="宋体" w:eastAsia="宋体" w:cs="宋体"/>
                <w:kern w:val="0"/>
                <w:sz w:val="22"/>
              </w:rPr>
              <w:t>　</w:t>
            </w:r>
          </w:p>
        </w:tc>
      </w:tr>
      <w:tr w14:paraId="199469C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ED3F710">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00F6FF44">
            <w:pPr>
              <w:widowControl/>
              <w:jc w:val="center"/>
              <w:rPr>
                <w:rFonts w:ascii="宋体" w:hAnsi="宋体" w:eastAsia="宋体" w:cs="宋体"/>
                <w:kern w:val="0"/>
                <w:sz w:val="22"/>
              </w:rPr>
            </w:pPr>
            <w:r>
              <w:rPr>
                <w:rFonts w:hint="eastAsia" w:ascii="宋体" w:hAnsi="宋体" w:eastAsia="宋体" w:cs="宋体"/>
                <w:kern w:val="0"/>
                <w:sz w:val="22"/>
              </w:rPr>
              <w:t>9</w:t>
            </w:r>
          </w:p>
        </w:tc>
        <w:tc>
          <w:tcPr>
            <w:tcW w:w="1266" w:type="dxa"/>
            <w:tcBorders>
              <w:top w:val="nil"/>
              <w:left w:val="nil"/>
              <w:bottom w:val="single" w:color="auto" w:sz="4" w:space="0"/>
              <w:right w:val="single" w:color="auto" w:sz="4" w:space="0"/>
            </w:tcBorders>
            <w:shd w:val="clear" w:color="auto" w:fill="auto"/>
            <w:noWrap/>
            <w:vAlign w:val="center"/>
          </w:tcPr>
          <w:p w14:paraId="01FA7885">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664.8619</w:t>
            </w: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14:paraId="3E1D3A46">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14:paraId="60E3A3D2">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14:paraId="7F6F29CD">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664.8619</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D06C377">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664.8619</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297B413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489928FF">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4000AE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9376AF5">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13FAD37C">
            <w:pPr>
              <w:widowControl/>
              <w:jc w:val="center"/>
              <w:rPr>
                <w:rFonts w:ascii="宋体" w:hAnsi="宋体" w:eastAsia="宋体" w:cs="宋体"/>
                <w:kern w:val="0"/>
                <w:sz w:val="22"/>
              </w:rPr>
            </w:pPr>
            <w:r>
              <w:rPr>
                <w:rFonts w:hint="eastAsia" w:ascii="宋体" w:hAnsi="宋体" w:eastAsia="宋体" w:cs="宋体"/>
                <w:kern w:val="0"/>
                <w:sz w:val="22"/>
              </w:rPr>
              <w:t>10</w:t>
            </w:r>
          </w:p>
        </w:tc>
        <w:tc>
          <w:tcPr>
            <w:tcW w:w="1266" w:type="dxa"/>
            <w:tcBorders>
              <w:top w:val="nil"/>
              <w:left w:val="nil"/>
              <w:bottom w:val="single" w:color="auto" w:sz="4" w:space="0"/>
              <w:right w:val="single" w:color="auto" w:sz="4" w:space="0"/>
            </w:tcBorders>
            <w:shd w:val="clear" w:color="auto" w:fill="auto"/>
            <w:noWrap/>
            <w:vAlign w:val="center"/>
          </w:tcPr>
          <w:p w14:paraId="23BC4AF0">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14:paraId="0E4CC418">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14:paraId="17DAA5A3">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14:paraId="35E996F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69E24A5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8C9B99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5CFC2209">
            <w:pPr>
              <w:widowControl/>
              <w:jc w:val="left"/>
              <w:rPr>
                <w:rFonts w:ascii="宋体" w:hAnsi="宋体" w:eastAsia="宋体" w:cs="宋体"/>
                <w:kern w:val="0"/>
                <w:sz w:val="22"/>
              </w:rPr>
            </w:pPr>
            <w:r>
              <w:rPr>
                <w:rFonts w:hint="eastAsia" w:ascii="宋体" w:hAnsi="宋体" w:eastAsia="宋体" w:cs="宋体"/>
                <w:kern w:val="0"/>
                <w:sz w:val="22"/>
              </w:rPr>
              <w:t>　</w:t>
            </w:r>
          </w:p>
        </w:tc>
      </w:tr>
      <w:tr w14:paraId="2123002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AE0893C">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2F2C1DB9">
            <w:pPr>
              <w:widowControl/>
              <w:jc w:val="center"/>
              <w:rPr>
                <w:rFonts w:ascii="宋体" w:hAnsi="宋体" w:eastAsia="宋体" w:cs="宋体"/>
                <w:kern w:val="0"/>
                <w:sz w:val="22"/>
              </w:rPr>
            </w:pPr>
            <w:r>
              <w:rPr>
                <w:rFonts w:hint="eastAsia" w:ascii="宋体" w:hAnsi="宋体" w:eastAsia="宋体" w:cs="宋体"/>
                <w:kern w:val="0"/>
                <w:sz w:val="22"/>
              </w:rPr>
              <w:t>11</w:t>
            </w:r>
          </w:p>
        </w:tc>
        <w:tc>
          <w:tcPr>
            <w:tcW w:w="1266" w:type="dxa"/>
            <w:tcBorders>
              <w:top w:val="nil"/>
              <w:left w:val="nil"/>
              <w:bottom w:val="single" w:color="auto" w:sz="4" w:space="0"/>
              <w:right w:val="single" w:color="auto" w:sz="4" w:space="0"/>
            </w:tcBorders>
            <w:shd w:val="clear" w:color="auto" w:fill="auto"/>
            <w:noWrap/>
            <w:vAlign w:val="center"/>
          </w:tcPr>
          <w:p w14:paraId="76F2B9F2">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14:paraId="417BF566">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4734A48C">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14:paraId="6EDDCA2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7FD5DEA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5204DDD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6376F062">
            <w:pPr>
              <w:widowControl/>
              <w:jc w:val="left"/>
              <w:rPr>
                <w:rFonts w:ascii="宋体" w:hAnsi="宋体" w:eastAsia="宋体" w:cs="宋体"/>
                <w:kern w:val="0"/>
                <w:sz w:val="22"/>
              </w:rPr>
            </w:pPr>
            <w:r>
              <w:rPr>
                <w:rFonts w:hint="eastAsia" w:ascii="宋体" w:hAnsi="宋体" w:eastAsia="宋体" w:cs="宋体"/>
                <w:kern w:val="0"/>
                <w:sz w:val="22"/>
              </w:rPr>
              <w:t>　</w:t>
            </w:r>
          </w:p>
        </w:tc>
      </w:tr>
      <w:tr w14:paraId="68FF998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4008FC6">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69D70CA">
            <w:pPr>
              <w:widowControl/>
              <w:jc w:val="center"/>
              <w:rPr>
                <w:rFonts w:ascii="宋体" w:hAnsi="宋体" w:eastAsia="宋体" w:cs="宋体"/>
                <w:kern w:val="0"/>
                <w:sz w:val="22"/>
              </w:rPr>
            </w:pPr>
            <w:r>
              <w:rPr>
                <w:rFonts w:hint="eastAsia" w:ascii="宋体" w:hAnsi="宋体" w:eastAsia="宋体" w:cs="宋体"/>
                <w:kern w:val="0"/>
                <w:sz w:val="22"/>
              </w:rPr>
              <w:t>12</w:t>
            </w:r>
          </w:p>
        </w:tc>
        <w:tc>
          <w:tcPr>
            <w:tcW w:w="1266" w:type="dxa"/>
            <w:tcBorders>
              <w:top w:val="nil"/>
              <w:left w:val="nil"/>
              <w:bottom w:val="single" w:color="auto" w:sz="4" w:space="0"/>
              <w:right w:val="single" w:color="auto" w:sz="4" w:space="0"/>
            </w:tcBorders>
            <w:shd w:val="clear" w:color="auto" w:fill="auto"/>
            <w:noWrap/>
            <w:vAlign w:val="center"/>
          </w:tcPr>
          <w:p w14:paraId="0B459723">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14:paraId="2FA04274">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4AA14C6F">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14:paraId="68333AB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06CE131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9DB8F0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46AB918C">
            <w:pPr>
              <w:widowControl/>
              <w:jc w:val="left"/>
              <w:rPr>
                <w:rFonts w:ascii="宋体" w:hAnsi="宋体" w:eastAsia="宋体" w:cs="宋体"/>
                <w:kern w:val="0"/>
                <w:sz w:val="22"/>
              </w:rPr>
            </w:pPr>
            <w:r>
              <w:rPr>
                <w:rFonts w:hint="eastAsia" w:ascii="宋体" w:hAnsi="宋体" w:eastAsia="宋体" w:cs="宋体"/>
                <w:kern w:val="0"/>
                <w:sz w:val="22"/>
              </w:rPr>
              <w:t>　</w:t>
            </w:r>
          </w:p>
        </w:tc>
      </w:tr>
      <w:tr w14:paraId="6C08353A">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44155C9">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64A6927F">
            <w:pPr>
              <w:widowControl/>
              <w:jc w:val="center"/>
              <w:rPr>
                <w:rFonts w:ascii="宋体" w:hAnsi="宋体" w:eastAsia="宋体" w:cs="宋体"/>
                <w:kern w:val="0"/>
                <w:sz w:val="22"/>
              </w:rPr>
            </w:pPr>
            <w:r>
              <w:rPr>
                <w:rFonts w:hint="eastAsia" w:ascii="宋体" w:hAnsi="宋体" w:eastAsia="宋体" w:cs="宋体"/>
                <w:kern w:val="0"/>
                <w:sz w:val="22"/>
              </w:rPr>
              <w:t>13</w:t>
            </w:r>
          </w:p>
        </w:tc>
        <w:tc>
          <w:tcPr>
            <w:tcW w:w="1266" w:type="dxa"/>
            <w:tcBorders>
              <w:top w:val="nil"/>
              <w:left w:val="nil"/>
              <w:bottom w:val="single" w:color="auto" w:sz="4" w:space="0"/>
              <w:right w:val="single" w:color="auto" w:sz="4" w:space="0"/>
            </w:tcBorders>
            <w:shd w:val="clear" w:color="auto" w:fill="auto"/>
            <w:noWrap/>
            <w:vAlign w:val="center"/>
          </w:tcPr>
          <w:p w14:paraId="2D6555D3">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14:paraId="20688083">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14:paraId="77F39C9C">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14:paraId="20B2ACC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F7B40B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9D647F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02C1BEC1">
            <w:pPr>
              <w:widowControl/>
              <w:jc w:val="left"/>
              <w:rPr>
                <w:rFonts w:ascii="宋体" w:hAnsi="宋体" w:eastAsia="宋体" w:cs="宋体"/>
                <w:kern w:val="0"/>
                <w:sz w:val="22"/>
              </w:rPr>
            </w:pPr>
            <w:r>
              <w:rPr>
                <w:rFonts w:hint="eastAsia" w:ascii="宋体" w:hAnsi="宋体" w:eastAsia="宋体" w:cs="宋体"/>
                <w:kern w:val="0"/>
                <w:sz w:val="22"/>
              </w:rPr>
              <w:t>　</w:t>
            </w:r>
          </w:p>
        </w:tc>
      </w:tr>
      <w:tr w14:paraId="0D11D77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14:paraId="302DABA6">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1567D9A0">
            <w:pPr>
              <w:widowControl/>
              <w:jc w:val="center"/>
              <w:rPr>
                <w:rFonts w:ascii="宋体" w:hAnsi="宋体" w:eastAsia="宋体" w:cs="宋体"/>
                <w:kern w:val="0"/>
                <w:sz w:val="22"/>
              </w:rPr>
            </w:pPr>
            <w:r>
              <w:rPr>
                <w:rFonts w:hint="eastAsia" w:ascii="宋体" w:hAnsi="宋体" w:eastAsia="宋体" w:cs="宋体"/>
                <w:kern w:val="0"/>
                <w:sz w:val="22"/>
              </w:rPr>
              <w:t>14</w:t>
            </w:r>
          </w:p>
        </w:tc>
        <w:tc>
          <w:tcPr>
            <w:tcW w:w="1266" w:type="dxa"/>
            <w:tcBorders>
              <w:top w:val="nil"/>
              <w:left w:val="nil"/>
              <w:bottom w:val="single" w:color="auto" w:sz="4" w:space="0"/>
              <w:right w:val="single" w:color="auto" w:sz="4" w:space="0"/>
            </w:tcBorders>
            <w:shd w:val="clear" w:color="auto" w:fill="auto"/>
            <w:noWrap/>
            <w:vAlign w:val="center"/>
          </w:tcPr>
          <w:p w14:paraId="17B3D996">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664.8619</w:t>
            </w: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000000" w:fill="FFFFFF"/>
            <w:noWrap/>
            <w:vAlign w:val="center"/>
          </w:tcPr>
          <w:p w14:paraId="22F7288B">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14:paraId="4FB8734E">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14:paraId="68DE4FD1">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664.8619</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000000" w:fill="FFFFFF"/>
            <w:noWrap/>
            <w:vAlign w:val="center"/>
          </w:tcPr>
          <w:p w14:paraId="7D65A701">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664.8619</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266588AE">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08E8D088">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67F9F2A9">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31749C19">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09740EDD">
      <w:pPr>
        <w:widowControl/>
        <w:jc w:val="center"/>
        <w:rPr>
          <w:rFonts w:ascii="Times New Roman" w:hAnsi="Times New Roman" w:eastAsia="方正小标宋_GBK" w:cs="Times New Roman"/>
          <w:kern w:val="0"/>
          <w:sz w:val="36"/>
          <w:szCs w:val="36"/>
        </w:rPr>
      </w:pPr>
    </w:p>
    <w:p w14:paraId="246CEF2E">
      <w:pPr>
        <w:widowControl/>
        <w:jc w:val="center"/>
        <w:rPr>
          <w:rFonts w:ascii="Times New Roman" w:hAnsi="Times New Roman" w:eastAsia="方正小标宋_GBK" w:cs="Times New Roman"/>
          <w:kern w:val="0"/>
          <w:sz w:val="36"/>
          <w:szCs w:val="36"/>
        </w:rPr>
      </w:pPr>
    </w:p>
    <w:p w14:paraId="4D0D372F">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24552524">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7632805D">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684"/>
        <w:gridCol w:w="2843"/>
        <w:gridCol w:w="3492"/>
        <w:gridCol w:w="3000"/>
      </w:tblGrid>
      <w:tr w14:paraId="72D985BD">
        <w:tblPrEx>
          <w:tblCellMar>
            <w:top w:w="0" w:type="dxa"/>
            <w:left w:w="108" w:type="dxa"/>
            <w:bottom w:w="0" w:type="dxa"/>
            <w:right w:w="108" w:type="dxa"/>
          </w:tblCellMar>
        </w:tblPrEx>
        <w:trPr>
          <w:trHeight w:val="405" w:hRule="atLeast"/>
          <w:jc w:val="center"/>
        </w:trPr>
        <w:tc>
          <w:tcPr>
            <w:tcW w:w="4884"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71F0D7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335" w:type="dxa"/>
            <w:gridSpan w:val="3"/>
            <w:tcBorders>
              <w:top w:val="single" w:color="auto" w:sz="8" w:space="0"/>
              <w:left w:val="nil"/>
              <w:bottom w:val="single" w:color="auto" w:sz="4" w:space="0"/>
              <w:right w:val="single" w:color="000000" w:sz="8" w:space="0"/>
            </w:tcBorders>
            <w:shd w:val="clear" w:color="auto" w:fill="auto"/>
            <w:vAlign w:val="center"/>
          </w:tcPr>
          <w:p w14:paraId="0447D57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83066FB">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2594F2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684" w:type="dxa"/>
            <w:vMerge w:val="restart"/>
            <w:tcBorders>
              <w:top w:val="nil"/>
              <w:left w:val="single" w:color="auto" w:sz="4" w:space="0"/>
              <w:bottom w:val="single" w:color="auto" w:sz="4" w:space="0"/>
              <w:right w:val="single" w:color="auto" w:sz="4" w:space="0"/>
            </w:tcBorders>
            <w:shd w:val="clear" w:color="auto" w:fill="auto"/>
            <w:vAlign w:val="center"/>
          </w:tcPr>
          <w:p w14:paraId="4CCFB3F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3" w:type="dxa"/>
            <w:vMerge w:val="restart"/>
            <w:tcBorders>
              <w:top w:val="nil"/>
              <w:left w:val="single" w:color="auto" w:sz="4" w:space="0"/>
              <w:bottom w:val="single" w:color="000000" w:sz="4" w:space="0"/>
              <w:right w:val="single" w:color="auto" w:sz="4" w:space="0"/>
            </w:tcBorders>
            <w:shd w:val="clear" w:color="auto" w:fill="auto"/>
            <w:vAlign w:val="center"/>
          </w:tcPr>
          <w:p w14:paraId="3A726FC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6BEF9BC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6D808B2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379C319">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596FFF7">
            <w:pPr>
              <w:widowControl/>
              <w:jc w:val="left"/>
              <w:rPr>
                <w:rFonts w:ascii="Times New Roman" w:hAnsi="Times New Roman" w:eastAsia="仿宋_GB2312" w:cs="Times New Roman"/>
                <w:kern w:val="0"/>
                <w:szCs w:val="21"/>
              </w:rPr>
            </w:pPr>
          </w:p>
        </w:tc>
        <w:tc>
          <w:tcPr>
            <w:tcW w:w="3684" w:type="dxa"/>
            <w:vMerge w:val="continue"/>
            <w:tcBorders>
              <w:top w:val="nil"/>
              <w:left w:val="single" w:color="auto" w:sz="4" w:space="0"/>
              <w:bottom w:val="single" w:color="auto" w:sz="4" w:space="0"/>
              <w:right w:val="single" w:color="auto" w:sz="4" w:space="0"/>
            </w:tcBorders>
            <w:vAlign w:val="center"/>
          </w:tcPr>
          <w:p w14:paraId="28E6E6D1">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14:paraId="1056168A">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24057F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E9E9EF1">
            <w:pPr>
              <w:widowControl/>
              <w:jc w:val="left"/>
              <w:rPr>
                <w:rFonts w:ascii="Times New Roman" w:hAnsi="Times New Roman" w:eastAsia="仿宋_GB2312" w:cs="Times New Roman"/>
                <w:kern w:val="0"/>
                <w:szCs w:val="21"/>
              </w:rPr>
            </w:pPr>
          </w:p>
        </w:tc>
      </w:tr>
      <w:tr w14:paraId="37A5844C">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4D15FF7">
            <w:pPr>
              <w:widowControl/>
              <w:jc w:val="left"/>
              <w:rPr>
                <w:rFonts w:ascii="Times New Roman" w:hAnsi="Times New Roman" w:eastAsia="仿宋_GB2312" w:cs="Times New Roman"/>
                <w:kern w:val="0"/>
                <w:szCs w:val="21"/>
              </w:rPr>
            </w:pPr>
          </w:p>
        </w:tc>
        <w:tc>
          <w:tcPr>
            <w:tcW w:w="3684" w:type="dxa"/>
            <w:vMerge w:val="continue"/>
            <w:tcBorders>
              <w:top w:val="nil"/>
              <w:left w:val="single" w:color="auto" w:sz="4" w:space="0"/>
              <w:bottom w:val="single" w:color="auto" w:sz="4" w:space="0"/>
              <w:right w:val="single" w:color="auto" w:sz="4" w:space="0"/>
            </w:tcBorders>
            <w:vAlign w:val="center"/>
          </w:tcPr>
          <w:p w14:paraId="2E763B75">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14:paraId="6C4D090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BAF971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7F23656">
            <w:pPr>
              <w:widowControl/>
              <w:jc w:val="left"/>
              <w:rPr>
                <w:rFonts w:ascii="Times New Roman" w:hAnsi="Times New Roman" w:eastAsia="仿宋_GB2312" w:cs="Times New Roman"/>
                <w:kern w:val="0"/>
                <w:szCs w:val="21"/>
              </w:rPr>
            </w:pPr>
          </w:p>
        </w:tc>
      </w:tr>
      <w:tr w14:paraId="2555210C">
        <w:tblPrEx>
          <w:tblCellMar>
            <w:top w:w="0" w:type="dxa"/>
            <w:left w:w="108" w:type="dxa"/>
            <w:bottom w:w="0" w:type="dxa"/>
            <w:right w:w="108" w:type="dxa"/>
          </w:tblCellMar>
        </w:tblPrEx>
        <w:trPr>
          <w:trHeight w:val="450" w:hRule="atLeast"/>
          <w:jc w:val="center"/>
        </w:trPr>
        <w:tc>
          <w:tcPr>
            <w:tcW w:w="488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7B8DBD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43" w:type="dxa"/>
            <w:tcBorders>
              <w:top w:val="nil"/>
              <w:left w:val="nil"/>
              <w:bottom w:val="single" w:color="auto" w:sz="4" w:space="0"/>
              <w:right w:val="single" w:color="auto" w:sz="4" w:space="0"/>
            </w:tcBorders>
            <w:shd w:val="clear" w:color="auto" w:fill="auto"/>
            <w:vAlign w:val="center"/>
          </w:tcPr>
          <w:p w14:paraId="7F3B0F0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6E5DF9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6802A7A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2C2FB84">
        <w:tblPrEx>
          <w:tblCellMar>
            <w:top w:w="0" w:type="dxa"/>
            <w:left w:w="108" w:type="dxa"/>
            <w:bottom w:w="0" w:type="dxa"/>
            <w:right w:w="108" w:type="dxa"/>
          </w:tblCellMar>
        </w:tblPrEx>
        <w:trPr>
          <w:trHeight w:val="450" w:hRule="atLeast"/>
          <w:jc w:val="center"/>
        </w:trPr>
        <w:tc>
          <w:tcPr>
            <w:tcW w:w="488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963ACF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843" w:type="dxa"/>
            <w:tcBorders>
              <w:top w:val="nil"/>
              <w:left w:val="nil"/>
              <w:bottom w:val="single" w:color="auto" w:sz="4" w:space="0"/>
              <w:right w:val="single" w:color="auto" w:sz="4" w:space="0"/>
            </w:tcBorders>
            <w:shd w:val="clear" w:color="auto" w:fill="auto"/>
            <w:vAlign w:val="center"/>
          </w:tcPr>
          <w:p w14:paraId="2AC10186">
            <w:pPr>
              <w:widowControl/>
              <w:jc w:val="right"/>
              <w:rPr>
                <w:rFonts w:ascii="宋体" w:hAnsi="宋体" w:eastAsia="宋体" w:cs="宋体"/>
                <w:kern w:val="0"/>
                <w:sz w:val="24"/>
                <w:szCs w:val="24"/>
                <w:lang w:val="en-US" w:eastAsia="zh-CN" w:bidi="ar-SA"/>
              </w:rPr>
            </w:pPr>
            <w:r>
              <w:rPr>
                <w:rFonts w:hint="eastAsia" w:ascii="宋体" w:hAnsi="宋体" w:eastAsia="宋体" w:cs="宋体"/>
                <w:i w:val="0"/>
                <w:color w:val="000000"/>
                <w:sz w:val="22"/>
                <w:szCs w:val="22"/>
                <w:u w:val="none"/>
                <w:lang w:val="en-US" w:eastAsia="zh-CN"/>
              </w:rPr>
              <w:t>583.2619</w:t>
            </w: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14:paraId="65868E1F">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122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2834　</w:t>
            </w:r>
          </w:p>
        </w:tc>
        <w:tc>
          <w:tcPr>
            <w:tcW w:w="3000" w:type="dxa"/>
            <w:tcBorders>
              <w:top w:val="nil"/>
              <w:left w:val="nil"/>
              <w:bottom w:val="single" w:color="auto" w:sz="4" w:space="0"/>
              <w:right w:val="single" w:color="auto" w:sz="8" w:space="0"/>
            </w:tcBorders>
            <w:shd w:val="clear" w:color="auto" w:fill="auto"/>
            <w:vAlign w:val="center"/>
          </w:tcPr>
          <w:p w14:paraId="559B103C">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460</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9785　</w:t>
            </w:r>
          </w:p>
        </w:tc>
      </w:tr>
      <w:tr w14:paraId="4226F14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1027B0D9">
            <w:pPr>
              <w:jc w:val="both"/>
              <w:rPr>
                <w:rFonts w:hint="eastAsia" w:ascii="宋体" w:hAnsi="宋体" w:eastAsia="宋体" w:cs="宋体"/>
                <w:kern w:val="2"/>
                <w:sz w:val="24"/>
                <w:szCs w:val="24"/>
                <w:lang w:val="en-US" w:eastAsia="zh-CN" w:bidi="ar-SA"/>
              </w:rPr>
            </w:pPr>
            <w:r>
              <w:rPr>
                <w:rFonts w:hint="eastAsia" w:ascii="宋体" w:hAnsi="宋体" w:eastAsia="宋体" w:cs="宋体"/>
                <w:sz w:val="18"/>
                <w:szCs w:val="18"/>
                <w:lang w:val="en-US" w:eastAsia="zh-CN"/>
              </w:rPr>
              <w:t>2110101</w:t>
            </w:r>
          </w:p>
        </w:tc>
        <w:tc>
          <w:tcPr>
            <w:tcW w:w="3684" w:type="dxa"/>
            <w:tcBorders>
              <w:top w:val="nil"/>
              <w:left w:val="nil"/>
              <w:bottom w:val="single" w:color="auto" w:sz="4" w:space="0"/>
              <w:right w:val="single" w:color="auto" w:sz="4" w:space="0"/>
            </w:tcBorders>
            <w:shd w:val="clear" w:color="000000" w:fill="FFFFFF"/>
            <w:vAlign w:val="center"/>
          </w:tcPr>
          <w:p w14:paraId="2D670C4F">
            <w:pPr>
              <w:jc w:val="left"/>
              <w:rPr>
                <w:rFonts w:hint="eastAsia" w:ascii="宋体" w:hAnsi="宋体" w:eastAsia="宋体" w:cs="宋体"/>
                <w:kern w:val="2"/>
                <w:sz w:val="24"/>
                <w:szCs w:val="24"/>
                <w:lang w:val="en-US" w:eastAsia="zh-CN" w:bidi="ar-SA"/>
              </w:rPr>
            </w:pPr>
            <w:r>
              <w:rPr>
                <w:rFonts w:hint="eastAsia" w:ascii="宋体" w:hAnsi="宋体" w:eastAsia="宋体" w:cs="宋体"/>
                <w:sz w:val="18"/>
                <w:szCs w:val="18"/>
              </w:rPr>
              <w:t>行政运行</w:t>
            </w:r>
          </w:p>
        </w:tc>
        <w:tc>
          <w:tcPr>
            <w:tcW w:w="2843" w:type="dxa"/>
            <w:tcBorders>
              <w:top w:val="nil"/>
              <w:left w:val="nil"/>
              <w:bottom w:val="single" w:color="auto" w:sz="4" w:space="0"/>
              <w:right w:val="single" w:color="auto" w:sz="4" w:space="0"/>
            </w:tcBorders>
            <w:shd w:val="clear" w:color="auto" w:fill="auto"/>
            <w:vAlign w:val="center"/>
          </w:tcPr>
          <w:p w14:paraId="758CB6DD">
            <w:pPr>
              <w:jc w:val="right"/>
              <w:rPr>
                <w:rFonts w:hint="eastAsia" w:ascii="宋体" w:hAnsi="宋体" w:eastAsia="宋体" w:cs="宋体"/>
                <w:kern w:val="2"/>
                <w:sz w:val="24"/>
                <w:szCs w:val="24"/>
                <w:lang w:val="en-US" w:eastAsia="zh-CN" w:bidi="ar-SA"/>
              </w:rPr>
            </w:pPr>
            <w:r>
              <w:rPr>
                <w:rFonts w:hint="eastAsia" w:ascii="宋体" w:hAnsi="宋体" w:eastAsia="宋体" w:cs="宋体"/>
                <w:sz w:val="18"/>
                <w:szCs w:val="18"/>
              </w:rPr>
              <w:t>57</w:t>
            </w:r>
            <w:r>
              <w:rPr>
                <w:rFonts w:hint="eastAsia" w:ascii="宋体" w:hAnsi="宋体" w:eastAsia="宋体" w:cs="宋体"/>
                <w:sz w:val="18"/>
                <w:szCs w:val="18"/>
                <w:lang w:val="en-US" w:eastAsia="zh-CN"/>
              </w:rPr>
              <w:t>.</w:t>
            </w:r>
            <w:r>
              <w:rPr>
                <w:rFonts w:hint="eastAsia" w:ascii="宋体" w:hAnsi="宋体" w:eastAsia="宋体" w:cs="宋体"/>
                <w:sz w:val="18"/>
                <w:szCs w:val="18"/>
              </w:rPr>
              <w:t>5039　</w:t>
            </w:r>
          </w:p>
        </w:tc>
        <w:tc>
          <w:tcPr>
            <w:tcW w:w="3492" w:type="dxa"/>
            <w:tcBorders>
              <w:top w:val="nil"/>
              <w:left w:val="nil"/>
              <w:bottom w:val="single" w:color="auto" w:sz="4" w:space="0"/>
              <w:right w:val="single" w:color="auto" w:sz="4" w:space="0"/>
            </w:tcBorders>
            <w:shd w:val="clear" w:color="auto" w:fill="auto"/>
            <w:vAlign w:val="center"/>
          </w:tcPr>
          <w:p w14:paraId="353EB2B8">
            <w:pPr>
              <w:jc w:val="right"/>
              <w:rPr>
                <w:rFonts w:hint="eastAsia" w:ascii="宋体" w:hAnsi="宋体" w:eastAsia="宋体" w:cs="宋体"/>
                <w:kern w:val="2"/>
                <w:sz w:val="24"/>
                <w:szCs w:val="24"/>
                <w:lang w:val="en-US" w:eastAsia="zh-CN" w:bidi="ar-SA"/>
              </w:rPr>
            </w:pPr>
            <w:r>
              <w:rPr>
                <w:rFonts w:hint="eastAsia" w:ascii="宋体" w:hAnsi="宋体" w:eastAsia="宋体" w:cs="宋体"/>
                <w:sz w:val="18"/>
                <w:szCs w:val="18"/>
              </w:rPr>
              <w:t>57</w:t>
            </w:r>
            <w:r>
              <w:rPr>
                <w:rFonts w:hint="eastAsia" w:ascii="宋体" w:hAnsi="宋体" w:eastAsia="宋体" w:cs="宋体"/>
                <w:sz w:val="18"/>
                <w:szCs w:val="18"/>
                <w:lang w:val="en-US" w:eastAsia="zh-CN"/>
              </w:rPr>
              <w:t>.</w:t>
            </w:r>
            <w:r>
              <w:rPr>
                <w:rFonts w:hint="eastAsia" w:ascii="宋体" w:hAnsi="宋体" w:eastAsia="宋体" w:cs="宋体"/>
                <w:sz w:val="18"/>
                <w:szCs w:val="18"/>
              </w:rPr>
              <w:t>5039</w:t>
            </w:r>
            <w:r>
              <w:rPr>
                <w:rFonts w:hint="eastAsia" w:ascii="宋体" w:hAnsi="宋体" w:eastAsia="宋体" w:cs="宋体"/>
              </w:rPr>
              <w:t>　</w:t>
            </w:r>
          </w:p>
        </w:tc>
        <w:tc>
          <w:tcPr>
            <w:tcW w:w="3000" w:type="dxa"/>
            <w:tcBorders>
              <w:top w:val="nil"/>
              <w:left w:val="nil"/>
              <w:bottom w:val="single" w:color="auto" w:sz="4" w:space="0"/>
              <w:right w:val="single" w:color="auto" w:sz="8" w:space="0"/>
            </w:tcBorders>
            <w:shd w:val="clear" w:color="auto" w:fill="auto"/>
            <w:vAlign w:val="center"/>
          </w:tcPr>
          <w:p w14:paraId="0A087A5F">
            <w:pPr>
              <w:widowControl/>
              <w:spacing w:line="360" w:lineRule="auto"/>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746163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6CFF456">
            <w:pPr>
              <w:rPr>
                <w:rFonts w:hint="eastAsia" w:ascii="宋体" w:hAnsi="宋体" w:eastAsia="宋体" w:cs="宋体"/>
                <w:kern w:val="2"/>
                <w:sz w:val="21"/>
                <w:szCs w:val="21"/>
                <w:lang w:val="en-US" w:eastAsia="zh-CN" w:bidi="ar-SA"/>
              </w:rPr>
            </w:pPr>
            <w:r>
              <w:rPr>
                <w:rFonts w:hint="eastAsia" w:ascii="宋体" w:hAnsi="宋体" w:eastAsia="宋体" w:cs="宋体"/>
                <w:sz w:val="18"/>
                <w:szCs w:val="18"/>
              </w:rPr>
              <w:t>2110</w:t>
            </w:r>
            <w:r>
              <w:rPr>
                <w:rFonts w:hint="eastAsia" w:ascii="宋体" w:hAnsi="宋体" w:eastAsia="宋体" w:cs="宋体"/>
                <w:sz w:val="18"/>
                <w:szCs w:val="18"/>
                <w:lang w:val="en-US" w:eastAsia="zh-CN"/>
              </w:rPr>
              <w:t>1</w:t>
            </w:r>
            <w:r>
              <w:rPr>
                <w:rFonts w:hint="eastAsia" w:ascii="宋体" w:hAnsi="宋体" w:eastAsia="宋体" w:cs="宋体"/>
                <w:sz w:val="18"/>
                <w:szCs w:val="18"/>
              </w:rPr>
              <w:t>99</w:t>
            </w:r>
          </w:p>
        </w:tc>
        <w:tc>
          <w:tcPr>
            <w:tcW w:w="3684" w:type="dxa"/>
            <w:tcBorders>
              <w:top w:val="nil"/>
              <w:left w:val="nil"/>
              <w:bottom w:val="single" w:color="auto" w:sz="4" w:space="0"/>
              <w:right w:val="single" w:color="auto" w:sz="4" w:space="0"/>
            </w:tcBorders>
            <w:shd w:val="clear" w:color="000000" w:fill="FFFFFF"/>
            <w:vAlign w:val="center"/>
          </w:tcPr>
          <w:p w14:paraId="6D86290E">
            <w:pPr>
              <w:jc w:val="left"/>
              <w:rPr>
                <w:rFonts w:hint="eastAsia" w:ascii="宋体" w:hAnsi="宋体" w:eastAsia="宋体" w:cs="宋体"/>
                <w:kern w:val="2"/>
                <w:sz w:val="21"/>
                <w:szCs w:val="21"/>
                <w:lang w:val="en-US" w:eastAsia="zh-CN" w:bidi="ar-SA"/>
              </w:rPr>
            </w:pPr>
            <w:r>
              <w:rPr>
                <w:rFonts w:hint="eastAsia" w:ascii="宋体" w:hAnsi="宋体" w:eastAsia="宋体" w:cs="宋体"/>
                <w:sz w:val="18"/>
                <w:szCs w:val="18"/>
              </w:rPr>
              <w:t>其他环境保护管理事务支出</w:t>
            </w:r>
          </w:p>
        </w:tc>
        <w:tc>
          <w:tcPr>
            <w:tcW w:w="2843" w:type="dxa"/>
            <w:tcBorders>
              <w:top w:val="nil"/>
              <w:left w:val="nil"/>
              <w:bottom w:val="single" w:color="auto" w:sz="4" w:space="0"/>
              <w:right w:val="single" w:color="auto" w:sz="4" w:space="0"/>
            </w:tcBorders>
            <w:shd w:val="clear" w:color="auto" w:fill="auto"/>
            <w:vAlign w:val="center"/>
          </w:tcPr>
          <w:p w14:paraId="19CB0042">
            <w:pPr>
              <w:jc w:val="right"/>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165.6931</w:t>
            </w:r>
            <w:r>
              <w:rPr>
                <w:rFonts w:hint="eastAsia" w:ascii="宋体" w:hAnsi="宋体" w:eastAsia="宋体" w:cs="宋体"/>
                <w:sz w:val="18"/>
                <w:szCs w:val="18"/>
              </w:rPr>
              <w:t>　</w:t>
            </w:r>
          </w:p>
        </w:tc>
        <w:tc>
          <w:tcPr>
            <w:tcW w:w="3492" w:type="dxa"/>
            <w:tcBorders>
              <w:top w:val="nil"/>
              <w:left w:val="nil"/>
              <w:bottom w:val="single" w:color="auto" w:sz="4" w:space="0"/>
              <w:right w:val="single" w:color="auto" w:sz="4" w:space="0"/>
            </w:tcBorders>
            <w:shd w:val="clear" w:color="auto" w:fill="auto"/>
            <w:vAlign w:val="center"/>
          </w:tcPr>
          <w:p w14:paraId="0C902BBC">
            <w:pPr>
              <w:jc w:val="right"/>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4.75</w:t>
            </w:r>
          </w:p>
        </w:tc>
        <w:tc>
          <w:tcPr>
            <w:tcW w:w="3000" w:type="dxa"/>
            <w:tcBorders>
              <w:top w:val="nil"/>
              <w:left w:val="nil"/>
              <w:bottom w:val="single" w:color="auto" w:sz="4" w:space="0"/>
              <w:right w:val="single" w:color="auto" w:sz="8" w:space="0"/>
            </w:tcBorders>
            <w:shd w:val="clear" w:color="auto" w:fill="auto"/>
            <w:vAlign w:val="center"/>
          </w:tcPr>
          <w:p w14:paraId="53ED08B1">
            <w:pPr>
              <w:jc w:val="right"/>
              <w:rPr>
                <w:rFonts w:hint="eastAsia" w:ascii="宋体" w:hAnsi="宋体" w:eastAsia="宋体" w:cs="宋体"/>
                <w:kern w:val="0"/>
                <w:sz w:val="24"/>
                <w:szCs w:val="24"/>
                <w:lang w:val="en-US" w:eastAsia="zh-CN" w:bidi="ar-SA"/>
              </w:rPr>
            </w:pPr>
            <w:r>
              <w:rPr>
                <w:rFonts w:hint="eastAsia" w:ascii="宋体" w:hAnsi="宋体" w:eastAsia="宋体" w:cs="宋体"/>
                <w:sz w:val="18"/>
                <w:szCs w:val="18"/>
                <w:lang w:val="en-US" w:eastAsia="zh-CN"/>
              </w:rPr>
              <w:t>160.9431</w:t>
            </w:r>
          </w:p>
        </w:tc>
      </w:tr>
      <w:tr w14:paraId="37A08CA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C2EA935">
            <w:pPr>
              <w:jc w:val="left"/>
              <w:rPr>
                <w:rFonts w:hint="eastAsia" w:ascii="宋体" w:hAnsi="宋体" w:eastAsia="宋体" w:cs="宋体"/>
                <w:sz w:val="21"/>
                <w:szCs w:val="21"/>
              </w:rPr>
            </w:pPr>
            <w:r>
              <w:rPr>
                <w:rFonts w:hint="eastAsia" w:ascii="宋体" w:hAnsi="宋体" w:eastAsia="宋体" w:cs="宋体"/>
                <w:sz w:val="18"/>
                <w:szCs w:val="18"/>
                <w:lang w:val="en-US" w:eastAsia="zh-CN"/>
              </w:rPr>
              <w:t>2110299</w:t>
            </w:r>
          </w:p>
        </w:tc>
        <w:tc>
          <w:tcPr>
            <w:tcW w:w="3684" w:type="dxa"/>
            <w:tcBorders>
              <w:top w:val="nil"/>
              <w:left w:val="nil"/>
              <w:bottom w:val="single" w:color="auto" w:sz="4" w:space="0"/>
              <w:right w:val="single" w:color="auto" w:sz="4" w:space="0"/>
            </w:tcBorders>
            <w:shd w:val="clear" w:color="000000" w:fill="FFFFFF"/>
            <w:vAlign w:val="center"/>
          </w:tcPr>
          <w:p w14:paraId="5E634FFD">
            <w:pPr>
              <w:rPr>
                <w:rFonts w:hint="eastAsia"/>
                <w:sz w:val="18"/>
                <w:szCs w:val="18"/>
              </w:rPr>
            </w:pPr>
            <w:r>
              <w:rPr>
                <w:rFonts w:hint="eastAsia" w:ascii="宋体" w:hAnsi="宋体" w:eastAsia="宋体" w:cs="宋体"/>
                <w:sz w:val="18"/>
                <w:szCs w:val="18"/>
              </w:rPr>
              <w:t>行政运行其他环境监测与监察支出</w:t>
            </w:r>
          </w:p>
        </w:tc>
        <w:tc>
          <w:tcPr>
            <w:tcW w:w="2843" w:type="dxa"/>
            <w:tcBorders>
              <w:top w:val="nil"/>
              <w:left w:val="nil"/>
              <w:bottom w:val="single" w:color="auto" w:sz="4" w:space="0"/>
              <w:right w:val="single" w:color="auto" w:sz="4" w:space="0"/>
            </w:tcBorders>
            <w:shd w:val="clear" w:color="auto" w:fill="auto"/>
            <w:vAlign w:val="center"/>
          </w:tcPr>
          <w:p w14:paraId="47853AF4">
            <w:pPr>
              <w:jc w:val="right"/>
              <w:rPr>
                <w:rFonts w:hint="eastAsia" w:ascii="宋体" w:hAnsi="宋体" w:eastAsia="宋体" w:cs="宋体"/>
                <w:sz w:val="21"/>
                <w:szCs w:val="21"/>
                <w:lang w:val="en-US" w:eastAsia="zh-CN"/>
              </w:rPr>
            </w:pPr>
            <w:r>
              <w:rPr>
                <w:rFonts w:hint="eastAsia" w:ascii="宋体" w:hAnsi="宋体" w:eastAsia="宋体" w:cs="宋体"/>
                <w:sz w:val="18"/>
                <w:szCs w:val="18"/>
              </w:rPr>
              <w:t>226</w:t>
            </w:r>
            <w:r>
              <w:rPr>
                <w:rFonts w:hint="eastAsia" w:ascii="宋体" w:hAnsi="宋体" w:eastAsia="宋体" w:cs="宋体"/>
                <w:sz w:val="18"/>
                <w:szCs w:val="18"/>
                <w:lang w:val="en-US" w:eastAsia="zh-CN"/>
              </w:rPr>
              <w:t>.</w:t>
            </w:r>
            <w:r>
              <w:rPr>
                <w:rFonts w:hint="eastAsia" w:ascii="宋体" w:hAnsi="宋体" w:eastAsia="宋体" w:cs="宋体"/>
                <w:sz w:val="18"/>
                <w:szCs w:val="18"/>
              </w:rPr>
              <w:t>4179　</w:t>
            </w:r>
          </w:p>
        </w:tc>
        <w:tc>
          <w:tcPr>
            <w:tcW w:w="3492" w:type="dxa"/>
            <w:tcBorders>
              <w:top w:val="nil"/>
              <w:left w:val="nil"/>
              <w:bottom w:val="single" w:color="auto" w:sz="4" w:space="0"/>
              <w:right w:val="single" w:color="auto" w:sz="4" w:space="0"/>
            </w:tcBorders>
            <w:shd w:val="clear" w:color="auto" w:fill="auto"/>
            <w:vAlign w:val="center"/>
          </w:tcPr>
          <w:p w14:paraId="2F724975">
            <w:pPr>
              <w:jc w:val="right"/>
              <w:rPr>
                <w:rFonts w:hint="eastAsia" w:ascii="宋体" w:hAnsi="宋体" w:eastAsia="宋体" w:cs="宋体"/>
                <w:sz w:val="21"/>
                <w:szCs w:val="21"/>
              </w:rPr>
            </w:pPr>
            <w:r>
              <w:rPr>
                <w:rFonts w:hint="eastAsia" w:ascii="宋体" w:hAnsi="宋体" w:eastAsia="宋体" w:cs="宋体"/>
                <w:sz w:val="21"/>
                <w:szCs w:val="21"/>
              </w:rPr>
              <w:t>　</w:t>
            </w:r>
          </w:p>
        </w:tc>
        <w:tc>
          <w:tcPr>
            <w:tcW w:w="3000" w:type="dxa"/>
            <w:tcBorders>
              <w:top w:val="nil"/>
              <w:left w:val="nil"/>
              <w:bottom w:val="single" w:color="auto" w:sz="4" w:space="0"/>
              <w:right w:val="single" w:color="auto" w:sz="8" w:space="0"/>
            </w:tcBorders>
            <w:shd w:val="clear" w:color="auto" w:fill="auto"/>
            <w:vAlign w:val="center"/>
          </w:tcPr>
          <w:p w14:paraId="5B7A7487">
            <w:pPr>
              <w:widowControl/>
              <w:spacing w:line="360" w:lineRule="auto"/>
              <w:jc w:val="right"/>
              <w:rPr>
                <w:rFonts w:hint="eastAsia" w:ascii="宋体" w:hAnsi="宋体" w:eastAsia="宋体" w:cs="宋体"/>
                <w:sz w:val="21"/>
                <w:szCs w:val="21"/>
                <w:lang w:val="en-US" w:eastAsia="zh-CN"/>
              </w:rPr>
            </w:pPr>
            <w:r>
              <w:rPr>
                <w:rFonts w:hint="eastAsia" w:ascii="宋体" w:hAnsi="宋体" w:eastAsia="宋体" w:cs="宋体"/>
                <w:sz w:val="18"/>
                <w:szCs w:val="18"/>
              </w:rPr>
              <w:t>226</w:t>
            </w:r>
            <w:r>
              <w:rPr>
                <w:rFonts w:hint="eastAsia" w:ascii="宋体" w:hAnsi="宋体" w:eastAsia="宋体" w:cs="宋体"/>
                <w:sz w:val="18"/>
                <w:szCs w:val="18"/>
                <w:lang w:val="en-US" w:eastAsia="zh-CN"/>
              </w:rPr>
              <w:t>.</w:t>
            </w:r>
            <w:r>
              <w:rPr>
                <w:rFonts w:hint="eastAsia" w:ascii="宋体" w:hAnsi="宋体" w:eastAsia="宋体" w:cs="宋体"/>
                <w:sz w:val="18"/>
                <w:szCs w:val="18"/>
              </w:rPr>
              <w:t>4179</w:t>
            </w:r>
          </w:p>
        </w:tc>
      </w:tr>
      <w:tr w14:paraId="751FA91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5F57A22">
            <w:pPr>
              <w:rPr>
                <w:rFonts w:hint="eastAsia" w:ascii="宋体" w:hAnsi="宋体" w:eastAsia="宋体" w:cs="宋体"/>
                <w:kern w:val="2"/>
                <w:sz w:val="21"/>
                <w:szCs w:val="21"/>
                <w:lang w:val="en-US" w:eastAsia="zh-CN" w:bidi="ar-SA"/>
              </w:rPr>
            </w:pPr>
            <w:r>
              <w:rPr>
                <w:rFonts w:hint="eastAsia" w:ascii="宋体" w:hAnsi="宋体" w:eastAsia="宋体" w:cs="宋体"/>
                <w:sz w:val="18"/>
                <w:szCs w:val="18"/>
              </w:rPr>
              <w:t>2110301</w:t>
            </w:r>
          </w:p>
        </w:tc>
        <w:tc>
          <w:tcPr>
            <w:tcW w:w="3684" w:type="dxa"/>
            <w:tcBorders>
              <w:top w:val="nil"/>
              <w:left w:val="nil"/>
              <w:bottom w:val="single" w:color="auto" w:sz="4" w:space="0"/>
              <w:right w:val="single" w:color="auto" w:sz="4" w:space="0"/>
            </w:tcBorders>
            <w:shd w:val="clear" w:color="000000" w:fill="FFFFFF"/>
            <w:vAlign w:val="center"/>
          </w:tcPr>
          <w:p w14:paraId="458DEE37">
            <w:pPr>
              <w:rPr>
                <w:rFonts w:hint="eastAsia" w:ascii="宋体" w:hAnsi="宋体" w:eastAsia="宋体" w:cs="宋体"/>
                <w:kern w:val="2"/>
                <w:sz w:val="21"/>
                <w:szCs w:val="21"/>
                <w:lang w:val="en-US" w:eastAsia="zh-CN" w:bidi="ar-SA"/>
              </w:rPr>
            </w:pPr>
            <w:r>
              <w:rPr>
                <w:rFonts w:hint="eastAsia" w:ascii="宋体" w:hAnsi="宋体" w:eastAsia="宋体" w:cs="宋体"/>
                <w:sz w:val="18"/>
                <w:szCs w:val="18"/>
              </w:rPr>
              <w:t>大气</w:t>
            </w:r>
          </w:p>
        </w:tc>
        <w:tc>
          <w:tcPr>
            <w:tcW w:w="2843" w:type="dxa"/>
            <w:tcBorders>
              <w:top w:val="nil"/>
              <w:left w:val="nil"/>
              <w:bottom w:val="single" w:color="auto" w:sz="4" w:space="0"/>
              <w:right w:val="single" w:color="auto" w:sz="4" w:space="0"/>
            </w:tcBorders>
            <w:shd w:val="clear" w:color="auto" w:fill="auto"/>
            <w:vAlign w:val="center"/>
          </w:tcPr>
          <w:p w14:paraId="5DE7712F">
            <w:pPr>
              <w:jc w:val="right"/>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10</w:t>
            </w:r>
          </w:p>
        </w:tc>
        <w:tc>
          <w:tcPr>
            <w:tcW w:w="3492" w:type="dxa"/>
            <w:tcBorders>
              <w:top w:val="nil"/>
              <w:left w:val="nil"/>
              <w:bottom w:val="single" w:color="auto" w:sz="4" w:space="0"/>
              <w:right w:val="single" w:color="auto" w:sz="4" w:space="0"/>
            </w:tcBorders>
            <w:shd w:val="clear" w:color="auto" w:fill="auto"/>
            <w:vAlign w:val="center"/>
          </w:tcPr>
          <w:p w14:paraId="035A754E">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　</w:t>
            </w:r>
          </w:p>
        </w:tc>
        <w:tc>
          <w:tcPr>
            <w:tcW w:w="3000" w:type="dxa"/>
            <w:tcBorders>
              <w:top w:val="nil"/>
              <w:left w:val="nil"/>
              <w:bottom w:val="single" w:color="auto" w:sz="4" w:space="0"/>
              <w:right w:val="single" w:color="auto" w:sz="8" w:space="0"/>
            </w:tcBorders>
            <w:shd w:val="clear" w:color="auto" w:fill="auto"/>
            <w:vAlign w:val="center"/>
          </w:tcPr>
          <w:p w14:paraId="4112AEE5">
            <w:pPr>
              <w:jc w:val="right"/>
              <w:rPr>
                <w:rFonts w:hint="eastAsia" w:ascii="宋体" w:hAnsi="宋体" w:eastAsia="宋体" w:cs="宋体"/>
                <w:kern w:val="0"/>
                <w:sz w:val="24"/>
                <w:szCs w:val="24"/>
                <w:lang w:val="en-US" w:eastAsia="zh-CN" w:bidi="ar-SA"/>
              </w:rPr>
            </w:pPr>
            <w:r>
              <w:rPr>
                <w:rFonts w:hint="eastAsia" w:ascii="宋体" w:hAnsi="宋体" w:eastAsia="宋体" w:cs="宋体"/>
                <w:sz w:val="18"/>
                <w:szCs w:val="18"/>
                <w:lang w:val="en-US" w:eastAsia="zh-CN"/>
              </w:rPr>
              <w:t>10</w:t>
            </w:r>
          </w:p>
        </w:tc>
      </w:tr>
      <w:tr w14:paraId="44EEFC9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8B3AA4B">
            <w:pPr>
              <w:rPr>
                <w:rFonts w:hint="eastAsia" w:ascii="宋体" w:hAnsi="宋体" w:eastAsia="宋体" w:cs="宋体"/>
                <w:kern w:val="2"/>
                <w:sz w:val="21"/>
                <w:szCs w:val="21"/>
                <w:lang w:val="en-US" w:eastAsia="zh-CN" w:bidi="ar-SA"/>
              </w:rPr>
            </w:pPr>
            <w:r>
              <w:rPr>
                <w:rFonts w:hint="eastAsia" w:ascii="宋体" w:hAnsi="宋体" w:eastAsia="宋体" w:cs="宋体"/>
                <w:sz w:val="18"/>
                <w:szCs w:val="18"/>
              </w:rPr>
              <w:t>2110302</w:t>
            </w:r>
          </w:p>
        </w:tc>
        <w:tc>
          <w:tcPr>
            <w:tcW w:w="3684" w:type="dxa"/>
            <w:tcBorders>
              <w:top w:val="nil"/>
              <w:left w:val="nil"/>
              <w:bottom w:val="single" w:color="auto" w:sz="4" w:space="0"/>
              <w:right w:val="single" w:color="auto" w:sz="4" w:space="0"/>
            </w:tcBorders>
            <w:shd w:val="clear" w:color="000000" w:fill="FFFFFF"/>
            <w:vAlign w:val="center"/>
          </w:tcPr>
          <w:p w14:paraId="429C9153">
            <w:pPr>
              <w:rPr>
                <w:rFonts w:hint="eastAsia" w:ascii="宋体" w:hAnsi="宋体" w:eastAsia="宋体" w:cs="宋体"/>
                <w:kern w:val="2"/>
                <w:sz w:val="21"/>
                <w:szCs w:val="21"/>
                <w:lang w:val="en-US" w:eastAsia="zh-CN" w:bidi="ar-SA"/>
              </w:rPr>
            </w:pPr>
            <w:r>
              <w:rPr>
                <w:rFonts w:hint="eastAsia" w:ascii="宋体" w:hAnsi="宋体" w:eastAsia="宋体" w:cs="宋体"/>
                <w:sz w:val="18"/>
                <w:szCs w:val="18"/>
                <w:lang w:eastAsia="zh-CN"/>
              </w:rPr>
              <w:t>水体</w:t>
            </w:r>
          </w:p>
        </w:tc>
        <w:tc>
          <w:tcPr>
            <w:tcW w:w="2843" w:type="dxa"/>
            <w:tcBorders>
              <w:top w:val="nil"/>
              <w:left w:val="nil"/>
              <w:bottom w:val="single" w:color="auto" w:sz="4" w:space="0"/>
              <w:right w:val="single" w:color="auto" w:sz="4" w:space="0"/>
            </w:tcBorders>
            <w:shd w:val="clear" w:color="auto" w:fill="auto"/>
            <w:vAlign w:val="center"/>
          </w:tcPr>
          <w:p w14:paraId="36D96E50">
            <w:pPr>
              <w:jc w:val="right"/>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19.65</w:t>
            </w:r>
            <w:r>
              <w:rPr>
                <w:rFonts w:hint="eastAsia" w:ascii="宋体" w:hAnsi="宋体" w:eastAsia="宋体" w:cs="宋体"/>
                <w:sz w:val="18"/>
                <w:szCs w:val="18"/>
              </w:rPr>
              <w:t>　</w:t>
            </w:r>
          </w:p>
        </w:tc>
        <w:tc>
          <w:tcPr>
            <w:tcW w:w="3492" w:type="dxa"/>
            <w:tcBorders>
              <w:top w:val="nil"/>
              <w:left w:val="nil"/>
              <w:bottom w:val="single" w:color="auto" w:sz="4" w:space="0"/>
              <w:right w:val="single" w:color="auto" w:sz="4" w:space="0"/>
            </w:tcBorders>
            <w:shd w:val="clear" w:color="auto" w:fill="auto"/>
            <w:vAlign w:val="center"/>
          </w:tcPr>
          <w:p w14:paraId="0E7BE8FD">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　</w:t>
            </w:r>
          </w:p>
        </w:tc>
        <w:tc>
          <w:tcPr>
            <w:tcW w:w="3000" w:type="dxa"/>
            <w:tcBorders>
              <w:top w:val="nil"/>
              <w:left w:val="nil"/>
              <w:bottom w:val="single" w:color="auto" w:sz="4" w:space="0"/>
              <w:right w:val="single" w:color="auto" w:sz="8" w:space="0"/>
            </w:tcBorders>
            <w:shd w:val="clear" w:color="auto" w:fill="auto"/>
            <w:vAlign w:val="center"/>
          </w:tcPr>
          <w:p w14:paraId="33B185EA">
            <w:pPr>
              <w:jc w:val="right"/>
              <w:rPr>
                <w:rFonts w:hint="eastAsia" w:ascii="宋体" w:hAnsi="宋体" w:eastAsia="宋体" w:cs="宋体"/>
                <w:kern w:val="0"/>
                <w:sz w:val="24"/>
                <w:szCs w:val="24"/>
                <w:lang w:val="en-US" w:eastAsia="zh-CN" w:bidi="ar-SA"/>
              </w:rPr>
            </w:pPr>
            <w:r>
              <w:rPr>
                <w:rFonts w:hint="eastAsia" w:ascii="宋体" w:hAnsi="宋体" w:eastAsia="宋体" w:cs="宋体"/>
                <w:sz w:val="18"/>
                <w:szCs w:val="18"/>
                <w:lang w:val="en-US" w:eastAsia="zh-CN"/>
              </w:rPr>
              <w:t>19.65</w:t>
            </w:r>
            <w:r>
              <w:rPr>
                <w:rFonts w:hint="eastAsia" w:ascii="宋体" w:hAnsi="宋体" w:eastAsia="宋体" w:cs="宋体"/>
                <w:sz w:val="18"/>
                <w:szCs w:val="18"/>
              </w:rPr>
              <w:t>　</w:t>
            </w:r>
          </w:p>
        </w:tc>
      </w:tr>
      <w:tr w14:paraId="1CC5643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F475CA7">
            <w:pPr>
              <w:rPr>
                <w:rFonts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2110402</w:t>
            </w:r>
          </w:p>
        </w:tc>
        <w:tc>
          <w:tcPr>
            <w:tcW w:w="3684" w:type="dxa"/>
            <w:tcBorders>
              <w:top w:val="nil"/>
              <w:left w:val="nil"/>
              <w:bottom w:val="single" w:color="auto" w:sz="4" w:space="0"/>
              <w:right w:val="single" w:color="auto" w:sz="4" w:space="0"/>
            </w:tcBorders>
            <w:shd w:val="clear" w:color="000000" w:fill="FFFFFF"/>
            <w:vAlign w:val="center"/>
          </w:tcPr>
          <w:p w14:paraId="688AC2B5">
            <w:pPr>
              <w:rPr>
                <w:rFonts w:hint="eastAsia" w:ascii="宋体" w:hAnsi="宋体" w:eastAsia="宋体" w:cs="宋体"/>
                <w:kern w:val="2"/>
                <w:sz w:val="21"/>
                <w:szCs w:val="21"/>
                <w:lang w:val="en-US" w:eastAsia="zh-CN" w:bidi="ar-SA"/>
              </w:rPr>
            </w:pPr>
            <w:r>
              <w:rPr>
                <w:rFonts w:hint="eastAsia" w:ascii="宋体" w:hAnsi="宋体" w:eastAsia="宋体" w:cs="宋体"/>
                <w:sz w:val="18"/>
                <w:szCs w:val="18"/>
                <w:lang w:eastAsia="zh-CN"/>
              </w:rPr>
              <w:t>农村环境保护</w:t>
            </w:r>
          </w:p>
        </w:tc>
        <w:tc>
          <w:tcPr>
            <w:tcW w:w="2843" w:type="dxa"/>
            <w:tcBorders>
              <w:top w:val="nil"/>
              <w:left w:val="nil"/>
              <w:bottom w:val="single" w:color="auto" w:sz="4" w:space="0"/>
              <w:right w:val="single" w:color="auto" w:sz="4" w:space="0"/>
            </w:tcBorders>
            <w:shd w:val="clear" w:color="auto" w:fill="auto"/>
            <w:vAlign w:val="center"/>
          </w:tcPr>
          <w:p w14:paraId="218612FC">
            <w:pPr>
              <w:jc w:val="right"/>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31.9275</w:t>
            </w:r>
          </w:p>
        </w:tc>
        <w:tc>
          <w:tcPr>
            <w:tcW w:w="3492" w:type="dxa"/>
            <w:tcBorders>
              <w:top w:val="nil"/>
              <w:left w:val="nil"/>
              <w:bottom w:val="single" w:color="auto" w:sz="4" w:space="0"/>
              <w:right w:val="single" w:color="auto" w:sz="4" w:space="0"/>
            </w:tcBorders>
            <w:shd w:val="clear" w:color="auto" w:fill="auto"/>
            <w:vAlign w:val="center"/>
          </w:tcPr>
          <w:p w14:paraId="0032E5E4">
            <w:pPr>
              <w:jc w:val="right"/>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10</w:t>
            </w:r>
          </w:p>
        </w:tc>
        <w:tc>
          <w:tcPr>
            <w:tcW w:w="3000" w:type="dxa"/>
            <w:tcBorders>
              <w:top w:val="nil"/>
              <w:left w:val="nil"/>
              <w:bottom w:val="single" w:color="auto" w:sz="4" w:space="0"/>
              <w:right w:val="single" w:color="auto" w:sz="8" w:space="0"/>
            </w:tcBorders>
            <w:shd w:val="clear" w:color="auto" w:fill="auto"/>
            <w:vAlign w:val="center"/>
          </w:tcPr>
          <w:p w14:paraId="09FDFDEC">
            <w:pPr>
              <w:jc w:val="right"/>
              <w:rPr>
                <w:rFonts w:ascii="宋体" w:hAnsi="宋体" w:eastAsia="宋体" w:cs="宋体"/>
                <w:kern w:val="0"/>
                <w:sz w:val="24"/>
                <w:szCs w:val="24"/>
                <w:lang w:val="en-US" w:eastAsia="zh-CN" w:bidi="ar-SA"/>
              </w:rPr>
            </w:pPr>
            <w:r>
              <w:rPr>
                <w:rFonts w:hint="eastAsia" w:ascii="宋体" w:hAnsi="宋体" w:eastAsia="宋体" w:cs="宋体"/>
                <w:sz w:val="18"/>
                <w:szCs w:val="18"/>
                <w:lang w:val="en-US" w:eastAsia="zh-CN"/>
              </w:rPr>
              <w:t>21.9275</w:t>
            </w:r>
          </w:p>
        </w:tc>
      </w:tr>
      <w:tr w14:paraId="7F8B7D9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146B7664">
            <w:pPr>
              <w:rPr>
                <w:rFonts w:hint="eastAsia" w:ascii="宋体" w:hAnsi="宋体" w:eastAsia="宋体" w:cs="宋体"/>
                <w:kern w:val="2"/>
                <w:sz w:val="21"/>
                <w:szCs w:val="21"/>
                <w:lang w:val="en-US" w:eastAsia="zh-CN" w:bidi="ar-SA"/>
              </w:rPr>
            </w:pPr>
            <w:r>
              <w:rPr>
                <w:rFonts w:hint="eastAsia" w:ascii="宋体" w:hAnsi="宋体" w:eastAsia="宋体" w:cs="宋体"/>
                <w:sz w:val="18"/>
                <w:szCs w:val="18"/>
              </w:rPr>
              <w:t>2120101</w:t>
            </w:r>
          </w:p>
        </w:tc>
        <w:tc>
          <w:tcPr>
            <w:tcW w:w="3684" w:type="dxa"/>
            <w:tcBorders>
              <w:top w:val="nil"/>
              <w:left w:val="nil"/>
              <w:bottom w:val="single" w:color="auto" w:sz="4" w:space="0"/>
              <w:right w:val="single" w:color="auto" w:sz="4" w:space="0"/>
            </w:tcBorders>
            <w:shd w:val="clear" w:color="000000" w:fill="FFFFFF"/>
            <w:vAlign w:val="center"/>
          </w:tcPr>
          <w:p w14:paraId="04649979">
            <w:pPr>
              <w:rPr>
                <w:rFonts w:hint="eastAsia" w:asciiTheme="minorHAnsi" w:hAnsiTheme="minorHAnsi" w:eastAsiaTheme="minorEastAsia" w:cstheme="minorBidi"/>
                <w:kern w:val="2"/>
                <w:sz w:val="21"/>
                <w:szCs w:val="21"/>
                <w:lang w:val="en-US" w:eastAsia="zh-CN" w:bidi="ar-SA"/>
              </w:rPr>
            </w:pPr>
            <w:r>
              <w:rPr>
                <w:rFonts w:hint="eastAsia"/>
                <w:sz w:val="18"/>
                <w:szCs w:val="18"/>
              </w:rPr>
              <w:t>行政运行</w:t>
            </w:r>
          </w:p>
        </w:tc>
        <w:tc>
          <w:tcPr>
            <w:tcW w:w="2843" w:type="dxa"/>
            <w:tcBorders>
              <w:top w:val="nil"/>
              <w:left w:val="nil"/>
              <w:bottom w:val="single" w:color="auto" w:sz="4" w:space="0"/>
              <w:right w:val="single" w:color="auto" w:sz="4" w:space="0"/>
            </w:tcBorders>
            <w:shd w:val="clear" w:color="auto" w:fill="auto"/>
            <w:vAlign w:val="center"/>
          </w:tcPr>
          <w:p w14:paraId="22543930">
            <w:pPr>
              <w:jc w:val="right"/>
              <w:rPr>
                <w:rFonts w:hint="eastAsia" w:ascii="宋体" w:hAnsi="宋体" w:eastAsia="宋体" w:cs="宋体"/>
                <w:kern w:val="2"/>
                <w:sz w:val="21"/>
                <w:szCs w:val="21"/>
                <w:lang w:val="en-US" w:eastAsia="zh-CN" w:bidi="ar-SA"/>
              </w:rPr>
            </w:pPr>
            <w:r>
              <w:rPr>
                <w:rFonts w:hint="eastAsia" w:ascii="宋体" w:hAnsi="宋体" w:eastAsia="宋体" w:cs="宋体"/>
                <w:sz w:val="18"/>
                <w:szCs w:val="18"/>
              </w:rPr>
              <w:t>50</w:t>
            </w:r>
            <w:r>
              <w:rPr>
                <w:rFonts w:hint="eastAsia" w:ascii="宋体" w:hAnsi="宋体" w:eastAsia="宋体" w:cs="宋体"/>
                <w:sz w:val="18"/>
                <w:szCs w:val="18"/>
                <w:lang w:val="en-US" w:eastAsia="zh-CN"/>
              </w:rPr>
              <w:t>.</w:t>
            </w:r>
            <w:r>
              <w:rPr>
                <w:rFonts w:hint="eastAsia" w:ascii="宋体" w:hAnsi="宋体" w:eastAsia="宋体" w:cs="宋体"/>
                <w:sz w:val="18"/>
                <w:szCs w:val="18"/>
              </w:rPr>
              <w:t>0295</w:t>
            </w:r>
          </w:p>
        </w:tc>
        <w:tc>
          <w:tcPr>
            <w:tcW w:w="3492" w:type="dxa"/>
            <w:tcBorders>
              <w:top w:val="nil"/>
              <w:left w:val="nil"/>
              <w:bottom w:val="single" w:color="auto" w:sz="4" w:space="0"/>
              <w:right w:val="single" w:color="auto" w:sz="4" w:space="0"/>
            </w:tcBorders>
            <w:shd w:val="clear" w:color="auto" w:fill="auto"/>
            <w:vAlign w:val="center"/>
          </w:tcPr>
          <w:p w14:paraId="53740ACE">
            <w:pPr>
              <w:jc w:val="right"/>
              <w:rPr>
                <w:rFonts w:hint="eastAsia" w:ascii="宋体" w:hAnsi="宋体" w:eastAsia="宋体" w:cs="宋体"/>
                <w:kern w:val="2"/>
                <w:sz w:val="21"/>
                <w:szCs w:val="21"/>
                <w:lang w:val="en-US" w:eastAsia="zh-CN" w:bidi="ar-SA"/>
              </w:rPr>
            </w:pPr>
            <w:r>
              <w:rPr>
                <w:rFonts w:hint="eastAsia" w:ascii="宋体" w:hAnsi="宋体" w:eastAsia="宋体" w:cs="宋体"/>
                <w:sz w:val="18"/>
                <w:szCs w:val="18"/>
              </w:rPr>
              <w:t>50</w:t>
            </w:r>
            <w:r>
              <w:rPr>
                <w:rFonts w:hint="eastAsia" w:ascii="宋体" w:hAnsi="宋体" w:eastAsia="宋体" w:cs="宋体"/>
                <w:sz w:val="18"/>
                <w:szCs w:val="18"/>
                <w:lang w:val="en-US" w:eastAsia="zh-CN"/>
              </w:rPr>
              <w:t>.</w:t>
            </w:r>
            <w:r>
              <w:rPr>
                <w:rFonts w:hint="eastAsia" w:ascii="宋体" w:hAnsi="宋体" w:eastAsia="宋体" w:cs="宋体"/>
                <w:sz w:val="18"/>
                <w:szCs w:val="18"/>
              </w:rPr>
              <w:t>0295</w:t>
            </w:r>
          </w:p>
        </w:tc>
        <w:tc>
          <w:tcPr>
            <w:tcW w:w="3000" w:type="dxa"/>
            <w:tcBorders>
              <w:top w:val="nil"/>
              <w:left w:val="nil"/>
              <w:bottom w:val="single" w:color="auto" w:sz="4" w:space="0"/>
              <w:right w:val="single" w:color="auto" w:sz="8" w:space="0"/>
            </w:tcBorders>
            <w:shd w:val="clear" w:color="auto" w:fill="auto"/>
            <w:vAlign w:val="center"/>
          </w:tcPr>
          <w:p w14:paraId="577819BD">
            <w:pPr>
              <w:widowControl/>
              <w:spacing w:line="360" w:lineRule="auto"/>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14:paraId="6CD2164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8A7496E">
            <w:pPr>
              <w:rPr>
                <w:rFonts w:hint="eastAsia" w:ascii="宋体" w:hAnsi="宋体" w:eastAsia="宋体" w:cs="宋体"/>
                <w:kern w:val="2"/>
                <w:sz w:val="21"/>
                <w:szCs w:val="21"/>
                <w:lang w:val="en-US" w:eastAsia="zh-CN" w:bidi="ar-SA"/>
              </w:rPr>
            </w:pPr>
            <w:r>
              <w:rPr>
                <w:rFonts w:hint="eastAsia" w:ascii="宋体" w:hAnsi="宋体" w:eastAsia="宋体" w:cs="宋体"/>
                <w:sz w:val="18"/>
                <w:szCs w:val="18"/>
              </w:rPr>
              <w:t>2120399</w:t>
            </w:r>
          </w:p>
        </w:tc>
        <w:tc>
          <w:tcPr>
            <w:tcW w:w="3684" w:type="dxa"/>
            <w:tcBorders>
              <w:top w:val="nil"/>
              <w:left w:val="nil"/>
              <w:bottom w:val="single" w:color="auto" w:sz="4" w:space="0"/>
              <w:right w:val="single" w:color="auto" w:sz="4" w:space="0"/>
            </w:tcBorders>
            <w:shd w:val="clear" w:color="000000" w:fill="FFFFFF"/>
            <w:vAlign w:val="center"/>
          </w:tcPr>
          <w:p w14:paraId="455E7B79">
            <w:pP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sz w:val="18"/>
                <w:szCs w:val="18"/>
                <w:lang w:eastAsia="zh-CN"/>
              </w:rPr>
              <w:t>其他城乡社区公共设施支出</w:t>
            </w:r>
          </w:p>
        </w:tc>
        <w:tc>
          <w:tcPr>
            <w:tcW w:w="2843" w:type="dxa"/>
            <w:tcBorders>
              <w:top w:val="nil"/>
              <w:left w:val="nil"/>
              <w:bottom w:val="single" w:color="auto" w:sz="4" w:space="0"/>
              <w:right w:val="single" w:color="auto" w:sz="4" w:space="0"/>
            </w:tcBorders>
            <w:shd w:val="clear" w:color="auto" w:fill="auto"/>
            <w:vAlign w:val="center"/>
          </w:tcPr>
          <w:p w14:paraId="2F0E1436">
            <w:pPr>
              <w:jc w:val="right"/>
              <w:rPr>
                <w:rFonts w:hint="default" w:ascii="宋体" w:hAnsi="宋体" w:eastAsia="宋体" w:cs="宋体"/>
                <w:kern w:val="2"/>
                <w:sz w:val="21"/>
                <w:szCs w:val="21"/>
                <w:lang w:val="en-US" w:eastAsia="zh-CN" w:bidi="ar-SA"/>
              </w:rPr>
            </w:pPr>
            <w:r>
              <w:rPr>
                <w:rFonts w:hint="eastAsia" w:ascii="宋体" w:hAnsi="宋体" w:eastAsia="宋体" w:cs="宋体"/>
                <w:sz w:val="18"/>
                <w:szCs w:val="18"/>
              </w:rPr>
              <w:t>22</w:t>
            </w:r>
            <w:r>
              <w:rPr>
                <w:rFonts w:hint="eastAsia" w:ascii="宋体" w:hAnsi="宋体" w:eastAsia="宋体" w:cs="宋体"/>
                <w:sz w:val="18"/>
                <w:szCs w:val="18"/>
                <w:lang w:val="en-US" w:eastAsia="zh-CN"/>
              </w:rPr>
              <w:t>.</w:t>
            </w:r>
            <w:r>
              <w:rPr>
                <w:rFonts w:hint="eastAsia" w:ascii="宋体" w:hAnsi="宋体" w:eastAsia="宋体" w:cs="宋体"/>
                <w:sz w:val="18"/>
                <w:szCs w:val="18"/>
              </w:rPr>
              <w:t>04</w:t>
            </w:r>
          </w:p>
        </w:tc>
        <w:tc>
          <w:tcPr>
            <w:tcW w:w="3492" w:type="dxa"/>
            <w:tcBorders>
              <w:top w:val="nil"/>
              <w:left w:val="nil"/>
              <w:bottom w:val="single" w:color="auto" w:sz="4" w:space="0"/>
              <w:right w:val="single" w:color="auto" w:sz="4" w:space="0"/>
            </w:tcBorders>
            <w:shd w:val="clear" w:color="auto" w:fill="auto"/>
            <w:vAlign w:val="center"/>
          </w:tcPr>
          <w:p w14:paraId="67C97004">
            <w:pPr>
              <w:jc w:val="right"/>
              <w:rPr>
                <w:rFonts w:hint="default" w:ascii="宋体" w:hAnsi="宋体" w:eastAsia="宋体" w:cs="宋体"/>
                <w:kern w:val="2"/>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15C66969">
            <w:pPr>
              <w:jc w:val="right"/>
              <w:rPr>
                <w:rFonts w:ascii="宋体" w:hAnsi="宋体" w:eastAsia="宋体" w:cs="宋体"/>
                <w:kern w:val="0"/>
                <w:sz w:val="24"/>
                <w:szCs w:val="24"/>
                <w:lang w:val="en-US" w:eastAsia="zh-CN" w:bidi="ar-SA"/>
              </w:rPr>
            </w:pPr>
            <w:r>
              <w:rPr>
                <w:rFonts w:hint="eastAsia" w:ascii="宋体" w:hAnsi="宋体" w:eastAsia="宋体" w:cs="宋体"/>
                <w:sz w:val="18"/>
                <w:szCs w:val="18"/>
              </w:rPr>
              <w:t>22</w:t>
            </w:r>
            <w:r>
              <w:rPr>
                <w:rFonts w:hint="eastAsia" w:ascii="宋体" w:hAnsi="宋体" w:eastAsia="宋体" w:cs="宋体"/>
                <w:sz w:val="18"/>
                <w:szCs w:val="18"/>
                <w:lang w:val="en-US" w:eastAsia="zh-CN"/>
              </w:rPr>
              <w:t>.</w:t>
            </w:r>
            <w:r>
              <w:rPr>
                <w:rFonts w:hint="eastAsia" w:ascii="宋体" w:hAnsi="宋体" w:eastAsia="宋体" w:cs="宋体"/>
                <w:sz w:val="18"/>
                <w:szCs w:val="18"/>
              </w:rPr>
              <w:t>04</w:t>
            </w:r>
          </w:p>
        </w:tc>
      </w:tr>
      <w:tr w14:paraId="1FE8EA57">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E5B6B9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291B89A5">
      <w:pPr>
        <w:widowControl/>
        <w:jc w:val="left"/>
        <w:rPr>
          <w:rFonts w:ascii="Times New Roman" w:hAnsi="Times New Roman" w:eastAsia="仿宋_GB2312" w:cs="Times New Roman"/>
          <w:bCs/>
          <w:kern w:val="0"/>
          <w:szCs w:val="21"/>
        </w:rPr>
      </w:pPr>
    </w:p>
    <w:p w14:paraId="5AAE7BBB">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1003"/>
        <w:gridCol w:w="78"/>
        <w:gridCol w:w="162"/>
        <w:gridCol w:w="1402"/>
        <w:gridCol w:w="1826"/>
        <w:gridCol w:w="293"/>
        <w:gridCol w:w="817"/>
        <w:gridCol w:w="885"/>
        <w:gridCol w:w="417"/>
        <w:gridCol w:w="2006"/>
        <w:gridCol w:w="113"/>
        <w:gridCol w:w="884"/>
        <w:gridCol w:w="1170"/>
        <w:gridCol w:w="65"/>
        <w:gridCol w:w="2119"/>
        <w:gridCol w:w="1401"/>
        <w:gridCol w:w="719"/>
        <w:gridCol w:w="254"/>
      </w:tblGrid>
      <w:tr w14:paraId="53EE8A04">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3D0A5C6B">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B52ED14">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01C59AEC">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2AEFA90D">
        <w:tblPrEx>
          <w:tblCellMar>
            <w:top w:w="0" w:type="dxa"/>
            <w:left w:w="108" w:type="dxa"/>
            <w:bottom w:w="0" w:type="dxa"/>
            <w:right w:w="108" w:type="dxa"/>
          </w:tblCellMar>
        </w:tblPrEx>
        <w:trPr>
          <w:trHeight w:val="113" w:hRule="atLeast"/>
        </w:trPr>
        <w:tc>
          <w:tcPr>
            <w:tcW w:w="1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0B0A38">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90" w:type="dxa"/>
            <w:gridSpan w:val="3"/>
            <w:tcBorders>
              <w:top w:val="single" w:color="auto" w:sz="4" w:space="0"/>
              <w:left w:val="nil"/>
              <w:bottom w:val="single" w:color="auto" w:sz="4" w:space="0"/>
              <w:right w:val="single" w:color="auto" w:sz="4" w:space="0"/>
            </w:tcBorders>
            <w:shd w:val="clear" w:color="auto" w:fill="auto"/>
            <w:vAlign w:val="center"/>
          </w:tcPr>
          <w:p w14:paraId="78D5906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10" w:type="dxa"/>
            <w:gridSpan w:val="2"/>
            <w:tcBorders>
              <w:top w:val="single" w:color="auto" w:sz="4" w:space="0"/>
              <w:left w:val="nil"/>
              <w:bottom w:val="single" w:color="auto" w:sz="4" w:space="0"/>
              <w:right w:val="single" w:color="auto" w:sz="4" w:space="0"/>
            </w:tcBorders>
            <w:shd w:val="clear" w:color="auto" w:fill="auto"/>
            <w:vAlign w:val="center"/>
          </w:tcPr>
          <w:p w14:paraId="780B6E1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5" w:type="dxa"/>
            <w:tcBorders>
              <w:top w:val="single" w:color="auto" w:sz="4" w:space="0"/>
              <w:left w:val="nil"/>
              <w:bottom w:val="single" w:color="auto" w:sz="4" w:space="0"/>
              <w:right w:val="single" w:color="auto" w:sz="4" w:space="0"/>
            </w:tcBorders>
            <w:shd w:val="clear" w:color="auto" w:fill="auto"/>
            <w:vAlign w:val="center"/>
          </w:tcPr>
          <w:p w14:paraId="5AA7AB0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23" w:type="dxa"/>
            <w:gridSpan w:val="2"/>
            <w:tcBorders>
              <w:top w:val="single" w:color="auto" w:sz="4" w:space="0"/>
              <w:left w:val="nil"/>
              <w:bottom w:val="single" w:color="auto" w:sz="4" w:space="0"/>
              <w:right w:val="single" w:color="auto" w:sz="4" w:space="0"/>
            </w:tcBorders>
            <w:shd w:val="clear" w:color="auto" w:fill="auto"/>
            <w:vAlign w:val="center"/>
          </w:tcPr>
          <w:p w14:paraId="210DEE0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7" w:type="dxa"/>
            <w:gridSpan w:val="2"/>
            <w:tcBorders>
              <w:top w:val="single" w:color="auto" w:sz="4" w:space="0"/>
              <w:left w:val="nil"/>
              <w:bottom w:val="single" w:color="auto" w:sz="4" w:space="0"/>
              <w:right w:val="single" w:color="auto" w:sz="4" w:space="0"/>
            </w:tcBorders>
            <w:shd w:val="clear" w:color="auto" w:fill="auto"/>
            <w:vAlign w:val="center"/>
          </w:tcPr>
          <w:p w14:paraId="7FF4EAF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70" w:type="dxa"/>
            <w:tcBorders>
              <w:top w:val="single" w:color="auto" w:sz="4" w:space="0"/>
              <w:left w:val="nil"/>
              <w:bottom w:val="single" w:color="auto" w:sz="4" w:space="0"/>
              <w:right w:val="single" w:color="auto" w:sz="4" w:space="0"/>
            </w:tcBorders>
            <w:shd w:val="clear" w:color="auto" w:fill="auto"/>
            <w:vAlign w:val="center"/>
          </w:tcPr>
          <w:p w14:paraId="555ABF3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85" w:type="dxa"/>
            <w:gridSpan w:val="3"/>
            <w:tcBorders>
              <w:top w:val="single" w:color="auto" w:sz="4" w:space="0"/>
              <w:left w:val="nil"/>
              <w:bottom w:val="single" w:color="auto" w:sz="4" w:space="0"/>
              <w:right w:val="single" w:color="auto" w:sz="4" w:space="0"/>
            </w:tcBorders>
            <w:shd w:val="clear" w:color="auto" w:fill="auto"/>
            <w:vAlign w:val="center"/>
          </w:tcPr>
          <w:p w14:paraId="54DE9B2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73" w:type="dxa"/>
            <w:gridSpan w:val="2"/>
            <w:tcBorders>
              <w:top w:val="single" w:color="auto" w:sz="4" w:space="0"/>
              <w:left w:val="nil"/>
              <w:bottom w:val="single" w:color="auto" w:sz="4" w:space="0"/>
              <w:right w:val="single" w:color="auto" w:sz="4" w:space="0"/>
            </w:tcBorders>
            <w:shd w:val="clear" w:color="auto" w:fill="auto"/>
            <w:vAlign w:val="center"/>
          </w:tcPr>
          <w:p w14:paraId="2239A6B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2B75902D">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292FCB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90" w:type="dxa"/>
            <w:gridSpan w:val="3"/>
            <w:tcBorders>
              <w:top w:val="nil"/>
              <w:left w:val="nil"/>
              <w:bottom w:val="single" w:color="auto" w:sz="4" w:space="0"/>
              <w:right w:val="single" w:color="auto" w:sz="4" w:space="0"/>
            </w:tcBorders>
            <w:shd w:val="clear" w:color="auto" w:fill="auto"/>
            <w:noWrap/>
            <w:vAlign w:val="center"/>
          </w:tcPr>
          <w:p w14:paraId="02DFDF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10" w:type="dxa"/>
            <w:gridSpan w:val="2"/>
            <w:tcBorders>
              <w:top w:val="nil"/>
              <w:left w:val="nil"/>
              <w:bottom w:val="single" w:color="auto" w:sz="4" w:space="0"/>
              <w:right w:val="single" w:color="auto" w:sz="4" w:space="0"/>
            </w:tcBorders>
            <w:shd w:val="clear" w:color="auto" w:fill="auto"/>
            <w:noWrap/>
            <w:vAlign w:val="center"/>
          </w:tcPr>
          <w:p w14:paraId="4A89317E">
            <w:pPr>
              <w:widowControl/>
              <w:jc w:val="left"/>
              <w:rPr>
                <w:rFonts w:ascii="宋体" w:hAnsi="宋体" w:eastAsia="宋体" w:cs="宋体"/>
                <w:color w:val="000000"/>
                <w:kern w:val="0"/>
                <w:szCs w:val="20"/>
              </w:rPr>
            </w:pPr>
            <w:r>
              <w:rPr>
                <w:rFonts w:hint="eastAsia"/>
              </w:rPr>
              <w:t>107</w:t>
            </w:r>
            <w:r>
              <w:rPr>
                <w:rFonts w:hint="eastAsia"/>
                <w:lang w:val="en-US" w:eastAsia="zh-CN"/>
              </w:rPr>
              <w:t>.</w:t>
            </w:r>
            <w:r>
              <w:rPr>
                <w:rFonts w:hint="eastAsia"/>
              </w:rPr>
              <w:t>5334</w:t>
            </w:r>
          </w:p>
        </w:tc>
        <w:tc>
          <w:tcPr>
            <w:tcW w:w="885" w:type="dxa"/>
            <w:tcBorders>
              <w:top w:val="nil"/>
              <w:left w:val="nil"/>
              <w:bottom w:val="single" w:color="auto" w:sz="4" w:space="0"/>
              <w:right w:val="single" w:color="auto" w:sz="4" w:space="0"/>
            </w:tcBorders>
            <w:shd w:val="clear" w:color="auto" w:fill="auto"/>
            <w:noWrap/>
            <w:vAlign w:val="center"/>
          </w:tcPr>
          <w:p w14:paraId="020C77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23" w:type="dxa"/>
            <w:gridSpan w:val="2"/>
            <w:tcBorders>
              <w:top w:val="nil"/>
              <w:left w:val="nil"/>
              <w:bottom w:val="single" w:color="auto" w:sz="4" w:space="0"/>
              <w:right w:val="single" w:color="auto" w:sz="4" w:space="0"/>
            </w:tcBorders>
            <w:shd w:val="clear" w:color="auto" w:fill="auto"/>
            <w:noWrap/>
            <w:vAlign w:val="center"/>
          </w:tcPr>
          <w:p w14:paraId="5CC3C2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97" w:type="dxa"/>
            <w:gridSpan w:val="2"/>
            <w:tcBorders>
              <w:top w:val="nil"/>
              <w:left w:val="nil"/>
              <w:bottom w:val="single" w:color="auto" w:sz="4" w:space="0"/>
              <w:right w:val="single" w:color="auto" w:sz="4" w:space="0"/>
            </w:tcBorders>
            <w:shd w:val="clear" w:color="auto" w:fill="auto"/>
            <w:noWrap/>
            <w:vAlign w:val="center"/>
          </w:tcPr>
          <w:p w14:paraId="1489898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4.75</w:t>
            </w:r>
          </w:p>
        </w:tc>
        <w:tc>
          <w:tcPr>
            <w:tcW w:w="1170" w:type="dxa"/>
            <w:tcBorders>
              <w:top w:val="nil"/>
              <w:left w:val="nil"/>
              <w:bottom w:val="single" w:color="auto" w:sz="4" w:space="0"/>
              <w:right w:val="single" w:color="auto" w:sz="4" w:space="0"/>
            </w:tcBorders>
            <w:shd w:val="clear" w:color="auto" w:fill="auto"/>
            <w:noWrap/>
            <w:vAlign w:val="center"/>
          </w:tcPr>
          <w:p w14:paraId="6023AA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85" w:type="dxa"/>
            <w:gridSpan w:val="3"/>
            <w:tcBorders>
              <w:top w:val="nil"/>
              <w:left w:val="nil"/>
              <w:bottom w:val="single" w:color="auto" w:sz="4" w:space="0"/>
              <w:right w:val="single" w:color="auto" w:sz="4" w:space="0"/>
            </w:tcBorders>
            <w:shd w:val="clear" w:color="auto" w:fill="auto"/>
            <w:noWrap/>
            <w:vAlign w:val="center"/>
          </w:tcPr>
          <w:p w14:paraId="2A5EF9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73" w:type="dxa"/>
            <w:gridSpan w:val="2"/>
            <w:tcBorders>
              <w:top w:val="nil"/>
              <w:left w:val="nil"/>
              <w:bottom w:val="single" w:color="auto" w:sz="4" w:space="0"/>
              <w:right w:val="single" w:color="auto" w:sz="4" w:space="0"/>
            </w:tcBorders>
            <w:shd w:val="clear" w:color="auto" w:fill="auto"/>
            <w:noWrap/>
            <w:vAlign w:val="center"/>
          </w:tcPr>
          <w:p w14:paraId="339EE7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C3F455F">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751284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90" w:type="dxa"/>
            <w:gridSpan w:val="3"/>
            <w:tcBorders>
              <w:top w:val="nil"/>
              <w:left w:val="nil"/>
              <w:bottom w:val="single" w:color="auto" w:sz="4" w:space="0"/>
              <w:right w:val="single" w:color="auto" w:sz="4" w:space="0"/>
            </w:tcBorders>
            <w:shd w:val="clear" w:color="auto" w:fill="auto"/>
            <w:noWrap/>
            <w:vAlign w:val="center"/>
          </w:tcPr>
          <w:p w14:paraId="04F664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10" w:type="dxa"/>
            <w:gridSpan w:val="2"/>
            <w:tcBorders>
              <w:top w:val="nil"/>
              <w:left w:val="nil"/>
              <w:bottom w:val="single" w:color="auto" w:sz="4" w:space="0"/>
              <w:right w:val="single" w:color="auto" w:sz="4" w:space="0"/>
            </w:tcBorders>
            <w:shd w:val="clear" w:color="auto" w:fill="auto"/>
            <w:noWrap/>
            <w:vAlign w:val="center"/>
          </w:tcPr>
          <w:p w14:paraId="3B0CE051">
            <w:pPr>
              <w:widowControl/>
              <w:jc w:val="left"/>
              <w:rPr>
                <w:rFonts w:hint="default" w:ascii="宋体" w:hAnsi="宋体" w:eastAsia="宋体" w:cs="宋体"/>
                <w:color w:val="000000"/>
                <w:kern w:val="0"/>
                <w:szCs w:val="20"/>
                <w:lang w:val="en-US" w:eastAsia="zh-CN"/>
              </w:rPr>
            </w:pPr>
          </w:p>
        </w:tc>
        <w:tc>
          <w:tcPr>
            <w:tcW w:w="885" w:type="dxa"/>
            <w:tcBorders>
              <w:top w:val="nil"/>
              <w:left w:val="nil"/>
              <w:bottom w:val="single" w:color="auto" w:sz="4" w:space="0"/>
              <w:right w:val="single" w:color="auto" w:sz="4" w:space="0"/>
            </w:tcBorders>
            <w:shd w:val="clear" w:color="auto" w:fill="auto"/>
            <w:noWrap/>
            <w:vAlign w:val="center"/>
          </w:tcPr>
          <w:p w14:paraId="218A40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23" w:type="dxa"/>
            <w:gridSpan w:val="2"/>
            <w:tcBorders>
              <w:top w:val="nil"/>
              <w:left w:val="nil"/>
              <w:bottom w:val="single" w:color="auto" w:sz="4" w:space="0"/>
              <w:right w:val="single" w:color="auto" w:sz="4" w:space="0"/>
            </w:tcBorders>
            <w:shd w:val="clear" w:color="auto" w:fill="auto"/>
            <w:noWrap/>
            <w:vAlign w:val="center"/>
          </w:tcPr>
          <w:p w14:paraId="716BE6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97" w:type="dxa"/>
            <w:gridSpan w:val="2"/>
            <w:tcBorders>
              <w:top w:val="nil"/>
              <w:left w:val="nil"/>
              <w:bottom w:val="single" w:color="auto" w:sz="4" w:space="0"/>
              <w:right w:val="single" w:color="auto" w:sz="4" w:space="0"/>
            </w:tcBorders>
            <w:shd w:val="clear" w:color="auto" w:fill="auto"/>
            <w:noWrap/>
            <w:vAlign w:val="center"/>
          </w:tcPr>
          <w:p w14:paraId="3E3C725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0.6213</w:t>
            </w:r>
          </w:p>
        </w:tc>
        <w:tc>
          <w:tcPr>
            <w:tcW w:w="1170" w:type="dxa"/>
            <w:tcBorders>
              <w:top w:val="nil"/>
              <w:left w:val="nil"/>
              <w:bottom w:val="single" w:color="auto" w:sz="4" w:space="0"/>
              <w:right w:val="single" w:color="auto" w:sz="4" w:space="0"/>
            </w:tcBorders>
            <w:shd w:val="clear" w:color="auto" w:fill="auto"/>
            <w:noWrap/>
            <w:vAlign w:val="center"/>
          </w:tcPr>
          <w:p w14:paraId="740C4D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85" w:type="dxa"/>
            <w:gridSpan w:val="3"/>
            <w:tcBorders>
              <w:top w:val="nil"/>
              <w:left w:val="nil"/>
              <w:bottom w:val="single" w:color="auto" w:sz="4" w:space="0"/>
              <w:right w:val="single" w:color="auto" w:sz="4" w:space="0"/>
            </w:tcBorders>
            <w:shd w:val="clear" w:color="auto" w:fill="auto"/>
            <w:noWrap/>
            <w:vAlign w:val="center"/>
          </w:tcPr>
          <w:p w14:paraId="1454B4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73" w:type="dxa"/>
            <w:gridSpan w:val="2"/>
            <w:tcBorders>
              <w:top w:val="nil"/>
              <w:left w:val="nil"/>
              <w:bottom w:val="single" w:color="auto" w:sz="4" w:space="0"/>
              <w:right w:val="single" w:color="auto" w:sz="4" w:space="0"/>
            </w:tcBorders>
            <w:shd w:val="clear" w:color="auto" w:fill="auto"/>
            <w:noWrap/>
            <w:vAlign w:val="center"/>
          </w:tcPr>
          <w:p w14:paraId="01C2EB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F442EC8">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5BCE16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90" w:type="dxa"/>
            <w:gridSpan w:val="3"/>
            <w:tcBorders>
              <w:top w:val="nil"/>
              <w:left w:val="nil"/>
              <w:bottom w:val="single" w:color="auto" w:sz="4" w:space="0"/>
              <w:right w:val="single" w:color="auto" w:sz="4" w:space="0"/>
            </w:tcBorders>
            <w:shd w:val="clear" w:color="auto" w:fill="auto"/>
            <w:noWrap/>
            <w:vAlign w:val="center"/>
          </w:tcPr>
          <w:p w14:paraId="5F1F05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10" w:type="dxa"/>
            <w:gridSpan w:val="2"/>
            <w:tcBorders>
              <w:top w:val="nil"/>
              <w:left w:val="nil"/>
              <w:bottom w:val="single" w:color="auto" w:sz="4" w:space="0"/>
              <w:right w:val="single" w:color="auto" w:sz="4" w:space="0"/>
            </w:tcBorders>
            <w:shd w:val="clear" w:color="auto" w:fill="auto"/>
            <w:noWrap/>
            <w:vAlign w:val="center"/>
          </w:tcPr>
          <w:p w14:paraId="3A02D6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5F58B4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23" w:type="dxa"/>
            <w:gridSpan w:val="2"/>
            <w:tcBorders>
              <w:top w:val="nil"/>
              <w:left w:val="nil"/>
              <w:bottom w:val="single" w:color="auto" w:sz="4" w:space="0"/>
              <w:right w:val="single" w:color="auto" w:sz="4" w:space="0"/>
            </w:tcBorders>
            <w:shd w:val="clear" w:color="auto" w:fill="auto"/>
            <w:noWrap/>
            <w:vAlign w:val="center"/>
          </w:tcPr>
          <w:p w14:paraId="6967FA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97" w:type="dxa"/>
            <w:gridSpan w:val="2"/>
            <w:tcBorders>
              <w:top w:val="nil"/>
              <w:left w:val="nil"/>
              <w:bottom w:val="single" w:color="auto" w:sz="4" w:space="0"/>
              <w:right w:val="single" w:color="auto" w:sz="4" w:space="0"/>
            </w:tcBorders>
            <w:shd w:val="clear" w:color="auto" w:fill="auto"/>
            <w:noWrap/>
            <w:vAlign w:val="center"/>
          </w:tcPr>
          <w:p w14:paraId="67D0AAE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3.1</w:t>
            </w:r>
          </w:p>
        </w:tc>
        <w:tc>
          <w:tcPr>
            <w:tcW w:w="1170" w:type="dxa"/>
            <w:tcBorders>
              <w:top w:val="nil"/>
              <w:left w:val="nil"/>
              <w:bottom w:val="single" w:color="auto" w:sz="4" w:space="0"/>
              <w:right w:val="single" w:color="auto" w:sz="4" w:space="0"/>
            </w:tcBorders>
            <w:shd w:val="clear" w:color="auto" w:fill="auto"/>
            <w:noWrap/>
            <w:vAlign w:val="center"/>
          </w:tcPr>
          <w:p w14:paraId="64762C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85" w:type="dxa"/>
            <w:gridSpan w:val="3"/>
            <w:tcBorders>
              <w:top w:val="nil"/>
              <w:left w:val="nil"/>
              <w:bottom w:val="single" w:color="auto" w:sz="4" w:space="0"/>
              <w:right w:val="single" w:color="auto" w:sz="4" w:space="0"/>
            </w:tcBorders>
            <w:shd w:val="clear" w:color="auto" w:fill="auto"/>
            <w:noWrap/>
            <w:vAlign w:val="center"/>
          </w:tcPr>
          <w:p w14:paraId="22B795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73" w:type="dxa"/>
            <w:gridSpan w:val="2"/>
            <w:tcBorders>
              <w:top w:val="nil"/>
              <w:left w:val="nil"/>
              <w:bottom w:val="single" w:color="auto" w:sz="4" w:space="0"/>
              <w:right w:val="single" w:color="auto" w:sz="4" w:space="0"/>
            </w:tcBorders>
            <w:shd w:val="clear" w:color="auto" w:fill="auto"/>
            <w:noWrap/>
            <w:vAlign w:val="center"/>
          </w:tcPr>
          <w:p w14:paraId="4B4FC3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B310284">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1F82B5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90" w:type="dxa"/>
            <w:gridSpan w:val="3"/>
            <w:tcBorders>
              <w:top w:val="nil"/>
              <w:left w:val="nil"/>
              <w:bottom w:val="single" w:color="auto" w:sz="4" w:space="0"/>
              <w:right w:val="single" w:color="auto" w:sz="4" w:space="0"/>
            </w:tcBorders>
            <w:shd w:val="clear" w:color="auto" w:fill="auto"/>
            <w:noWrap/>
            <w:vAlign w:val="center"/>
          </w:tcPr>
          <w:p w14:paraId="3A1C1F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10" w:type="dxa"/>
            <w:gridSpan w:val="2"/>
            <w:tcBorders>
              <w:top w:val="nil"/>
              <w:left w:val="nil"/>
              <w:bottom w:val="single" w:color="auto" w:sz="4" w:space="0"/>
              <w:right w:val="single" w:color="auto" w:sz="4" w:space="0"/>
            </w:tcBorders>
            <w:shd w:val="clear" w:color="auto" w:fill="auto"/>
            <w:noWrap/>
            <w:vAlign w:val="center"/>
          </w:tcPr>
          <w:p w14:paraId="06A4F0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104</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2256　</w:t>
            </w:r>
          </w:p>
        </w:tc>
        <w:tc>
          <w:tcPr>
            <w:tcW w:w="885" w:type="dxa"/>
            <w:tcBorders>
              <w:top w:val="nil"/>
              <w:left w:val="nil"/>
              <w:bottom w:val="single" w:color="auto" w:sz="4" w:space="0"/>
              <w:right w:val="single" w:color="auto" w:sz="4" w:space="0"/>
            </w:tcBorders>
            <w:shd w:val="clear" w:color="auto" w:fill="auto"/>
            <w:noWrap/>
            <w:vAlign w:val="center"/>
          </w:tcPr>
          <w:p w14:paraId="3FB90D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23" w:type="dxa"/>
            <w:gridSpan w:val="2"/>
            <w:tcBorders>
              <w:top w:val="nil"/>
              <w:left w:val="nil"/>
              <w:bottom w:val="single" w:color="auto" w:sz="4" w:space="0"/>
              <w:right w:val="single" w:color="auto" w:sz="4" w:space="0"/>
            </w:tcBorders>
            <w:shd w:val="clear" w:color="auto" w:fill="auto"/>
            <w:noWrap/>
            <w:vAlign w:val="center"/>
          </w:tcPr>
          <w:p w14:paraId="5157A4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97" w:type="dxa"/>
            <w:gridSpan w:val="2"/>
            <w:tcBorders>
              <w:top w:val="nil"/>
              <w:left w:val="nil"/>
              <w:bottom w:val="single" w:color="auto" w:sz="4" w:space="0"/>
              <w:right w:val="single" w:color="auto" w:sz="4" w:space="0"/>
            </w:tcBorders>
            <w:shd w:val="clear" w:color="auto" w:fill="auto"/>
            <w:noWrap/>
            <w:vAlign w:val="center"/>
          </w:tcPr>
          <w:p w14:paraId="165D4D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725CA4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85" w:type="dxa"/>
            <w:gridSpan w:val="3"/>
            <w:tcBorders>
              <w:top w:val="nil"/>
              <w:left w:val="nil"/>
              <w:bottom w:val="single" w:color="auto" w:sz="4" w:space="0"/>
              <w:right w:val="single" w:color="auto" w:sz="4" w:space="0"/>
            </w:tcBorders>
            <w:shd w:val="clear" w:color="auto" w:fill="auto"/>
            <w:noWrap/>
            <w:vAlign w:val="center"/>
          </w:tcPr>
          <w:p w14:paraId="1B4CEF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73" w:type="dxa"/>
            <w:gridSpan w:val="2"/>
            <w:tcBorders>
              <w:top w:val="nil"/>
              <w:left w:val="nil"/>
              <w:bottom w:val="single" w:color="auto" w:sz="4" w:space="0"/>
              <w:right w:val="single" w:color="auto" w:sz="4" w:space="0"/>
            </w:tcBorders>
            <w:shd w:val="clear" w:color="auto" w:fill="auto"/>
            <w:noWrap/>
            <w:vAlign w:val="center"/>
          </w:tcPr>
          <w:p w14:paraId="5AE83C2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w:t>
            </w:r>
          </w:p>
        </w:tc>
      </w:tr>
      <w:tr w14:paraId="492F5B04">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686F3B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90" w:type="dxa"/>
            <w:gridSpan w:val="3"/>
            <w:tcBorders>
              <w:top w:val="nil"/>
              <w:left w:val="nil"/>
              <w:bottom w:val="single" w:color="auto" w:sz="4" w:space="0"/>
              <w:right w:val="single" w:color="auto" w:sz="4" w:space="0"/>
            </w:tcBorders>
            <w:shd w:val="clear" w:color="auto" w:fill="auto"/>
            <w:noWrap/>
            <w:vAlign w:val="center"/>
          </w:tcPr>
          <w:p w14:paraId="287A9B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10" w:type="dxa"/>
            <w:gridSpan w:val="2"/>
            <w:tcBorders>
              <w:top w:val="nil"/>
              <w:left w:val="nil"/>
              <w:bottom w:val="single" w:color="auto" w:sz="4" w:space="0"/>
              <w:right w:val="single" w:color="auto" w:sz="4" w:space="0"/>
            </w:tcBorders>
            <w:shd w:val="clear" w:color="auto" w:fill="auto"/>
            <w:noWrap/>
            <w:vAlign w:val="center"/>
          </w:tcPr>
          <w:p w14:paraId="0AE6D8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7ED34A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23" w:type="dxa"/>
            <w:gridSpan w:val="2"/>
            <w:tcBorders>
              <w:top w:val="nil"/>
              <w:left w:val="nil"/>
              <w:bottom w:val="single" w:color="auto" w:sz="4" w:space="0"/>
              <w:right w:val="single" w:color="auto" w:sz="4" w:space="0"/>
            </w:tcBorders>
            <w:shd w:val="clear" w:color="auto" w:fill="auto"/>
            <w:noWrap/>
            <w:vAlign w:val="center"/>
          </w:tcPr>
          <w:p w14:paraId="7A7F13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97" w:type="dxa"/>
            <w:gridSpan w:val="2"/>
            <w:tcBorders>
              <w:top w:val="nil"/>
              <w:left w:val="nil"/>
              <w:bottom w:val="single" w:color="auto" w:sz="4" w:space="0"/>
              <w:right w:val="single" w:color="auto" w:sz="4" w:space="0"/>
            </w:tcBorders>
            <w:shd w:val="clear" w:color="auto" w:fill="auto"/>
            <w:noWrap/>
            <w:vAlign w:val="center"/>
          </w:tcPr>
          <w:p w14:paraId="295D8C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346E1D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85" w:type="dxa"/>
            <w:gridSpan w:val="3"/>
            <w:tcBorders>
              <w:top w:val="nil"/>
              <w:left w:val="nil"/>
              <w:bottom w:val="single" w:color="auto" w:sz="4" w:space="0"/>
              <w:right w:val="single" w:color="auto" w:sz="4" w:space="0"/>
            </w:tcBorders>
            <w:shd w:val="clear" w:color="auto" w:fill="auto"/>
            <w:noWrap/>
            <w:vAlign w:val="center"/>
          </w:tcPr>
          <w:p w14:paraId="58D52A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73" w:type="dxa"/>
            <w:gridSpan w:val="2"/>
            <w:tcBorders>
              <w:top w:val="nil"/>
              <w:left w:val="nil"/>
              <w:bottom w:val="single" w:color="auto" w:sz="4" w:space="0"/>
              <w:right w:val="single" w:color="auto" w:sz="4" w:space="0"/>
            </w:tcBorders>
            <w:shd w:val="clear" w:color="auto" w:fill="auto"/>
            <w:noWrap/>
            <w:vAlign w:val="center"/>
          </w:tcPr>
          <w:p w14:paraId="688614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69DB55B">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0A7F98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90" w:type="dxa"/>
            <w:gridSpan w:val="3"/>
            <w:tcBorders>
              <w:top w:val="nil"/>
              <w:left w:val="nil"/>
              <w:bottom w:val="single" w:color="auto" w:sz="4" w:space="0"/>
              <w:right w:val="single" w:color="auto" w:sz="4" w:space="0"/>
            </w:tcBorders>
            <w:shd w:val="clear" w:color="auto" w:fill="auto"/>
            <w:noWrap/>
            <w:vAlign w:val="center"/>
          </w:tcPr>
          <w:p w14:paraId="0D2878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10" w:type="dxa"/>
            <w:gridSpan w:val="2"/>
            <w:tcBorders>
              <w:top w:val="nil"/>
              <w:left w:val="nil"/>
              <w:bottom w:val="single" w:color="auto" w:sz="4" w:space="0"/>
              <w:right w:val="single" w:color="auto" w:sz="4" w:space="0"/>
            </w:tcBorders>
            <w:shd w:val="clear" w:color="auto" w:fill="auto"/>
            <w:noWrap/>
            <w:vAlign w:val="center"/>
          </w:tcPr>
          <w:p w14:paraId="34CC7038">
            <w:pPr>
              <w:widowControl/>
              <w:jc w:val="left"/>
              <w:rPr>
                <w:rFonts w:ascii="宋体" w:hAnsi="宋体" w:eastAsia="宋体" w:cs="宋体"/>
                <w:color w:val="000000"/>
                <w:kern w:val="0"/>
                <w:szCs w:val="20"/>
              </w:rPr>
            </w:pPr>
          </w:p>
        </w:tc>
        <w:tc>
          <w:tcPr>
            <w:tcW w:w="885" w:type="dxa"/>
            <w:tcBorders>
              <w:top w:val="nil"/>
              <w:left w:val="nil"/>
              <w:bottom w:val="single" w:color="auto" w:sz="4" w:space="0"/>
              <w:right w:val="single" w:color="auto" w:sz="4" w:space="0"/>
            </w:tcBorders>
            <w:shd w:val="clear" w:color="auto" w:fill="auto"/>
            <w:noWrap/>
            <w:vAlign w:val="center"/>
          </w:tcPr>
          <w:p w14:paraId="3E5F34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23" w:type="dxa"/>
            <w:gridSpan w:val="2"/>
            <w:tcBorders>
              <w:top w:val="nil"/>
              <w:left w:val="nil"/>
              <w:bottom w:val="single" w:color="auto" w:sz="4" w:space="0"/>
              <w:right w:val="single" w:color="auto" w:sz="4" w:space="0"/>
            </w:tcBorders>
            <w:shd w:val="clear" w:color="auto" w:fill="auto"/>
            <w:noWrap/>
            <w:vAlign w:val="center"/>
          </w:tcPr>
          <w:p w14:paraId="208C7F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97" w:type="dxa"/>
            <w:gridSpan w:val="2"/>
            <w:tcBorders>
              <w:top w:val="nil"/>
              <w:left w:val="nil"/>
              <w:bottom w:val="single" w:color="auto" w:sz="4" w:space="0"/>
              <w:right w:val="single" w:color="auto" w:sz="4" w:space="0"/>
            </w:tcBorders>
            <w:shd w:val="clear" w:color="auto" w:fill="auto"/>
            <w:noWrap/>
            <w:vAlign w:val="center"/>
          </w:tcPr>
          <w:p w14:paraId="131D20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0144A5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85" w:type="dxa"/>
            <w:gridSpan w:val="3"/>
            <w:tcBorders>
              <w:top w:val="nil"/>
              <w:left w:val="nil"/>
              <w:bottom w:val="single" w:color="auto" w:sz="4" w:space="0"/>
              <w:right w:val="single" w:color="auto" w:sz="4" w:space="0"/>
            </w:tcBorders>
            <w:shd w:val="clear" w:color="auto" w:fill="auto"/>
            <w:noWrap/>
            <w:vAlign w:val="center"/>
          </w:tcPr>
          <w:p w14:paraId="1B3D62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73" w:type="dxa"/>
            <w:gridSpan w:val="2"/>
            <w:tcBorders>
              <w:top w:val="nil"/>
              <w:left w:val="nil"/>
              <w:bottom w:val="single" w:color="auto" w:sz="4" w:space="0"/>
              <w:right w:val="single" w:color="auto" w:sz="4" w:space="0"/>
            </w:tcBorders>
            <w:shd w:val="clear" w:color="auto" w:fill="auto"/>
            <w:noWrap/>
            <w:vAlign w:val="center"/>
          </w:tcPr>
          <w:p w14:paraId="6DA9EBC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w:t>
            </w:r>
          </w:p>
        </w:tc>
      </w:tr>
      <w:tr w14:paraId="2B4B3F00">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3A4F42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90" w:type="dxa"/>
            <w:gridSpan w:val="3"/>
            <w:tcBorders>
              <w:top w:val="nil"/>
              <w:left w:val="nil"/>
              <w:bottom w:val="single" w:color="auto" w:sz="4" w:space="0"/>
              <w:right w:val="single" w:color="auto" w:sz="4" w:space="0"/>
            </w:tcBorders>
            <w:shd w:val="clear" w:color="auto" w:fill="auto"/>
            <w:noWrap/>
            <w:vAlign w:val="center"/>
          </w:tcPr>
          <w:p w14:paraId="7CCC12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6EC8C3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65</w:t>
            </w:r>
          </w:p>
        </w:tc>
        <w:tc>
          <w:tcPr>
            <w:tcW w:w="885" w:type="dxa"/>
            <w:tcBorders>
              <w:top w:val="nil"/>
              <w:left w:val="nil"/>
              <w:bottom w:val="single" w:color="auto" w:sz="4" w:space="0"/>
              <w:right w:val="single" w:color="auto" w:sz="4" w:space="0"/>
            </w:tcBorders>
            <w:shd w:val="clear" w:color="auto" w:fill="auto"/>
            <w:noWrap/>
            <w:vAlign w:val="center"/>
          </w:tcPr>
          <w:p w14:paraId="542661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23" w:type="dxa"/>
            <w:gridSpan w:val="2"/>
            <w:tcBorders>
              <w:top w:val="nil"/>
              <w:left w:val="nil"/>
              <w:bottom w:val="single" w:color="auto" w:sz="4" w:space="0"/>
              <w:right w:val="single" w:color="auto" w:sz="4" w:space="0"/>
            </w:tcBorders>
            <w:shd w:val="clear" w:color="auto" w:fill="auto"/>
            <w:noWrap/>
            <w:vAlign w:val="center"/>
          </w:tcPr>
          <w:p w14:paraId="008E9E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97" w:type="dxa"/>
            <w:gridSpan w:val="2"/>
            <w:tcBorders>
              <w:top w:val="nil"/>
              <w:left w:val="nil"/>
              <w:bottom w:val="single" w:color="auto" w:sz="4" w:space="0"/>
              <w:right w:val="single" w:color="auto" w:sz="4" w:space="0"/>
            </w:tcBorders>
            <w:shd w:val="clear" w:color="auto" w:fill="auto"/>
            <w:noWrap/>
            <w:vAlign w:val="center"/>
          </w:tcPr>
          <w:p w14:paraId="430068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0502B7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85" w:type="dxa"/>
            <w:gridSpan w:val="3"/>
            <w:tcBorders>
              <w:top w:val="nil"/>
              <w:left w:val="nil"/>
              <w:bottom w:val="single" w:color="auto" w:sz="4" w:space="0"/>
              <w:right w:val="single" w:color="auto" w:sz="4" w:space="0"/>
            </w:tcBorders>
            <w:shd w:val="clear" w:color="auto" w:fill="auto"/>
            <w:noWrap/>
            <w:vAlign w:val="center"/>
          </w:tcPr>
          <w:p w14:paraId="089F88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73" w:type="dxa"/>
            <w:gridSpan w:val="2"/>
            <w:tcBorders>
              <w:top w:val="nil"/>
              <w:left w:val="nil"/>
              <w:bottom w:val="single" w:color="auto" w:sz="4" w:space="0"/>
              <w:right w:val="single" w:color="auto" w:sz="4" w:space="0"/>
            </w:tcBorders>
            <w:shd w:val="clear" w:color="auto" w:fill="auto"/>
            <w:noWrap/>
            <w:vAlign w:val="center"/>
          </w:tcPr>
          <w:p w14:paraId="19A43A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54D8008">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50CAD7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90" w:type="dxa"/>
            <w:gridSpan w:val="3"/>
            <w:tcBorders>
              <w:top w:val="nil"/>
              <w:left w:val="nil"/>
              <w:bottom w:val="single" w:color="auto" w:sz="4" w:space="0"/>
              <w:right w:val="single" w:color="auto" w:sz="4" w:space="0"/>
            </w:tcBorders>
            <w:shd w:val="clear" w:color="auto" w:fill="auto"/>
            <w:noWrap/>
            <w:vAlign w:val="center"/>
          </w:tcPr>
          <w:p w14:paraId="2FF70A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44DDD3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08BB49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23" w:type="dxa"/>
            <w:gridSpan w:val="2"/>
            <w:tcBorders>
              <w:top w:val="nil"/>
              <w:left w:val="nil"/>
              <w:bottom w:val="single" w:color="auto" w:sz="4" w:space="0"/>
              <w:right w:val="single" w:color="auto" w:sz="4" w:space="0"/>
            </w:tcBorders>
            <w:shd w:val="clear" w:color="auto" w:fill="auto"/>
            <w:noWrap/>
            <w:vAlign w:val="center"/>
          </w:tcPr>
          <w:p w14:paraId="2A3EB8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97" w:type="dxa"/>
            <w:gridSpan w:val="2"/>
            <w:tcBorders>
              <w:top w:val="nil"/>
              <w:left w:val="nil"/>
              <w:bottom w:val="single" w:color="auto" w:sz="4" w:space="0"/>
              <w:right w:val="single" w:color="auto" w:sz="4" w:space="0"/>
            </w:tcBorders>
            <w:shd w:val="clear" w:color="auto" w:fill="auto"/>
            <w:noWrap/>
            <w:vAlign w:val="center"/>
          </w:tcPr>
          <w:p w14:paraId="0864F05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0.3</w:t>
            </w:r>
          </w:p>
        </w:tc>
        <w:tc>
          <w:tcPr>
            <w:tcW w:w="1170" w:type="dxa"/>
            <w:tcBorders>
              <w:top w:val="nil"/>
              <w:left w:val="nil"/>
              <w:bottom w:val="single" w:color="auto" w:sz="4" w:space="0"/>
              <w:right w:val="single" w:color="auto" w:sz="4" w:space="0"/>
            </w:tcBorders>
            <w:shd w:val="clear" w:color="auto" w:fill="auto"/>
            <w:noWrap/>
            <w:vAlign w:val="center"/>
          </w:tcPr>
          <w:p w14:paraId="35CAAA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85" w:type="dxa"/>
            <w:gridSpan w:val="3"/>
            <w:tcBorders>
              <w:top w:val="nil"/>
              <w:left w:val="nil"/>
              <w:bottom w:val="single" w:color="auto" w:sz="4" w:space="0"/>
              <w:right w:val="single" w:color="auto" w:sz="4" w:space="0"/>
            </w:tcBorders>
            <w:shd w:val="clear" w:color="auto" w:fill="auto"/>
            <w:noWrap/>
            <w:vAlign w:val="center"/>
          </w:tcPr>
          <w:p w14:paraId="102658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73" w:type="dxa"/>
            <w:gridSpan w:val="2"/>
            <w:tcBorders>
              <w:top w:val="nil"/>
              <w:left w:val="nil"/>
              <w:bottom w:val="single" w:color="auto" w:sz="4" w:space="0"/>
              <w:right w:val="single" w:color="auto" w:sz="4" w:space="0"/>
            </w:tcBorders>
            <w:shd w:val="clear" w:color="auto" w:fill="auto"/>
            <w:noWrap/>
            <w:vAlign w:val="center"/>
          </w:tcPr>
          <w:p w14:paraId="198E33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DEED91F">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4B3CF5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90" w:type="dxa"/>
            <w:gridSpan w:val="3"/>
            <w:tcBorders>
              <w:top w:val="nil"/>
              <w:left w:val="nil"/>
              <w:bottom w:val="single" w:color="auto" w:sz="4" w:space="0"/>
              <w:right w:val="single" w:color="auto" w:sz="4" w:space="0"/>
            </w:tcBorders>
            <w:shd w:val="clear" w:color="auto" w:fill="auto"/>
            <w:noWrap/>
            <w:vAlign w:val="center"/>
          </w:tcPr>
          <w:p w14:paraId="4DF270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58A6BCE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0.9</w:t>
            </w:r>
          </w:p>
        </w:tc>
        <w:tc>
          <w:tcPr>
            <w:tcW w:w="885" w:type="dxa"/>
            <w:tcBorders>
              <w:top w:val="nil"/>
              <w:left w:val="nil"/>
              <w:bottom w:val="single" w:color="auto" w:sz="4" w:space="0"/>
              <w:right w:val="single" w:color="auto" w:sz="4" w:space="0"/>
            </w:tcBorders>
            <w:shd w:val="clear" w:color="auto" w:fill="auto"/>
            <w:noWrap/>
            <w:vAlign w:val="center"/>
          </w:tcPr>
          <w:p w14:paraId="5388C7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23" w:type="dxa"/>
            <w:gridSpan w:val="2"/>
            <w:tcBorders>
              <w:top w:val="nil"/>
              <w:left w:val="nil"/>
              <w:bottom w:val="single" w:color="auto" w:sz="4" w:space="0"/>
              <w:right w:val="single" w:color="auto" w:sz="4" w:space="0"/>
            </w:tcBorders>
            <w:shd w:val="clear" w:color="auto" w:fill="auto"/>
            <w:noWrap/>
            <w:vAlign w:val="center"/>
          </w:tcPr>
          <w:p w14:paraId="701C49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97" w:type="dxa"/>
            <w:gridSpan w:val="2"/>
            <w:tcBorders>
              <w:top w:val="nil"/>
              <w:left w:val="nil"/>
              <w:bottom w:val="single" w:color="auto" w:sz="4" w:space="0"/>
              <w:right w:val="single" w:color="auto" w:sz="4" w:space="0"/>
            </w:tcBorders>
            <w:shd w:val="clear" w:color="auto" w:fill="auto"/>
            <w:noWrap/>
            <w:vAlign w:val="center"/>
          </w:tcPr>
          <w:p w14:paraId="58253F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15F6A3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85" w:type="dxa"/>
            <w:gridSpan w:val="3"/>
            <w:tcBorders>
              <w:top w:val="nil"/>
              <w:left w:val="nil"/>
              <w:bottom w:val="single" w:color="auto" w:sz="4" w:space="0"/>
              <w:right w:val="single" w:color="auto" w:sz="4" w:space="0"/>
            </w:tcBorders>
            <w:shd w:val="clear" w:color="auto" w:fill="auto"/>
            <w:noWrap/>
            <w:vAlign w:val="center"/>
          </w:tcPr>
          <w:p w14:paraId="40E52C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73" w:type="dxa"/>
            <w:gridSpan w:val="2"/>
            <w:tcBorders>
              <w:top w:val="nil"/>
              <w:left w:val="nil"/>
              <w:bottom w:val="single" w:color="auto" w:sz="4" w:space="0"/>
              <w:right w:val="single" w:color="auto" w:sz="4" w:space="0"/>
            </w:tcBorders>
            <w:shd w:val="clear" w:color="auto" w:fill="auto"/>
            <w:noWrap/>
            <w:vAlign w:val="center"/>
          </w:tcPr>
          <w:p w14:paraId="1188C7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8DFFDD">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60BD7C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90" w:type="dxa"/>
            <w:gridSpan w:val="3"/>
            <w:tcBorders>
              <w:top w:val="nil"/>
              <w:left w:val="nil"/>
              <w:bottom w:val="single" w:color="auto" w:sz="4" w:space="0"/>
              <w:right w:val="single" w:color="auto" w:sz="4" w:space="0"/>
            </w:tcBorders>
            <w:shd w:val="clear" w:color="auto" w:fill="auto"/>
            <w:noWrap/>
            <w:vAlign w:val="center"/>
          </w:tcPr>
          <w:p w14:paraId="305BD0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0951DA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31B720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23" w:type="dxa"/>
            <w:gridSpan w:val="2"/>
            <w:tcBorders>
              <w:top w:val="nil"/>
              <w:left w:val="nil"/>
              <w:bottom w:val="single" w:color="auto" w:sz="4" w:space="0"/>
              <w:right w:val="single" w:color="auto" w:sz="4" w:space="0"/>
            </w:tcBorders>
            <w:shd w:val="clear" w:color="auto" w:fill="auto"/>
            <w:noWrap/>
            <w:vAlign w:val="center"/>
          </w:tcPr>
          <w:p w14:paraId="36D332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97" w:type="dxa"/>
            <w:gridSpan w:val="2"/>
            <w:tcBorders>
              <w:top w:val="nil"/>
              <w:left w:val="nil"/>
              <w:bottom w:val="single" w:color="auto" w:sz="4" w:space="0"/>
              <w:right w:val="single" w:color="auto" w:sz="4" w:space="0"/>
            </w:tcBorders>
            <w:shd w:val="clear" w:color="auto" w:fill="auto"/>
            <w:noWrap/>
            <w:vAlign w:val="center"/>
          </w:tcPr>
          <w:p w14:paraId="59E274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7D90EC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85" w:type="dxa"/>
            <w:gridSpan w:val="3"/>
            <w:tcBorders>
              <w:top w:val="nil"/>
              <w:left w:val="nil"/>
              <w:bottom w:val="single" w:color="auto" w:sz="4" w:space="0"/>
              <w:right w:val="single" w:color="auto" w:sz="4" w:space="0"/>
            </w:tcBorders>
            <w:shd w:val="clear" w:color="auto" w:fill="auto"/>
            <w:noWrap/>
            <w:vAlign w:val="center"/>
          </w:tcPr>
          <w:p w14:paraId="459406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73" w:type="dxa"/>
            <w:gridSpan w:val="2"/>
            <w:tcBorders>
              <w:top w:val="nil"/>
              <w:left w:val="nil"/>
              <w:bottom w:val="single" w:color="auto" w:sz="4" w:space="0"/>
              <w:right w:val="single" w:color="auto" w:sz="4" w:space="0"/>
            </w:tcBorders>
            <w:shd w:val="clear" w:color="auto" w:fill="auto"/>
            <w:noWrap/>
            <w:vAlign w:val="center"/>
          </w:tcPr>
          <w:p w14:paraId="2328EC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B18E55">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3A0AEC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90" w:type="dxa"/>
            <w:gridSpan w:val="3"/>
            <w:tcBorders>
              <w:top w:val="nil"/>
              <w:left w:val="nil"/>
              <w:bottom w:val="single" w:color="auto" w:sz="4" w:space="0"/>
              <w:right w:val="single" w:color="auto" w:sz="4" w:space="0"/>
            </w:tcBorders>
            <w:shd w:val="clear" w:color="auto" w:fill="auto"/>
            <w:noWrap/>
            <w:vAlign w:val="center"/>
          </w:tcPr>
          <w:p w14:paraId="2CDFB7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10" w:type="dxa"/>
            <w:gridSpan w:val="2"/>
            <w:tcBorders>
              <w:top w:val="nil"/>
              <w:left w:val="nil"/>
              <w:bottom w:val="single" w:color="auto" w:sz="4" w:space="0"/>
              <w:right w:val="single" w:color="auto" w:sz="4" w:space="0"/>
            </w:tcBorders>
            <w:shd w:val="clear" w:color="auto" w:fill="auto"/>
            <w:noWrap/>
            <w:vAlign w:val="center"/>
          </w:tcPr>
          <w:p w14:paraId="64353C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48A654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23" w:type="dxa"/>
            <w:gridSpan w:val="2"/>
            <w:tcBorders>
              <w:top w:val="nil"/>
              <w:left w:val="nil"/>
              <w:bottom w:val="single" w:color="auto" w:sz="4" w:space="0"/>
              <w:right w:val="single" w:color="auto" w:sz="4" w:space="0"/>
            </w:tcBorders>
            <w:shd w:val="clear" w:color="auto" w:fill="auto"/>
            <w:noWrap/>
            <w:vAlign w:val="center"/>
          </w:tcPr>
          <w:p w14:paraId="6B1F48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97" w:type="dxa"/>
            <w:gridSpan w:val="2"/>
            <w:tcBorders>
              <w:top w:val="nil"/>
              <w:left w:val="nil"/>
              <w:bottom w:val="single" w:color="auto" w:sz="4" w:space="0"/>
              <w:right w:val="single" w:color="auto" w:sz="4" w:space="0"/>
            </w:tcBorders>
            <w:shd w:val="clear" w:color="auto" w:fill="auto"/>
            <w:noWrap/>
            <w:vAlign w:val="center"/>
          </w:tcPr>
          <w:p w14:paraId="0D38BA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356C4A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85" w:type="dxa"/>
            <w:gridSpan w:val="3"/>
            <w:tcBorders>
              <w:top w:val="nil"/>
              <w:left w:val="nil"/>
              <w:bottom w:val="single" w:color="auto" w:sz="4" w:space="0"/>
              <w:right w:val="single" w:color="auto" w:sz="4" w:space="0"/>
            </w:tcBorders>
            <w:shd w:val="clear" w:color="auto" w:fill="auto"/>
            <w:noWrap/>
            <w:vAlign w:val="center"/>
          </w:tcPr>
          <w:p w14:paraId="231E44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73" w:type="dxa"/>
            <w:gridSpan w:val="2"/>
            <w:tcBorders>
              <w:top w:val="nil"/>
              <w:left w:val="nil"/>
              <w:bottom w:val="single" w:color="auto" w:sz="4" w:space="0"/>
              <w:right w:val="single" w:color="auto" w:sz="4" w:space="0"/>
            </w:tcBorders>
            <w:shd w:val="clear" w:color="auto" w:fill="auto"/>
            <w:noWrap/>
            <w:vAlign w:val="center"/>
          </w:tcPr>
          <w:p w14:paraId="7134B7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B83BC0">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5D783D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90" w:type="dxa"/>
            <w:gridSpan w:val="3"/>
            <w:tcBorders>
              <w:top w:val="nil"/>
              <w:left w:val="nil"/>
              <w:bottom w:val="single" w:color="auto" w:sz="4" w:space="0"/>
              <w:right w:val="single" w:color="auto" w:sz="4" w:space="0"/>
            </w:tcBorders>
            <w:shd w:val="clear" w:color="auto" w:fill="auto"/>
            <w:noWrap/>
            <w:vAlign w:val="center"/>
          </w:tcPr>
          <w:p w14:paraId="32A4D0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10" w:type="dxa"/>
            <w:gridSpan w:val="2"/>
            <w:tcBorders>
              <w:top w:val="nil"/>
              <w:left w:val="nil"/>
              <w:bottom w:val="single" w:color="auto" w:sz="4" w:space="0"/>
              <w:right w:val="single" w:color="auto" w:sz="4" w:space="0"/>
            </w:tcBorders>
            <w:shd w:val="clear" w:color="auto" w:fill="auto"/>
            <w:noWrap/>
            <w:vAlign w:val="center"/>
          </w:tcPr>
          <w:p w14:paraId="574ED4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532F40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23" w:type="dxa"/>
            <w:gridSpan w:val="2"/>
            <w:tcBorders>
              <w:top w:val="nil"/>
              <w:left w:val="nil"/>
              <w:bottom w:val="single" w:color="auto" w:sz="4" w:space="0"/>
              <w:right w:val="single" w:color="auto" w:sz="4" w:space="0"/>
            </w:tcBorders>
            <w:shd w:val="clear" w:color="auto" w:fill="auto"/>
            <w:noWrap/>
            <w:vAlign w:val="center"/>
          </w:tcPr>
          <w:p w14:paraId="6DD971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97" w:type="dxa"/>
            <w:gridSpan w:val="2"/>
            <w:tcBorders>
              <w:top w:val="nil"/>
              <w:left w:val="nil"/>
              <w:bottom w:val="single" w:color="auto" w:sz="4" w:space="0"/>
              <w:right w:val="single" w:color="auto" w:sz="4" w:space="0"/>
            </w:tcBorders>
            <w:shd w:val="clear" w:color="auto" w:fill="auto"/>
            <w:noWrap/>
            <w:vAlign w:val="center"/>
          </w:tcPr>
          <w:p w14:paraId="3DC7E2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70CD35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85" w:type="dxa"/>
            <w:gridSpan w:val="3"/>
            <w:tcBorders>
              <w:top w:val="nil"/>
              <w:left w:val="nil"/>
              <w:bottom w:val="single" w:color="auto" w:sz="4" w:space="0"/>
              <w:right w:val="single" w:color="auto" w:sz="4" w:space="0"/>
            </w:tcBorders>
            <w:shd w:val="clear" w:color="auto" w:fill="auto"/>
            <w:noWrap/>
            <w:vAlign w:val="center"/>
          </w:tcPr>
          <w:p w14:paraId="31EBEF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73" w:type="dxa"/>
            <w:gridSpan w:val="2"/>
            <w:tcBorders>
              <w:top w:val="nil"/>
              <w:left w:val="nil"/>
              <w:bottom w:val="single" w:color="auto" w:sz="4" w:space="0"/>
              <w:right w:val="single" w:color="auto" w:sz="4" w:space="0"/>
            </w:tcBorders>
            <w:shd w:val="clear" w:color="auto" w:fill="auto"/>
            <w:noWrap/>
            <w:vAlign w:val="center"/>
          </w:tcPr>
          <w:p w14:paraId="0478CF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5D0E9E7">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0EBEF4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90" w:type="dxa"/>
            <w:gridSpan w:val="3"/>
            <w:tcBorders>
              <w:top w:val="nil"/>
              <w:left w:val="nil"/>
              <w:bottom w:val="single" w:color="auto" w:sz="4" w:space="0"/>
              <w:right w:val="single" w:color="auto" w:sz="4" w:space="0"/>
            </w:tcBorders>
            <w:shd w:val="clear" w:color="auto" w:fill="auto"/>
            <w:noWrap/>
            <w:vAlign w:val="center"/>
          </w:tcPr>
          <w:p w14:paraId="61D29E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10" w:type="dxa"/>
            <w:gridSpan w:val="2"/>
            <w:tcBorders>
              <w:top w:val="nil"/>
              <w:left w:val="nil"/>
              <w:bottom w:val="single" w:color="auto" w:sz="4" w:space="0"/>
              <w:right w:val="single" w:color="auto" w:sz="4" w:space="0"/>
            </w:tcBorders>
            <w:shd w:val="clear" w:color="auto" w:fill="auto"/>
            <w:noWrap/>
            <w:vAlign w:val="center"/>
          </w:tcPr>
          <w:p w14:paraId="01B6B0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56F148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23" w:type="dxa"/>
            <w:gridSpan w:val="2"/>
            <w:tcBorders>
              <w:top w:val="nil"/>
              <w:left w:val="nil"/>
              <w:bottom w:val="single" w:color="auto" w:sz="4" w:space="0"/>
              <w:right w:val="single" w:color="auto" w:sz="4" w:space="0"/>
            </w:tcBorders>
            <w:shd w:val="clear" w:color="auto" w:fill="auto"/>
            <w:noWrap/>
            <w:vAlign w:val="center"/>
          </w:tcPr>
          <w:p w14:paraId="328542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97" w:type="dxa"/>
            <w:gridSpan w:val="2"/>
            <w:tcBorders>
              <w:top w:val="nil"/>
              <w:left w:val="nil"/>
              <w:bottom w:val="single" w:color="auto" w:sz="4" w:space="0"/>
              <w:right w:val="single" w:color="auto" w:sz="4" w:space="0"/>
            </w:tcBorders>
            <w:shd w:val="clear" w:color="auto" w:fill="auto"/>
            <w:noWrap/>
            <w:vAlign w:val="center"/>
          </w:tcPr>
          <w:p w14:paraId="29DC96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2CEECB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85" w:type="dxa"/>
            <w:gridSpan w:val="3"/>
            <w:tcBorders>
              <w:top w:val="nil"/>
              <w:left w:val="nil"/>
              <w:bottom w:val="single" w:color="auto" w:sz="4" w:space="0"/>
              <w:right w:val="single" w:color="auto" w:sz="4" w:space="0"/>
            </w:tcBorders>
            <w:shd w:val="clear" w:color="auto" w:fill="auto"/>
            <w:noWrap/>
            <w:vAlign w:val="center"/>
          </w:tcPr>
          <w:p w14:paraId="66A30E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73" w:type="dxa"/>
            <w:gridSpan w:val="2"/>
            <w:tcBorders>
              <w:top w:val="nil"/>
              <w:left w:val="nil"/>
              <w:bottom w:val="single" w:color="auto" w:sz="4" w:space="0"/>
              <w:right w:val="single" w:color="auto" w:sz="4" w:space="0"/>
            </w:tcBorders>
            <w:shd w:val="clear" w:color="auto" w:fill="auto"/>
            <w:noWrap/>
            <w:vAlign w:val="center"/>
          </w:tcPr>
          <w:p w14:paraId="2CF246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5E22EE">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7E1EF4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90" w:type="dxa"/>
            <w:gridSpan w:val="3"/>
            <w:tcBorders>
              <w:top w:val="nil"/>
              <w:left w:val="nil"/>
              <w:bottom w:val="single" w:color="auto" w:sz="4" w:space="0"/>
              <w:right w:val="single" w:color="auto" w:sz="4" w:space="0"/>
            </w:tcBorders>
            <w:shd w:val="clear" w:color="auto" w:fill="auto"/>
            <w:noWrap/>
            <w:vAlign w:val="center"/>
          </w:tcPr>
          <w:p w14:paraId="0EECDC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10" w:type="dxa"/>
            <w:gridSpan w:val="2"/>
            <w:tcBorders>
              <w:top w:val="nil"/>
              <w:left w:val="nil"/>
              <w:bottom w:val="single" w:color="auto" w:sz="4" w:space="0"/>
              <w:right w:val="single" w:color="auto" w:sz="4" w:space="0"/>
            </w:tcBorders>
            <w:shd w:val="clear" w:color="auto" w:fill="auto"/>
            <w:noWrap/>
            <w:vAlign w:val="center"/>
          </w:tcPr>
          <w:p w14:paraId="1C9F61E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0.7578</w:t>
            </w:r>
          </w:p>
        </w:tc>
        <w:tc>
          <w:tcPr>
            <w:tcW w:w="885" w:type="dxa"/>
            <w:tcBorders>
              <w:top w:val="nil"/>
              <w:left w:val="nil"/>
              <w:bottom w:val="single" w:color="auto" w:sz="4" w:space="0"/>
              <w:right w:val="single" w:color="auto" w:sz="4" w:space="0"/>
            </w:tcBorders>
            <w:shd w:val="clear" w:color="auto" w:fill="auto"/>
            <w:noWrap/>
            <w:vAlign w:val="center"/>
          </w:tcPr>
          <w:p w14:paraId="4F3277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23" w:type="dxa"/>
            <w:gridSpan w:val="2"/>
            <w:tcBorders>
              <w:top w:val="nil"/>
              <w:left w:val="nil"/>
              <w:bottom w:val="single" w:color="auto" w:sz="4" w:space="0"/>
              <w:right w:val="single" w:color="auto" w:sz="4" w:space="0"/>
            </w:tcBorders>
            <w:shd w:val="clear" w:color="auto" w:fill="auto"/>
            <w:noWrap/>
            <w:vAlign w:val="center"/>
          </w:tcPr>
          <w:p w14:paraId="7ED841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97" w:type="dxa"/>
            <w:gridSpan w:val="2"/>
            <w:tcBorders>
              <w:top w:val="nil"/>
              <w:left w:val="nil"/>
              <w:bottom w:val="single" w:color="auto" w:sz="4" w:space="0"/>
              <w:right w:val="single" w:color="auto" w:sz="4" w:space="0"/>
            </w:tcBorders>
            <w:shd w:val="clear" w:color="auto" w:fill="auto"/>
            <w:noWrap/>
            <w:vAlign w:val="center"/>
          </w:tcPr>
          <w:p w14:paraId="499E39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2B1BCC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85" w:type="dxa"/>
            <w:gridSpan w:val="3"/>
            <w:tcBorders>
              <w:top w:val="nil"/>
              <w:left w:val="nil"/>
              <w:bottom w:val="single" w:color="auto" w:sz="4" w:space="0"/>
              <w:right w:val="single" w:color="auto" w:sz="4" w:space="0"/>
            </w:tcBorders>
            <w:shd w:val="clear" w:color="auto" w:fill="auto"/>
            <w:noWrap/>
            <w:vAlign w:val="center"/>
          </w:tcPr>
          <w:p w14:paraId="009ED7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73" w:type="dxa"/>
            <w:gridSpan w:val="2"/>
            <w:tcBorders>
              <w:top w:val="nil"/>
              <w:left w:val="nil"/>
              <w:bottom w:val="single" w:color="auto" w:sz="4" w:space="0"/>
              <w:right w:val="single" w:color="auto" w:sz="4" w:space="0"/>
            </w:tcBorders>
            <w:shd w:val="clear" w:color="auto" w:fill="auto"/>
            <w:noWrap/>
            <w:vAlign w:val="center"/>
          </w:tcPr>
          <w:p w14:paraId="3F7578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7FAB5AC">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4ADBDB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90" w:type="dxa"/>
            <w:gridSpan w:val="3"/>
            <w:tcBorders>
              <w:top w:val="nil"/>
              <w:left w:val="nil"/>
              <w:bottom w:val="single" w:color="auto" w:sz="4" w:space="0"/>
              <w:right w:val="single" w:color="auto" w:sz="4" w:space="0"/>
            </w:tcBorders>
            <w:shd w:val="clear" w:color="auto" w:fill="auto"/>
            <w:noWrap/>
            <w:vAlign w:val="center"/>
          </w:tcPr>
          <w:p w14:paraId="1493B1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10" w:type="dxa"/>
            <w:gridSpan w:val="2"/>
            <w:tcBorders>
              <w:top w:val="nil"/>
              <w:left w:val="nil"/>
              <w:bottom w:val="single" w:color="auto" w:sz="4" w:space="0"/>
              <w:right w:val="single" w:color="auto" w:sz="4" w:space="0"/>
            </w:tcBorders>
            <w:shd w:val="clear" w:color="auto" w:fill="auto"/>
            <w:noWrap/>
            <w:vAlign w:val="center"/>
          </w:tcPr>
          <w:p w14:paraId="2A9ECD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0BC19F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23" w:type="dxa"/>
            <w:gridSpan w:val="2"/>
            <w:tcBorders>
              <w:top w:val="nil"/>
              <w:left w:val="nil"/>
              <w:bottom w:val="single" w:color="auto" w:sz="4" w:space="0"/>
              <w:right w:val="single" w:color="auto" w:sz="4" w:space="0"/>
            </w:tcBorders>
            <w:shd w:val="clear" w:color="auto" w:fill="auto"/>
            <w:noWrap/>
            <w:vAlign w:val="center"/>
          </w:tcPr>
          <w:p w14:paraId="79A2A8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97" w:type="dxa"/>
            <w:gridSpan w:val="2"/>
            <w:tcBorders>
              <w:top w:val="nil"/>
              <w:left w:val="nil"/>
              <w:bottom w:val="single" w:color="auto" w:sz="4" w:space="0"/>
              <w:right w:val="single" w:color="auto" w:sz="4" w:space="0"/>
            </w:tcBorders>
            <w:shd w:val="clear" w:color="auto" w:fill="auto"/>
            <w:noWrap/>
            <w:vAlign w:val="center"/>
          </w:tcPr>
          <w:p w14:paraId="7D03DD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3A5F7B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85" w:type="dxa"/>
            <w:gridSpan w:val="3"/>
            <w:tcBorders>
              <w:top w:val="nil"/>
              <w:left w:val="nil"/>
              <w:bottom w:val="single" w:color="auto" w:sz="4" w:space="0"/>
              <w:right w:val="single" w:color="auto" w:sz="4" w:space="0"/>
            </w:tcBorders>
            <w:shd w:val="clear" w:color="auto" w:fill="auto"/>
            <w:noWrap/>
            <w:vAlign w:val="center"/>
          </w:tcPr>
          <w:p w14:paraId="67D395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73" w:type="dxa"/>
            <w:gridSpan w:val="2"/>
            <w:tcBorders>
              <w:top w:val="nil"/>
              <w:left w:val="nil"/>
              <w:bottom w:val="single" w:color="auto" w:sz="4" w:space="0"/>
              <w:right w:val="single" w:color="auto" w:sz="4" w:space="0"/>
            </w:tcBorders>
            <w:shd w:val="clear" w:color="auto" w:fill="auto"/>
            <w:noWrap/>
            <w:vAlign w:val="center"/>
          </w:tcPr>
          <w:p w14:paraId="781FFE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E8623B6">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05E3BC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90" w:type="dxa"/>
            <w:gridSpan w:val="3"/>
            <w:tcBorders>
              <w:top w:val="nil"/>
              <w:left w:val="nil"/>
              <w:bottom w:val="single" w:color="auto" w:sz="4" w:space="0"/>
              <w:right w:val="single" w:color="auto" w:sz="4" w:space="0"/>
            </w:tcBorders>
            <w:shd w:val="clear" w:color="auto" w:fill="auto"/>
            <w:noWrap/>
            <w:vAlign w:val="center"/>
          </w:tcPr>
          <w:p w14:paraId="3D4B7D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10" w:type="dxa"/>
            <w:gridSpan w:val="2"/>
            <w:tcBorders>
              <w:top w:val="nil"/>
              <w:left w:val="nil"/>
              <w:bottom w:val="single" w:color="auto" w:sz="4" w:space="0"/>
              <w:right w:val="single" w:color="auto" w:sz="4" w:space="0"/>
            </w:tcBorders>
            <w:shd w:val="clear" w:color="auto" w:fill="auto"/>
            <w:noWrap/>
            <w:vAlign w:val="center"/>
          </w:tcPr>
          <w:p w14:paraId="04BE59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45B153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23" w:type="dxa"/>
            <w:gridSpan w:val="2"/>
            <w:tcBorders>
              <w:top w:val="nil"/>
              <w:left w:val="nil"/>
              <w:bottom w:val="single" w:color="auto" w:sz="4" w:space="0"/>
              <w:right w:val="single" w:color="auto" w:sz="4" w:space="0"/>
            </w:tcBorders>
            <w:shd w:val="clear" w:color="auto" w:fill="auto"/>
            <w:noWrap/>
            <w:vAlign w:val="center"/>
          </w:tcPr>
          <w:p w14:paraId="5F2DF0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97" w:type="dxa"/>
            <w:gridSpan w:val="2"/>
            <w:tcBorders>
              <w:top w:val="nil"/>
              <w:left w:val="nil"/>
              <w:bottom w:val="single" w:color="auto" w:sz="4" w:space="0"/>
              <w:right w:val="single" w:color="auto" w:sz="4" w:space="0"/>
            </w:tcBorders>
            <w:shd w:val="clear" w:color="auto" w:fill="auto"/>
            <w:noWrap/>
            <w:vAlign w:val="center"/>
          </w:tcPr>
          <w:p w14:paraId="5380566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0.146</w:t>
            </w:r>
          </w:p>
        </w:tc>
        <w:tc>
          <w:tcPr>
            <w:tcW w:w="1170" w:type="dxa"/>
            <w:tcBorders>
              <w:top w:val="nil"/>
              <w:left w:val="nil"/>
              <w:bottom w:val="single" w:color="auto" w:sz="4" w:space="0"/>
              <w:right w:val="single" w:color="auto" w:sz="4" w:space="0"/>
            </w:tcBorders>
            <w:shd w:val="clear" w:color="auto" w:fill="auto"/>
            <w:noWrap/>
            <w:vAlign w:val="center"/>
          </w:tcPr>
          <w:p w14:paraId="70BB05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85" w:type="dxa"/>
            <w:gridSpan w:val="3"/>
            <w:tcBorders>
              <w:top w:val="nil"/>
              <w:left w:val="nil"/>
              <w:bottom w:val="single" w:color="auto" w:sz="4" w:space="0"/>
              <w:right w:val="single" w:color="auto" w:sz="4" w:space="0"/>
            </w:tcBorders>
            <w:shd w:val="clear" w:color="auto" w:fill="auto"/>
            <w:noWrap/>
            <w:vAlign w:val="center"/>
          </w:tcPr>
          <w:p w14:paraId="6B373B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73" w:type="dxa"/>
            <w:gridSpan w:val="2"/>
            <w:tcBorders>
              <w:top w:val="nil"/>
              <w:left w:val="nil"/>
              <w:bottom w:val="single" w:color="auto" w:sz="4" w:space="0"/>
              <w:right w:val="single" w:color="auto" w:sz="4" w:space="0"/>
            </w:tcBorders>
            <w:shd w:val="clear" w:color="auto" w:fill="auto"/>
            <w:noWrap/>
            <w:vAlign w:val="center"/>
          </w:tcPr>
          <w:p w14:paraId="32499E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90DDA2">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012326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90" w:type="dxa"/>
            <w:gridSpan w:val="3"/>
            <w:tcBorders>
              <w:top w:val="nil"/>
              <w:left w:val="nil"/>
              <w:bottom w:val="single" w:color="auto" w:sz="4" w:space="0"/>
              <w:right w:val="single" w:color="auto" w:sz="4" w:space="0"/>
            </w:tcBorders>
            <w:shd w:val="clear" w:color="auto" w:fill="auto"/>
            <w:noWrap/>
            <w:vAlign w:val="center"/>
          </w:tcPr>
          <w:p w14:paraId="772B61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10" w:type="dxa"/>
            <w:gridSpan w:val="2"/>
            <w:tcBorders>
              <w:top w:val="nil"/>
              <w:left w:val="nil"/>
              <w:bottom w:val="single" w:color="auto" w:sz="4" w:space="0"/>
              <w:right w:val="single" w:color="auto" w:sz="4" w:space="0"/>
            </w:tcBorders>
            <w:shd w:val="clear" w:color="auto" w:fill="auto"/>
            <w:noWrap/>
            <w:vAlign w:val="center"/>
          </w:tcPr>
          <w:p w14:paraId="08903A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60E03A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23" w:type="dxa"/>
            <w:gridSpan w:val="2"/>
            <w:tcBorders>
              <w:top w:val="nil"/>
              <w:left w:val="nil"/>
              <w:bottom w:val="single" w:color="auto" w:sz="4" w:space="0"/>
              <w:right w:val="single" w:color="auto" w:sz="4" w:space="0"/>
            </w:tcBorders>
            <w:shd w:val="clear" w:color="auto" w:fill="auto"/>
            <w:noWrap/>
            <w:vAlign w:val="center"/>
          </w:tcPr>
          <w:p w14:paraId="669E66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97" w:type="dxa"/>
            <w:gridSpan w:val="2"/>
            <w:tcBorders>
              <w:top w:val="nil"/>
              <w:left w:val="nil"/>
              <w:bottom w:val="single" w:color="auto" w:sz="4" w:space="0"/>
              <w:right w:val="single" w:color="auto" w:sz="4" w:space="0"/>
            </w:tcBorders>
            <w:shd w:val="clear" w:color="auto" w:fill="auto"/>
            <w:noWrap/>
            <w:vAlign w:val="center"/>
          </w:tcPr>
          <w:p w14:paraId="7A5A5C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2D5B28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85" w:type="dxa"/>
            <w:gridSpan w:val="3"/>
            <w:tcBorders>
              <w:top w:val="nil"/>
              <w:left w:val="nil"/>
              <w:bottom w:val="single" w:color="auto" w:sz="4" w:space="0"/>
              <w:right w:val="single" w:color="auto" w:sz="4" w:space="0"/>
            </w:tcBorders>
            <w:shd w:val="clear" w:color="auto" w:fill="auto"/>
            <w:noWrap/>
            <w:vAlign w:val="center"/>
          </w:tcPr>
          <w:p w14:paraId="664603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73" w:type="dxa"/>
            <w:gridSpan w:val="2"/>
            <w:tcBorders>
              <w:top w:val="nil"/>
              <w:left w:val="nil"/>
              <w:bottom w:val="single" w:color="auto" w:sz="4" w:space="0"/>
              <w:right w:val="single" w:color="auto" w:sz="4" w:space="0"/>
            </w:tcBorders>
            <w:shd w:val="clear" w:color="auto" w:fill="auto"/>
            <w:noWrap/>
            <w:vAlign w:val="center"/>
          </w:tcPr>
          <w:p w14:paraId="4B8596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201311">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693AF2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90" w:type="dxa"/>
            <w:gridSpan w:val="3"/>
            <w:tcBorders>
              <w:top w:val="nil"/>
              <w:left w:val="nil"/>
              <w:bottom w:val="single" w:color="auto" w:sz="4" w:space="0"/>
              <w:right w:val="single" w:color="auto" w:sz="4" w:space="0"/>
            </w:tcBorders>
            <w:shd w:val="clear" w:color="auto" w:fill="auto"/>
            <w:noWrap/>
            <w:vAlign w:val="center"/>
          </w:tcPr>
          <w:p w14:paraId="4D1E7E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10" w:type="dxa"/>
            <w:gridSpan w:val="2"/>
            <w:tcBorders>
              <w:top w:val="nil"/>
              <w:left w:val="nil"/>
              <w:bottom w:val="single" w:color="auto" w:sz="4" w:space="0"/>
              <w:right w:val="single" w:color="auto" w:sz="4" w:space="0"/>
            </w:tcBorders>
            <w:shd w:val="clear" w:color="auto" w:fill="auto"/>
            <w:noWrap/>
            <w:vAlign w:val="center"/>
          </w:tcPr>
          <w:p w14:paraId="5F1C94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467DEA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23" w:type="dxa"/>
            <w:gridSpan w:val="2"/>
            <w:tcBorders>
              <w:top w:val="nil"/>
              <w:left w:val="nil"/>
              <w:bottom w:val="single" w:color="auto" w:sz="4" w:space="0"/>
              <w:right w:val="single" w:color="auto" w:sz="4" w:space="0"/>
            </w:tcBorders>
            <w:shd w:val="clear" w:color="auto" w:fill="auto"/>
            <w:noWrap/>
            <w:vAlign w:val="center"/>
          </w:tcPr>
          <w:p w14:paraId="623528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97" w:type="dxa"/>
            <w:gridSpan w:val="2"/>
            <w:tcBorders>
              <w:top w:val="nil"/>
              <w:left w:val="nil"/>
              <w:bottom w:val="single" w:color="auto" w:sz="4" w:space="0"/>
              <w:right w:val="single" w:color="auto" w:sz="4" w:space="0"/>
            </w:tcBorders>
            <w:shd w:val="clear" w:color="auto" w:fill="auto"/>
            <w:noWrap/>
            <w:vAlign w:val="center"/>
          </w:tcPr>
          <w:p w14:paraId="28462A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0B74E9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85" w:type="dxa"/>
            <w:gridSpan w:val="3"/>
            <w:tcBorders>
              <w:top w:val="nil"/>
              <w:left w:val="nil"/>
              <w:bottom w:val="single" w:color="auto" w:sz="4" w:space="0"/>
              <w:right w:val="single" w:color="auto" w:sz="4" w:space="0"/>
            </w:tcBorders>
            <w:shd w:val="clear" w:color="auto" w:fill="auto"/>
            <w:noWrap/>
            <w:vAlign w:val="center"/>
          </w:tcPr>
          <w:p w14:paraId="25C534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73" w:type="dxa"/>
            <w:gridSpan w:val="2"/>
            <w:tcBorders>
              <w:top w:val="nil"/>
              <w:left w:val="nil"/>
              <w:bottom w:val="single" w:color="auto" w:sz="4" w:space="0"/>
              <w:right w:val="single" w:color="auto" w:sz="4" w:space="0"/>
            </w:tcBorders>
            <w:shd w:val="clear" w:color="auto" w:fill="auto"/>
            <w:noWrap/>
            <w:vAlign w:val="center"/>
          </w:tcPr>
          <w:p w14:paraId="7CA551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F9D76C">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252B11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90" w:type="dxa"/>
            <w:gridSpan w:val="3"/>
            <w:tcBorders>
              <w:top w:val="nil"/>
              <w:left w:val="nil"/>
              <w:bottom w:val="single" w:color="auto" w:sz="4" w:space="0"/>
              <w:right w:val="single" w:color="auto" w:sz="4" w:space="0"/>
            </w:tcBorders>
            <w:shd w:val="clear" w:color="auto" w:fill="auto"/>
            <w:noWrap/>
            <w:vAlign w:val="center"/>
          </w:tcPr>
          <w:p w14:paraId="677174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10" w:type="dxa"/>
            <w:gridSpan w:val="2"/>
            <w:tcBorders>
              <w:top w:val="nil"/>
              <w:left w:val="nil"/>
              <w:bottom w:val="single" w:color="auto" w:sz="4" w:space="0"/>
              <w:right w:val="single" w:color="auto" w:sz="4" w:space="0"/>
            </w:tcBorders>
            <w:shd w:val="clear" w:color="auto" w:fill="auto"/>
            <w:noWrap/>
            <w:vAlign w:val="center"/>
          </w:tcPr>
          <w:p w14:paraId="76688C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173CF3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23" w:type="dxa"/>
            <w:gridSpan w:val="2"/>
            <w:tcBorders>
              <w:top w:val="nil"/>
              <w:left w:val="nil"/>
              <w:bottom w:val="single" w:color="auto" w:sz="4" w:space="0"/>
              <w:right w:val="single" w:color="auto" w:sz="4" w:space="0"/>
            </w:tcBorders>
            <w:shd w:val="clear" w:color="auto" w:fill="auto"/>
            <w:noWrap/>
            <w:vAlign w:val="center"/>
          </w:tcPr>
          <w:p w14:paraId="2E4259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97" w:type="dxa"/>
            <w:gridSpan w:val="2"/>
            <w:tcBorders>
              <w:top w:val="nil"/>
              <w:left w:val="nil"/>
              <w:bottom w:val="single" w:color="auto" w:sz="4" w:space="0"/>
              <w:right w:val="single" w:color="auto" w:sz="4" w:space="0"/>
            </w:tcBorders>
            <w:shd w:val="clear" w:color="auto" w:fill="auto"/>
            <w:noWrap/>
            <w:vAlign w:val="center"/>
          </w:tcPr>
          <w:p w14:paraId="2E060E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25EFAB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85" w:type="dxa"/>
            <w:gridSpan w:val="3"/>
            <w:tcBorders>
              <w:top w:val="nil"/>
              <w:left w:val="nil"/>
              <w:bottom w:val="single" w:color="auto" w:sz="4" w:space="0"/>
              <w:right w:val="single" w:color="auto" w:sz="4" w:space="0"/>
            </w:tcBorders>
            <w:shd w:val="clear" w:color="auto" w:fill="auto"/>
            <w:noWrap/>
            <w:vAlign w:val="center"/>
          </w:tcPr>
          <w:p w14:paraId="72253E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73" w:type="dxa"/>
            <w:gridSpan w:val="2"/>
            <w:tcBorders>
              <w:top w:val="nil"/>
              <w:left w:val="nil"/>
              <w:bottom w:val="single" w:color="auto" w:sz="4" w:space="0"/>
              <w:right w:val="single" w:color="auto" w:sz="4" w:space="0"/>
            </w:tcBorders>
            <w:shd w:val="clear" w:color="auto" w:fill="auto"/>
            <w:noWrap/>
            <w:vAlign w:val="center"/>
          </w:tcPr>
          <w:p w14:paraId="1E7C08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74C8DD">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2C57E3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90" w:type="dxa"/>
            <w:gridSpan w:val="3"/>
            <w:tcBorders>
              <w:top w:val="nil"/>
              <w:left w:val="nil"/>
              <w:bottom w:val="single" w:color="auto" w:sz="4" w:space="0"/>
              <w:right w:val="single" w:color="auto" w:sz="4" w:space="0"/>
            </w:tcBorders>
            <w:shd w:val="clear" w:color="auto" w:fill="auto"/>
            <w:noWrap/>
            <w:vAlign w:val="center"/>
          </w:tcPr>
          <w:p w14:paraId="431323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10" w:type="dxa"/>
            <w:gridSpan w:val="2"/>
            <w:tcBorders>
              <w:top w:val="nil"/>
              <w:left w:val="nil"/>
              <w:bottom w:val="single" w:color="auto" w:sz="4" w:space="0"/>
              <w:right w:val="single" w:color="auto" w:sz="4" w:space="0"/>
            </w:tcBorders>
            <w:shd w:val="clear" w:color="auto" w:fill="auto"/>
            <w:noWrap/>
            <w:vAlign w:val="center"/>
          </w:tcPr>
          <w:p w14:paraId="7869B5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3F5096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23" w:type="dxa"/>
            <w:gridSpan w:val="2"/>
            <w:tcBorders>
              <w:top w:val="nil"/>
              <w:left w:val="nil"/>
              <w:bottom w:val="single" w:color="auto" w:sz="4" w:space="0"/>
              <w:right w:val="single" w:color="auto" w:sz="4" w:space="0"/>
            </w:tcBorders>
            <w:shd w:val="clear" w:color="auto" w:fill="auto"/>
            <w:noWrap/>
            <w:vAlign w:val="center"/>
          </w:tcPr>
          <w:p w14:paraId="242EDE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97" w:type="dxa"/>
            <w:gridSpan w:val="2"/>
            <w:tcBorders>
              <w:top w:val="nil"/>
              <w:left w:val="nil"/>
              <w:bottom w:val="single" w:color="auto" w:sz="4" w:space="0"/>
              <w:right w:val="single" w:color="auto" w:sz="4" w:space="0"/>
            </w:tcBorders>
            <w:shd w:val="clear" w:color="auto" w:fill="auto"/>
            <w:noWrap/>
            <w:vAlign w:val="center"/>
          </w:tcPr>
          <w:p w14:paraId="0BDE45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239CCA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85" w:type="dxa"/>
            <w:gridSpan w:val="3"/>
            <w:tcBorders>
              <w:top w:val="nil"/>
              <w:left w:val="nil"/>
              <w:bottom w:val="single" w:color="auto" w:sz="4" w:space="0"/>
              <w:right w:val="single" w:color="auto" w:sz="4" w:space="0"/>
            </w:tcBorders>
            <w:shd w:val="clear" w:color="auto" w:fill="auto"/>
            <w:noWrap/>
            <w:vAlign w:val="center"/>
          </w:tcPr>
          <w:p w14:paraId="083A41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73" w:type="dxa"/>
            <w:gridSpan w:val="2"/>
            <w:tcBorders>
              <w:top w:val="nil"/>
              <w:left w:val="nil"/>
              <w:bottom w:val="single" w:color="auto" w:sz="4" w:space="0"/>
              <w:right w:val="single" w:color="auto" w:sz="4" w:space="0"/>
            </w:tcBorders>
            <w:shd w:val="clear" w:color="auto" w:fill="auto"/>
            <w:noWrap/>
            <w:vAlign w:val="center"/>
          </w:tcPr>
          <w:p w14:paraId="3ED519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F6951C">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5B9C66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90" w:type="dxa"/>
            <w:gridSpan w:val="3"/>
            <w:tcBorders>
              <w:top w:val="nil"/>
              <w:left w:val="nil"/>
              <w:bottom w:val="single" w:color="auto" w:sz="4" w:space="0"/>
              <w:right w:val="single" w:color="auto" w:sz="4" w:space="0"/>
            </w:tcBorders>
            <w:shd w:val="clear" w:color="auto" w:fill="auto"/>
            <w:noWrap/>
            <w:vAlign w:val="center"/>
          </w:tcPr>
          <w:p w14:paraId="627944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10" w:type="dxa"/>
            <w:gridSpan w:val="2"/>
            <w:tcBorders>
              <w:top w:val="nil"/>
              <w:left w:val="nil"/>
              <w:bottom w:val="single" w:color="auto" w:sz="4" w:space="0"/>
              <w:right w:val="single" w:color="auto" w:sz="4" w:space="0"/>
            </w:tcBorders>
            <w:shd w:val="clear" w:color="auto" w:fill="auto"/>
            <w:noWrap/>
            <w:vAlign w:val="center"/>
          </w:tcPr>
          <w:p w14:paraId="556D71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3ED0D4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23" w:type="dxa"/>
            <w:gridSpan w:val="2"/>
            <w:tcBorders>
              <w:top w:val="nil"/>
              <w:left w:val="nil"/>
              <w:bottom w:val="single" w:color="auto" w:sz="4" w:space="0"/>
              <w:right w:val="single" w:color="auto" w:sz="4" w:space="0"/>
            </w:tcBorders>
            <w:shd w:val="clear" w:color="auto" w:fill="auto"/>
            <w:noWrap/>
            <w:vAlign w:val="center"/>
          </w:tcPr>
          <w:p w14:paraId="1C90D5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97" w:type="dxa"/>
            <w:gridSpan w:val="2"/>
            <w:tcBorders>
              <w:top w:val="nil"/>
              <w:left w:val="nil"/>
              <w:bottom w:val="single" w:color="auto" w:sz="4" w:space="0"/>
              <w:right w:val="single" w:color="auto" w:sz="4" w:space="0"/>
            </w:tcBorders>
            <w:shd w:val="clear" w:color="auto" w:fill="auto"/>
            <w:noWrap/>
            <w:vAlign w:val="center"/>
          </w:tcPr>
          <w:p w14:paraId="53613D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248DF9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85" w:type="dxa"/>
            <w:gridSpan w:val="3"/>
            <w:tcBorders>
              <w:top w:val="nil"/>
              <w:left w:val="nil"/>
              <w:bottom w:val="single" w:color="auto" w:sz="4" w:space="0"/>
              <w:right w:val="single" w:color="auto" w:sz="4" w:space="0"/>
            </w:tcBorders>
            <w:shd w:val="clear" w:color="auto" w:fill="auto"/>
            <w:noWrap/>
            <w:vAlign w:val="center"/>
          </w:tcPr>
          <w:p w14:paraId="537F5F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73" w:type="dxa"/>
            <w:gridSpan w:val="2"/>
            <w:tcBorders>
              <w:top w:val="nil"/>
              <w:left w:val="nil"/>
              <w:bottom w:val="single" w:color="auto" w:sz="4" w:space="0"/>
              <w:right w:val="single" w:color="auto" w:sz="4" w:space="0"/>
            </w:tcBorders>
            <w:shd w:val="clear" w:color="auto" w:fill="auto"/>
            <w:noWrap/>
            <w:vAlign w:val="center"/>
          </w:tcPr>
          <w:p w14:paraId="4BB834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47C2D9B">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6A31E7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90" w:type="dxa"/>
            <w:gridSpan w:val="3"/>
            <w:tcBorders>
              <w:top w:val="nil"/>
              <w:left w:val="nil"/>
              <w:bottom w:val="single" w:color="auto" w:sz="4" w:space="0"/>
              <w:right w:val="single" w:color="auto" w:sz="4" w:space="0"/>
            </w:tcBorders>
            <w:shd w:val="clear" w:color="auto" w:fill="auto"/>
            <w:noWrap/>
            <w:vAlign w:val="center"/>
          </w:tcPr>
          <w:p w14:paraId="1A56DC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10" w:type="dxa"/>
            <w:gridSpan w:val="2"/>
            <w:tcBorders>
              <w:top w:val="nil"/>
              <w:left w:val="nil"/>
              <w:bottom w:val="single" w:color="auto" w:sz="4" w:space="0"/>
              <w:right w:val="single" w:color="auto" w:sz="4" w:space="0"/>
            </w:tcBorders>
            <w:shd w:val="clear" w:color="auto" w:fill="auto"/>
            <w:noWrap/>
            <w:vAlign w:val="center"/>
          </w:tcPr>
          <w:p w14:paraId="3BC0B6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52C28A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23" w:type="dxa"/>
            <w:gridSpan w:val="2"/>
            <w:tcBorders>
              <w:top w:val="nil"/>
              <w:left w:val="nil"/>
              <w:bottom w:val="single" w:color="auto" w:sz="4" w:space="0"/>
              <w:right w:val="single" w:color="auto" w:sz="4" w:space="0"/>
            </w:tcBorders>
            <w:shd w:val="clear" w:color="auto" w:fill="auto"/>
            <w:noWrap/>
            <w:vAlign w:val="center"/>
          </w:tcPr>
          <w:p w14:paraId="16E983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97" w:type="dxa"/>
            <w:gridSpan w:val="2"/>
            <w:tcBorders>
              <w:top w:val="nil"/>
              <w:left w:val="nil"/>
              <w:bottom w:val="single" w:color="auto" w:sz="4" w:space="0"/>
              <w:right w:val="single" w:color="auto" w:sz="4" w:space="0"/>
            </w:tcBorders>
            <w:shd w:val="clear" w:color="auto" w:fill="auto"/>
            <w:noWrap/>
            <w:vAlign w:val="center"/>
          </w:tcPr>
          <w:p w14:paraId="635376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7B5F8250">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585" w:type="dxa"/>
            <w:gridSpan w:val="3"/>
            <w:tcBorders>
              <w:top w:val="nil"/>
              <w:left w:val="nil"/>
              <w:bottom w:val="single" w:color="auto" w:sz="4" w:space="0"/>
              <w:right w:val="single" w:color="auto" w:sz="4" w:space="0"/>
            </w:tcBorders>
            <w:shd w:val="clear" w:color="auto" w:fill="auto"/>
            <w:noWrap/>
            <w:vAlign w:val="center"/>
          </w:tcPr>
          <w:p w14:paraId="1350D60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73" w:type="dxa"/>
            <w:gridSpan w:val="2"/>
            <w:tcBorders>
              <w:top w:val="nil"/>
              <w:left w:val="nil"/>
              <w:bottom w:val="single" w:color="auto" w:sz="4" w:space="0"/>
              <w:right w:val="single" w:color="auto" w:sz="4" w:space="0"/>
            </w:tcBorders>
            <w:shd w:val="clear" w:color="auto" w:fill="auto"/>
            <w:noWrap/>
            <w:vAlign w:val="center"/>
          </w:tcPr>
          <w:p w14:paraId="6D2766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2303FA7">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56B414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90" w:type="dxa"/>
            <w:gridSpan w:val="3"/>
            <w:tcBorders>
              <w:top w:val="nil"/>
              <w:left w:val="nil"/>
              <w:bottom w:val="single" w:color="auto" w:sz="4" w:space="0"/>
              <w:right w:val="single" w:color="auto" w:sz="4" w:space="0"/>
            </w:tcBorders>
            <w:shd w:val="clear" w:color="auto" w:fill="auto"/>
            <w:noWrap/>
            <w:vAlign w:val="center"/>
          </w:tcPr>
          <w:p w14:paraId="372C8F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10" w:type="dxa"/>
            <w:gridSpan w:val="2"/>
            <w:tcBorders>
              <w:top w:val="nil"/>
              <w:left w:val="nil"/>
              <w:bottom w:val="single" w:color="auto" w:sz="4" w:space="0"/>
              <w:right w:val="single" w:color="auto" w:sz="4" w:space="0"/>
            </w:tcBorders>
            <w:shd w:val="clear" w:color="auto" w:fill="auto"/>
            <w:noWrap/>
            <w:vAlign w:val="center"/>
          </w:tcPr>
          <w:p w14:paraId="10163E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2F7656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23" w:type="dxa"/>
            <w:gridSpan w:val="2"/>
            <w:tcBorders>
              <w:top w:val="nil"/>
              <w:left w:val="nil"/>
              <w:bottom w:val="single" w:color="auto" w:sz="4" w:space="0"/>
              <w:right w:val="single" w:color="auto" w:sz="4" w:space="0"/>
            </w:tcBorders>
            <w:shd w:val="clear" w:color="auto" w:fill="auto"/>
            <w:noWrap/>
            <w:vAlign w:val="center"/>
          </w:tcPr>
          <w:p w14:paraId="740A22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97" w:type="dxa"/>
            <w:gridSpan w:val="2"/>
            <w:tcBorders>
              <w:top w:val="nil"/>
              <w:left w:val="nil"/>
              <w:bottom w:val="single" w:color="auto" w:sz="4" w:space="0"/>
              <w:right w:val="single" w:color="auto" w:sz="4" w:space="0"/>
            </w:tcBorders>
            <w:shd w:val="clear" w:color="auto" w:fill="auto"/>
            <w:noWrap/>
            <w:vAlign w:val="center"/>
          </w:tcPr>
          <w:p w14:paraId="18F464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14FA470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585" w:type="dxa"/>
            <w:gridSpan w:val="3"/>
            <w:tcBorders>
              <w:top w:val="nil"/>
              <w:left w:val="nil"/>
              <w:bottom w:val="single" w:color="auto" w:sz="4" w:space="0"/>
              <w:right w:val="single" w:color="auto" w:sz="4" w:space="0"/>
            </w:tcBorders>
            <w:shd w:val="clear" w:color="auto" w:fill="auto"/>
            <w:noWrap/>
            <w:vAlign w:val="center"/>
          </w:tcPr>
          <w:p w14:paraId="62AEC13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73" w:type="dxa"/>
            <w:gridSpan w:val="2"/>
            <w:tcBorders>
              <w:top w:val="nil"/>
              <w:left w:val="nil"/>
              <w:bottom w:val="single" w:color="auto" w:sz="4" w:space="0"/>
              <w:right w:val="single" w:color="auto" w:sz="4" w:space="0"/>
            </w:tcBorders>
            <w:shd w:val="clear" w:color="auto" w:fill="auto"/>
            <w:noWrap/>
            <w:vAlign w:val="center"/>
          </w:tcPr>
          <w:p w14:paraId="224FCE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B353858">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56AA2A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90" w:type="dxa"/>
            <w:gridSpan w:val="3"/>
            <w:tcBorders>
              <w:top w:val="nil"/>
              <w:left w:val="nil"/>
              <w:bottom w:val="single" w:color="auto" w:sz="4" w:space="0"/>
              <w:right w:val="single" w:color="auto" w:sz="4" w:space="0"/>
            </w:tcBorders>
            <w:shd w:val="clear" w:color="auto" w:fill="auto"/>
            <w:noWrap/>
            <w:vAlign w:val="center"/>
          </w:tcPr>
          <w:p w14:paraId="5D8885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10" w:type="dxa"/>
            <w:gridSpan w:val="2"/>
            <w:tcBorders>
              <w:top w:val="nil"/>
              <w:left w:val="nil"/>
              <w:bottom w:val="single" w:color="auto" w:sz="4" w:space="0"/>
              <w:right w:val="single" w:color="auto" w:sz="4" w:space="0"/>
            </w:tcBorders>
            <w:shd w:val="clear" w:color="auto" w:fill="auto"/>
            <w:noWrap/>
            <w:vAlign w:val="center"/>
          </w:tcPr>
          <w:p w14:paraId="5646A8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2219CC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23" w:type="dxa"/>
            <w:gridSpan w:val="2"/>
            <w:tcBorders>
              <w:top w:val="nil"/>
              <w:left w:val="nil"/>
              <w:bottom w:val="single" w:color="auto" w:sz="4" w:space="0"/>
              <w:right w:val="single" w:color="auto" w:sz="4" w:space="0"/>
            </w:tcBorders>
            <w:shd w:val="clear" w:color="auto" w:fill="auto"/>
            <w:noWrap/>
            <w:vAlign w:val="center"/>
          </w:tcPr>
          <w:p w14:paraId="7CFEE0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97" w:type="dxa"/>
            <w:gridSpan w:val="2"/>
            <w:tcBorders>
              <w:top w:val="nil"/>
              <w:left w:val="nil"/>
              <w:bottom w:val="single" w:color="auto" w:sz="4" w:space="0"/>
              <w:right w:val="single" w:color="auto" w:sz="4" w:space="0"/>
            </w:tcBorders>
            <w:shd w:val="clear" w:color="auto" w:fill="auto"/>
            <w:noWrap/>
            <w:vAlign w:val="center"/>
          </w:tcPr>
          <w:p w14:paraId="7A3ADD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7413652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585" w:type="dxa"/>
            <w:gridSpan w:val="3"/>
            <w:tcBorders>
              <w:top w:val="nil"/>
              <w:left w:val="nil"/>
              <w:bottom w:val="single" w:color="auto" w:sz="4" w:space="0"/>
              <w:right w:val="single" w:color="auto" w:sz="4" w:space="0"/>
            </w:tcBorders>
            <w:shd w:val="clear" w:color="auto" w:fill="auto"/>
            <w:noWrap/>
            <w:vAlign w:val="center"/>
          </w:tcPr>
          <w:p w14:paraId="5AA14ED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397D840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1301F8F8">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4EAD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C7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65A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15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F4F4767">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15EE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22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0F3EE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3D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B7876ED">
            <w:pPr>
              <w:widowControl/>
              <w:jc w:val="left"/>
              <w:rPr>
                <w:rFonts w:ascii="宋体" w:hAnsi="宋体" w:eastAsia="宋体" w:cs="宋体"/>
                <w:color w:val="000000"/>
                <w:kern w:val="0"/>
                <w:szCs w:val="20"/>
              </w:rPr>
            </w:pPr>
          </w:p>
        </w:tc>
        <w:tc>
          <w:tcPr>
            <w:tcW w:w="973" w:type="dxa"/>
            <w:gridSpan w:val="2"/>
            <w:tcBorders>
              <w:top w:val="nil"/>
              <w:left w:val="nil"/>
              <w:bottom w:val="single" w:color="auto" w:sz="4" w:space="0"/>
              <w:right w:val="single" w:color="auto" w:sz="4" w:space="0"/>
            </w:tcBorders>
            <w:shd w:val="clear" w:color="auto" w:fill="auto"/>
            <w:noWrap/>
            <w:vAlign w:val="center"/>
          </w:tcPr>
          <w:p w14:paraId="6D9E74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0AEC8F">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2F9AB4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90" w:type="dxa"/>
            <w:gridSpan w:val="3"/>
            <w:tcBorders>
              <w:top w:val="nil"/>
              <w:left w:val="nil"/>
              <w:bottom w:val="single" w:color="auto" w:sz="4" w:space="0"/>
              <w:right w:val="single" w:color="auto" w:sz="4" w:space="0"/>
            </w:tcBorders>
            <w:shd w:val="clear" w:color="auto" w:fill="auto"/>
            <w:noWrap/>
            <w:vAlign w:val="center"/>
          </w:tcPr>
          <w:p w14:paraId="2C64AA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10" w:type="dxa"/>
            <w:gridSpan w:val="2"/>
            <w:tcBorders>
              <w:top w:val="nil"/>
              <w:left w:val="nil"/>
              <w:bottom w:val="single" w:color="auto" w:sz="4" w:space="0"/>
              <w:right w:val="single" w:color="auto" w:sz="4" w:space="0"/>
            </w:tcBorders>
            <w:shd w:val="clear" w:color="auto" w:fill="auto"/>
            <w:noWrap/>
            <w:vAlign w:val="center"/>
          </w:tcPr>
          <w:p w14:paraId="0479EC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4AFBE7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23" w:type="dxa"/>
            <w:gridSpan w:val="2"/>
            <w:tcBorders>
              <w:top w:val="nil"/>
              <w:left w:val="nil"/>
              <w:bottom w:val="single" w:color="auto" w:sz="4" w:space="0"/>
              <w:right w:val="single" w:color="auto" w:sz="4" w:space="0"/>
            </w:tcBorders>
            <w:shd w:val="clear" w:color="auto" w:fill="auto"/>
            <w:noWrap/>
            <w:vAlign w:val="center"/>
          </w:tcPr>
          <w:p w14:paraId="4E4DFF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97" w:type="dxa"/>
            <w:gridSpan w:val="2"/>
            <w:tcBorders>
              <w:top w:val="nil"/>
              <w:left w:val="nil"/>
              <w:bottom w:val="single" w:color="auto" w:sz="4" w:space="0"/>
              <w:right w:val="single" w:color="auto" w:sz="4" w:space="0"/>
            </w:tcBorders>
            <w:shd w:val="clear" w:color="auto" w:fill="auto"/>
            <w:noWrap/>
            <w:vAlign w:val="center"/>
          </w:tcPr>
          <w:p w14:paraId="328903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61FCF5E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585" w:type="dxa"/>
            <w:gridSpan w:val="3"/>
            <w:tcBorders>
              <w:top w:val="nil"/>
              <w:left w:val="nil"/>
              <w:bottom w:val="single" w:color="auto" w:sz="4" w:space="0"/>
              <w:right w:val="single" w:color="auto" w:sz="4" w:space="0"/>
            </w:tcBorders>
            <w:shd w:val="clear" w:color="auto" w:fill="auto"/>
            <w:noWrap/>
            <w:vAlign w:val="center"/>
          </w:tcPr>
          <w:p w14:paraId="414D75E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73" w:type="dxa"/>
            <w:gridSpan w:val="2"/>
            <w:tcBorders>
              <w:top w:val="nil"/>
              <w:left w:val="nil"/>
              <w:bottom w:val="single" w:color="auto" w:sz="4" w:space="0"/>
              <w:right w:val="single" w:color="auto" w:sz="4" w:space="0"/>
            </w:tcBorders>
            <w:shd w:val="clear" w:color="auto" w:fill="auto"/>
            <w:noWrap/>
            <w:vAlign w:val="center"/>
          </w:tcPr>
          <w:p w14:paraId="58C0CE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B81C7BF">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327BF7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90" w:type="dxa"/>
            <w:gridSpan w:val="3"/>
            <w:tcBorders>
              <w:top w:val="nil"/>
              <w:left w:val="nil"/>
              <w:bottom w:val="single" w:color="auto" w:sz="4" w:space="0"/>
              <w:right w:val="single" w:color="auto" w:sz="4" w:space="0"/>
            </w:tcBorders>
            <w:shd w:val="clear" w:color="auto" w:fill="auto"/>
            <w:noWrap/>
            <w:vAlign w:val="center"/>
          </w:tcPr>
          <w:p w14:paraId="04A40C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10" w:type="dxa"/>
            <w:gridSpan w:val="2"/>
            <w:tcBorders>
              <w:top w:val="nil"/>
              <w:left w:val="nil"/>
              <w:bottom w:val="single" w:color="auto" w:sz="4" w:space="0"/>
              <w:right w:val="single" w:color="auto" w:sz="4" w:space="0"/>
            </w:tcBorders>
            <w:shd w:val="clear" w:color="auto" w:fill="auto"/>
            <w:noWrap/>
            <w:vAlign w:val="center"/>
          </w:tcPr>
          <w:p w14:paraId="0B8A1E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63EB54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23" w:type="dxa"/>
            <w:gridSpan w:val="2"/>
            <w:tcBorders>
              <w:top w:val="nil"/>
              <w:left w:val="nil"/>
              <w:bottom w:val="single" w:color="auto" w:sz="4" w:space="0"/>
              <w:right w:val="single" w:color="auto" w:sz="4" w:space="0"/>
            </w:tcBorders>
            <w:shd w:val="clear" w:color="auto" w:fill="auto"/>
            <w:noWrap/>
            <w:vAlign w:val="center"/>
          </w:tcPr>
          <w:p w14:paraId="344002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97" w:type="dxa"/>
            <w:gridSpan w:val="2"/>
            <w:tcBorders>
              <w:top w:val="nil"/>
              <w:left w:val="nil"/>
              <w:bottom w:val="single" w:color="auto" w:sz="4" w:space="0"/>
              <w:right w:val="single" w:color="auto" w:sz="4" w:space="0"/>
            </w:tcBorders>
            <w:shd w:val="clear" w:color="auto" w:fill="auto"/>
            <w:noWrap/>
            <w:vAlign w:val="center"/>
          </w:tcPr>
          <w:p w14:paraId="7A12217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0.5793</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0.57930.5793</w:t>
            </w:r>
          </w:p>
        </w:tc>
        <w:tc>
          <w:tcPr>
            <w:tcW w:w="1170" w:type="dxa"/>
            <w:tcBorders>
              <w:top w:val="nil"/>
              <w:left w:val="nil"/>
              <w:bottom w:val="single" w:color="auto" w:sz="4" w:space="0"/>
              <w:right w:val="single" w:color="auto" w:sz="4" w:space="0"/>
            </w:tcBorders>
            <w:shd w:val="clear" w:color="auto" w:fill="auto"/>
            <w:noWrap/>
            <w:vAlign w:val="center"/>
          </w:tcPr>
          <w:p w14:paraId="288675A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585" w:type="dxa"/>
            <w:gridSpan w:val="3"/>
            <w:tcBorders>
              <w:top w:val="nil"/>
              <w:left w:val="nil"/>
              <w:bottom w:val="single" w:color="auto" w:sz="4" w:space="0"/>
              <w:right w:val="single" w:color="auto" w:sz="4" w:space="0"/>
            </w:tcBorders>
            <w:shd w:val="clear" w:color="auto" w:fill="auto"/>
            <w:noWrap/>
            <w:vAlign w:val="center"/>
          </w:tcPr>
          <w:p w14:paraId="3D3F046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73" w:type="dxa"/>
            <w:gridSpan w:val="2"/>
            <w:tcBorders>
              <w:top w:val="nil"/>
              <w:left w:val="nil"/>
              <w:bottom w:val="single" w:color="auto" w:sz="4" w:space="0"/>
              <w:right w:val="single" w:color="auto" w:sz="4" w:space="0"/>
            </w:tcBorders>
            <w:shd w:val="clear" w:color="auto" w:fill="auto"/>
            <w:noWrap/>
            <w:vAlign w:val="center"/>
          </w:tcPr>
          <w:p w14:paraId="1D245A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C32E2CC">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70433B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90" w:type="dxa"/>
            <w:gridSpan w:val="3"/>
            <w:tcBorders>
              <w:top w:val="nil"/>
              <w:left w:val="nil"/>
              <w:bottom w:val="single" w:color="auto" w:sz="4" w:space="0"/>
              <w:right w:val="single" w:color="auto" w:sz="4" w:space="0"/>
            </w:tcBorders>
            <w:shd w:val="clear" w:color="auto" w:fill="auto"/>
            <w:noWrap/>
            <w:vAlign w:val="center"/>
          </w:tcPr>
          <w:p w14:paraId="61061D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10" w:type="dxa"/>
            <w:gridSpan w:val="2"/>
            <w:tcBorders>
              <w:top w:val="nil"/>
              <w:left w:val="nil"/>
              <w:bottom w:val="single" w:color="auto" w:sz="4" w:space="0"/>
              <w:right w:val="single" w:color="auto" w:sz="4" w:space="0"/>
            </w:tcBorders>
            <w:shd w:val="clear" w:color="auto" w:fill="auto"/>
            <w:noWrap/>
            <w:vAlign w:val="center"/>
          </w:tcPr>
          <w:p w14:paraId="6405ED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2A89C8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23" w:type="dxa"/>
            <w:gridSpan w:val="2"/>
            <w:tcBorders>
              <w:top w:val="nil"/>
              <w:left w:val="nil"/>
              <w:bottom w:val="single" w:color="auto" w:sz="4" w:space="0"/>
              <w:right w:val="single" w:color="auto" w:sz="4" w:space="0"/>
            </w:tcBorders>
            <w:shd w:val="clear" w:color="auto" w:fill="auto"/>
            <w:noWrap/>
            <w:vAlign w:val="center"/>
          </w:tcPr>
          <w:p w14:paraId="3E3B7E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97" w:type="dxa"/>
            <w:gridSpan w:val="2"/>
            <w:tcBorders>
              <w:top w:val="nil"/>
              <w:left w:val="nil"/>
              <w:bottom w:val="single" w:color="auto" w:sz="4" w:space="0"/>
              <w:right w:val="single" w:color="auto" w:sz="4" w:space="0"/>
            </w:tcBorders>
            <w:shd w:val="clear" w:color="auto" w:fill="auto"/>
            <w:noWrap/>
            <w:vAlign w:val="center"/>
          </w:tcPr>
          <w:p w14:paraId="74B5D0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34046D0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85" w:type="dxa"/>
            <w:gridSpan w:val="3"/>
            <w:tcBorders>
              <w:top w:val="nil"/>
              <w:left w:val="nil"/>
              <w:bottom w:val="single" w:color="auto" w:sz="4" w:space="0"/>
              <w:right w:val="single" w:color="auto" w:sz="4" w:space="0"/>
            </w:tcBorders>
            <w:shd w:val="clear" w:color="auto" w:fill="auto"/>
            <w:noWrap/>
            <w:vAlign w:val="center"/>
          </w:tcPr>
          <w:p w14:paraId="15AEAAA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73" w:type="dxa"/>
            <w:gridSpan w:val="2"/>
            <w:tcBorders>
              <w:top w:val="nil"/>
              <w:left w:val="nil"/>
              <w:bottom w:val="single" w:color="auto" w:sz="4" w:space="0"/>
              <w:right w:val="single" w:color="auto" w:sz="4" w:space="0"/>
            </w:tcBorders>
            <w:shd w:val="clear" w:color="auto" w:fill="auto"/>
            <w:noWrap/>
            <w:vAlign w:val="center"/>
          </w:tcPr>
          <w:p w14:paraId="45D2A1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63D3660">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14:paraId="4E8B79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90" w:type="dxa"/>
            <w:gridSpan w:val="3"/>
            <w:tcBorders>
              <w:top w:val="nil"/>
              <w:left w:val="nil"/>
              <w:bottom w:val="single" w:color="auto" w:sz="4" w:space="0"/>
              <w:right w:val="single" w:color="auto" w:sz="4" w:space="0"/>
            </w:tcBorders>
            <w:shd w:val="clear" w:color="auto" w:fill="auto"/>
            <w:noWrap/>
            <w:vAlign w:val="center"/>
          </w:tcPr>
          <w:p w14:paraId="75A564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0" w:type="dxa"/>
            <w:gridSpan w:val="2"/>
            <w:tcBorders>
              <w:top w:val="nil"/>
              <w:left w:val="nil"/>
              <w:bottom w:val="single" w:color="auto" w:sz="4" w:space="0"/>
              <w:right w:val="single" w:color="auto" w:sz="4" w:space="0"/>
            </w:tcBorders>
            <w:shd w:val="clear" w:color="auto" w:fill="auto"/>
            <w:noWrap/>
            <w:vAlign w:val="center"/>
          </w:tcPr>
          <w:p w14:paraId="335587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14:paraId="4C258E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23" w:type="dxa"/>
            <w:gridSpan w:val="2"/>
            <w:tcBorders>
              <w:top w:val="nil"/>
              <w:left w:val="nil"/>
              <w:bottom w:val="single" w:color="auto" w:sz="4" w:space="0"/>
              <w:right w:val="single" w:color="auto" w:sz="4" w:space="0"/>
            </w:tcBorders>
            <w:shd w:val="clear" w:color="auto" w:fill="auto"/>
            <w:noWrap/>
            <w:vAlign w:val="center"/>
          </w:tcPr>
          <w:p w14:paraId="23CA80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97" w:type="dxa"/>
            <w:gridSpan w:val="2"/>
            <w:tcBorders>
              <w:top w:val="nil"/>
              <w:left w:val="nil"/>
              <w:bottom w:val="single" w:color="auto" w:sz="4" w:space="0"/>
              <w:right w:val="single" w:color="auto" w:sz="4" w:space="0"/>
            </w:tcBorders>
            <w:shd w:val="clear" w:color="auto" w:fill="auto"/>
            <w:noWrap/>
            <w:vAlign w:val="center"/>
          </w:tcPr>
          <w:p w14:paraId="742EDC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14:paraId="3C5938E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85" w:type="dxa"/>
            <w:gridSpan w:val="3"/>
            <w:tcBorders>
              <w:top w:val="nil"/>
              <w:left w:val="nil"/>
              <w:bottom w:val="single" w:color="auto" w:sz="4" w:space="0"/>
              <w:right w:val="single" w:color="auto" w:sz="4" w:space="0"/>
            </w:tcBorders>
            <w:shd w:val="clear" w:color="auto" w:fill="auto"/>
            <w:noWrap/>
            <w:vAlign w:val="center"/>
          </w:tcPr>
          <w:p w14:paraId="1827BC0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73" w:type="dxa"/>
            <w:gridSpan w:val="2"/>
            <w:tcBorders>
              <w:top w:val="nil"/>
              <w:left w:val="nil"/>
              <w:bottom w:val="single" w:color="auto" w:sz="4" w:space="0"/>
              <w:right w:val="single" w:color="auto" w:sz="4" w:space="0"/>
            </w:tcBorders>
            <w:shd w:val="clear" w:color="auto" w:fill="auto"/>
            <w:noWrap/>
            <w:vAlign w:val="center"/>
          </w:tcPr>
          <w:p w14:paraId="12319C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DC0FBB">
        <w:tblPrEx>
          <w:tblCellMar>
            <w:top w:w="0" w:type="dxa"/>
            <w:left w:w="108" w:type="dxa"/>
            <w:bottom w:w="0" w:type="dxa"/>
            <w:right w:w="108" w:type="dxa"/>
          </w:tblCellMar>
        </w:tblPrEx>
        <w:trPr>
          <w:trHeight w:val="284" w:hRule="exact"/>
        </w:trPr>
        <w:tc>
          <w:tcPr>
            <w:tcW w:w="447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810636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10" w:type="dxa"/>
            <w:gridSpan w:val="2"/>
            <w:tcBorders>
              <w:top w:val="nil"/>
              <w:left w:val="nil"/>
              <w:bottom w:val="single" w:color="auto" w:sz="4" w:space="0"/>
              <w:right w:val="single" w:color="auto" w:sz="4" w:space="0"/>
            </w:tcBorders>
            <w:shd w:val="clear" w:color="auto" w:fill="auto"/>
            <w:noWrap/>
            <w:vAlign w:val="center"/>
          </w:tcPr>
          <w:p w14:paraId="11F36A75">
            <w:pPr>
              <w:widowControl/>
              <w:jc w:val="left"/>
              <w:rPr>
                <w:rFonts w:ascii="宋体" w:hAnsi="宋体" w:eastAsia="宋体" w:cs="宋体"/>
                <w:color w:val="000000"/>
                <w:kern w:val="0"/>
                <w:szCs w:val="20"/>
              </w:rPr>
            </w:pPr>
            <w:r>
              <w:rPr>
                <w:rFonts w:hint="eastAsia"/>
              </w:rPr>
              <w:t>107</w:t>
            </w:r>
            <w:r>
              <w:rPr>
                <w:rFonts w:hint="eastAsia"/>
                <w:lang w:val="en-US" w:eastAsia="zh-CN"/>
              </w:rPr>
              <w:t>.</w:t>
            </w:r>
            <w:r>
              <w:rPr>
                <w:rFonts w:hint="eastAsia"/>
              </w:rPr>
              <w:t>5334</w:t>
            </w:r>
            <w:r>
              <w:rPr>
                <w:rFonts w:hint="eastAsia" w:ascii="宋体" w:hAnsi="宋体" w:eastAsia="宋体" w:cs="宋体"/>
                <w:color w:val="000000"/>
                <w:kern w:val="0"/>
                <w:szCs w:val="20"/>
              </w:rPr>
              <w:t>　</w:t>
            </w:r>
          </w:p>
        </w:tc>
        <w:tc>
          <w:tcPr>
            <w:tcW w:w="9060" w:type="dxa"/>
            <w:gridSpan w:val="9"/>
            <w:tcBorders>
              <w:top w:val="single" w:color="auto" w:sz="4" w:space="0"/>
              <w:left w:val="nil"/>
              <w:bottom w:val="single" w:color="auto" w:sz="4" w:space="0"/>
              <w:right w:val="single" w:color="auto" w:sz="4" w:space="0"/>
            </w:tcBorders>
            <w:shd w:val="clear" w:color="auto" w:fill="auto"/>
            <w:noWrap/>
            <w:vAlign w:val="center"/>
          </w:tcPr>
          <w:p w14:paraId="3A5FF43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73" w:type="dxa"/>
            <w:gridSpan w:val="2"/>
            <w:tcBorders>
              <w:top w:val="nil"/>
              <w:left w:val="nil"/>
              <w:bottom w:val="single" w:color="auto" w:sz="4" w:space="0"/>
              <w:right w:val="single" w:color="auto" w:sz="4" w:space="0"/>
            </w:tcBorders>
            <w:shd w:val="clear" w:color="auto" w:fill="auto"/>
            <w:noWrap/>
            <w:vAlign w:val="center"/>
          </w:tcPr>
          <w:p w14:paraId="31B98AF9">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14.75</w:t>
            </w:r>
          </w:p>
        </w:tc>
      </w:tr>
      <w:tr w14:paraId="50481133">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5C11AF28">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2713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6B85D49B">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6FDEEB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71FDC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41E4FAFD">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14:paraId="5FC64B62">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7AF16193">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F4B7F07">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30F6287B">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296FEEFD">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D4AE35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7D50B4B4">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2B8A28A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479D0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14:paraId="7D24FF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gridSpan w:val="2"/>
            <w:tcBorders>
              <w:top w:val="nil"/>
              <w:left w:val="nil"/>
              <w:bottom w:val="nil"/>
              <w:right w:val="nil"/>
            </w:tcBorders>
            <w:shd w:val="clear" w:color="auto" w:fill="FFFFFF"/>
            <w:vAlign w:val="center"/>
          </w:tcPr>
          <w:p w14:paraId="2C9C0DBA">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31FE82F5">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49F55BA9">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1C68876A">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6CE7A72D">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49DA48D7">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4B0F8B7">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77B6BD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6011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A738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9"/>
                <w:lang w:val="en-US" w:eastAsia="zh-CN" w:bidi="ar"/>
              </w:rPr>
              <w:t xml:space="preserve">   </w:t>
            </w:r>
            <w:r>
              <w:rPr>
                <w:rStyle w:val="20"/>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6E5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FBE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89C0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4C6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521D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F09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A56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5919F">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4A7C6">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775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070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E26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BD431">
            <w:pPr>
              <w:jc w:val="center"/>
              <w:rPr>
                <w:rFonts w:hint="eastAsia" w:ascii="宋体" w:hAnsi="宋体" w:eastAsia="宋体" w:cs="宋体"/>
                <w:i w:val="0"/>
                <w:color w:val="000000"/>
                <w:sz w:val="24"/>
                <w:szCs w:val="24"/>
                <w:u w:val="none"/>
              </w:rPr>
            </w:pPr>
          </w:p>
        </w:tc>
      </w:tr>
      <w:tr w14:paraId="491F2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BD707">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536ED">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9E1C5">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00A6A">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74FDD">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544A1">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260EF">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E5F9F">
            <w:pPr>
              <w:jc w:val="center"/>
              <w:rPr>
                <w:rFonts w:hint="eastAsia" w:ascii="宋体" w:hAnsi="宋体" w:eastAsia="宋体" w:cs="宋体"/>
                <w:i w:val="0"/>
                <w:color w:val="000000"/>
                <w:sz w:val="24"/>
                <w:szCs w:val="24"/>
                <w:u w:val="none"/>
              </w:rPr>
            </w:pPr>
          </w:p>
        </w:tc>
      </w:tr>
      <w:tr w14:paraId="334C1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A13AF">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CE403">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B6E3A">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1307E">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5FB8B">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7A1F0">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64013">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7DFE2">
            <w:pPr>
              <w:jc w:val="center"/>
              <w:rPr>
                <w:rFonts w:hint="eastAsia" w:ascii="宋体" w:hAnsi="宋体" w:eastAsia="宋体" w:cs="宋体"/>
                <w:i w:val="0"/>
                <w:color w:val="000000"/>
                <w:sz w:val="24"/>
                <w:szCs w:val="24"/>
                <w:u w:val="none"/>
              </w:rPr>
            </w:pPr>
          </w:p>
        </w:tc>
      </w:tr>
      <w:tr w14:paraId="2576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99A2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D79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F50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FBF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FF3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EE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C57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8D6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745B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4AA0D">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ED4F1">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81.6</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91082">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81.6</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94D69">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D5FC">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81.6</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EEE2E">
            <w:pPr>
              <w:jc w:val="center"/>
              <w:rPr>
                <w:rFonts w:hint="eastAsia" w:ascii="宋体" w:hAnsi="宋体" w:eastAsia="宋体" w:cs="宋体"/>
                <w:i w:val="0"/>
                <w:color w:val="000000"/>
                <w:sz w:val="24"/>
                <w:szCs w:val="24"/>
                <w:u w:val="none"/>
              </w:rPr>
            </w:pPr>
          </w:p>
        </w:tc>
      </w:tr>
      <w:tr w14:paraId="6B6B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1F570">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2120804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C970">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农村基础设施建设支出</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6CCAB">
            <w:pPr>
              <w:rPr>
                <w:rFonts w:hint="eastAsia" w:ascii="宋体" w:hAnsi="宋体" w:eastAsia="宋体" w:cs="宋体"/>
                <w:i w:val="0"/>
                <w:color w:val="000000"/>
                <w:sz w:val="18"/>
                <w:szCs w:val="18"/>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19F23">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73.8</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A0B51">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73.8</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FB6BE">
            <w:pPr>
              <w:rPr>
                <w:rFonts w:hint="eastAsia" w:ascii="宋体" w:hAnsi="宋体" w:eastAsia="宋体" w:cs="宋体"/>
                <w:i w:val="0"/>
                <w:color w:val="000000"/>
                <w:sz w:val="18"/>
                <w:szCs w:val="18"/>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15CE">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73.8</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A565C">
            <w:pPr>
              <w:rPr>
                <w:rFonts w:hint="eastAsia" w:ascii="宋体" w:hAnsi="宋体" w:eastAsia="宋体" w:cs="宋体"/>
                <w:i w:val="0"/>
                <w:color w:val="000000"/>
                <w:sz w:val="18"/>
                <w:szCs w:val="18"/>
                <w:u w:val="none"/>
              </w:rPr>
            </w:pPr>
          </w:p>
        </w:tc>
      </w:tr>
      <w:tr w14:paraId="5C98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00705">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2121499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5E6D">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其他污水处理费安排的支出</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25D57">
            <w:pPr>
              <w:rPr>
                <w:rFonts w:hint="eastAsia" w:ascii="宋体" w:hAnsi="宋体" w:eastAsia="宋体" w:cs="宋体"/>
                <w:i w:val="0"/>
                <w:color w:val="000000"/>
                <w:sz w:val="18"/>
                <w:szCs w:val="18"/>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B346E">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7.8</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3402D">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7.8</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C99DC">
            <w:pPr>
              <w:rPr>
                <w:rFonts w:hint="eastAsia" w:ascii="宋体" w:hAnsi="宋体" w:eastAsia="宋体" w:cs="宋体"/>
                <w:i w:val="0"/>
                <w:color w:val="000000"/>
                <w:sz w:val="18"/>
                <w:szCs w:val="18"/>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2F44">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7.8</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86A8A">
            <w:pPr>
              <w:rPr>
                <w:rFonts w:hint="eastAsia" w:ascii="宋体" w:hAnsi="宋体" w:eastAsia="宋体" w:cs="宋体"/>
                <w:i w:val="0"/>
                <w:color w:val="000000"/>
                <w:sz w:val="18"/>
                <w:szCs w:val="18"/>
                <w:u w:val="none"/>
              </w:rPr>
            </w:pPr>
          </w:p>
        </w:tc>
      </w:tr>
      <w:tr w14:paraId="5B9F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D3961">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09BA">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61B7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C09A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B95B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D0183">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A3C0">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6C882">
            <w:pPr>
              <w:rPr>
                <w:rFonts w:hint="eastAsia" w:ascii="宋体" w:hAnsi="宋体" w:eastAsia="宋体" w:cs="宋体"/>
                <w:i w:val="0"/>
                <w:color w:val="000000"/>
                <w:sz w:val="24"/>
                <w:szCs w:val="24"/>
                <w:u w:val="none"/>
              </w:rPr>
            </w:pPr>
          </w:p>
        </w:tc>
      </w:tr>
      <w:tr w14:paraId="2299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32D88">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A9AA">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424C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B03D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14C14">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FD4F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A52C">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69D51">
            <w:pPr>
              <w:rPr>
                <w:rFonts w:hint="eastAsia" w:ascii="宋体" w:hAnsi="宋体" w:eastAsia="宋体" w:cs="宋体"/>
                <w:i w:val="0"/>
                <w:color w:val="000000"/>
                <w:sz w:val="24"/>
                <w:szCs w:val="24"/>
                <w:u w:val="none"/>
              </w:rPr>
            </w:pPr>
          </w:p>
        </w:tc>
      </w:tr>
      <w:tr w14:paraId="42BF5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E0365">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B676">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5B7E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5461A0">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0C85A">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6A429">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81EE">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E166A">
            <w:pPr>
              <w:rPr>
                <w:rFonts w:hint="eastAsia" w:ascii="宋体" w:hAnsi="宋体" w:eastAsia="宋体" w:cs="宋体"/>
                <w:i w:val="0"/>
                <w:color w:val="000000"/>
                <w:sz w:val="24"/>
                <w:szCs w:val="24"/>
                <w:u w:val="none"/>
              </w:rPr>
            </w:pPr>
          </w:p>
        </w:tc>
      </w:tr>
      <w:tr w14:paraId="41214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A059D">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CF98">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A47B6">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A9D23">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E706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8C2AD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D234">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80138">
            <w:pPr>
              <w:rPr>
                <w:rFonts w:hint="eastAsia" w:ascii="宋体" w:hAnsi="宋体" w:eastAsia="宋体" w:cs="宋体"/>
                <w:i w:val="0"/>
                <w:color w:val="000000"/>
                <w:sz w:val="24"/>
                <w:szCs w:val="24"/>
                <w:u w:val="none"/>
              </w:rPr>
            </w:pPr>
          </w:p>
        </w:tc>
      </w:tr>
      <w:tr w14:paraId="7122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4D0216F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FE7E38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503F160">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7E6217F0">
      <w:pPr>
        <w:widowControl/>
        <w:jc w:val="center"/>
        <w:rPr>
          <w:rFonts w:hint="eastAsia" w:ascii="Times New Roman" w:hAnsi="Times New Roman" w:eastAsia="方正小标宋_GBK" w:cs="Times New Roman"/>
          <w:color w:val="000000"/>
          <w:kern w:val="0"/>
          <w:sz w:val="36"/>
          <w:szCs w:val="36"/>
        </w:rPr>
      </w:pPr>
    </w:p>
    <w:p w14:paraId="2ADA92D8">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3329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33EED0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21FB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F989C66">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1417CE3D">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341A39F8">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9EF64B1">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0A6A20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A6EE2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3BD3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0F8B4D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749E919F">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18308A5">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16C5F8C">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99690E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D0338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198B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B47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1"/>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B667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76151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8E3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F19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841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BB4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1E5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0C2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9B2A5">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48A7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6A20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39257">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B6853">
            <w:pPr>
              <w:jc w:val="center"/>
              <w:rPr>
                <w:rFonts w:hint="eastAsia" w:ascii="宋体" w:hAnsi="宋体" w:eastAsia="宋体" w:cs="宋体"/>
                <w:i w:val="0"/>
                <w:color w:val="000000"/>
                <w:sz w:val="24"/>
                <w:szCs w:val="24"/>
                <w:u w:val="none"/>
              </w:rPr>
            </w:pPr>
          </w:p>
        </w:tc>
      </w:tr>
      <w:tr w14:paraId="7493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6215B">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D858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3C06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B77A0">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DD0D8">
            <w:pPr>
              <w:jc w:val="center"/>
              <w:rPr>
                <w:rFonts w:hint="eastAsia" w:ascii="宋体" w:hAnsi="宋体" w:eastAsia="宋体" w:cs="宋体"/>
                <w:i w:val="0"/>
                <w:color w:val="000000"/>
                <w:sz w:val="24"/>
                <w:szCs w:val="24"/>
                <w:u w:val="none"/>
              </w:rPr>
            </w:pPr>
          </w:p>
        </w:tc>
      </w:tr>
      <w:tr w14:paraId="18F9D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804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AE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15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E2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DD76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0F4A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5C33">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1FAC">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440D">
            <w:pPr>
              <w:jc w:val="center"/>
              <w:rPr>
                <w:rFonts w:hint="eastAsia" w:ascii="宋体" w:hAnsi="宋体" w:eastAsia="宋体" w:cs="宋体"/>
                <w:i w:val="0"/>
                <w:color w:val="000000"/>
                <w:sz w:val="24"/>
                <w:szCs w:val="24"/>
                <w:u w:val="none"/>
              </w:rPr>
            </w:pPr>
          </w:p>
        </w:tc>
      </w:tr>
      <w:tr w14:paraId="39361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972C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CBC6">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195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A7A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E29F">
            <w:pPr>
              <w:rPr>
                <w:rFonts w:hint="eastAsia" w:ascii="宋体" w:hAnsi="宋体" w:eastAsia="宋体" w:cs="宋体"/>
                <w:i w:val="0"/>
                <w:color w:val="000000"/>
                <w:sz w:val="24"/>
                <w:szCs w:val="24"/>
                <w:u w:val="none"/>
              </w:rPr>
            </w:pPr>
          </w:p>
        </w:tc>
      </w:tr>
      <w:tr w14:paraId="1BE5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2460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C15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991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18B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286D">
            <w:pPr>
              <w:rPr>
                <w:rFonts w:hint="eastAsia" w:ascii="宋体" w:hAnsi="宋体" w:eastAsia="宋体" w:cs="宋体"/>
                <w:i w:val="0"/>
                <w:color w:val="000000"/>
                <w:sz w:val="24"/>
                <w:szCs w:val="24"/>
                <w:u w:val="none"/>
              </w:rPr>
            </w:pPr>
          </w:p>
        </w:tc>
      </w:tr>
      <w:tr w14:paraId="6C5E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9968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107E">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2E7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59E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14D7">
            <w:pPr>
              <w:rPr>
                <w:rFonts w:hint="eastAsia" w:ascii="宋体" w:hAnsi="宋体" w:eastAsia="宋体" w:cs="宋体"/>
                <w:i w:val="0"/>
                <w:color w:val="000000"/>
                <w:sz w:val="24"/>
                <w:szCs w:val="24"/>
                <w:u w:val="none"/>
              </w:rPr>
            </w:pPr>
          </w:p>
        </w:tc>
      </w:tr>
      <w:tr w14:paraId="6769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F088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330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7F8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8DD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3477">
            <w:pPr>
              <w:rPr>
                <w:rFonts w:hint="eastAsia" w:ascii="宋体" w:hAnsi="宋体" w:eastAsia="宋体" w:cs="宋体"/>
                <w:i w:val="0"/>
                <w:color w:val="000000"/>
                <w:sz w:val="24"/>
                <w:szCs w:val="24"/>
                <w:u w:val="none"/>
              </w:rPr>
            </w:pPr>
          </w:p>
        </w:tc>
      </w:tr>
      <w:tr w14:paraId="4493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1CC1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0CA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3DA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55B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940F">
            <w:pPr>
              <w:rPr>
                <w:rFonts w:hint="eastAsia" w:ascii="宋体" w:hAnsi="宋体" w:eastAsia="宋体" w:cs="宋体"/>
                <w:i w:val="0"/>
                <w:color w:val="000000"/>
                <w:sz w:val="24"/>
                <w:szCs w:val="24"/>
                <w:u w:val="none"/>
              </w:rPr>
            </w:pPr>
          </w:p>
        </w:tc>
      </w:tr>
      <w:tr w14:paraId="3217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E356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6B5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D81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94D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0940">
            <w:pPr>
              <w:rPr>
                <w:rFonts w:hint="eastAsia" w:ascii="宋体" w:hAnsi="宋体" w:eastAsia="宋体" w:cs="宋体"/>
                <w:i w:val="0"/>
                <w:color w:val="000000"/>
                <w:sz w:val="24"/>
                <w:szCs w:val="24"/>
                <w:u w:val="none"/>
              </w:rPr>
            </w:pPr>
          </w:p>
        </w:tc>
      </w:tr>
      <w:tr w14:paraId="0645B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DB645B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3C67BD6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01C4F9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0BA79333">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104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C5BF9F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F708FD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2392B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8CCE2C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AAA88F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F07D09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27D835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84DAA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A8241A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4E98E2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43716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7CFD2D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309C54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E503AF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17FD8A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2975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501AD5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7C3C30A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5801A0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8259A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87EE4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FE8981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22365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B43F0D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3FFB7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821FE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073694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E925D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D00F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4AED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5C9D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E82B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2D3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786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863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C48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740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069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5BA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80B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76F34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B5AF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8E9AF">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3B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CE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D9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078E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DA793">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55DC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5D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D2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5F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3D472">
            <w:pPr>
              <w:jc w:val="center"/>
              <w:rPr>
                <w:rFonts w:hint="eastAsia" w:ascii="宋体" w:hAnsi="宋体" w:eastAsia="宋体" w:cs="宋体"/>
                <w:i w:val="0"/>
                <w:color w:val="000000"/>
                <w:sz w:val="22"/>
                <w:szCs w:val="22"/>
                <w:u w:val="none"/>
              </w:rPr>
            </w:pPr>
          </w:p>
        </w:tc>
      </w:tr>
      <w:tr w14:paraId="22C7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C9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4B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96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86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3C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E0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4D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A5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BB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34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92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64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0D98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AF23">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B1D0">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89CE">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A16E">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A84E">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52E6">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B72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6B1A">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6CFB">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3190">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8A93">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F0E1">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w:t>
            </w:r>
          </w:p>
        </w:tc>
      </w:tr>
      <w:tr w14:paraId="774C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04B27E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6EB8C24">
      <w:pPr>
        <w:autoSpaceDE w:val="0"/>
        <w:autoSpaceDN w:val="0"/>
        <w:adjustRightInd w:val="0"/>
        <w:ind w:left="315" w:leftChars="150"/>
        <w:jc w:val="left"/>
        <w:rPr>
          <w:rFonts w:ascii="宋体" w:eastAsia="宋体" w:cs="宋体"/>
          <w:kern w:val="0"/>
          <w:sz w:val="24"/>
          <w:szCs w:val="24"/>
        </w:rPr>
      </w:pPr>
    </w:p>
    <w:p w14:paraId="616213A9">
      <w:pPr>
        <w:autoSpaceDE w:val="0"/>
        <w:autoSpaceDN w:val="0"/>
        <w:adjustRightInd w:val="0"/>
        <w:ind w:left="315" w:leftChars="150"/>
        <w:jc w:val="left"/>
        <w:rPr>
          <w:rFonts w:ascii="宋体" w:eastAsia="宋体" w:cs="宋体"/>
          <w:kern w:val="0"/>
          <w:sz w:val="24"/>
          <w:szCs w:val="24"/>
        </w:rPr>
      </w:pPr>
    </w:p>
    <w:p w14:paraId="1AD73BEF">
      <w:pPr>
        <w:autoSpaceDE w:val="0"/>
        <w:autoSpaceDN w:val="0"/>
        <w:adjustRightInd w:val="0"/>
        <w:ind w:left="315" w:leftChars="150"/>
        <w:jc w:val="left"/>
        <w:rPr>
          <w:rFonts w:ascii="宋体" w:eastAsia="宋体" w:cs="宋体"/>
          <w:kern w:val="0"/>
          <w:sz w:val="24"/>
          <w:szCs w:val="24"/>
        </w:rPr>
      </w:pPr>
    </w:p>
    <w:p w14:paraId="4EBFC4CD">
      <w:pPr>
        <w:autoSpaceDE w:val="0"/>
        <w:autoSpaceDN w:val="0"/>
        <w:adjustRightInd w:val="0"/>
        <w:ind w:left="315" w:leftChars="150"/>
        <w:jc w:val="left"/>
        <w:rPr>
          <w:rFonts w:ascii="宋体" w:eastAsia="宋体" w:cs="宋体"/>
          <w:kern w:val="0"/>
          <w:sz w:val="24"/>
          <w:szCs w:val="24"/>
        </w:rPr>
      </w:pPr>
    </w:p>
    <w:p w14:paraId="45DA6DF5">
      <w:pPr>
        <w:autoSpaceDE w:val="0"/>
        <w:autoSpaceDN w:val="0"/>
        <w:adjustRightInd w:val="0"/>
        <w:ind w:left="315" w:leftChars="150"/>
        <w:jc w:val="left"/>
        <w:rPr>
          <w:rFonts w:ascii="宋体" w:eastAsia="宋体" w:cs="宋体"/>
          <w:kern w:val="0"/>
          <w:sz w:val="24"/>
          <w:szCs w:val="24"/>
        </w:rPr>
      </w:pPr>
    </w:p>
    <w:p w14:paraId="35FA457A">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603F7BCE">
      <w:pPr>
        <w:pStyle w:val="16"/>
        <w:rPr>
          <w:sz w:val="72"/>
          <w:szCs w:val="72"/>
        </w:rPr>
      </w:pPr>
    </w:p>
    <w:p w14:paraId="74300E32">
      <w:pPr>
        <w:pStyle w:val="16"/>
        <w:rPr>
          <w:sz w:val="72"/>
          <w:szCs w:val="72"/>
        </w:rPr>
      </w:pPr>
    </w:p>
    <w:p w14:paraId="01BFB268">
      <w:pPr>
        <w:pStyle w:val="16"/>
        <w:rPr>
          <w:sz w:val="72"/>
          <w:szCs w:val="72"/>
        </w:rPr>
      </w:pPr>
    </w:p>
    <w:p w14:paraId="2698D901">
      <w:pPr>
        <w:pStyle w:val="16"/>
        <w:rPr>
          <w:sz w:val="72"/>
          <w:szCs w:val="72"/>
        </w:rPr>
      </w:pPr>
    </w:p>
    <w:p w14:paraId="38D0F6B6">
      <w:pPr>
        <w:pStyle w:val="16"/>
        <w:jc w:val="center"/>
        <w:rPr>
          <w:sz w:val="72"/>
          <w:szCs w:val="72"/>
        </w:rPr>
      </w:pPr>
    </w:p>
    <w:p w14:paraId="3D8A37A5">
      <w:pPr>
        <w:pStyle w:val="16"/>
        <w:jc w:val="center"/>
        <w:rPr>
          <w:rFonts w:hint="eastAsia" w:ascii="方正小标宋_GBK" w:hAnsi="方正小标宋_GBK" w:eastAsia="方正小标宋_GBK" w:cs="方正小标宋_GBK"/>
          <w:sz w:val="72"/>
          <w:szCs w:val="72"/>
        </w:rPr>
      </w:pPr>
    </w:p>
    <w:p w14:paraId="24E8F74B">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C2E1D43">
      <w:pPr>
        <w:pStyle w:val="16"/>
        <w:jc w:val="center"/>
        <w:rPr>
          <w:rFonts w:hint="eastAsia" w:ascii="方正小标宋_GBK" w:hAnsi="方正小标宋_GBK" w:eastAsia="方正小标宋_GBK" w:cs="方正小标宋_GBK"/>
          <w:sz w:val="70"/>
          <w:szCs w:val="70"/>
        </w:rPr>
      </w:pPr>
    </w:p>
    <w:p w14:paraId="645DB117">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7DB876DD">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648D4BD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318292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年度收</w:t>
      </w:r>
      <w:r>
        <w:rPr>
          <w:rFonts w:hint="eastAsia" w:ascii="仿宋" w:hAnsi="仿宋" w:eastAsia="仿宋" w:cs="仿宋"/>
          <w:sz w:val="32"/>
          <w:szCs w:val="32"/>
          <w:lang w:eastAsia="zh-CN"/>
        </w:rPr>
        <w:t>入</w:t>
      </w:r>
      <w:r>
        <w:rPr>
          <w:rFonts w:hint="eastAsia" w:ascii="仿宋" w:hAnsi="仿宋" w:eastAsia="仿宋" w:cs="仿宋"/>
          <w:sz w:val="32"/>
          <w:szCs w:val="32"/>
        </w:rPr>
        <w:t>总计</w:t>
      </w:r>
      <w:r>
        <w:rPr>
          <w:rFonts w:hint="eastAsia" w:ascii="仿宋" w:hAnsi="仿宋" w:eastAsia="仿宋" w:cs="仿宋"/>
          <w:i w:val="0"/>
          <w:color w:val="000000"/>
          <w:sz w:val="32"/>
          <w:szCs w:val="32"/>
          <w:u w:val="none"/>
          <w:lang w:val="en-US" w:eastAsia="zh-CN"/>
        </w:rPr>
        <w:t>664.8619</w:t>
      </w:r>
      <w:r>
        <w:rPr>
          <w:rFonts w:hint="eastAsia" w:ascii="仿宋" w:hAnsi="仿宋" w:eastAsia="仿宋" w:cs="仿宋"/>
          <w:sz w:val="32"/>
          <w:szCs w:val="32"/>
        </w:rPr>
        <w:t>万元。与上年相比，</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349.3895</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110.75</w:t>
      </w:r>
      <w:r>
        <w:rPr>
          <w:rFonts w:hint="eastAsia" w:ascii="仿宋" w:hAnsi="仿宋" w:eastAsia="仿宋" w:cs="仿宋"/>
          <w:sz w:val="32"/>
          <w:szCs w:val="32"/>
        </w:rPr>
        <w:t>%，主要是因为</w:t>
      </w:r>
      <w:r>
        <w:rPr>
          <w:rFonts w:hint="eastAsia" w:ascii="仿宋" w:hAnsi="仿宋" w:eastAsia="仿宋" w:cs="仿宋"/>
          <w:sz w:val="32"/>
          <w:szCs w:val="32"/>
          <w:lang w:eastAsia="zh-CN"/>
        </w:rPr>
        <w:t>节能环保建设工程项目收入增加。</w:t>
      </w:r>
    </w:p>
    <w:p w14:paraId="11E8F86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年度支</w:t>
      </w:r>
      <w:r>
        <w:rPr>
          <w:rFonts w:hint="eastAsia" w:ascii="仿宋" w:hAnsi="仿宋" w:eastAsia="仿宋" w:cs="仿宋"/>
          <w:sz w:val="32"/>
          <w:szCs w:val="32"/>
          <w:lang w:eastAsia="zh-CN"/>
        </w:rPr>
        <w:t>出</w:t>
      </w:r>
      <w:r>
        <w:rPr>
          <w:rFonts w:hint="eastAsia" w:ascii="仿宋" w:hAnsi="仿宋" w:eastAsia="仿宋" w:cs="仿宋"/>
          <w:sz w:val="32"/>
          <w:szCs w:val="32"/>
        </w:rPr>
        <w:t>总计</w:t>
      </w:r>
      <w:r>
        <w:rPr>
          <w:rFonts w:hint="eastAsia" w:ascii="仿宋" w:hAnsi="仿宋" w:eastAsia="仿宋" w:cs="仿宋"/>
          <w:i w:val="0"/>
          <w:color w:val="000000"/>
          <w:sz w:val="32"/>
          <w:szCs w:val="32"/>
          <w:u w:val="none"/>
          <w:lang w:val="en-US" w:eastAsia="zh-CN"/>
        </w:rPr>
        <w:t>664.8619</w:t>
      </w:r>
      <w:r>
        <w:rPr>
          <w:rFonts w:hint="eastAsia" w:ascii="仿宋" w:hAnsi="仿宋" w:eastAsia="仿宋" w:cs="仿宋"/>
          <w:sz w:val="32"/>
          <w:szCs w:val="32"/>
        </w:rPr>
        <w:t>万元。与上年相比，</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349.3895</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110.75</w:t>
      </w:r>
      <w:r>
        <w:rPr>
          <w:rFonts w:hint="eastAsia" w:ascii="仿宋" w:hAnsi="仿宋" w:eastAsia="仿宋" w:cs="仿宋"/>
          <w:sz w:val="32"/>
          <w:szCs w:val="32"/>
        </w:rPr>
        <w:t>%，主要是因为</w:t>
      </w:r>
      <w:r>
        <w:rPr>
          <w:rFonts w:hint="eastAsia" w:ascii="仿宋" w:hAnsi="仿宋" w:eastAsia="仿宋" w:cs="仿宋"/>
          <w:sz w:val="32"/>
          <w:szCs w:val="32"/>
          <w:lang w:eastAsia="zh-CN"/>
        </w:rPr>
        <w:t>节能环保建设工程项目支出增加。</w:t>
      </w:r>
    </w:p>
    <w:p w14:paraId="3AEC8A0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CF505A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年度收入合计</w:t>
      </w:r>
      <w:r>
        <w:rPr>
          <w:rFonts w:hint="eastAsia" w:ascii="仿宋" w:hAnsi="仿宋" w:eastAsia="仿宋" w:cs="仿宋"/>
          <w:i w:val="0"/>
          <w:color w:val="000000"/>
          <w:sz w:val="32"/>
          <w:szCs w:val="32"/>
          <w:u w:val="none"/>
          <w:lang w:val="en-US" w:eastAsia="zh-CN"/>
        </w:rPr>
        <w:t>664.8619</w:t>
      </w:r>
      <w:r>
        <w:rPr>
          <w:rFonts w:hint="eastAsia" w:ascii="仿宋" w:hAnsi="仿宋" w:eastAsia="仿宋" w:cs="仿宋"/>
          <w:sz w:val="32"/>
          <w:szCs w:val="32"/>
        </w:rPr>
        <w:t>元，其中：财政拨款收入</w:t>
      </w:r>
      <w:r>
        <w:rPr>
          <w:rFonts w:hint="eastAsia" w:ascii="仿宋" w:hAnsi="仿宋" w:eastAsia="仿宋" w:cs="仿宋"/>
          <w:i w:val="0"/>
          <w:color w:val="000000"/>
          <w:sz w:val="32"/>
          <w:szCs w:val="32"/>
          <w:u w:val="none"/>
          <w:lang w:val="en-US" w:eastAsia="zh-CN"/>
        </w:rPr>
        <w:t>664.8619</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3249587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588141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年度支出合计</w:t>
      </w:r>
      <w:r>
        <w:rPr>
          <w:rFonts w:hint="eastAsia" w:ascii="仿宋" w:hAnsi="仿宋" w:eastAsia="仿宋" w:cs="仿宋"/>
          <w:i w:val="0"/>
          <w:color w:val="000000"/>
          <w:sz w:val="32"/>
          <w:szCs w:val="32"/>
          <w:u w:val="none"/>
          <w:lang w:val="en-US" w:eastAsia="zh-CN"/>
        </w:rPr>
        <w:t>664.8619</w:t>
      </w:r>
      <w:r>
        <w:rPr>
          <w:rFonts w:hint="eastAsia" w:ascii="仿宋" w:hAnsi="仿宋" w:eastAsia="仿宋" w:cs="仿宋"/>
          <w:sz w:val="32"/>
          <w:szCs w:val="32"/>
        </w:rPr>
        <w:t>万元，其中：基本支出</w:t>
      </w:r>
      <w:r>
        <w:rPr>
          <w:rFonts w:hint="eastAsia" w:ascii="仿宋" w:hAnsi="仿宋" w:eastAsia="仿宋" w:cs="仿宋"/>
          <w:kern w:val="0"/>
          <w:sz w:val="32"/>
          <w:szCs w:val="32"/>
          <w:lang w:val="en-US" w:eastAsia="zh-CN"/>
        </w:rPr>
        <w:t>122.2834</w:t>
      </w:r>
      <w:r>
        <w:rPr>
          <w:rFonts w:hint="eastAsia" w:ascii="仿宋" w:hAnsi="仿宋" w:eastAsia="仿宋" w:cs="仿宋"/>
          <w:sz w:val="32"/>
          <w:szCs w:val="32"/>
        </w:rPr>
        <w:t>万元，占</w:t>
      </w:r>
      <w:r>
        <w:rPr>
          <w:rFonts w:hint="eastAsia" w:ascii="仿宋" w:hAnsi="仿宋" w:eastAsia="仿宋" w:cs="仿宋"/>
          <w:sz w:val="32"/>
          <w:szCs w:val="32"/>
          <w:lang w:val="en-US" w:eastAsia="zh-CN"/>
        </w:rPr>
        <w:t>18.39</w:t>
      </w:r>
      <w:r>
        <w:rPr>
          <w:rFonts w:hint="eastAsia" w:ascii="仿宋" w:hAnsi="仿宋" w:eastAsia="仿宋" w:cs="仿宋"/>
          <w:sz w:val="32"/>
          <w:szCs w:val="32"/>
        </w:rPr>
        <w:t>%；项目支出</w:t>
      </w:r>
      <w:r>
        <w:rPr>
          <w:rFonts w:hint="eastAsia" w:ascii="仿宋" w:hAnsi="仿宋" w:eastAsia="仿宋" w:cs="仿宋"/>
          <w:sz w:val="32"/>
          <w:szCs w:val="32"/>
          <w:lang w:val="en-US" w:eastAsia="zh-CN"/>
        </w:rPr>
        <w:t>542.5785</w:t>
      </w:r>
      <w:r>
        <w:rPr>
          <w:rFonts w:hint="eastAsia" w:ascii="仿宋" w:hAnsi="仿宋" w:eastAsia="仿宋" w:cs="仿宋"/>
          <w:sz w:val="32"/>
          <w:szCs w:val="32"/>
        </w:rPr>
        <w:t>万元，占</w:t>
      </w:r>
      <w:r>
        <w:rPr>
          <w:rFonts w:hint="eastAsia" w:ascii="仿宋" w:hAnsi="仿宋" w:eastAsia="仿宋" w:cs="仿宋"/>
          <w:sz w:val="32"/>
          <w:szCs w:val="32"/>
          <w:lang w:val="en-US" w:eastAsia="zh-CN"/>
        </w:rPr>
        <w:t>81.61</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49D6738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308464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年度财政拨款收</w:t>
      </w:r>
      <w:r>
        <w:rPr>
          <w:rFonts w:hint="eastAsia" w:ascii="仿宋" w:hAnsi="仿宋" w:eastAsia="仿宋" w:cs="仿宋"/>
          <w:sz w:val="32"/>
          <w:szCs w:val="32"/>
          <w:lang w:eastAsia="zh-CN"/>
        </w:rPr>
        <w:t>入</w:t>
      </w:r>
      <w:r>
        <w:rPr>
          <w:rFonts w:hint="eastAsia" w:ascii="仿宋" w:hAnsi="仿宋" w:eastAsia="仿宋" w:cs="仿宋"/>
          <w:sz w:val="32"/>
          <w:szCs w:val="32"/>
        </w:rPr>
        <w:t>总计</w:t>
      </w:r>
      <w:r>
        <w:rPr>
          <w:rFonts w:hint="eastAsia" w:ascii="仿宋" w:hAnsi="仿宋" w:eastAsia="仿宋" w:cs="仿宋"/>
          <w:i w:val="0"/>
          <w:color w:val="000000"/>
          <w:sz w:val="32"/>
          <w:szCs w:val="32"/>
          <w:u w:val="none"/>
          <w:lang w:val="en-US" w:eastAsia="zh-CN"/>
        </w:rPr>
        <w:t>664.8619</w:t>
      </w:r>
      <w:r>
        <w:rPr>
          <w:rFonts w:hint="eastAsia" w:ascii="仿宋" w:hAnsi="仿宋" w:eastAsia="仿宋" w:cs="仿宋"/>
          <w:sz w:val="32"/>
          <w:szCs w:val="32"/>
        </w:rPr>
        <w:t>万元，与上年相比，</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349.3895</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110.75</w:t>
      </w:r>
      <w:r>
        <w:rPr>
          <w:rFonts w:hint="eastAsia" w:ascii="仿宋" w:hAnsi="仿宋" w:eastAsia="仿宋" w:cs="仿宋"/>
          <w:sz w:val="32"/>
          <w:szCs w:val="32"/>
        </w:rPr>
        <w:t>%，主要是因为</w:t>
      </w:r>
      <w:r>
        <w:rPr>
          <w:rFonts w:hint="eastAsia" w:ascii="仿宋" w:hAnsi="仿宋" w:eastAsia="仿宋" w:cs="仿宋"/>
          <w:sz w:val="32"/>
          <w:szCs w:val="32"/>
          <w:lang w:eastAsia="zh-CN"/>
        </w:rPr>
        <w:t>节能环保建设工程项目收入增加。</w:t>
      </w:r>
    </w:p>
    <w:p w14:paraId="45F7E66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年度财政拨款支</w:t>
      </w:r>
      <w:r>
        <w:rPr>
          <w:rFonts w:hint="eastAsia" w:ascii="仿宋" w:hAnsi="仿宋" w:eastAsia="仿宋" w:cs="仿宋"/>
          <w:sz w:val="32"/>
          <w:szCs w:val="32"/>
          <w:lang w:eastAsia="zh-CN"/>
        </w:rPr>
        <w:t>出</w:t>
      </w:r>
      <w:r>
        <w:rPr>
          <w:rFonts w:hint="eastAsia" w:ascii="仿宋" w:hAnsi="仿宋" w:eastAsia="仿宋" w:cs="仿宋"/>
          <w:sz w:val="32"/>
          <w:szCs w:val="32"/>
        </w:rPr>
        <w:t>总计</w:t>
      </w:r>
      <w:r>
        <w:rPr>
          <w:rFonts w:hint="eastAsia" w:ascii="仿宋" w:hAnsi="仿宋" w:eastAsia="仿宋" w:cs="仿宋"/>
          <w:i w:val="0"/>
          <w:color w:val="000000"/>
          <w:sz w:val="32"/>
          <w:szCs w:val="32"/>
          <w:u w:val="none"/>
          <w:lang w:val="en-US" w:eastAsia="zh-CN"/>
        </w:rPr>
        <w:t>664.8619</w:t>
      </w:r>
      <w:r>
        <w:rPr>
          <w:rFonts w:hint="eastAsia" w:ascii="仿宋" w:hAnsi="仿宋" w:eastAsia="仿宋" w:cs="仿宋"/>
          <w:sz w:val="32"/>
          <w:szCs w:val="32"/>
        </w:rPr>
        <w:t>万元，与上年相比，</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349.3895</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110.75</w:t>
      </w:r>
      <w:r>
        <w:rPr>
          <w:rFonts w:hint="eastAsia" w:ascii="仿宋" w:hAnsi="仿宋" w:eastAsia="仿宋" w:cs="仿宋"/>
          <w:sz w:val="32"/>
          <w:szCs w:val="32"/>
        </w:rPr>
        <w:t>%，主要是因为</w:t>
      </w:r>
      <w:r>
        <w:rPr>
          <w:rFonts w:hint="eastAsia" w:ascii="仿宋" w:hAnsi="仿宋" w:eastAsia="仿宋" w:cs="仿宋"/>
          <w:sz w:val="32"/>
          <w:szCs w:val="32"/>
          <w:lang w:eastAsia="zh-CN"/>
        </w:rPr>
        <w:t>节能环保建设工程项目支出增加。</w:t>
      </w:r>
    </w:p>
    <w:p w14:paraId="0ACFC06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2C17F8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（一）一般公共预算财政拨款支出决算总体情况</w:t>
      </w:r>
    </w:p>
    <w:p w14:paraId="3055CE3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年度财政拨款支出</w:t>
      </w:r>
      <w:r>
        <w:rPr>
          <w:rFonts w:hint="eastAsia" w:ascii="仿宋" w:hAnsi="仿宋" w:eastAsia="仿宋" w:cs="仿宋"/>
          <w:i w:val="0"/>
          <w:color w:val="000000"/>
          <w:sz w:val="32"/>
          <w:szCs w:val="32"/>
          <w:u w:val="none"/>
          <w:lang w:val="en-US" w:eastAsia="zh-CN"/>
        </w:rPr>
        <w:t>583.26</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87.73</w:t>
      </w:r>
      <w:r>
        <w:rPr>
          <w:rFonts w:hint="eastAsia" w:ascii="仿宋" w:hAnsi="仿宋" w:eastAsia="仿宋" w:cs="仿宋"/>
          <w:sz w:val="32"/>
          <w:szCs w:val="32"/>
        </w:rPr>
        <w:t>%，与上年相比，财政拨款支出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267.7876</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84.88</w:t>
      </w:r>
      <w:r>
        <w:rPr>
          <w:rFonts w:hint="eastAsia" w:ascii="仿宋" w:hAnsi="仿宋" w:eastAsia="仿宋" w:cs="仿宋"/>
          <w:sz w:val="32"/>
          <w:szCs w:val="32"/>
        </w:rPr>
        <w:t>%，主要是因为</w:t>
      </w:r>
      <w:r>
        <w:rPr>
          <w:rFonts w:hint="eastAsia" w:ascii="仿宋" w:hAnsi="仿宋" w:eastAsia="仿宋" w:cs="仿宋"/>
          <w:sz w:val="32"/>
          <w:szCs w:val="32"/>
          <w:lang w:eastAsia="zh-CN"/>
        </w:rPr>
        <w:t>节能环保建设工程项目支出增加。</w:t>
      </w:r>
    </w:p>
    <w:p w14:paraId="798686D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（二）一般公共预算财政拨款支出决算结构情况</w:t>
      </w:r>
    </w:p>
    <w:p w14:paraId="5F58F60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年度财政拨款支出</w:t>
      </w:r>
      <w:r>
        <w:rPr>
          <w:rFonts w:hint="eastAsia" w:ascii="仿宋" w:hAnsi="仿宋" w:eastAsia="仿宋" w:cs="仿宋"/>
          <w:i w:val="0"/>
          <w:color w:val="000000"/>
          <w:sz w:val="32"/>
          <w:szCs w:val="32"/>
          <w:u w:val="none"/>
          <w:lang w:val="en-US" w:eastAsia="zh-CN"/>
        </w:rPr>
        <w:t>583.26</w:t>
      </w:r>
      <w:r>
        <w:rPr>
          <w:rFonts w:hint="eastAsia" w:ascii="仿宋" w:hAnsi="仿宋" w:eastAsia="仿宋" w:cs="仿宋"/>
          <w:sz w:val="32"/>
          <w:szCs w:val="32"/>
        </w:rPr>
        <w:t>万元，主要用于以下方面：</w:t>
      </w:r>
      <w:r>
        <w:rPr>
          <w:rFonts w:hint="eastAsia" w:ascii="仿宋" w:hAnsi="仿宋" w:eastAsia="仿宋" w:cs="仿宋"/>
          <w:sz w:val="32"/>
          <w:szCs w:val="32"/>
          <w:lang w:eastAsia="zh-CN"/>
        </w:rPr>
        <w:t>节能环保（类）支出</w:t>
      </w:r>
      <w:r>
        <w:rPr>
          <w:rFonts w:hint="eastAsia" w:ascii="仿宋" w:hAnsi="仿宋" w:eastAsia="仿宋" w:cs="仿宋"/>
          <w:sz w:val="32"/>
          <w:szCs w:val="32"/>
          <w:lang w:val="en-US" w:eastAsia="zh-CN"/>
        </w:rPr>
        <w:t>460.9785万元，占79.03%；城乡社区（类）支出122.2834万元，占20.97%。</w:t>
      </w:r>
    </w:p>
    <w:p w14:paraId="3C15961A">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A9D8F24">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仿宋" w:hAnsi="仿宋" w:eastAsia="仿宋" w:cs="仿宋"/>
          <w:i w:val="0"/>
          <w:color w:val="000000"/>
          <w:sz w:val="32"/>
          <w:szCs w:val="32"/>
          <w:u w:val="none"/>
          <w:lang w:val="en-US" w:eastAsia="zh-CN"/>
        </w:rPr>
        <w:t>583.26</w:t>
      </w:r>
      <w:r>
        <w:rPr>
          <w:rFonts w:hint="eastAsia" w:ascii="Times New Roman" w:hAnsi="Times New Roman" w:eastAsia="仿宋_GB2312"/>
          <w:sz w:val="32"/>
          <w:szCs w:val="32"/>
        </w:rPr>
        <w:t>万元，支出决算数为</w:t>
      </w:r>
      <w:r>
        <w:rPr>
          <w:rFonts w:hint="eastAsia" w:ascii="仿宋" w:hAnsi="仿宋" w:eastAsia="仿宋" w:cs="仿宋"/>
          <w:i w:val="0"/>
          <w:color w:val="000000"/>
          <w:sz w:val="32"/>
          <w:szCs w:val="32"/>
          <w:u w:val="none"/>
          <w:lang w:val="en-US" w:eastAsia="zh-CN"/>
        </w:rPr>
        <w:t>583.26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6C8C898B">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节能环保</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环境保护管理事务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其他政府办公厅（室）及相关机构事务支出</w:t>
      </w:r>
      <w:r>
        <w:rPr>
          <w:rFonts w:hint="eastAsia" w:ascii="Times New Roman" w:hAnsi="Times New Roman" w:eastAsia="仿宋_GB2312"/>
          <w:sz w:val="32"/>
          <w:szCs w:val="32"/>
        </w:rPr>
        <w:t>（项）。</w:t>
      </w:r>
    </w:p>
    <w:p w14:paraId="571C4128">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仿宋" w:hAnsi="仿宋" w:eastAsia="仿宋" w:cs="仿宋"/>
          <w:sz w:val="32"/>
          <w:szCs w:val="32"/>
          <w:lang w:val="en-US" w:eastAsia="zh-CN"/>
        </w:rPr>
        <w:t>460.9785</w:t>
      </w:r>
      <w:r>
        <w:rPr>
          <w:rFonts w:hint="eastAsia" w:ascii="Times New Roman" w:hAnsi="Times New Roman" w:eastAsia="仿宋_GB2312"/>
          <w:sz w:val="32"/>
          <w:szCs w:val="32"/>
        </w:rPr>
        <w:t>万元，支出决算为</w:t>
      </w:r>
      <w:r>
        <w:rPr>
          <w:rFonts w:hint="eastAsia" w:ascii="仿宋" w:hAnsi="仿宋" w:eastAsia="仿宋" w:cs="仿宋"/>
          <w:sz w:val="32"/>
          <w:szCs w:val="32"/>
          <w:lang w:val="en-US" w:eastAsia="zh-CN"/>
        </w:rPr>
        <w:t>460.9785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3BF8C9D1">
      <w:pPr>
        <w:pStyle w:val="16"/>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节能环保、城乡社区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环境保护管理事务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其他环境保护管理事务支出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14:paraId="65BA476D">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仿宋" w:hAnsi="仿宋" w:eastAsia="仿宋" w:cs="仿宋"/>
          <w:sz w:val="32"/>
          <w:szCs w:val="32"/>
          <w:lang w:val="en-US" w:eastAsia="zh-CN"/>
        </w:rPr>
        <w:t>122.2834</w:t>
      </w:r>
      <w:r>
        <w:rPr>
          <w:rFonts w:hint="eastAsia" w:ascii="Times New Roman" w:hAnsi="Times New Roman" w:eastAsia="仿宋_GB2312"/>
          <w:sz w:val="32"/>
          <w:szCs w:val="32"/>
        </w:rPr>
        <w:t>万元，支出决算为</w:t>
      </w:r>
      <w:r>
        <w:rPr>
          <w:rFonts w:hint="eastAsia" w:ascii="仿宋" w:hAnsi="仿宋" w:eastAsia="仿宋" w:cs="仿宋"/>
          <w:sz w:val="32"/>
          <w:szCs w:val="32"/>
          <w:lang w:val="en-US" w:eastAsia="zh-CN"/>
        </w:rPr>
        <w:t>122.2834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274D6D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0708FF4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122.2834</w:t>
      </w:r>
      <w:r>
        <w:rPr>
          <w:rFonts w:hint="eastAsia" w:ascii="Times New Roman" w:hAnsi="Times New Roman" w:eastAsia="仿宋_GB2312"/>
          <w:sz w:val="32"/>
          <w:szCs w:val="32"/>
        </w:rPr>
        <w:t>万元，其中：</w:t>
      </w:r>
    </w:p>
    <w:p w14:paraId="6E1CD4D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107.5334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87.94</w:t>
      </w:r>
      <w:r>
        <w:rPr>
          <w:rFonts w:hint="eastAsia" w:ascii="Times New Roman" w:hAnsi="Times New Roman" w:eastAsia="仿宋_GB2312"/>
          <w:sz w:val="32"/>
          <w:szCs w:val="32"/>
        </w:rPr>
        <w:t>%,主要包括奖金、</w:t>
      </w:r>
      <w:r>
        <w:rPr>
          <w:rFonts w:hint="eastAsia" w:ascii="Times New Roman" w:hAnsi="Times New Roman" w:eastAsia="仿宋_GB2312"/>
          <w:sz w:val="32"/>
          <w:szCs w:val="32"/>
          <w:lang w:eastAsia="zh-CN"/>
        </w:rPr>
        <w:t>机关事业单位基本养老保险缴费、职工基本医疗保险缴费、其他工资福利支出等。</w:t>
      </w:r>
    </w:p>
    <w:p w14:paraId="76D925A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14.75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12.06</w:t>
      </w:r>
      <w:r>
        <w:rPr>
          <w:rFonts w:hint="eastAsia" w:ascii="Times New Roman" w:hAnsi="Times New Roman" w:eastAsia="仿宋_GB2312"/>
          <w:sz w:val="32"/>
          <w:szCs w:val="32"/>
        </w:rPr>
        <w:t>%，主要包括办公费、印刷费、商品和服务支出、</w:t>
      </w:r>
      <w:r>
        <w:rPr>
          <w:rFonts w:hint="eastAsia" w:ascii="Times New Roman" w:hAnsi="Times New Roman" w:eastAsia="仿宋_GB2312"/>
          <w:sz w:val="32"/>
          <w:szCs w:val="32"/>
          <w:lang w:eastAsia="zh-CN"/>
        </w:rPr>
        <w:t>邮电费等</w:t>
      </w:r>
      <w:r>
        <w:rPr>
          <w:rFonts w:hint="eastAsia" w:ascii="Times New Roman" w:hAnsi="Times New Roman" w:eastAsia="仿宋_GB2312"/>
          <w:sz w:val="32"/>
          <w:szCs w:val="32"/>
        </w:rPr>
        <w:t>。</w:t>
      </w:r>
    </w:p>
    <w:p w14:paraId="4ADE4C4A">
      <w:pPr>
        <w:pStyle w:val="16"/>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1FA7BF55">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EF5636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楷体"/>
          <w:sz w:val="32"/>
          <w:szCs w:val="32"/>
          <w:lang w:val="en-US" w:eastAsia="zh-CN"/>
        </w:rPr>
      </w:pPr>
      <w:r>
        <w:rPr>
          <w:rFonts w:hint="eastAsia" w:ascii="Times New Roman" w:hAnsi="Times New Roman" w:eastAsia="仿宋_GB2312"/>
          <w:sz w:val="32"/>
          <w:szCs w:val="32"/>
          <w:lang w:val="en-US" w:eastAsia="zh-CN"/>
        </w:rPr>
        <w:t>2024年本单位在县级无</w:t>
      </w:r>
      <w:r>
        <w:rPr>
          <w:rFonts w:hint="eastAsia" w:ascii="楷体" w:hAnsi="楷体" w:eastAsia="楷体" w:cs="楷体"/>
          <w:b w:val="0"/>
          <w:bCs/>
          <w:sz w:val="32"/>
          <w:szCs w:val="32"/>
        </w:rPr>
        <w:t>“三公”经费财政拨款</w:t>
      </w:r>
      <w:r>
        <w:rPr>
          <w:rFonts w:hint="eastAsia" w:ascii="楷体" w:hAnsi="楷体" w:eastAsia="楷体" w:cs="楷体"/>
          <w:b w:val="0"/>
          <w:bCs/>
          <w:sz w:val="32"/>
          <w:szCs w:val="32"/>
          <w:lang w:eastAsia="zh-CN"/>
        </w:rPr>
        <w:t>支出，决算数为</w:t>
      </w:r>
      <w:r>
        <w:rPr>
          <w:rFonts w:hint="eastAsia" w:ascii="楷体" w:hAnsi="楷体" w:eastAsia="楷体" w:cs="楷体"/>
          <w:b w:val="0"/>
          <w:bCs/>
          <w:sz w:val="32"/>
          <w:szCs w:val="32"/>
          <w:lang w:val="en-US" w:eastAsia="zh-CN"/>
        </w:rPr>
        <w:t>0，</w:t>
      </w:r>
      <w:r>
        <w:rPr>
          <w:rFonts w:hint="eastAsia" w:ascii="Times New Roman" w:hAnsi="Times New Roman" w:eastAsia="仿宋_GB2312"/>
          <w:sz w:val="32"/>
          <w:szCs w:val="32"/>
        </w:rPr>
        <w:t>主要原因是</w:t>
      </w:r>
      <w:r>
        <w:rPr>
          <w:rFonts w:hint="eastAsia" w:ascii="楷体" w:hAnsi="楷体" w:eastAsia="楷体" w:cs="楷体"/>
          <w:b w:val="0"/>
          <w:bCs/>
          <w:sz w:val="32"/>
          <w:szCs w:val="32"/>
        </w:rPr>
        <w:t>“三公”经费财政拨款</w:t>
      </w:r>
      <w:r>
        <w:rPr>
          <w:rFonts w:hint="eastAsia" w:ascii="楷体" w:hAnsi="楷体" w:eastAsia="楷体" w:cs="楷体"/>
          <w:b w:val="0"/>
          <w:bCs/>
          <w:sz w:val="32"/>
          <w:szCs w:val="32"/>
          <w:lang w:eastAsia="zh-CN"/>
        </w:rPr>
        <w:t>由市级财政负担。</w:t>
      </w:r>
    </w:p>
    <w:p w14:paraId="051D0B2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F5E1D0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eastAsia="zh-CN"/>
        </w:rPr>
      </w:pPr>
      <w:r>
        <w:rPr>
          <w:rFonts w:hint="eastAsia" w:ascii="Times New Roman" w:hAnsi="Times New Roman" w:eastAsia="仿宋_GB2312"/>
          <w:sz w:val="32"/>
          <w:szCs w:val="32"/>
          <w:lang w:val="en-US" w:eastAsia="zh-CN"/>
        </w:rPr>
        <w:t>2024年本单位在县级无</w:t>
      </w:r>
      <w:r>
        <w:rPr>
          <w:rFonts w:hint="eastAsia" w:ascii="楷体" w:hAnsi="楷体" w:eastAsia="楷体" w:cs="楷体"/>
          <w:b w:val="0"/>
          <w:bCs/>
          <w:sz w:val="32"/>
          <w:szCs w:val="32"/>
        </w:rPr>
        <w:t>“三公”经费财政拨款</w:t>
      </w:r>
      <w:r>
        <w:rPr>
          <w:rFonts w:hint="eastAsia" w:ascii="楷体" w:hAnsi="楷体" w:eastAsia="楷体" w:cs="楷体"/>
          <w:b w:val="0"/>
          <w:bCs/>
          <w:sz w:val="32"/>
          <w:szCs w:val="32"/>
          <w:lang w:eastAsia="zh-CN"/>
        </w:rPr>
        <w:t>支出，决算数为</w:t>
      </w:r>
      <w:r>
        <w:rPr>
          <w:rFonts w:hint="eastAsia" w:ascii="楷体" w:hAnsi="楷体" w:eastAsia="楷体" w:cs="楷体"/>
          <w:b w:val="0"/>
          <w:bCs/>
          <w:sz w:val="32"/>
          <w:szCs w:val="32"/>
          <w:lang w:val="en-US" w:eastAsia="zh-CN"/>
        </w:rPr>
        <w:t>0，</w:t>
      </w:r>
      <w:r>
        <w:rPr>
          <w:rFonts w:hint="eastAsia" w:ascii="Times New Roman" w:hAnsi="Times New Roman" w:eastAsia="仿宋_GB2312"/>
          <w:sz w:val="32"/>
          <w:szCs w:val="32"/>
        </w:rPr>
        <w:t>主要原因是</w:t>
      </w:r>
      <w:r>
        <w:rPr>
          <w:rFonts w:hint="eastAsia" w:ascii="楷体" w:hAnsi="楷体" w:eastAsia="楷体" w:cs="楷体"/>
          <w:b w:val="0"/>
          <w:bCs/>
          <w:sz w:val="32"/>
          <w:szCs w:val="32"/>
        </w:rPr>
        <w:t>“三公”经费财政拨款</w:t>
      </w:r>
      <w:r>
        <w:rPr>
          <w:rFonts w:hint="eastAsia" w:ascii="楷体" w:hAnsi="楷体" w:eastAsia="楷体" w:cs="楷体"/>
          <w:b w:val="0"/>
          <w:bCs/>
          <w:sz w:val="32"/>
          <w:szCs w:val="32"/>
          <w:lang w:eastAsia="zh-CN"/>
        </w:rPr>
        <w:t>由市级财政负担。</w:t>
      </w:r>
    </w:p>
    <w:p w14:paraId="66BA865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6FE61FA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w:t>
      </w:r>
      <w:r>
        <w:rPr>
          <w:rFonts w:hint="eastAsia" w:ascii="Times New Roman" w:hAnsi="Times New Roman" w:eastAsia="仿宋_GB2312"/>
          <w:sz w:val="32"/>
          <w:szCs w:val="32"/>
        </w:rPr>
        <w:t>政府性基金</w:t>
      </w:r>
      <w:r>
        <w:rPr>
          <w:rFonts w:hint="eastAsia" w:ascii="仿宋" w:hAnsi="仿宋" w:eastAsia="仿宋" w:cs="仿宋"/>
          <w:sz w:val="32"/>
          <w:szCs w:val="32"/>
        </w:rPr>
        <w:t>收</w:t>
      </w:r>
      <w:r>
        <w:rPr>
          <w:rFonts w:hint="eastAsia" w:ascii="仿宋" w:hAnsi="仿宋" w:eastAsia="仿宋" w:cs="仿宋"/>
          <w:sz w:val="32"/>
          <w:szCs w:val="32"/>
          <w:lang w:eastAsia="zh-CN"/>
        </w:rPr>
        <w:t>入</w:t>
      </w:r>
      <w:r>
        <w:rPr>
          <w:rFonts w:hint="eastAsia" w:ascii="仿宋" w:hAnsi="仿宋" w:eastAsia="仿宋" w:cs="仿宋"/>
          <w:sz w:val="32"/>
          <w:szCs w:val="32"/>
        </w:rPr>
        <w:t>总计</w:t>
      </w:r>
      <w:r>
        <w:rPr>
          <w:rFonts w:hint="eastAsia" w:ascii="仿宋" w:hAnsi="仿宋" w:eastAsia="仿宋" w:cs="仿宋"/>
          <w:i w:val="0"/>
          <w:color w:val="000000"/>
          <w:sz w:val="32"/>
          <w:szCs w:val="32"/>
          <w:u w:val="none"/>
          <w:lang w:val="en-US" w:eastAsia="zh-CN"/>
        </w:rPr>
        <w:t>81.6</w:t>
      </w:r>
      <w:r>
        <w:rPr>
          <w:rFonts w:hint="eastAsia" w:ascii="仿宋" w:hAnsi="仿宋" w:eastAsia="仿宋" w:cs="仿宋"/>
          <w:sz w:val="32"/>
          <w:szCs w:val="32"/>
        </w:rPr>
        <w:t>万元，与上年相比，</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81.6</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100</w:t>
      </w:r>
      <w:r>
        <w:rPr>
          <w:rFonts w:hint="eastAsia" w:ascii="仿宋" w:hAnsi="仿宋" w:eastAsia="仿宋" w:cs="仿宋"/>
          <w:sz w:val="32"/>
          <w:szCs w:val="32"/>
        </w:rPr>
        <w:t>%，主要是因为</w:t>
      </w:r>
      <w:r>
        <w:rPr>
          <w:rFonts w:hint="eastAsia" w:ascii="仿宋" w:hAnsi="仿宋" w:eastAsia="仿宋" w:cs="仿宋"/>
          <w:sz w:val="32"/>
          <w:szCs w:val="32"/>
          <w:lang w:eastAsia="zh-CN"/>
        </w:rPr>
        <w:t>节能环保建设工程项目收入增加。</w:t>
      </w:r>
    </w:p>
    <w:p w14:paraId="6D8BA23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w:t>
      </w:r>
      <w:r>
        <w:rPr>
          <w:rFonts w:hint="eastAsia" w:ascii="Times New Roman" w:hAnsi="Times New Roman" w:eastAsia="仿宋_GB2312"/>
          <w:sz w:val="32"/>
          <w:szCs w:val="32"/>
        </w:rPr>
        <w:t>政府性基金</w:t>
      </w:r>
      <w:r>
        <w:rPr>
          <w:rFonts w:hint="eastAsia" w:ascii="仿宋" w:hAnsi="仿宋" w:eastAsia="仿宋" w:cs="仿宋"/>
          <w:sz w:val="32"/>
          <w:szCs w:val="32"/>
        </w:rPr>
        <w:t>支</w:t>
      </w:r>
      <w:r>
        <w:rPr>
          <w:rFonts w:hint="eastAsia" w:ascii="仿宋" w:hAnsi="仿宋" w:eastAsia="仿宋" w:cs="仿宋"/>
          <w:sz w:val="32"/>
          <w:szCs w:val="32"/>
          <w:lang w:eastAsia="zh-CN"/>
        </w:rPr>
        <w:t>出</w:t>
      </w:r>
      <w:r>
        <w:rPr>
          <w:rFonts w:hint="eastAsia" w:ascii="仿宋" w:hAnsi="仿宋" w:eastAsia="仿宋" w:cs="仿宋"/>
          <w:sz w:val="32"/>
          <w:szCs w:val="32"/>
        </w:rPr>
        <w:t>总计</w:t>
      </w:r>
      <w:r>
        <w:rPr>
          <w:rFonts w:hint="eastAsia" w:ascii="仿宋" w:hAnsi="仿宋" w:eastAsia="仿宋" w:cs="仿宋"/>
          <w:i w:val="0"/>
          <w:color w:val="000000"/>
          <w:sz w:val="32"/>
          <w:szCs w:val="32"/>
          <w:u w:val="none"/>
          <w:lang w:val="en-US" w:eastAsia="zh-CN"/>
        </w:rPr>
        <w:t>81.6</w:t>
      </w:r>
      <w:r>
        <w:rPr>
          <w:rFonts w:hint="eastAsia" w:ascii="仿宋" w:hAnsi="仿宋" w:eastAsia="仿宋" w:cs="仿宋"/>
          <w:sz w:val="32"/>
          <w:szCs w:val="32"/>
        </w:rPr>
        <w:t>万元，与上年相比，</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81.6</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100</w:t>
      </w:r>
      <w:r>
        <w:rPr>
          <w:rFonts w:hint="eastAsia" w:ascii="仿宋" w:hAnsi="仿宋" w:eastAsia="仿宋" w:cs="仿宋"/>
          <w:sz w:val="32"/>
          <w:szCs w:val="32"/>
        </w:rPr>
        <w:t>%，主要是因为</w:t>
      </w:r>
      <w:r>
        <w:rPr>
          <w:rFonts w:hint="eastAsia" w:ascii="仿宋" w:hAnsi="仿宋" w:eastAsia="仿宋" w:cs="仿宋"/>
          <w:sz w:val="32"/>
          <w:szCs w:val="32"/>
          <w:lang w:eastAsia="zh-CN"/>
        </w:rPr>
        <w:t>节能环保建设工程项目支出增加。</w:t>
      </w:r>
    </w:p>
    <w:p w14:paraId="6690572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1172FB6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eastAsia="zh-CN"/>
        </w:rPr>
        <w:t>由市级财政负担。</w:t>
      </w:r>
    </w:p>
    <w:p w14:paraId="223CED9C">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43E6B85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w:t>
      </w:r>
      <w:r>
        <w:rPr>
          <w:rFonts w:hint="eastAsia" w:ascii="Times New Roman" w:hAnsi="Times New Roman" w:eastAsia="仿宋_GB2312"/>
          <w:sz w:val="32"/>
          <w:szCs w:val="32"/>
          <w:lang w:eastAsia="zh-CN"/>
        </w:rPr>
        <w:t>一般性支出由市级财政负担。</w:t>
      </w:r>
    </w:p>
    <w:p w14:paraId="1A2748A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514955AF">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206BBFF5">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7E5C91EF">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辆，其中执法执勤用车</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、业务用车</w:t>
      </w:r>
      <w:r>
        <w:rPr>
          <w:rFonts w:hint="eastAsia" w:ascii="Times New Roman" w:hAnsi="Times New Roman" w:eastAsia="仿宋_GB2312"/>
          <w:color w:val="auto"/>
          <w:sz w:val="32"/>
          <w:szCs w:val="32"/>
          <w:lang w:val="en-US" w:eastAsia="zh-CN"/>
        </w:rPr>
        <w:t>1辆。</w:t>
      </w:r>
    </w:p>
    <w:p w14:paraId="42C6F02F">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331DD4F">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2535A54B">
      <w:pPr>
        <w:keepNext w:val="0"/>
        <w:keepLines w:val="0"/>
        <w:pageBreakBefore w:val="0"/>
        <w:widowControl w:val="0"/>
        <w:kinsoku/>
        <w:wordWrap/>
        <w:overflowPunct/>
        <w:topLinePunct w:val="0"/>
        <w:autoSpaceDE/>
        <w:autoSpaceDN/>
        <w:bidi w:val="0"/>
        <w:adjustRightInd/>
        <w:snapToGrid/>
        <w:spacing w:line="560" w:lineRule="exact"/>
        <w:ind w:left="0" w:right="0"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b/>
          <w:bCs/>
          <w:color w:val="auto"/>
          <w:kern w:val="0"/>
          <w:sz w:val="30"/>
          <w:szCs w:val="30"/>
          <w:u w:val="none"/>
          <w:lang w:val="en-US" w:eastAsia="zh-CN" w:bidi="ar-SA"/>
        </w:rPr>
        <w:t>1.生态环境质量目标完成情况。</w:t>
      </w:r>
      <w:r>
        <w:rPr>
          <w:rFonts w:hint="eastAsia" w:ascii="仿宋" w:hAnsi="仿宋" w:eastAsia="仿宋" w:cs="仿宋"/>
          <w:b w:val="0"/>
          <w:bCs w:val="0"/>
          <w:color w:val="auto"/>
          <w:kern w:val="0"/>
          <w:sz w:val="30"/>
          <w:szCs w:val="30"/>
          <w:u w:val="none"/>
          <w:lang w:val="en-US" w:eastAsia="zh-CN" w:bidi="ar-SA"/>
        </w:rPr>
        <w:t>（</w:t>
      </w:r>
      <w:r>
        <w:rPr>
          <w:rFonts w:hint="eastAsia" w:ascii="仿宋" w:hAnsi="仿宋" w:eastAsia="仿宋" w:cs="仿宋"/>
          <w:kern w:val="2"/>
          <w:sz w:val="30"/>
          <w:szCs w:val="30"/>
          <w:lang w:val="en-US" w:eastAsia="zh-CN" w:bidi="ar-SA"/>
        </w:rPr>
        <w:t>1）空气环境质量方面：1-12月，大气综合指数2.697，同比上年改善2.43%，全市排名第5，改善排名7；优良率97.0%，同比上年变差0.5%，全市排名第3，改善排名第3。PM2.5浓度25.92μg/m3，PM10浓度42μg/m3。（2）水环境质量方面：1-12月，全县饮用水和出境断面水质均保持II类及以上，水质检测达标率100%，59个千人以上乡镇集中式饮用水水源地水质各项指标均达标。全县无黑臭水体。（3）土壤环境质量方面：全县土壤环境质量总体安全稳定，重点建设用地安全利用率达100％，耕地安全利用率稳定保持在93％。全年未发生重大及以上突发环境事件和核与辐射事故。</w:t>
      </w:r>
    </w:p>
    <w:p w14:paraId="65F4285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bCs/>
          <w:color w:val="auto"/>
          <w:kern w:val="0"/>
          <w:sz w:val="30"/>
          <w:szCs w:val="30"/>
          <w:u w:val="none"/>
          <w:lang w:val="en-US" w:eastAsia="zh-CN" w:bidi="ar-SA"/>
        </w:rPr>
      </w:pPr>
      <w:r>
        <w:rPr>
          <w:rFonts w:hint="eastAsia" w:ascii="仿宋" w:hAnsi="仿宋" w:eastAsia="仿宋" w:cs="仿宋"/>
          <w:b/>
          <w:bCs/>
          <w:color w:val="auto"/>
          <w:kern w:val="0"/>
          <w:sz w:val="30"/>
          <w:szCs w:val="30"/>
          <w:u w:val="none"/>
          <w:lang w:val="en-US" w:eastAsia="zh-CN" w:bidi="ar-SA"/>
        </w:rPr>
        <w:t>2.重点工作任务完成情况。</w:t>
      </w:r>
    </w:p>
    <w:p w14:paraId="797DB433">
      <w:pPr>
        <w:keepNext w:val="0"/>
        <w:keepLines w:val="0"/>
        <w:pageBreakBefore w:val="0"/>
        <w:kinsoku/>
        <w:wordWrap/>
        <w:overflowPunct/>
        <w:autoSpaceDE/>
        <w:autoSpaceDN/>
        <w:bidi w:val="0"/>
        <w:adjustRightInd/>
        <w:snapToGrid/>
        <w:spacing w:line="560" w:lineRule="exact"/>
        <w:ind w:firstLine="600" w:firstLineChars="200"/>
        <w:jc w:val="both"/>
        <w:textAlignment w:val="auto"/>
        <w:rPr>
          <w:rFonts w:hint="eastAsia" w:ascii="仿宋" w:hAnsi="仿宋" w:eastAsia="仿宋" w:cs="仿宋"/>
          <w:color w:val="FF0000"/>
          <w:sz w:val="30"/>
          <w:szCs w:val="30"/>
          <w:lang w:val="en-US" w:eastAsia="zh-CN"/>
        </w:rPr>
      </w:pPr>
      <w:r>
        <w:rPr>
          <w:rFonts w:hint="eastAsia" w:ascii="仿宋" w:hAnsi="仿宋" w:eastAsia="仿宋" w:cs="仿宋"/>
          <w:b/>
          <w:bCs/>
          <w:sz w:val="30"/>
          <w:szCs w:val="30"/>
          <w:lang w:val="en-US" w:eastAsia="zh-CN"/>
        </w:rPr>
        <w:t>（1）坚持因地施策，大力提升生态环境质量。一是</w:t>
      </w:r>
      <w:r>
        <w:rPr>
          <w:rFonts w:hint="eastAsia" w:ascii="仿宋" w:hAnsi="仿宋" w:eastAsia="仿宋" w:cs="仿宋"/>
          <w:b/>
          <w:bCs/>
          <w:kern w:val="2"/>
          <w:sz w:val="30"/>
          <w:szCs w:val="30"/>
          <w:lang w:val="en-US" w:eastAsia="zh-CN" w:bidi="ar-SA"/>
        </w:rPr>
        <w:t>加强涉水企业监管。</w:t>
      </w:r>
      <w:r>
        <w:rPr>
          <w:rFonts w:hint="eastAsia" w:ascii="仿宋" w:hAnsi="仿宋" w:eastAsia="仿宋" w:cs="仿宋"/>
          <w:b w:val="0"/>
          <w:bCs w:val="0"/>
          <w:color w:val="000000"/>
          <w:kern w:val="2"/>
          <w:sz w:val="30"/>
          <w:szCs w:val="30"/>
          <w:lang w:val="en-US" w:eastAsia="zh-CN" w:bidi="ar-SA"/>
        </w:rPr>
        <w:t>对工业园区涉水企业、工业园污水处理厂进行监督性检查，通过现场检查、监测报告审查、危废转运台账联动审查等方式，严控企业污水管理，降低水环境污染风险。</w:t>
      </w:r>
      <w:r>
        <w:rPr>
          <w:rFonts w:hint="eastAsia" w:ascii="仿宋" w:hAnsi="仿宋" w:eastAsia="仿宋" w:cs="仿宋"/>
          <w:b/>
          <w:bCs/>
          <w:sz w:val="30"/>
          <w:szCs w:val="30"/>
          <w:lang w:val="en-US" w:eastAsia="zh-CN"/>
        </w:rPr>
        <w:t>二是</w:t>
      </w:r>
      <w:r>
        <w:rPr>
          <w:rFonts w:hint="eastAsia" w:ascii="仿宋" w:hAnsi="仿宋" w:eastAsia="仿宋" w:cs="仿宋"/>
          <w:b/>
          <w:bCs/>
          <w:color w:val="000000"/>
          <w:kern w:val="2"/>
          <w:sz w:val="30"/>
          <w:szCs w:val="30"/>
          <w:u w:val="none"/>
          <w:shd w:val="clear" w:color="auto" w:fill="auto"/>
          <w:lang w:val="en-US" w:eastAsia="zh-CN" w:bidi="ar-SA"/>
        </w:rPr>
        <w:t>加强扬尘污染防治</w:t>
      </w:r>
      <w:r>
        <w:rPr>
          <w:rFonts w:hint="eastAsia" w:ascii="仿宋" w:hAnsi="仿宋" w:eastAsia="仿宋" w:cs="仿宋"/>
          <w:bCs w:val="0"/>
          <w:color w:val="000000"/>
          <w:kern w:val="2"/>
          <w:sz w:val="30"/>
          <w:szCs w:val="30"/>
          <w:u w:val="none"/>
          <w:shd w:val="clear" w:color="auto" w:fill="auto"/>
          <w:lang w:val="en-US" w:eastAsia="zh-CN" w:bidi="ar-SA"/>
        </w:rPr>
        <w:t>。严格按照扬尘治理的工作要求，县住建局、县城管局加强了建筑工地施工监管，对硬化道路接口的卫生整治力度和在建工地的监管力度，对企业周边的道路加强整治，强化辖区扬尘治理。</w:t>
      </w:r>
      <w:r>
        <w:rPr>
          <w:rFonts w:hint="eastAsia" w:ascii="仿宋" w:hAnsi="仿宋" w:eastAsia="仿宋" w:cs="仿宋"/>
          <w:b/>
          <w:bCs/>
          <w:color w:val="000000"/>
          <w:kern w:val="2"/>
          <w:sz w:val="30"/>
          <w:szCs w:val="30"/>
          <w:u w:val="none"/>
          <w:shd w:val="clear" w:color="auto" w:fill="auto"/>
          <w:lang w:val="en-US" w:eastAsia="zh-CN" w:bidi="ar-SA"/>
        </w:rPr>
        <w:t>三是加强秸秆焚烧监管。</w:t>
      </w:r>
      <w:r>
        <w:rPr>
          <w:rFonts w:hint="eastAsia" w:ascii="仿宋" w:hAnsi="仿宋" w:eastAsia="仿宋" w:cs="仿宋"/>
          <w:b w:val="0"/>
          <w:bCs w:val="0"/>
          <w:color w:val="000000"/>
          <w:kern w:val="2"/>
          <w:sz w:val="30"/>
          <w:szCs w:val="30"/>
          <w:u w:val="none"/>
          <w:shd w:val="clear" w:color="auto" w:fill="auto"/>
          <w:lang w:val="en-US" w:eastAsia="zh-CN" w:bidi="ar-SA"/>
        </w:rPr>
        <w:t>我局</w:t>
      </w:r>
      <w:r>
        <w:rPr>
          <w:rFonts w:hint="eastAsia" w:ascii="仿宋" w:hAnsi="仿宋" w:eastAsia="仿宋" w:cs="仿宋"/>
          <w:bCs w:val="0"/>
          <w:color w:val="000000"/>
          <w:kern w:val="2"/>
          <w:sz w:val="30"/>
          <w:szCs w:val="30"/>
          <w:u w:val="none"/>
          <w:shd w:val="clear" w:color="auto" w:fill="auto"/>
          <w:lang w:val="en-US" w:eastAsia="zh-CN" w:bidi="ar-SA"/>
        </w:rPr>
        <w:t>联合县农业农村局、各乡镇街道开展秸秆禁烧监管工作，共出动检查车辆89车次，检查人员198人次，发现露天焚烧66起，其中现场制止30起，通知辖区内乡镇、村社处置36起。</w:t>
      </w:r>
    </w:p>
    <w:p w14:paraId="28EE6A4B">
      <w:pPr>
        <w:ind w:firstLine="600" w:firstLineChars="200"/>
        <w:rPr>
          <w:rFonts w:hint="eastAsia" w:ascii="仿宋" w:hAnsi="仿宋" w:eastAsia="仿宋" w:cs="仿宋"/>
          <w:sz w:val="30"/>
          <w:szCs w:val="30"/>
          <w:lang w:val="en-US" w:eastAsia="zh-CN"/>
        </w:rPr>
      </w:pPr>
      <w:r>
        <w:rPr>
          <w:rFonts w:hint="eastAsia" w:ascii="仿宋" w:hAnsi="仿宋" w:eastAsia="仿宋" w:cs="仿宋"/>
          <w:b/>
          <w:bCs/>
          <w:color w:val="000000"/>
          <w:kern w:val="2"/>
          <w:sz w:val="30"/>
          <w:szCs w:val="30"/>
          <w:u w:val="none"/>
          <w:shd w:val="clear" w:color="auto" w:fill="auto"/>
          <w:lang w:val="en-US" w:eastAsia="zh-CN" w:bidi="ar-SA"/>
        </w:rPr>
        <w:t>（2）坚持源头管控，深入打好污染防治攻坚战。2</w:t>
      </w:r>
      <w:r>
        <w:rPr>
          <w:rFonts w:hint="eastAsia" w:ascii="仿宋" w:hAnsi="仿宋" w:eastAsia="仿宋" w:cs="仿宋"/>
          <w:color w:val="000000"/>
          <w:sz w:val="30"/>
          <w:szCs w:val="30"/>
          <w:lang w:val="en-US" w:eastAsia="zh-CN"/>
        </w:rPr>
        <w:t>024年道县污染防治攻坚战“夏季攻势”任务清单共84项任务，其中省“夏季攻势”任务66项，市“夏季攻势”任务18项。“夏季攻势”任务已全部完成，完成率100%。</w:t>
      </w:r>
      <w:r>
        <w:rPr>
          <w:rFonts w:hint="eastAsia" w:ascii="仿宋" w:hAnsi="仿宋" w:eastAsia="仿宋" w:cs="仿宋"/>
          <w:b/>
          <w:bCs/>
          <w:color w:val="000000"/>
          <w:kern w:val="2"/>
          <w:sz w:val="30"/>
          <w:szCs w:val="30"/>
          <w:u w:val="none"/>
          <w:shd w:val="clear" w:color="auto" w:fill="auto"/>
          <w:lang w:val="en-US" w:eastAsia="zh-CN" w:bidi="ar-SA"/>
        </w:rPr>
        <w:t>一是打好蓝天保卫战。</w:t>
      </w:r>
      <w:r>
        <w:rPr>
          <w:rFonts w:hint="eastAsia" w:ascii="仿宋" w:hAnsi="仿宋" w:eastAsia="仿宋" w:cs="仿宋"/>
          <w:b w:val="0"/>
          <w:bCs w:val="0"/>
          <w:color w:val="000000"/>
          <w:kern w:val="2"/>
          <w:sz w:val="30"/>
          <w:szCs w:val="30"/>
          <w:u w:val="none"/>
          <w:shd w:val="clear" w:color="auto" w:fill="auto"/>
          <w:lang w:val="en-US" w:eastAsia="zh-CN" w:bidi="ar-SA"/>
        </w:rPr>
        <w:t>加快推进老旧机动车淘汰和柴油货车、非道路移动机械抽查工作。按年度目标任务，已完成老旧机动车淘汰任务115台，完成抽检柴油货车180台，非道路移动机械80台，非道路移动机械挂牌275台</w:t>
      </w:r>
      <w:r>
        <w:rPr>
          <w:rFonts w:hint="eastAsia" w:ascii="仿宋" w:hAnsi="仿宋" w:eastAsia="仿宋" w:cs="仿宋"/>
          <w:bCs w:val="0"/>
          <w:color w:val="000000"/>
          <w:kern w:val="2"/>
          <w:sz w:val="30"/>
          <w:szCs w:val="30"/>
          <w:u w:val="none"/>
          <w:shd w:val="clear" w:color="auto" w:fill="auto"/>
          <w:lang w:val="en-US" w:eastAsia="zh-CN" w:bidi="ar-SA"/>
        </w:rPr>
        <w:t>。</w:t>
      </w:r>
      <w:r>
        <w:rPr>
          <w:rFonts w:hint="eastAsia" w:ascii="仿宋" w:hAnsi="仿宋" w:eastAsia="仿宋" w:cs="仿宋"/>
          <w:b/>
          <w:bCs/>
          <w:color w:val="000000"/>
          <w:kern w:val="2"/>
          <w:sz w:val="30"/>
          <w:szCs w:val="30"/>
          <w:u w:val="none"/>
          <w:shd w:val="clear" w:color="auto" w:fill="auto"/>
          <w:lang w:val="en-US" w:eastAsia="zh-CN" w:bidi="ar-SA"/>
        </w:rPr>
        <w:t>二是打好碧水保卫战。</w:t>
      </w:r>
      <w:r>
        <w:rPr>
          <w:rFonts w:hint="eastAsia" w:ascii="仿宋" w:hAnsi="仿宋" w:eastAsia="仿宋" w:cs="仿宋"/>
          <w:b w:val="0"/>
          <w:bCs w:val="0"/>
          <w:sz w:val="30"/>
          <w:szCs w:val="30"/>
          <w:lang w:val="en-US" w:eastAsia="zh-CN"/>
        </w:rPr>
        <w:t>加强</w:t>
      </w:r>
      <w:r>
        <w:rPr>
          <w:rFonts w:hint="eastAsia" w:ascii="仿宋" w:hAnsi="仿宋" w:eastAsia="仿宋" w:cs="仿宋"/>
          <w:b w:val="0"/>
          <w:bCs w:val="0"/>
          <w:color w:val="000000"/>
          <w:kern w:val="2"/>
          <w:sz w:val="30"/>
          <w:szCs w:val="30"/>
          <w:lang w:val="en-US" w:eastAsia="zh-CN" w:bidi="ar-SA"/>
        </w:rPr>
        <w:t>对工业园区涉水企业、工业园污水处理厂进行常态化监督检查，严控企业污水管理。</w:t>
      </w:r>
      <w:r>
        <w:rPr>
          <w:rFonts w:hint="eastAsia" w:ascii="仿宋" w:hAnsi="仿宋" w:eastAsia="仿宋" w:cs="仿宋"/>
          <w:sz w:val="30"/>
          <w:szCs w:val="30"/>
        </w:rPr>
        <w:t>统筹推进饮用水、黑臭水体、工业废水、城镇污水、农村污水“五水同治”，</w:t>
      </w:r>
      <w:r>
        <w:rPr>
          <w:rFonts w:hint="eastAsia" w:ascii="仿宋" w:hAnsi="仿宋" w:eastAsia="仿宋" w:cs="仿宋"/>
          <w:b w:val="0"/>
          <w:bCs w:val="0"/>
          <w:color w:val="auto"/>
          <w:kern w:val="2"/>
          <w:sz w:val="30"/>
          <w:szCs w:val="30"/>
          <w:u w:val="none"/>
          <w:shd w:val="clear" w:color="auto" w:fill="auto"/>
          <w:lang w:val="en-US" w:eastAsia="zh-CN" w:bidi="ar-SA"/>
        </w:rPr>
        <w:t>已完成了清塘镇孟家村、清塘镇清塘村、上关街道日星村、上关街道齐心村、仙子脚镇岭背村、白芒铺镇住兴村等6个农村生活污水治理任务，</w:t>
      </w:r>
      <w:r>
        <w:rPr>
          <w:rFonts w:hint="eastAsia" w:ascii="仿宋" w:hAnsi="仿宋" w:eastAsia="仿宋" w:cs="仿宋"/>
          <w:sz w:val="30"/>
          <w:szCs w:val="30"/>
          <w:lang w:eastAsia="zh-CN"/>
        </w:rPr>
        <w:t>全县水环境质量总体稳定向好</w:t>
      </w:r>
      <w:r>
        <w:rPr>
          <w:rFonts w:hint="eastAsia" w:ascii="仿宋" w:hAnsi="仿宋" w:eastAsia="仿宋" w:cs="仿宋"/>
          <w:b w:val="0"/>
          <w:bCs w:val="0"/>
          <w:color w:val="000000"/>
          <w:kern w:val="2"/>
          <w:sz w:val="30"/>
          <w:szCs w:val="30"/>
          <w:u w:val="none"/>
          <w:shd w:val="clear" w:color="auto" w:fill="auto"/>
          <w:lang w:val="en-US" w:eastAsia="zh-CN" w:bidi="ar-SA"/>
        </w:rPr>
        <w:t>。</w:t>
      </w:r>
      <w:r>
        <w:rPr>
          <w:rFonts w:hint="eastAsia" w:ascii="仿宋" w:hAnsi="仿宋" w:eastAsia="仿宋" w:cs="仿宋"/>
          <w:b/>
          <w:bCs/>
          <w:color w:val="000000"/>
          <w:kern w:val="2"/>
          <w:sz w:val="30"/>
          <w:szCs w:val="30"/>
          <w:u w:val="none"/>
          <w:shd w:val="clear" w:color="auto" w:fill="auto"/>
          <w:lang w:val="en-US" w:eastAsia="zh-CN" w:bidi="ar-SA"/>
        </w:rPr>
        <w:t>三是打好净土保卫战。</w:t>
      </w:r>
      <w:r>
        <w:rPr>
          <w:rFonts w:hint="eastAsia" w:ascii="仿宋" w:hAnsi="仿宋" w:eastAsia="仿宋" w:cs="仿宋"/>
          <w:sz w:val="30"/>
          <w:szCs w:val="30"/>
          <w:lang w:val="en-US" w:eastAsia="zh-CN"/>
        </w:rPr>
        <w:t>完成了市里交办的“库存”</w:t>
      </w:r>
      <w:r>
        <w:rPr>
          <w:rFonts w:hint="eastAsia" w:ascii="仿宋" w:hAnsi="仿宋" w:eastAsia="仿宋" w:cs="仿宋"/>
          <w:color w:val="000000"/>
          <w:sz w:val="30"/>
          <w:szCs w:val="30"/>
          <w:lang w:val="en-US" w:eastAsia="zh-CN"/>
        </w:rPr>
        <w:t>4</w:t>
      </w:r>
      <w:r>
        <w:rPr>
          <w:rFonts w:hint="eastAsia" w:ascii="仿宋" w:hAnsi="仿宋" w:eastAsia="仿宋" w:cs="仿宋"/>
          <w:sz w:val="30"/>
          <w:szCs w:val="30"/>
          <w:lang w:val="en-US" w:eastAsia="zh-CN"/>
        </w:rPr>
        <w:t>个地块污染调查工作。</w:t>
      </w:r>
      <w:r>
        <w:rPr>
          <w:rFonts w:hint="eastAsia" w:ascii="仿宋" w:hAnsi="仿宋" w:eastAsia="仿宋" w:cs="仿宋"/>
          <w:sz w:val="30"/>
          <w:szCs w:val="30"/>
          <w:lang w:eastAsia="zh-CN"/>
        </w:rPr>
        <w:t>原道县惠民矿业有限公司、道县鑫利锰业有限公司已按风险管控方案实施制度管控，</w:t>
      </w:r>
      <w:r>
        <w:rPr>
          <w:rFonts w:hint="eastAsia" w:ascii="仿宋" w:hAnsi="仿宋" w:eastAsia="仿宋" w:cs="仿宋"/>
          <w:sz w:val="30"/>
          <w:szCs w:val="30"/>
          <w:lang w:val="en-US" w:eastAsia="zh-CN"/>
        </w:rPr>
        <w:t>已上报市局完成销号。</w:t>
      </w:r>
      <w:r>
        <w:rPr>
          <w:rFonts w:hint="eastAsia" w:ascii="仿宋" w:hAnsi="仿宋" w:eastAsia="仿宋" w:cs="仿宋"/>
          <w:sz w:val="30"/>
          <w:szCs w:val="30"/>
        </w:rPr>
        <w:t>原道县化工厂土壤污染</w:t>
      </w:r>
      <w:r>
        <w:rPr>
          <w:rFonts w:hint="eastAsia" w:ascii="仿宋" w:hAnsi="仿宋" w:eastAsia="仿宋" w:cs="仿宋"/>
          <w:sz w:val="30"/>
          <w:szCs w:val="30"/>
          <w:lang w:eastAsia="zh-CN"/>
        </w:rPr>
        <w:t>生态修复</w:t>
      </w:r>
      <w:r>
        <w:rPr>
          <w:rFonts w:hint="eastAsia" w:ascii="仿宋" w:hAnsi="仿宋" w:eastAsia="仿宋" w:cs="仿宋"/>
          <w:sz w:val="30"/>
          <w:szCs w:val="30"/>
        </w:rPr>
        <w:t>治理项目</w:t>
      </w:r>
      <w:r>
        <w:rPr>
          <w:rFonts w:hint="eastAsia" w:ascii="仿宋" w:hAnsi="仿宋" w:eastAsia="仿宋" w:cs="仿宋"/>
          <w:sz w:val="30"/>
          <w:szCs w:val="30"/>
          <w:lang w:eastAsia="zh-CN"/>
        </w:rPr>
        <w:t>已开工建设，前期拆迁工作已完成</w:t>
      </w:r>
      <w:r>
        <w:rPr>
          <w:rFonts w:hint="eastAsia" w:ascii="仿宋" w:hAnsi="仿宋" w:eastAsia="仿宋" w:cs="仿宋"/>
          <w:sz w:val="30"/>
          <w:szCs w:val="30"/>
        </w:rPr>
        <w:t>。</w:t>
      </w:r>
      <w:r>
        <w:rPr>
          <w:rFonts w:hint="eastAsia" w:ascii="仿宋" w:hAnsi="仿宋" w:eastAsia="仿宋" w:cs="仿宋"/>
          <w:sz w:val="30"/>
          <w:szCs w:val="30"/>
          <w:lang w:val="en-US" w:eastAsia="zh-CN"/>
        </w:rPr>
        <w:t>道县远华矿业、道县华鑫冶炼土壤污染隐患排查，已通过专家评审。完成道县东特能源环保有限公司省级环保督查反馈问题销号。对道县精神病医院违规供地进行现场核查，移交执法大队立案查处。</w:t>
      </w:r>
    </w:p>
    <w:p w14:paraId="0B0163A9">
      <w:pPr>
        <w:keepNext w:val="0"/>
        <w:keepLines w:val="0"/>
        <w:pageBreakBefore w:val="0"/>
        <w:kinsoku/>
        <w:wordWrap/>
        <w:overflowPunct/>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b/>
          <w:bCs/>
          <w:sz w:val="30"/>
          <w:szCs w:val="30"/>
        </w:rPr>
        <w:t>（</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）坚持从严从实，持续提升生态环境治理能力。</w:t>
      </w:r>
      <w:r>
        <w:rPr>
          <w:rFonts w:hint="eastAsia" w:ascii="仿宋" w:hAnsi="仿宋" w:eastAsia="仿宋" w:cs="仿宋"/>
          <w:b/>
          <w:bCs/>
          <w:sz w:val="30"/>
          <w:szCs w:val="30"/>
          <w:lang w:val="en-US" w:eastAsia="zh-CN"/>
        </w:rPr>
        <w:t>一是</w:t>
      </w:r>
      <w:r>
        <w:rPr>
          <w:rFonts w:hint="eastAsia" w:ascii="仿宋" w:hAnsi="仿宋" w:eastAsia="仿宋" w:cs="仿宋"/>
          <w:b/>
          <w:bCs/>
          <w:color w:val="000000"/>
          <w:sz w:val="30"/>
          <w:szCs w:val="30"/>
        </w:rPr>
        <w:t>严惩环境违法违规行为</w:t>
      </w:r>
      <w:r>
        <w:rPr>
          <w:rFonts w:hint="eastAsia" w:ascii="仿宋" w:hAnsi="仿宋" w:eastAsia="仿宋" w:cs="仿宋"/>
          <w:b/>
          <w:bCs/>
          <w:color w:val="000000"/>
          <w:sz w:val="30"/>
          <w:szCs w:val="30"/>
          <w:lang w:eastAsia="zh-CN"/>
        </w:rPr>
        <w:t>。</w:t>
      </w:r>
      <w:r>
        <w:rPr>
          <w:rFonts w:hint="eastAsia" w:ascii="仿宋" w:hAnsi="仿宋" w:eastAsia="仿宋" w:cs="仿宋"/>
          <w:kern w:val="2"/>
          <w:sz w:val="30"/>
          <w:szCs w:val="30"/>
          <w:lang w:val="en-US" w:eastAsia="zh-CN" w:bidi="ar-SA"/>
        </w:rPr>
        <w:t>今年以来，道县生态环境综合行政执法大队共出动执法人员约</w:t>
      </w:r>
      <w:r>
        <w:rPr>
          <w:rFonts w:hint="eastAsia" w:ascii="仿宋" w:hAnsi="仿宋" w:eastAsia="仿宋" w:cs="仿宋"/>
          <w:sz w:val="30"/>
          <w:szCs w:val="30"/>
          <w:lang w:val="en-US" w:eastAsia="zh-CN"/>
        </w:rPr>
        <w:t>1112</w:t>
      </w:r>
      <w:r>
        <w:rPr>
          <w:rFonts w:hint="eastAsia" w:ascii="仿宋" w:hAnsi="仿宋" w:eastAsia="仿宋" w:cs="仿宋"/>
          <w:kern w:val="2"/>
          <w:sz w:val="30"/>
          <w:szCs w:val="30"/>
          <w:lang w:val="en-US" w:eastAsia="zh-CN" w:bidi="ar-SA"/>
        </w:rPr>
        <w:t>余人次，共对辖区范围内企业下达责令改正通知99份，下达处罚决定书26份。受理环境信访件68件，按要求进行了现场调查处理，信访处置率100%，对发现的环境违法行为依法责令企业进行了整改。</w:t>
      </w:r>
      <w:r>
        <w:rPr>
          <w:rFonts w:hint="eastAsia" w:ascii="仿宋" w:hAnsi="仿宋" w:eastAsia="仿宋" w:cs="仿宋"/>
          <w:b/>
          <w:bCs/>
          <w:kern w:val="2"/>
          <w:sz w:val="30"/>
          <w:szCs w:val="30"/>
          <w:lang w:val="en-US" w:eastAsia="zh-CN" w:bidi="ar-SA"/>
        </w:rPr>
        <w:t>二是</w:t>
      </w:r>
      <w:r>
        <w:rPr>
          <w:rFonts w:hint="eastAsia" w:ascii="仿宋" w:hAnsi="仿宋" w:eastAsia="仿宋" w:cs="仿宋"/>
          <w:b/>
          <w:bCs/>
          <w:color w:val="auto"/>
          <w:sz w:val="30"/>
          <w:szCs w:val="30"/>
          <w:lang w:val="en-US" w:eastAsia="zh-CN"/>
        </w:rPr>
        <w:t>持续开展“利剑”行动。</w:t>
      </w:r>
      <w:r>
        <w:rPr>
          <w:rFonts w:hint="eastAsia" w:ascii="仿宋" w:hAnsi="仿宋" w:eastAsia="仿宋" w:cs="仿宋"/>
          <w:color w:val="auto"/>
          <w:sz w:val="30"/>
          <w:szCs w:val="30"/>
          <w:lang w:val="en-US" w:eastAsia="zh-CN"/>
        </w:rPr>
        <w:t>联合</w:t>
      </w:r>
      <w:r>
        <w:rPr>
          <w:rFonts w:hint="eastAsia" w:ascii="仿宋" w:hAnsi="仿宋" w:eastAsia="仿宋" w:cs="仿宋"/>
          <w:sz w:val="30"/>
          <w:szCs w:val="30"/>
        </w:rPr>
        <w:t>有关职能</w:t>
      </w:r>
      <w:r>
        <w:rPr>
          <w:rFonts w:hint="eastAsia" w:ascii="仿宋" w:hAnsi="仿宋" w:eastAsia="仿宋" w:cs="仿宋"/>
          <w:color w:val="auto"/>
          <w:sz w:val="30"/>
          <w:szCs w:val="30"/>
        </w:rPr>
        <w:t>部门</w:t>
      </w:r>
      <w:r>
        <w:rPr>
          <w:rFonts w:hint="eastAsia" w:ascii="仿宋" w:hAnsi="仿宋" w:eastAsia="仿宋" w:cs="仿宋"/>
          <w:color w:val="auto"/>
          <w:sz w:val="30"/>
          <w:szCs w:val="30"/>
          <w:lang w:eastAsia="zh-CN"/>
        </w:rPr>
        <w:t>、乡镇街道</w:t>
      </w:r>
      <w:r>
        <w:rPr>
          <w:rFonts w:hint="eastAsia" w:ascii="仿宋" w:hAnsi="仿宋" w:eastAsia="仿宋" w:cs="仿宋"/>
          <w:color w:val="auto"/>
          <w:sz w:val="30"/>
          <w:szCs w:val="30"/>
          <w:lang w:val="en-US" w:eastAsia="zh-CN"/>
        </w:rPr>
        <w:t>继续</w:t>
      </w:r>
      <w:r>
        <w:rPr>
          <w:rFonts w:hint="eastAsia" w:ascii="仿宋" w:hAnsi="仿宋" w:eastAsia="仿宋" w:cs="仿宋"/>
          <w:color w:val="auto"/>
          <w:sz w:val="30"/>
          <w:szCs w:val="30"/>
        </w:rPr>
        <w:t>开展常态</w:t>
      </w:r>
      <w:r>
        <w:rPr>
          <w:rFonts w:hint="eastAsia" w:ascii="仿宋" w:hAnsi="仿宋" w:eastAsia="仿宋" w:cs="仿宋"/>
          <w:sz w:val="30"/>
          <w:szCs w:val="30"/>
        </w:rPr>
        <w:t>化</w:t>
      </w:r>
      <w:r>
        <w:rPr>
          <w:rFonts w:hint="eastAsia" w:ascii="仿宋" w:hAnsi="仿宋" w:eastAsia="仿宋" w:cs="仿宋"/>
          <w:sz w:val="30"/>
          <w:szCs w:val="30"/>
          <w:lang w:val="en"/>
        </w:rPr>
        <w:t>排查，</w:t>
      </w:r>
      <w:r>
        <w:rPr>
          <w:rFonts w:hint="eastAsia" w:ascii="仿宋" w:hAnsi="仿宋" w:eastAsia="仿宋" w:cs="仿宋"/>
          <w:sz w:val="30"/>
          <w:szCs w:val="30"/>
        </w:rPr>
        <w:t>对辖区内或所监管行业领域内的生态环境风险隐患问题</w:t>
      </w:r>
      <w:r>
        <w:rPr>
          <w:rFonts w:hint="eastAsia" w:ascii="仿宋" w:hAnsi="仿宋" w:eastAsia="仿宋" w:cs="仿宋"/>
          <w:sz w:val="30"/>
          <w:szCs w:val="30"/>
          <w:lang w:eastAsia="zh-CN"/>
        </w:rPr>
        <w:t>持续</w:t>
      </w:r>
      <w:r>
        <w:rPr>
          <w:rFonts w:hint="eastAsia" w:ascii="仿宋" w:hAnsi="仿宋" w:eastAsia="仿宋" w:cs="仿宋"/>
          <w:sz w:val="30"/>
          <w:szCs w:val="30"/>
        </w:rPr>
        <w:t>进行动态排查。</w:t>
      </w:r>
      <w:r>
        <w:rPr>
          <w:rFonts w:hint="eastAsia" w:ascii="仿宋" w:hAnsi="仿宋" w:eastAsia="仿宋" w:cs="仿宋"/>
          <w:sz w:val="30"/>
          <w:szCs w:val="30"/>
          <w:lang w:val="en-US" w:eastAsia="zh-CN"/>
        </w:rPr>
        <w:t>全年共</w:t>
      </w:r>
      <w:r>
        <w:rPr>
          <w:rFonts w:hint="eastAsia" w:ascii="仿宋" w:hAnsi="仿宋" w:eastAsia="仿宋" w:cs="仿宋"/>
          <w:sz w:val="30"/>
          <w:szCs w:val="30"/>
        </w:rPr>
        <w:t>排查涉及12大类生态环境风险隐患问题</w:t>
      </w:r>
      <w:r>
        <w:rPr>
          <w:rFonts w:hint="eastAsia" w:ascii="仿宋" w:hAnsi="仿宋" w:eastAsia="仿宋" w:cs="仿宋"/>
          <w:sz w:val="30"/>
          <w:szCs w:val="30"/>
          <w:lang w:val="en-US" w:eastAsia="zh-CN"/>
        </w:rPr>
        <w:t>122</w:t>
      </w:r>
      <w:r>
        <w:rPr>
          <w:rFonts w:hint="eastAsia" w:ascii="仿宋" w:hAnsi="仿宋" w:eastAsia="仿宋" w:cs="仿宋"/>
          <w:sz w:val="30"/>
          <w:szCs w:val="30"/>
        </w:rPr>
        <w:t>个，已整改到位</w:t>
      </w:r>
      <w:r>
        <w:rPr>
          <w:rFonts w:hint="eastAsia" w:ascii="仿宋" w:hAnsi="仿宋" w:eastAsia="仿宋" w:cs="仿宋"/>
          <w:sz w:val="30"/>
          <w:szCs w:val="30"/>
          <w:lang w:val="en-US" w:eastAsia="zh-CN"/>
        </w:rPr>
        <w:t>119</w:t>
      </w:r>
      <w:r>
        <w:rPr>
          <w:rFonts w:hint="eastAsia" w:ascii="仿宋" w:hAnsi="仿宋" w:eastAsia="仿宋" w:cs="仿宋"/>
          <w:sz w:val="30"/>
          <w:szCs w:val="30"/>
        </w:rPr>
        <w:t>个，整改完成率</w:t>
      </w:r>
      <w:r>
        <w:rPr>
          <w:rFonts w:hint="eastAsia" w:ascii="仿宋" w:hAnsi="仿宋" w:eastAsia="仿宋" w:cs="仿宋"/>
          <w:sz w:val="30"/>
          <w:szCs w:val="30"/>
          <w:lang w:val="en-US" w:eastAsia="zh-CN"/>
        </w:rPr>
        <w:t>97.54</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b/>
          <w:bCs/>
          <w:color w:val="auto"/>
          <w:sz w:val="30"/>
          <w:szCs w:val="30"/>
          <w:lang w:val="en-US" w:eastAsia="zh-CN"/>
        </w:rPr>
        <w:t>三是推进执法机构规范化建设。</w:t>
      </w:r>
      <w:r>
        <w:rPr>
          <w:rFonts w:hint="eastAsia" w:ascii="仿宋" w:hAnsi="仿宋" w:eastAsia="仿宋" w:cs="仿宋"/>
          <w:kern w:val="2"/>
          <w:sz w:val="30"/>
          <w:szCs w:val="30"/>
          <w:lang w:val="en-US" w:eastAsia="zh-CN" w:bidi="ar-SA"/>
        </w:rPr>
        <w:t>新购置一辆执法车辆，投入27.1489万元资金，新配备了执法记录仪、测距仪器、多参数气体检测仪、热成像仪等执法装备，强化了装备能力，提升了执法效能和执法监管能力。</w:t>
      </w:r>
      <w:r>
        <w:rPr>
          <w:rFonts w:hint="eastAsia" w:ascii="仿宋" w:hAnsi="仿宋" w:eastAsia="仿宋" w:cs="仿宋"/>
          <w:b/>
          <w:bCs/>
          <w:sz w:val="30"/>
          <w:szCs w:val="30"/>
          <w:lang w:val="en-US" w:eastAsia="zh-CN"/>
        </w:rPr>
        <w:t>四是</w:t>
      </w:r>
      <w:r>
        <w:rPr>
          <w:rFonts w:hint="eastAsia" w:ascii="仿宋" w:hAnsi="仿宋" w:eastAsia="仿宋" w:cs="仿宋"/>
          <w:b/>
          <w:bCs/>
          <w:sz w:val="30"/>
          <w:szCs w:val="30"/>
        </w:rPr>
        <w:t>持续深化“放管服”改革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我局</w:t>
      </w:r>
      <w:r>
        <w:rPr>
          <w:rFonts w:hint="eastAsia" w:ascii="仿宋" w:hAnsi="仿宋" w:eastAsia="仿宋" w:cs="仿宋"/>
          <w:kern w:val="2"/>
          <w:sz w:val="30"/>
          <w:szCs w:val="30"/>
          <w:lang w:val="en-US" w:eastAsia="zh-CN" w:bidi="ar-SA"/>
        </w:rPr>
        <w:t>持续加大对企业的帮扶力度，</w:t>
      </w:r>
      <w:r>
        <w:rPr>
          <w:rFonts w:hint="eastAsia" w:ascii="仿宋" w:hAnsi="仿宋" w:eastAsia="仿宋" w:cs="仿宋"/>
          <w:color w:val="000000"/>
          <w:kern w:val="2"/>
          <w:sz w:val="30"/>
          <w:szCs w:val="30"/>
          <w:lang w:val="en-US" w:eastAsia="zh-CN" w:bidi="ar-SA"/>
        </w:rPr>
        <w:t>积极主动服务省重点项目——湖南紫金锂业采选冶产业链，3月份，湖南紫金锂多金属新材料有限公司在办理年产6万吨碳酸锂（电池级）项目一期工程环评手续时，我局积极向省市主管部门汇报，使企业在最短时间内拿到了市局的环评批复。今年</w:t>
      </w:r>
      <w:r>
        <w:rPr>
          <w:rFonts w:hint="eastAsia" w:ascii="仿宋" w:hAnsi="仿宋" w:eastAsia="仿宋" w:cs="仿宋"/>
          <w:sz w:val="30"/>
          <w:szCs w:val="30"/>
          <w:lang w:val="en-US" w:eastAsia="zh-CN"/>
        </w:rPr>
        <w:t>环评审批项目22个，排污许可证审批23家。</w:t>
      </w:r>
    </w:p>
    <w:p w14:paraId="0B48772B">
      <w:pPr>
        <w:keepNext w:val="0"/>
        <w:keepLines w:val="0"/>
        <w:pageBreakBefore w:val="0"/>
        <w:widowControl w:val="0"/>
        <w:numPr>
          <w:ilvl w:val="0"/>
          <w:numId w:val="0"/>
        </w:numPr>
        <w:kinsoku/>
        <w:wordWrap/>
        <w:overflowPunct/>
        <w:autoSpaceDE/>
        <w:autoSpaceDN/>
        <w:bidi w:val="0"/>
        <w:adjustRightInd/>
        <w:snapToGrid/>
        <w:spacing w:line="560" w:lineRule="exact"/>
        <w:ind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b/>
          <w:bCs/>
          <w:sz w:val="30"/>
          <w:szCs w:val="30"/>
        </w:rPr>
        <w:t>（</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）坚持问题导向，狠抓生态环境问题整改。</w:t>
      </w:r>
      <w:r>
        <w:rPr>
          <w:rFonts w:hint="eastAsia" w:ascii="仿宋" w:hAnsi="仿宋" w:eastAsia="仿宋" w:cs="仿宋"/>
          <w:b/>
          <w:bCs/>
          <w:kern w:val="0"/>
          <w:sz w:val="30"/>
          <w:szCs w:val="30"/>
          <w:lang w:val="en-US" w:eastAsia="zh-CN" w:bidi="ar"/>
        </w:rPr>
        <w:t>一是抓实</w:t>
      </w:r>
      <w:r>
        <w:rPr>
          <w:rFonts w:hint="eastAsia" w:ascii="仿宋" w:hAnsi="仿宋" w:eastAsia="仿宋" w:cs="仿宋"/>
          <w:b/>
          <w:bCs/>
          <w:color w:val="000000"/>
          <w:sz w:val="30"/>
          <w:szCs w:val="30"/>
          <w:lang w:val="en-US" w:eastAsia="zh-CN"/>
        </w:rPr>
        <w:t>中央、省环保督察问题整改。</w:t>
      </w:r>
      <w:r>
        <w:rPr>
          <w:rFonts w:hint="eastAsia" w:ascii="仿宋" w:hAnsi="仿宋" w:eastAsia="仿宋" w:cs="仿宋"/>
          <w:color w:val="000000"/>
          <w:sz w:val="30"/>
          <w:szCs w:val="30"/>
          <w:lang w:val="en-US" w:eastAsia="zh-CN"/>
        </w:rPr>
        <w:t>今年，我县省环保督察暗访和信访件共25件，已办结23件，其余2件已上报阶段性办结。中央环保督察信访件17件，涉及紫金矿业、上关东进、华新水泥厂等多个企业和项目的环境问题，现已办结16件，其余1件“宁远、道县污水处理厂未正常运行”的问题已制定整改方案并上报阶段性办结。中央环保督察反馈问题11件，正在有序推进中。</w:t>
      </w:r>
      <w:r>
        <w:rPr>
          <w:rFonts w:hint="eastAsia" w:ascii="仿宋" w:hAnsi="仿宋" w:eastAsia="仿宋" w:cs="仿宋"/>
          <w:b/>
          <w:bCs/>
          <w:color w:val="000000"/>
          <w:sz w:val="30"/>
          <w:szCs w:val="30"/>
          <w:lang w:val="en-US" w:eastAsia="zh-CN"/>
        </w:rPr>
        <w:t>二是认真配合省厅党组专项巡察。</w:t>
      </w:r>
      <w:r>
        <w:rPr>
          <w:rFonts w:hint="eastAsia" w:ascii="仿宋" w:hAnsi="仿宋" w:eastAsia="仿宋" w:cs="仿宋"/>
          <w:color w:val="000000"/>
          <w:sz w:val="30"/>
          <w:szCs w:val="30"/>
          <w:lang w:val="en-US" w:eastAsia="zh-CN"/>
        </w:rPr>
        <w:t>8月23日，省生态环境厅党组第十一巡察组第二小组进驻我局开展专项巡察，我局积极配合巡察小组工作，对2022年以来的执法案卷、党建、财务、党组会议等资料进行重点调阅，对巡察组交办的2个工会福利发放问题进行立行立改，并按要求及时上报销号。</w:t>
      </w:r>
    </w:p>
    <w:p w14:paraId="600CBF95">
      <w:pPr>
        <w:keepNext w:val="0"/>
        <w:keepLines w:val="0"/>
        <w:pageBreakBefore w:val="0"/>
        <w:widowControl w:val="0"/>
        <w:numPr>
          <w:ilvl w:val="0"/>
          <w:numId w:val="0"/>
        </w:numPr>
        <w:kinsoku/>
        <w:wordWrap/>
        <w:overflowPunct/>
        <w:autoSpaceDE/>
        <w:autoSpaceDN/>
        <w:bidi w:val="0"/>
        <w:adjustRightInd/>
        <w:snapToGrid/>
        <w:spacing w:line="560" w:lineRule="exact"/>
        <w:ind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b/>
          <w:bCs/>
          <w:color w:val="000000"/>
          <w:sz w:val="30"/>
          <w:szCs w:val="30"/>
          <w:lang w:val="en-US" w:eastAsia="zh-CN"/>
        </w:rPr>
        <w:t>（5）坚持项目为先，全力跑项争资。</w:t>
      </w:r>
      <w:r>
        <w:rPr>
          <w:rFonts w:hint="eastAsia" w:ascii="仿宋" w:hAnsi="仿宋" w:eastAsia="仿宋" w:cs="仿宋"/>
          <w:color w:val="000000"/>
          <w:sz w:val="30"/>
          <w:szCs w:val="30"/>
          <w:lang w:val="en-US" w:eastAsia="zh-CN"/>
        </w:rPr>
        <w:t>全年争取到位资金6400万元，完成年度任务的200%，其中：道县潇水流域水生态综合治理及修复工程资金2640万元，原道县化工厂地块土壤污染治理项目资金2160万元，道县潇水流城下游片区农村生活污水治理工程资金1200万元，道县寿雁镇农村环境整治示范乡(镇)项目资金400万元，道县潇水流域下游片区农村生活污水治理工程资金750万元。</w:t>
      </w:r>
    </w:p>
    <w:p w14:paraId="31872F40">
      <w:pPr>
        <w:pBdr>
          <w:bottom w:val="single" w:color="FFFFFF" w:sz="4" w:space="20"/>
        </w:pBdr>
        <w:topLinePunct/>
        <w:spacing w:line="560" w:lineRule="exact"/>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b/>
          <w:bCs/>
          <w:sz w:val="30"/>
          <w:szCs w:val="30"/>
          <w:lang w:val="en-US" w:eastAsia="zh-CN"/>
        </w:rPr>
        <w:t>（6）坚持党建引领，着力打造生态环境铁军队伍。一</w:t>
      </w:r>
      <w:r>
        <w:rPr>
          <w:rFonts w:hint="eastAsia" w:ascii="仿宋" w:hAnsi="仿宋" w:eastAsia="仿宋" w:cs="仿宋"/>
          <w:b/>
          <w:bCs/>
          <w:sz w:val="30"/>
          <w:szCs w:val="30"/>
          <w:u w:val="none"/>
          <w:lang w:val="en-US" w:eastAsia="zh-CN"/>
        </w:rPr>
        <w:t>是扎实开展党纪学习教育。</w:t>
      </w:r>
      <w:r>
        <w:rPr>
          <w:rFonts w:hint="eastAsia" w:ascii="仿宋" w:hAnsi="仿宋" w:eastAsia="仿宋" w:cs="仿宋"/>
          <w:sz w:val="30"/>
          <w:szCs w:val="30"/>
          <w:u w:val="none"/>
          <w:lang w:val="en-US" w:eastAsia="zh-CN"/>
        </w:rPr>
        <w:t>从4月起组织开展党纪学习教育活动，先后开展了纪律处分条例研讨，政治纪律组织纪律研讨，廉洁纪律群众纪律研讨，工作纪律生活纪律研讨，已召开理论中心组集体学习会议12次。</w:t>
      </w:r>
      <w:r>
        <w:rPr>
          <w:rFonts w:hint="eastAsia" w:ascii="仿宋" w:hAnsi="仿宋" w:eastAsia="仿宋" w:cs="仿宋"/>
          <w:sz w:val="30"/>
          <w:szCs w:val="30"/>
          <w:u w:val="none"/>
          <w:lang w:val="en-US" w:eastAsia="en-US"/>
        </w:rPr>
        <w:t>6月</w:t>
      </w:r>
      <w:r>
        <w:rPr>
          <w:rFonts w:hint="eastAsia" w:ascii="仿宋" w:hAnsi="仿宋" w:eastAsia="仿宋" w:cs="仿宋"/>
          <w:sz w:val="30"/>
          <w:szCs w:val="30"/>
          <w:u w:val="none"/>
          <w:lang w:val="en-US" w:eastAsia="zh-CN"/>
        </w:rPr>
        <w:t>份，我局</w:t>
      </w:r>
      <w:r>
        <w:rPr>
          <w:rFonts w:hint="eastAsia" w:ascii="仿宋" w:hAnsi="仿宋" w:eastAsia="仿宋" w:cs="仿宋"/>
          <w:sz w:val="30"/>
          <w:szCs w:val="30"/>
          <w:u w:val="none"/>
          <w:lang w:val="en-US" w:eastAsia="en-US"/>
        </w:rPr>
        <w:t>组织全体干部职工赴</w:t>
      </w:r>
      <w:r>
        <w:rPr>
          <w:rFonts w:hint="eastAsia" w:ascii="仿宋" w:hAnsi="仿宋" w:eastAsia="仿宋" w:cs="仿宋"/>
          <w:sz w:val="30"/>
          <w:szCs w:val="30"/>
          <w:u w:val="none"/>
          <w:lang w:val="en-US" w:eastAsia="zh-CN"/>
        </w:rPr>
        <w:t>县</w:t>
      </w:r>
      <w:r>
        <w:rPr>
          <w:rFonts w:hint="eastAsia" w:ascii="仿宋" w:hAnsi="仿宋" w:eastAsia="仿宋" w:cs="仿宋"/>
          <w:sz w:val="30"/>
          <w:szCs w:val="30"/>
          <w:u w:val="none"/>
          <w:lang w:val="en-US" w:eastAsia="en-US"/>
        </w:rPr>
        <w:t>看守所开展警示教育活动</w:t>
      </w:r>
      <w:r>
        <w:rPr>
          <w:rFonts w:hint="eastAsia" w:ascii="仿宋" w:hAnsi="仿宋" w:eastAsia="仿宋" w:cs="仿宋"/>
          <w:sz w:val="30"/>
          <w:szCs w:val="30"/>
          <w:u w:val="none"/>
          <w:lang w:val="en-US" w:eastAsia="zh-CN"/>
        </w:rPr>
        <w:t>。通过党纪学习教育，</w:t>
      </w:r>
      <w:r>
        <w:rPr>
          <w:rFonts w:hint="eastAsia" w:ascii="仿宋" w:hAnsi="仿宋" w:eastAsia="仿宋" w:cs="仿宋"/>
          <w:sz w:val="30"/>
          <w:szCs w:val="30"/>
          <w:u w:val="none"/>
          <w:lang w:val="en-US" w:eastAsia="en-US"/>
        </w:rPr>
        <w:t>进一步</w:t>
      </w:r>
      <w:r>
        <w:rPr>
          <w:rFonts w:hint="eastAsia" w:ascii="仿宋" w:hAnsi="仿宋" w:eastAsia="仿宋" w:cs="仿宋"/>
          <w:sz w:val="30"/>
          <w:szCs w:val="30"/>
          <w:u w:val="none"/>
          <w:lang w:val="en-US" w:eastAsia="zh-CN"/>
        </w:rPr>
        <w:t>增强党员同志的</w:t>
      </w:r>
      <w:r>
        <w:rPr>
          <w:rFonts w:hint="eastAsia" w:ascii="仿宋" w:hAnsi="仿宋" w:eastAsia="仿宋" w:cs="仿宋"/>
          <w:sz w:val="30"/>
          <w:szCs w:val="30"/>
          <w:u w:val="none"/>
          <w:lang w:val="en-US" w:eastAsia="en-US"/>
        </w:rPr>
        <w:t>政治定力、纪律定力、道德定力、抵腐定力</w:t>
      </w:r>
      <w:r>
        <w:rPr>
          <w:rFonts w:hint="eastAsia" w:ascii="仿宋" w:hAnsi="仿宋" w:eastAsia="仿宋" w:cs="仿宋"/>
          <w:sz w:val="30"/>
          <w:szCs w:val="30"/>
          <w:u w:val="none"/>
          <w:lang w:val="en-US" w:eastAsia="zh-CN"/>
        </w:rPr>
        <w:t>和廉洁自律意识。</w:t>
      </w:r>
      <w:r>
        <w:rPr>
          <w:rFonts w:hint="eastAsia" w:ascii="仿宋" w:hAnsi="仿宋" w:eastAsia="仿宋" w:cs="仿宋"/>
          <w:b/>
          <w:bCs/>
          <w:sz w:val="30"/>
          <w:szCs w:val="30"/>
          <w:u w:val="none"/>
          <w:lang w:val="en-US" w:eastAsia="zh-CN"/>
        </w:rPr>
        <w:t>二是深入开展群腐工作。</w:t>
      </w:r>
      <w:r>
        <w:rPr>
          <w:rFonts w:hint="eastAsia" w:ascii="仿宋" w:hAnsi="仿宋" w:eastAsia="仿宋" w:cs="仿宋"/>
          <w:b w:val="0"/>
          <w:bCs w:val="0"/>
          <w:i w:val="0"/>
          <w:iCs w:val="0"/>
          <w:caps w:val="0"/>
          <w:color w:val="000000"/>
          <w:spacing w:val="0"/>
          <w:sz w:val="30"/>
          <w:szCs w:val="30"/>
          <w:u w:val="none"/>
          <w:shd w:val="clear" w:color="auto" w:fill="FFFFFF"/>
          <w:lang w:val="en-US" w:eastAsia="zh-CN"/>
        </w:rPr>
        <w:t>我局制定了《2024年生态环境领域不正之风和腐败问题专项整治实施方案》，建立道县生态环保领域集中整治工作成果指标汇总台账、中央及省环保领域问题台账、为民办实事认领台账及集中整治建章立制台账。目前，共移交生态环境领域问题线</w:t>
      </w:r>
      <w:r>
        <w:rPr>
          <w:rFonts w:hint="eastAsia" w:ascii="仿宋" w:hAnsi="仿宋" w:eastAsia="仿宋" w:cs="仿宋"/>
          <w:color w:val="000000"/>
          <w:kern w:val="2"/>
          <w:sz w:val="30"/>
          <w:szCs w:val="30"/>
          <w:lang w:val="en-US" w:eastAsia="zh-CN" w:bidi="ar-SA"/>
        </w:rPr>
        <w:t>索11个，立案3起。</w:t>
      </w:r>
      <w:r>
        <w:rPr>
          <w:rFonts w:hint="eastAsia" w:ascii="仿宋" w:hAnsi="仿宋" w:eastAsia="仿宋" w:cs="仿宋"/>
          <w:b/>
          <w:bCs/>
          <w:sz w:val="30"/>
          <w:szCs w:val="30"/>
          <w:u w:val="none"/>
          <w:lang w:val="en-US" w:eastAsia="zh-CN"/>
        </w:rPr>
        <w:t>三是全面纠治“一刀切”工作。</w:t>
      </w:r>
      <w:r>
        <w:rPr>
          <w:rFonts w:hint="eastAsia" w:ascii="仿宋" w:hAnsi="仿宋" w:eastAsia="仿宋" w:cs="仿宋"/>
          <w:i w:val="0"/>
          <w:color w:val="000000"/>
          <w:spacing w:val="0"/>
          <w:kern w:val="0"/>
          <w:sz w:val="30"/>
          <w:szCs w:val="30"/>
          <w:lang w:val="en-US" w:eastAsia="zh-CN" w:bidi="ar"/>
        </w:rPr>
        <w:t>9月</w:t>
      </w:r>
      <w:r>
        <w:rPr>
          <w:rFonts w:hint="eastAsia" w:ascii="仿宋" w:hAnsi="仿宋" w:eastAsia="仿宋" w:cs="仿宋"/>
          <w:color w:val="000000"/>
          <w:kern w:val="2"/>
          <w:sz w:val="30"/>
          <w:szCs w:val="30"/>
          <w:lang w:val="en-US" w:eastAsia="zh-CN" w:bidi="ar-SA"/>
        </w:rPr>
        <w:t>份，全面开展了</w:t>
      </w:r>
      <w:r>
        <w:rPr>
          <w:rFonts w:hint="eastAsia" w:ascii="仿宋" w:hAnsi="仿宋" w:eastAsia="仿宋" w:cs="仿宋"/>
          <w:sz w:val="30"/>
          <w:szCs w:val="30"/>
          <w:lang w:val="en-US" w:eastAsia="zh-CN"/>
        </w:rPr>
        <w:t>纠治打着环保幌子搞“一刀切”问题集中整治</w:t>
      </w:r>
      <w:r>
        <w:rPr>
          <w:rFonts w:hint="eastAsia" w:ascii="仿宋" w:hAnsi="仿宋" w:eastAsia="仿宋" w:cs="仿宋"/>
          <w:color w:val="000000"/>
          <w:kern w:val="2"/>
          <w:sz w:val="30"/>
          <w:szCs w:val="30"/>
          <w:lang w:val="en-US" w:eastAsia="zh-CN" w:bidi="ar-SA"/>
        </w:rPr>
        <w:t>，上报问题线索2个。分别是</w:t>
      </w:r>
      <w:r>
        <w:rPr>
          <w:rFonts w:hint="eastAsia" w:ascii="仿宋" w:hAnsi="仿宋" w:eastAsia="仿宋" w:cs="仿宋"/>
          <w:b w:val="0"/>
          <w:bCs w:val="0"/>
          <w:color w:val="000000"/>
          <w:kern w:val="2"/>
          <w:sz w:val="30"/>
          <w:szCs w:val="30"/>
          <w:lang w:val="en-US" w:eastAsia="zh-CN" w:bidi="ar-SA"/>
        </w:rPr>
        <w:t>：</w:t>
      </w:r>
      <w:r>
        <w:rPr>
          <w:rFonts w:hint="eastAsia" w:ascii="仿宋" w:hAnsi="仿宋" w:eastAsia="仿宋" w:cs="仿宋"/>
          <w:b w:val="0"/>
          <w:bCs w:val="0"/>
          <w:sz w:val="30"/>
          <w:szCs w:val="30"/>
          <w:lang w:val="en-US" w:eastAsia="zh-CN"/>
        </w:rPr>
        <w:t>①县城及各乡镇秸秆禁烧存在“一刀切”问题；②华新水泥（道县）有限公司大气特护期道县区域空气质量未达到停窑情况下停窑。</w:t>
      </w:r>
      <w:r>
        <w:rPr>
          <w:rFonts w:hint="eastAsia" w:ascii="仿宋" w:hAnsi="仿宋" w:eastAsia="仿宋" w:cs="仿宋"/>
          <w:color w:val="000000"/>
          <w:kern w:val="2"/>
          <w:sz w:val="30"/>
          <w:szCs w:val="30"/>
          <w:lang w:val="en-US" w:eastAsia="zh-CN" w:bidi="ar-SA"/>
        </w:rPr>
        <w:t>同时制定了为民办实事清单，局领导班子成员带头领办涉及养殖污染，噪声扰民和改善环境质量等民生实事共10件</w:t>
      </w:r>
      <w:r>
        <w:rPr>
          <w:rFonts w:hint="eastAsia" w:ascii="仿宋" w:hAnsi="仿宋" w:eastAsia="仿宋" w:cs="仿宋"/>
          <w:color w:val="000000"/>
          <w:kern w:val="2"/>
          <w:sz w:val="30"/>
          <w:szCs w:val="30"/>
          <w:lang w:val="en" w:eastAsia="zh-CN" w:bidi="ar-SA"/>
        </w:rPr>
        <w:t>，</w:t>
      </w:r>
      <w:r>
        <w:rPr>
          <w:rFonts w:hint="eastAsia" w:ascii="仿宋" w:hAnsi="仿宋" w:eastAsia="仿宋" w:cs="仿宋"/>
          <w:color w:val="000000"/>
          <w:kern w:val="2"/>
          <w:sz w:val="30"/>
          <w:szCs w:val="30"/>
          <w:lang w:val="en-US" w:eastAsia="zh-CN" w:bidi="ar-SA"/>
        </w:rPr>
        <w:t>已全部办结。</w:t>
      </w:r>
    </w:p>
    <w:p w14:paraId="61A3EB89">
      <w:pPr>
        <w:pBdr>
          <w:bottom w:val="single" w:color="FFFFFF" w:sz="4" w:space="20"/>
        </w:pBdr>
        <w:topLinePunct/>
        <w:spacing w:line="560" w:lineRule="exact"/>
        <w:ind w:firstLine="640"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9FEB1D7">
      <w:pPr>
        <w:pBdr>
          <w:bottom w:val="single" w:color="FFFFFF" w:sz="4" w:space="20"/>
        </w:pBdr>
        <w:topLinePunct/>
        <w:spacing w:line="560" w:lineRule="exact"/>
        <w:ind w:firstLine="600" w:firstLineChars="200"/>
        <w:rPr>
          <w:rFonts w:hint="eastAsia" w:ascii="仿宋" w:hAnsi="仿宋" w:eastAsia="仿宋" w:cs="仿宋"/>
          <w:sz w:val="30"/>
          <w:szCs w:val="30"/>
        </w:rPr>
      </w:pPr>
      <w:r>
        <w:rPr>
          <w:rStyle w:val="13"/>
          <w:rFonts w:hint="eastAsia" w:ascii="仿宋" w:hAnsi="仿宋" w:eastAsia="仿宋" w:cs="仿宋"/>
          <w:b/>
          <w:bCs/>
          <w:sz w:val="30"/>
          <w:szCs w:val="30"/>
        </w:rPr>
        <w:t>（一）绩效管理意识薄弱，单位自身缺乏配套的绩效</w:t>
      </w:r>
      <w:r>
        <w:rPr>
          <w:rStyle w:val="13"/>
          <w:rFonts w:hint="eastAsia" w:ascii="仿宋" w:hAnsi="仿宋" w:eastAsia="仿宋" w:cs="仿宋"/>
          <w:b/>
          <w:bCs/>
          <w:sz w:val="30"/>
          <w:szCs w:val="30"/>
          <w:lang w:eastAsia="zh-CN"/>
        </w:rPr>
        <w:t>。</w:t>
      </w:r>
      <w:r>
        <w:rPr>
          <w:rFonts w:hint="eastAsia" w:ascii="仿宋" w:hAnsi="仿宋" w:eastAsia="仿宋" w:cs="仿宋"/>
          <w:sz w:val="30"/>
          <w:szCs w:val="30"/>
        </w:rPr>
        <w:t>绩效理念尚未牢固树立，重投入轻管理、重支出轻绩效，忽略财政资金的具体使用效果。单位</w:t>
      </w:r>
      <w:r>
        <w:rPr>
          <w:rFonts w:hint="eastAsia" w:ascii="仿宋" w:hAnsi="仿宋" w:eastAsia="仿宋" w:cs="仿宋"/>
          <w:sz w:val="30"/>
          <w:szCs w:val="30"/>
          <w:lang w:eastAsia="zh-CN"/>
        </w:rPr>
        <w:t>没有</w:t>
      </w:r>
      <w:r>
        <w:rPr>
          <w:rFonts w:hint="eastAsia" w:ascii="仿宋" w:hAnsi="仿宋" w:eastAsia="仿宋" w:cs="仿宋"/>
          <w:sz w:val="30"/>
          <w:szCs w:val="30"/>
        </w:rPr>
        <w:t>根据自身实际情况制定配套的预算绩效评价制度，预算管理机制不健全，执行不够严格；绩效管理的广度和深度不足，绩效评价工作流于形式。</w:t>
      </w:r>
    </w:p>
    <w:p w14:paraId="77CAC278">
      <w:pPr>
        <w:pBdr>
          <w:bottom w:val="single" w:color="FFFFFF" w:sz="4" w:space="20"/>
        </w:pBdr>
        <w:topLinePunct/>
        <w:spacing w:line="560" w:lineRule="exact"/>
        <w:ind w:firstLine="600" w:firstLineChars="200"/>
        <w:rPr>
          <w:rFonts w:hint="eastAsia" w:ascii="仿宋" w:hAnsi="仿宋" w:eastAsia="仿宋" w:cs="仿宋"/>
          <w:sz w:val="30"/>
          <w:szCs w:val="30"/>
          <w:lang w:eastAsia="zh-CN"/>
        </w:rPr>
      </w:pPr>
      <w:r>
        <w:rPr>
          <w:rStyle w:val="13"/>
          <w:rFonts w:hint="eastAsia" w:ascii="仿宋" w:hAnsi="仿宋" w:eastAsia="仿宋" w:cs="仿宋"/>
          <w:b/>
          <w:bCs/>
          <w:sz w:val="30"/>
          <w:szCs w:val="30"/>
        </w:rPr>
        <w:t>（二）绩效评价指标设定不合理</w:t>
      </w:r>
      <w:r>
        <w:rPr>
          <w:rStyle w:val="13"/>
          <w:rFonts w:hint="eastAsia" w:ascii="仿宋" w:hAnsi="仿宋" w:eastAsia="仿宋" w:cs="仿宋"/>
          <w:b/>
          <w:bCs/>
          <w:sz w:val="30"/>
          <w:szCs w:val="30"/>
          <w:lang w:eastAsia="zh-CN"/>
        </w:rPr>
        <w:t>。</w:t>
      </w:r>
      <w:r>
        <w:rPr>
          <w:rStyle w:val="13"/>
          <w:rFonts w:hint="eastAsia" w:ascii="仿宋" w:hAnsi="仿宋" w:eastAsia="仿宋" w:cs="仿宋"/>
          <w:b/>
          <w:bCs/>
          <w:sz w:val="30"/>
          <w:szCs w:val="30"/>
        </w:rPr>
        <w:t>第一，有的事业单位在设计绩效指标时不符合相关性、重性原则，指标设计形式化。</w:t>
      </w:r>
      <w:r>
        <w:rPr>
          <w:rFonts w:hint="eastAsia" w:ascii="仿宋" w:hAnsi="仿宋" w:eastAsia="仿宋" w:cs="仿宋"/>
          <w:sz w:val="30"/>
          <w:szCs w:val="30"/>
        </w:rPr>
        <w:t>比如采用“工作人员的数量”作为产出指标，关联度不够，因果关系不充分。还有的定量指标的佐证资料不便采集获得，缺乏详实的数据支撑。</w:t>
      </w:r>
      <w:r>
        <w:rPr>
          <w:rStyle w:val="13"/>
          <w:rFonts w:hint="eastAsia" w:ascii="仿宋" w:hAnsi="仿宋" w:eastAsia="仿宋" w:cs="仿宋"/>
          <w:b/>
          <w:bCs/>
          <w:sz w:val="30"/>
          <w:szCs w:val="30"/>
        </w:rPr>
        <w:t>第二，绩效评价指标权重设计主观随意性大，单位可操纵空间大。</w:t>
      </w:r>
      <w:r>
        <w:rPr>
          <w:rFonts w:hint="eastAsia" w:ascii="仿宋" w:hAnsi="仿宋" w:eastAsia="仿宋" w:cs="仿宋"/>
          <w:sz w:val="30"/>
          <w:szCs w:val="30"/>
        </w:rPr>
        <w:t>指标的权重体现该指标在绩效评价体系中的重要程度。虽然现有绩效管理信息系统对绩效指标大类设置了固定分值，比如产出类总分值固定为 40 分，但这一大类下的具体下级指标权重可以人为改动，给预算单位留下了可操作空间。如果有的指标完成不好，单位可以人为调低该指标的权重，减少对评价结果的影响。</w:t>
      </w:r>
      <w:r>
        <w:rPr>
          <w:rStyle w:val="13"/>
          <w:rFonts w:hint="eastAsia" w:ascii="仿宋" w:hAnsi="仿宋" w:eastAsia="仿宋" w:cs="仿宋"/>
          <w:b/>
          <w:bCs/>
          <w:sz w:val="30"/>
          <w:szCs w:val="30"/>
        </w:rPr>
        <w:t>第</w:t>
      </w:r>
      <w:r>
        <w:rPr>
          <w:rStyle w:val="13"/>
          <w:rFonts w:hint="eastAsia" w:ascii="仿宋" w:hAnsi="仿宋" w:eastAsia="仿宋" w:cs="仿宋"/>
          <w:b/>
          <w:bCs/>
          <w:sz w:val="30"/>
          <w:szCs w:val="30"/>
          <w:lang w:eastAsia="zh-CN"/>
        </w:rPr>
        <w:t>三</w:t>
      </w:r>
      <w:r>
        <w:rPr>
          <w:rStyle w:val="13"/>
          <w:rFonts w:hint="eastAsia" w:ascii="仿宋" w:hAnsi="仿宋" w:eastAsia="仿宋" w:cs="仿宋"/>
          <w:b/>
          <w:bCs/>
          <w:sz w:val="30"/>
          <w:szCs w:val="30"/>
        </w:rPr>
        <w:t>，绩效指标设计、执行监控过程中缺乏历史参考值。</w:t>
      </w:r>
      <w:r>
        <w:rPr>
          <w:rFonts w:hint="eastAsia" w:ascii="仿宋" w:hAnsi="仿宋" w:eastAsia="仿宋" w:cs="仿宋"/>
          <w:sz w:val="30"/>
          <w:szCs w:val="30"/>
        </w:rPr>
        <w:t>现有预算绩效管理信息系统不能提取上年度实际完成值，绩效目标值的确定以预算年度标准为依据，缺乏历史参考值，不便纵向对比分析。这可能造成预算松弛或预算过度问题，即绩效目标值过低失去考核评价的引领作用或过高使被评价单位放弃努</w:t>
      </w:r>
      <w:r>
        <w:rPr>
          <w:rFonts w:hint="eastAsia" w:ascii="仿宋" w:hAnsi="仿宋" w:eastAsia="仿宋" w:cs="仿宋"/>
          <w:sz w:val="30"/>
          <w:szCs w:val="30"/>
          <w:lang w:eastAsia="zh-CN"/>
        </w:rPr>
        <w:t>。</w:t>
      </w:r>
    </w:p>
    <w:p w14:paraId="37325986">
      <w:pPr>
        <w:pBdr>
          <w:bottom w:val="single" w:color="FFFFFF" w:sz="4" w:space="20"/>
        </w:pBdr>
        <w:topLinePunct/>
        <w:spacing w:line="560" w:lineRule="exact"/>
        <w:ind w:firstLine="600" w:firstLineChars="200"/>
        <w:rPr>
          <w:sz w:val="24"/>
          <w:szCs w:val="24"/>
        </w:rPr>
      </w:pPr>
      <w:r>
        <w:rPr>
          <w:rStyle w:val="13"/>
          <w:rFonts w:hint="eastAsia" w:ascii="仿宋" w:hAnsi="仿宋" w:eastAsia="仿宋" w:cs="仿宋"/>
          <w:b/>
          <w:bCs/>
          <w:sz w:val="30"/>
          <w:szCs w:val="30"/>
        </w:rPr>
        <w:t>（</w:t>
      </w:r>
      <w:r>
        <w:rPr>
          <w:rStyle w:val="13"/>
          <w:rFonts w:hint="eastAsia" w:ascii="仿宋" w:hAnsi="仿宋" w:eastAsia="仿宋" w:cs="仿宋"/>
          <w:b/>
          <w:bCs/>
          <w:sz w:val="30"/>
          <w:szCs w:val="30"/>
          <w:lang w:eastAsia="zh-CN"/>
        </w:rPr>
        <w:t>三</w:t>
      </w:r>
      <w:r>
        <w:rPr>
          <w:rStyle w:val="13"/>
          <w:rFonts w:hint="eastAsia" w:ascii="仿宋" w:hAnsi="仿宋" w:eastAsia="仿宋" w:cs="仿宋"/>
          <w:b/>
          <w:bCs/>
          <w:sz w:val="30"/>
          <w:szCs w:val="30"/>
        </w:rPr>
        <w:t>）财务部门和业务部门相分离，人才队伍建设有待加强</w:t>
      </w:r>
      <w:r>
        <w:rPr>
          <w:rStyle w:val="13"/>
          <w:rFonts w:hint="eastAsia" w:ascii="仿宋" w:hAnsi="仿宋" w:eastAsia="仿宋" w:cs="仿宋"/>
          <w:b/>
          <w:bCs/>
          <w:sz w:val="30"/>
          <w:szCs w:val="30"/>
          <w:lang w:eastAsia="zh-CN"/>
        </w:rPr>
        <w:t>。</w:t>
      </w:r>
      <w:r>
        <w:rPr>
          <w:rFonts w:hint="eastAsia" w:ascii="仿宋" w:hAnsi="仿宋" w:eastAsia="仿宋" w:cs="仿宋"/>
          <w:sz w:val="30"/>
          <w:szCs w:val="30"/>
        </w:rPr>
        <w:t>绩效评价的归口管理部门一般是财务部门，其他业务部门参与程度不高，影响绩效评价效果体现。比如绩效指标中含有部分生产运营指标，由于专业知识有限，财务人员难以深入分析生产运营中存在的问题和不足，无法充分挖掘指标变动背后深层次的原因，不能形成明确的评价结论。</w:t>
      </w:r>
    </w:p>
    <w:p w14:paraId="4DFA191D">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14:paraId="27D2067E">
      <w:pPr>
        <w:pStyle w:val="16"/>
        <w:jc w:val="both"/>
        <w:rPr>
          <w:sz w:val="72"/>
          <w:szCs w:val="72"/>
        </w:rPr>
      </w:pPr>
    </w:p>
    <w:p w14:paraId="3B261925">
      <w:pPr>
        <w:pStyle w:val="16"/>
        <w:jc w:val="center"/>
        <w:rPr>
          <w:sz w:val="72"/>
          <w:szCs w:val="72"/>
        </w:rPr>
      </w:pPr>
    </w:p>
    <w:p w14:paraId="7E812207">
      <w:pPr>
        <w:pStyle w:val="16"/>
        <w:jc w:val="center"/>
        <w:rPr>
          <w:sz w:val="72"/>
          <w:szCs w:val="72"/>
        </w:rPr>
      </w:pPr>
    </w:p>
    <w:p w14:paraId="1B2B0C8D">
      <w:pPr>
        <w:pStyle w:val="16"/>
        <w:jc w:val="center"/>
        <w:rPr>
          <w:sz w:val="72"/>
          <w:szCs w:val="72"/>
        </w:rPr>
      </w:pPr>
    </w:p>
    <w:p w14:paraId="36EC6581">
      <w:pPr>
        <w:pStyle w:val="16"/>
        <w:jc w:val="center"/>
        <w:rPr>
          <w:sz w:val="72"/>
          <w:szCs w:val="72"/>
        </w:rPr>
      </w:pPr>
    </w:p>
    <w:p w14:paraId="4146DB80">
      <w:pPr>
        <w:pStyle w:val="16"/>
        <w:jc w:val="center"/>
        <w:rPr>
          <w:sz w:val="72"/>
          <w:szCs w:val="72"/>
        </w:rPr>
      </w:pPr>
    </w:p>
    <w:p w14:paraId="436C670E">
      <w:pPr>
        <w:pStyle w:val="16"/>
        <w:jc w:val="center"/>
        <w:rPr>
          <w:sz w:val="72"/>
          <w:szCs w:val="72"/>
        </w:rPr>
      </w:pPr>
    </w:p>
    <w:p w14:paraId="6DD2ECDD">
      <w:pPr>
        <w:pStyle w:val="16"/>
        <w:jc w:val="center"/>
        <w:rPr>
          <w:sz w:val="72"/>
          <w:szCs w:val="72"/>
        </w:rPr>
      </w:pPr>
    </w:p>
    <w:p w14:paraId="71BB9A30">
      <w:pPr>
        <w:pStyle w:val="16"/>
        <w:jc w:val="both"/>
        <w:rPr>
          <w:rFonts w:hint="eastAsia" w:ascii="方正小标宋_GBK" w:hAnsi="方正小标宋_GBK" w:eastAsia="方正小标宋_GBK" w:cs="方正小标宋_GBK"/>
          <w:sz w:val="72"/>
          <w:szCs w:val="72"/>
        </w:rPr>
      </w:pPr>
    </w:p>
    <w:p w14:paraId="01F46685">
      <w:pPr>
        <w:pStyle w:val="16"/>
        <w:jc w:val="center"/>
        <w:rPr>
          <w:rFonts w:hint="eastAsia" w:ascii="方正小标宋_GBK" w:hAnsi="方正小标宋_GBK" w:eastAsia="方正小标宋_GBK" w:cs="方正小标宋_GBK"/>
          <w:sz w:val="72"/>
          <w:szCs w:val="72"/>
        </w:rPr>
      </w:pPr>
    </w:p>
    <w:p w14:paraId="59D42E41">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5CDD688">
      <w:pPr>
        <w:jc w:val="center"/>
        <w:rPr>
          <w:rFonts w:hint="eastAsia" w:ascii="方正小标宋_GBK" w:hAnsi="方正小标宋_GBK" w:eastAsia="方正小标宋_GBK" w:cs="方正小标宋_GBK"/>
          <w:color w:val="000000"/>
          <w:kern w:val="0"/>
          <w:sz w:val="70"/>
          <w:szCs w:val="70"/>
        </w:rPr>
      </w:pPr>
    </w:p>
    <w:p w14:paraId="5CFFE7FC">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095ED9B">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337A3DF">
      <w:pPr>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财政拨款收入</w:t>
      </w:r>
      <w:r>
        <w:rPr>
          <w:rFonts w:hint="eastAsia" w:ascii="仿宋_GB2312" w:hAnsi="仿宋_GB2312" w:eastAsia="仿宋_GB2312" w:cs="仿宋_GB2312"/>
          <w:sz w:val="32"/>
          <w:szCs w:val="32"/>
          <w:lang w:val="en-US" w:eastAsia="zh-CN"/>
        </w:rPr>
        <w:t>：指财政当年拨付的资金，主要包括一般公共预算财政拨款，政府性基金预算财政拨款，国有资本经营预算财政拨款。</w:t>
      </w:r>
    </w:p>
    <w:p w14:paraId="64ADB33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二、上级补助收入：</w:t>
      </w:r>
      <w:r>
        <w:rPr>
          <w:rFonts w:hint="eastAsia" w:ascii="仿宋_GB2312" w:hAnsi="仿宋_GB2312" w:eastAsia="仿宋_GB2312" w:cs="仿宋_GB2312"/>
          <w:sz w:val="32"/>
          <w:szCs w:val="32"/>
          <w:lang w:val="en-US" w:eastAsia="zh-CN"/>
        </w:rPr>
        <w:t xml:space="preserve">指事业单位从主管部门和上级单位取得的非财政补助收入。 </w:t>
      </w:r>
    </w:p>
    <w:p w14:paraId="5BC70C0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三、事业收入：</w:t>
      </w:r>
      <w:r>
        <w:rPr>
          <w:rFonts w:hint="eastAsia" w:ascii="仿宋_GB2312" w:hAnsi="仿宋_GB2312" w:eastAsia="仿宋_GB2312" w:cs="仿宋_GB2312"/>
          <w:sz w:val="32"/>
          <w:szCs w:val="32"/>
          <w:lang w:val="en-US" w:eastAsia="zh-CN"/>
        </w:rPr>
        <w:t xml:space="preserve">指事业单位开展专业业务活动及辅助活动所取得的收入。 </w:t>
      </w:r>
    </w:p>
    <w:p w14:paraId="0B24A68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四、经营收入：</w:t>
      </w:r>
      <w:r>
        <w:rPr>
          <w:rFonts w:hint="eastAsia" w:ascii="仿宋_GB2312" w:hAnsi="仿宋_GB2312" w:eastAsia="仿宋_GB2312" w:cs="仿宋_GB2312"/>
          <w:sz w:val="32"/>
          <w:szCs w:val="32"/>
          <w:lang w:val="en-US" w:eastAsia="zh-CN"/>
        </w:rPr>
        <w:t xml:space="preserve">指事业单位在专业业务活动及其辅助活动之外开展非独立核算经营活动取得的收入。 </w:t>
      </w:r>
    </w:p>
    <w:p w14:paraId="1FE8CE9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五、附属单位上缴收入：</w:t>
      </w:r>
      <w:r>
        <w:rPr>
          <w:rFonts w:hint="eastAsia" w:ascii="仿宋_GB2312" w:hAnsi="仿宋_GB2312" w:eastAsia="仿宋_GB2312" w:cs="仿宋_GB2312"/>
          <w:sz w:val="32"/>
          <w:szCs w:val="32"/>
          <w:lang w:val="en-US" w:eastAsia="zh-CN"/>
        </w:rPr>
        <w:t xml:space="preserve">指事业单位附属独立核算单位按照有关规定上缴的收入。 </w:t>
      </w:r>
    </w:p>
    <w:p w14:paraId="5016D09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六、其他收入：</w:t>
      </w:r>
      <w:r>
        <w:rPr>
          <w:rFonts w:hint="eastAsia" w:ascii="仿宋_GB2312" w:hAnsi="仿宋_GB2312" w:eastAsia="仿宋_GB2312" w:cs="仿宋_GB2312"/>
          <w:sz w:val="32"/>
          <w:szCs w:val="32"/>
          <w:lang w:val="en-US" w:eastAsia="zh-CN"/>
        </w:rPr>
        <w:t xml:space="preserve">指除上述“财政拨款收入”、“事业收入”、“经营收入”等以外的收入。 </w:t>
      </w:r>
    </w:p>
    <w:p w14:paraId="439668D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七、基本支出：</w:t>
      </w:r>
      <w:r>
        <w:rPr>
          <w:rFonts w:hint="eastAsia" w:ascii="仿宋_GB2312" w:hAnsi="仿宋_GB2312" w:eastAsia="仿宋_GB2312" w:cs="仿宋_GB2312"/>
          <w:sz w:val="32"/>
          <w:szCs w:val="32"/>
          <w:lang w:val="en-US" w:eastAsia="zh-CN"/>
        </w:rPr>
        <w:t>指为保障机构正常运转、完成日常工作任务而发生的各项支出，包括人员支出和公用支出。  </w:t>
      </w:r>
    </w:p>
    <w:p w14:paraId="67A0CA3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八、项目支出：</w:t>
      </w:r>
      <w:r>
        <w:rPr>
          <w:rFonts w:hint="eastAsia" w:ascii="仿宋_GB2312" w:hAnsi="仿宋_GB2312" w:eastAsia="仿宋_GB2312" w:cs="仿宋_GB2312"/>
          <w:sz w:val="32"/>
          <w:szCs w:val="32"/>
          <w:lang w:val="en-US" w:eastAsia="zh-CN"/>
        </w:rPr>
        <w:t>指在基本支出以外为完成相关行政任务和事业发展目标所发生的各项支出。  </w:t>
      </w:r>
    </w:p>
    <w:p w14:paraId="76E0885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九、“三公”经费：</w:t>
      </w:r>
      <w:r>
        <w:rPr>
          <w:rFonts w:hint="eastAsia" w:ascii="仿宋_GB2312" w:hAnsi="仿宋_GB2312" w:eastAsia="仿宋_GB2312" w:cs="仿宋_GB2312"/>
          <w:sz w:val="32"/>
          <w:szCs w:val="32"/>
          <w:lang w:val="en-US" w:eastAsia="zh-CN"/>
        </w:rPr>
        <w:t>指通过财政拨款资金安排的因公出国（境）费、公务用车购置及运行费和公务接待费支出。  </w:t>
      </w:r>
    </w:p>
    <w:p w14:paraId="5D31EF3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sz w:val="72"/>
          <w:szCs w:val="72"/>
        </w:rPr>
      </w:pPr>
      <w:r>
        <w:rPr>
          <w:rFonts w:hint="eastAsia" w:ascii="仿宋_GB2312" w:hAnsi="仿宋_GB2312" w:eastAsia="仿宋_GB2312" w:cs="仿宋_GB2312"/>
          <w:b/>
          <w:bCs/>
          <w:sz w:val="32"/>
          <w:szCs w:val="32"/>
          <w:lang w:val="en-US" w:eastAsia="zh-CN"/>
        </w:rPr>
        <w:t>十、机关运行经费：</w:t>
      </w:r>
      <w:r>
        <w:rPr>
          <w:rFonts w:hint="eastAsia" w:ascii="仿宋_GB2312" w:hAnsi="仿宋_GB2312" w:eastAsia="仿宋_GB2312" w:cs="仿宋_GB2312"/>
          <w:sz w:val="32"/>
          <w:szCs w:val="32"/>
          <w:lang w:val="en-US" w:eastAsia="zh-CN"/>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4B10C7F">
      <w:pPr>
        <w:rPr>
          <w:sz w:val="72"/>
          <w:szCs w:val="72"/>
        </w:rPr>
      </w:pPr>
    </w:p>
    <w:p w14:paraId="1ED1ADC5">
      <w:pPr>
        <w:pStyle w:val="16"/>
        <w:jc w:val="center"/>
        <w:rPr>
          <w:rFonts w:hint="eastAsia" w:ascii="方正小标宋_GBK" w:hAnsi="方正小标宋_GBK" w:eastAsia="方正小标宋_GBK" w:cs="方正小标宋_GBK"/>
          <w:sz w:val="72"/>
          <w:szCs w:val="72"/>
        </w:rPr>
      </w:pPr>
    </w:p>
    <w:p w14:paraId="40576382">
      <w:pPr>
        <w:pStyle w:val="16"/>
        <w:jc w:val="both"/>
        <w:rPr>
          <w:rFonts w:hint="eastAsia" w:ascii="方正小标宋_GBK" w:hAnsi="方正小标宋_GBK" w:eastAsia="方正小标宋_GBK" w:cs="方正小标宋_GBK"/>
          <w:sz w:val="72"/>
          <w:szCs w:val="72"/>
        </w:rPr>
      </w:pPr>
    </w:p>
    <w:p w14:paraId="7D5E3AF4">
      <w:pPr>
        <w:pStyle w:val="16"/>
        <w:jc w:val="center"/>
        <w:rPr>
          <w:rFonts w:hint="eastAsia" w:ascii="方正小标宋_GBK" w:hAnsi="方正小标宋_GBK" w:eastAsia="方正小标宋_GBK" w:cs="方正小标宋_GBK"/>
          <w:sz w:val="72"/>
          <w:szCs w:val="72"/>
        </w:rPr>
      </w:pPr>
    </w:p>
    <w:p w14:paraId="16C50785">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5DF5D8D">
      <w:pPr>
        <w:pStyle w:val="16"/>
        <w:jc w:val="center"/>
        <w:rPr>
          <w:rFonts w:hint="eastAsia" w:ascii="方正小标宋_GBK" w:hAnsi="方正小标宋_GBK" w:eastAsia="方正小标宋_GBK" w:cs="方正小标宋_GBK"/>
          <w:sz w:val="70"/>
          <w:szCs w:val="70"/>
        </w:rPr>
      </w:pPr>
    </w:p>
    <w:p w14:paraId="106F1026">
      <w:pPr>
        <w:pStyle w:val="16"/>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5609DAF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5A1FAF1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520012B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17828C8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34E1A68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4569970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0DE90E6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63E2563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72535B3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0676A70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705D8C7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77A00A5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14:paraId="542786D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bookmarkStart w:id="3" w:name="_GoBack"/>
      <w:bookmarkEnd w:id="3"/>
      <w:r>
        <w:rPr>
          <w:rFonts w:hint="eastAsia" w:ascii="仿宋_GB2312" w:hAnsi="仿宋_GB2312" w:eastAsia="仿宋_GB2312" w:cs="仿宋_GB2312"/>
          <w:sz w:val="32"/>
          <w:szCs w:val="32"/>
          <w:lang w:val="en-US" w:eastAsia="zh-CN"/>
        </w:rPr>
        <w:t>1.2024年度永州市生态环境局道县分局整体支出绩效自评报告</w:t>
      </w:r>
    </w:p>
    <w:p w14:paraId="3131C2D7">
      <w:pPr>
        <w:rPr>
          <w:rFonts w:hint="default" w:eastAsiaTheme="minorEastAsia"/>
          <w:sz w:val="72"/>
          <w:szCs w:val="72"/>
          <w:lang w:val="en-US" w:eastAsia="zh-CN"/>
        </w:rPr>
      </w:pPr>
    </w:p>
    <w:sectPr>
      <w:pgSz w:w="11906" w:h="16838"/>
      <w:pgMar w:top="1174" w:right="1174" w:bottom="947" w:left="11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3DA24"/>
    <w:multiLevelType w:val="singleLevel"/>
    <w:tmpl w:val="D9E3DA24"/>
    <w:lvl w:ilvl="0" w:tentative="0">
      <w:start w:val="1"/>
      <w:numFmt w:val="chineseCounting"/>
      <w:suff w:val="nothing"/>
      <w:lvlText w:val="%1、"/>
      <w:lvlJc w:val="left"/>
      <w:rPr>
        <w:rFonts w:hint="eastAsia"/>
      </w:rPr>
    </w:lvl>
  </w:abstractNum>
  <w:abstractNum w:abstractNumId="1">
    <w:nsid w:val="135CCA55"/>
    <w:multiLevelType w:val="singleLevel"/>
    <w:tmpl w:val="135CCA55"/>
    <w:lvl w:ilvl="0" w:tentative="0">
      <w:start w:val="7"/>
      <w:numFmt w:val="chineseCounting"/>
      <w:suff w:val="nothing"/>
      <w:lvlText w:val="%1、"/>
      <w:lvlJc w:val="left"/>
      <w:rPr>
        <w:rFonts w:hint="eastAsia"/>
      </w:rPr>
    </w:lvl>
  </w:abstractNum>
  <w:abstractNum w:abstractNumId="2">
    <w:nsid w:val="3713B265"/>
    <w:multiLevelType w:val="singleLevel"/>
    <w:tmpl w:val="3713B265"/>
    <w:lvl w:ilvl="0" w:tentative="0">
      <w:start w:val="2"/>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YTkxZWFhMjMzZDY2NTJiNzAzZDNkMTJlN2NmYj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65FAE"/>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0DE9"/>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6015"/>
    <w:rsid w:val="00E37D6C"/>
    <w:rsid w:val="00E55B68"/>
    <w:rsid w:val="00E561AE"/>
    <w:rsid w:val="00E67BE6"/>
    <w:rsid w:val="00E8683C"/>
    <w:rsid w:val="00EA2B72"/>
    <w:rsid w:val="00F74360"/>
    <w:rsid w:val="00FB462F"/>
    <w:rsid w:val="00FE16FA"/>
    <w:rsid w:val="00FE328A"/>
    <w:rsid w:val="00FE6269"/>
    <w:rsid w:val="00FF5CD6"/>
    <w:rsid w:val="01A63CBD"/>
    <w:rsid w:val="02AF74ED"/>
    <w:rsid w:val="0381685A"/>
    <w:rsid w:val="03DB373A"/>
    <w:rsid w:val="06C07528"/>
    <w:rsid w:val="06DC5FD0"/>
    <w:rsid w:val="074F739B"/>
    <w:rsid w:val="087D7F38"/>
    <w:rsid w:val="088F5D81"/>
    <w:rsid w:val="0930288B"/>
    <w:rsid w:val="0D2A3ABE"/>
    <w:rsid w:val="0E24462C"/>
    <w:rsid w:val="0ED57440"/>
    <w:rsid w:val="0EFF40F8"/>
    <w:rsid w:val="0F493D1E"/>
    <w:rsid w:val="104E7A0C"/>
    <w:rsid w:val="10BE733F"/>
    <w:rsid w:val="10D601E5"/>
    <w:rsid w:val="116675D8"/>
    <w:rsid w:val="11AD363C"/>
    <w:rsid w:val="12437AFC"/>
    <w:rsid w:val="126D2B1C"/>
    <w:rsid w:val="134B4159"/>
    <w:rsid w:val="167F131F"/>
    <w:rsid w:val="16B0772A"/>
    <w:rsid w:val="17163A31"/>
    <w:rsid w:val="182D3045"/>
    <w:rsid w:val="19B021B4"/>
    <w:rsid w:val="1BF508DD"/>
    <w:rsid w:val="1C2C67D8"/>
    <w:rsid w:val="1CBC2A99"/>
    <w:rsid w:val="1D8D4321"/>
    <w:rsid w:val="1D97DEFF"/>
    <w:rsid w:val="1DDD5CA4"/>
    <w:rsid w:val="1DFF72E5"/>
    <w:rsid w:val="1EE36511"/>
    <w:rsid w:val="1EFC6F07"/>
    <w:rsid w:val="20196340"/>
    <w:rsid w:val="20967991"/>
    <w:rsid w:val="21BE3182"/>
    <w:rsid w:val="225105BE"/>
    <w:rsid w:val="22AE0FC2"/>
    <w:rsid w:val="22F62311"/>
    <w:rsid w:val="23CF294D"/>
    <w:rsid w:val="23DE3C7F"/>
    <w:rsid w:val="24455956"/>
    <w:rsid w:val="246D27B7"/>
    <w:rsid w:val="251E609F"/>
    <w:rsid w:val="25B763DF"/>
    <w:rsid w:val="265C2AE3"/>
    <w:rsid w:val="267E7842"/>
    <w:rsid w:val="275A1718"/>
    <w:rsid w:val="27CE5242"/>
    <w:rsid w:val="28CB3F50"/>
    <w:rsid w:val="2A1534E2"/>
    <w:rsid w:val="2A4C5375"/>
    <w:rsid w:val="2A707D9B"/>
    <w:rsid w:val="2B0D0850"/>
    <w:rsid w:val="2B483DD6"/>
    <w:rsid w:val="2B9C7C3B"/>
    <w:rsid w:val="2BB05DAB"/>
    <w:rsid w:val="2C3D067B"/>
    <w:rsid w:val="2E94545F"/>
    <w:rsid w:val="2F3E7229"/>
    <w:rsid w:val="2FDF85B8"/>
    <w:rsid w:val="2FFFEE04"/>
    <w:rsid w:val="314B35EE"/>
    <w:rsid w:val="33305A23"/>
    <w:rsid w:val="34DF85B0"/>
    <w:rsid w:val="36E0471D"/>
    <w:rsid w:val="38A345A1"/>
    <w:rsid w:val="399F51D5"/>
    <w:rsid w:val="3B604E10"/>
    <w:rsid w:val="3B8F36BC"/>
    <w:rsid w:val="3C7921E9"/>
    <w:rsid w:val="3D712EC0"/>
    <w:rsid w:val="3FAC01DF"/>
    <w:rsid w:val="40BA62C0"/>
    <w:rsid w:val="416C5BF9"/>
    <w:rsid w:val="43F16B09"/>
    <w:rsid w:val="440D7F56"/>
    <w:rsid w:val="44F30D15"/>
    <w:rsid w:val="45625CD5"/>
    <w:rsid w:val="47B20C5C"/>
    <w:rsid w:val="47D93B3C"/>
    <w:rsid w:val="48232A7A"/>
    <w:rsid w:val="483A1768"/>
    <w:rsid w:val="489064E2"/>
    <w:rsid w:val="491FF225"/>
    <w:rsid w:val="499E328F"/>
    <w:rsid w:val="49D679CB"/>
    <w:rsid w:val="49FC7FB5"/>
    <w:rsid w:val="4AB52972"/>
    <w:rsid w:val="4BDF33FA"/>
    <w:rsid w:val="4F511318"/>
    <w:rsid w:val="4F697E9B"/>
    <w:rsid w:val="4F8D1DDB"/>
    <w:rsid w:val="4FFD214C"/>
    <w:rsid w:val="500351E5"/>
    <w:rsid w:val="513A6BFE"/>
    <w:rsid w:val="52E71802"/>
    <w:rsid w:val="53083527"/>
    <w:rsid w:val="55197C6D"/>
    <w:rsid w:val="557430F6"/>
    <w:rsid w:val="564C2254"/>
    <w:rsid w:val="56D71B8E"/>
    <w:rsid w:val="5777D4F5"/>
    <w:rsid w:val="59DD8326"/>
    <w:rsid w:val="5AB47BDF"/>
    <w:rsid w:val="5B150ED7"/>
    <w:rsid w:val="5BB936BE"/>
    <w:rsid w:val="5C361105"/>
    <w:rsid w:val="5CCD6C4B"/>
    <w:rsid w:val="5D0A11FF"/>
    <w:rsid w:val="5D467A6D"/>
    <w:rsid w:val="5D4C593F"/>
    <w:rsid w:val="5DEF592A"/>
    <w:rsid w:val="5DF81B02"/>
    <w:rsid w:val="5FB05672"/>
    <w:rsid w:val="5FC6BB1E"/>
    <w:rsid w:val="5FF720F1"/>
    <w:rsid w:val="60E455D3"/>
    <w:rsid w:val="611D5ABD"/>
    <w:rsid w:val="619A7BEA"/>
    <w:rsid w:val="61AB24F5"/>
    <w:rsid w:val="63D17EA6"/>
    <w:rsid w:val="644C1198"/>
    <w:rsid w:val="66F335A6"/>
    <w:rsid w:val="67D30150"/>
    <w:rsid w:val="67FF5C0B"/>
    <w:rsid w:val="685C1EF3"/>
    <w:rsid w:val="686F0F22"/>
    <w:rsid w:val="68ED1A79"/>
    <w:rsid w:val="69522052"/>
    <w:rsid w:val="6A4175F2"/>
    <w:rsid w:val="6AAF0D2D"/>
    <w:rsid w:val="6B15088A"/>
    <w:rsid w:val="6C031CA5"/>
    <w:rsid w:val="6C183D6E"/>
    <w:rsid w:val="6E6E0E10"/>
    <w:rsid w:val="6EAE6B68"/>
    <w:rsid w:val="6EFC0924"/>
    <w:rsid w:val="6F4C1B26"/>
    <w:rsid w:val="6F646499"/>
    <w:rsid w:val="6FB74722"/>
    <w:rsid w:val="6FD32827"/>
    <w:rsid w:val="6FEF8B7E"/>
    <w:rsid w:val="701337DF"/>
    <w:rsid w:val="70486BE3"/>
    <w:rsid w:val="707F2C23"/>
    <w:rsid w:val="70BC3E77"/>
    <w:rsid w:val="70CB0B3F"/>
    <w:rsid w:val="714A6A0A"/>
    <w:rsid w:val="71A6591B"/>
    <w:rsid w:val="71F33893"/>
    <w:rsid w:val="728F517C"/>
    <w:rsid w:val="735D2FC3"/>
    <w:rsid w:val="737D59BA"/>
    <w:rsid w:val="74B03CF2"/>
    <w:rsid w:val="77C37683"/>
    <w:rsid w:val="77CB2BF1"/>
    <w:rsid w:val="77FD0666"/>
    <w:rsid w:val="79FF515B"/>
    <w:rsid w:val="7AF45EAA"/>
    <w:rsid w:val="7B98728E"/>
    <w:rsid w:val="7BFF244E"/>
    <w:rsid w:val="7C016BE2"/>
    <w:rsid w:val="7D3B25C7"/>
    <w:rsid w:val="7E2E24D4"/>
    <w:rsid w:val="7E9E1962"/>
    <w:rsid w:val="7E9F11B4"/>
    <w:rsid w:val="7ECA3C03"/>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unhideWhenUsed/>
    <w:qFormat/>
    <w:uiPriority w:val="99"/>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240" w:lineRule="auto"/>
      <w:ind w:left="1680" w:right="0" w:firstLine="0"/>
      <w:textAlignment w:val="auto"/>
      <w:outlineLvl w:val="9"/>
    </w:pPr>
    <w:rPr>
      <w:snapToGrid/>
      <w:spacing w:val="0"/>
      <w:w w:val="100"/>
      <w:position w:val="0"/>
      <w:szCs w:val="20"/>
      <w:u w:val="none"/>
      <w:vertAlign w:val="baseline"/>
    </w:rPr>
  </w:style>
  <w:style w:type="paragraph" w:styleId="3">
    <w:name w:val="Body Text"/>
    <w:basedOn w:val="1"/>
    <w:qFormat/>
    <w:uiPriority w:val="0"/>
    <w:pPr>
      <w:spacing w:after="12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Body Text First Indent"/>
    <w:basedOn w:val="3"/>
    <w:qFormat/>
    <w:uiPriority w:val="0"/>
    <w:pPr>
      <w:ind w:firstLine="420" w:firstLineChars="100"/>
    </w:pPr>
  </w:style>
  <w:style w:type="character" w:styleId="13">
    <w:name w:val="Strong"/>
    <w:basedOn w:val="12"/>
    <w:qFormat/>
    <w:uiPriority w:val="0"/>
    <w:rPr>
      <w:b/>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2"/>
    <w:link w:val="6"/>
    <w:semiHidden/>
    <w:qFormat/>
    <w:uiPriority w:val="99"/>
    <w:rPr>
      <w:sz w:val="18"/>
      <w:szCs w:val="18"/>
    </w:rPr>
  </w:style>
  <w:style w:type="character" w:customStyle="1" w:styleId="19">
    <w:name w:val="font01"/>
    <w:basedOn w:val="12"/>
    <w:qFormat/>
    <w:uiPriority w:val="0"/>
    <w:rPr>
      <w:rFonts w:hint="eastAsia" w:ascii="宋体" w:hAnsi="宋体" w:eastAsia="宋体" w:cs="宋体"/>
      <w:color w:val="000000"/>
      <w:sz w:val="22"/>
      <w:szCs w:val="22"/>
      <w:u w:val="none"/>
    </w:rPr>
  </w:style>
  <w:style w:type="character" w:customStyle="1" w:styleId="20">
    <w:name w:val="font21"/>
    <w:basedOn w:val="12"/>
    <w:qFormat/>
    <w:uiPriority w:val="0"/>
    <w:rPr>
      <w:rFonts w:hint="eastAsia" w:ascii="宋体" w:hAnsi="宋体" w:eastAsia="宋体" w:cs="宋体"/>
      <w:color w:val="000000"/>
      <w:sz w:val="24"/>
      <w:szCs w:val="24"/>
      <w:u w:val="none"/>
    </w:rPr>
  </w:style>
  <w:style w:type="character" w:customStyle="1" w:styleId="21">
    <w:name w:val="font11"/>
    <w:basedOn w:val="12"/>
    <w:qFormat/>
    <w:uiPriority w:val="0"/>
    <w:rPr>
      <w:rFonts w:hint="eastAsia" w:ascii="宋体" w:hAnsi="宋体" w:eastAsia="宋体" w:cs="宋体"/>
      <w:color w:val="000000"/>
      <w:sz w:val="24"/>
      <w:szCs w:val="24"/>
      <w:u w:val="none"/>
    </w:rPr>
  </w:style>
  <w:style w:type="paragraph" w:customStyle="1" w:styleId="22">
    <w:name w:val="BodyText1I"/>
    <w:basedOn w:val="23"/>
    <w:qFormat/>
    <w:uiPriority w:val="0"/>
    <w:pPr>
      <w:ind w:firstLine="420" w:firstLineChars="100"/>
      <w:jc w:val="both"/>
      <w:textAlignment w:val="baseline"/>
    </w:pPr>
  </w:style>
  <w:style w:type="paragraph" w:customStyle="1" w:styleId="23">
    <w:name w:val="BodyText"/>
    <w:basedOn w:val="1"/>
    <w:qFormat/>
    <w:uiPriority w:val="99"/>
    <w:pPr>
      <w:spacing w:after="120"/>
    </w:pPr>
    <w:rPr>
      <w:szCs w:val="24"/>
    </w:rPr>
  </w:style>
  <w:style w:type="paragraph" w:customStyle="1" w:styleId="24">
    <w:name w:val="_Style 1"/>
    <w:basedOn w:val="1"/>
    <w:qFormat/>
    <w:uiPriority w:val="0"/>
    <w:pPr>
      <w:spacing w:line="481" w:lineRule="atLeast"/>
      <w:ind w:firstLine="623"/>
      <w:textAlignment w:val="baseline"/>
    </w:pPr>
    <w:rPr>
      <w:rFonts w:ascii="Times New Roman" w:hAnsi="Times New Roman" w:eastAsia="仿宋_GB2312" w:cs="Times New Roman"/>
      <w:color w:val="000000"/>
      <w:sz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3836</Words>
  <Characters>4904</Characters>
  <Lines>63</Lines>
  <Paragraphs>18</Paragraphs>
  <TotalTime>1</TotalTime>
  <ScaleCrop>false</ScaleCrop>
  <LinksUpToDate>false</LinksUpToDate>
  <CharactersWithSpaces>5868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泽</cp:lastModifiedBy>
  <cp:lastPrinted>2024-08-08T10:20:00Z</cp:lastPrinted>
  <dcterms:modified xsi:type="dcterms:W3CDTF">2025-08-21T08:17:50Z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8E34B4406897499F8FEFC60E2E27442A_13</vt:lpwstr>
  </property>
  <property fmtid="{D5CDD505-2E9C-101B-9397-08002B2CF9AE}" pid="4" name="KSOTemplateDocerSaveRecord">
    <vt:lpwstr>eyJoZGlkIjoiMDA2OTdlOWVkMmExZmQ1OGMyNjczZTEwMDM3ODM4NmIiLCJ1c2VySWQiOiI1MTYxODMxMzMifQ==</vt:lpwstr>
  </property>
</Properties>
</file>