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3F0D">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AF9AE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DAF9AE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57ADB6E">
      <w:pPr>
        <w:pStyle w:val="14"/>
        <w:jc w:val="center"/>
        <w:rPr>
          <w:sz w:val="56"/>
          <w:szCs w:val="56"/>
        </w:rPr>
      </w:pPr>
    </w:p>
    <w:p w14:paraId="2687409A">
      <w:pPr>
        <w:pStyle w:val="14"/>
        <w:jc w:val="center"/>
        <w:rPr>
          <w:sz w:val="84"/>
          <w:szCs w:val="84"/>
        </w:rPr>
      </w:pPr>
    </w:p>
    <w:p w14:paraId="5E36E453">
      <w:pPr>
        <w:pStyle w:val="14"/>
        <w:jc w:val="center"/>
        <w:rPr>
          <w:sz w:val="84"/>
          <w:szCs w:val="84"/>
        </w:rPr>
      </w:pPr>
    </w:p>
    <w:p w14:paraId="3A5C43D6">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14:paraId="495C8F3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道县教育局系统</w:t>
      </w:r>
      <w:r>
        <w:rPr>
          <w:rFonts w:hint="eastAsia" w:ascii="方正小标宋_GBK" w:hAnsi="方正小标宋_GBK" w:eastAsia="方正小标宋_GBK" w:cs="方正小标宋_GBK"/>
          <w:sz w:val="84"/>
          <w:szCs w:val="84"/>
        </w:rPr>
        <w:t>部门决算</w:t>
      </w:r>
    </w:p>
    <w:p w14:paraId="4039DB8B">
      <w:pPr>
        <w:pStyle w:val="14"/>
        <w:jc w:val="center"/>
        <w:rPr>
          <w:rFonts w:hint="eastAsia" w:ascii="方正小标宋_GBK" w:hAnsi="方正小标宋_GBK" w:eastAsia="方正小标宋_GBK" w:cs="方正小标宋_GBK"/>
          <w:sz w:val="56"/>
          <w:szCs w:val="56"/>
        </w:rPr>
      </w:pPr>
    </w:p>
    <w:p w14:paraId="27F41206">
      <w:pPr>
        <w:pStyle w:val="14"/>
        <w:jc w:val="center"/>
        <w:rPr>
          <w:sz w:val="56"/>
          <w:szCs w:val="56"/>
        </w:rPr>
      </w:pPr>
    </w:p>
    <w:p w14:paraId="4D614566">
      <w:pPr>
        <w:pStyle w:val="14"/>
        <w:jc w:val="center"/>
        <w:rPr>
          <w:sz w:val="56"/>
          <w:szCs w:val="56"/>
        </w:rPr>
      </w:pPr>
    </w:p>
    <w:p w14:paraId="336F81E7">
      <w:pPr>
        <w:pStyle w:val="14"/>
        <w:jc w:val="center"/>
        <w:rPr>
          <w:sz w:val="56"/>
          <w:szCs w:val="56"/>
        </w:rPr>
      </w:pPr>
    </w:p>
    <w:p w14:paraId="2E48D11D">
      <w:pPr>
        <w:pStyle w:val="14"/>
        <w:jc w:val="center"/>
        <w:rPr>
          <w:sz w:val="32"/>
          <w:szCs w:val="32"/>
        </w:rPr>
      </w:pPr>
    </w:p>
    <w:p w14:paraId="16F7728D">
      <w:pPr>
        <w:pStyle w:val="14"/>
        <w:jc w:val="center"/>
        <w:rPr>
          <w:sz w:val="32"/>
          <w:szCs w:val="32"/>
        </w:rPr>
      </w:pPr>
    </w:p>
    <w:p w14:paraId="322BBA5B">
      <w:pPr>
        <w:pStyle w:val="14"/>
        <w:jc w:val="center"/>
        <w:rPr>
          <w:sz w:val="32"/>
          <w:szCs w:val="32"/>
        </w:rPr>
      </w:pPr>
    </w:p>
    <w:p w14:paraId="78C3C79C">
      <w:pPr>
        <w:pStyle w:val="14"/>
        <w:jc w:val="center"/>
        <w:rPr>
          <w:sz w:val="32"/>
          <w:szCs w:val="32"/>
        </w:rPr>
      </w:pPr>
    </w:p>
    <w:p w14:paraId="627401A8">
      <w:pPr>
        <w:pStyle w:val="14"/>
        <w:spacing w:line="500" w:lineRule="exact"/>
        <w:jc w:val="both"/>
        <w:rPr>
          <w:b/>
          <w:sz w:val="36"/>
          <w:szCs w:val="28"/>
        </w:rPr>
      </w:pPr>
    </w:p>
    <w:p w14:paraId="6B4BF2E7">
      <w:pPr>
        <w:pStyle w:val="14"/>
        <w:spacing w:line="500" w:lineRule="exact"/>
        <w:jc w:val="both"/>
        <w:rPr>
          <w:b/>
          <w:sz w:val="36"/>
          <w:szCs w:val="28"/>
        </w:rPr>
      </w:pPr>
    </w:p>
    <w:p w14:paraId="25F5A84E">
      <w:pPr>
        <w:pStyle w:val="14"/>
        <w:spacing w:line="500" w:lineRule="exact"/>
        <w:jc w:val="center"/>
        <w:rPr>
          <w:b/>
          <w:sz w:val="36"/>
          <w:szCs w:val="28"/>
        </w:rPr>
      </w:pPr>
      <w:r>
        <w:rPr>
          <w:rFonts w:hint="eastAsia"/>
          <w:b/>
          <w:sz w:val="36"/>
          <w:szCs w:val="28"/>
        </w:rPr>
        <w:t>目录</w:t>
      </w:r>
    </w:p>
    <w:p w14:paraId="6ACC3B9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5C70613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4B9E2D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59F05D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FDFE5B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A53D64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F7737F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31DDF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100C4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42B57E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ACAF26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3EF6D6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7FC632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677BD6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52C26C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B18AC0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059229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C5EB2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12DB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907759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6CD59F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85352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2F18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7B6FF8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6A2D23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3968D6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819A43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372F52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041660A">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62F8097">
      <w:pPr>
        <w:pStyle w:val="14"/>
        <w:spacing w:line="500" w:lineRule="exact"/>
        <w:rPr>
          <w:rFonts w:hint="eastAsia" w:ascii="黑体" w:hAnsi="黑体" w:eastAsia="黑体" w:cs="黑体"/>
          <w:b w:val="0"/>
          <w:bCs/>
          <w:sz w:val="28"/>
          <w:szCs w:val="28"/>
        </w:rPr>
      </w:pPr>
    </w:p>
    <w:p w14:paraId="305396F8">
      <w:pPr>
        <w:jc w:val="center"/>
        <w:rPr>
          <w:sz w:val="72"/>
          <w:szCs w:val="72"/>
        </w:rPr>
      </w:pPr>
    </w:p>
    <w:p w14:paraId="5D91035E">
      <w:pPr>
        <w:jc w:val="center"/>
        <w:rPr>
          <w:sz w:val="72"/>
          <w:szCs w:val="72"/>
        </w:rPr>
      </w:pPr>
    </w:p>
    <w:p w14:paraId="1A7BB3AB">
      <w:pPr>
        <w:jc w:val="center"/>
        <w:rPr>
          <w:sz w:val="72"/>
          <w:szCs w:val="72"/>
        </w:rPr>
      </w:pPr>
    </w:p>
    <w:p w14:paraId="522CBAC5">
      <w:pPr>
        <w:jc w:val="center"/>
        <w:rPr>
          <w:sz w:val="72"/>
          <w:szCs w:val="72"/>
        </w:rPr>
      </w:pPr>
    </w:p>
    <w:p w14:paraId="3BDB4E4D">
      <w:pPr>
        <w:rPr>
          <w:rFonts w:hint="eastAsia" w:ascii="方正小标宋_GBK" w:hAnsi="方正小标宋_GBK" w:eastAsia="方正小标宋_GBK" w:cs="方正小标宋_GBK"/>
          <w:sz w:val="72"/>
          <w:szCs w:val="72"/>
        </w:rPr>
      </w:pPr>
    </w:p>
    <w:p w14:paraId="057CDA2D">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E1076F2">
      <w:pPr>
        <w:pStyle w:val="14"/>
        <w:jc w:val="center"/>
        <w:rPr>
          <w:rFonts w:hint="eastAsia" w:ascii="方正小标宋_GBK" w:hAnsi="方正小标宋_GBK" w:eastAsia="方正小标宋_GBK" w:cs="方正小标宋_GBK"/>
          <w:sz w:val="84"/>
          <w:szCs w:val="84"/>
        </w:rPr>
      </w:pPr>
    </w:p>
    <w:p w14:paraId="1E86339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道县教育局部门</w:t>
      </w:r>
      <w:r>
        <w:rPr>
          <w:rFonts w:hint="eastAsia" w:ascii="方正小标宋_GBK" w:hAnsi="方正小标宋_GBK" w:eastAsia="方正小标宋_GBK" w:cs="方正小标宋_GBK"/>
          <w:sz w:val="84"/>
          <w:szCs w:val="84"/>
        </w:rPr>
        <w:t>概况</w:t>
      </w:r>
    </w:p>
    <w:p w14:paraId="0801164B">
      <w:pPr>
        <w:jc w:val="center"/>
        <w:rPr>
          <w:rFonts w:hint="eastAsia" w:ascii="方正小标宋_GBK" w:hAnsi="方正小标宋_GBK" w:eastAsia="方正小标宋_GBK" w:cs="方正小标宋_GBK"/>
          <w:sz w:val="72"/>
          <w:szCs w:val="72"/>
        </w:rPr>
      </w:pPr>
    </w:p>
    <w:p w14:paraId="36C4AAD7">
      <w:pPr>
        <w:jc w:val="center"/>
        <w:rPr>
          <w:rFonts w:hint="eastAsia" w:ascii="方正小标宋_GBK" w:hAnsi="方正小标宋_GBK" w:eastAsia="方正小标宋_GBK" w:cs="方正小标宋_GBK"/>
          <w:sz w:val="72"/>
          <w:szCs w:val="72"/>
        </w:rPr>
      </w:pPr>
    </w:p>
    <w:p w14:paraId="25478B63">
      <w:pPr>
        <w:jc w:val="center"/>
        <w:rPr>
          <w:sz w:val="72"/>
          <w:szCs w:val="72"/>
        </w:rPr>
      </w:pPr>
    </w:p>
    <w:p w14:paraId="63AEFFD9">
      <w:pPr>
        <w:jc w:val="center"/>
        <w:rPr>
          <w:sz w:val="72"/>
          <w:szCs w:val="72"/>
        </w:rPr>
      </w:pPr>
    </w:p>
    <w:p w14:paraId="76123120">
      <w:pPr>
        <w:jc w:val="center"/>
        <w:rPr>
          <w:sz w:val="72"/>
          <w:szCs w:val="72"/>
        </w:rPr>
      </w:pPr>
    </w:p>
    <w:p w14:paraId="0CADE00A">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A21A233">
      <w:pPr>
        <w:spacing w:line="360" w:lineRule="auto"/>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道县教育局</w:t>
      </w:r>
      <w:bookmarkEnd w:id="0"/>
      <w:r>
        <w:rPr>
          <w:rFonts w:hint="eastAsia" w:ascii="仿宋" w:hAnsi="仿宋" w:eastAsia="仿宋" w:cs="仿宋"/>
          <w:color w:val="000000"/>
          <w:sz w:val="32"/>
          <w:szCs w:val="32"/>
          <w:shd w:val="clear" w:color="auto" w:fill="FFFFFF"/>
        </w:rPr>
        <w:t>的主要职责是：</w:t>
      </w:r>
    </w:p>
    <w:p w14:paraId="0FCDB751">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（1）贯彻落实国家、省、市关于教育工作的法律、法规和政策，拟订全县教育改革和发展战略规划，并组织实施。</w:t>
      </w:r>
    </w:p>
    <w:p w14:paraId="60754CC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（2）负责各级各类教育的统筹规划和协调管理，组织实施各级各类学校设置标准，指导各级各类学校教育教学改革，负责教育基本信息的统计、分析和发布。</w:t>
      </w:r>
    </w:p>
    <w:p w14:paraId="27C2F057">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14:paraId="70DF7B79">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（4）指导以就业为导向的职业教育的发展与改革，执行教学指导文件和教学评估标准。</w:t>
      </w:r>
    </w:p>
    <w:p w14:paraId="50A7CC68">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（5）负责组织大中专招生考试、成人高校招生考试、高等教育自学考试和自学考试学籍管理工作；负责大中专院校毕业生就业指导、服务和管理工作。</w:t>
      </w:r>
    </w:p>
    <w:p w14:paraId="25755D63">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14:paraId="37BBA787">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（7）统筹指导少数民族教育工作。</w:t>
      </w:r>
    </w:p>
    <w:p w14:paraId="1AF401B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（8）负责全县中、小学校的思想政治工作、德育工作、体育卫生与艺术教育以及国防教育工作，指导和协调教育系统的稳定工作。</w:t>
      </w:r>
    </w:p>
    <w:p w14:paraId="30307AA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14:paraId="0D9066C2">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（10）负责组织全县教育督导工作。</w:t>
      </w:r>
    </w:p>
    <w:p w14:paraId="0A9FB496">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（11）统筹管理全县语言文字工作，拟定全县语言文字规划并组织实施，负责指导推广普通话和规范字及普通话师资培训工作。</w:t>
      </w:r>
    </w:p>
    <w:p w14:paraId="5251B498">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（13）负责建立和完善全县教育系统学校安全工作监督管理体系，对全县各级各类学校法制安全管理工作实施监督管理；综合协调、指导、督促校（园）建立和完善安全工作责任管理制度。</w:t>
      </w:r>
    </w:p>
    <w:p w14:paraId="5B84EF84">
      <w:pPr>
        <w:spacing w:line="360" w:lineRule="auto"/>
        <w:ind w:firstLine="960" w:firstLineChars="300"/>
        <w:rPr>
          <w:rFonts w:hint="eastAsia" w:ascii="Times New Roman" w:hAnsi="Times New Roman" w:eastAsia="仿宋_GB2312" w:cs="仿宋_GB2312"/>
          <w:sz w:val="32"/>
          <w:szCs w:val="32"/>
        </w:rPr>
      </w:pPr>
      <w:r>
        <w:rPr>
          <w:rFonts w:hint="eastAsia" w:ascii="仿宋" w:hAnsi="仿宋" w:eastAsia="仿宋" w:cs="仿宋"/>
          <w:color w:val="000000"/>
          <w:sz w:val="32"/>
          <w:szCs w:val="32"/>
          <w:shd w:val="clear" w:color="auto" w:fill="FFFFFF"/>
        </w:rPr>
        <w:t>（14）承办县人民政府交办的其他事项。</w:t>
      </w:r>
      <w:bookmarkEnd w:id="1"/>
    </w:p>
    <w:p w14:paraId="65FCF9F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9A8DB4F">
      <w:pPr>
        <w:spacing w:line="360" w:lineRule="auto"/>
        <w:ind w:firstLine="960" w:firstLineChars="300"/>
        <w:rPr>
          <w:rFonts w:hint="eastAsia" w:ascii="仿宋" w:hAnsi="仿宋" w:eastAsia="仿宋" w:cs="仿宋"/>
          <w:kern w:val="0"/>
          <w:lang w:bidi="zh-CN"/>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color w:val="000000"/>
          <w:sz w:val="32"/>
          <w:szCs w:val="32"/>
          <w:shd w:val="clear" w:color="auto" w:fill="FFFFFF"/>
        </w:rPr>
        <w:t xml:space="preserve"> 县教育局设内设机构及直属事业单位包括：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14:paraId="486BC30A">
      <w:pPr>
        <w:spacing w:line="360" w:lineRule="auto"/>
        <w:ind w:left="420" w:leftChars="200" w:right="384" w:rightChars="183"/>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仿宋_GB2312" w:hAnsi="仿宋_GB2312" w:eastAsia="仿宋_GB2312" w:cs="仿宋_GB2312"/>
          <w:sz w:val="32"/>
          <w:szCs w:val="32"/>
        </w:rPr>
        <w:t>全县有各级各类学校和幼儿园及教育局共有2</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个机构,其中:幼儿园</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个，高中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个，小学4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个，初中3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中等职业学校、教师进修学校、特殊教育学校、教育局各1个。全县在校学生1</w:t>
      </w:r>
      <w:r>
        <w:rPr>
          <w:rFonts w:hint="eastAsia" w:ascii="仿宋_GB2312" w:hAnsi="仿宋_GB2312" w:eastAsia="仿宋_GB2312" w:cs="仿宋_GB2312"/>
          <w:sz w:val="32"/>
          <w:szCs w:val="32"/>
          <w:lang w:val="en-US" w:eastAsia="zh-CN"/>
        </w:rPr>
        <w:t>21330</w:t>
      </w:r>
      <w:r>
        <w:rPr>
          <w:rFonts w:hint="eastAsia" w:ascii="仿宋_GB2312" w:hAnsi="仿宋_GB2312" w:eastAsia="仿宋_GB2312" w:cs="仿宋_GB2312"/>
          <w:sz w:val="32"/>
          <w:szCs w:val="32"/>
        </w:rPr>
        <w:t>人，全县教育系统编制数</w:t>
      </w:r>
      <w:r>
        <w:rPr>
          <w:rFonts w:hint="eastAsia" w:ascii="仿宋_GB2312" w:hAnsi="仿宋_GB2312" w:eastAsia="仿宋_GB2312" w:cs="仿宋_GB2312"/>
          <w:sz w:val="32"/>
          <w:szCs w:val="32"/>
          <w:lang w:val="en-US" w:eastAsia="zh-CN"/>
        </w:rPr>
        <w:t>6333</w:t>
      </w:r>
      <w:r>
        <w:rPr>
          <w:rFonts w:hint="eastAsia" w:ascii="仿宋_GB2312" w:hAnsi="仿宋_GB2312" w:eastAsia="仿宋_GB2312" w:cs="仿宋_GB2312"/>
          <w:sz w:val="32"/>
          <w:szCs w:val="32"/>
        </w:rPr>
        <w:t>人，实有在职人员</w:t>
      </w:r>
      <w:r>
        <w:rPr>
          <w:rFonts w:hint="eastAsia" w:ascii="仿宋_GB2312" w:hAnsi="仿宋_GB2312" w:eastAsia="仿宋_GB2312" w:cs="仿宋_GB2312"/>
          <w:sz w:val="32"/>
          <w:szCs w:val="32"/>
          <w:lang w:val="en-US" w:eastAsia="zh-CN"/>
        </w:rPr>
        <w:t>8935</w:t>
      </w:r>
      <w:r>
        <w:rPr>
          <w:rFonts w:hint="eastAsia" w:ascii="仿宋_GB2312" w:hAnsi="仿宋_GB2312" w:eastAsia="仿宋_GB2312" w:cs="仿宋_GB2312"/>
          <w:sz w:val="32"/>
          <w:szCs w:val="32"/>
        </w:rPr>
        <w:t>人，退休人员2</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人。</w:t>
      </w:r>
      <w:r>
        <w:rPr>
          <w:rFonts w:hint="eastAsia" w:ascii="Times New Roman" w:hAnsi="Times New Roman" w:eastAsia="仿宋_GB2312" w:cs="仿宋_GB2312"/>
          <w:bCs/>
          <w:kern w:val="0"/>
          <w:sz w:val="32"/>
          <w:szCs w:val="32"/>
        </w:rPr>
        <w:t>（二）决算单位构成。</w:t>
      </w:r>
      <w:bookmarkStart w:id="2" w:name="DEPT_COMPOSE"/>
      <w:r>
        <w:rPr>
          <w:rFonts w:hint="eastAsia" w:ascii="仿宋" w:hAnsi="仿宋" w:eastAsia="仿宋" w:cs="仿宋"/>
          <w:sz w:val="32"/>
          <w:szCs w:val="32"/>
        </w:rPr>
        <w:t>道县教育局</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w:t>
      </w:r>
      <w:r>
        <w:rPr>
          <w:rFonts w:hint="eastAsia" w:ascii="仿宋" w:hAnsi="仿宋" w:eastAsia="仿宋" w:cs="仿宋"/>
          <w:color w:val="000000"/>
          <w:sz w:val="32"/>
          <w:szCs w:val="32"/>
          <w:shd w:val="clear" w:color="auto" w:fill="FFFFFF"/>
        </w:rPr>
        <w:t>全县各级各类学校和幼儿园</w:t>
      </w:r>
      <w:r>
        <w:rPr>
          <w:rFonts w:hint="eastAsia" w:ascii="仿宋" w:hAnsi="仿宋" w:eastAsia="仿宋" w:cs="仿宋"/>
          <w:color w:val="000000"/>
          <w:sz w:val="32"/>
          <w:szCs w:val="32"/>
          <w:shd w:val="clear" w:color="auto" w:fill="FFFFFF"/>
          <w:lang w:val="en-US" w:eastAsia="zh-CN"/>
        </w:rPr>
        <w:t>289个</w:t>
      </w:r>
      <w:r>
        <w:rPr>
          <w:rFonts w:hint="eastAsia" w:ascii="仿宋" w:hAnsi="仿宋" w:eastAsia="仿宋" w:cs="仿宋"/>
          <w:color w:val="000000"/>
          <w:sz w:val="32"/>
          <w:szCs w:val="32"/>
          <w:shd w:val="clear" w:color="auto" w:fill="FFFFFF"/>
        </w:rPr>
        <w:t>及教育局</w:t>
      </w:r>
      <w:r>
        <w:rPr>
          <w:rFonts w:hint="eastAsia" w:ascii="仿宋" w:hAnsi="仿宋" w:eastAsia="仿宋" w:cs="仿宋"/>
          <w:color w:val="000000"/>
          <w:sz w:val="32"/>
          <w:szCs w:val="32"/>
          <w:shd w:val="clear" w:color="auto" w:fill="FFFFFF"/>
          <w:lang w:val="en-US" w:eastAsia="zh-CN"/>
        </w:rPr>
        <w:t>1个</w:t>
      </w:r>
      <w:r>
        <w:rPr>
          <w:rFonts w:hint="eastAsia" w:ascii="仿宋" w:hAnsi="仿宋" w:eastAsia="仿宋" w:cs="仿宋"/>
          <w:color w:val="000000"/>
          <w:sz w:val="32"/>
          <w:szCs w:val="32"/>
          <w:shd w:val="clear" w:color="auto" w:fill="FFFFFF"/>
        </w:rPr>
        <w:t>共有2</w:t>
      </w:r>
      <w:r>
        <w:rPr>
          <w:rFonts w:hint="eastAsia" w:ascii="仿宋" w:hAnsi="仿宋" w:eastAsia="仿宋" w:cs="仿宋"/>
          <w:color w:val="000000"/>
          <w:sz w:val="32"/>
          <w:szCs w:val="32"/>
          <w:shd w:val="clear" w:color="auto" w:fill="FFFFFF"/>
          <w:lang w:val="en-US" w:eastAsia="zh-CN"/>
        </w:rPr>
        <w:t>90</w:t>
      </w:r>
      <w:r>
        <w:rPr>
          <w:rFonts w:hint="eastAsia" w:ascii="仿宋" w:hAnsi="仿宋" w:eastAsia="仿宋" w:cs="仿宋"/>
          <w:color w:val="000000"/>
          <w:sz w:val="32"/>
          <w:szCs w:val="32"/>
          <w:shd w:val="clear" w:color="auto" w:fill="FFFFFF"/>
        </w:rPr>
        <w:t>个机构</w:t>
      </w:r>
      <w:r>
        <w:rPr>
          <w:rFonts w:hint="eastAsia" w:ascii="仿宋" w:hAnsi="仿宋" w:eastAsia="仿宋" w:cs="仿宋"/>
          <w:color w:val="000000"/>
          <w:sz w:val="32"/>
          <w:szCs w:val="32"/>
          <w:shd w:val="clear" w:color="auto" w:fill="FFFFFF"/>
          <w:lang w:eastAsia="zh-CN"/>
        </w:rPr>
        <w:t>（不含工贸学校）</w:t>
      </w:r>
      <w:r>
        <w:rPr>
          <w:rFonts w:hint="eastAsia" w:ascii="仿宋" w:hAnsi="仿宋" w:eastAsia="仿宋" w:cs="仿宋"/>
          <w:sz w:val="32"/>
          <w:szCs w:val="32"/>
        </w:rPr>
        <w:t>。</w:t>
      </w:r>
      <w:bookmarkEnd w:id="2"/>
    </w:p>
    <w:p w14:paraId="607CFB02">
      <w:pPr>
        <w:jc w:val="center"/>
        <w:rPr>
          <w:rFonts w:ascii="黑体" w:hAnsi="黑体" w:eastAsia="黑体"/>
          <w:sz w:val="28"/>
          <w:szCs w:val="28"/>
        </w:rPr>
      </w:pPr>
    </w:p>
    <w:p w14:paraId="451F86B8">
      <w:pPr>
        <w:jc w:val="center"/>
        <w:rPr>
          <w:rFonts w:ascii="黑体" w:hAnsi="黑体" w:eastAsia="黑体"/>
          <w:sz w:val="28"/>
          <w:szCs w:val="28"/>
        </w:rPr>
      </w:pPr>
    </w:p>
    <w:p w14:paraId="25F7BDA0">
      <w:pPr>
        <w:jc w:val="center"/>
        <w:rPr>
          <w:rFonts w:ascii="黑体" w:hAnsi="黑体" w:eastAsia="黑体"/>
          <w:sz w:val="28"/>
          <w:szCs w:val="28"/>
        </w:rPr>
      </w:pPr>
    </w:p>
    <w:p w14:paraId="54B18618">
      <w:pPr>
        <w:jc w:val="center"/>
        <w:rPr>
          <w:rFonts w:ascii="黑体" w:hAnsi="黑体" w:eastAsia="黑体"/>
          <w:sz w:val="28"/>
          <w:szCs w:val="28"/>
        </w:rPr>
      </w:pPr>
    </w:p>
    <w:p w14:paraId="470EA1CB">
      <w:pPr>
        <w:jc w:val="center"/>
        <w:rPr>
          <w:rFonts w:ascii="黑体" w:hAnsi="黑体" w:eastAsia="黑体"/>
          <w:sz w:val="28"/>
          <w:szCs w:val="28"/>
        </w:rPr>
      </w:pPr>
    </w:p>
    <w:p w14:paraId="24AE9D94">
      <w:pPr>
        <w:pStyle w:val="14"/>
        <w:jc w:val="both"/>
        <w:rPr>
          <w:rFonts w:hint="eastAsia" w:ascii="方正小标宋_GBK" w:hAnsi="方正小标宋_GBK" w:eastAsia="方正小标宋_GBK" w:cs="方正小标宋_GBK"/>
          <w:sz w:val="84"/>
          <w:szCs w:val="84"/>
        </w:rPr>
      </w:pPr>
    </w:p>
    <w:p w14:paraId="6B65ABD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202EC7D">
      <w:pPr>
        <w:pStyle w:val="14"/>
        <w:jc w:val="center"/>
        <w:rPr>
          <w:rFonts w:hint="eastAsia" w:ascii="方正小标宋_GBK" w:hAnsi="方正小标宋_GBK" w:eastAsia="方正小标宋_GBK" w:cs="方正小标宋_GBK"/>
          <w:sz w:val="84"/>
          <w:szCs w:val="84"/>
        </w:rPr>
      </w:pPr>
    </w:p>
    <w:p w14:paraId="19B0AB5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D46F318">
      <w:pPr>
        <w:jc w:val="center"/>
        <w:rPr>
          <w:sz w:val="72"/>
          <w:szCs w:val="72"/>
        </w:rPr>
      </w:pPr>
    </w:p>
    <w:p w14:paraId="2A3C5E8E">
      <w:pPr>
        <w:jc w:val="center"/>
        <w:rPr>
          <w:sz w:val="72"/>
          <w:szCs w:val="72"/>
        </w:rPr>
      </w:pPr>
    </w:p>
    <w:p w14:paraId="4ADB59A3">
      <w:pPr>
        <w:jc w:val="center"/>
        <w:rPr>
          <w:sz w:val="72"/>
          <w:szCs w:val="72"/>
        </w:rPr>
      </w:pPr>
    </w:p>
    <w:p w14:paraId="4885712C">
      <w:pPr>
        <w:jc w:val="center"/>
        <w:rPr>
          <w:sz w:val="72"/>
          <w:szCs w:val="72"/>
        </w:rPr>
      </w:pPr>
    </w:p>
    <w:p w14:paraId="73DDB47C">
      <w:pPr>
        <w:jc w:val="center"/>
        <w:rPr>
          <w:sz w:val="72"/>
          <w:szCs w:val="72"/>
        </w:rPr>
      </w:pPr>
    </w:p>
    <w:p w14:paraId="63E9BABC">
      <w:pPr>
        <w:jc w:val="center"/>
        <w:rPr>
          <w:sz w:val="72"/>
          <w:szCs w:val="72"/>
        </w:rPr>
      </w:pPr>
    </w:p>
    <w:p w14:paraId="3CDE0A6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82"/>
        <w:gridCol w:w="1061"/>
        <w:gridCol w:w="2759"/>
        <w:gridCol w:w="1482"/>
        <w:gridCol w:w="2328"/>
        <w:gridCol w:w="879"/>
        <w:gridCol w:w="1725"/>
        <w:gridCol w:w="1758"/>
        <w:gridCol w:w="1638"/>
        <w:gridCol w:w="1516"/>
      </w:tblGrid>
      <w:tr w14:paraId="60BCE4AE">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0"/>
              <w:gridCol w:w="1327"/>
              <w:gridCol w:w="2487"/>
              <w:gridCol w:w="3465"/>
              <w:gridCol w:w="1350"/>
              <w:gridCol w:w="73"/>
              <w:gridCol w:w="2466"/>
            </w:tblGrid>
            <w:tr w14:paraId="07B6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auto"/>
                  <w:noWrap/>
                  <w:vAlign w:val="center"/>
                </w:tcPr>
                <w:p w14:paraId="479CB3C5">
                  <w:pPr>
                    <w:jc w:val="left"/>
                    <w:rPr>
                      <w:rFonts w:hint="eastAsia" w:ascii="黑体" w:hAnsi="宋体" w:eastAsia="黑体" w:cs="黑体"/>
                      <w:i w:val="0"/>
                      <w:color w:val="000000"/>
                      <w:sz w:val="24"/>
                      <w:szCs w:val="24"/>
                      <w:u w:val="none"/>
                    </w:rPr>
                  </w:pPr>
                </w:p>
              </w:tc>
              <w:tc>
                <w:tcPr>
                  <w:tcW w:w="1327" w:type="dxa"/>
                  <w:tcBorders>
                    <w:top w:val="nil"/>
                    <w:left w:val="nil"/>
                    <w:bottom w:val="nil"/>
                    <w:right w:val="nil"/>
                  </w:tcBorders>
                  <w:shd w:val="clear" w:color="auto" w:fill="auto"/>
                  <w:noWrap/>
                  <w:vAlign w:val="center"/>
                </w:tcPr>
                <w:p w14:paraId="40FB556F">
                  <w:pPr>
                    <w:jc w:val="right"/>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auto"/>
                  <w:noWrap/>
                  <w:vAlign w:val="center"/>
                </w:tcPr>
                <w:p w14:paraId="1F7648F3">
                  <w:pPr>
                    <w:jc w:val="right"/>
                    <w:rPr>
                      <w:rFonts w:hint="eastAsia" w:ascii="宋体" w:hAnsi="宋体" w:eastAsia="宋体" w:cs="宋体"/>
                      <w:i w:val="0"/>
                      <w:color w:val="000000"/>
                      <w:sz w:val="24"/>
                      <w:szCs w:val="24"/>
                      <w:u w:val="none"/>
                    </w:rPr>
                  </w:pPr>
                </w:p>
              </w:tc>
              <w:tc>
                <w:tcPr>
                  <w:tcW w:w="3465" w:type="dxa"/>
                  <w:tcBorders>
                    <w:top w:val="nil"/>
                    <w:left w:val="nil"/>
                    <w:bottom w:val="nil"/>
                    <w:right w:val="nil"/>
                  </w:tcBorders>
                  <w:shd w:val="clear" w:color="auto" w:fill="auto"/>
                  <w:noWrap/>
                  <w:vAlign w:val="center"/>
                </w:tcPr>
                <w:p w14:paraId="43CBD8C4">
                  <w:pPr>
                    <w:jc w:val="right"/>
                    <w:rPr>
                      <w:rFonts w:hint="eastAsia" w:ascii="宋体" w:hAnsi="宋体" w:eastAsia="宋体" w:cs="宋体"/>
                      <w:i w:val="0"/>
                      <w:color w:val="000000"/>
                      <w:sz w:val="24"/>
                      <w:szCs w:val="24"/>
                      <w:u w:val="none"/>
                    </w:rPr>
                  </w:pPr>
                </w:p>
              </w:tc>
              <w:tc>
                <w:tcPr>
                  <w:tcW w:w="1423" w:type="dxa"/>
                  <w:gridSpan w:val="2"/>
                  <w:tcBorders>
                    <w:top w:val="nil"/>
                    <w:left w:val="nil"/>
                    <w:bottom w:val="nil"/>
                    <w:right w:val="nil"/>
                  </w:tcBorders>
                  <w:shd w:val="clear" w:color="auto" w:fill="auto"/>
                  <w:noWrap/>
                  <w:vAlign w:val="center"/>
                </w:tcPr>
                <w:p w14:paraId="542AF966">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auto"/>
                  <w:noWrap/>
                  <w:vAlign w:val="center"/>
                </w:tcPr>
                <w:p w14:paraId="426BD3D7">
                  <w:pPr>
                    <w:jc w:val="right"/>
                    <w:rPr>
                      <w:rFonts w:hint="eastAsia" w:ascii="黑体" w:hAnsi="宋体" w:eastAsia="黑体" w:cs="黑体"/>
                      <w:i w:val="0"/>
                      <w:color w:val="000000"/>
                      <w:sz w:val="24"/>
                      <w:szCs w:val="24"/>
                      <w:u w:val="none"/>
                    </w:rPr>
                  </w:pPr>
                </w:p>
              </w:tc>
            </w:tr>
            <w:tr w14:paraId="63F8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791EF72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715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FFFFFF"/>
                  <w:noWrap/>
                  <w:vAlign w:val="center"/>
                </w:tcPr>
                <w:p w14:paraId="0901D730">
                  <w:pPr>
                    <w:jc w:val="right"/>
                    <w:rPr>
                      <w:rFonts w:hint="eastAsia" w:ascii="宋体" w:hAnsi="宋体" w:eastAsia="宋体" w:cs="宋体"/>
                      <w:i w:val="0"/>
                      <w:color w:val="000000"/>
                      <w:sz w:val="24"/>
                      <w:szCs w:val="24"/>
                      <w:u w:val="none"/>
                    </w:rPr>
                  </w:pPr>
                </w:p>
              </w:tc>
              <w:tc>
                <w:tcPr>
                  <w:tcW w:w="1327" w:type="dxa"/>
                  <w:tcBorders>
                    <w:top w:val="nil"/>
                    <w:left w:val="nil"/>
                    <w:bottom w:val="nil"/>
                    <w:right w:val="nil"/>
                  </w:tcBorders>
                  <w:shd w:val="clear" w:color="auto" w:fill="FFFFFF"/>
                  <w:noWrap/>
                  <w:vAlign w:val="center"/>
                </w:tcPr>
                <w:p w14:paraId="68CE894A">
                  <w:pPr>
                    <w:jc w:val="right"/>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FFFFFF"/>
                  <w:noWrap/>
                  <w:vAlign w:val="center"/>
                </w:tcPr>
                <w:p w14:paraId="2D4B7DE8">
                  <w:pPr>
                    <w:jc w:val="right"/>
                    <w:rPr>
                      <w:rFonts w:hint="eastAsia" w:ascii="宋体" w:hAnsi="宋体" w:eastAsia="宋体" w:cs="宋体"/>
                      <w:i w:val="0"/>
                      <w:color w:val="000000"/>
                      <w:sz w:val="24"/>
                      <w:szCs w:val="24"/>
                      <w:u w:val="none"/>
                    </w:rPr>
                  </w:pPr>
                </w:p>
              </w:tc>
              <w:tc>
                <w:tcPr>
                  <w:tcW w:w="3465" w:type="dxa"/>
                  <w:tcBorders>
                    <w:top w:val="nil"/>
                    <w:left w:val="nil"/>
                    <w:bottom w:val="nil"/>
                    <w:right w:val="nil"/>
                  </w:tcBorders>
                  <w:shd w:val="clear" w:color="auto" w:fill="FFFFFF"/>
                  <w:noWrap/>
                  <w:vAlign w:val="center"/>
                </w:tcPr>
                <w:p w14:paraId="42F3AE74">
                  <w:pPr>
                    <w:jc w:val="right"/>
                    <w:rPr>
                      <w:rFonts w:hint="eastAsia" w:ascii="宋体" w:hAnsi="宋体" w:eastAsia="宋体" w:cs="宋体"/>
                      <w:i w:val="0"/>
                      <w:color w:val="000000"/>
                      <w:sz w:val="24"/>
                      <w:szCs w:val="24"/>
                      <w:u w:val="none"/>
                    </w:rPr>
                  </w:pPr>
                </w:p>
              </w:tc>
              <w:tc>
                <w:tcPr>
                  <w:tcW w:w="1423" w:type="dxa"/>
                  <w:gridSpan w:val="2"/>
                  <w:tcBorders>
                    <w:top w:val="nil"/>
                    <w:left w:val="nil"/>
                    <w:bottom w:val="nil"/>
                    <w:right w:val="nil"/>
                  </w:tcBorders>
                  <w:shd w:val="clear" w:color="auto" w:fill="FFFFFF"/>
                  <w:noWrap/>
                  <w:vAlign w:val="center"/>
                </w:tcPr>
                <w:p w14:paraId="69211999">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FFFFFF"/>
                  <w:noWrap/>
                  <w:vAlign w:val="center"/>
                </w:tcPr>
                <w:p w14:paraId="0D0F1C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EC7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FFFFFF"/>
                  <w:noWrap/>
                  <w:vAlign w:val="center"/>
                </w:tcPr>
                <w:p w14:paraId="079ECA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327" w:type="dxa"/>
                  <w:tcBorders>
                    <w:top w:val="nil"/>
                    <w:left w:val="nil"/>
                    <w:bottom w:val="nil"/>
                    <w:right w:val="nil"/>
                  </w:tcBorders>
                  <w:shd w:val="clear" w:color="auto" w:fill="FFFFFF"/>
                  <w:noWrap/>
                  <w:vAlign w:val="center"/>
                </w:tcPr>
                <w:p w14:paraId="78E07FEF">
                  <w:pPr>
                    <w:jc w:val="right"/>
                    <w:rPr>
                      <w:rFonts w:hint="eastAsia" w:ascii="宋体" w:hAnsi="宋体" w:eastAsia="宋体" w:cs="宋体"/>
                      <w:i w:val="0"/>
                      <w:color w:val="000000"/>
                      <w:sz w:val="24"/>
                      <w:szCs w:val="24"/>
                      <w:u w:val="none"/>
                    </w:rPr>
                  </w:pPr>
                </w:p>
              </w:tc>
              <w:tc>
                <w:tcPr>
                  <w:tcW w:w="2487" w:type="dxa"/>
                  <w:tcBorders>
                    <w:top w:val="nil"/>
                    <w:left w:val="nil"/>
                    <w:bottom w:val="nil"/>
                    <w:right w:val="nil"/>
                  </w:tcBorders>
                  <w:shd w:val="clear" w:color="auto" w:fill="FFFFFF"/>
                  <w:noWrap/>
                  <w:vAlign w:val="center"/>
                </w:tcPr>
                <w:p w14:paraId="3FACCD34">
                  <w:pPr>
                    <w:jc w:val="right"/>
                    <w:rPr>
                      <w:rFonts w:hint="eastAsia" w:ascii="宋体" w:hAnsi="宋体" w:eastAsia="宋体" w:cs="宋体"/>
                      <w:i w:val="0"/>
                      <w:color w:val="000000"/>
                      <w:sz w:val="24"/>
                      <w:szCs w:val="24"/>
                      <w:u w:val="none"/>
                    </w:rPr>
                  </w:pPr>
                </w:p>
              </w:tc>
              <w:tc>
                <w:tcPr>
                  <w:tcW w:w="3465" w:type="dxa"/>
                  <w:tcBorders>
                    <w:top w:val="nil"/>
                    <w:left w:val="nil"/>
                    <w:bottom w:val="nil"/>
                    <w:right w:val="nil"/>
                  </w:tcBorders>
                  <w:shd w:val="clear" w:color="auto" w:fill="FFFFFF"/>
                  <w:noWrap/>
                  <w:vAlign w:val="center"/>
                </w:tcPr>
                <w:p w14:paraId="59173A3F">
                  <w:pPr>
                    <w:jc w:val="right"/>
                    <w:rPr>
                      <w:rFonts w:hint="eastAsia" w:ascii="宋体" w:hAnsi="宋体" w:eastAsia="宋体" w:cs="宋体"/>
                      <w:i w:val="0"/>
                      <w:color w:val="000000"/>
                      <w:sz w:val="24"/>
                      <w:szCs w:val="24"/>
                      <w:u w:val="none"/>
                    </w:rPr>
                  </w:pPr>
                </w:p>
              </w:tc>
              <w:tc>
                <w:tcPr>
                  <w:tcW w:w="1423" w:type="dxa"/>
                  <w:gridSpan w:val="2"/>
                  <w:tcBorders>
                    <w:top w:val="nil"/>
                    <w:left w:val="nil"/>
                    <w:bottom w:val="nil"/>
                    <w:right w:val="nil"/>
                  </w:tcBorders>
                  <w:shd w:val="clear" w:color="auto" w:fill="FFFFFF"/>
                  <w:noWrap/>
                  <w:vAlign w:val="center"/>
                </w:tcPr>
                <w:p w14:paraId="16EF43A3">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FFFFFF"/>
                  <w:noWrap/>
                  <w:vAlign w:val="center"/>
                </w:tcPr>
                <w:p w14:paraId="53ED2A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71F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0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D49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5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095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9AC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E49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213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89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A61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07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5FE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5BA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64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C8642">
                  <w:pPr>
                    <w:jc w:val="center"/>
                    <w:rPr>
                      <w:rFonts w:hint="eastAsia" w:ascii="宋体" w:hAnsi="宋体" w:eastAsia="宋体" w:cs="宋体"/>
                      <w:i w:val="0"/>
                      <w:color w:val="000000"/>
                      <w:sz w:val="24"/>
                      <w:szCs w:val="24"/>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F4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46A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21218">
                  <w:pPr>
                    <w:jc w:val="center"/>
                    <w:rPr>
                      <w:rFonts w:hint="eastAsia" w:ascii="宋体" w:hAnsi="宋体" w:eastAsia="宋体" w:cs="宋体"/>
                      <w:i w:val="0"/>
                      <w:color w:val="000000"/>
                      <w:sz w:val="24"/>
                      <w:szCs w:val="24"/>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00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406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97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14C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6BA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113278.57</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4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A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321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612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D46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0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176">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7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E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361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59DD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0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1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502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4D1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A0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CC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5A8F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B48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7AB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3F1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E5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A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1B6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B0E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3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6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FAA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4745.91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2D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D61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518B">
                  <w:pPr>
                    <w:jc w:val="center"/>
                    <w:rPr>
                      <w:rFonts w:hint="default" w:ascii="宋体" w:hAnsi="宋体" w:eastAsia="宋体" w:cs="宋体"/>
                      <w:i w:val="0"/>
                      <w:color w:val="000000"/>
                      <w:sz w:val="22"/>
                      <w:szCs w:val="22"/>
                      <w:u w:val="none"/>
                      <w:lang w:val="en-US" w:eastAsia="zh-CN"/>
                    </w:rPr>
                  </w:pPr>
                  <w:r>
                    <w:rPr>
                      <w:rFonts w:hint="eastAsia"/>
                    </w:rPr>
                    <w:t>120048.48</w:t>
                  </w:r>
                </w:p>
              </w:tc>
            </w:tr>
            <w:tr w14:paraId="7C66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49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982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F49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0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六</w:t>
                  </w:r>
                  <w:r>
                    <w:rPr>
                      <w:rFonts w:hint="eastAsia" w:ascii="宋体" w:hAnsi="宋体" w:eastAsia="宋体" w:cs="宋体"/>
                      <w:i w:val="0"/>
                      <w:color w:val="000000"/>
                      <w:sz w:val="22"/>
                      <w:szCs w:val="22"/>
                      <w:u w:val="none"/>
                    </w:rPr>
                    <w:t>、社会保障和就业支出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AC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4B3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591.74</w:t>
                  </w:r>
                </w:p>
              </w:tc>
            </w:tr>
            <w:tr w14:paraId="22E3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2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13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1DF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2D8A">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2"/>
                      <w:szCs w:val="22"/>
                      <w:u w:val="none"/>
                      <w:lang w:eastAsia="zh-CN"/>
                    </w:rPr>
                    <w:t>七</w:t>
                  </w:r>
                  <w:r>
                    <w:rPr>
                      <w:rFonts w:hint="eastAsia" w:ascii="宋体" w:hAnsi="宋体" w:eastAsia="宋体" w:cs="宋体"/>
                      <w:i w:val="0"/>
                      <w:color w:val="000000"/>
                      <w:sz w:val="22"/>
                      <w:szCs w:val="22"/>
                      <w:u w:val="none"/>
                    </w:rPr>
                    <w:t>、</w:t>
                  </w:r>
                  <w:r>
                    <w:rPr>
                      <w:rFonts w:hint="eastAsia" w:ascii="宋体" w:hAnsi="宋体" w:eastAsia="宋体" w:cs="宋体"/>
                      <w:i w:val="0"/>
                      <w:color w:val="000000"/>
                      <w:sz w:val="22"/>
                      <w:szCs w:val="22"/>
                      <w:u w:val="none"/>
                      <w:lang w:eastAsia="zh-CN"/>
                    </w:rPr>
                    <w:t>卫生健康支出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0E5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D5D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274.72</w:t>
                  </w:r>
                </w:p>
              </w:tc>
            </w:tr>
            <w:tr w14:paraId="1C95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3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6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298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3196.43</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83A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w:t>
                  </w:r>
                  <w:r>
                    <w:rPr>
                      <w:rFonts w:hint="eastAsia" w:ascii="宋体" w:hAnsi="宋体" w:eastAsia="宋体" w:cs="宋体"/>
                      <w:i w:val="0"/>
                      <w:color w:val="000000"/>
                      <w:sz w:val="22"/>
                      <w:szCs w:val="22"/>
                      <w:u w:val="none"/>
                      <w:lang w:eastAsia="zh-CN"/>
                    </w:rPr>
                    <w:t>住房保障</w:t>
                  </w:r>
                  <w:r>
                    <w:rPr>
                      <w:rFonts w:hint="eastAsia" w:ascii="宋体" w:hAnsi="宋体" w:eastAsia="宋体" w:cs="宋体"/>
                      <w:i w:val="0"/>
                      <w:color w:val="000000"/>
                      <w:sz w:val="22"/>
                      <w:szCs w:val="22"/>
                      <w:u w:val="none"/>
                    </w:rPr>
                    <w:t>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4D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48D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288.25</w:t>
                  </w:r>
                </w:p>
              </w:tc>
            </w:tr>
            <w:tr w14:paraId="417B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D86D">
                  <w:pPr>
                    <w:jc w:val="right"/>
                    <w:rPr>
                      <w:rFonts w:hint="eastAsia" w:ascii="宋体" w:hAnsi="宋体" w:eastAsia="宋体" w:cs="宋体"/>
                      <w:i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748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82AC">
                  <w:pPr>
                    <w:jc w:val="right"/>
                    <w:rPr>
                      <w:rFonts w:hint="eastAsia" w:ascii="宋体" w:hAnsi="宋体" w:eastAsia="宋体" w:cs="宋体"/>
                      <w:i w:val="0"/>
                      <w:color w:val="000000"/>
                      <w:sz w:val="22"/>
                      <w:szCs w:val="22"/>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4BD4">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lang w:eastAsia="zh-CN"/>
                    </w:rPr>
                    <w:t>九</w:t>
                  </w:r>
                  <w:r>
                    <w:rPr>
                      <w:rFonts w:hint="eastAsia" w:ascii="宋体" w:hAnsi="宋体" w:eastAsia="宋体" w:cs="宋体"/>
                      <w:i w:val="0"/>
                      <w:color w:val="000000"/>
                      <w:sz w:val="22"/>
                      <w:szCs w:val="22"/>
                      <w:u w:val="none"/>
                    </w:rPr>
                    <w:t>、</w:t>
                  </w:r>
                  <w:r>
                    <w:rPr>
                      <w:rFonts w:hint="eastAsia" w:ascii="宋体" w:hAnsi="宋体" w:eastAsia="宋体" w:cs="宋体"/>
                      <w:i w:val="0"/>
                      <w:color w:val="000000"/>
                      <w:sz w:val="22"/>
                      <w:szCs w:val="22"/>
                      <w:u w:val="none"/>
                      <w:lang w:eastAsia="zh-CN"/>
                    </w:rPr>
                    <w:t>其他</w:t>
                  </w:r>
                  <w:r>
                    <w:rPr>
                      <w:rFonts w:hint="eastAsia" w:ascii="宋体" w:hAnsi="宋体" w:eastAsia="宋体" w:cs="宋体"/>
                      <w:i w:val="0"/>
                      <w:color w:val="000000"/>
                      <w:sz w:val="22"/>
                      <w:szCs w:val="22"/>
                      <w:u w:val="none"/>
                    </w:rPr>
                    <w:t>支出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4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9325">
                  <w:pPr>
                    <w:jc w:val="center"/>
                    <w:rPr>
                      <w:rFonts w:hint="eastAsia" w:ascii="宋体" w:hAnsi="宋体" w:eastAsia="宋体" w:cs="宋体"/>
                      <w:b/>
                      <w:i w:val="0"/>
                      <w:color w:val="000000"/>
                      <w:sz w:val="22"/>
                      <w:szCs w:val="22"/>
                      <w:u w:val="none"/>
                      <w:lang w:val="en-US" w:eastAsia="zh-CN"/>
                    </w:rPr>
                  </w:pPr>
                </w:p>
              </w:tc>
            </w:tr>
            <w:tr w14:paraId="5DE2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F8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F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D5F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121220.91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75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AC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465B">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121220.91</w:t>
                  </w:r>
                </w:p>
              </w:tc>
            </w:tr>
            <w:tr w14:paraId="1497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F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CD6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FB6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C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26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60C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658A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B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E8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A8E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27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7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0EF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DB6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7F4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F3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76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121220.91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D7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341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6A57">
                  <w:pPr>
                    <w:jc w:val="cente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121220.91</w:t>
                  </w:r>
                </w:p>
              </w:tc>
            </w:tr>
            <w:tr w14:paraId="2E5C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3784F49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461097A2">
                  <w:pPr>
                    <w:pStyle w:val="9"/>
                    <w:rPr>
                      <w:rFonts w:hint="eastAsia"/>
                      <w:lang w:val="en-US" w:eastAsia="zh-CN"/>
                    </w:rPr>
                  </w:pPr>
                </w:p>
                <w:p w14:paraId="5C9142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D3294F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EABCDE4">
        <w:tblPrEx>
          <w:tblCellMar>
            <w:top w:w="0" w:type="dxa"/>
            <w:left w:w="0" w:type="dxa"/>
            <w:bottom w:w="0" w:type="dxa"/>
            <w:right w:w="0" w:type="dxa"/>
          </w:tblCellMar>
        </w:tblPrEx>
        <w:trPr>
          <w:trHeight w:val="285" w:hRule="atLeast"/>
        </w:trPr>
        <w:tc>
          <w:tcPr>
            <w:tcW w:w="282" w:type="dxa"/>
            <w:tcBorders>
              <w:top w:val="nil"/>
              <w:left w:val="nil"/>
              <w:bottom w:val="nil"/>
              <w:right w:val="nil"/>
            </w:tcBorders>
            <w:shd w:val="clear" w:color="000000" w:fill="FFFFFF"/>
            <w:noWrap/>
            <w:tcMar>
              <w:top w:w="15" w:type="dxa"/>
              <w:left w:w="15" w:type="dxa"/>
              <w:bottom w:w="0" w:type="dxa"/>
              <w:right w:w="15" w:type="dxa"/>
            </w:tcMar>
            <w:vAlign w:val="center"/>
          </w:tcPr>
          <w:p w14:paraId="07F6CABE">
            <w:pPr>
              <w:jc w:val="right"/>
              <w:rPr>
                <w:rFonts w:ascii="宋体" w:hAnsi="宋体" w:eastAsia="宋体" w:cs="宋体"/>
                <w:sz w:val="24"/>
                <w:szCs w:val="24"/>
              </w:rPr>
            </w:pPr>
            <w:r>
              <w:rPr>
                <w:rFonts w:hint="eastAsia"/>
              </w:rPr>
              <w:t>　</w:t>
            </w:r>
          </w:p>
        </w:tc>
        <w:tc>
          <w:tcPr>
            <w:tcW w:w="1061" w:type="dxa"/>
            <w:tcBorders>
              <w:top w:val="nil"/>
              <w:left w:val="nil"/>
              <w:bottom w:val="nil"/>
              <w:right w:val="nil"/>
            </w:tcBorders>
            <w:shd w:val="clear" w:color="000000" w:fill="FFFFFF"/>
            <w:noWrap/>
            <w:tcMar>
              <w:top w:w="15" w:type="dxa"/>
              <w:left w:w="15" w:type="dxa"/>
              <w:bottom w:w="0" w:type="dxa"/>
              <w:right w:w="15" w:type="dxa"/>
            </w:tcMar>
            <w:vAlign w:val="center"/>
          </w:tcPr>
          <w:p w14:paraId="263F6584">
            <w:pPr>
              <w:jc w:val="right"/>
              <w:rPr>
                <w:rFonts w:ascii="宋体" w:hAnsi="宋体" w:eastAsia="宋体" w:cs="宋体"/>
                <w:sz w:val="24"/>
                <w:szCs w:val="24"/>
              </w:rPr>
            </w:pPr>
            <w:r>
              <w:rPr>
                <w:rFonts w:hint="eastAsia"/>
              </w:rPr>
              <w:t>　</w:t>
            </w:r>
          </w:p>
        </w:tc>
        <w:tc>
          <w:tcPr>
            <w:tcW w:w="2759" w:type="dxa"/>
            <w:tcBorders>
              <w:top w:val="nil"/>
              <w:left w:val="nil"/>
              <w:bottom w:val="nil"/>
              <w:right w:val="nil"/>
            </w:tcBorders>
            <w:shd w:val="clear" w:color="000000" w:fill="FFFFFF"/>
            <w:noWrap/>
            <w:tcMar>
              <w:top w:w="15" w:type="dxa"/>
              <w:left w:w="15" w:type="dxa"/>
              <w:bottom w:w="0" w:type="dxa"/>
              <w:right w:w="15" w:type="dxa"/>
            </w:tcMar>
            <w:vAlign w:val="center"/>
          </w:tcPr>
          <w:p w14:paraId="2A31F5F2">
            <w:pPr>
              <w:jc w:val="right"/>
              <w:rPr>
                <w:rFonts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noWrap/>
            <w:tcMar>
              <w:top w:w="15" w:type="dxa"/>
              <w:left w:w="15" w:type="dxa"/>
              <w:bottom w:w="0" w:type="dxa"/>
              <w:right w:w="15" w:type="dxa"/>
            </w:tcMar>
            <w:vAlign w:val="center"/>
          </w:tcPr>
          <w:p w14:paraId="5321B4B6">
            <w:pPr>
              <w:jc w:val="right"/>
              <w:rPr>
                <w:rFonts w:ascii="宋体" w:hAnsi="宋体" w:eastAsia="宋体" w:cs="宋体"/>
                <w:sz w:val="24"/>
                <w:szCs w:val="24"/>
              </w:rPr>
            </w:pPr>
            <w:r>
              <w:rPr>
                <w:rFonts w:hint="eastAsia"/>
              </w:rPr>
              <w:t>　</w:t>
            </w:r>
          </w:p>
        </w:tc>
        <w:tc>
          <w:tcPr>
            <w:tcW w:w="2328" w:type="dxa"/>
            <w:tcBorders>
              <w:top w:val="nil"/>
              <w:left w:val="nil"/>
              <w:bottom w:val="nil"/>
              <w:right w:val="nil"/>
            </w:tcBorders>
            <w:shd w:val="clear" w:color="000000" w:fill="FFFFFF"/>
            <w:noWrap/>
            <w:tcMar>
              <w:top w:w="15" w:type="dxa"/>
              <w:left w:w="15" w:type="dxa"/>
              <w:bottom w:w="0" w:type="dxa"/>
              <w:right w:w="15" w:type="dxa"/>
            </w:tcMar>
            <w:vAlign w:val="center"/>
          </w:tcPr>
          <w:p w14:paraId="462C1927">
            <w:pPr>
              <w:jc w:val="right"/>
              <w:rPr>
                <w:rFonts w:ascii="宋体" w:hAnsi="宋体" w:eastAsia="宋体" w:cs="宋体"/>
                <w:sz w:val="24"/>
                <w:szCs w:val="24"/>
              </w:rPr>
            </w:pPr>
            <w:r>
              <w:rPr>
                <w:rFonts w:hint="eastAsia"/>
              </w:rPr>
              <w:t>　</w:t>
            </w:r>
          </w:p>
        </w:tc>
        <w:tc>
          <w:tcPr>
            <w:tcW w:w="879" w:type="dxa"/>
            <w:tcBorders>
              <w:top w:val="nil"/>
              <w:left w:val="nil"/>
              <w:bottom w:val="nil"/>
              <w:right w:val="nil"/>
            </w:tcBorders>
            <w:shd w:val="clear" w:color="000000" w:fill="FFFFFF"/>
            <w:noWrap/>
            <w:tcMar>
              <w:top w:w="15" w:type="dxa"/>
              <w:left w:w="15" w:type="dxa"/>
              <w:bottom w:w="0" w:type="dxa"/>
              <w:right w:w="15" w:type="dxa"/>
            </w:tcMar>
            <w:vAlign w:val="center"/>
          </w:tcPr>
          <w:p w14:paraId="424BEB9B">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5B10EDD2">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14:paraId="20FC2E89">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14:paraId="6A1D6CF3">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2CD6CA57">
            <w:pPr>
              <w:jc w:val="right"/>
              <w:rPr>
                <w:rFonts w:ascii="宋体" w:hAnsi="宋体" w:eastAsia="宋体" w:cs="宋体"/>
                <w:color w:val="000000"/>
                <w:sz w:val="20"/>
                <w:szCs w:val="20"/>
              </w:rPr>
            </w:pPr>
            <w:r>
              <w:rPr>
                <w:rFonts w:hint="eastAsia"/>
                <w:color w:val="000000"/>
                <w:sz w:val="20"/>
                <w:szCs w:val="20"/>
              </w:rPr>
              <w:t>公开02表</w:t>
            </w:r>
          </w:p>
        </w:tc>
      </w:tr>
      <w:tr w14:paraId="51D80B08">
        <w:tblPrEx>
          <w:tblCellMar>
            <w:top w:w="0" w:type="dxa"/>
            <w:left w:w="0" w:type="dxa"/>
            <w:bottom w:w="0" w:type="dxa"/>
            <w:right w:w="0" w:type="dxa"/>
          </w:tblCellMar>
        </w:tblPrEx>
        <w:trPr>
          <w:trHeight w:val="285" w:hRule="atLeast"/>
        </w:trPr>
        <w:tc>
          <w:tcPr>
            <w:tcW w:w="1343"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5D5E682">
            <w:pPr>
              <w:rPr>
                <w:rFonts w:ascii="宋体" w:hAnsi="宋体" w:eastAsia="宋体" w:cs="宋体"/>
                <w:color w:val="000000"/>
                <w:sz w:val="20"/>
                <w:szCs w:val="20"/>
              </w:rPr>
            </w:pPr>
            <w:r>
              <w:rPr>
                <w:rFonts w:hint="eastAsia"/>
                <w:color w:val="000000"/>
                <w:sz w:val="20"/>
                <w:szCs w:val="20"/>
              </w:rPr>
              <w:t>部门：</w:t>
            </w:r>
          </w:p>
        </w:tc>
        <w:tc>
          <w:tcPr>
            <w:tcW w:w="2759" w:type="dxa"/>
            <w:tcBorders>
              <w:top w:val="nil"/>
              <w:left w:val="nil"/>
              <w:bottom w:val="nil"/>
              <w:right w:val="nil"/>
            </w:tcBorders>
            <w:shd w:val="clear" w:color="000000" w:fill="FFFFFF"/>
            <w:noWrap/>
            <w:tcMar>
              <w:top w:w="15" w:type="dxa"/>
              <w:left w:w="15" w:type="dxa"/>
              <w:bottom w:w="0" w:type="dxa"/>
              <w:right w:w="15" w:type="dxa"/>
            </w:tcMar>
            <w:vAlign w:val="center"/>
          </w:tcPr>
          <w:p w14:paraId="62957627">
            <w:pPr>
              <w:jc w:val="right"/>
              <w:rPr>
                <w:rFonts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noWrap/>
            <w:tcMar>
              <w:top w:w="15" w:type="dxa"/>
              <w:left w:w="15" w:type="dxa"/>
              <w:bottom w:w="0" w:type="dxa"/>
              <w:right w:w="15" w:type="dxa"/>
            </w:tcMar>
            <w:vAlign w:val="center"/>
          </w:tcPr>
          <w:p w14:paraId="419809EB">
            <w:pPr>
              <w:jc w:val="right"/>
              <w:rPr>
                <w:rFonts w:ascii="宋体" w:hAnsi="宋体" w:eastAsia="宋体" w:cs="宋体"/>
                <w:sz w:val="24"/>
                <w:szCs w:val="24"/>
              </w:rPr>
            </w:pPr>
            <w:r>
              <w:rPr>
                <w:rFonts w:hint="eastAsia"/>
              </w:rPr>
              <w:t>　</w:t>
            </w:r>
          </w:p>
        </w:tc>
        <w:tc>
          <w:tcPr>
            <w:tcW w:w="2328" w:type="dxa"/>
            <w:tcBorders>
              <w:top w:val="nil"/>
              <w:left w:val="nil"/>
              <w:bottom w:val="nil"/>
              <w:right w:val="nil"/>
            </w:tcBorders>
            <w:shd w:val="clear" w:color="000000" w:fill="FFFFFF"/>
            <w:noWrap/>
            <w:tcMar>
              <w:top w:w="15" w:type="dxa"/>
              <w:left w:w="15" w:type="dxa"/>
              <w:bottom w:w="0" w:type="dxa"/>
              <w:right w:w="15" w:type="dxa"/>
            </w:tcMar>
            <w:vAlign w:val="center"/>
          </w:tcPr>
          <w:p w14:paraId="2113397B">
            <w:pPr>
              <w:jc w:val="right"/>
              <w:rPr>
                <w:rFonts w:ascii="宋体" w:hAnsi="宋体" w:eastAsia="宋体" w:cs="宋体"/>
                <w:sz w:val="24"/>
                <w:szCs w:val="24"/>
              </w:rPr>
            </w:pPr>
            <w:r>
              <w:rPr>
                <w:rFonts w:hint="eastAsia"/>
              </w:rPr>
              <w:t>　</w:t>
            </w:r>
          </w:p>
        </w:tc>
        <w:tc>
          <w:tcPr>
            <w:tcW w:w="879" w:type="dxa"/>
            <w:tcBorders>
              <w:top w:val="nil"/>
              <w:left w:val="nil"/>
              <w:bottom w:val="nil"/>
              <w:right w:val="nil"/>
            </w:tcBorders>
            <w:shd w:val="clear" w:color="000000" w:fill="FFFFFF"/>
            <w:noWrap/>
            <w:tcMar>
              <w:top w:w="15" w:type="dxa"/>
              <w:left w:w="15" w:type="dxa"/>
              <w:bottom w:w="0" w:type="dxa"/>
              <w:right w:w="15" w:type="dxa"/>
            </w:tcMar>
            <w:vAlign w:val="center"/>
          </w:tcPr>
          <w:p w14:paraId="4295622C">
            <w:pPr>
              <w:jc w:val="center"/>
              <w:rPr>
                <w:rFonts w:ascii="宋体" w:hAnsi="宋体" w:eastAsia="宋体" w:cs="宋体"/>
                <w:color w:val="000000"/>
                <w:sz w:val="20"/>
                <w:szCs w:val="20"/>
              </w:rPr>
            </w:pPr>
            <w:r>
              <w:rPr>
                <w:rFonts w:hint="eastAsia"/>
                <w:color w:val="000000"/>
                <w:sz w:val="20"/>
                <w:szCs w:val="20"/>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14:paraId="7BD94C0C">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14:paraId="6B70FB99">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14:paraId="3EC5CEF4">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14:paraId="24C14821">
            <w:pPr>
              <w:jc w:val="right"/>
              <w:rPr>
                <w:rFonts w:ascii="宋体" w:hAnsi="宋体" w:eastAsia="宋体" w:cs="宋体"/>
                <w:color w:val="000000"/>
                <w:sz w:val="20"/>
                <w:szCs w:val="20"/>
              </w:rPr>
            </w:pPr>
            <w:r>
              <w:rPr>
                <w:rFonts w:hint="eastAsia"/>
                <w:color w:val="000000"/>
                <w:sz w:val="20"/>
                <w:szCs w:val="20"/>
              </w:rPr>
              <w:t>单位：万元</w:t>
            </w:r>
          </w:p>
        </w:tc>
      </w:tr>
      <w:tr w14:paraId="110B118D">
        <w:tblPrEx>
          <w:tblCellMar>
            <w:top w:w="0" w:type="dxa"/>
            <w:left w:w="0" w:type="dxa"/>
            <w:bottom w:w="0" w:type="dxa"/>
            <w:right w:w="0" w:type="dxa"/>
          </w:tblCellMar>
        </w:tblPrEx>
        <w:trPr>
          <w:trHeight w:val="450" w:hRule="atLeast"/>
        </w:trPr>
        <w:tc>
          <w:tcPr>
            <w:tcW w:w="410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E3D61A">
            <w:pPr>
              <w:jc w:val="center"/>
              <w:rPr>
                <w:rFonts w:ascii="宋体" w:hAnsi="宋体" w:eastAsia="宋体" w:cs="宋体"/>
                <w:sz w:val="24"/>
                <w:szCs w:val="24"/>
              </w:rPr>
            </w:pPr>
            <w:r>
              <w:rPr>
                <w:rFonts w:hint="eastAsia"/>
              </w:rPr>
              <w:t>项    目</w:t>
            </w:r>
          </w:p>
        </w:tc>
        <w:tc>
          <w:tcPr>
            <w:tcW w:w="14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E5B2E94">
            <w:pPr>
              <w:jc w:val="center"/>
              <w:rPr>
                <w:rFonts w:ascii="宋体" w:hAnsi="宋体" w:eastAsia="宋体" w:cs="宋体"/>
                <w:sz w:val="24"/>
                <w:szCs w:val="24"/>
              </w:rPr>
            </w:pPr>
            <w:r>
              <w:rPr>
                <w:rFonts w:hint="eastAsia"/>
              </w:rPr>
              <w:t>本年收入合计</w:t>
            </w:r>
          </w:p>
        </w:tc>
        <w:tc>
          <w:tcPr>
            <w:tcW w:w="232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D8903B">
            <w:pPr>
              <w:jc w:val="center"/>
              <w:rPr>
                <w:rFonts w:ascii="宋体" w:hAnsi="宋体" w:eastAsia="宋体" w:cs="宋体"/>
                <w:sz w:val="24"/>
                <w:szCs w:val="24"/>
              </w:rPr>
            </w:pPr>
            <w:r>
              <w:rPr>
                <w:rFonts w:hint="eastAsia"/>
              </w:rPr>
              <w:t>财政拨款收入</w:t>
            </w:r>
          </w:p>
        </w:tc>
        <w:tc>
          <w:tcPr>
            <w:tcW w:w="8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FD6A40">
            <w:pPr>
              <w:jc w:val="center"/>
              <w:rPr>
                <w:rFonts w:ascii="宋体" w:hAnsi="宋体" w:eastAsia="宋体" w:cs="宋体"/>
                <w:sz w:val="24"/>
                <w:szCs w:val="24"/>
              </w:rPr>
            </w:pPr>
            <w:r>
              <w:rPr>
                <w:rFonts w:hint="eastAsia"/>
              </w:rPr>
              <w:t>上级补助收入</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C5283C">
            <w:pPr>
              <w:jc w:val="center"/>
              <w:rPr>
                <w:rFonts w:ascii="宋体" w:hAnsi="宋体" w:eastAsia="宋体" w:cs="宋体"/>
                <w:sz w:val="24"/>
                <w:szCs w:val="24"/>
              </w:rPr>
            </w:pPr>
            <w:r>
              <w:rPr>
                <w:rFonts w:hint="eastAsia"/>
              </w:rPr>
              <w:t>事业收入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080DC3">
            <w:pPr>
              <w:jc w:val="center"/>
              <w:rPr>
                <w:rFonts w:ascii="宋体" w:hAnsi="宋体" w:eastAsia="宋体" w:cs="宋体"/>
                <w:sz w:val="24"/>
                <w:szCs w:val="24"/>
              </w:rPr>
            </w:pPr>
            <w:r>
              <w:rPr>
                <w:rFonts w:hint="eastAsia"/>
              </w:rPr>
              <w:t>经营收入</w:t>
            </w:r>
          </w:p>
        </w:tc>
        <w:tc>
          <w:tcPr>
            <w:tcW w:w="16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4D2430">
            <w:pPr>
              <w:jc w:val="center"/>
              <w:rPr>
                <w:rFonts w:ascii="宋体" w:hAnsi="宋体" w:eastAsia="宋体" w:cs="宋体"/>
                <w:sz w:val="24"/>
                <w:szCs w:val="24"/>
              </w:rPr>
            </w:pPr>
            <w:r>
              <w:rPr>
                <w:rFonts w:hint="eastAsia"/>
              </w:rPr>
              <w:t>附属单位上缴收入</w:t>
            </w:r>
          </w:p>
        </w:tc>
        <w:tc>
          <w:tcPr>
            <w:tcW w:w="15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050E04E">
            <w:pPr>
              <w:jc w:val="center"/>
              <w:rPr>
                <w:rFonts w:ascii="宋体" w:hAnsi="宋体" w:eastAsia="宋体" w:cs="宋体"/>
                <w:sz w:val="24"/>
                <w:szCs w:val="24"/>
              </w:rPr>
            </w:pPr>
            <w:r>
              <w:rPr>
                <w:rFonts w:hint="eastAsia"/>
              </w:rPr>
              <w:t>其他收入</w:t>
            </w:r>
          </w:p>
        </w:tc>
      </w:tr>
      <w:tr w14:paraId="3E2F65F3">
        <w:tblPrEx>
          <w:tblCellMar>
            <w:top w:w="0" w:type="dxa"/>
            <w:left w:w="0" w:type="dxa"/>
            <w:bottom w:w="0" w:type="dxa"/>
            <w:right w:w="0" w:type="dxa"/>
          </w:tblCellMar>
        </w:tblPrEx>
        <w:trPr>
          <w:trHeight w:val="450" w:hRule="atLeast"/>
        </w:trPr>
        <w:tc>
          <w:tcPr>
            <w:tcW w:w="13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C933B7">
            <w:pPr>
              <w:jc w:val="center"/>
              <w:rPr>
                <w:rFonts w:ascii="宋体" w:hAnsi="宋体" w:eastAsia="宋体" w:cs="宋体"/>
                <w:sz w:val="24"/>
                <w:szCs w:val="24"/>
              </w:rPr>
            </w:pPr>
            <w:r>
              <w:rPr>
                <w:rFonts w:hint="eastAsia"/>
              </w:rPr>
              <w:t>功能分类科目编码</w:t>
            </w:r>
          </w:p>
        </w:tc>
        <w:tc>
          <w:tcPr>
            <w:tcW w:w="275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97B2B1">
            <w:pPr>
              <w:jc w:val="center"/>
              <w:rPr>
                <w:rFonts w:ascii="宋体" w:hAnsi="宋体" w:eastAsia="宋体" w:cs="宋体"/>
                <w:sz w:val="24"/>
                <w:szCs w:val="24"/>
              </w:rPr>
            </w:pPr>
            <w:r>
              <w:rPr>
                <w:rFonts w:hint="eastAsia"/>
              </w:rPr>
              <w:t>科目名称</w:t>
            </w:r>
          </w:p>
        </w:tc>
        <w:tc>
          <w:tcPr>
            <w:tcW w:w="1482" w:type="dxa"/>
            <w:vMerge w:val="continue"/>
            <w:tcBorders>
              <w:top w:val="single" w:color="auto" w:sz="4" w:space="0"/>
              <w:left w:val="single" w:color="auto" w:sz="4" w:space="0"/>
              <w:bottom w:val="single" w:color="auto" w:sz="4" w:space="0"/>
              <w:right w:val="single" w:color="auto" w:sz="4" w:space="0"/>
            </w:tcBorders>
            <w:vAlign w:val="center"/>
          </w:tcPr>
          <w:p w14:paraId="78E0ACC1">
            <w:pPr>
              <w:rPr>
                <w:rFonts w:ascii="宋体" w:hAnsi="宋体" w:eastAsia="宋体" w:cs="宋体"/>
                <w:sz w:val="24"/>
                <w:szCs w:val="24"/>
              </w:rPr>
            </w:pPr>
          </w:p>
        </w:tc>
        <w:tc>
          <w:tcPr>
            <w:tcW w:w="2328" w:type="dxa"/>
            <w:vMerge w:val="continue"/>
            <w:tcBorders>
              <w:top w:val="single" w:color="auto" w:sz="4" w:space="0"/>
              <w:left w:val="single" w:color="auto" w:sz="4" w:space="0"/>
              <w:bottom w:val="single" w:color="auto" w:sz="4" w:space="0"/>
              <w:right w:val="single" w:color="auto" w:sz="4" w:space="0"/>
            </w:tcBorders>
            <w:vAlign w:val="center"/>
          </w:tcPr>
          <w:p w14:paraId="6D90B046">
            <w:pPr>
              <w:rPr>
                <w:rFonts w:ascii="宋体" w:hAnsi="宋体" w:eastAsia="宋体" w:cs="宋体"/>
                <w:sz w:val="24"/>
                <w:szCs w:val="24"/>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2C978D2D">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5EED167F">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51A1A08C">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55EB32A6">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E4D9923">
            <w:pPr>
              <w:rPr>
                <w:rFonts w:ascii="宋体" w:hAnsi="宋体" w:eastAsia="宋体" w:cs="宋体"/>
                <w:sz w:val="24"/>
                <w:szCs w:val="24"/>
              </w:rPr>
            </w:pPr>
          </w:p>
        </w:tc>
      </w:tr>
      <w:tr w14:paraId="240F1020">
        <w:tblPrEx>
          <w:tblCellMar>
            <w:top w:w="0" w:type="dxa"/>
            <w:left w:w="0" w:type="dxa"/>
            <w:bottom w:w="0" w:type="dxa"/>
            <w:right w:w="0" w:type="dxa"/>
          </w:tblCellMar>
        </w:tblPrEx>
        <w:trPr>
          <w:trHeight w:val="450" w:hRule="atLeast"/>
        </w:trPr>
        <w:tc>
          <w:tcPr>
            <w:tcW w:w="1343" w:type="dxa"/>
            <w:gridSpan w:val="2"/>
            <w:vMerge w:val="continue"/>
            <w:tcBorders>
              <w:top w:val="single" w:color="auto" w:sz="4" w:space="0"/>
              <w:left w:val="single" w:color="auto" w:sz="4" w:space="0"/>
              <w:bottom w:val="single" w:color="auto" w:sz="4" w:space="0"/>
              <w:right w:val="single" w:color="auto" w:sz="4" w:space="0"/>
            </w:tcBorders>
            <w:vAlign w:val="center"/>
          </w:tcPr>
          <w:p w14:paraId="7E402152">
            <w:pPr>
              <w:rPr>
                <w:rFonts w:ascii="宋体" w:hAnsi="宋体" w:eastAsia="宋体" w:cs="宋体"/>
                <w:sz w:val="24"/>
                <w:szCs w:val="24"/>
              </w:rPr>
            </w:pPr>
          </w:p>
        </w:tc>
        <w:tc>
          <w:tcPr>
            <w:tcW w:w="2759" w:type="dxa"/>
            <w:vMerge w:val="continue"/>
            <w:tcBorders>
              <w:top w:val="nil"/>
              <w:left w:val="single" w:color="auto" w:sz="4" w:space="0"/>
              <w:bottom w:val="single" w:color="auto" w:sz="4" w:space="0"/>
              <w:right w:val="single" w:color="auto" w:sz="4" w:space="0"/>
            </w:tcBorders>
            <w:vAlign w:val="center"/>
          </w:tcPr>
          <w:p w14:paraId="7182D7B8">
            <w:pPr>
              <w:rPr>
                <w:rFonts w:ascii="宋体" w:hAnsi="宋体" w:eastAsia="宋体" w:cs="宋体"/>
                <w:sz w:val="24"/>
                <w:szCs w:val="24"/>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14:paraId="06C7B109">
            <w:pPr>
              <w:rPr>
                <w:rFonts w:ascii="宋体" w:hAnsi="宋体" w:eastAsia="宋体" w:cs="宋体"/>
                <w:sz w:val="24"/>
                <w:szCs w:val="24"/>
              </w:rPr>
            </w:pPr>
          </w:p>
        </w:tc>
        <w:tc>
          <w:tcPr>
            <w:tcW w:w="2328" w:type="dxa"/>
            <w:vMerge w:val="continue"/>
            <w:tcBorders>
              <w:top w:val="single" w:color="auto" w:sz="4" w:space="0"/>
              <w:left w:val="single" w:color="auto" w:sz="4" w:space="0"/>
              <w:bottom w:val="single" w:color="auto" w:sz="4" w:space="0"/>
              <w:right w:val="single" w:color="auto" w:sz="4" w:space="0"/>
            </w:tcBorders>
            <w:vAlign w:val="center"/>
          </w:tcPr>
          <w:p w14:paraId="24EC0F95">
            <w:pPr>
              <w:rPr>
                <w:rFonts w:ascii="宋体" w:hAnsi="宋体" w:eastAsia="宋体" w:cs="宋体"/>
                <w:sz w:val="24"/>
                <w:szCs w:val="24"/>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140A2681">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2A5F994">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0A8BD8A9">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14:paraId="28A7F830">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7906F58E">
            <w:pPr>
              <w:rPr>
                <w:rFonts w:ascii="宋体" w:hAnsi="宋体" w:eastAsia="宋体" w:cs="宋体"/>
                <w:sz w:val="24"/>
                <w:szCs w:val="24"/>
              </w:rPr>
            </w:pPr>
          </w:p>
        </w:tc>
      </w:tr>
      <w:tr w14:paraId="390CD802">
        <w:tblPrEx>
          <w:tblCellMar>
            <w:top w:w="0" w:type="dxa"/>
            <w:left w:w="0" w:type="dxa"/>
            <w:bottom w:w="0" w:type="dxa"/>
            <w:right w:w="0" w:type="dxa"/>
          </w:tblCellMar>
        </w:tblPrEx>
        <w:trPr>
          <w:trHeight w:val="450" w:hRule="atLeast"/>
        </w:trPr>
        <w:tc>
          <w:tcPr>
            <w:tcW w:w="41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26605">
            <w:pPr>
              <w:jc w:val="center"/>
              <w:rPr>
                <w:rFonts w:ascii="宋体" w:hAnsi="宋体" w:eastAsia="宋体" w:cs="宋体"/>
                <w:sz w:val="24"/>
                <w:szCs w:val="24"/>
              </w:rPr>
            </w:pPr>
            <w:r>
              <w:rPr>
                <w:rFonts w:hint="eastAsia"/>
              </w:rPr>
              <w:t>栏次</w:t>
            </w:r>
          </w:p>
        </w:tc>
        <w:tc>
          <w:tcPr>
            <w:tcW w:w="148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25417B">
            <w:pPr>
              <w:jc w:val="center"/>
              <w:rPr>
                <w:rFonts w:ascii="宋体" w:hAnsi="宋体" w:eastAsia="宋体" w:cs="宋体"/>
                <w:sz w:val="24"/>
                <w:szCs w:val="24"/>
              </w:rPr>
            </w:pPr>
            <w:r>
              <w:rPr>
                <w:rFonts w:hint="eastAsia"/>
              </w:rPr>
              <w:t>1</w:t>
            </w:r>
          </w:p>
        </w:tc>
        <w:tc>
          <w:tcPr>
            <w:tcW w:w="23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3E6C11">
            <w:pPr>
              <w:jc w:val="center"/>
              <w:rPr>
                <w:rFonts w:ascii="宋体" w:hAnsi="宋体" w:eastAsia="宋体" w:cs="宋体"/>
                <w:sz w:val="24"/>
                <w:szCs w:val="24"/>
              </w:rPr>
            </w:pPr>
            <w:r>
              <w:rPr>
                <w:rFonts w:hint="eastAsia"/>
              </w:rPr>
              <w:t>2</w:t>
            </w:r>
          </w:p>
        </w:tc>
        <w:tc>
          <w:tcPr>
            <w:tcW w:w="8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ACEC0C">
            <w:pPr>
              <w:jc w:val="center"/>
              <w:rPr>
                <w:rFonts w:ascii="宋体" w:hAnsi="宋体" w:eastAsia="宋体" w:cs="宋体"/>
                <w:sz w:val="24"/>
                <w:szCs w:val="24"/>
              </w:rPr>
            </w:pPr>
            <w:r>
              <w:rPr>
                <w:rFonts w:hint="eastAsia"/>
              </w:rPr>
              <w:t>3</w:t>
            </w:r>
          </w:p>
        </w:tc>
        <w:tc>
          <w:tcPr>
            <w:tcW w:w="17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BD3C63">
            <w:pPr>
              <w:jc w:val="center"/>
              <w:rPr>
                <w:rFonts w:ascii="宋体" w:hAnsi="宋体" w:eastAsia="宋体" w:cs="宋体"/>
                <w:sz w:val="24"/>
                <w:szCs w:val="24"/>
              </w:rPr>
            </w:pPr>
            <w:r>
              <w:rPr>
                <w:rFonts w:hint="eastAsia"/>
              </w:rPr>
              <w:t>4</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1DECAF">
            <w:pPr>
              <w:jc w:val="center"/>
              <w:rPr>
                <w:rFonts w:ascii="宋体" w:hAnsi="宋体" w:eastAsia="宋体" w:cs="宋体"/>
                <w:sz w:val="24"/>
                <w:szCs w:val="24"/>
              </w:rPr>
            </w:pPr>
            <w:r>
              <w:rPr>
                <w:rFonts w:hint="eastAsia"/>
              </w:rPr>
              <w:t>5</w:t>
            </w:r>
          </w:p>
        </w:tc>
        <w:tc>
          <w:tcPr>
            <w:tcW w:w="16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F01943">
            <w:pPr>
              <w:jc w:val="center"/>
              <w:rPr>
                <w:rFonts w:ascii="宋体" w:hAnsi="宋体" w:eastAsia="宋体" w:cs="宋体"/>
                <w:sz w:val="24"/>
                <w:szCs w:val="24"/>
              </w:rPr>
            </w:pPr>
            <w:r>
              <w:rPr>
                <w:rFonts w:hint="eastAsia"/>
              </w:rPr>
              <w:t>6</w:t>
            </w:r>
          </w:p>
        </w:tc>
        <w:tc>
          <w:tcPr>
            <w:tcW w:w="15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41C5A4">
            <w:pPr>
              <w:jc w:val="center"/>
              <w:rPr>
                <w:rFonts w:ascii="宋体" w:hAnsi="宋体" w:eastAsia="宋体" w:cs="宋体"/>
                <w:sz w:val="24"/>
                <w:szCs w:val="24"/>
              </w:rPr>
            </w:pPr>
            <w:r>
              <w:rPr>
                <w:rFonts w:hint="eastAsia"/>
              </w:rPr>
              <w:t>7</w:t>
            </w:r>
          </w:p>
        </w:tc>
      </w:tr>
      <w:tr w14:paraId="3081219C">
        <w:tblPrEx>
          <w:tblCellMar>
            <w:top w:w="0" w:type="dxa"/>
            <w:left w:w="0" w:type="dxa"/>
            <w:bottom w:w="0" w:type="dxa"/>
            <w:right w:w="0" w:type="dxa"/>
          </w:tblCellMar>
        </w:tblPrEx>
        <w:trPr>
          <w:trHeight w:val="450" w:hRule="atLeast"/>
        </w:trPr>
        <w:tc>
          <w:tcPr>
            <w:tcW w:w="41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FB6DFC">
            <w:pPr>
              <w:jc w:val="center"/>
              <w:rPr>
                <w:rFonts w:ascii="宋体" w:hAnsi="宋体" w:eastAsia="宋体" w:cs="宋体"/>
                <w:sz w:val="24"/>
                <w:szCs w:val="24"/>
              </w:rPr>
            </w:pPr>
            <w:r>
              <w:rPr>
                <w:rFonts w:hint="eastAsia"/>
              </w:rPr>
              <w:t>合计</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F779B63">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121,220.91</w:t>
            </w:r>
          </w:p>
        </w:tc>
        <w:tc>
          <w:tcPr>
            <w:tcW w:w="23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F5EAA3">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113,278.57</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B51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C767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4,745.91</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B34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B6B6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503B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3,196.43</w:t>
            </w:r>
          </w:p>
        </w:tc>
      </w:tr>
      <w:tr w14:paraId="1ECDA65A">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3E8F12">
            <w:pPr>
              <w:keepNext w:val="0"/>
              <w:keepLines w:val="0"/>
              <w:widowControl/>
              <w:suppressLineNumbers w:val="0"/>
              <w:jc w:val="left"/>
              <w:textAlignment w:val="center"/>
              <w:rPr>
                <w:rFonts w:hint="eastAsia"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2050101</w:t>
            </w:r>
          </w:p>
        </w:tc>
        <w:tc>
          <w:tcPr>
            <w:tcW w:w="275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96EDC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AD23C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23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C73A7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A33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3A528">
            <w:pPr>
              <w:jc w:val="right"/>
              <w:rPr>
                <w:rFonts w:ascii="宋体" w:hAnsi="宋体" w:eastAsia="宋体" w:cs="宋体"/>
                <w:sz w:val="24"/>
                <w:szCs w:val="24"/>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7F2DB">
            <w:pPr>
              <w:jc w:val="right"/>
              <w:rPr>
                <w:rFonts w:ascii="宋体" w:hAnsi="宋体" w:eastAsia="宋体" w:cs="宋体"/>
                <w:sz w:val="24"/>
                <w:szCs w:val="24"/>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0A40EC">
            <w:pPr>
              <w:jc w:val="right"/>
              <w:rPr>
                <w:rFonts w:ascii="宋体" w:hAnsi="宋体" w:eastAsia="宋体" w:cs="宋体"/>
                <w:sz w:val="24"/>
                <w:szCs w:val="24"/>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3047F">
            <w:pPr>
              <w:jc w:val="right"/>
              <w:rPr>
                <w:rFonts w:ascii="宋体" w:hAnsi="宋体" w:eastAsia="宋体" w:cs="宋体"/>
                <w:sz w:val="24"/>
                <w:szCs w:val="24"/>
              </w:rPr>
            </w:pPr>
          </w:p>
        </w:tc>
      </w:tr>
      <w:tr w14:paraId="4473FDC1">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6FC34F">
            <w:pPr>
              <w:keepNext w:val="0"/>
              <w:keepLines w:val="0"/>
              <w:widowControl/>
              <w:suppressLineNumbers w:val="0"/>
              <w:jc w:val="left"/>
              <w:textAlignment w:val="center"/>
              <w:rPr>
                <w:rFonts w:hint="eastAsia"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2050199</w:t>
            </w:r>
          </w:p>
        </w:tc>
        <w:tc>
          <w:tcPr>
            <w:tcW w:w="275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3E618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E850C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w:t>
            </w:r>
          </w:p>
        </w:tc>
        <w:tc>
          <w:tcPr>
            <w:tcW w:w="23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35A6E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B5B1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3779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D869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7CDB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484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4435C2">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BCF1A0">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2050201</w:t>
            </w:r>
          </w:p>
        </w:tc>
        <w:tc>
          <w:tcPr>
            <w:tcW w:w="275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39CC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E030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3,251.68</w:t>
            </w:r>
          </w:p>
        </w:tc>
        <w:tc>
          <w:tcPr>
            <w:tcW w:w="23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39573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2,619.69</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951A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CCB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527.78</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49BE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730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199C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104.22</w:t>
            </w:r>
          </w:p>
        </w:tc>
      </w:tr>
      <w:tr w14:paraId="5E1631C4">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86E6CB">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2050202</w:t>
            </w:r>
          </w:p>
        </w:tc>
        <w:tc>
          <w:tcPr>
            <w:tcW w:w="275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5FF48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1482"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D229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48,123.07</w:t>
            </w:r>
          </w:p>
        </w:tc>
        <w:tc>
          <w:tcPr>
            <w:tcW w:w="23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F3FA0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46,282.82</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63DC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C047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43558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180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8FD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1,837.25</w:t>
            </w:r>
          </w:p>
        </w:tc>
      </w:tr>
      <w:tr w14:paraId="3B3691DA">
        <w:tblPrEx>
          <w:tblCellMar>
            <w:top w:w="0" w:type="dxa"/>
            <w:left w:w="0" w:type="dxa"/>
            <w:bottom w:w="0" w:type="dxa"/>
            <w:right w:w="0" w:type="dxa"/>
          </w:tblCellMar>
        </w:tblPrEx>
        <w:trPr>
          <w:trHeight w:val="312"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9DE56">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2050203</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1CB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初中教育</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27E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40,184.33</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68F5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37,604.24</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EA2E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CD989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1,755.41</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4662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5F6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A7D7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824.69</w:t>
            </w:r>
          </w:p>
        </w:tc>
      </w:tr>
      <w:tr w14:paraId="1A37E508">
        <w:tblPrEx>
          <w:tblCellMar>
            <w:top w:w="0" w:type="dxa"/>
            <w:left w:w="0" w:type="dxa"/>
            <w:bottom w:w="0" w:type="dxa"/>
            <w:right w:w="0" w:type="dxa"/>
          </w:tblCellMar>
        </w:tblPrEx>
        <w:trPr>
          <w:trHeight w:val="31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D6BEAF">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2050204</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051B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高中教育</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7640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26,816.82</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1C2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23,926.82</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04703">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775B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2,459.72</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4BB4E">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DD68A">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45CB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430.28</w:t>
            </w:r>
          </w:p>
        </w:tc>
      </w:tr>
      <w:tr w14:paraId="77E0329C">
        <w:tblPrEx>
          <w:tblCellMar>
            <w:top w:w="0" w:type="dxa"/>
            <w:left w:w="0" w:type="dxa"/>
            <w:bottom w:w="0" w:type="dxa"/>
            <w:right w:w="0" w:type="dxa"/>
          </w:tblCellMar>
        </w:tblPrEx>
        <w:trPr>
          <w:trHeight w:val="31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072D9C">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2050299</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664F8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其他普通教育支出</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C9EA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13.47</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29B81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13.47</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41018">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53472">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3D4FA">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BFAE6">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959B2">
            <w:pPr>
              <w:jc w:val="right"/>
              <w:rPr>
                <w:rFonts w:hint="eastAsia"/>
              </w:rPr>
            </w:pPr>
          </w:p>
        </w:tc>
      </w:tr>
      <w:tr w14:paraId="0675B72B">
        <w:tblPrEx>
          <w:tblCellMar>
            <w:top w:w="0" w:type="dxa"/>
            <w:left w:w="0" w:type="dxa"/>
            <w:bottom w:w="0" w:type="dxa"/>
            <w:right w:w="0" w:type="dxa"/>
          </w:tblCellMar>
        </w:tblPrEx>
        <w:trPr>
          <w:trHeight w:val="31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13AC42">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2050302</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9534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中等职业教育</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08B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305.38</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CB9C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305.38</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C083F">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F809A5">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45F17">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7EDC1">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BC83F">
            <w:pPr>
              <w:jc w:val="right"/>
              <w:rPr>
                <w:rFonts w:hint="eastAsia"/>
              </w:rPr>
            </w:pPr>
          </w:p>
        </w:tc>
      </w:tr>
      <w:tr w14:paraId="48AB1885">
        <w:tblPrEx>
          <w:tblCellMar>
            <w:top w:w="0" w:type="dxa"/>
            <w:left w:w="0" w:type="dxa"/>
            <w:bottom w:w="0" w:type="dxa"/>
            <w:right w:w="0" w:type="dxa"/>
          </w:tblCellMar>
        </w:tblPrEx>
        <w:trPr>
          <w:trHeight w:val="31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443B33">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AA39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9604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502.63</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7C4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502.63</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A3216">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516E6">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BACE8">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D831F9">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01A64">
            <w:pPr>
              <w:jc w:val="right"/>
              <w:rPr>
                <w:rFonts w:hint="eastAsia"/>
              </w:rPr>
            </w:pPr>
          </w:p>
        </w:tc>
      </w:tr>
      <w:tr w14:paraId="668A3300">
        <w:tblPrEx>
          <w:tblCellMar>
            <w:top w:w="0" w:type="dxa"/>
            <w:left w:w="0" w:type="dxa"/>
            <w:bottom w:w="0" w:type="dxa"/>
            <w:right w:w="0" w:type="dxa"/>
          </w:tblCellMar>
        </w:tblPrEx>
        <w:trPr>
          <w:trHeight w:val="361"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128DF">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FD3FD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852C6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28.41</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EE14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28.41</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80DAD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3617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0CD9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7CF0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DCB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3F0ECF2">
        <w:tblPrEx>
          <w:tblCellMar>
            <w:top w:w="0" w:type="dxa"/>
            <w:left w:w="0" w:type="dxa"/>
            <w:bottom w:w="0" w:type="dxa"/>
            <w:right w:w="0" w:type="dxa"/>
          </w:tblCellMar>
        </w:tblPrEx>
        <w:trPr>
          <w:trHeight w:val="275"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A77D5F">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6082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3F29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60.70</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5DE6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60.70</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9D6E2">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C702A">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16385">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FB0FC">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96B8B">
            <w:pPr>
              <w:jc w:val="right"/>
              <w:rPr>
                <w:rFonts w:hint="eastAsia"/>
              </w:rPr>
            </w:pPr>
          </w:p>
        </w:tc>
      </w:tr>
      <w:tr w14:paraId="53E40AD6">
        <w:tblPrEx>
          <w:tblCellMar>
            <w:top w:w="0" w:type="dxa"/>
            <w:left w:w="0" w:type="dxa"/>
            <w:bottom w:w="0" w:type="dxa"/>
            <w:right w:w="0" w:type="dxa"/>
          </w:tblCellMar>
        </w:tblPrEx>
        <w:trPr>
          <w:trHeight w:val="267"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190DA7">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21DE1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C3EA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274.72</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10CD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274.72</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6D1C2">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0C21B">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07B64">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B1F370">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A07AE">
            <w:pPr>
              <w:jc w:val="right"/>
              <w:rPr>
                <w:rFonts w:hint="eastAsia"/>
              </w:rPr>
            </w:pPr>
          </w:p>
        </w:tc>
      </w:tr>
      <w:tr w14:paraId="7842FE23">
        <w:tblPrEx>
          <w:tblCellMar>
            <w:top w:w="0" w:type="dxa"/>
            <w:left w:w="0" w:type="dxa"/>
            <w:bottom w:w="0" w:type="dxa"/>
            <w:right w:w="0" w:type="dxa"/>
          </w:tblCellMar>
        </w:tblPrEx>
        <w:trPr>
          <w:trHeight w:val="293"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DC628A">
            <w:pPr>
              <w:keepNext w:val="0"/>
              <w:keepLines w:val="0"/>
              <w:widowControl/>
              <w:suppressLineNumbers w:val="0"/>
              <w:jc w:val="left"/>
              <w:textAlignment w:val="center"/>
              <w:rPr>
                <w:rFonts w:hint="default"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7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DBD46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4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73BB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288.25</w:t>
            </w:r>
          </w:p>
        </w:tc>
        <w:tc>
          <w:tcPr>
            <w:tcW w:w="23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20E2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288.25</w:t>
            </w:r>
          </w:p>
        </w:tc>
        <w:tc>
          <w:tcPr>
            <w:tcW w:w="8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155474">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5AE38">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48E49">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077E5">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9D8D3">
            <w:pPr>
              <w:jc w:val="right"/>
              <w:rPr>
                <w:rFonts w:hint="eastAsia"/>
              </w:rPr>
            </w:pPr>
          </w:p>
        </w:tc>
      </w:tr>
      <w:tr w14:paraId="2BD170AF">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3E44E2D">
            <w:pPr>
              <w:rPr>
                <w:rFonts w:ascii="宋体" w:hAnsi="宋体" w:eastAsia="宋体" w:cs="宋体"/>
                <w:sz w:val="24"/>
                <w:szCs w:val="24"/>
              </w:rPr>
            </w:pPr>
            <w:r>
              <w:rPr>
                <w:rFonts w:hint="eastAsia"/>
              </w:rPr>
              <w:t>注：本表反映部门本年度取得的各项收入情况。</w:t>
            </w:r>
          </w:p>
        </w:tc>
      </w:tr>
      <w:tr w14:paraId="62870156">
        <w:tblPrEx>
          <w:tblCellMar>
            <w:top w:w="0" w:type="dxa"/>
            <w:left w:w="0" w:type="dxa"/>
            <w:bottom w:w="0" w:type="dxa"/>
            <w:right w:w="0" w:type="dxa"/>
          </w:tblCellMar>
        </w:tblPrEx>
        <w:trPr>
          <w:trHeight w:val="251"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46F2C59">
            <w:pPr>
              <w:rPr>
                <w:rFonts w:hint="eastAsia"/>
              </w:rPr>
            </w:pPr>
          </w:p>
        </w:tc>
      </w:tr>
    </w:tbl>
    <w:tbl>
      <w:tblPr>
        <w:tblStyle w:val="10"/>
        <w:tblpPr w:leftFromText="180" w:rightFromText="180" w:vertAnchor="text" w:horzAnchor="page" w:tblpX="692" w:tblpY="89"/>
        <w:tblOverlap w:val="never"/>
        <w:tblW w:w="15640" w:type="dxa"/>
        <w:tblInd w:w="0" w:type="dxa"/>
        <w:tblLayout w:type="fixed"/>
        <w:tblCellMar>
          <w:top w:w="0" w:type="dxa"/>
          <w:left w:w="108" w:type="dxa"/>
          <w:bottom w:w="0" w:type="dxa"/>
          <w:right w:w="108" w:type="dxa"/>
        </w:tblCellMar>
      </w:tblPr>
      <w:tblGrid>
        <w:gridCol w:w="1236"/>
        <w:gridCol w:w="263"/>
        <w:gridCol w:w="4311"/>
        <w:gridCol w:w="1914"/>
        <w:gridCol w:w="1707"/>
        <w:gridCol w:w="1586"/>
        <w:gridCol w:w="1483"/>
        <w:gridCol w:w="1569"/>
        <w:gridCol w:w="1571"/>
      </w:tblGrid>
      <w:tr w14:paraId="7B2C90B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4C894F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61A259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27E42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04CB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1" w:type="dxa"/>
            <w:tcBorders>
              <w:top w:val="nil"/>
              <w:left w:val="nil"/>
              <w:bottom w:val="nil"/>
              <w:right w:val="nil"/>
            </w:tcBorders>
            <w:shd w:val="clear" w:color="000000" w:fill="FFFFFF"/>
            <w:noWrap/>
            <w:vAlign w:val="center"/>
          </w:tcPr>
          <w:p w14:paraId="60E4B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4" w:type="dxa"/>
            <w:tcBorders>
              <w:top w:val="nil"/>
              <w:left w:val="nil"/>
              <w:bottom w:val="nil"/>
              <w:right w:val="nil"/>
            </w:tcBorders>
            <w:shd w:val="clear" w:color="000000" w:fill="FFFFFF"/>
            <w:noWrap/>
            <w:vAlign w:val="center"/>
          </w:tcPr>
          <w:p w14:paraId="7F9404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7" w:type="dxa"/>
            <w:tcBorders>
              <w:top w:val="nil"/>
              <w:left w:val="nil"/>
              <w:bottom w:val="nil"/>
              <w:right w:val="nil"/>
            </w:tcBorders>
            <w:shd w:val="clear" w:color="000000" w:fill="FFFFFF"/>
            <w:noWrap/>
            <w:vAlign w:val="center"/>
          </w:tcPr>
          <w:p w14:paraId="5AA56B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6" w:type="dxa"/>
            <w:tcBorders>
              <w:top w:val="nil"/>
              <w:left w:val="nil"/>
              <w:bottom w:val="nil"/>
              <w:right w:val="nil"/>
            </w:tcBorders>
            <w:shd w:val="clear" w:color="000000" w:fill="FFFFFF"/>
            <w:noWrap/>
            <w:vAlign w:val="center"/>
          </w:tcPr>
          <w:p w14:paraId="634673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nil"/>
              <w:right w:val="nil"/>
            </w:tcBorders>
            <w:shd w:val="clear" w:color="000000" w:fill="FFFFFF"/>
            <w:noWrap/>
            <w:vAlign w:val="center"/>
          </w:tcPr>
          <w:p w14:paraId="227C9E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9" w:type="dxa"/>
            <w:tcBorders>
              <w:top w:val="nil"/>
              <w:left w:val="nil"/>
              <w:bottom w:val="nil"/>
              <w:right w:val="nil"/>
            </w:tcBorders>
            <w:shd w:val="clear" w:color="000000" w:fill="FFFFFF"/>
            <w:noWrap/>
            <w:vAlign w:val="center"/>
          </w:tcPr>
          <w:p w14:paraId="19D443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1FF9CFD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8BC2E1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D46A11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3E7566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11" w:type="dxa"/>
            <w:tcBorders>
              <w:top w:val="nil"/>
              <w:left w:val="nil"/>
              <w:bottom w:val="nil"/>
              <w:right w:val="nil"/>
            </w:tcBorders>
            <w:shd w:val="clear" w:color="000000" w:fill="FFFFFF"/>
            <w:noWrap/>
            <w:vAlign w:val="center"/>
          </w:tcPr>
          <w:p w14:paraId="598C70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4" w:type="dxa"/>
            <w:tcBorders>
              <w:top w:val="nil"/>
              <w:left w:val="nil"/>
              <w:bottom w:val="nil"/>
              <w:right w:val="nil"/>
            </w:tcBorders>
            <w:shd w:val="clear" w:color="000000" w:fill="FFFFFF"/>
            <w:noWrap/>
            <w:vAlign w:val="center"/>
          </w:tcPr>
          <w:p w14:paraId="47A5F2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7" w:type="dxa"/>
            <w:tcBorders>
              <w:top w:val="nil"/>
              <w:left w:val="nil"/>
              <w:bottom w:val="nil"/>
              <w:right w:val="nil"/>
            </w:tcBorders>
            <w:shd w:val="clear" w:color="000000" w:fill="FFFFFF"/>
            <w:noWrap/>
            <w:vAlign w:val="center"/>
          </w:tcPr>
          <w:p w14:paraId="2F1185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6" w:type="dxa"/>
            <w:tcBorders>
              <w:top w:val="nil"/>
              <w:left w:val="nil"/>
              <w:bottom w:val="nil"/>
              <w:right w:val="nil"/>
            </w:tcBorders>
            <w:shd w:val="clear" w:color="000000" w:fill="FFFFFF"/>
            <w:noWrap/>
            <w:vAlign w:val="center"/>
          </w:tcPr>
          <w:p w14:paraId="533886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83" w:type="dxa"/>
            <w:tcBorders>
              <w:top w:val="nil"/>
              <w:left w:val="nil"/>
              <w:bottom w:val="nil"/>
              <w:right w:val="nil"/>
            </w:tcBorders>
            <w:shd w:val="clear" w:color="000000" w:fill="FFFFFF"/>
            <w:noWrap/>
            <w:vAlign w:val="center"/>
          </w:tcPr>
          <w:p w14:paraId="43B8DF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9" w:type="dxa"/>
            <w:tcBorders>
              <w:top w:val="nil"/>
              <w:left w:val="nil"/>
              <w:bottom w:val="nil"/>
              <w:right w:val="nil"/>
            </w:tcBorders>
            <w:shd w:val="clear" w:color="000000" w:fill="FFFFFF"/>
            <w:noWrap/>
            <w:vAlign w:val="center"/>
          </w:tcPr>
          <w:p w14:paraId="5495DE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275FF10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1FF9BCB">
        <w:tblPrEx>
          <w:tblCellMar>
            <w:top w:w="0" w:type="dxa"/>
            <w:left w:w="108" w:type="dxa"/>
            <w:bottom w:w="0" w:type="dxa"/>
            <w:right w:w="108" w:type="dxa"/>
          </w:tblCellMar>
        </w:tblPrEx>
        <w:trPr>
          <w:trHeight w:val="595" w:hRule="atLeast"/>
        </w:trPr>
        <w:tc>
          <w:tcPr>
            <w:tcW w:w="581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DCC041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BD92A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05699E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117C9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0A7D5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4C895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3D4EF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7B05538">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FAE33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311" w:type="dxa"/>
            <w:vMerge w:val="restart"/>
            <w:tcBorders>
              <w:top w:val="nil"/>
              <w:left w:val="single" w:color="auto" w:sz="4" w:space="0"/>
              <w:bottom w:val="single" w:color="auto" w:sz="4" w:space="0"/>
              <w:right w:val="single" w:color="auto" w:sz="4" w:space="0"/>
            </w:tcBorders>
            <w:shd w:val="clear" w:color="000000" w:fill="FFFFFF"/>
            <w:vAlign w:val="center"/>
          </w:tcPr>
          <w:p w14:paraId="1891697A">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14" w:type="dxa"/>
            <w:vMerge w:val="continue"/>
            <w:tcBorders>
              <w:top w:val="single" w:color="auto" w:sz="4" w:space="0"/>
              <w:left w:val="single" w:color="auto" w:sz="4" w:space="0"/>
              <w:bottom w:val="single" w:color="auto" w:sz="4" w:space="0"/>
              <w:right w:val="single" w:color="auto" w:sz="4" w:space="0"/>
            </w:tcBorders>
            <w:vAlign w:val="center"/>
          </w:tcPr>
          <w:p w14:paraId="599DAE0C">
            <w:pPr>
              <w:widowControl/>
              <w:jc w:val="left"/>
              <w:rPr>
                <w:rFonts w:ascii="宋体" w:hAnsi="宋体" w:eastAsia="宋体" w:cs="宋体"/>
                <w:kern w:val="0"/>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14:paraId="2DBBA165">
            <w:pPr>
              <w:widowControl/>
              <w:jc w:val="left"/>
              <w:rPr>
                <w:rFonts w:ascii="宋体" w:hAnsi="宋体" w:eastAsia="宋体" w:cs="宋体"/>
                <w:kern w:val="0"/>
                <w:sz w:val="24"/>
                <w:szCs w:val="24"/>
              </w:rPr>
            </w:pP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09D2884F">
            <w:pPr>
              <w:widowControl/>
              <w:jc w:val="left"/>
              <w:rPr>
                <w:rFonts w:ascii="宋体" w:hAnsi="宋体" w:eastAsia="宋体" w:cs="宋体"/>
                <w:kern w:val="0"/>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6485D62B">
            <w:pPr>
              <w:widowControl/>
              <w:jc w:val="left"/>
              <w:rPr>
                <w:rFonts w:ascii="宋体" w:hAnsi="宋体" w:eastAsia="宋体" w:cs="宋体"/>
                <w:kern w:val="0"/>
                <w:sz w:val="24"/>
                <w:szCs w:val="24"/>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7E54152D">
            <w:pPr>
              <w:widowControl/>
              <w:jc w:val="left"/>
              <w:rPr>
                <w:rFonts w:ascii="宋体" w:hAnsi="宋体" w:eastAsia="宋体" w:cs="宋体"/>
                <w:kern w:val="0"/>
                <w:sz w:val="24"/>
                <w:szCs w:val="24"/>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14:paraId="3838646F">
            <w:pPr>
              <w:widowControl/>
              <w:jc w:val="left"/>
              <w:rPr>
                <w:rFonts w:ascii="宋体" w:hAnsi="宋体" w:eastAsia="宋体" w:cs="宋体"/>
                <w:kern w:val="0"/>
                <w:sz w:val="24"/>
                <w:szCs w:val="24"/>
              </w:rPr>
            </w:pPr>
          </w:p>
        </w:tc>
      </w:tr>
      <w:tr w14:paraId="06A523F5">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E31C316">
            <w:pPr>
              <w:widowControl/>
              <w:jc w:val="left"/>
              <w:rPr>
                <w:rFonts w:ascii="宋体" w:hAnsi="宋体" w:eastAsia="宋体" w:cs="宋体"/>
                <w:kern w:val="0"/>
                <w:sz w:val="24"/>
                <w:szCs w:val="24"/>
              </w:rPr>
            </w:pPr>
          </w:p>
        </w:tc>
        <w:tc>
          <w:tcPr>
            <w:tcW w:w="4311" w:type="dxa"/>
            <w:vMerge w:val="continue"/>
            <w:tcBorders>
              <w:top w:val="nil"/>
              <w:left w:val="single" w:color="auto" w:sz="4" w:space="0"/>
              <w:bottom w:val="single" w:color="auto" w:sz="4" w:space="0"/>
              <w:right w:val="single" w:color="auto" w:sz="4" w:space="0"/>
            </w:tcBorders>
            <w:vAlign w:val="center"/>
          </w:tcPr>
          <w:p w14:paraId="5266EB2C">
            <w:pPr>
              <w:widowControl/>
              <w:jc w:val="left"/>
              <w:rPr>
                <w:rFonts w:ascii="宋体" w:hAnsi="宋体" w:eastAsia="宋体" w:cs="宋体"/>
                <w:kern w:val="0"/>
                <w:sz w:val="24"/>
                <w:szCs w:val="24"/>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14:paraId="1EFC0162">
            <w:pPr>
              <w:widowControl/>
              <w:jc w:val="left"/>
              <w:rPr>
                <w:rFonts w:ascii="宋体" w:hAnsi="宋体" w:eastAsia="宋体" w:cs="宋体"/>
                <w:kern w:val="0"/>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14:paraId="48EB6495">
            <w:pPr>
              <w:widowControl/>
              <w:jc w:val="left"/>
              <w:rPr>
                <w:rFonts w:ascii="宋体" w:hAnsi="宋体" w:eastAsia="宋体" w:cs="宋体"/>
                <w:kern w:val="0"/>
                <w:sz w:val="24"/>
                <w:szCs w:val="24"/>
              </w:rPr>
            </w:pPr>
          </w:p>
        </w:tc>
        <w:tc>
          <w:tcPr>
            <w:tcW w:w="1586" w:type="dxa"/>
            <w:vMerge w:val="continue"/>
            <w:tcBorders>
              <w:top w:val="single" w:color="auto" w:sz="4" w:space="0"/>
              <w:left w:val="single" w:color="auto" w:sz="4" w:space="0"/>
              <w:bottom w:val="single" w:color="auto" w:sz="4" w:space="0"/>
              <w:right w:val="single" w:color="auto" w:sz="4" w:space="0"/>
            </w:tcBorders>
            <w:vAlign w:val="center"/>
          </w:tcPr>
          <w:p w14:paraId="6358F988">
            <w:pPr>
              <w:widowControl/>
              <w:jc w:val="left"/>
              <w:rPr>
                <w:rFonts w:ascii="宋体" w:hAnsi="宋体" w:eastAsia="宋体" w:cs="宋体"/>
                <w:kern w:val="0"/>
                <w:sz w:val="24"/>
                <w:szCs w:val="24"/>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14:paraId="295DAABE">
            <w:pPr>
              <w:widowControl/>
              <w:jc w:val="left"/>
              <w:rPr>
                <w:rFonts w:ascii="宋体" w:hAnsi="宋体" w:eastAsia="宋体" w:cs="宋体"/>
                <w:kern w:val="0"/>
                <w:sz w:val="24"/>
                <w:szCs w:val="24"/>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1AF742C8">
            <w:pPr>
              <w:widowControl/>
              <w:jc w:val="left"/>
              <w:rPr>
                <w:rFonts w:ascii="宋体" w:hAnsi="宋体" w:eastAsia="宋体" w:cs="宋体"/>
                <w:kern w:val="0"/>
                <w:sz w:val="24"/>
                <w:szCs w:val="24"/>
              </w:rPr>
            </w:pPr>
          </w:p>
        </w:tc>
        <w:tc>
          <w:tcPr>
            <w:tcW w:w="1571" w:type="dxa"/>
            <w:vMerge w:val="continue"/>
            <w:tcBorders>
              <w:top w:val="single" w:color="auto" w:sz="4" w:space="0"/>
              <w:left w:val="single" w:color="auto" w:sz="4" w:space="0"/>
              <w:bottom w:val="single" w:color="auto" w:sz="4" w:space="0"/>
              <w:right w:val="single" w:color="auto" w:sz="4" w:space="0"/>
            </w:tcBorders>
            <w:vAlign w:val="center"/>
          </w:tcPr>
          <w:p w14:paraId="0F747478">
            <w:pPr>
              <w:widowControl/>
              <w:jc w:val="left"/>
              <w:rPr>
                <w:rFonts w:ascii="宋体" w:hAnsi="宋体" w:eastAsia="宋体" w:cs="宋体"/>
                <w:kern w:val="0"/>
                <w:sz w:val="24"/>
                <w:szCs w:val="24"/>
              </w:rPr>
            </w:pPr>
          </w:p>
        </w:tc>
      </w:tr>
      <w:tr w14:paraId="2D1468D6">
        <w:tblPrEx>
          <w:tblCellMar>
            <w:top w:w="0" w:type="dxa"/>
            <w:left w:w="108" w:type="dxa"/>
            <w:bottom w:w="0" w:type="dxa"/>
            <w:right w:w="108" w:type="dxa"/>
          </w:tblCellMar>
        </w:tblPrEx>
        <w:trPr>
          <w:trHeight w:val="492" w:hRule="atLeast"/>
        </w:trPr>
        <w:tc>
          <w:tcPr>
            <w:tcW w:w="58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477514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14" w:type="dxa"/>
            <w:tcBorders>
              <w:top w:val="nil"/>
              <w:left w:val="nil"/>
              <w:bottom w:val="single" w:color="auto" w:sz="4" w:space="0"/>
              <w:right w:val="single" w:color="auto" w:sz="4" w:space="0"/>
            </w:tcBorders>
            <w:shd w:val="clear" w:color="000000" w:fill="FFFFFF"/>
            <w:noWrap/>
            <w:vAlign w:val="center"/>
          </w:tcPr>
          <w:p w14:paraId="59E2A4F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7" w:type="dxa"/>
            <w:tcBorders>
              <w:top w:val="nil"/>
              <w:left w:val="nil"/>
              <w:bottom w:val="single" w:color="auto" w:sz="4" w:space="0"/>
              <w:right w:val="single" w:color="auto" w:sz="4" w:space="0"/>
            </w:tcBorders>
            <w:shd w:val="clear" w:color="000000" w:fill="FFFFFF"/>
            <w:noWrap/>
            <w:vAlign w:val="center"/>
          </w:tcPr>
          <w:p w14:paraId="14C2987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86" w:type="dxa"/>
            <w:tcBorders>
              <w:top w:val="nil"/>
              <w:left w:val="nil"/>
              <w:bottom w:val="single" w:color="auto" w:sz="4" w:space="0"/>
              <w:right w:val="single" w:color="auto" w:sz="4" w:space="0"/>
            </w:tcBorders>
            <w:shd w:val="clear" w:color="000000" w:fill="FFFFFF"/>
            <w:noWrap/>
            <w:vAlign w:val="center"/>
          </w:tcPr>
          <w:p w14:paraId="59E7775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3" w:type="dxa"/>
            <w:tcBorders>
              <w:top w:val="nil"/>
              <w:left w:val="nil"/>
              <w:bottom w:val="single" w:color="auto" w:sz="4" w:space="0"/>
              <w:right w:val="single" w:color="auto" w:sz="4" w:space="0"/>
            </w:tcBorders>
            <w:shd w:val="clear" w:color="000000" w:fill="FFFFFF"/>
            <w:noWrap/>
            <w:vAlign w:val="center"/>
          </w:tcPr>
          <w:p w14:paraId="4194632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9" w:type="dxa"/>
            <w:tcBorders>
              <w:top w:val="nil"/>
              <w:left w:val="nil"/>
              <w:bottom w:val="single" w:color="auto" w:sz="4" w:space="0"/>
              <w:right w:val="single" w:color="auto" w:sz="4" w:space="0"/>
            </w:tcBorders>
            <w:shd w:val="clear" w:color="000000" w:fill="FFFFFF"/>
            <w:noWrap/>
            <w:vAlign w:val="center"/>
          </w:tcPr>
          <w:p w14:paraId="4065B3B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71" w:type="dxa"/>
            <w:tcBorders>
              <w:top w:val="nil"/>
              <w:left w:val="nil"/>
              <w:bottom w:val="single" w:color="auto" w:sz="4" w:space="0"/>
              <w:right w:val="single" w:color="auto" w:sz="4" w:space="0"/>
            </w:tcBorders>
            <w:shd w:val="clear" w:color="000000" w:fill="FFFFFF"/>
            <w:noWrap/>
            <w:vAlign w:val="center"/>
          </w:tcPr>
          <w:p w14:paraId="7A38D3BA">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89082A9">
        <w:tblPrEx>
          <w:tblCellMar>
            <w:top w:w="0" w:type="dxa"/>
            <w:left w:w="108" w:type="dxa"/>
            <w:bottom w:w="0" w:type="dxa"/>
            <w:right w:w="108" w:type="dxa"/>
          </w:tblCellMar>
        </w:tblPrEx>
        <w:trPr>
          <w:trHeight w:val="389" w:hRule="atLeast"/>
        </w:trPr>
        <w:tc>
          <w:tcPr>
            <w:tcW w:w="58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BAC44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14" w:type="dxa"/>
            <w:tcBorders>
              <w:top w:val="nil"/>
              <w:left w:val="nil"/>
              <w:bottom w:val="single" w:color="auto" w:sz="4" w:space="0"/>
              <w:right w:val="single" w:color="auto" w:sz="4" w:space="0"/>
            </w:tcBorders>
            <w:shd w:val="clear" w:color="auto" w:fill="FFFFFF"/>
            <w:noWrap/>
            <w:vAlign w:val="center"/>
          </w:tcPr>
          <w:p w14:paraId="3A0321D9">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121,203.19</w:t>
            </w:r>
          </w:p>
        </w:tc>
        <w:tc>
          <w:tcPr>
            <w:tcW w:w="1707" w:type="dxa"/>
            <w:tcBorders>
              <w:top w:val="nil"/>
              <w:left w:val="nil"/>
              <w:bottom w:val="single" w:color="auto" w:sz="4" w:space="0"/>
              <w:right w:val="single" w:color="auto" w:sz="4" w:space="0"/>
            </w:tcBorders>
            <w:shd w:val="clear" w:color="auto" w:fill="FFFFFF"/>
            <w:noWrap/>
            <w:vAlign w:val="center"/>
          </w:tcPr>
          <w:p w14:paraId="3E40242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106,974.99</w:t>
            </w:r>
          </w:p>
        </w:tc>
        <w:tc>
          <w:tcPr>
            <w:tcW w:w="1586" w:type="dxa"/>
            <w:tcBorders>
              <w:top w:val="nil"/>
              <w:left w:val="nil"/>
              <w:bottom w:val="single" w:color="auto" w:sz="4" w:space="0"/>
              <w:right w:val="single" w:color="auto" w:sz="4" w:space="0"/>
            </w:tcBorders>
            <w:shd w:val="clear" w:color="auto" w:fill="auto"/>
            <w:noWrap/>
            <w:vAlign w:val="center"/>
          </w:tcPr>
          <w:p w14:paraId="2F51DD1F">
            <w:pPr>
              <w:keepNext w:val="0"/>
              <w:keepLines w:val="0"/>
              <w:widowControl/>
              <w:suppressLineNumbers w:val="0"/>
              <w:jc w:val="right"/>
              <w:textAlignment w:val="center"/>
              <w:rPr>
                <w:rFonts w:ascii="宋体" w:hAnsi="宋体" w:eastAsia="宋体" w:cs="宋体"/>
                <w:b/>
                <w:bCs/>
                <w:kern w:val="0"/>
                <w:sz w:val="24"/>
                <w:szCs w:val="24"/>
              </w:rPr>
            </w:pPr>
            <w:r>
              <w:rPr>
                <w:rFonts w:hint="eastAsia" w:ascii="宋体" w:hAnsi="宋体" w:eastAsia="宋体" w:cs="宋体"/>
                <w:b/>
                <w:bCs/>
                <w:i w:val="0"/>
                <w:iCs w:val="0"/>
                <w:color w:val="000000"/>
                <w:kern w:val="0"/>
                <w:sz w:val="22"/>
                <w:szCs w:val="22"/>
                <w:u w:val="none"/>
                <w:lang w:val="en-US" w:eastAsia="zh-CN" w:bidi="ar"/>
              </w:rPr>
              <w:t>14,228.20</w:t>
            </w:r>
          </w:p>
        </w:tc>
        <w:tc>
          <w:tcPr>
            <w:tcW w:w="1483" w:type="dxa"/>
            <w:tcBorders>
              <w:top w:val="nil"/>
              <w:left w:val="nil"/>
              <w:bottom w:val="single" w:color="auto" w:sz="4" w:space="0"/>
              <w:right w:val="single" w:color="auto" w:sz="4" w:space="0"/>
            </w:tcBorders>
            <w:shd w:val="clear" w:color="auto" w:fill="auto"/>
            <w:noWrap/>
            <w:vAlign w:val="center"/>
          </w:tcPr>
          <w:p w14:paraId="5E00A2A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69" w:type="dxa"/>
            <w:tcBorders>
              <w:top w:val="nil"/>
              <w:left w:val="nil"/>
              <w:bottom w:val="single" w:color="auto" w:sz="4" w:space="0"/>
              <w:right w:val="single" w:color="auto" w:sz="4" w:space="0"/>
            </w:tcBorders>
            <w:shd w:val="clear" w:color="auto" w:fill="auto"/>
            <w:noWrap/>
            <w:vAlign w:val="center"/>
          </w:tcPr>
          <w:p w14:paraId="678F575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71" w:type="dxa"/>
            <w:tcBorders>
              <w:top w:val="nil"/>
              <w:left w:val="nil"/>
              <w:bottom w:val="single" w:color="auto" w:sz="4" w:space="0"/>
              <w:right w:val="single" w:color="auto" w:sz="4" w:space="0"/>
            </w:tcBorders>
            <w:shd w:val="clear" w:color="auto" w:fill="auto"/>
            <w:noWrap/>
            <w:vAlign w:val="center"/>
          </w:tcPr>
          <w:p w14:paraId="1B0853A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1E3C2EF">
        <w:tblPrEx>
          <w:tblCellMar>
            <w:top w:w="0" w:type="dxa"/>
            <w:left w:w="108" w:type="dxa"/>
            <w:bottom w:w="0" w:type="dxa"/>
            <w:right w:w="108" w:type="dxa"/>
          </w:tblCellMar>
        </w:tblPrEx>
        <w:trPr>
          <w:trHeight w:val="354"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8C3735">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2050101</w:t>
            </w:r>
          </w:p>
        </w:tc>
        <w:tc>
          <w:tcPr>
            <w:tcW w:w="4311" w:type="dxa"/>
            <w:tcBorders>
              <w:top w:val="nil"/>
              <w:left w:val="nil"/>
              <w:bottom w:val="single" w:color="auto" w:sz="4" w:space="0"/>
              <w:right w:val="single" w:color="auto" w:sz="4" w:space="0"/>
            </w:tcBorders>
            <w:shd w:val="clear" w:color="auto" w:fill="FFFFFF"/>
            <w:noWrap/>
            <w:vAlign w:val="center"/>
          </w:tcPr>
          <w:p w14:paraId="750564A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14" w:type="dxa"/>
            <w:tcBorders>
              <w:top w:val="nil"/>
              <w:left w:val="nil"/>
              <w:bottom w:val="single" w:color="auto" w:sz="4" w:space="0"/>
              <w:right w:val="single" w:color="auto" w:sz="4" w:space="0"/>
            </w:tcBorders>
            <w:shd w:val="clear" w:color="auto" w:fill="FFFFFF"/>
            <w:noWrap/>
            <w:vAlign w:val="center"/>
          </w:tcPr>
          <w:p w14:paraId="3A98D0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1707" w:type="dxa"/>
            <w:tcBorders>
              <w:top w:val="nil"/>
              <w:left w:val="nil"/>
              <w:bottom w:val="single" w:color="auto" w:sz="4" w:space="0"/>
              <w:right w:val="single" w:color="auto" w:sz="4" w:space="0"/>
            </w:tcBorders>
            <w:shd w:val="clear" w:color="auto" w:fill="FFFFFF"/>
            <w:noWrap/>
            <w:vAlign w:val="center"/>
          </w:tcPr>
          <w:p w14:paraId="4C831E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1586" w:type="dxa"/>
            <w:tcBorders>
              <w:top w:val="nil"/>
              <w:left w:val="nil"/>
              <w:bottom w:val="single" w:color="auto" w:sz="4" w:space="0"/>
              <w:right w:val="single" w:color="auto" w:sz="4" w:space="0"/>
            </w:tcBorders>
            <w:shd w:val="clear" w:color="auto" w:fill="auto"/>
            <w:noWrap/>
            <w:vAlign w:val="center"/>
          </w:tcPr>
          <w:p w14:paraId="01B48B5F">
            <w:pPr>
              <w:jc w:val="right"/>
              <w:rPr>
                <w:rFonts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45C27A57">
            <w:pPr>
              <w:jc w:val="right"/>
              <w:rPr>
                <w:rFonts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0CE93D91">
            <w:pPr>
              <w:jc w:val="right"/>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6B2811BA">
            <w:pPr>
              <w:jc w:val="right"/>
              <w:rPr>
                <w:rFonts w:ascii="宋体" w:hAnsi="宋体" w:eastAsia="宋体" w:cs="宋体"/>
                <w:kern w:val="0"/>
                <w:sz w:val="24"/>
                <w:szCs w:val="24"/>
              </w:rPr>
            </w:pPr>
          </w:p>
        </w:tc>
      </w:tr>
      <w:tr w14:paraId="300C9420">
        <w:tblPrEx>
          <w:tblCellMar>
            <w:top w:w="0" w:type="dxa"/>
            <w:left w:w="108" w:type="dxa"/>
            <w:bottom w:w="0" w:type="dxa"/>
            <w:right w:w="108" w:type="dxa"/>
          </w:tblCellMar>
        </w:tblPrEx>
        <w:trPr>
          <w:trHeight w:val="388"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2D3775">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2050199</w:t>
            </w:r>
          </w:p>
        </w:tc>
        <w:tc>
          <w:tcPr>
            <w:tcW w:w="4311" w:type="dxa"/>
            <w:tcBorders>
              <w:top w:val="nil"/>
              <w:left w:val="nil"/>
              <w:bottom w:val="single" w:color="auto" w:sz="4" w:space="0"/>
              <w:right w:val="single" w:color="auto" w:sz="4" w:space="0"/>
            </w:tcBorders>
            <w:shd w:val="clear" w:color="auto" w:fill="FFFFFF"/>
            <w:noWrap/>
            <w:vAlign w:val="center"/>
          </w:tcPr>
          <w:p w14:paraId="6F834A4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914" w:type="dxa"/>
            <w:tcBorders>
              <w:top w:val="nil"/>
              <w:left w:val="nil"/>
              <w:bottom w:val="single" w:color="auto" w:sz="4" w:space="0"/>
              <w:right w:val="single" w:color="auto" w:sz="4" w:space="0"/>
            </w:tcBorders>
            <w:shd w:val="clear" w:color="auto" w:fill="FFFFFF"/>
            <w:noWrap/>
            <w:vAlign w:val="center"/>
          </w:tcPr>
          <w:p w14:paraId="7E0DB4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w:t>
            </w:r>
          </w:p>
        </w:tc>
        <w:tc>
          <w:tcPr>
            <w:tcW w:w="1707" w:type="dxa"/>
            <w:tcBorders>
              <w:top w:val="nil"/>
              <w:left w:val="nil"/>
              <w:bottom w:val="single" w:color="auto" w:sz="4" w:space="0"/>
              <w:right w:val="single" w:color="auto" w:sz="4" w:space="0"/>
            </w:tcBorders>
            <w:shd w:val="clear" w:color="auto" w:fill="FFFFFF"/>
            <w:noWrap/>
            <w:vAlign w:val="center"/>
          </w:tcPr>
          <w:p w14:paraId="14546A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0.98</w:t>
            </w:r>
          </w:p>
        </w:tc>
        <w:tc>
          <w:tcPr>
            <w:tcW w:w="1586" w:type="dxa"/>
            <w:tcBorders>
              <w:top w:val="nil"/>
              <w:left w:val="nil"/>
              <w:bottom w:val="single" w:color="auto" w:sz="4" w:space="0"/>
              <w:right w:val="single" w:color="auto" w:sz="4" w:space="0"/>
            </w:tcBorders>
            <w:shd w:val="clear" w:color="auto" w:fill="auto"/>
            <w:noWrap/>
            <w:vAlign w:val="center"/>
          </w:tcPr>
          <w:p w14:paraId="41E6AB6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2.88</w:t>
            </w:r>
          </w:p>
        </w:tc>
        <w:tc>
          <w:tcPr>
            <w:tcW w:w="1483" w:type="dxa"/>
            <w:tcBorders>
              <w:top w:val="nil"/>
              <w:left w:val="nil"/>
              <w:bottom w:val="single" w:color="auto" w:sz="4" w:space="0"/>
              <w:right w:val="single" w:color="auto" w:sz="4" w:space="0"/>
            </w:tcBorders>
            <w:shd w:val="clear" w:color="auto" w:fill="auto"/>
            <w:noWrap/>
            <w:vAlign w:val="center"/>
          </w:tcPr>
          <w:p w14:paraId="02D03C75">
            <w:pPr>
              <w:jc w:val="right"/>
              <w:rPr>
                <w:rFonts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44C056F3">
            <w:pPr>
              <w:jc w:val="right"/>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417952D6">
            <w:pPr>
              <w:jc w:val="right"/>
              <w:rPr>
                <w:rFonts w:ascii="宋体" w:hAnsi="宋体" w:eastAsia="宋体" w:cs="宋体"/>
                <w:kern w:val="0"/>
                <w:sz w:val="24"/>
                <w:szCs w:val="24"/>
              </w:rPr>
            </w:pPr>
          </w:p>
        </w:tc>
      </w:tr>
      <w:tr w14:paraId="4E387246">
        <w:tblPrEx>
          <w:tblCellMar>
            <w:top w:w="0" w:type="dxa"/>
            <w:left w:w="108" w:type="dxa"/>
            <w:bottom w:w="0" w:type="dxa"/>
            <w:right w:w="108" w:type="dxa"/>
          </w:tblCellMar>
        </w:tblPrEx>
        <w:trPr>
          <w:trHeight w:val="261"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33BA41">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2050201</w:t>
            </w:r>
          </w:p>
        </w:tc>
        <w:tc>
          <w:tcPr>
            <w:tcW w:w="4311" w:type="dxa"/>
            <w:tcBorders>
              <w:top w:val="nil"/>
              <w:left w:val="nil"/>
              <w:bottom w:val="single" w:color="auto" w:sz="4" w:space="0"/>
              <w:right w:val="single" w:color="auto" w:sz="4" w:space="0"/>
            </w:tcBorders>
            <w:shd w:val="clear" w:color="auto" w:fill="FFFFFF"/>
            <w:noWrap/>
            <w:vAlign w:val="center"/>
          </w:tcPr>
          <w:p w14:paraId="04167A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914" w:type="dxa"/>
            <w:tcBorders>
              <w:top w:val="nil"/>
              <w:left w:val="nil"/>
              <w:bottom w:val="single" w:color="auto" w:sz="4" w:space="0"/>
              <w:right w:val="single" w:color="auto" w:sz="4" w:space="0"/>
            </w:tcBorders>
            <w:shd w:val="clear" w:color="auto" w:fill="FFFFFF"/>
            <w:noWrap/>
            <w:vAlign w:val="center"/>
          </w:tcPr>
          <w:p w14:paraId="1FAD9F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3,251.68</w:t>
            </w:r>
          </w:p>
        </w:tc>
        <w:tc>
          <w:tcPr>
            <w:tcW w:w="1707" w:type="dxa"/>
            <w:tcBorders>
              <w:top w:val="nil"/>
              <w:left w:val="nil"/>
              <w:bottom w:val="single" w:color="auto" w:sz="4" w:space="0"/>
              <w:right w:val="single" w:color="auto" w:sz="4" w:space="0"/>
            </w:tcBorders>
            <w:shd w:val="clear" w:color="auto" w:fill="FFFFFF"/>
            <w:noWrap/>
            <w:vAlign w:val="center"/>
          </w:tcPr>
          <w:p w14:paraId="383BAA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2,300.81</w:t>
            </w:r>
          </w:p>
        </w:tc>
        <w:tc>
          <w:tcPr>
            <w:tcW w:w="1586" w:type="dxa"/>
            <w:tcBorders>
              <w:top w:val="nil"/>
              <w:left w:val="nil"/>
              <w:bottom w:val="single" w:color="auto" w:sz="4" w:space="0"/>
              <w:right w:val="single" w:color="auto" w:sz="4" w:space="0"/>
            </w:tcBorders>
            <w:shd w:val="clear" w:color="auto" w:fill="auto"/>
            <w:noWrap/>
            <w:vAlign w:val="center"/>
          </w:tcPr>
          <w:p w14:paraId="352ADBD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950.87</w:t>
            </w:r>
          </w:p>
        </w:tc>
        <w:tc>
          <w:tcPr>
            <w:tcW w:w="1483" w:type="dxa"/>
            <w:tcBorders>
              <w:top w:val="nil"/>
              <w:left w:val="nil"/>
              <w:bottom w:val="single" w:color="auto" w:sz="4" w:space="0"/>
              <w:right w:val="single" w:color="auto" w:sz="4" w:space="0"/>
            </w:tcBorders>
            <w:shd w:val="clear" w:color="auto" w:fill="auto"/>
            <w:noWrap/>
            <w:vAlign w:val="center"/>
          </w:tcPr>
          <w:p w14:paraId="68658ECD">
            <w:pPr>
              <w:jc w:val="right"/>
              <w:rPr>
                <w:rFonts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174DEBC5">
            <w:pPr>
              <w:jc w:val="right"/>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1007096F">
            <w:pPr>
              <w:jc w:val="right"/>
              <w:rPr>
                <w:rFonts w:ascii="宋体" w:hAnsi="宋体" w:eastAsia="宋体" w:cs="宋体"/>
                <w:kern w:val="0"/>
                <w:sz w:val="24"/>
                <w:szCs w:val="24"/>
              </w:rPr>
            </w:pPr>
          </w:p>
        </w:tc>
      </w:tr>
      <w:tr w14:paraId="3DDB909D">
        <w:tblPrEx>
          <w:tblCellMar>
            <w:top w:w="0" w:type="dxa"/>
            <w:left w:w="108" w:type="dxa"/>
            <w:bottom w:w="0" w:type="dxa"/>
            <w:right w:w="108" w:type="dxa"/>
          </w:tblCellMar>
        </w:tblPrEx>
        <w:trPr>
          <w:trHeight w:val="457"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54A4B5">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2050202</w:t>
            </w:r>
          </w:p>
        </w:tc>
        <w:tc>
          <w:tcPr>
            <w:tcW w:w="4311" w:type="dxa"/>
            <w:tcBorders>
              <w:top w:val="nil"/>
              <w:left w:val="nil"/>
              <w:bottom w:val="single" w:color="auto" w:sz="4" w:space="0"/>
              <w:right w:val="single" w:color="auto" w:sz="4" w:space="0"/>
            </w:tcBorders>
            <w:shd w:val="clear" w:color="auto" w:fill="FFFFFF"/>
            <w:noWrap/>
            <w:vAlign w:val="center"/>
          </w:tcPr>
          <w:p w14:paraId="5963D5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1914" w:type="dxa"/>
            <w:tcBorders>
              <w:top w:val="nil"/>
              <w:left w:val="nil"/>
              <w:bottom w:val="single" w:color="auto" w:sz="4" w:space="0"/>
              <w:right w:val="single" w:color="auto" w:sz="4" w:space="0"/>
            </w:tcBorders>
            <w:shd w:val="clear" w:color="auto" w:fill="FFFFFF"/>
            <w:noWrap/>
            <w:vAlign w:val="center"/>
          </w:tcPr>
          <w:p w14:paraId="632DB9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48,105.35</w:t>
            </w:r>
          </w:p>
        </w:tc>
        <w:tc>
          <w:tcPr>
            <w:tcW w:w="1707" w:type="dxa"/>
            <w:tcBorders>
              <w:top w:val="nil"/>
              <w:left w:val="nil"/>
              <w:bottom w:val="single" w:color="auto" w:sz="4" w:space="0"/>
              <w:right w:val="single" w:color="auto" w:sz="4" w:space="0"/>
            </w:tcBorders>
            <w:shd w:val="clear" w:color="auto" w:fill="FFFFFF"/>
            <w:noWrap/>
            <w:vAlign w:val="center"/>
          </w:tcPr>
          <w:p w14:paraId="08CBF8E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45,125.64</w:t>
            </w:r>
          </w:p>
        </w:tc>
        <w:tc>
          <w:tcPr>
            <w:tcW w:w="1586" w:type="dxa"/>
            <w:tcBorders>
              <w:top w:val="nil"/>
              <w:left w:val="nil"/>
              <w:bottom w:val="single" w:color="auto" w:sz="4" w:space="0"/>
              <w:right w:val="single" w:color="auto" w:sz="4" w:space="0"/>
            </w:tcBorders>
            <w:shd w:val="clear" w:color="auto" w:fill="auto"/>
            <w:noWrap/>
            <w:vAlign w:val="center"/>
          </w:tcPr>
          <w:p w14:paraId="04D36B0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2,979.71</w:t>
            </w:r>
          </w:p>
        </w:tc>
        <w:tc>
          <w:tcPr>
            <w:tcW w:w="1483" w:type="dxa"/>
            <w:tcBorders>
              <w:top w:val="nil"/>
              <w:left w:val="nil"/>
              <w:bottom w:val="single" w:color="auto" w:sz="4" w:space="0"/>
              <w:right w:val="single" w:color="auto" w:sz="4" w:space="0"/>
            </w:tcBorders>
            <w:shd w:val="clear" w:color="auto" w:fill="auto"/>
            <w:noWrap/>
            <w:vAlign w:val="center"/>
          </w:tcPr>
          <w:p w14:paraId="5B9BFE2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9" w:type="dxa"/>
            <w:tcBorders>
              <w:top w:val="nil"/>
              <w:left w:val="nil"/>
              <w:bottom w:val="single" w:color="auto" w:sz="4" w:space="0"/>
              <w:right w:val="single" w:color="auto" w:sz="4" w:space="0"/>
            </w:tcBorders>
            <w:shd w:val="clear" w:color="auto" w:fill="auto"/>
            <w:noWrap/>
            <w:vAlign w:val="center"/>
          </w:tcPr>
          <w:p w14:paraId="25359E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1" w:type="dxa"/>
            <w:tcBorders>
              <w:top w:val="nil"/>
              <w:left w:val="nil"/>
              <w:bottom w:val="single" w:color="auto" w:sz="4" w:space="0"/>
              <w:right w:val="single" w:color="auto" w:sz="4" w:space="0"/>
            </w:tcBorders>
            <w:shd w:val="clear" w:color="auto" w:fill="auto"/>
            <w:noWrap/>
            <w:vAlign w:val="center"/>
          </w:tcPr>
          <w:p w14:paraId="2FA7F05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1AC6F1">
        <w:tblPrEx>
          <w:tblCellMar>
            <w:top w:w="0" w:type="dxa"/>
            <w:left w:w="108" w:type="dxa"/>
            <w:bottom w:w="0" w:type="dxa"/>
            <w:right w:w="108" w:type="dxa"/>
          </w:tblCellMar>
        </w:tblPrEx>
        <w:trPr>
          <w:trHeight w:val="336"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62364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4311" w:type="dxa"/>
            <w:tcBorders>
              <w:top w:val="nil"/>
              <w:left w:val="nil"/>
              <w:bottom w:val="single" w:color="auto" w:sz="4" w:space="0"/>
              <w:right w:val="single" w:color="auto" w:sz="4" w:space="0"/>
            </w:tcBorders>
            <w:shd w:val="clear" w:color="000000" w:fill="FFFFFF"/>
            <w:noWrap/>
            <w:vAlign w:val="center"/>
          </w:tcPr>
          <w:p w14:paraId="6EDE9D4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初中教育</w:t>
            </w:r>
          </w:p>
        </w:tc>
        <w:tc>
          <w:tcPr>
            <w:tcW w:w="1914" w:type="dxa"/>
            <w:tcBorders>
              <w:top w:val="nil"/>
              <w:left w:val="nil"/>
              <w:bottom w:val="single" w:color="auto" w:sz="4" w:space="0"/>
              <w:right w:val="single" w:color="auto" w:sz="4" w:space="0"/>
            </w:tcBorders>
            <w:shd w:val="clear" w:color="auto" w:fill="auto"/>
            <w:noWrap/>
            <w:vAlign w:val="center"/>
          </w:tcPr>
          <w:p w14:paraId="6176A79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40,184.33</w:t>
            </w:r>
          </w:p>
        </w:tc>
        <w:tc>
          <w:tcPr>
            <w:tcW w:w="1707" w:type="dxa"/>
            <w:tcBorders>
              <w:top w:val="nil"/>
              <w:left w:val="nil"/>
              <w:bottom w:val="single" w:color="auto" w:sz="4" w:space="0"/>
              <w:right w:val="single" w:color="auto" w:sz="4" w:space="0"/>
            </w:tcBorders>
            <w:shd w:val="clear" w:color="auto" w:fill="auto"/>
            <w:noWrap/>
            <w:vAlign w:val="center"/>
          </w:tcPr>
          <w:p w14:paraId="5725434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36,840.42</w:t>
            </w:r>
          </w:p>
        </w:tc>
        <w:tc>
          <w:tcPr>
            <w:tcW w:w="1586" w:type="dxa"/>
            <w:tcBorders>
              <w:top w:val="nil"/>
              <w:left w:val="nil"/>
              <w:bottom w:val="single" w:color="auto" w:sz="4" w:space="0"/>
              <w:right w:val="single" w:color="auto" w:sz="4" w:space="0"/>
            </w:tcBorders>
            <w:shd w:val="clear" w:color="auto" w:fill="auto"/>
            <w:noWrap/>
            <w:vAlign w:val="center"/>
          </w:tcPr>
          <w:p w14:paraId="337A60D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3,343.91</w:t>
            </w:r>
          </w:p>
        </w:tc>
        <w:tc>
          <w:tcPr>
            <w:tcW w:w="1483" w:type="dxa"/>
            <w:tcBorders>
              <w:top w:val="nil"/>
              <w:left w:val="nil"/>
              <w:bottom w:val="single" w:color="auto" w:sz="4" w:space="0"/>
              <w:right w:val="single" w:color="auto" w:sz="4" w:space="0"/>
            </w:tcBorders>
            <w:shd w:val="clear" w:color="auto" w:fill="auto"/>
            <w:noWrap/>
            <w:vAlign w:val="center"/>
          </w:tcPr>
          <w:p w14:paraId="2DED490E">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4071056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71" w:type="dxa"/>
            <w:tcBorders>
              <w:top w:val="nil"/>
              <w:left w:val="nil"/>
              <w:bottom w:val="single" w:color="auto" w:sz="4" w:space="0"/>
              <w:right w:val="single" w:color="auto" w:sz="4" w:space="0"/>
            </w:tcBorders>
            <w:shd w:val="clear" w:color="auto" w:fill="auto"/>
            <w:noWrap/>
            <w:vAlign w:val="center"/>
          </w:tcPr>
          <w:p w14:paraId="04749597">
            <w:pPr>
              <w:jc w:val="right"/>
              <w:rPr>
                <w:rFonts w:hint="eastAsia" w:ascii="宋体" w:hAnsi="宋体" w:eastAsia="宋体" w:cs="宋体"/>
                <w:kern w:val="0"/>
                <w:sz w:val="24"/>
                <w:szCs w:val="24"/>
              </w:rPr>
            </w:pPr>
          </w:p>
        </w:tc>
      </w:tr>
      <w:tr w14:paraId="738230BE">
        <w:tblPrEx>
          <w:tblCellMar>
            <w:top w:w="0" w:type="dxa"/>
            <w:left w:w="108" w:type="dxa"/>
            <w:bottom w:w="0" w:type="dxa"/>
            <w:right w:w="108" w:type="dxa"/>
          </w:tblCellMar>
        </w:tblPrEx>
        <w:trPr>
          <w:trHeight w:val="33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B287C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4311" w:type="dxa"/>
            <w:tcBorders>
              <w:top w:val="nil"/>
              <w:left w:val="nil"/>
              <w:bottom w:val="single" w:color="auto" w:sz="4" w:space="0"/>
              <w:right w:val="single" w:color="auto" w:sz="4" w:space="0"/>
            </w:tcBorders>
            <w:shd w:val="clear" w:color="000000" w:fill="FFFFFF"/>
            <w:noWrap/>
            <w:vAlign w:val="center"/>
          </w:tcPr>
          <w:p w14:paraId="3DBA357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914" w:type="dxa"/>
            <w:tcBorders>
              <w:top w:val="nil"/>
              <w:left w:val="nil"/>
              <w:bottom w:val="single" w:color="auto" w:sz="4" w:space="0"/>
              <w:right w:val="single" w:color="auto" w:sz="4" w:space="0"/>
            </w:tcBorders>
            <w:shd w:val="clear" w:color="auto" w:fill="auto"/>
            <w:noWrap/>
            <w:vAlign w:val="center"/>
          </w:tcPr>
          <w:p w14:paraId="5CB893D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26,816.82</w:t>
            </w:r>
          </w:p>
        </w:tc>
        <w:tc>
          <w:tcPr>
            <w:tcW w:w="1707" w:type="dxa"/>
            <w:tcBorders>
              <w:top w:val="nil"/>
              <w:left w:val="nil"/>
              <w:bottom w:val="single" w:color="auto" w:sz="4" w:space="0"/>
              <w:right w:val="single" w:color="auto" w:sz="4" w:space="0"/>
            </w:tcBorders>
            <w:shd w:val="clear" w:color="auto" w:fill="auto"/>
            <w:noWrap/>
            <w:vAlign w:val="center"/>
          </w:tcPr>
          <w:p w14:paraId="708BBF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19,884.95</w:t>
            </w:r>
          </w:p>
        </w:tc>
        <w:tc>
          <w:tcPr>
            <w:tcW w:w="1586" w:type="dxa"/>
            <w:tcBorders>
              <w:top w:val="nil"/>
              <w:left w:val="nil"/>
              <w:bottom w:val="single" w:color="auto" w:sz="4" w:space="0"/>
              <w:right w:val="single" w:color="auto" w:sz="4" w:space="0"/>
            </w:tcBorders>
            <w:shd w:val="clear" w:color="auto" w:fill="auto"/>
            <w:noWrap/>
            <w:vAlign w:val="center"/>
          </w:tcPr>
          <w:p w14:paraId="1D10C7E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6,931.87</w:t>
            </w:r>
          </w:p>
        </w:tc>
        <w:tc>
          <w:tcPr>
            <w:tcW w:w="1483" w:type="dxa"/>
            <w:tcBorders>
              <w:top w:val="nil"/>
              <w:left w:val="nil"/>
              <w:bottom w:val="single" w:color="auto" w:sz="4" w:space="0"/>
              <w:right w:val="single" w:color="auto" w:sz="4" w:space="0"/>
            </w:tcBorders>
            <w:shd w:val="clear" w:color="auto" w:fill="auto"/>
            <w:noWrap/>
            <w:vAlign w:val="center"/>
          </w:tcPr>
          <w:p w14:paraId="6CE66568">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52FC880B">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10BE81CE">
            <w:pPr>
              <w:jc w:val="right"/>
              <w:rPr>
                <w:rFonts w:hint="eastAsia" w:ascii="宋体" w:hAnsi="宋体" w:eastAsia="宋体" w:cs="宋体"/>
                <w:kern w:val="0"/>
                <w:sz w:val="24"/>
                <w:szCs w:val="24"/>
              </w:rPr>
            </w:pPr>
          </w:p>
        </w:tc>
      </w:tr>
      <w:tr w14:paraId="3DAD642D">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6F230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4311" w:type="dxa"/>
            <w:tcBorders>
              <w:top w:val="nil"/>
              <w:left w:val="nil"/>
              <w:bottom w:val="single" w:color="auto" w:sz="4" w:space="0"/>
              <w:right w:val="single" w:color="auto" w:sz="4" w:space="0"/>
            </w:tcBorders>
            <w:shd w:val="clear" w:color="000000" w:fill="FFFFFF"/>
            <w:noWrap/>
            <w:vAlign w:val="center"/>
          </w:tcPr>
          <w:p w14:paraId="7B8B9D1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1914" w:type="dxa"/>
            <w:tcBorders>
              <w:top w:val="nil"/>
              <w:left w:val="nil"/>
              <w:bottom w:val="single" w:color="auto" w:sz="4" w:space="0"/>
              <w:right w:val="single" w:color="auto" w:sz="4" w:space="0"/>
            </w:tcBorders>
            <w:shd w:val="clear" w:color="auto" w:fill="auto"/>
            <w:noWrap/>
            <w:vAlign w:val="center"/>
          </w:tcPr>
          <w:p w14:paraId="11E99EC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13.47</w:t>
            </w:r>
          </w:p>
        </w:tc>
        <w:tc>
          <w:tcPr>
            <w:tcW w:w="1707" w:type="dxa"/>
            <w:tcBorders>
              <w:top w:val="nil"/>
              <w:left w:val="nil"/>
              <w:bottom w:val="single" w:color="auto" w:sz="4" w:space="0"/>
              <w:right w:val="single" w:color="auto" w:sz="4" w:space="0"/>
            </w:tcBorders>
            <w:shd w:val="clear" w:color="auto" w:fill="auto"/>
            <w:noWrap/>
            <w:vAlign w:val="center"/>
          </w:tcPr>
          <w:p w14:paraId="41CF201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13.47</w:t>
            </w:r>
          </w:p>
        </w:tc>
        <w:tc>
          <w:tcPr>
            <w:tcW w:w="1586" w:type="dxa"/>
            <w:tcBorders>
              <w:top w:val="nil"/>
              <w:left w:val="nil"/>
              <w:bottom w:val="single" w:color="auto" w:sz="4" w:space="0"/>
              <w:right w:val="single" w:color="auto" w:sz="4" w:space="0"/>
            </w:tcBorders>
            <w:shd w:val="clear" w:color="auto" w:fill="auto"/>
            <w:noWrap/>
            <w:vAlign w:val="center"/>
          </w:tcPr>
          <w:p w14:paraId="5632B875">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16808ED2">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06D71565">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2C70F86E">
            <w:pPr>
              <w:jc w:val="right"/>
              <w:rPr>
                <w:rFonts w:hint="eastAsia" w:ascii="宋体" w:hAnsi="宋体" w:eastAsia="宋体" w:cs="宋体"/>
                <w:kern w:val="0"/>
                <w:sz w:val="24"/>
                <w:szCs w:val="24"/>
              </w:rPr>
            </w:pPr>
          </w:p>
        </w:tc>
      </w:tr>
      <w:tr w14:paraId="647D94A0">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20F40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4311" w:type="dxa"/>
            <w:tcBorders>
              <w:top w:val="nil"/>
              <w:left w:val="nil"/>
              <w:bottom w:val="single" w:color="auto" w:sz="4" w:space="0"/>
              <w:right w:val="single" w:color="auto" w:sz="4" w:space="0"/>
            </w:tcBorders>
            <w:shd w:val="clear" w:color="000000" w:fill="FFFFFF"/>
            <w:noWrap/>
            <w:vAlign w:val="center"/>
          </w:tcPr>
          <w:p w14:paraId="6FD8F6D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中等职业教育</w:t>
            </w:r>
          </w:p>
        </w:tc>
        <w:tc>
          <w:tcPr>
            <w:tcW w:w="1914" w:type="dxa"/>
            <w:tcBorders>
              <w:top w:val="nil"/>
              <w:left w:val="nil"/>
              <w:bottom w:val="single" w:color="auto" w:sz="4" w:space="0"/>
              <w:right w:val="single" w:color="auto" w:sz="4" w:space="0"/>
            </w:tcBorders>
            <w:shd w:val="clear" w:color="auto" w:fill="auto"/>
            <w:noWrap/>
            <w:vAlign w:val="center"/>
          </w:tcPr>
          <w:p w14:paraId="188640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305.38</w:t>
            </w:r>
          </w:p>
        </w:tc>
        <w:tc>
          <w:tcPr>
            <w:tcW w:w="1707" w:type="dxa"/>
            <w:tcBorders>
              <w:top w:val="nil"/>
              <w:left w:val="nil"/>
              <w:bottom w:val="single" w:color="auto" w:sz="4" w:space="0"/>
              <w:right w:val="single" w:color="auto" w:sz="4" w:space="0"/>
            </w:tcBorders>
            <w:shd w:val="clear" w:color="auto" w:fill="auto"/>
            <w:noWrap/>
            <w:vAlign w:val="center"/>
          </w:tcPr>
          <w:p w14:paraId="079CDD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305.38</w:t>
            </w:r>
          </w:p>
        </w:tc>
        <w:tc>
          <w:tcPr>
            <w:tcW w:w="1586" w:type="dxa"/>
            <w:tcBorders>
              <w:top w:val="nil"/>
              <w:left w:val="nil"/>
              <w:bottom w:val="single" w:color="auto" w:sz="4" w:space="0"/>
              <w:right w:val="single" w:color="auto" w:sz="4" w:space="0"/>
            </w:tcBorders>
            <w:shd w:val="clear" w:color="auto" w:fill="auto"/>
            <w:noWrap/>
            <w:vAlign w:val="center"/>
          </w:tcPr>
          <w:p w14:paraId="6684EDFC">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65651BA8">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3DD9253A">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00560B34">
            <w:pPr>
              <w:jc w:val="right"/>
              <w:rPr>
                <w:rFonts w:hint="eastAsia" w:ascii="宋体" w:hAnsi="宋体" w:eastAsia="宋体" w:cs="宋体"/>
                <w:kern w:val="0"/>
                <w:sz w:val="24"/>
                <w:szCs w:val="24"/>
              </w:rPr>
            </w:pPr>
          </w:p>
        </w:tc>
      </w:tr>
      <w:tr w14:paraId="4DCB2B8B">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B12B6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4311" w:type="dxa"/>
            <w:tcBorders>
              <w:top w:val="nil"/>
              <w:left w:val="nil"/>
              <w:bottom w:val="single" w:color="auto" w:sz="4" w:space="0"/>
              <w:right w:val="single" w:color="auto" w:sz="4" w:space="0"/>
            </w:tcBorders>
            <w:shd w:val="clear" w:color="000000" w:fill="FFFFFF"/>
            <w:noWrap/>
            <w:vAlign w:val="center"/>
          </w:tcPr>
          <w:p w14:paraId="2650F5F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14" w:type="dxa"/>
            <w:tcBorders>
              <w:top w:val="nil"/>
              <w:left w:val="nil"/>
              <w:bottom w:val="single" w:color="auto" w:sz="4" w:space="0"/>
              <w:right w:val="single" w:color="auto" w:sz="4" w:space="0"/>
            </w:tcBorders>
            <w:shd w:val="clear" w:color="auto" w:fill="auto"/>
            <w:noWrap/>
            <w:vAlign w:val="center"/>
          </w:tcPr>
          <w:p w14:paraId="31A3B61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502.63</w:t>
            </w:r>
          </w:p>
        </w:tc>
        <w:tc>
          <w:tcPr>
            <w:tcW w:w="1707" w:type="dxa"/>
            <w:tcBorders>
              <w:top w:val="nil"/>
              <w:left w:val="nil"/>
              <w:bottom w:val="single" w:color="auto" w:sz="4" w:space="0"/>
              <w:right w:val="single" w:color="auto" w:sz="4" w:space="0"/>
            </w:tcBorders>
            <w:shd w:val="clear" w:color="auto" w:fill="auto"/>
            <w:noWrap/>
            <w:vAlign w:val="center"/>
          </w:tcPr>
          <w:p w14:paraId="485D02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502.63</w:t>
            </w:r>
          </w:p>
        </w:tc>
        <w:tc>
          <w:tcPr>
            <w:tcW w:w="1586" w:type="dxa"/>
            <w:tcBorders>
              <w:top w:val="nil"/>
              <w:left w:val="nil"/>
              <w:bottom w:val="single" w:color="auto" w:sz="4" w:space="0"/>
              <w:right w:val="single" w:color="auto" w:sz="4" w:space="0"/>
            </w:tcBorders>
            <w:shd w:val="clear" w:color="auto" w:fill="auto"/>
            <w:noWrap/>
            <w:vAlign w:val="center"/>
          </w:tcPr>
          <w:p w14:paraId="4171C1AD">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0DC2A1FC">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08E45EDD">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6BEB2E91">
            <w:pPr>
              <w:jc w:val="right"/>
              <w:rPr>
                <w:rFonts w:hint="eastAsia" w:ascii="宋体" w:hAnsi="宋体" w:eastAsia="宋体" w:cs="宋体"/>
                <w:kern w:val="0"/>
                <w:sz w:val="24"/>
                <w:szCs w:val="24"/>
              </w:rPr>
            </w:pPr>
          </w:p>
        </w:tc>
      </w:tr>
      <w:tr w14:paraId="43950651">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C592A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4311" w:type="dxa"/>
            <w:tcBorders>
              <w:top w:val="nil"/>
              <w:left w:val="nil"/>
              <w:bottom w:val="single" w:color="auto" w:sz="4" w:space="0"/>
              <w:right w:val="single" w:color="auto" w:sz="4" w:space="0"/>
            </w:tcBorders>
            <w:shd w:val="clear" w:color="000000" w:fill="FFFFFF"/>
            <w:noWrap/>
            <w:vAlign w:val="center"/>
          </w:tcPr>
          <w:p w14:paraId="3AE0FB8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14" w:type="dxa"/>
            <w:tcBorders>
              <w:top w:val="nil"/>
              <w:left w:val="nil"/>
              <w:bottom w:val="single" w:color="auto" w:sz="4" w:space="0"/>
              <w:right w:val="single" w:color="auto" w:sz="4" w:space="0"/>
            </w:tcBorders>
            <w:shd w:val="clear" w:color="auto" w:fill="auto"/>
            <w:noWrap/>
            <w:vAlign w:val="center"/>
          </w:tcPr>
          <w:p w14:paraId="13EEBE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28.41</w:t>
            </w:r>
          </w:p>
        </w:tc>
        <w:tc>
          <w:tcPr>
            <w:tcW w:w="1707" w:type="dxa"/>
            <w:tcBorders>
              <w:top w:val="nil"/>
              <w:left w:val="nil"/>
              <w:bottom w:val="single" w:color="auto" w:sz="4" w:space="0"/>
              <w:right w:val="single" w:color="auto" w:sz="4" w:space="0"/>
            </w:tcBorders>
            <w:shd w:val="clear" w:color="auto" w:fill="auto"/>
            <w:noWrap/>
            <w:vAlign w:val="center"/>
          </w:tcPr>
          <w:p w14:paraId="594FEE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28.41</w:t>
            </w:r>
          </w:p>
        </w:tc>
        <w:tc>
          <w:tcPr>
            <w:tcW w:w="1586" w:type="dxa"/>
            <w:tcBorders>
              <w:top w:val="nil"/>
              <w:left w:val="nil"/>
              <w:bottom w:val="single" w:color="auto" w:sz="4" w:space="0"/>
              <w:right w:val="single" w:color="auto" w:sz="4" w:space="0"/>
            </w:tcBorders>
            <w:shd w:val="clear" w:color="auto" w:fill="auto"/>
            <w:noWrap/>
            <w:vAlign w:val="center"/>
          </w:tcPr>
          <w:p w14:paraId="125D35D1">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369DB1F1">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02CEFA67">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29627A66">
            <w:pPr>
              <w:jc w:val="right"/>
              <w:rPr>
                <w:rFonts w:hint="eastAsia" w:ascii="宋体" w:hAnsi="宋体" w:eastAsia="宋体" w:cs="宋体"/>
                <w:kern w:val="0"/>
                <w:sz w:val="24"/>
                <w:szCs w:val="24"/>
              </w:rPr>
            </w:pPr>
          </w:p>
        </w:tc>
      </w:tr>
      <w:tr w14:paraId="3EB0C8C2">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0D665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4311" w:type="dxa"/>
            <w:tcBorders>
              <w:top w:val="nil"/>
              <w:left w:val="nil"/>
              <w:bottom w:val="single" w:color="auto" w:sz="4" w:space="0"/>
              <w:right w:val="single" w:color="auto" w:sz="4" w:space="0"/>
            </w:tcBorders>
            <w:shd w:val="clear" w:color="000000" w:fill="FFFFFF"/>
            <w:noWrap/>
            <w:vAlign w:val="center"/>
          </w:tcPr>
          <w:p w14:paraId="7F4C13B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14" w:type="dxa"/>
            <w:tcBorders>
              <w:top w:val="nil"/>
              <w:left w:val="nil"/>
              <w:bottom w:val="single" w:color="auto" w:sz="4" w:space="0"/>
              <w:right w:val="single" w:color="auto" w:sz="4" w:space="0"/>
            </w:tcBorders>
            <w:shd w:val="clear" w:color="auto" w:fill="auto"/>
            <w:noWrap/>
            <w:vAlign w:val="center"/>
          </w:tcPr>
          <w:p w14:paraId="15BEA74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60.70</w:t>
            </w:r>
          </w:p>
        </w:tc>
        <w:tc>
          <w:tcPr>
            <w:tcW w:w="1707" w:type="dxa"/>
            <w:tcBorders>
              <w:top w:val="nil"/>
              <w:left w:val="nil"/>
              <w:bottom w:val="single" w:color="auto" w:sz="4" w:space="0"/>
              <w:right w:val="single" w:color="auto" w:sz="4" w:space="0"/>
            </w:tcBorders>
            <w:shd w:val="clear" w:color="auto" w:fill="auto"/>
            <w:noWrap/>
            <w:vAlign w:val="center"/>
          </w:tcPr>
          <w:p w14:paraId="3FE1168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41.74</w:t>
            </w:r>
          </w:p>
        </w:tc>
        <w:tc>
          <w:tcPr>
            <w:tcW w:w="1586" w:type="dxa"/>
            <w:tcBorders>
              <w:top w:val="nil"/>
              <w:left w:val="nil"/>
              <w:bottom w:val="single" w:color="auto" w:sz="4" w:space="0"/>
              <w:right w:val="single" w:color="auto" w:sz="4" w:space="0"/>
            </w:tcBorders>
            <w:shd w:val="clear" w:color="auto" w:fill="auto"/>
            <w:noWrap/>
            <w:vAlign w:val="center"/>
          </w:tcPr>
          <w:p w14:paraId="7833D4B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18.96</w:t>
            </w:r>
          </w:p>
        </w:tc>
        <w:tc>
          <w:tcPr>
            <w:tcW w:w="1483" w:type="dxa"/>
            <w:tcBorders>
              <w:top w:val="nil"/>
              <w:left w:val="nil"/>
              <w:bottom w:val="single" w:color="auto" w:sz="4" w:space="0"/>
              <w:right w:val="single" w:color="auto" w:sz="4" w:space="0"/>
            </w:tcBorders>
            <w:shd w:val="clear" w:color="auto" w:fill="auto"/>
            <w:noWrap/>
            <w:vAlign w:val="center"/>
          </w:tcPr>
          <w:p w14:paraId="0E1057C6">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68FD38D1">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5C3C03EB">
            <w:pPr>
              <w:jc w:val="right"/>
              <w:rPr>
                <w:rFonts w:hint="eastAsia" w:ascii="宋体" w:hAnsi="宋体" w:eastAsia="宋体" w:cs="宋体"/>
                <w:kern w:val="0"/>
                <w:sz w:val="24"/>
                <w:szCs w:val="24"/>
              </w:rPr>
            </w:pPr>
          </w:p>
        </w:tc>
      </w:tr>
      <w:tr w14:paraId="3B244DFE">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20A16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4311" w:type="dxa"/>
            <w:tcBorders>
              <w:top w:val="nil"/>
              <w:left w:val="nil"/>
              <w:bottom w:val="single" w:color="auto" w:sz="4" w:space="0"/>
              <w:right w:val="single" w:color="auto" w:sz="4" w:space="0"/>
            </w:tcBorders>
            <w:shd w:val="clear" w:color="000000" w:fill="FFFFFF"/>
            <w:noWrap/>
            <w:vAlign w:val="center"/>
          </w:tcPr>
          <w:p w14:paraId="331465C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914" w:type="dxa"/>
            <w:tcBorders>
              <w:top w:val="nil"/>
              <w:left w:val="nil"/>
              <w:bottom w:val="single" w:color="auto" w:sz="4" w:space="0"/>
              <w:right w:val="single" w:color="auto" w:sz="4" w:space="0"/>
            </w:tcBorders>
            <w:shd w:val="clear" w:color="auto" w:fill="auto"/>
            <w:noWrap/>
            <w:vAlign w:val="center"/>
          </w:tcPr>
          <w:p w14:paraId="687045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274.72</w:t>
            </w:r>
          </w:p>
        </w:tc>
        <w:tc>
          <w:tcPr>
            <w:tcW w:w="1707" w:type="dxa"/>
            <w:tcBorders>
              <w:top w:val="nil"/>
              <w:left w:val="nil"/>
              <w:bottom w:val="single" w:color="auto" w:sz="4" w:space="0"/>
              <w:right w:val="single" w:color="auto" w:sz="4" w:space="0"/>
            </w:tcBorders>
            <w:shd w:val="clear" w:color="auto" w:fill="auto"/>
            <w:noWrap/>
            <w:vAlign w:val="center"/>
          </w:tcPr>
          <w:p w14:paraId="4AC97D9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274.72</w:t>
            </w:r>
          </w:p>
        </w:tc>
        <w:tc>
          <w:tcPr>
            <w:tcW w:w="1586" w:type="dxa"/>
            <w:tcBorders>
              <w:top w:val="nil"/>
              <w:left w:val="nil"/>
              <w:bottom w:val="single" w:color="auto" w:sz="4" w:space="0"/>
              <w:right w:val="single" w:color="auto" w:sz="4" w:space="0"/>
            </w:tcBorders>
            <w:shd w:val="clear" w:color="auto" w:fill="auto"/>
            <w:noWrap/>
            <w:vAlign w:val="center"/>
          </w:tcPr>
          <w:p w14:paraId="19356D9A">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1E0CE4C9">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23C381A3">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0B745100">
            <w:pPr>
              <w:jc w:val="right"/>
              <w:rPr>
                <w:rFonts w:hint="eastAsia" w:ascii="宋体" w:hAnsi="宋体" w:eastAsia="宋体" w:cs="宋体"/>
                <w:kern w:val="0"/>
                <w:sz w:val="24"/>
                <w:szCs w:val="24"/>
              </w:rPr>
            </w:pPr>
          </w:p>
        </w:tc>
      </w:tr>
      <w:tr w14:paraId="07BECD20">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7344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4311" w:type="dxa"/>
            <w:tcBorders>
              <w:top w:val="nil"/>
              <w:left w:val="nil"/>
              <w:bottom w:val="single" w:color="auto" w:sz="4" w:space="0"/>
              <w:right w:val="single" w:color="auto" w:sz="4" w:space="0"/>
            </w:tcBorders>
            <w:shd w:val="clear" w:color="000000" w:fill="FFFFFF"/>
            <w:noWrap/>
            <w:vAlign w:val="center"/>
          </w:tcPr>
          <w:p w14:paraId="7F1BBA8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914" w:type="dxa"/>
            <w:tcBorders>
              <w:top w:val="nil"/>
              <w:left w:val="nil"/>
              <w:bottom w:val="single" w:color="auto" w:sz="4" w:space="0"/>
              <w:right w:val="single" w:color="auto" w:sz="4" w:space="0"/>
            </w:tcBorders>
            <w:shd w:val="clear" w:color="auto" w:fill="auto"/>
            <w:noWrap/>
            <w:vAlign w:val="center"/>
          </w:tcPr>
          <w:p w14:paraId="541460A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288.25</w:t>
            </w:r>
          </w:p>
        </w:tc>
        <w:tc>
          <w:tcPr>
            <w:tcW w:w="1707" w:type="dxa"/>
            <w:tcBorders>
              <w:top w:val="nil"/>
              <w:left w:val="nil"/>
              <w:bottom w:val="single" w:color="auto" w:sz="4" w:space="0"/>
              <w:right w:val="single" w:color="auto" w:sz="4" w:space="0"/>
            </w:tcBorders>
            <w:shd w:val="clear" w:color="auto" w:fill="auto"/>
            <w:noWrap/>
            <w:vAlign w:val="center"/>
          </w:tcPr>
          <w:p w14:paraId="4418AAB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288.25</w:t>
            </w:r>
          </w:p>
        </w:tc>
        <w:tc>
          <w:tcPr>
            <w:tcW w:w="1586" w:type="dxa"/>
            <w:tcBorders>
              <w:top w:val="nil"/>
              <w:left w:val="nil"/>
              <w:bottom w:val="single" w:color="auto" w:sz="4" w:space="0"/>
              <w:right w:val="single" w:color="auto" w:sz="4" w:space="0"/>
            </w:tcBorders>
            <w:shd w:val="clear" w:color="auto" w:fill="auto"/>
            <w:noWrap/>
            <w:vAlign w:val="center"/>
          </w:tcPr>
          <w:p w14:paraId="36497E72">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204A71FA">
            <w:pPr>
              <w:jc w:val="right"/>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1053E443">
            <w:pPr>
              <w:jc w:val="right"/>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0D1FB7ED">
            <w:pPr>
              <w:jc w:val="right"/>
              <w:rPr>
                <w:rFonts w:hint="eastAsia" w:ascii="宋体" w:hAnsi="宋体" w:eastAsia="宋体" w:cs="宋体"/>
                <w:kern w:val="0"/>
                <w:sz w:val="24"/>
                <w:szCs w:val="24"/>
              </w:rPr>
            </w:pPr>
          </w:p>
        </w:tc>
      </w:tr>
      <w:tr w14:paraId="7FEFB15A">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A53F60">
            <w:pPr>
              <w:keepNext w:val="0"/>
              <w:keepLines w:val="0"/>
              <w:widowControl/>
              <w:suppressLineNumbers w:val="0"/>
              <w:jc w:val="left"/>
              <w:textAlignment w:val="center"/>
              <w:rPr>
                <w:rFonts w:hint="eastAsia" w:ascii="宋体" w:hAnsi="宋体" w:eastAsia="宋体" w:cs="宋体"/>
                <w:kern w:val="0"/>
                <w:sz w:val="24"/>
                <w:szCs w:val="24"/>
              </w:rPr>
            </w:pPr>
          </w:p>
        </w:tc>
        <w:tc>
          <w:tcPr>
            <w:tcW w:w="4311" w:type="dxa"/>
            <w:tcBorders>
              <w:top w:val="nil"/>
              <w:left w:val="nil"/>
              <w:bottom w:val="single" w:color="auto" w:sz="4" w:space="0"/>
              <w:right w:val="single" w:color="auto" w:sz="4" w:space="0"/>
            </w:tcBorders>
            <w:shd w:val="clear" w:color="000000" w:fill="FFFFFF"/>
            <w:noWrap/>
            <w:vAlign w:val="center"/>
          </w:tcPr>
          <w:p w14:paraId="5070D266">
            <w:pPr>
              <w:keepNext w:val="0"/>
              <w:keepLines w:val="0"/>
              <w:widowControl/>
              <w:suppressLineNumbers w:val="0"/>
              <w:jc w:val="left"/>
              <w:textAlignment w:val="center"/>
              <w:rPr>
                <w:rFonts w:hint="eastAsia" w:ascii="宋体" w:hAnsi="宋体" w:eastAsia="宋体" w:cs="宋体"/>
                <w:kern w:val="0"/>
                <w:sz w:val="24"/>
                <w:szCs w:val="24"/>
              </w:rPr>
            </w:pPr>
          </w:p>
        </w:tc>
        <w:tc>
          <w:tcPr>
            <w:tcW w:w="1914" w:type="dxa"/>
            <w:tcBorders>
              <w:top w:val="nil"/>
              <w:left w:val="nil"/>
              <w:bottom w:val="single" w:color="auto" w:sz="4" w:space="0"/>
              <w:right w:val="single" w:color="auto" w:sz="4" w:space="0"/>
            </w:tcBorders>
            <w:shd w:val="clear" w:color="auto" w:fill="auto"/>
            <w:noWrap/>
            <w:vAlign w:val="center"/>
          </w:tcPr>
          <w:p w14:paraId="4111A3DD">
            <w:pPr>
              <w:jc w:val="right"/>
              <w:rPr>
                <w:rFonts w:hint="eastAsia" w:ascii="宋体" w:hAnsi="宋体" w:eastAsia="宋体" w:cs="宋体"/>
                <w:kern w:val="0"/>
                <w:sz w:val="24"/>
                <w:szCs w:val="24"/>
              </w:rPr>
            </w:pPr>
          </w:p>
        </w:tc>
        <w:tc>
          <w:tcPr>
            <w:tcW w:w="1707" w:type="dxa"/>
            <w:tcBorders>
              <w:top w:val="nil"/>
              <w:left w:val="nil"/>
              <w:bottom w:val="single" w:color="auto" w:sz="4" w:space="0"/>
              <w:right w:val="single" w:color="auto" w:sz="4" w:space="0"/>
            </w:tcBorders>
            <w:shd w:val="clear" w:color="auto" w:fill="auto"/>
            <w:noWrap/>
            <w:vAlign w:val="center"/>
          </w:tcPr>
          <w:p w14:paraId="1C71EC56">
            <w:pPr>
              <w:jc w:val="right"/>
              <w:rPr>
                <w:rFonts w:hint="eastAsia" w:ascii="宋体" w:hAnsi="宋体" w:eastAsia="宋体" w:cs="宋体"/>
                <w:kern w:val="0"/>
                <w:sz w:val="24"/>
                <w:szCs w:val="24"/>
              </w:rPr>
            </w:pPr>
          </w:p>
        </w:tc>
        <w:tc>
          <w:tcPr>
            <w:tcW w:w="1586" w:type="dxa"/>
            <w:tcBorders>
              <w:top w:val="nil"/>
              <w:left w:val="nil"/>
              <w:bottom w:val="single" w:color="auto" w:sz="4" w:space="0"/>
              <w:right w:val="single" w:color="auto" w:sz="4" w:space="0"/>
            </w:tcBorders>
            <w:shd w:val="clear" w:color="auto" w:fill="auto"/>
            <w:noWrap/>
            <w:vAlign w:val="center"/>
          </w:tcPr>
          <w:p w14:paraId="05740E20">
            <w:pPr>
              <w:jc w:val="right"/>
              <w:rPr>
                <w:rFonts w:hint="eastAsia"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5E62CA71">
            <w:pPr>
              <w:keepNext w:val="0"/>
              <w:keepLines w:val="0"/>
              <w:widowControl/>
              <w:suppressLineNumbers w:val="0"/>
              <w:jc w:val="right"/>
              <w:textAlignment w:val="center"/>
              <w:rPr>
                <w:rFonts w:hint="eastAsia"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0AF9B3A5">
            <w:pPr>
              <w:keepNext w:val="0"/>
              <w:keepLines w:val="0"/>
              <w:widowControl/>
              <w:suppressLineNumbers w:val="0"/>
              <w:jc w:val="right"/>
              <w:textAlignment w:val="center"/>
              <w:rPr>
                <w:rFonts w:hint="eastAsia"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12FB7CF1">
            <w:pPr>
              <w:keepNext w:val="0"/>
              <w:keepLines w:val="0"/>
              <w:widowControl/>
              <w:suppressLineNumbers w:val="0"/>
              <w:jc w:val="right"/>
              <w:textAlignment w:val="center"/>
              <w:rPr>
                <w:rFonts w:hint="eastAsia" w:ascii="宋体" w:hAnsi="宋体" w:eastAsia="宋体" w:cs="宋体"/>
                <w:kern w:val="0"/>
                <w:sz w:val="24"/>
                <w:szCs w:val="24"/>
              </w:rPr>
            </w:pPr>
          </w:p>
        </w:tc>
      </w:tr>
      <w:tr w14:paraId="1905EA8F">
        <w:tblPrEx>
          <w:tblCellMar>
            <w:top w:w="0" w:type="dxa"/>
            <w:left w:w="108" w:type="dxa"/>
            <w:bottom w:w="0" w:type="dxa"/>
            <w:right w:w="108" w:type="dxa"/>
          </w:tblCellMar>
        </w:tblPrEx>
        <w:trPr>
          <w:trHeight w:val="302"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F46061">
            <w:pPr>
              <w:rPr>
                <w:rFonts w:ascii="宋体" w:hAnsi="宋体" w:eastAsia="宋体" w:cs="宋体"/>
                <w:kern w:val="0"/>
                <w:sz w:val="24"/>
                <w:szCs w:val="24"/>
              </w:rPr>
            </w:pPr>
          </w:p>
        </w:tc>
        <w:tc>
          <w:tcPr>
            <w:tcW w:w="4311" w:type="dxa"/>
            <w:tcBorders>
              <w:top w:val="nil"/>
              <w:left w:val="nil"/>
              <w:bottom w:val="single" w:color="auto" w:sz="4" w:space="0"/>
              <w:right w:val="single" w:color="auto" w:sz="4" w:space="0"/>
            </w:tcBorders>
            <w:shd w:val="clear" w:color="000000" w:fill="FFFFFF"/>
            <w:noWrap/>
            <w:vAlign w:val="center"/>
          </w:tcPr>
          <w:p w14:paraId="328452D1">
            <w:pPr>
              <w:widowControl/>
              <w:jc w:val="left"/>
              <w:rPr>
                <w:rFonts w:ascii="宋体" w:hAnsi="宋体" w:eastAsia="宋体" w:cs="宋体"/>
                <w:kern w:val="0"/>
                <w:sz w:val="24"/>
                <w:szCs w:val="24"/>
              </w:rPr>
            </w:pPr>
          </w:p>
        </w:tc>
        <w:tc>
          <w:tcPr>
            <w:tcW w:w="1914" w:type="dxa"/>
            <w:tcBorders>
              <w:top w:val="nil"/>
              <w:left w:val="nil"/>
              <w:bottom w:val="single" w:color="auto" w:sz="4" w:space="0"/>
              <w:right w:val="single" w:color="auto" w:sz="4" w:space="0"/>
            </w:tcBorders>
            <w:shd w:val="clear" w:color="auto" w:fill="auto"/>
            <w:noWrap/>
            <w:vAlign w:val="center"/>
          </w:tcPr>
          <w:p w14:paraId="186E8D22">
            <w:pPr>
              <w:keepNext w:val="0"/>
              <w:keepLines w:val="0"/>
              <w:widowControl/>
              <w:suppressLineNumbers w:val="0"/>
              <w:jc w:val="right"/>
              <w:textAlignment w:val="center"/>
              <w:rPr>
                <w:rFonts w:ascii="宋体" w:hAnsi="宋体" w:eastAsia="宋体" w:cs="宋体"/>
                <w:kern w:val="0"/>
                <w:sz w:val="24"/>
                <w:szCs w:val="24"/>
              </w:rPr>
            </w:pPr>
          </w:p>
        </w:tc>
        <w:tc>
          <w:tcPr>
            <w:tcW w:w="1707" w:type="dxa"/>
            <w:tcBorders>
              <w:top w:val="nil"/>
              <w:left w:val="nil"/>
              <w:bottom w:val="single" w:color="auto" w:sz="4" w:space="0"/>
              <w:right w:val="single" w:color="auto" w:sz="4" w:space="0"/>
            </w:tcBorders>
            <w:shd w:val="clear" w:color="auto" w:fill="auto"/>
            <w:noWrap/>
            <w:vAlign w:val="center"/>
          </w:tcPr>
          <w:p w14:paraId="2D7A4DFA">
            <w:pPr>
              <w:keepNext w:val="0"/>
              <w:keepLines w:val="0"/>
              <w:widowControl/>
              <w:suppressLineNumbers w:val="0"/>
              <w:jc w:val="right"/>
              <w:textAlignment w:val="center"/>
              <w:rPr>
                <w:rFonts w:ascii="宋体" w:hAnsi="宋体" w:eastAsia="宋体" w:cs="宋体"/>
                <w:kern w:val="0"/>
                <w:sz w:val="24"/>
                <w:szCs w:val="24"/>
              </w:rPr>
            </w:pPr>
          </w:p>
        </w:tc>
        <w:tc>
          <w:tcPr>
            <w:tcW w:w="1586" w:type="dxa"/>
            <w:tcBorders>
              <w:top w:val="nil"/>
              <w:left w:val="nil"/>
              <w:bottom w:val="single" w:color="auto" w:sz="4" w:space="0"/>
              <w:right w:val="single" w:color="auto" w:sz="4" w:space="0"/>
            </w:tcBorders>
            <w:shd w:val="clear" w:color="auto" w:fill="auto"/>
            <w:noWrap/>
            <w:vAlign w:val="center"/>
          </w:tcPr>
          <w:p w14:paraId="542147B2">
            <w:pPr>
              <w:keepNext w:val="0"/>
              <w:keepLines w:val="0"/>
              <w:widowControl/>
              <w:suppressLineNumbers w:val="0"/>
              <w:jc w:val="right"/>
              <w:textAlignment w:val="center"/>
              <w:rPr>
                <w:rFonts w:ascii="宋体" w:hAnsi="宋体" w:eastAsia="宋体" w:cs="宋体"/>
                <w:kern w:val="0"/>
                <w:sz w:val="24"/>
                <w:szCs w:val="24"/>
              </w:rPr>
            </w:pPr>
          </w:p>
        </w:tc>
        <w:tc>
          <w:tcPr>
            <w:tcW w:w="1483" w:type="dxa"/>
            <w:tcBorders>
              <w:top w:val="nil"/>
              <w:left w:val="nil"/>
              <w:bottom w:val="single" w:color="auto" w:sz="4" w:space="0"/>
              <w:right w:val="single" w:color="auto" w:sz="4" w:space="0"/>
            </w:tcBorders>
            <w:shd w:val="clear" w:color="auto" w:fill="auto"/>
            <w:noWrap/>
            <w:vAlign w:val="center"/>
          </w:tcPr>
          <w:p w14:paraId="335F34D2">
            <w:pPr>
              <w:keepNext w:val="0"/>
              <w:keepLines w:val="0"/>
              <w:widowControl/>
              <w:suppressLineNumbers w:val="0"/>
              <w:jc w:val="right"/>
              <w:textAlignment w:val="center"/>
              <w:rPr>
                <w:rFonts w:ascii="宋体" w:hAnsi="宋体" w:eastAsia="宋体" w:cs="宋体"/>
                <w:kern w:val="0"/>
                <w:sz w:val="24"/>
                <w:szCs w:val="24"/>
              </w:rPr>
            </w:pPr>
          </w:p>
        </w:tc>
        <w:tc>
          <w:tcPr>
            <w:tcW w:w="1569" w:type="dxa"/>
            <w:tcBorders>
              <w:top w:val="nil"/>
              <w:left w:val="nil"/>
              <w:bottom w:val="single" w:color="auto" w:sz="4" w:space="0"/>
              <w:right w:val="single" w:color="auto" w:sz="4" w:space="0"/>
            </w:tcBorders>
            <w:shd w:val="clear" w:color="auto" w:fill="auto"/>
            <w:noWrap/>
            <w:vAlign w:val="center"/>
          </w:tcPr>
          <w:p w14:paraId="4F20AE9A">
            <w:pPr>
              <w:keepNext w:val="0"/>
              <w:keepLines w:val="0"/>
              <w:widowControl/>
              <w:suppressLineNumbers w:val="0"/>
              <w:jc w:val="right"/>
              <w:textAlignment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14:paraId="40D6BED8">
            <w:pPr>
              <w:keepNext w:val="0"/>
              <w:keepLines w:val="0"/>
              <w:widowControl/>
              <w:suppressLineNumbers w:val="0"/>
              <w:jc w:val="right"/>
              <w:textAlignment w:val="center"/>
              <w:rPr>
                <w:rFonts w:ascii="宋体" w:hAnsi="宋体" w:eastAsia="宋体" w:cs="宋体"/>
                <w:kern w:val="0"/>
                <w:sz w:val="24"/>
                <w:szCs w:val="24"/>
              </w:rPr>
            </w:pPr>
          </w:p>
        </w:tc>
      </w:tr>
      <w:tr w14:paraId="67CE1644">
        <w:tblPrEx>
          <w:tblCellMar>
            <w:top w:w="0" w:type="dxa"/>
            <w:left w:w="108" w:type="dxa"/>
            <w:bottom w:w="0" w:type="dxa"/>
            <w:right w:w="108" w:type="dxa"/>
          </w:tblCellMar>
        </w:tblPrEx>
        <w:trPr>
          <w:trHeight w:val="233"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24D89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311" w:type="dxa"/>
            <w:tcBorders>
              <w:top w:val="nil"/>
              <w:left w:val="nil"/>
              <w:bottom w:val="single" w:color="auto" w:sz="4" w:space="0"/>
              <w:right w:val="single" w:color="auto" w:sz="4" w:space="0"/>
            </w:tcBorders>
            <w:shd w:val="clear" w:color="000000" w:fill="FFFFFF"/>
            <w:noWrap/>
            <w:vAlign w:val="center"/>
          </w:tcPr>
          <w:p w14:paraId="4DA12F9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14" w:type="dxa"/>
            <w:tcBorders>
              <w:top w:val="nil"/>
              <w:left w:val="nil"/>
              <w:bottom w:val="single" w:color="auto" w:sz="4" w:space="0"/>
              <w:right w:val="single" w:color="auto" w:sz="4" w:space="0"/>
            </w:tcBorders>
            <w:shd w:val="clear" w:color="auto" w:fill="auto"/>
            <w:noWrap/>
            <w:vAlign w:val="center"/>
          </w:tcPr>
          <w:p w14:paraId="2DB2AE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7" w:type="dxa"/>
            <w:tcBorders>
              <w:top w:val="nil"/>
              <w:left w:val="nil"/>
              <w:bottom w:val="single" w:color="auto" w:sz="4" w:space="0"/>
              <w:right w:val="single" w:color="auto" w:sz="4" w:space="0"/>
            </w:tcBorders>
            <w:shd w:val="clear" w:color="auto" w:fill="auto"/>
            <w:noWrap/>
            <w:vAlign w:val="center"/>
          </w:tcPr>
          <w:p w14:paraId="5A91F8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6" w:type="dxa"/>
            <w:tcBorders>
              <w:top w:val="nil"/>
              <w:left w:val="nil"/>
              <w:bottom w:val="single" w:color="auto" w:sz="4" w:space="0"/>
              <w:right w:val="single" w:color="auto" w:sz="4" w:space="0"/>
            </w:tcBorders>
            <w:shd w:val="clear" w:color="auto" w:fill="auto"/>
            <w:noWrap/>
            <w:vAlign w:val="center"/>
          </w:tcPr>
          <w:p w14:paraId="4BB390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3" w:type="dxa"/>
            <w:tcBorders>
              <w:top w:val="nil"/>
              <w:left w:val="nil"/>
              <w:bottom w:val="single" w:color="auto" w:sz="4" w:space="0"/>
              <w:right w:val="single" w:color="auto" w:sz="4" w:space="0"/>
            </w:tcBorders>
            <w:shd w:val="clear" w:color="auto" w:fill="auto"/>
            <w:noWrap/>
            <w:vAlign w:val="center"/>
          </w:tcPr>
          <w:p w14:paraId="28FF6F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9" w:type="dxa"/>
            <w:tcBorders>
              <w:top w:val="nil"/>
              <w:left w:val="nil"/>
              <w:bottom w:val="single" w:color="auto" w:sz="4" w:space="0"/>
              <w:right w:val="single" w:color="auto" w:sz="4" w:space="0"/>
            </w:tcBorders>
            <w:shd w:val="clear" w:color="auto" w:fill="auto"/>
            <w:noWrap/>
            <w:vAlign w:val="center"/>
          </w:tcPr>
          <w:p w14:paraId="509EB2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6D4143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29AD1A">
        <w:tblPrEx>
          <w:tblCellMar>
            <w:top w:w="0" w:type="dxa"/>
            <w:left w:w="108" w:type="dxa"/>
            <w:bottom w:w="0" w:type="dxa"/>
            <w:right w:w="108" w:type="dxa"/>
          </w:tblCellMar>
        </w:tblPrEx>
        <w:trPr>
          <w:trHeight w:val="504" w:hRule="atLeast"/>
        </w:trPr>
        <w:tc>
          <w:tcPr>
            <w:tcW w:w="15640" w:type="dxa"/>
            <w:gridSpan w:val="9"/>
            <w:tcBorders>
              <w:top w:val="nil"/>
              <w:left w:val="nil"/>
              <w:bottom w:val="nil"/>
              <w:right w:val="nil"/>
            </w:tcBorders>
            <w:shd w:val="clear" w:color="auto" w:fill="auto"/>
            <w:vAlign w:val="center"/>
          </w:tcPr>
          <w:p w14:paraId="1551B20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0"/>
        <w:tblpPr w:leftFromText="180" w:rightFromText="180" w:vertAnchor="text" w:horzAnchor="page" w:tblpX="847" w:tblpY="127"/>
        <w:tblOverlap w:val="never"/>
        <w:tblW w:w="15521" w:type="dxa"/>
        <w:tblInd w:w="0" w:type="dxa"/>
        <w:tblLayout w:type="fixed"/>
        <w:tblCellMar>
          <w:top w:w="0" w:type="dxa"/>
          <w:left w:w="108" w:type="dxa"/>
          <w:bottom w:w="0" w:type="dxa"/>
          <w:right w:w="108" w:type="dxa"/>
        </w:tblCellMar>
      </w:tblPr>
      <w:tblGrid>
        <w:gridCol w:w="3595"/>
        <w:gridCol w:w="436"/>
        <w:gridCol w:w="1574"/>
        <w:gridCol w:w="2915"/>
        <w:gridCol w:w="632"/>
        <w:gridCol w:w="435"/>
        <w:gridCol w:w="1573"/>
        <w:gridCol w:w="1394"/>
        <w:gridCol w:w="1394"/>
        <w:gridCol w:w="1573"/>
      </w:tblGrid>
      <w:tr w14:paraId="0F36C5B2">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2645F1FD">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7B25A360">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14:paraId="38E12BB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6D92A1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7122E7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465919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84E6CC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1C3090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7F00654">
            <w:pPr>
              <w:widowControl/>
              <w:jc w:val="right"/>
              <w:rPr>
                <w:rFonts w:ascii="宋体" w:hAnsi="宋体" w:eastAsia="宋体" w:cs="宋体"/>
                <w:kern w:val="0"/>
                <w:sz w:val="24"/>
                <w:szCs w:val="24"/>
              </w:rPr>
            </w:pPr>
          </w:p>
        </w:tc>
      </w:tr>
      <w:tr w14:paraId="0B611048">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14:paraId="29122C9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BD26B79">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41AC15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4760F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14:paraId="28DC02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14:paraId="24F5F4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A06C0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70AC2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47814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9947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A73A9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41C0796">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77622E6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59D7B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14:paraId="48902B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14:paraId="380E3D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6076D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1B7F4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F4BD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8FE2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AB89C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E5EE5AB">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6B3FA9A">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16" w:type="dxa"/>
            <w:gridSpan w:val="7"/>
            <w:tcBorders>
              <w:top w:val="single" w:color="auto" w:sz="4" w:space="0"/>
              <w:left w:val="nil"/>
              <w:bottom w:val="single" w:color="auto" w:sz="4" w:space="0"/>
              <w:right w:val="single" w:color="auto" w:sz="4" w:space="0"/>
            </w:tcBorders>
            <w:shd w:val="clear" w:color="000000" w:fill="FFFFFF"/>
            <w:noWrap/>
            <w:vAlign w:val="center"/>
          </w:tcPr>
          <w:p w14:paraId="53B1CB0F">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678A1A5E">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462AC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A18DFC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4" w:type="dxa"/>
            <w:tcBorders>
              <w:top w:val="nil"/>
              <w:left w:val="nil"/>
              <w:bottom w:val="single" w:color="auto" w:sz="4" w:space="0"/>
              <w:right w:val="single" w:color="auto" w:sz="4" w:space="0"/>
            </w:tcBorders>
            <w:shd w:val="clear" w:color="auto" w:fill="auto"/>
            <w:noWrap/>
            <w:vAlign w:val="center"/>
          </w:tcPr>
          <w:p w14:paraId="3E291E09">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915" w:type="dxa"/>
            <w:tcBorders>
              <w:top w:val="nil"/>
              <w:left w:val="nil"/>
              <w:bottom w:val="single" w:color="auto" w:sz="4" w:space="0"/>
              <w:right w:val="single" w:color="auto" w:sz="4" w:space="0"/>
            </w:tcBorders>
            <w:shd w:val="clear" w:color="auto" w:fill="auto"/>
            <w:noWrap/>
            <w:vAlign w:val="center"/>
          </w:tcPr>
          <w:p w14:paraId="5E5ECC2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78D5AA6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72F9BE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55A101E">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36A654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8EA5DF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B1AF40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706F6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6A800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single" w:color="auto" w:sz="4" w:space="0"/>
              <w:right w:val="single" w:color="auto" w:sz="4" w:space="0"/>
            </w:tcBorders>
            <w:shd w:val="clear" w:color="auto" w:fill="auto"/>
            <w:noWrap/>
            <w:vAlign w:val="center"/>
          </w:tcPr>
          <w:p w14:paraId="33BCE2B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15" w:type="dxa"/>
            <w:tcBorders>
              <w:top w:val="nil"/>
              <w:left w:val="nil"/>
              <w:bottom w:val="single" w:color="auto" w:sz="4" w:space="0"/>
              <w:right w:val="single" w:color="auto" w:sz="4" w:space="0"/>
            </w:tcBorders>
            <w:shd w:val="clear" w:color="auto" w:fill="auto"/>
            <w:noWrap/>
            <w:vAlign w:val="center"/>
          </w:tcPr>
          <w:p w14:paraId="5DFEE83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09C5E5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1BC306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3AA3F6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A45BBD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07EBEF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BDBAD3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31CB7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C9F607C">
            <w:pPr>
              <w:widowControl/>
              <w:jc w:val="center"/>
              <w:rPr>
                <w:rFonts w:ascii="宋体" w:hAnsi="宋体" w:eastAsia="宋体" w:cs="宋体"/>
                <w:kern w:val="0"/>
                <w:sz w:val="22"/>
              </w:rPr>
            </w:pPr>
            <w:r>
              <w:rPr>
                <w:rFonts w:hint="eastAsia" w:ascii="宋体" w:hAnsi="宋体" w:eastAsia="宋体" w:cs="宋体"/>
                <w:kern w:val="0"/>
                <w:sz w:val="22"/>
              </w:rPr>
              <w:t>1</w:t>
            </w:r>
          </w:p>
        </w:tc>
        <w:tc>
          <w:tcPr>
            <w:tcW w:w="1574" w:type="dxa"/>
            <w:tcBorders>
              <w:top w:val="nil"/>
              <w:left w:val="nil"/>
              <w:bottom w:val="single" w:color="auto" w:sz="4" w:space="0"/>
              <w:right w:val="single" w:color="auto" w:sz="4" w:space="0"/>
            </w:tcBorders>
            <w:shd w:val="clear" w:color="auto" w:fill="FFFFFF"/>
            <w:noWrap/>
            <w:vAlign w:val="center"/>
          </w:tcPr>
          <w:p w14:paraId="151C06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2915" w:type="dxa"/>
            <w:tcBorders>
              <w:top w:val="nil"/>
              <w:left w:val="nil"/>
              <w:bottom w:val="single" w:color="auto" w:sz="4" w:space="0"/>
              <w:right w:val="single" w:color="auto" w:sz="4" w:space="0"/>
            </w:tcBorders>
            <w:shd w:val="clear" w:color="auto" w:fill="auto"/>
            <w:noWrap/>
            <w:vAlign w:val="center"/>
          </w:tcPr>
          <w:p w14:paraId="6AE74A6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AF37CE">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4651448">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29D489FB">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5B27E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9433DB">
            <w:pPr>
              <w:widowControl/>
              <w:jc w:val="right"/>
              <w:rPr>
                <w:rFonts w:ascii="宋体" w:hAnsi="宋体" w:eastAsia="宋体" w:cs="宋体"/>
                <w:kern w:val="0"/>
                <w:sz w:val="22"/>
              </w:rPr>
            </w:pPr>
            <w:r>
              <w:rPr>
                <w:rFonts w:hint="eastAsia" w:ascii="宋体" w:hAnsi="宋体" w:eastAsia="宋体" w:cs="宋体"/>
                <w:kern w:val="0"/>
                <w:sz w:val="22"/>
              </w:rPr>
              <w:t>　</w:t>
            </w:r>
          </w:p>
        </w:tc>
      </w:tr>
      <w:tr w14:paraId="4E7849C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7491A96">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D67E435">
            <w:pPr>
              <w:widowControl/>
              <w:jc w:val="center"/>
              <w:rPr>
                <w:rFonts w:ascii="宋体" w:hAnsi="宋体" w:eastAsia="宋体" w:cs="宋体"/>
                <w:kern w:val="0"/>
                <w:sz w:val="22"/>
              </w:rPr>
            </w:pPr>
            <w:r>
              <w:rPr>
                <w:rFonts w:hint="eastAsia" w:ascii="宋体" w:hAnsi="宋体" w:eastAsia="宋体" w:cs="宋体"/>
                <w:kern w:val="0"/>
                <w:sz w:val="22"/>
              </w:rPr>
              <w:t>2</w:t>
            </w:r>
          </w:p>
        </w:tc>
        <w:tc>
          <w:tcPr>
            <w:tcW w:w="1574" w:type="dxa"/>
            <w:tcBorders>
              <w:top w:val="nil"/>
              <w:left w:val="nil"/>
              <w:bottom w:val="single" w:color="auto" w:sz="4" w:space="0"/>
              <w:right w:val="single" w:color="auto" w:sz="4" w:space="0"/>
            </w:tcBorders>
            <w:shd w:val="clear" w:color="auto" w:fill="auto"/>
            <w:noWrap/>
            <w:vAlign w:val="center"/>
          </w:tcPr>
          <w:p w14:paraId="4EDADF4E">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3371F23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CDCD98">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2F639C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29D79AD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2E9E679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38EFA7">
            <w:pPr>
              <w:widowControl/>
              <w:jc w:val="right"/>
              <w:rPr>
                <w:rFonts w:ascii="宋体" w:hAnsi="宋体" w:eastAsia="宋体" w:cs="宋体"/>
                <w:kern w:val="0"/>
                <w:sz w:val="22"/>
              </w:rPr>
            </w:pPr>
            <w:r>
              <w:rPr>
                <w:rFonts w:hint="eastAsia" w:ascii="宋体" w:hAnsi="宋体" w:eastAsia="宋体" w:cs="宋体"/>
                <w:kern w:val="0"/>
                <w:sz w:val="22"/>
              </w:rPr>
              <w:t>　</w:t>
            </w:r>
          </w:p>
        </w:tc>
      </w:tr>
      <w:tr w14:paraId="789B43E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546BEB">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E53F935">
            <w:pPr>
              <w:widowControl/>
              <w:jc w:val="center"/>
              <w:rPr>
                <w:rFonts w:ascii="宋体" w:hAnsi="宋体" w:eastAsia="宋体" w:cs="宋体"/>
                <w:kern w:val="0"/>
                <w:sz w:val="22"/>
              </w:rPr>
            </w:pPr>
            <w:r>
              <w:rPr>
                <w:rFonts w:hint="eastAsia" w:ascii="宋体" w:hAnsi="宋体" w:eastAsia="宋体" w:cs="宋体"/>
                <w:kern w:val="0"/>
                <w:sz w:val="22"/>
              </w:rPr>
              <w:t>3</w:t>
            </w:r>
          </w:p>
        </w:tc>
        <w:tc>
          <w:tcPr>
            <w:tcW w:w="1574" w:type="dxa"/>
            <w:tcBorders>
              <w:top w:val="nil"/>
              <w:left w:val="nil"/>
              <w:bottom w:val="single" w:color="auto" w:sz="4" w:space="0"/>
              <w:right w:val="single" w:color="auto" w:sz="4" w:space="0"/>
            </w:tcBorders>
            <w:shd w:val="clear" w:color="auto" w:fill="auto"/>
            <w:noWrap/>
            <w:vAlign w:val="center"/>
          </w:tcPr>
          <w:p w14:paraId="5AC8F051">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605F5653">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EE183B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7E0B4B0">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29DEB7FE">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3DB43B2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12DB6D">
            <w:pPr>
              <w:widowControl/>
              <w:jc w:val="right"/>
              <w:rPr>
                <w:rFonts w:ascii="宋体" w:hAnsi="宋体" w:eastAsia="宋体" w:cs="宋体"/>
                <w:kern w:val="0"/>
                <w:sz w:val="22"/>
              </w:rPr>
            </w:pPr>
            <w:r>
              <w:rPr>
                <w:rFonts w:hint="eastAsia" w:ascii="宋体" w:hAnsi="宋体" w:eastAsia="宋体" w:cs="宋体"/>
                <w:kern w:val="0"/>
                <w:sz w:val="22"/>
              </w:rPr>
              <w:t>　</w:t>
            </w:r>
          </w:p>
        </w:tc>
      </w:tr>
      <w:tr w14:paraId="674FDD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AEB0C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DC73E2E">
            <w:pPr>
              <w:widowControl/>
              <w:jc w:val="center"/>
              <w:rPr>
                <w:rFonts w:ascii="宋体" w:hAnsi="宋体" w:eastAsia="宋体" w:cs="宋体"/>
                <w:kern w:val="0"/>
                <w:sz w:val="22"/>
              </w:rPr>
            </w:pPr>
            <w:r>
              <w:rPr>
                <w:rFonts w:hint="eastAsia" w:ascii="宋体" w:hAnsi="宋体" w:eastAsia="宋体" w:cs="宋体"/>
                <w:kern w:val="0"/>
                <w:sz w:val="22"/>
              </w:rPr>
              <w:t>4</w:t>
            </w:r>
          </w:p>
        </w:tc>
        <w:tc>
          <w:tcPr>
            <w:tcW w:w="1574" w:type="dxa"/>
            <w:tcBorders>
              <w:top w:val="nil"/>
              <w:left w:val="nil"/>
              <w:bottom w:val="single" w:color="auto" w:sz="4" w:space="0"/>
              <w:right w:val="single" w:color="auto" w:sz="4" w:space="0"/>
            </w:tcBorders>
            <w:shd w:val="clear" w:color="auto" w:fill="auto"/>
            <w:noWrap/>
            <w:vAlign w:val="center"/>
          </w:tcPr>
          <w:p w14:paraId="52FED86D">
            <w:pPr>
              <w:widowControl/>
              <w:jc w:val="center"/>
              <w:rPr>
                <w:rFonts w:ascii="宋体" w:hAnsi="宋体" w:eastAsia="宋体" w:cs="宋体"/>
                <w:kern w:val="0"/>
                <w:sz w:val="22"/>
              </w:rPr>
            </w:pPr>
          </w:p>
        </w:tc>
        <w:tc>
          <w:tcPr>
            <w:tcW w:w="2915" w:type="dxa"/>
            <w:tcBorders>
              <w:top w:val="nil"/>
              <w:left w:val="nil"/>
              <w:bottom w:val="single" w:color="auto" w:sz="4" w:space="0"/>
              <w:right w:val="single" w:color="auto" w:sz="4" w:space="0"/>
            </w:tcBorders>
            <w:shd w:val="clear" w:color="auto" w:fill="auto"/>
            <w:noWrap/>
            <w:vAlign w:val="center"/>
          </w:tcPr>
          <w:p w14:paraId="7347331B">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0BEFA4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619AEAB">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147F4771">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0FE42A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B223D0">
            <w:pPr>
              <w:widowControl/>
              <w:jc w:val="right"/>
              <w:rPr>
                <w:rFonts w:ascii="宋体" w:hAnsi="宋体" w:eastAsia="宋体" w:cs="宋体"/>
                <w:kern w:val="0"/>
                <w:sz w:val="22"/>
              </w:rPr>
            </w:pPr>
            <w:r>
              <w:rPr>
                <w:rFonts w:hint="eastAsia" w:ascii="宋体" w:hAnsi="宋体" w:eastAsia="宋体" w:cs="宋体"/>
                <w:kern w:val="0"/>
                <w:sz w:val="22"/>
              </w:rPr>
              <w:t>　</w:t>
            </w:r>
          </w:p>
        </w:tc>
      </w:tr>
      <w:tr w14:paraId="7DE70C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C10D6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747CBA3">
            <w:pPr>
              <w:widowControl/>
              <w:jc w:val="center"/>
              <w:rPr>
                <w:rFonts w:ascii="宋体" w:hAnsi="宋体" w:eastAsia="宋体" w:cs="宋体"/>
                <w:kern w:val="0"/>
                <w:sz w:val="22"/>
              </w:rPr>
            </w:pPr>
            <w:r>
              <w:rPr>
                <w:rFonts w:hint="eastAsia" w:ascii="宋体" w:hAnsi="宋体" w:eastAsia="宋体" w:cs="宋体"/>
                <w:kern w:val="0"/>
                <w:sz w:val="22"/>
              </w:rPr>
              <w:t>5</w:t>
            </w:r>
          </w:p>
        </w:tc>
        <w:tc>
          <w:tcPr>
            <w:tcW w:w="1574" w:type="dxa"/>
            <w:tcBorders>
              <w:top w:val="nil"/>
              <w:left w:val="nil"/>
              <w:bottom w:val="single" w:color="auto" w:sz="4" w:space="0"/>
              <w:right w:val="single" w:color="auto" w:sz="4" w:space="0"/>
            </w:tcBorders>
            <w:shd w:val="clear" w:color="auto" w:fill="auto"/>
            <w:noWrap/>
            <w:vAlign w:val="center"/>
          </w:tcPr>
          <w:p w14:paraId="20C28C6C">
            <w:pPr>
              <w:widowControl/>
              <w:jc w:val="center"/>
              <w:rPr>
                <w:rFonts w:ascii="宋体" w:hAnsi="宋体" w:eastAsia="宋体" w:cs="宋体"/>
                <w:kern w:val="0"/>
                <w:sz w:val="22"/>
              </w:rPr>
            </w:pPr>
          </w:p>
        </w:tc>
        <w:tc>
          <w:tcPr>
            <w:tcW w:w="2915" w:type="dxa"/>
            <w:tcBorders>
              <w:top w:val="nil"/>
              <w:left w:val="nil"/>
              <w:bottom w:val="single" w:color="auto" w:sz="4" w:space="0"/>
              <w:right w:val="single" w:color="auto" w:sz="4" w:space="0"/>
            </w:tcBorders>
            <w:shd w:val="clear" w:color="auto" w:fill="auto"/>
            <w:noWrap/>
            <w:vAlign w:val="center"/>
          </w:tcPr>
          <w:p w14:paraId="2470CD9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A60479">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FFFFFF"/>
            <w:noWrap/>
            <w:vAlign w:val="center"/>
          </w:tcPr>
          <w:p w14:paraId="56334BF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112,123.86</w:t>
            </w:r>
          </w:p>
        </w:tc>
        <w:tc>
          <w:tcPr>
            <w:tcW w:w="1394" w:type="dxa"/>
            <w:tcBorders>
              <w:top w:val="nil"/>
              <w:left w:val="nil"/>
              <w:bottom w:val="single" w:color="auto" w:sz="4" w:space="0"/>
              <w:right w:val="single" w:color="auto" w:sz="4" w:space="0"/>
            </w:tcBorders>
            <w:shd w:val="clear" w:color="auto" w:fill="FFFFFF"/>
            <w:noWrap/>
            <w:vAlign w:val="center"/>
          </w:tcPr>
          <w:p w14:paraId="04AE30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112,123.86</w:t>
            </w:r>
          </w:p>
        </w:tc>
        <w:tc>
          <w:tcPr>
            <w:tcW w:w="1394" w:type="dxa"/>
            <w:tcBorders>
              <w:top w:val="nil"/>
              <w:left w:val="nil"/>
              <w:bottom w:val="single" w:color="auto" w:sz="4" w:space="0"/>
              <w:right w:val="single" w:color="auto" w:sz="4" w:space="0"/>
            </w:tcBorders>
            <w:shd w:val="clear" w:color="auto" w:fill="auto"/>
            <w:noWrap/>
            <w:vAlign w:val="center"/>
          </w:tcPr>
          <w:p w14:paraId="3404B93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1F1438">
            <w:pPr>
              <w:widowControl/>
              <w:jc w:val="right"/>
              <w:rPr>
                <w:rFonts w:ascii="宋体" w:hAnsi="宋体" w:eastAsia="宋体" w:cs="宋体"/>
                <w:kern w:val="0"/>
                <w:sz w:val="22"/>
              </w:rPr>
            </w:pPr>
            <w:r>
              <w:rPr>
                <w:rFonts w:hint="eastAsia" w:ascii="宋体" w:hAnsi="宋体" w:eastAsia="宋体" w:cs="宋体"/>
                <w:kern w:val="0"/>
                <w:sz w:val="22"/>
              </w:rPr>
              <w:t>　</w:t>
            </w:r>
          </w:p>
        </w:tc>
      </w:tr>
      <w:tr w14:paraId="5723D4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60A9D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2BDB556">
            <w:pPr>
              <w:widowControl/>
              <w:jc w:val="center"/>
              <w:rPr>
                <w:rFonts w:ascii="宋体" w:hAnsi="宋体" w:eastAsia="宋体" w:cs="宋体"/>
                <w:kern w:val="0"/>
                <w:sz w:val="22"/>
              </w:rPr>
            </w:pPr>
            <w:r>
              <w:rPr>
                <w:rFonts w:hint="eastAsia" w:ascii="宋体" w:hAnsi="宋体" w:eastAsia="宋体" w:cs="宋体"/>
                <w:kern w:val="0"/>
                <w:sz w:val="22"/>
              </w:rPr>
              <w:t>6</w:t>
            </w:r>
          </w:p>
        </w:tc>
        <w:tc>
          <w:tcPr>
            <w:tcW w:w="1574" w:type="dxa"/>
            <w:tcBorders>
              <w:top w:val="nil"/>
              <w:left w:val="nil"/>
              <w:bottom w:val="single" w:color="auto" w:sz="4" w:space="0"/>
              <w:right w:val="single" w:color="auto" w:sz="4" w:space="0"/>
            </w:tcBorders>
            <w:shd w:val="clear" w:color="auto" w:fill="auto"/>
            <w:noWrap/>
            <w:vAlign w:val="center"/>
          </w:tcPr>
          <w:p w14:paraId="0DACA383">
            <w:pPr>
              <w:widowControl/>
              <w:jc w:val="center"/>
              <w:rPr>
                <w:rFonts w:ascii="宋体" w:hAnsi="宋体" w:eastAsia="宋体" w:cs="宋体"/>
                <w:kern w:val="0"/>
                <w:sz w:val="22"/>
              </w:rPr>
            </w:pPr>
          </w:p>
        </w:tc>
        <w:tc>
          <w:tcPr>
            <w:tcW w:w="2915" w:type="dxa"/>
            <w:tcBorders>
              <w:top w:val="nil"/>
              <w:left w:val="nil"/>
              <w:bottom w:val="single" w:color="auto" w:sz="4" w:space="0"/>
              <w:right w:val="single" w:color="auto" w:sz="4" w:space="0"/>
            </w:tcBorders>
            <w:shd w:val="clear" w:color="auto" w:fill="auto"/>
            <w:noWrap/>
            <w:vAlign w:val="center"/>
          </w:tcPr>
          <w:p w14:paraId="2A92B2F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sz w:val="22"/>
                <w:szCs w:val="22"/>
                <w:u w:val="none"/>
                <w:lang w:eastAsia="zh-CN"/>
              </w:rPr>
              <w:t>六</w:t>
            </w:r>
            <w:r>
              <w:rPr>
                <w:rFonts w:hint="eastAsia" w:ascii="宋体" w:hAnsi="宋体" w:eastAsia="宋体" w:cs="宋体"/>
                <w:i w:val="0"/>
                <w:color w:val="000000"/>
                <w:sz w:val="22"/>
                <w:szCs w:val="22"/>
                <w:u w:val="none"/>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B10B2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B4C1A09">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591.74</w:t>
            </w:r>
          </w:p>
        </w:tc>
        <w:tc>
          <w:tcPr>
            <w:tcW w:w="1394" w:type="dxa"/>
            <w:tcBorders>
              <w:top w:val="nil"/>
              <w:left w:val="nil"/>
              <w:bottom w:val="single" w:color="auto" w:sz="4" w:space="0"/>
              <w:right w:val="single" w:color="auto" w:sz="4" w:space="0"/>
            </w:tcBorders>
            <w:shd w:val="clear" w:color="auto" w:fill="auto"/>
            <w:noWrap/>
            <w:vAlign w:val="center"/>
          </w:tcPr>
          <w:p w14:paraId="6984D238">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591.74</w:t>
            </w:r>
          </w:p>
        </w:tc>
        <w:tc>
          <w:tcPr>
            <w:tcW w:w="1394" w:type="dxa"/>
            <w:tcBorders>
              <w:top w:val="nil"/>
              <w:left w:val="nil"/>
              <w:bottom w:val="single" w:color="auto" w:sz="4" w:space="0"/>
              <w:right w:val="single" w:color="auto" w:sz="4" w:space="0"/>
            </w:tcBorders>
            <w:shd w:val="clear" w:color="auto" w:fill="auto"/>
            <w:noWrap/>
            <w:vAlign w:val="center"/>
          </w:tcPr>
          <w:p w14:paraId="288E01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B9BE6E">
            <w:pPr>
              <w:widowControl/>
              <w:jc w:val="right"/>
              <w:rPr>
                <w:rFonts w:ascii="宋体" w:hAnsi="宋体" w:eastAsia="宋体" w:cs="宋体"/>
                <w:kern w:val="0"/>
                <w:sz w:val="22"/>
              </w:rPr>
            </w:pPr>
            <w:r>
              <w:rPr>
                <w:rFonts w:hint="eastAsia" w:ascii="宋体" w:hAnsi="宋体" w:eastAsia="宋体" w:cs="宋体"/>
                <w:kern w:val="0"/>
                <w:sz w:val="22"/>
              </w:rPr>
              <w:t>　</w:t>
            </w:r>
          </w:p>
        </w:tc>
      </w:tr>
      <w:tr w14:paraId="4E005C9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22284C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F3C1EB2">
            <w:pPr>
              <w:widowControl/>
              <w:jc w:val="center"/>
              <w:rPr>
                <w:rFonts w:ascii="宋体" w:hAnsi="宋体" w:eastAsia="宋体" w:cs="宋体"/>
                <w:kern w:val="0"/>
                <w:sz w:val="22"/>
              </w:rPr>
            </w:pPr>
            <w:r>
              <w:rPr>
                <w:rFonts w:hint="eastAsia" w:ascii="宋体" w:hAnsi="宋体" w:eastAsia="宋体" w:cs="宋体"/>
                <w:kern w:val="0"/>
                <w:sz w:val="22"/>
              </w:rPr>
              <w:t>7</w:t>
            </w:r>
          </w:p>
        </w:tc>
        <w:tc>
          <w:tcPr>
            <w:tcW w:w="1574" w:type="dxa"/>
            <w:tcBorders>
              <w:top w:val="nil"/>
              <w:left w:val="nil"/>
              <w:bottom w:val="single" w:color="auto" w:sz="4" w:space="0"/>
              <w:right w:val="single" w:color="auto" w:sz="4" w:space="0"/>
            </w:tcBorders>
            <w:shd w:val="clear" w:color="auto" w:fill="auto"/>
            <w:noWrap/>
            <w:vAlign w:val="center"/>
          </w:tcPr>
          <w:p w14:paraId="5B6A8DCF">
            <w:pPr>
              <w:widowControl/>
              <w:jc w:val="center"/>
              <w:rPr>
                <w:rFonts w:ascii="宋体" w:hAnsi="宋体" w:eastAsia="宋体" w:cs="宋体"/>
                <w:kern w:val="0"/>
                <w:sz w:val="22"/>
              </w:rPr>
            </w:pPr>
          </w:p>
        </w:tc>
        <w:tc>
          <w:tcPr>
            <w:tcW w:w="2915" w:type="dxa"/>
            <w:tcBorders>
              <w:top w:val="nil"/>
              <w:left w:val="nil"/>
              <w:bottom w:val="single" w:color="auto" w:sz="4" w:space="0"/>
              <w:right w:val="single" w:color="auto" w:sz="4" w:space="0"/>
            </w:tcBorders>
            <w:shd w:val="clear" w:color="auto" w:fill="auto"/>
            <w:noWrap/>
            <w:vAlign w:val="center"/>
          </w:tcPr>
          <w:p w14:paraId="28173D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sz w:val="22"/>
                <w:szCs w:val="22"/>
                <w:u w:val="none"/>
                <w:lang w:eastAsia="zh-CN"/>
              </w:rPr>
              <w:t>七</w:t>
            </w:r>
            <w:r>
              <w:rPr>
                <w:rFonts w:hint="eastAsia" w:ascii="宋体" w:hAnsi="宋体" w:eastAsia="宋体" w:cs="宋体"/>
                <w:i w:val="0"/>
                <w:color w:val="000000"/>
                <w:sz w:val="22"/>
                <w:szCs w:val="22"/>
                <w:u w:val="none"/>
              </w:rPr>
              <w:t>、</w:t>
            </w:r>
            <w:r>
              <w:rPr>
                <w:rFonts w:hint="eastAsia" w:ascii="宋体" w:hAnsi="宋体" w:eastAsia="宋体" w:cs="宋体"/>
                <w:i w:val="0"/>
                <w:color w:val="000000"/>
                <w:sz w:val="22"/>
                <w:szCs w:val="22"/>
                <w:u w:val="none"/>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90070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EDE8C9A">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274.72</w:t>
            </w:r>
          </w:p>
        </w:tc>
        <w:tc>
          <w:tcPr>
            <w:tcW w:w="1394" w:type="dxa"/>
            <w:tcBorders>
              <w:top w:val="nil"/>
              <w:left w:val="nil"/>
              <w:bottom w:val="single" w:color="auto" w:sz="4" w:space="0"/>
              <w:right w:val="single" w:color="auto" w:sz="4" w:space="0"/>
            </w:tcBorders>
            <w:shd w:val="clear" w:color="auto" w:fill="auto"/>
            <w:noWrap/>
            <w:vAlign w:val="center"/>
          </w:tcPr>
          <w:p w14:paraId="4CB56D36">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274.72</w:t>
            </w:r>
          </w:p>
        </w:tc>
        <w:tc>
          <w:tcPr>
            <w:tcW w:w="1394" w:type="dxa"/>
            <w:tcBorders>
              <w:top w:val="nil"/>
              <w:left w:val="nil"/>
              <w:bottom w:val="single" w:color="auto" w:sz="4" w:space="0"/>
              <w:right w:val="single" w:color="auto" w:sz="4" w:space="0"/>
            </w:tcBorders>
            <w:shd w:val="clear" w:color="auto" w:fill="auto"/>
            <w:noWrap/>
            <w:vAlign w:val="center"/>
          </w:tcPr>
          <w:p w14:paraId="6372215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42AD3D">
            <w:pPr>
              <w:widowControl/>
              <w:jc w:val="right"/>
              <w:rPr>
                <w:rFonts w:ascii="宋体" w:hAnsi="宋体" w:eastAsia="宋体" w:cs="宋体"/>
                <w:kern w:val="0"/>
                <w:sz w:val="22"/>
              </w:rPr>
            </w:pPr>
            <w:r>
              <w:rPr>
                <w:rFonts w:hint="eastAsia" w:ascii="宋体" w:hAnsi="宋体" w:eastAsia="宋体" w:cs="宋体"/>
                <w:kern w:val="0"/>
                <w:sz w:val="22"/>
              </w:rPr>
              <w:t>　</w:t>
            </w:r>
          </w:p>
        </w:tc>
      </w:tr>
      <w:tr w14:paraId="3556791A">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EFCA4A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BAC8EAF">
            <w:pPr>
              <w:widowControl/>
              <w:jc w:val="center"/>
              <w:rPr>
                <w:rFonts w:ascii="宋体" w:hAnsi="宋体" w:eastAsia="宋体" w:cs="宋体"/>
                <w:kern w:val="0"/>
                <w:sz w:val="22"/>
              </w:rPr>
            </w:pPr>
            <w:r>
              <w:rPr>
                <w:rFonts w:hint="eastAsia" w:ascii="宋体" w:hAnsi="宋体" w:eastAsia="宋体" w:cs="宋体"/>
                <w:kern w:val="0"/>
                <w:sz w:val="22"/>
              </w:rPr>
              <w:t>8</w:t>
            </w:r>
          </w:p>
        </w:tc>
        <w:tc>
          <w:tcPr>
            <w:tcW w:w="1574" w:type="dxa"/>
            <w:tcBorders>
              <w:top w:val="nil"/>
              <w:left w:val="nil"/>
              <w:bottom w:val="single" w:color="auto" w:sz="4" w:space="0"/>
              <w:right w:val="single" w:color="auto" w:sz="4" w:space="0"/>
            </w:tcBorders>
            <w:shd w:val="clear" w:color="auto" w:fill="auto"/>
            <w:noWrap/>
            <w:vAlign w:val="center"/>
          </w:tcPr>
          <w:p w14:paraId="6EC24665">
            <w:pPr>
              <w:widowControl/>
              <w:jc w:val="center"/>
              <w:rPr>
                <w:rFonts w:ascii="宋体" w:hAnsi="宋体" w:eastAsia="宋体" w:cs="宋体"/>
                <w:kern w:val="0"/>
                <w:sz w:val="22"/>
              </w:rPr>
            </w:pPr>
          </w:p>
        </w:tc>
        <w:tc>
          <w:tcPr>
            <w:tcW w:w="2915" w:type="dxa"/>
            <w:tcBorders>
              <w:top w:val="nil"/>
              <w:left w:val="nil"/>
              <w:bottom w:val="single" w:color="auto" w:sz="4" w:space="0"/>
              <w:right w:val="single" w:color="auto" w:sz="4" w:space="0"/>
            </w:tcBorders>
            <w:shd w:val="clear" w:color="auto" w:fill="auto"/>
            <w:noWrap/>
            <w:vAlign w:val="center"/>
          </w:tcPr>
          <w:p w14:paraId="2179EA22">
            <w:pPr>
              <w:jc w:val="left"/>
              <w:rPr>
                <w:rFonts w:ascii="宋体" w:hAnsi="宋体" w:eastAsia="宋体" w:cs="宋体"/>
                <w:kern w:val="0"/>
                <w:sz w:val="22"/>
              </w:rPr>
            </w:pPr>
            <w:r>
              <w:rPr>
                <w:rFonts w:hint="eastAsia" w:ascii="宋体" w:hAnsi="宋体" w:eastAsia="宋体" w:cs="宋体"/>
                <w:i w:val="0"/>
                <w:color w:val="000000"/>
                <w:sz w:val="22"/>
                <w:szCs w:val="22"/>
                <w:u w:val="none"/>
              </w:rPr>
              <w:t>八、</w:t>
            </w:r>
            <w:r>
              <w:rPr>
                <w:rFonts w:hint="eastAsia" w:ascii="宋体" w:hAnsi="宋体" w:eastAsia="宋体" w:cs="宋体"/>
                <w:i w:val="0"/>
                <w:color w:val="000000"/>
                <w:sz w:val="22"/>
                <w:szCs w:val="22"/>
                <w:u w:val="none"/>
                <w:lang w:eastAsia="zh-CN"/>
              </w:rPr>
              <w:t>住房保障</w:t>
            </w:r>
            <w:r>
              <w:rPr>
                <w:rFonts w:hint="eastAsia" w:ascii="宋体" w:hAnsi="宋体" w:eastAsia="宋体" w:cs="宋体"/>
                <w:i w:val="0"/>
                <w:color w:val="000000"/>
                <w:sz w:val="22"/>
                <w:szCs w:val="22"/>
                <w:u w:val="none"/>
              </w:rPr>
              <w:t>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2F644B0">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3C2A755">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288.25</w:t>
            </w:r>
          </w:p>
        </w:tc>
        <w:tc>
          <w:tcPr>
            <w:tcW w:w="1394" w:type="dxa"/>
            <w:tcBorders>
              <w:top w:val="nil"/>
              <w:left w:val="nil"/>
              <w:bottom w:val="single" w:color="auto" w:sz="4" w:space="0"/>
              <w:right w:val="single" w:color="auto" w:sz="4" w:space="0"/>
            </w:tcBorders>
            <w:shd w:val="clear" w:color="auto" w:fill="auto"/>
            <w:noWrap/>
            <w:vAlign w:val="center"/>
          </w:tcPr>
          <w:p w14:paraId="17B7CE82">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288.25</w:t>
            </w:r>
          </w:p>
        </w:tc>
        <w:tc>
          <w:tcPr>
            <w:tcW w:w="1394" w:type="dxa"/>
            <w:tcBorders>
              <w:top w:val="nil"/>
              <w:left w:val="nil"/>
              <w:bottom w:val="single" w:color="auto" w:sz="4" w:space="0"/>
              <w:right w:val="single" w:color="auto" w:sz="4" w:space="0"/>
            </w:tcBorders>
            <w:shd w:val="clear" w:color="auto" w:fill="auto"/>
            <w:noWrap/>
            <w:vAlign w:val="center"/>
          </w:tcPr>
          <w:p w14:paraId="33173F1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E5C9FD1">
            <w:pPr>
              <w:widowControl/>
              <w:jc w:val="center"/>
              <w:rPr>
                <w:rFonts w:ascii="宋体" w:hAnsi="宋体" w:eastAsia="宋体" w:cs="宋体"/>
                <w:kern w:val="0"/>
                <w:sz w:val="22"/>
              </w:rPr>
            </w:pPr>
            <w:r>
              <w:rPr>
                <w:rFonts w:hint="eastAsia" w:ascii="宋体" w:hAnsi="宋体" w:eastAsia="宋体" w:cs="宋体"/>
                <w:kern w:val="0"/>
                <w:sz w:val="22"/>
              </w:rPr>
              <w:t>　</w:t>
            </w:r>
          </w:p>
        </w:tc>
      </w:tr>
      <w:tr w14:paraId="6BBDB82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8BCDAF">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035819A">
            <w:pPr>
              <w:widowControl/>
              <w:jc w:val="center"/>
              <w:rPr>
                <w:rFonts w:ascii="宋体" w:hAnsi="宋体" w:eastAsia="宋体" w:cs="宋体"/>
                <w:kern w:val="0"/>
                <w:sz w:val="22"/>
              </w:rPr>
            </w:pPr>
            <w:r>
              <w:rPr>
                <w:rFonts w:hint="eastAsia" w:ascii="宋体" w:hAnsi="宋体" w:eastAsia="宋体" w:cs="宋体"/>
                <w:kern w:val="0"/>
                <w:sz w:val="22"/>
              </w:rPr>
              <w:t>9</w:t>
            </w:r>
          </w:p>
        </w:tc>
        <w:tc>
          <w:tcPr>
            <w:tcW w:w="1574" w:type="dxa"/>
            <w:tcBorders>
              <w:top w:val="nil"/>
              <w:left w:val="nil"/>
              <w:bottom w:val="single" w:color="auto" w:sz="4" w:space="0"/>
              <w:right w:val="single" w:color="auto" w:sz="4" w:space="0"/>
            </w:tcBorders>
            <w:shd w:val="clear" w:color="auto" w:fill="FFFFFF"/>
            <w:noWrap/>
            <w:vAlign w:val="center"/>
          </w:tcPr>
          <w:p w14:paraId="5CAD4D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2915" w:type="dxa"/>
            <w:tcBorders>
              <w:top w:val="nil"/>
              <w:left w:val="nil"/>
              <w:bottom w:val="single" w:color="auto" w:sz="4" w:space="0"/>
              <w:right w:val="single" w:color="auto" w:sz="4" w:space="0"/>
            </w:tcBorders>
            <w:shd w:val="clear" w:color="auto" w:fill="auto"/>
            <w:noWrap/>
            <w:vAlign w:val="center"/>
          </w:tcPr>
          <w:p w14:paraId="0018CB8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9524D70">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FFFFFF"/>
            <w:noWrap/>
            <w:vAlign w:val="center"/>
          </w:tcPr>
          <w:p w14:paraId="0C43F1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1394" w:type="dxa"/>
            <w:tcBorders>
              <w:top w:val="nil"/>
              <w:left w:val="nil"/>
              <w:bottom w:val="single" w:color="auto" w:sz="4" w:space="0"/>
              <w:right w:val="single" w:color="auto" w:sz="4" w:space="0"/>
            </w:tcBorders>
            <w:shd w:val="clear" w:color="auto" w:fill="FFFFFF"/>
            <w:noWrap/>
            <w:vAlign w:val="center"/>
          </w:tcPr>
          <w:p w14:paraId="4D26B9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1394" w:type="dxa"/>
            <w:tcBorders>
              <w:top w:val="nil"/>
              <w:left w:val="nil"/>
              <w:bottom w:val="single" w:color="auto" w:sz="4" w:space="0"/>
              <w:right w:val="single" w:color="auto" w:sz="4" w:space="0"/>
            </w:tcBorders>
            <w:shd w:val="clear" w:color="auto" w:fill="auto"/>
            <w:noWrap/>
            <w:vAlign w:val="center"/>
          </w:tcPr>
          <w:p w14:paraId="7B773E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1426EA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0C841F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000285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B8CF793">
            <w:pPr>
              <w:widowControl/>
              <w:jc w:val="center"/>
              <w:rPr>
                <w:rFonts w:ascii="宋体" w:hAnsi="宋体" w:eastAsia="宋体" w:cs="宋体"/>
                <w:kern w:val="0"/>
                <w:sz w:val="22"/>
              </w:rPr>
            </w:pPr>
            <w:r>
              <w:rPr>
                <w:rFonts w:hint="eastAsia" w:ascii="宋体" w:hAnsi="宋体" w:eastAsia="宋体" w:cs="宋体"/>
                <w:kern w:val="0"/>
                <w:sz w:val="22"/>
              </w:rPr>
              <w:t>10</w:t>
            </w:r>
          </w:p>
        </w:tc>
        <w:tc>
          <w:tcPr>
            <w:tcW w:w="1574" w:type="dxa"/>
            <w:tcBorders>
              <w:top w:val="nil"/>
              <w:left w:val="nil"/>
              <w:bottom w:val="single" w:color="auto" w:sz="4" w:space="0"/>
              <w:right w:val="single" w:color="auto" w:sz="4" w:space="0"/>
            </w:tcBorders>
            <w:shd w:val="clear" w:color="auto" w:fill="auto"/>
            <w:noWrap/>
            <w:vAlign w:val="center"/>
          </w:tcPr>
          <w:p w14:paraId="71B56F12">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7F288323">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2A927910">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47AD53A">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0C2471EE">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0C54A75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BEF0E8">
            <w:pPr>
              <w:widowControl/>
              <w:jc w:val="left"/>
              <w:rPr>
                <w:rFonts w:ascii="宋体" w:hAnsi="宋体" w:eastAsia="宋体" w:cs="宋体"/>
                <w:kern w:val="0"/>
                <w:sz w:val="22"/>
              </w:rPr>
            </w:pPr>
            <w:r>
              <w:rPr>
                <w:rFonts w:hint="eastAsia" w:ascii="宋体" w:hAnsi="宋体" w:eastAsia="宋体" w:cs="宋体"/>
                <w:kern w:val="0"/>
                <w:sz w:val="22"/>
              </w:rPr>
              <w:t>　</w:t>
            </w:r>
          </w:p>
        </w:tc>
      </w:tr>
      <w:tr w14:paraId="1049ED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462303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648B86A">
            <w:pPr>
              <w:widowControl/>
              <w:jc w:val="center"/>
              <w:rPr>
                <w:rFonts w:ascii="宋体" w:hAnsi="宋体" w:eastAsia="宋体" w:cs="宋体"/>
                <w:kern w:val="0"/>
                <w:sz w:val="22"/>
              </w:rPr>
            </w:pPr>
            <w:r>
              <w:rPr>
                <w:rFonts w:hint="eastAsia" w:ascii="宋体" w:hAnsi="宋体" w:eastAsia="宋体" w:cs="宋体"/>
                <w:kern w:val="0"/>
                <w:sz w:val="22"/>
              </w:rPr>
              <w:t>11</w:t>
            </w:r>
          </w:p>
        </w:tc>
        <w:tc>
          <w:tcPr>
            <w:tcW w:w="1574" w:type="dxa"/>
            <w:tcBorders>
              <w:top w:val="nil"/>
              <w:left w:val="nil"/>
              <w:bottom w:val="single" w:color="auto" w:sz="4" w:space="0"/>
              <w:right w:val="single" w:color="auto" w:sz="4" w:space="0"/>
            </w:tcBorders>
            <w:shd w:val="clear" w:color="auto" w:fill="auto"/>
            <w:noWrap/>
            <w:vAlign w:val="center"/>
          </w:tcPr>
          <w:p w14:paraId="2BA37DEE">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27CEC16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72AED7F">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7388762">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08BFC9D">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B44848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EA6FE5B">
            <w:pPr>
              <w:widowControl/>
              <w:jc w:val="left"/>
              <w:rPr>
                <w:rFonts w:ascii="宋体" w:hAnsi="宋体" w:eastAsia="宋体" w:cs="宋体"/>
                <w:kern w:val="0"/>
                <w:sz w:val="22"/>
              </w:rPr>
            </w:pPr>
            <w:r>
              <w:rPr>
                <w:rFonts w:hint="eastAsia" w:ascii="宋体" w:hAnsi="宋体" w:eastAsia="宋体" w:cs="宋体"/>
                <w:kern w:val="0"/>
                <w:sz w:val="22"/>
              </w:rPr>
              <w:t>　</w:t>
            </w:r>
          </w:p>
        </w:tc>
      </w:tr>
      <w:tr w14:paraId="341379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E28587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E015DA0">
            <w:pPr>
              <w:widowControl/>
              <w:jc w:val="center"/>
              <w:rPr>
                <w:rFonts w:ascii="宋体" w:hAnsi="宋体" w:eastAsia="宋体" w:cs="宋体"/>
                <w:kern w:val="0"/>
                <w:sz w:val="22"/>
              </w:rPr>
            </w:pPr>
            <w:r>
              <w:rPr>
                <w:rFonts w:hint="eastAsia" w:ascii="宋体" w:hAnsi="宋体" w:eastAsia="宋体" w:cs="宋体"/>
                <w:kern w:val="0"/>
                <w:sz w:val="22"/>
              </w:rPr>
              <w:t>12</w:t>
            </w:r>
          </w:p>
        </w:tc>
        <w:tc>
          <w:tcPr>
            <w:tcW w:w="1574" w:type="dxa"/>
            <w:tcBorders>
              <w:top w:val="nil"/>
              <w:left w:val="nil"/>
              <w:bottom w:val="single" w:color="auto" w:sz="4" w:space="0"/>
              <w:right w:val="single" w:color="auto" w:sz="4" w:space="0"/>
            </w:tcBorders>
            <w:shd w:val="clear" w:color="auto" w:fill="auto"/>
            <w:noWrap/>
            <w:vAlign w:val="center"/>
          </w:tcPr>
          <w:p w14:paraId="02527921">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2DF38DC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A04CBBA">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97CCF6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7D38D9">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4AFF48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5DD015">
            <w:pPr>
              <w:widowControl/>
              <w:jc w:val="left"/>
              <w:rPr>
                <w:rFonts w:ascii="宋体" w:hAnsi="宋体" w:eastAsia="宋体" w:cs="宋体"/>
                <w:kern w:val="0"/>
                <w:sz w:val="22"/>
              </w:rPr>
            </w:pPr>
            <w:r>
              <w:rPr>
                <w:rFonts w:hint="eastAsia" w:ascii="宋体" w:hAnsi="宋体" w:eastAsia="宋体" w:cs="宋体"/>
                <w:kern w:val="0"/>
                <w:sz w:val="22"/>
              </w:rPr>
              <w:t>　</w:t>
            </w:r>
          </w:p>
        </w:tc>
      </w:tr>
      <w:tr w14:paraId="51143D4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BCB36C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71C5919">
            <w:pPr>
              <w:widowControl/>
              <w:jc w:val="center"/>
              <w:rPr>
                <w:rFonts w:ascii="宋体" w:hAnsi="宋体" w:eastAsia="宋体" w:cs="宋体"/>
                <w:kern w:val="0"/>
                <w:sz w:val="22"/>
              </w:rPr>
            </w:pPr>
            <w:r>
              <w:rPr>
                <w:rFonts w:hint="eastAsia" w:ascii="宋体" w:hAnsi="宋体" w:eastAsia="宋体" w:cs="宋体"/>
                <w:kern w:val="0"/>
                <w:sz w:val="22"/>
              </w:rPr>
              <w:t>13</w:t>
            </w:r>
          </w:p>
        </w:tc>
        <w:tc>
          <w:tcPr>
            <w:tcW w:w="1574" w:type="dxa"/>
            <w:tcBorders>
              <w:top w:val="nil"/>
              <w:left w:val="nil"/>
              <w:bottom w:val="single" w:color="auto" w:sz="4" w:space="0"/>
              <w:right w:val="single" w:color="auto" w:sz="4" w:space="0"/>
            </w:tcBorders>
            <w:shd w:val="clear" w:color="auto" w:fill="auto"/>
            <w:noWrap/>
            <w:vAlign w:val="center"/>
          </w:tcPr>
          <w:p w14:paraId="5C6B1AB6">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2915" w:type="dxa"/>
            <w:tcBorders>
              <w:top w:val="nil"/>
              <w:left w:val="nil"/>
              <w:bottom w:val="single" w:color="auto" w:sz="4" w:space="0"/>
              <w:right w:val="single" w:color="auto" w:sz="4" w:space="0"/>
            </w:tcBorders>
            <w:shd w:val="clear" w:color="auto" w:fill="auto"/>
            <w:noWrap/>
            <w:vAlign w:val="center"/>
          </w:tcPr>
          <w:p w14:paraId="075E1F0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CB850A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2ACD680">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A82413E">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55D22A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E32ED0E">
            <w:pPr>
              <w:widowControl/>
              <w:jc w:val="left"/>
              <w:rPr>
                <w:rFonts w:ascii="宋体" w:hAnsi="宋体" w:eastAsia="宋体" w:cs="宋体"/>
                <w:kern w:val="0"/>
                <w:sz w:val="22"/>
              </w:rPr>
            </w:pPr>
            <w:r>
              <w:rPr>
                <w:rFonts w:hint="eastAsia" w:ascii="宋体" w:hAnsi="宋体" w:eastAsia="宋体" w:cs="宋体"/>
                <w:kern w:val="0"/>
                <w:sz w:val="22"/>
              </w:rPr>
              <w:t>　</w:t>
            </w:r>
          </w:p>
        </w:tc>
      </w:tr>
      <w:tr w14:paraId="0412401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63044AB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395DF915">
            <w:pPr>
              <w:widowControl/>
              <w:jc w:val="center"/>
              <w:rPr>
                <w:rFonts w:ascii="宋体" w:hAnsi="宋体" w:eastAsia="宋体" w:cs="宋体"/>
                <w:kern w:val="0"/>
                <w:sz w:val="22"/>
              </w:rPr>
            </w:pPr>
            <w:r>
              <w:rPr>
                <w:rFonts w:hint="eastAsia" w:ascii="宋体" w:hAnsi="宋体" w:eastAsia="宋体" w:cs="宋体"/>
                <w:kern w:val="0"/>
                <w:sz w:val="22"/>
              </w:rPr>
              <w:t>14</w:t>
            </w:r>
          </w:p>
        </w:tc>
        <w:tc>
          <w:tcPr>
            <w:tcW w:w="1574" w:type="dxa"/>
            <w:tcBorders>
              <w:top w:val="nil"/>
              <w:left w:val="nil"/>
              <w:bottom w:val="single" w:color="auto" w:sz="4" w:space="0"/>
              <w:right w:val="single" w:color="auto" w:sz="4" w:space="0"/>
            </w:tcBorders>
            <w:shd w:val="clear" w:color="auto" w:fill="FFFFFF"/>
            <w:noWrap/>
            <w:vAlign w:val="center"/>
          </w:tcPr>
          <w:p w14:paraId="0D71FD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2915" w:type="dxa"/>
            <w:tcBorders>
              <w:top w:val="nil"/>
              <w:left w:val="nil"/>
              <w:bottom w:val="single" w:color="auto" w:sz="4" w:space="0"/>
              <w:right w:val="single" w:color="auto" w:sz="4" w:space="0"/>
            </w:tcBorders>
            <w:shd w:val="clear" w:color="000000" w:fill="FFFFFF"/>
            <w:noWrap/>
            <w:vAlign w:val="center"/>
          </w:tcPr>
          <w:p w14:paraId="303BD62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BB7F502">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FFFFFF"/>
            <w:noWrap/>
            <w:vAlign w:val="center"/>
          </w:tcPr>
          <w:p w14:paraId="51FC9B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1394" w:type="dxa"/>
            <w:tcBorders>
              <w:top w:val="nil"/>
              <w:left w:val="nil"/>
              <w:bottom w:val="single" w:color="auto" w:sz="4" w:space="0"/>
              <w:right w:val="single" w:color="auto" w:sz="4" w:space="0"/>
            </w:tcBorders>
            <w:shd w:val="clear" w:color="auto" w:fill="FFFFFF"/>
            <w:noWrap/>
            <w:vAlign w:val="center"/>
          </w:tcPr>
          <w:p w14:paraId="4AAE34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113,278.57</w:t>
            </w:r>
          </w:p>
        </w:tc>
        <w:tc>
          <w:tcPr>
            <w:tcW w:w="1394" w:type="dxa"/>
            <w:tcBorders>
              <w:top w:val="nil"/>
              <w:left w:val="nil"/>
              <w:bottom w:val="single" w:color="auto" w:sz="4" w:space="0"/>
              <w:right w:val="single" w:color="auto" w:sz="4" w:space="0"/>
            </w:tcBorders>
            <w:shd w:val="clear" w:color="auto" w:fill="auto"/>
            <w:noWrap/>
            <w:vAlign w:val="center"/>
          </w:tcPr>
          <w:p w14:paraId="2F940EC5">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C4A60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FDD0AA0">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14:paraId="00FD7DF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B8A5B6A">
      <w:pPr>
        <w:widowControl/>
        <w:jc w:val="left"/>
        <w:rPr>
          <w:rFonts w:ascii="Times New Roman" w:hAnsi="Times New Roman" w:eastAsia="黑体" w:cs="Times New Roman"/>
          <w:bCs/>
          <w:kern w:val="0"/>
          <w:sz w:val="32"/>
          <w:szCs w:val="32"/>
        </w:rPr>
      </w:pPr>
    </w:p>
    <w:p w14:paraId="62E4FE9F">
      <w:pPr>
        <w:widowControl/>
        <w:jc w:val="both"/>
        <w:rPr>
          <w:rFonts w:ascii="Times New Roman" w:hAnsi="Times New Roman" w:eastAsia="方正小标宋_GBK" w:cs="Times New Roman"/>
          <w:kern w:val="0"/>
          <w:sz w:val="36"/>
          <w:szCs w:val="36"/>
        </w:rPr>
      </w:pPr>
      <w:bookmarkStart w:id="3" w:name="RANGE!A1:I22"/>
      <w:bookmarkEnd w:id="3"/>
      <w:bookmarkStart w:id="4" w:name="RANGE!A1:F16"/>
    </w:p>
    <w:p w14:paraId="21838751">
      <w:pPr>
        <w:widowControl/>
        <w:jc w:val="center"/>
        <w:rPr>
          <w:rFonts w:ascii="Times New Roman" w:hAnsi="Times New Roman" w:eastAsia="方正小标宋_GBK" w:cs="Times New Roman"/>
          <w:kern w:val="0"/>
          <w:sz w:val="36"/>
          <w:szCs w:val="36"/>
        </w:rPr>
      </w:pPr>
    </w:p>
    <w:p w14:paraId="02052428">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14:paraId="6E929596">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2BA669E">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4539"/>
        <w:gridCol w:w="2448"/>
        <w:gridCol w:w="3032"/>
        <w:gridCol w:w="3000"/>
      </w:tblGrid>
      <w:tr w14:paraId="362462DF">
        <w:tblPrEx>
          <w:tblCellMar>
            <w:top w:w="0" w:type="dxa"/>
            <w:left w:w="108" w:type="dxa"/>
            <w:bottom w:w="0" w:type="dxa"/>
            <w:right w:w="108" w:type="dxa"/>
          </w:tblCellMar>
        </w:tblPrEx>
        <w:trPr>
          <w:trHeight w:val="405" w:hRule="atLeast"/>
          <w:jc w:val="center"/>
        </w:trPr>
        <w:tc>
          <w:tcPr>
            <w:tcW w:w="573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E02C7A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80" w:type="dxa"/>
            <w:gridSpan w:val="3"/>
            <w:tcBorders>
              <w:top w:val="single" w:color="auto" w:sz="8" w:space="0"/>
              <w:left w:val="nil"/>
              <w:bottom w:val="single" w:color="auto" w:sz="4" w:space="0"/>
              <w:right w:val="single" w:color="000000" w:sz="8" w:space="0"/>
            </w:tcBorders>
            <w:shd w:val="clear" w:color="auto" w:fill="auto"/>
            <w:vAlign w:val="center"/>
          </w:tcPr>
          <w:p w14:paraId="2A1A3F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C1D5145">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28856C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39" w:type="dxa"/>
            <w:vMerge w:val="restart"/>
            <w:tcBorders>
              <w:top w:val="nil"/>
              <w:left w:val="single" w:color="auto" w:sz="4" w:space="0"/>
              <w:bottom w:val="single" w:color="auto" w:sz="4" w:space="0"/>
              <w:right w:val="single" w:color="auto" w:sz="4" w:space="0"/>
            </w:tcBorders>
            <w:shd w:val="clear" w:color="auto" w:fill="auto"/>
            <w:vAlign w:val="center"/>
          </w:tcPr>
          <w:p w14:paraId="508BFD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448" w:type="dxa"/>
            <w:vMerge w:val="restart"/>
            <w:tcBorders>
              <w:top w:val="nil"/>
              <w:left w:val="single" w:color="auto" w:sz="4" w:space="0"/>
              <w:bottom w:val="single" w:color="000000" w:sz="4" w:space="0"/>
              <w:right w:val="single" w:color="auto" w:sz="4" w:space="0"/>
            </w:tcBorders>
            <w:shd w:val="clear" w:color="auto" w:fill="auto"/>
            <w:vAlign w:val="center"/>
          </w:tcPr>
          <w:p w14:paraId="7B0D66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32" w:type="dxa"/>
            <w:vMerge w:val="restart"/>
            <w:tcBorders>
              <w:top w:val="nil"/>
              <w:left w:val="single" w:color="auto" w:sz="4" w:space="0"/>
              <w:bottom w:val="single" w:color="000000" w:sz="4" w:space="0"/>
              <w:right w:val="single" w:color="auto" w:sz="4" w:space="0"/>
            </w:tcBorders>
            <w:shd w:val="clear" w:color="auto" w:fill="auto"/>
            <w:vAlign w:val="center"/>
          </w:tcPr>
          <w:p w14:paraId="31F8A6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3815FD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622C84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3294AAF">
            <w:pPr>
              <w:widowControl/>
              <w:jc w:val="left"/>
              <w:rPr>
                <w:rFonts w:ascii="Times New Roman" w:hAnsi="Times New Roman" w:eastAsia="仿宋_GB2312" w:cs="Times New Roman"/>
                <w:kern w:val="0"/>
                <w:szCs w:val="21"/>
              </w:rPr>
            </w:pPr>
          </w:p>
        </w:tc>
        <w:tc>
          <w:tcPr>
            <w:tcW w:w="4539" w:type="dxa"/>
            <w:vMerge w:val="continue"/>
            <w:tcBorders>
              <w:top w:val="nil"/>
              <w:left w:val="single" w:color="auto" w:sz="4" w:space="0"/>
              <w:bottom w:val="single" w:color="auto" w:sz="4" w:space="0"/>
              <w:right w:val="single" w:color="auto" w:sz="4" w:space="0"/>
            </w:tcBorders>
            <w:vAlign w:val="center"/>
          </w:tcPr>
          <w:p w14:paraId="3DAC1830">
            <w:pPr>
              <w:widowControl/>
              <w:jc w:val="left"/>
              <w:rPr>
                <w:rFonts w:ascii="Times New Roman" w:hAnsi="Times New Roman" w:eastAsia="仿宋_GB2312" w:cs="Times New Roman"/>
                <w:kern w:val="0"/>
                <w:szCs w:val="21"/>
              </w:rPr>
            </w:pPr>
          </w:p>
        </w:tc>
        <w:tc>
          <w:tcPr>
            <w:tcW w:w="2448" w:type="dxa"/>
            <w:vMerge w:val="continue"/>
            <w:tcBorders>
              <w:top w:val="nil"/>
              <w:left w:val="single" w:color="auto" w:sz="4" w:space="0"/>
              <w:bottom w:val="single" w:color="000000" w:sz="4" w:space="0"/>
              <w:right w:val="single" w:color="auto" w:sz="4" w:space="0"/>
            </w:tcBorders>
            <w:vAlign w:val="center"/>
          </w:tcPr>
          <w:p w14:paraId="36BE4988">
            <w:pPr>
              <w:widowControl/>
              <w:jc w:val="left"/>
              <w:rPr>
                <w:rFonts w:ascii="Times New Roman" w:hAnsi="Times New Roman" w:eastAsia="仿宋_GB2312" w:cs="Times New Roman"/>
                <w:kern w:val="0"/>
                <w:szCs w:val="21"/>
              </w:rPr>
            </w:pPr>
          </w:p>
        </w:tc>
        <w:tc>
          <w:tcPr>
            <w:tcW w:w="3032" w:type="dxa"/>
            <w:vMerge w:val="continue"/>
            <w:tcBorders>
              <w:top w:val="nil"/>
              <w:left w:val="single" w:color="auto" w:sz="4" w:space="0"/>
              <w:bottom w:val="single" w:color="000000" w:sz="4" w:space="0"/>
              <w:right w:val="single" w:color="auto" w:sz="4" w:space="0"/>
            </w:tcBorders>
            <w:vAlign w:val="center"/>
          </w:tcPr>
          <w:p w14:paraId="608DF38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6157420">
            <w:pPr>
              <w:widowControl/>
              <w:jc w:val="left"/>
              <w:rPr>
                <w:rFonts w:ascii="Times New Roman" w:hAnsi="Times New Roman" w:eastAsia="仿宋_GB2312" w:cs="Times New Roman"/>
                <w:kern w:val="0"/>
                <w:szCs w:val="21"/>
              </w:rPr>
            </w:pPr>
          </w:p>
        </w:tc>
      </w:tr>
      <w:tr w14:paraId="1033FFA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ED3CBCA">
            <w:pPr>
              <w:widowControl/>
              <w:jc w:val="left"/>
              <w:rPr>
                <w:rFonts w:ascii="Times New Roman" w:hAnsi="Times New Roman" w:eastAsia="仿宋_GB2312" w:cs="Times New Roman"/>
                <w:kern w:val="0"/>
                <w:szCs w:val="21"/>
              </w:rPr>
            </w:pPr>
          </w:p>
        </w:tc>
        <w:tc>
          <w:tcPr>
            <w:tcW w:w="4539" w:type="dxa"/>
            <w:vMerge w:val="continue"/>
            <w:tcBorders>
              <w:top w:val="nil"/>
              <w:left w:val="single" w:color="auto" w:sz="4" w:space="0"/>
              <w:bottom w:val="single" w:color="auto" w:sz="4" w:space="0"/>
              <w:right w:val="single" w:color="auto" w:sz="4" w:space="0"/>
            </w:tcBorders>
            <w:vAlign w:val="center"/>
          </w:tcPr>
          <w:p w14:paraId="722848BA">
            <w:pPr>
              <w:widowControl/>
              <w:jc w:val="left"/>
              <w:rPr>
                <w:rFonts w:ascii="Times New Roman" w:hAnsi="Times New Roman" w:eastAsia="仿宋_GB2312" w:cs="Times New Roman"/>
                <w:kern w:val="0"/>
                <w:szCs w:val="21"/>
              </w:rPr>
            </w:pPr>
          </w:p>
        </w:tc>
        <w:tc>
          <w:tcPr>
            <w:tcW w:w="2448" w:type="dxa"/>
            <w:vMerge w:val="continue"/>
            <w:tcBorders>
              <w:top w:val="nil"/>
              <w:left w:val="single" w:color="auto" w:sz="4" w:space="0"/>
              <w:bottom w:val="single" w:color="000000" w:sz="4" w:space="0"/>
              <w:right w:val="single" w:color="auto" w:sz="4" w:space="0"/>
            </w:tcBorders>
            <w:vAlign w:val="center"/>
          </w:tcPr>
          <w:p w14:paraId="6A81311A">
            <w:pPr>
              <w:widowControl/>
              <w:jc w:val="left"/>
              <w:rPr>
                <w:rFonts w:ascii="Times New Roman" w:hAnsi="Times New Roman" w:eastAsia="仿宋_GB2312" w:cs="Times New Roman"/>
                <w:kern w:val="0"/>
                <w:szCs w:val="21"/>
              </w:rPr>
            </w:pPr>
          </w:p>
        </w:tc>
        <w:tc>
          <w:tcPr>
            <w:tcW w:w="3032" w:type="dxa"/>
            <w:vMerge w:val="continue"/>
            <w:tcBorders>
              <w:top w:val="nil"/>
              <w:left w:val="single" w:color="auto" w:sz="4" w:space="0"/>
              <w:bottom w:val="single" w:color="000000" w:sz="4" w:space="0"/>
              <w:right w:val="single" w:color="auto" w:sz="4" w:space="0"/>
            </w:tcBorders>
            <w:vAlign w:val="center"/>
          </w:tcPr>
          <w:p w14:paraId="33AC9C6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A39029B">
            <w:pPr>
              <w:widowControl/>
              <w:jc w:val="left"/>
              <w:rPr>
                <w:rFonts w:ascii="Times New Roman" w:hAnsi="Times New Roman" w:eastAsia="仿宋_GB2312" w:cs="Times New Roman"/>
                <w:kern w:val="0"/>
                <w:szCs w:val="21"/>
              </w:rPr>
            </w:pPr>
          </w:p>
        </w:tc>
      </w:tr>
      <w:tr w14:paraId="44810A3A">
        <w:tblPrEx>
          <w:tblCellMar>
            <w:top w:w="0" w:type="dxa"/>
            <w:left w:w="108" w:type="dxa"/>
            <w:bottom w:w="0" w:type="dxa"/>
            <w:right w:w="108" w:type="dxa"/>
          </w:tblCellMar>
        </w:tblPrEx>
        <w:trPr>
          <w:trHeight w:val="312" w:hRule="atLeast"/>
          <w:jc w:val="center"/>
        </w:trPr>
        <w:tc>
          <w:tcPr>
            <w:tcW w:w="57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E9A12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448" w:type="dxa"/>
            <w:tcBorders>
              <w:top w:val="nil"/>
              <w:left w:val="nil"/>
              <w:bottom w:val="single" w:color="auto" w:sz="4" w:space="0"/>
              <w:right w:val="single" w:color="auto" w:sz="4" w:space="0"/>
            </w:tcBorders>
            <w:shd w:val="clear" w:color="auto" w:fill="auto"/>
            <w:vAlign w:val="center"/>
          </w:tcPr>
          <w:p w14:paraId="47C010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32" w:type="dxa"/>
            <w:tcBorders>
              <w:top w:val="nil"/>
              <w:left w:val="nil"/>
              <w:bottom w:val="single" w:color="auto" w:sz="4" w:space="0"/>
              <w:right w:val="single" w:color="auto" w:sz="4" w:space="0"/>
            </w:tcBorders>
            <w:shd w:val="clear" w:color="auto" w:fill="auto"/>
            <w:vAlign w:val="center"/>
          </w:tcPr>
          <w:p w14:paraId="79E83E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28B12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9397D20">
        <w:tblPrEx>
          <w:tblCellMar>
            <w:top w:w="0" w:type="dxa"/>
            <w:left w:w="108" w:type="dxa"/>
            <w:bottom w:w="0" w:type="dxa"/>
            <w:right w:w="108" w:type="dxa"/>
          </w:tblCellMar>
        </w:tblPrEx>
        <w:trPr>
          <w:trHeight w:val="364" w:hRule="atLeast"/>
          <w:jc w:val="center"/>
        </w:trPr>
        <w:tc>
          <w:tcPr>
            <w:tcW w:w="57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50317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448" w:type="dxa"/>
            <w:tcBorders>
              <w:top w:val="nil"/>
              <w:left w:val="nil"/>
              <w:bottom w:val="single" w:color="auto" w:sz="4" w:space="0"/>
              <w:right w:val="single" w:color="auto" w:sz="4" w:space="0"/>
            </w:tcBorders>
            <w:shd w:val="clear" w:color="auto" w:fill="FFFFFF"/>
            <w:vAlign w:val="center"/>
          </w:tcPr>
          <w:p w14:paraId="56A2589F">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113,278.57</w:t>
            </w:r>
          </w:p>
        </w:tc>
        <w:tc>
          <w:tcPr>
            <w:tcW w:w="3032" w:type="dxa"/>
            <w:tcBorders>
              <w:top w:val="nil"/>
              <w:left w:val="nil"/>
              <w:bottom w:val="single" w:color="auto" w:sz="4" w:space="0"/>
              <w:right w:val="single" w:color="auto" w:sz="4" w:space="0"/>
            </w:tcBorders>
            <w:shd w:val="clear" w:color="auto" w:fill="FFFFFF"/>
            <w:vAlign w:val="center"/>
          </w:tcPr>
          <w:p w14:paraId="48998D86">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100,351.18</w:t>
            </w:r>
          </w:p>
        </w:tc>
        <w:tc>
          <w:tcPr>
            <w:tcW w:w="3000" w:type="dxa"/>
            <w:tcBorders>
              <w:top w:val="nil"/>
              <w:left w:val="nil"/>
              <w:bottom w:val="single" w:color="auto" w:sz="4" w:space="0"/>
              <w:right w:val="single" w:color="auto" w:sz="8" w:space="0"/>
            </w:tcBorders>
            <w:shd w:val="clear" w:color="auto" w:fill="auto"/>
            <w:vAlign w:val="center"/>
          </w:tcPr>
          <w:p w14:paraId="18D3B97B">
            <w:pPr>
              <w:keepNext w:val="0"/>
              <w:keepLines w:val="0"/>
              <w:widowControl/>
              <w:suppressLineNumbers w:val="0"/>
              <w:jc w:val="right"/>
              <w:textAlignment w:val="center"/>
              <w:rPr>
                <w:rFonts w:ascii="Times New Roman" w:hAnsi="Times New Roman" w:eastAsia="仿宋_GB2312" w:cs="Times New Roman"/>
                <w:b/>
                <w:bCs/>
                <w:kern w:val="0"/>
                <w:szCs w:val="21"/>
              </w:rPr>
            </w:pPr>
            <w:r>
              <w:rPr>
                <w:rFonts w:hint="eastAsia" w:ascii="宋体" w:hAnsi="宋体" w:eastAsia="宋体" w:cs="宋体"/>
                <w:b/>
                <w:bCs/>
                <w:i w:val="0"/>
                <w:iCs w:val="0"/>
                <w:color w:val="000000"/>
                <w:kern w:val="0"/>
                <w:sz w:val="22"/>
                <w:szCs w:val="22"/>
                <w:u w:val="none"/>
                <w:lang w:val="en-US" w:eastAsia="zh-CN" w:bidi="ar"/>
              </w:rPr>
              <w:t>12,927.39</w:t>
            </w:r>
          </w:p>
        </w:tc>
      </w:tr>
      <w:tr w14:paraId="28B29171">
        <w:tblPrEx>
          <w:tblCellMar>
            <w:top w:w="0" w:type="dxa"/>
            <w:left w:w="108" w:type="dxa"/>
            <w:bottom w:w="0" w:type="dxa"/>
            <w:right w:w="108" w:type="dxa"/>
          </w:tblCellMar>
        </w:tblPrEx>
        <w:trPr>
          <w:trHeight w:val="381"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D9F7BA0">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2050101</w:t>
            </w:r>
          </w:p>
        </w:tc>
        <w:tc>
          <w:tcPr>
            <w:tcW w:w="4539" w:type="dxa"/>
            <w:tcBorders>
              <w:top w:val="nil"/>
              <w:left w:val="nil"/>
              <w:bottom w:val="single" w:color="auto" w:sz="4" w:space="0"/>
              <w:right w:val="single" w:color="auto" w:sz="4" w:space="0"/>
            </w:tcBorders>
            <w:shd w:val="clear" w:color="auto" w:fill="FFFFFF"/>
            <w:vAlign w:val="center"/>
          </w:tcPr>
          <w:p w14:paraId="152F9A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448" w:type="dxa"/>
            <w:tcBorders>
              <w:top w:val="nil"/>
              <w:left w:val="nil"/>
              <w:bottom w:val="single" w:color="auto" w:sz="4" w:space="0"/>
              <w:right w:val="single" w:color="auto" w:sz="4" w:space="0"/>
            </w:tcBorders>
            <w:shd w:val="clear" w:color="auto" w:fill="FFFFFF"/>
            <w:vAlign w:val="center"/>
          </w:tcPr>
          <w:p w14:paraId="54D2E6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3032" w:type="dxa"/>
            <w:tcBorders>
              <w:top w:val="nil"/>
              <w:left w:val="nil"/>
              <w:bottom w:val="single" w:color="auto" w:sz="4" w:space="0"/>
              <w:right w:val="single" w:color="auto" w:sz="4" w:space="0"/>
            </w:tcBorders>
            <w:shd w:val="clear" w:color="auto" w:fill="FFFFFF"/>
            <w:vAlign w:val="center"/>
          </w:tcPr>
          <w:p w14:paraId="2B1A7C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3000" w:type="dxa"/>
            <w:tcBorders>
              <w:top w:val="nil"/>
              <w:left w:val="nil"/>
              <w:bottom w:val="single" w:color="auto" w:sz="4" w:space="0"/>
              <w:right w:val="single" w:color="auto" w:sz="8" w:space="0"/>
            </w:tcBorders>
            <w:shd w:val="clear" w:color="auto" w:fill="auto"/>
            <w:vAlign w:val="center"/>
          </w:tcPr>
          <w:p w14:paraId="38CA897B">
            <w:pPr>
              <w:jc w:val="right"/>
              <w:rPr>
                <w:rFonts w:ascii="Times New Roman" w:hAnsi="Times New Roman" w:eastAsia="仿宋_GB2312" w:cs="Times New Roman"/>
                <w:kern w:val="0"/>
                <w:szCs w:val="21"/>
              </w:rPr>
            </w:pPr>
          </w:p>
        </w:tc>
      </w:tr>
      <w:tr w14:paraId="63B5BA6F">
        <w:tblPrEx>
          <w:tblCellMar>
            <w:top w:w="0" w:type="dxa"/>
            <w:left w:w="108" w:type="dxa"/>
            <w:bottom w:w="0" w:type="dxa"/>
            <w:right w:w="108" w:type="dxa"/>
          </w:tblCellMar>
        </w:tblPrEx>
        <w:trPr>
          <w:trHeight w:val="347"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ECC4C28">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2050199</w:t>
            </w:r>
          </w:p>
        </w:tc>
        <w:tc>
          <w:tcPr>
            <w:tcW w:w="4539" w:type="dxa"/>
            <w:tcBorders>
              <w:top w:val="nil"/>
              <w:left w:val="nil"/>
              <w:bottom w:val="single" w:color="auto" w:sz="4" w:space="0"/>
              <w:right w:val="single" w:color="auto" w:sz="4" w:space="0"/>
            </w:tcBorders>
            <w:shd w:val="clear" w:color="auto" w:fill="FFFFFF"/>
            <w:vAlign w:val="center"/>
          </w:tcPr>
          <w:p w14:paraId="5CAB96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2448" w:type="dxa"/>
            <w:tcBorders>
              <w:top w:val="nil"/>
              <w:left w:val="nil"/>
              <w:bottom w:val="single" w:color="auto" w:sz="4" w:space="0"/>
              <w:right w:val="single" w:color="auto" w:sz="4" w:space="0"/>
            </w:tcBorders>
            <w:shd w:val="clear" w:color="auto" w:fill="FFFFFF"/>
            <w:vAlign w:val="center"/>
          </w:tcPr>
          <w:p w14:paraId="104B45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3.86</w:t>
            </w:r>
          </w:p>
        </w:tc>
        <w:tc>
          <w:tcPr>
            <w:tcW w:w="3032" w:type="dxa"/>
            <w:tcBorders>
              <w:top w:val="nil"/>
              <w:left w:val="nil"/>
              <w:bottom w:val="single" w:color="auto" w:sz="4" w:space="0"/>
              <w:right w:val="single" w:color="auto" w:sz="4" w:space="0"/>
            </w:tcBorders>
            <w:shd w:val="clear" w:color="auto" w:fill="FFFFFF"/>
            <w:vAlign w:val="center"/>
          </w:tcPr>
          <w:p w14:paraId="4811D3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0.98</w:t>
            </w:r>
          </w:p>
        </w:tc>
        <w:tc>
          <w:tcPr>
            <w:tcW w:w="3000" w:type="dxa"/>
            <w:tcBorders>
              <w:top w:val="nil"/>
              <w:left w:val="nil"/>
              <w:bottom w:val="single" w:color="auto" w:sz="4" w:space="0"/>
              <w:right w:val="single" w:color="auto" w:sz="8" w:space="0"/>
            </w:tcBorders>
            <w:shd w:val="clear" w:color="auto" w:fill="auto"/>
            <w:vAlign w:val="center"/>
          </w:tcPr>
          <w:p w14:paraId="6A397E1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2.88</w:t>
            </w:r>
          </w:p>
        </w:tc>
      </w:tr>
      <w:tr w14:paraId="3505E433">
        <w:tblPrEx>
          <w:tblCellMar>
            <w:top w:w="0" w:type="dxa"/>
            <w:left w:w="108" w:type="dxa"/>
            <w:bottom w:w="0" w:type="dxa"/>
            <w:right w:w="108" w:type="dxa"/>
          </w:tblCellMar>
        </w:tblPrEx>
        <w:trPr>
          <w:trHeight w:val="347"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0CE67FF">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2050201</w:t>
            </w:r>
          </w:p>
        </w:tc>
        <w:tc>
          <w:tcPr>
            <w:tcW w:w="4539" w:type="dxa"/>
            <w:tcBorders>
              <w:top w:val="nil"/>
              <w:left w:val="nil"/>
              <w:bottom w:val="single" w:color="auto" w:sz="4" w:space="0"/>
              <w:right w:val="single" w:color="auto" w:sz="4" w:space="0"/>
            </w:tcBorders>
            <w:shd w:val="clear" w:color="auto" w:fill="FFFFFF"/>
            <w:vAlign w:val="center"/>
          </w:tcPr>
          <w:p w14:paraId="475E79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2448" w:type="dxa"/>
            <w:tcBorders>
              <w:top w:val="nil"/>
              <w:left w:val="nil"/>
              <w:bottom w:val="single" w:color="auto" w:sz="4" w:space="0"/>
              <w:right w:val="single" w:color="auto" w:sz="4" w:space="0"/>
            </w:tcBorders>
            <w:shd w:val="clear" w:color="auto" w:fill="FFFFFF"/>
            <w:vAlign w:val="center"/>
          </w:tcPr>
          <w:p w14:paraId="39557B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2,619.69</w:t>
            </w:r>
          </w:p>
        </w:tc>
        <w:tc>
          <w:tcPr>
            <w:tcW w:w="3032" w:type="dxa"/>
            <w:tcBorders>
              <w:top w:val="nil"/>
              <w:left w:val="nil"/>
              <w:bottom w:val="single" w:color="auto" w:sz="4" w:space="0"/>
              <w:right w:val="single" w:color="auto" w:sz="4" w:space="0"/>
            </w:tcBorders>
            <w:shd w:val="clear" w:color="auto" w:fill="FFFFFF"/>
            <w:vAlign w:val="center"/>
          </w:tcPr>
          <w:p w14:paraId="79A5C3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1,668.82</w:t>
            </w:r>
          </w:p>
        </w:tc>
        <w:tc>
          <w:tcPr>
            <w:tcW w:w="3000" w:type="dxa"/>
            <w:tcBorders>
              <w:top w:val="nil"/>
              <w:left w:val="nil"/>
              <w:bottom w:val="single" w:color="auto" w:sz="4" w:space="0"/>
              <w:right w:val="single" w:color="auto" w:sz="8" w:space="0"/>
            </w:tcBorders>
            <w:shd w:val="clear" w:color="auto" w:fill="auto"/>
            <w:vAlign w:val="center"/>
          </w:tcPr>
          <w:p w14:paraId="7180A2F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950.87</w:t>
            </w:r>
          </w:p>
        </w:tc>
      </w:tr>
      <w:tr w14:paraId="09CD8B2C">
        <w:tblPrEx>
          <w:tblCellMar>
            <w:top w:w="0" w:type="dxa"/>
            <w:left w:w="108" w:type="dxa"/>
            <w:bottom w:w="0" w:type="dxa"/>
            <w:right w:w="108" w:type="dxa"/>
          </w:tblCellMar>
        </w:tblPrEx>
        <w:trPr>
          <w:trHeight w:val="24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C4B8E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2050202</w:t>
            </w:r>
          </w:p>
        </w:tc>
        <w:tc>
          <w:tcPr>
            <w:tcW w:w="4539" w:type="dxa"/>
            <w:tcBorders>
              <w:top w:val="nil"/>
              <w:left w:val="nil"/>
              <w:bottom w:val="single" w:color="auto" w:sz="4" w:space="0"/>
              <w:right w:val="single" w:color="auto" w:sz="4" w:space="0"/>
            </w:tcBorders>
            <w:shd w:val="clear" w:color="auto" w:fill="auto"/>
            <w:vAlign w:val="center"/>
          </w:tcPr>
          <w:p w14:paraId="626C39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小学教育</w:t>
            </w:r>
          </w:p>
        </w:tc>
        <w:tc>
          <w:tcPr>
            <w:tcW w:w="2448" w:type="dxa"/>
            <w:tcBorders>
              <w:top w:val="nil"/>
              <w:left w:val="nil"/>
              <w:bottom w:val="single" w:color="auto" w:sz="4" w:space="0"/>
              <w:right w:val="single" w:color="auto" w:sz="4" w:space="0"/>
            </w:tcBorders>
            <w:shd w:val="clear" w:color="auto" w:fill="auto"/>
            <w:vAlign w:val="center"/>
          </w:tcPr>
          <w:p w14:paraId="184A676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46,282.82</w:t>
            </w:r>
          </w:p>
        </w:tc>
        <w:tc>
          <w:tcPr>
            <w:tcW w:w="3032" w:type="dxa"/>
            <w:tcBorders>
              <w:top w:val="nil"/>
              <w:left w:val="nil"/>
              <w:bottom w:val="single" w:color="auto" w:sz="4" w:space="0"/>
              <w:right w:val="single" w:color="auto" w:sz="4" w:space="0"/>
            </w:tcBorders>
            <w:shd w:val="clear" w:color="auto" w:fill="auto"/>
            <w:vAlign w:val="center"/>
          </w:tcPr>
          <w:p w14:paraId="5E796E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43,303.11</w:t>
            </w:r>
          </w:p>
        </w:tc>
        <w:tc>
          <w:tcPr>
            <w:tcW w:w="3000" w:type="dxa"/>
            <w:tcBorders>
              <w:top w:val="nil"/>
              <w:left w:val="nil"/>
              <w:bottom w:val="single" w:color="auto" w:sz="4" w:space="0"/>
              <w:right w:val="single" w:color="auto" w:sz="8" w:space="0"/>
            </w:tcBorders>
            <w:shd w:val="clear" w:color="auto" w:fill="auto"/>
            <w:vAlign w:val="center"/>
          </w:tcPr>
          <w:p w14:paraId="7FC989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2,979.71</w:t>
            </w:r>
          </w:p>
        </w:tc>
      </w:tr>
      <w:tr w14:paraId="49773BC9">
        <w:tblPrEx>
          <w:tblCellMar>
            <w:top w:w="0" w:type="dxa"/>
            <w:left w:w="108" w:type="dxa"/>
            <w:bottom w:w="0" w:type="dxa"/>
            <w:right w:w="108" w:type="dxa"/>
          </w:tblCellMar>
        </w:tblPrEx>
        <w:trPr>
          <w:trHeight w:val="24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163B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4539" w:type="dxa"/>
            <w:tcBorders>
              <w:top w:val="nil"/>
              <w:left w:val="nil"/>
              <w:bottom w:val="single" w:color="auto" w:sz="4" w:space="0"/>
              <w:right w:val="single" w:color="auto" w:sz="4" w:space="0"/>
            </w:tcBorders>
            <w:shd w:val="clear" w:color="auto" w:fill="auto"/>
            <w:vAlign w:val="center"/>
          </w:tcPr>
          <w:p w14:paraId="351EFC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初中教育</w:t>
            </w:r>
          </w:p>
        </w:tc>
        <w:tc>
          <w:tcPr>
            <w:tcW w:w="2448" w:type="dxa"/>
            <w:tcBorders>
              <w:top w:val="nil"/>
              <w:left w:val="nil"/>
              <w:bottom w:val="single" w:color="auto" w:sz="4" w:space="0"/>
              <w:right w:val="single" w:color="auto" w:sz="4" w:space="0"/>
            </w:tcBorders>
            <w:shd w:val="clear" w:color="auto" w:fill="auto"/>
            <w:vAlign w:val="center"/>
          </w:tcPr>
          <w:p w14:paraId="166492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37,604.24</w:t>
            </w:r>
          </w:p>
        </w:tc>
        <w:tc>
          <w:tcPr>
            <w:tcW w:w="3032" w:type="dxa"/>
            <w:tcBorders>
              <w:top w:val="nil"/>
              <w:left w:val="nil"/>
              <w:bottom w:val="single" w:color="auto" w:sz="4" w:space="0"/>
              <w:right w:val="single" w:color="auto" w:sz="4" w:space="0"/>
            </w:tcBorders>
            <w:shd w:val="clear" w:color="auto" w:fill="auto"/>
            <w:vAlign w:val="center"/>
          </w:tcPr>
          <w:p w14:paraId="4654EA0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34,260.33</w:t>
            </w:r>
          </w:p>
        </w:tc>
        <w:tc>
          <w:tcPr>
            <w:tcW w:w="3000" w:type="dxa"/>
            <w:tcBorders>
              <w:top w:val="nil"/>
              <w:left w:val="nil"/>
              <w:bottom w:val="single" w:color="auto" w:sz="4" w:space="0"/>
              <w:right w:val="single" w:color="auto" w:sz="8" w:space="0"/>
            </w:tcBorders>
            <w:shd w:val="clear" w:color="auto" w:fill="auto"/>
            <w:vAlign w:val="center"/>
          </w:tcPr>
          <w:p w14:paraId="2A587B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3,343.91</w:t>
            </w:r>
          </w:p>
        </w:tc>
      </w:tr>
      <w:tr w14:paraId="1E871094">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07DB08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4539" w:type="dxa"/>
            <w:tcBorders>
              <w:top w:val="nil"/>
              <w:left w:val="nil"/>
              <w:bottom w:val="single" w:color="auto" w:sz="8" w:space="0"/>
              <w:right w:val="single" w:color="auto" w:sz="4" w:space="0"/>
            </w:tcBorders>
            <w:shd w:val="clear" w:color="auto" w:fill="auto"/>
            <w:vAlign w:val="center"/>
          </w:tcPr>
          <w:p w14:paraId="1D2E761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高中教育</w:t>
            </w:r>
          </w:p>
        </w:tc>
        <w:tc>
          <w:tcPr>
            <w:tcW w:w="2448" w:type="dxa"/>
            <w:tcBorders>
              <w:top w:val="nil"/>
              <w:left w:val="nil"/>
              <w:bottom w:val="single" w:color="auto" w:sz="8" w:space="0"/>
              <w:right w:val="single" w:color="auto" w:sz="4" w:space="0"/>
            </w:tcBorders>
            <w:shd w:val="clear" w:color="auto" w:fill="auto"/>
            <w:vAlign w:val="center"/>
          </w:tcPr>
          <w:p w14:paraId="1C41D6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23,926.82</w:t>
            </w:r>
          </w:p>
        </w:tc>
        <w:tc>
          <w:tcPr>
            <w:tcW w:w="3032" w:type="dxa"/>
            <w:tcBorders>
              <w:top w:val="nil"/>
              <w:left w:val="nil"/>
              <w:bottom w:val="single" w:color="auto" w:sz="8" w:space="0"/>
              <w:right w:val="single" w:color="auto" w:sz="4" w:space="0"/>
            </w:tcBorders>
            <w:shd w:val="clear" w:color="auto" w:fill="auto"/>
            <w:vAlign w:val="center"/>
          </w:tcPr>
          <w:p w14:paraId="230BBB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18,295.76</w:t>
            </w:r>
          </w:p>
        </w:tc>
        <w:tc>
          <w:tcPr>
            <w:tcW w:w="3000" w:type="dxa"/>
            <w:tcBorders>
              <w:top w:val="nil"/>
              <w:left w:val="nil"/>
              <w:bottom w:val="single" w:color="auto" w:sz="8" w:space="0"/>
              <w:right w:val="single" w:color="auto" w:sz="8" w:space="0"/>
            </w:tcBorders>
            <w:shd w:val="clear" w:color="auto" w:fill="auto"/>
            <w:vAlign w:val="center"/>
          </w:tcPr>
          <w:p w14:paraId="60E214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5,631.06</w:t>
            </w:r>
          </w:p>
        </w:tc>
      </w:tr>
      <w:tr w14:paraId="3C0CB05E">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40A5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4539" w:type="dxa"/>
            <w:tcBorders>
              <w:top w:val="nil"/>
              <w:left w:val="nil"/>
              <w:bottom w:val="single" w:color="auto" w:sz="8" w:space="0"/>
              <w:right w:val="single" w:color="auto" w:sz="4" w:space="0"/>
            </w:tcBorders>
            <w:shd w:val="clear" w:color="auto" w:fill="auto"/>
            <w:vAlign w:val="center"/>
          </w:tcPr>
          <w:p w14:paraId="185666C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2448" w:type="dxa"/>
            <w:tcBorders>
              <w:top w:val="nil"/>
              <w:left w:val="nil"/>
              <w:bottom w:val="single" w:color="auto" w:sz="8" w:space="0"/>
              <w:right w:val="single" w:color="auto" w:sz="4" w:space="0"/>
            </w:tcBorders>
            <w:shd w:val="clear" w:color="auto" w:fill="auto"/>
            <w:vAlign w:val="center"/>
          </w:tcPr>
          <w:p w14:paraId="04089E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13.47</w:t>
            </w:r>
          </w:p>
        </w:tc>
        <w:tc>
          <w:tcPr>
            <w:tcW w:w="3032" w:type="dxa"/>
            <w:tcBorders>
              <w:top w:val="nil"/>
              <w:left w:val="nil"/>
              <w:bottom w:val="single" w:color="auto" w:sz="8" w:space="0"/>
              <w:right w:val="single" w:color="auto" w:sz="4" w:space="0"/>
            </w:tcBorders>
            <w:shd w:val="clear" w:color="auto" w:fill="auto"/>
            <w:vAlign w:val="center"/>
          </w:tcPr>
          <w:p w14:paraId="11FDE6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13.47</w:t>
            </w:r>
          </w:p>
        </w:tc>
        <w:tc>
          <w:tcPr>
            <w:tcW w:w="3000" w:type="dxa"/>
            <w:tcBorders>
              <w:top w:val="nil"/>
              <w:left w:val="nil"/>
              <w:bottom w:val="single" w:color="auto" w:sz="8" w:space="0"/>
              <w:right w:val="single" w:color="auto" w:sz="8" w:space="0"/>
            </w:tcBorders>
            <w:shd w:val="clear" w:color="auto" w:fill="auto"/>
            <w:vAlign w:val="center"/>
          </w:tcPr>
          <w:p w14:paraId="51985C90">
            <w:pPr>
              <w:jc w:val="right"/>
              <w:rPr>
                <w:rFonts w:ascii="Times New Roman" w:hAnsi="Times New Roman" w:eastAsia="仿宋_GB2312" w:cs="Times New Roman"/>
                <w:kern w:val="0"/>
                <w:szCs w:val="21"/>
              </w:rPr>
            </w:pPr>
          </w:p>
        </w:tc>
      </w:tr>
      <w:tr w14:paraId="329377E8">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9C233C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2050302</w:t>
            </w:r>
          </w:p>
        </w:tc>
        <w:tc>
          <w:tcPr>
            <w:tcW w:w="4539" w:type="dxa"/>
            <w:tcBorders>
              <w:top w:val="nil"/>
              <w:left w:val="nil"/>
              <w:bottom w:val="single" w:color="auto" w:sz="8" w:space="0"/>
              <w:right w:val="single" w:color="auto" w:sz="4" w:space="0"/>
            </w:tcBorders>
            <w:shd w:val="clear" w:color="auto" w:fill="auto"/>
            <w:vAlign w:val="center"/>
          </w:tcPr>
          <w:p w14:paraId="4C2250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中等职业教育</w:t>
            </w:r>
          </w:p>
        </w:tc>
        <w:tc>
          <w:tcPr>
            <w:tcW w:w="2448" w:type="dxa"/>
            <w:tcBorders>
              <w:top w:val="nil"/>
              <w:left w:val="nil"/>
              <w:bottom w:val="single" w:color="auto" w:sz="8" w:space="0"/>
              <w:right w:val="single" w:color="auto" w:sz="4" w:space="0"/>
            </w:tcBorders>
            <w:shd w:val="clear" w:color="auto" w:fill="auto"/>
            <w:vAlign w:val="center"/>
          </w:tcPr>
          <w:p w14:paraId="0D720DB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305.38</w:t>
            </w:r>
          </w:p>
        </w:tc>
        <w:tc>
          <w:tcPr>
            <w:tcW w:w="3032" w:type="dxa"/>
            <w:tcBorders>
              <w:top w:val="nil"/>
              <w:left w:val="nil"/>
              <w:bottom w:val="single" w:color="auto" w:sz="8" w:space="0"/>
              <w:right w:val="single" w:color="auto" w:sz="4" w:space="0"/>
            </w:tcBorders>
            <w:shd w:val="clear" w:color="auto" w:fill="auto"/>
            <w:vAlign w:val="center"/>
          </w:tcPr>
          <w:p w14:paraId="058ACE3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305.38</w:t>
            </w:r>
          </w:p>
        </w:tc>
        <w:tc>
          <w:tcPr>
            <w:tcW w:w="3000" w:type="dxa"/>
            <w:tcBorders>
              <w:top w:val="nil"/>
              <w:left w:val="nil"/>
              <w:bottom w:val="single" w:color="auto" w:sz="8" w:space="0"/>
              <w:right w:val="single" w:color="auto" w:sz="8" w:space="0"/>
            </w:tcBorders>
            <w:shd w:val="clear" w:color="auto" w:fill="auto"/>
            <w:vAlign w:val="center"/>
          </w:tcPr>
          <w:p w14:paraId="69780967">
            <w:pPr>
              <w:jc w:val="right"/>
              <w:rPr>
                <w:rFonts w:ascii="Times New Roman" w:hAnsi="Times New Roman" w:eastAsia="仿宋_GB2312" w:cs="Times New Roman"/>
                <w:kern w:val="0"/>
                <w:szCs w:val="21"/>
              </w:rPr>
            </w:pPr>
          </w:p>
        </w:tc>
      </w:tr>
      <w:tr w14:paraId="5DF35B0C">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A378C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539" w:type="dxa"/>
            <w:tcBorders>
              <w:top w:val="nil"/>
              <w:left w:val="nil"/>
              <w:bottom w:val="single" w:color="auto" w:sz="8" w:space="0"/>
              <w:right w:val="single" w:color="auto" w:sz="4" w:space="0"/>
            </w:tcBorders>
            <w:shd w:val="clear" w:color="auto" w:fill="auto"/>
            <w:vAlign w:val="center"/>
          </w:tcPr>
          <w:p w14:paraId="2769EA9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448" w:type="dxa"/>
            <w:tcBorders>
              <w:top w:val="nil"/>
              <w:left w:val="nil"/>
              <w:bottom w:val="single" w:color="auto" w:sz="8" w:space="0"/>
              <w:right w:val="single" w:color="auto" w:sz="4" w:space="0"/>
            </w:tcBorders>
            <w:shd w:val="clear" w:color="auto" w:fill="auto"/>
            <w:vAlign w:val="center"/>
          </w:tcPr>
          <w:p w14:paraId="75FCDF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502.63</w:t>
            </w:r>
          </w:p>
        </w:tc>
        <w:tc>
          <w:tcPr>
            <w:tcW w:w="3032" w:type="dxa"/>
            <w:tcBorders>
              <w:top w:val="nil"/>
              <w:left w:val="nil"/>
              <w:bottom w:val="single" w:color="auto" w:sz="8" w:space="0"/>
              <w:right w:val="single" w:color="auto" w:sz="4" w:space="0"/>
            </w:tcBorders>
            <w:shd w:val="clear" w:color="auto" w:fill="auto"/>
            <w:vAlign w:val="center"/>
          </w:tcPr>
          <w:p w14:paraId="0EAB22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502.63</w:t>
            </w:r>
          </w:p>
        </w:tc>
        <w:tc>
          <w:tcPr>
            <w:tcW w:w="3000" w:type="dxa"/>
            <w:tcBorders>
              <w:top w:val="nil"/>
              <w:left w:val="nil"/>
              <w:bottom w:val="single" w:color="auto" w:sz="8" w:space="0"/>
              <w:right w:val="single" w:color="auto" w:sz="8" w:space="0"/>
            </w:tcBorders>
            <w:shd w:val="clear" w:color="auto" w:fill="auto"/>
            <w:vAlign w:val="center"/>
          </w:tcPr>
          <w:p w14:paraId="46A9CAC5">
            <w:pPr>
              <w:jc w:val="right"/>
              <w:rPr>
                <w:rFonts w:ascii="Times New Roman" w:hAnsi="Times New Roman" w:eastAsia="仿宋_GB2312" w:cs="Times New Roman"/>
                <w:kern w:val="0"/>
                <w:szCs w:val="21"/>
              </w:rPr>
            </w:pPr>
          </w:p>
        </w:tc>
      </w:tr>
      <w:tr w14:paraId="0C8E239C">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6859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539" w:type="dxa"/>
            <w:tcBorders>
              <w:top w:val="nil"/>
              <w:left w:val="nil"/>
              <w:bottom w:val="single" w:color="auto" w:sz="8" w:space="0"/>
              <w:right w:val="single" w:color="auto" w:sz="4" w:space="0"/>
            </w:tcBorders>
            <w:shd w:val="clear" w:color="auto" w:fill="auto"/>
            <w:vAlign w:val="center"/>
          </w:tcPr>
          <w:p w14:paraId="6C0C85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448" w:type="dxa"/>
            <w:tcBorders>
              <w:top w:val="nil"/>
              <w:left w:val="nil"/>
              <w:bottom w:val="single" w:color="auto" w:sz="8" w:space="0"/>
              <w:right w:val="single" w:color="auto" w:sz="4" w:space="0"/>
            </w:tcBorders>
            <w:shd w:val="clear" w:color="auto" w:fill="auto"/>
            <w:vAlign w:val="center"/>
          </w:tcPr>
          <w:p w14:paraId="623C60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28.41</w:t>
            </w:r>
          </w:p>
        </w:tc>
        <w:tc>
          <w:tcPr>
            <w:tcW w:w="3032" w:type="dxa"/>
            <w:tcBorders>
              <w:top w:val="nil"/>
              <w:left w:val="nil"/>
              <w:bottom w:val="single" w:color="auto" w:sz="8" w:space="0"/>
              <w:right w:val="single" w:color="auto" w:sz="4" w:space="0"/>
            </w:tcBorders>
            <w:shd w:val="clear" w:color="auto" w:fill="auto"/>
            <w:vAlign w:val="center"/>
          </w:tcPr>
          <w:p w14:paraId="0002ABF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28.41</w:t>
            </w:r>
          </w:p>
        </w:tc>
        <w:tc>
          <w:tcPr>
            <w:tcW w:w="3000" w:type="dxa"/>
            <w:tcBorders>
              <w:top w:val="nil"/>
              <w:left w:val="nil"/>
              <w:bottom w:val="single" w:color="auto" w:sz="8" w:space="0"/>
              <w:right w:val="single" w:color="auto" w:sz="8" w:space="0"/>
            </w:tcBorders>
            <w:shd w:val="clear" w:color="auto" w:fill="auto"/>
            <w:vAlign w:val="center"/>
          </w:tcPr>
          <w:p w14:paraId="14ACF81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D836399">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BB64ED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539" w:type="dxa"/>
            <w:tcBorders>
              <w:top w:val="nil"/>
              <w:left w:val="nil"/>
              <w:bottom w:val="single" w:color="auto" w:sz="8" w:space="0"/>
              <w:right w:val="single" w:color="auto" w:sz="4" w:space="0"/>
            </w:tcBorders>
            <w:shd w:val="clear" w:color="auto" w:fill="auto"/>
            <w:vAlign w:val="center"/>
          </w:tcPr>
          <w:p w14:paraId="52931B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448" w:type="dxa"/>
            <w:tcBorders>
              <w:top w:val="nil"/>
              <w:left w:val="nil"/>
              <w:bottom w:val="single" w:color="auto" w:sz="8" w:space="0"/>
              <w:right w:val="single" w:color="auto" w:sz="4" w:space="0"/>
            </w:tcBorders>
            <w:shd w:val="clear" w:color="auto" w:fill="auto"/>
            <w:vAlign w:val="center"/>
          </w:tcPr>
          <w:p w14:paraId="53B493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60.70</w:t>
            </w:r>
          </w:p>
        </w:tc>
        <w:tc>
          <w:tcPr>
            <w:tcW w:w="3032" w:type="dxa"/>
            <w:tcBorders>
              <w:top w:val="nil"/>
              <w:left w:val="nil"/>
              <w:bottom w:val="single" w:color="auto" w:sz="8" w:space="0"/>
              <w:right w:val="single" w:color="auto" w:sz="4" w:space="0"/>
            </w:tcBorders>
            <w:shd w:val="clear" w:color="auto" w:fill="auto"/>
            <w:vAlign w:val="center"/>
          </w:tcPr>
          <w:p w14:paraId="1AB14D8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41.74</w:t>
            </w:r>
          </w:p>
        </w:tc>
        <w:tc>
          <w:tcPr>
            <w:tcW w:w="3000" w:type="dxa"/>
            <w:tcBorders>
              <w:top w:val="nil"/>
              <w:left w:val="nil"/>
              <w:bottom w:val="single" w:color="auto" w:sz="8" w:space="0"/>
              <w:right w:val="single" w:color="auto" w:sz="8" w:space="0"/>
            </w:tcBorders>
            <w:shd w:val="clear" w:color="auto" w:fill="auto"/>
            <w:vAlign w:val="center"/>
          </w:tcPr>
          <w:p w14:paraId="194178C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18.96</w:t>
            </w:r>
          </w:p>
        </w:tc>
      </w:tr>
      <w:tr w14:paraId="3BF5B674">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09FE7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539" w:type="dxa"/>
            <w:tcBorders>
              <w:top w:val="nil"/>
              <w:left w:val="nil"/>
              <w:bottom w:val="single" w:color="auto" w:sz="8" w:space="0"/>
              <w:right w:val="single" w:color="auto" w:sz="4" w:space="0"/>
            </w:tcBorders>
            <w:shd w:val="clear" w:color="auto" w:fill="auto"/>
            <w:vAlign w:val="center"/>
          </w:tcPr>
          <w:p w14:paraId="57092F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448" w:type="dxa"/>
            <w:tcBorders>
              <w:top w:val="nil"/>
              <w:left w:val="nil"/>
              <w:bottom w:val="single" w:color="auto" w:sz="8" w:space="0"/>
              <w:right w:val="single" w:color="auto" w:sz="4" w:space="0"/>
            </w:tcBorders>
            <w:shd w:val="clear" w:color="auto" w:fill="auto"/>
            <w:vAlign w:val="center"/>
          </w:tcPr>
          <w:p w14:paraId="6D10B67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274.72</w:t>
            </w:r>
          </w:p>
        </w:tc>
        <w:tc>
          <w:tcPr>
            <w:tcW w:w="3032" w:type="dxa"/>
            <w:tcBorders>
              <w:top w:val="nil"/>
              <w:left w:val="nil"/>
              <w:bottom w:val="single" w:color="auto" w:sz="8" w:space="0"/>
              <w:right w:val="single" w:color="auto" w:sz="4" w:space="0"/>
            </w:tcBorders>
            <w:shd w:val="clear" w:color="auto" w:fill="auto"/>
            <w:vAlign w:val="center"/>
          </w:tcPr>
          <w:p w14:paraId="04AB85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274.72</w:t>
            </w:r>
          </w:p>
        </w:tc>
        <w:tc>
          <w:tcPr>
            <w:tcW w:w="3000" w:type="dxa"/>
            <w:tcBorders>
              <w:top w:val="nil"/>
              <w:left w:val="nil"/>
              <w:bottom w:val="single" w:color="auto" w:sz="8" w:space="0"/>
              <w:right w:val="single" w:color="auto" w:sz="8" w:space="0"/>
            </w:tcBorders>
            <w:shd w:val="clear" w:color="auto" w:fill="auto"/>
            <w:vAlign w:val="center"/>
          </w:tcPr>
          <w:p w14:paraId="48CE76C6">
            <w:pPr>
              <w:jc w:val="right"/>
              <w:rPr>
                <w:rFonts w:ascii="Times New Roman" w:hAnsi="Times New Roman" w:eastAsia="仿宋_GB2312" w:cs="Times New Roman"/>
                <w:kern w:val="0"/>
                <w:szCs w:val="21"/>
              </w:rPr>
            </w:pPr>
          </w:p>
        </w:tc>
      </w:tr>
      <w:tr w14:paraId="6E4DD553">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64D03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539" w:type="dxa"/>
            <w:tcBorders>
              <w:top w:val="nil"/>
              <w:left w:val="nil"/>
              <w:bottom w:val="single" w:color="auto" w:sz="8" w:space="0"/>
              <w:right w:val="single" w:color="auto" w:sz="4" w:space="0"/>
            </w:tcBorders>
            <w:shd w:val="clear" w:color="auto" w:fill="auto"/>
            <w:vAlign w:val="center"/>
          </w:tcPr>
          <w:p w14:paraId="2E52547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448" w:type="dxa"/>
            <w:tcBorders>
              <w:top w:val="nil"/>
              <w:left w:val="nil"/>
              <w:bottom w:val="single" w:color="auto" w:sz="8" w:space="0"/>
              <w:right w:val="single" w:color="auto" w:sz="4" w:space="0"/>
            </w:tcBorders>
            <w:shd w:val="clear" w:color="auto" w:fill="auto"/>
            <w:vAlign w:val="center"/>
          </w:tcPr>
          <w:p w14:paraId="458567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288.25</w:t>
            </w:r>
          </w:p>
        </w:tc>
        <w:tc>
          <w:tcPr>
            <w:tcW w:w="3032" w:type="dxa"/>
            <w:tcBorders>
              <w:top w:val="nil"/>
              <w:left w:val="nil"/>
              <w:bottom w:val="single" w:color="auto" w:sz="8" w:space="0"/>
              <w:right w:val="single" w:color="auto" w:sz="4" w:space="0"/>
            </w:tcBorders>
            <w:shd w:val="clear" w:color="auto" w:fill="auto"/>
            <w:vAlign w:val="center"/>
          </w:tcPr>
          <w:p w14:paraId="5790D6A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288.25</w:t>
            </w:r>
          </w:p>
        </w:tc>
        <w:tc>
          <w:tcPr>
            <w:tcW w:w="3000" w:type="dxa"/>
            <w:tcBorders>
              <w:top w:val="nil"/>
              <w:left w:val="nil"/>
              <w:bottom w:val="single" w:color="auto" w:sz="8" w:space="0"/>
              <w:right w:val="single" w:color="auto" w:sz="8" w:space="0"/>
            </w:tcBorders>
            <w:shd w:val="clear" w:color="auto" w:fill="auto"/>
            <w:vAlign w:val="center"/>
          </w:tcPr>
          <w:p w14:paraId="3B9A9974">
            <w:pPr>
              <w:jc w:val="right"/>
              <w:rPr>
                <w:rFonts w:ascii="Times New Roman" w:hAnsi="Times New Roman" w:eastAsia="仿宋_GB2312" w:cs="Times New Roman"/>
                <w:kern w:val="0"/>
                <w:szCs w:val="21"/>
              </w:rPr>
            </w:pPr>
          </w:p>
        </w:tc>
      </w:tr>
      <w:tr w14:paraId="43562828">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A6A82F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2299999</w:t>
            </w:r>
          </w:p>
        </w:tc>
        <w:tc>
          <w:tcPr>
            <w:tcW w:w="4539" w:type="dxa"/>
            <w:tcBorders>
              <w:top w:val="nil"/>
              <w:left w:val="nil"/>
              <w:bottom w:val="single" w:color="auto" w:sz="8" w:space="0"/>
              <w:right w:val="single" w:color="auto" w:sz="4" w:space="0"/>
            </w:tcBorders>
            <w:shd w:val="clear" w:color="auto" w:fill="auto"/>
            <w:vAlign w:val="center"/>
          </w:tcPr>
          <w:p w14:paraId="1206D7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448" w:type="dxa"/>
            <w:tcBorders>
              <w:top w:val="nil"/>
              <w:left w:val="nil"/>
              <w:bottom w:val="single" w:color="auto" w:sz="8" w:space="0"/>
              <w:right w:val="single" w:color="auto" w:sz="4" w:space="0"/>
            </w:tcBorders>
            <w:shd w:val="clear" w:color="auto" w:fill="auto"/>
            <w:vAlign w:val="center"/>
          </w:tcPr>
          <w:p w14:paraId="014563F5">
            <w:pPr>
              <w:jc w:val="right"/>
              <w:rPr>
                <w:rFonts w:hint="eastAsia" w:ascii="宋体" w:hAnsi="宋体" w:eastAsia="宋体" w:cs="宋体"/>
                <w:i w:val="0"/>
                <w:iCs w:val="0"/>
                <w:color w:val="000000"/>
                <w:kern w:val="0"/>
                <w:sz w:val="22"/>
                <w:szCs w:val="22"/>
                <w:u w:val="none"/>
                <w:lang w:val="en-US" w:eastAsia="zh-CN" w:bidi="ar"/>
              </w:rPr>
            </w:pPr>
          </w:p>
        </w:tc>
        <w:tc>
          <w:tcPr>
            <w:tcW w:w="3032" w:type="dxa"/>
            <w:tcBorders>
              <w:top w:val="nil"/>
              <w:left w:val="nil"/>
              <w:bottom w:val="single" w:color="auto" w:sz="8" w:space="0"/>
              <w:right w:val="single" w:color="auto" w:sz="4" w:space="0"/>
            </w:tcBorders>
            <w:shd w:val="clear" w:color="auto" w:fill="auto"/>
            <w:vAlign w:val="center"/>
          </w:tcPr>
          <w:p w14:paraId="55C15782">
            <w:pPr>
              <w:jc w:val="right"/>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8" w:space="0"/>
            </w:tcBorders>
            <w:shd w:val="clear" w:color="auto" w:fill="auto"/>
            <w:vAlign w:val="center"/>
          </w:tcPr>
          <w:p w14:paraId="1A2231AF">
            <w:pPr>
              <w:jc w:val="right"/>
              <w:rPr>
                <w:rFonts w:hint="eastAsia" w:ascii="宋体" w:hAnsi="宋体" w:eastAsia="宋体" w:cs="宋体"/>
                <w:i w:val="0"/>
                <w:iCs w:val="0"/>
                <w:color w:val="000000"/>
                <w:kern w:val="0"/>
                <w:sz w:val="22"/>
                <w:szCs w:val="22"/>
                <w:u w:val="none"/>
                <w:lang w:val="en-US" w:eastAsia="zh-CN" w:bidi="ar"/>
              </w:rPr>
            </w:pPr>
          </w:p>
        </w:tc>
      </w:tr>
      <w:tr w14:paraId="62A8204B">
        <w:tblPrEx>
          <w:tblCellMar>
            <w:top w:w="0" w:type="dxa"/>
            <w:left w:w="108" w:type="dxa"/>
            <w:bottom w:w="0" w:type="dxa"/>
            <w:right w:w="108" w:type="dxa"/>
          </w:tblCellMar>
        </w:tblPrEx>
        <w:trPr>
          <w:trHeight w:val="274"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02E7DDD">
            <w:pPr>
              <w:rPr>
                <w:rFonts w:hint="eastAsia"/>
              </w:rPr>
            </w:pPr>
          </w:p>
        </w:tc>
        <w:tc>
          <w:tcPr>
            <w:tcW w:w="4539" w:type="dxa"/>
            <w:tcBorders>
              <w:top w:val="nil"/>
              <w:left w:val="nil"/>
              <w:bottom w:val="single" w:color="auto" w:sz="8" w:space="0"/>
              <w:right w:val="single" w:color="auto" w:sz="4" w:space="0"/>
            </w:tcBorders>
            <w:shd w:val="clear" w:color="auto" w:fill="auto"/>
            <w:vAlign w:val="center"/>
          </w:tcPr>
          <w:p w14:paraId="1AFBA2D0">
            <w:pPr>
              <w:widowControl/>
              <w:jc w:val="left"/>
              <w:rPr>
                <w:rFonts w:hint="eastAsia" w:ascii="宋体" w:hAnsi="宋体" w:eastAsia="宋体" w:cs="宋体"/>
                <w:i w:val="0"/>
                <w:iCs w:val="0"/>
                <w:color w:val="000000"/>
                <w:kern w:val="0"/>
                <w:sz w:val="22"/>
                <w:szCs w:val="22"/>
                <w:u w:val="none"/>
                <w:lang w:val="en-US" w:eastAsia="zh-CN" w:bidi="ar"/>
              </w:rPr>
            </w:pPr>
          </w:p>
        </w:tc>
        <w:tc>
          <w:tcPr>
            <w:tcW w:w="2448" w:type="dxa"/>
            <w:tcBorders>
              <w:top w:val="nil"/>
              <w:left w:val="nil"/>
              <w:bottom w:val="single" w:color="auto" w:sz="8" w:space="0"/>
              <w:right w:val="single" w:color="auto" w:sz="4" w:space="0"/>
            </w:tcBorders>
            <w:shd w:val="clear" w:color="auto" w:fill="auto"/>
            <w:vAlign w:val="center"/>
          </w:tcPr>
          <w:p w14:paraId="4DEEE7C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32" w:type="dxa"/>
            <w:tcBorders>
              <w:top w:val="nil"/>
              <w:left w:val="nil"/>
              <w:bottom w:val="single" w:color="auto" w:sz="8" w:space="0"/>
              <w:right w:val="single" w:color="auto" w:sz="4" w:space="0"/>
            </w:tcBorders>
            <w:shd w:val="clear" w:color="auto" w:fill="auto"/>
            <w:vAlign w:val="center"/>
          </w:tcPr>
          <w:p w14:paraId="41A2806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000" w:type="dxa"/>
            <w:tcBorders>
              <w:top w:val="nil"/>
              <w:left w:val="nil"/>
              <w:bottom w:val="single" w:color="auto" w:sz="8" w:space="0"/>
              <w:right w:val="single" w:color="auto" w:sz="8" w:space="0"/>
            </w:tcBorders>
            <w:shd w:val="clear" w:color="auto" w:fill="auto"/>
            <w:vAlign w:val="center"/>
          </w:tcPr>
          <w:p w14:paraId="01CEC1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4BE25E1D">
        <w:tblPrEx>
          <w:tblCellMar>
            <w:top w:w="0" w:type="dxa"/>
            <w:left w:w="108" w:type="dxa"/>
            <w:bottom w:w="0" w:type="dxa"/>
            <w:right w:w="108" w:type="dxa"/>
          </w:tblCellMar>
        </w:tblPrEx>
        <w:trPr>
          <w:trHeight w:val="337" w:hRule="atLeast"/>
          <w:jc w:val="center"/>
        </w:trPr>
        <w:tc>
          <w:tcPr>
            <w:tcW w:w="14219" w:type="dxa"/>
            <w:gridSpan w:val="5"/>
            <w:tcBorders>
              <w:top w:val="nil"/>
              <w:left w:val="nil"/>
              <w:bottom w:val="nil"/>
              <w:right w:val="nil"/>
            </w:tcBorders>
            <w:shd w:val="clear" w:color="auto" w:fill="auto"/>
            <w:vAlign w:val="center"/>
          </w:tcPr>
          <w:p w14:paraId="522DC7F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D32D61B">
      <w:pPr>
        <w:widowControl/>
        <w:jc w:val="left"/>
        <w:rPr>
          <w:rFonts w:ascii="Times New Roman" w:hAnsi="Times New Roman" w:eastAsia="仿宋_GB2312" w:cs="Times New Roman"/>
          <w:bCs/>
          <w:kern w:val="0"/>
          <w:szCs w:val="21"/>
        </w:rPr>
      </w:pPr>
    </w:p>
    <w:p w14:paraId="306FCB9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867"/>
        <w:gridCol w:w="136"/>
        <w:gridCol w:w="240"/>
        <w:gridCol w:w="1402"/>
        <w:gridCol w:w="1170"/>
        <w:gridCol w:w="949"/>
        <w:gridCol w:w="587"/>
        <w:gridCol w:w="1222"/>
        <w:gridCol w:w="310"/>
        <w:gridCol w:w="1605"/>
        <w:gridCol w:w="514"/>
        <w:gridCol w:w="900"/>
        <w:gridCol w:w="858"/>
        <w:gridCol w:w="361"/>
        <w:gridCol w:w="2119"/>
        <w:gridCol w:w="851"/>
        <w:gridCol w:w="1269"/>
        <w:gridCol w:w="254"/>
      </w:tblGrid>
      <w:tr w14:paraId="766C5401">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6F30360">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14:paraId="43E7DB88">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2C8B26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4DA3871">
        <w:tblPrEx>
          <w:tblCellMar>
            <w:top w:w="0" w:type="dxa"/>
            <w:left w:w="108" w:type="dxa"/>
            <w:bottom w:w="0" w:type="dxa"/>
            <w:right w:w="108" w:type="dxa"/>
          </w:tblCellMar>
        </w:tblPrEx>
        <w:trPr>
          <w:trHeight w:val="686"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ABE0F1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8" w:type="dxa"/>
            <w:gridSpan w:val="4"/>
            <w:tcBorders>
              <w:top w:val="single" w:color="auto" w:sz="4" w:space="0"/>
              <w:left w:val="nil"/>
              <w:bottom w:val="single" w:color="auto" w:sz="4" w:space="0"/>
              <w:right w:val="single" w:color="auto" w:sz="4" w:space="0"/>
            </w:tcBorders>
            <w:shd w:val="clear" w:color="auto" w:fill="auto"/>
            <w:vAlign w:val="center"/>
          </w:tcPr>
          <w:p w14:paraId="11513F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36" w:type="dxa"/>
            <w:gridSpan w:val="2"/>
            <w:tcBorders>
              <w:top w:val="single" w:color="auto" w:sz="4" w:space="0"/>
              <w:left w:val="nil"/>
              <w:bottom w:val="single" w:color="auto" w:sz="4" w:space="0"/>
              <w:right w:val="single" w:color="auto" w:sz="4" w:space="0"/>
            </w:tcBorders>
            <w:shd w:val="clear" w:color="auto" w:fill="auto"/>
            <w:vAlign w:val="center"/>
          </w:tcPr>
          <w:p w14:paraId="30D72D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7AFC02E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15" w:type="dxa"/>
            <w:gridSpan w:val="2"/>
            <w:tcBorders>
              <w:top w:val="single" w:color="auto" w:sz="4" w:space="0"/>
              <w:left w:val="nil"/>
              <w:bottom w:val="single" w:color="auto" w:sz="4" w:space="0"/>
              <w:right w:val="single" w:color="auto" w:sz="4" w:space="0"/>
            </w:tcBorders>
            <w:shd w:val="clear" w:color="auto" w:fill="auto"/>
            <w:vAlign w:val="center"/>
          </w:tcPr>
          <w:p w14:paraId="3C37F7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4" w:type="dxa"/>
            <w:gridSpan w:val="2"/>
            <w:tcBorders>
              <w:top w:val="single" w:color="auto" w:sz="4" w:space="0"/>
              <w:left w:val="nil"/>
              <w:bottom w:val="single" w:color="auto" w:sz="4" w:space="0"/>
              <w:right w:val="single" w:color="auto" w:sz="4" w:space="0"/>
            </w:tcBorders>
            <w:shd w:val="clear" w:color="auto" w:fill="auto"/>
            <w:vAlign w:val="center"/>
          </w:tcPr>
          <w:p w14:paraId="7C0B924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8" w:type="dxa"/>
            <w:tcBorders>
              <w:top w:val="single" w:color="auto" w:sz="4" w:space="0"/>
              <w:left w:val="nil"/>
              <w:bottom w:val="single" w:color="auto" w:sz="4" w:space="0"/>
              <w:right w:val="single" w:color="auto" w:sz="4" w:space="0"/>
            </w:tcBorders>
            <w:shd w:val="clear" w:color="auto" w:fill="auto"/>
            <w:vAlign w:val="center"/>
          </w:tcPr>
          <w:p w14:paraId="7B17F20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31" w:type="dxa"/>
            <w:gridSpan w:val="3"/>
            <w:tcBorders>
              <w:top w:val="single" w:color="auto" w:sz="4" w:space="0"/>
              <w:left w:val="nil"/>
              <w:bottom w:val="single" w:color="auto" w:sz="4" w:space="0"/>
              <w:right w:val="single" w:color="auto" w:sz="4" w:space="0"/>
            </w:tcBorders>
            <w:shd w:val="clear" w:color="auto" w:fill="auto"/>
            <w:vAlign w:val="center"/>
          </w:tcPr>
          <w:p w14:paraId="384130E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23" w:type="dxa"/>
            <w:gridSpan w:val="2"/>
            <w:tcBorders>
              <w:top w:val="single" w:color="auto" w:sz="4" w:space="0"/>
              <w:left w:val="nil"/>
              <w:bottom w:val="single" w:color="auto" w:sz="4" w:space="0"/>
              <w:right w:val="single" w:color="auto" w:sz="4" w:space="0"/>
            </w:tcBorders>
            <w:shd w:val="clear" w:color="auto" w:fill="auto"/>
            <w:vAlign w:val="center"/>
          </w:tcPr>
          <w:p w14:paraId="06A17A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B1CBD4C">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483DAD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948" w:type="dxa"/>
            <w:gridSpan w:val="4"/>
            <w:tcBorders>
              <w:top w:val="nil"/>
              <w:left w:val="nil"/>
              <w:bottom w:val="single" w:color="auto" w:sz="4" w:space="0"/>
              <w:right w:val="single" w:color="auto" w:sz="4" w:space="0"/>
            </w:tcBorders>
            <w:shd w:val="clear" w:color="auto" w:fill="auto"/>
            <w:noWrap/>
            <w:vAlign w:val="center"/>
          </w:tcPr>
          <w:p w14:paraId="2BFD34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536" w:type="dxa"/>
            <w:gridSpan w:val="2"/>
            <w:tcBorders>
              <w:top w:val="nil"/>
              <w:left w:val="nil"/>
              <w:bottom w:val="single" w:color="auto" w:sz="4" w:space="0"/>
              <w:right w:val="single" w:color="auto" w:sz="4" w:space="0"/>
            </w:tcBorders>
            <w:shd w:val="clear" w:color="auto" w:fill="auto"/>
            <w:noWrap/>
            <w:vAlign w:val="center"/>
          </w:tcPr>
          <w:p w14:paraId="5D10657B">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77,587.52</w:t>
            </w:r>
          </w:p>
        </w:tc>
        <w:tc>
          <w:tcPr>
            <w:tcW w:w="1222" w:type="dxa"/>
            <w:tcBorders>
              <w:top w:val="nil"/>
              <w:left w:val="nil"/>
              <w:bottom w:val="single" w:color="auto" w:sz="4" w:space="0"/>
              <w:right w:val="single" w:color="auto" w:sz="4" w:space="0"/>
            </w:tcBorders>
            <w:shd w:val="clear" w:color="auto" w:fill="auto"/>
            <w:noWrap/>
            <w:vAlign w:val="center"/>
          </w:tcPr>
          <w:p w14:paraId="1C40E2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1915" w:type="dxa"/>
            <w:gridSpan w:val="2"/>
            <w:tcBorders>
              <w:top w:val="nil"/>
              <w:left w:val="nil"/>
              <w:bottom w:val="single" w:color="auto" w:sz="4" w:space="0"/>
              <w:right w:val="single" w:color="auto" w:sz="4" w:space="0"/>
            </w:tcBorders>
            <w:shd w:val="clear" w:color="auto" w:fill="auto"/>
            <w:noWrap/>
            <w:vAlign w:val="center"/>
          </w:tcPr>
          <w:p w14:paraId="5CAB046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414" w:type="dxa"/>
            <w:gridSpan w:val="2"/>
            <w:tcBorders>
              <w:top w:val="nil"/>
              <w:left w:val="nil"/>
              <w:bottom w:val="single" w:color="auto" w:sz="4" w:space="0"/>
              <w:right w:val="single" w:color="auto" w:sz="4" w:space="0"/>
            </w:tcBorders>
            <w:shd w:val="clear" w:color="auto" w:fill="auto"/>
            <w:noWrap/>
            <w:vAlign w:val="center"/>
          </w:tcPr>
          <w:p w14:paraId="3FB4640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16,188.62</w:t>
            </w:r>
          </w:p>
        </w:tc>
        <w:tc>
          <w:tcPr>
            <w:tcW w:w="858" w:type="dxa"/>
            <w:tcBorders>
              <w:top w:val="nil"/>
              <w:left w:val="nil"/>
              <w:bottom w:val="single" w:color="auto" w:sz="4" w:space="0"/>
              <w:right w:val="single" w:color="auto" w:sz="4" w:space="0"/>
            </w:tcBorders>
            <w:shd w:val="clear" w:color="auto" w:fill="auto"/>
            <w:noWrap/>
            <w:vAlign w:val="center"/>
          </w:tcPr>
          <w:p w14:paraId="0ED1BBC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331" w:type="dxa"/>
            <w:gridSpan w:val="3"/>
            <w:tcBorders>
              <w:top w:val="nil"/>
              <w:left w:val="nil"/>
              <w:bottom w:val="single" w:color="auto" w:sz="4" w:space="0"/>
              <w:right w:val="single" w:color="auto" w:sz="4" w:space="0"/>
            </w:tcBorders>
            <w:shd w:val="clear" w:color="auto" w:fill="auto"/>
            <w:noWrap/>
            <w:vAlign w:val="center"/>
          </w:tcPr>
          <w:p w14:paraId="219B3A2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3CE71855">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5B85343">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798C0A7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948" w:type="dxa"/>
            <w:gridSpan w:val="4"/>
            <w:tcBorders>
              <w:top w:val="nil"/>
              <w:left w:val="nil"/>
              <w:bottom w:val="single" w:color="auto" w:sz="4" w:space="0"/>
              <w:right w:val="single" w:color="auto" w:sz="4" w:space="0"/>
            </w:tcBorders>
            <w:shd w:val="clear" w:color="auto" w:fill="auto"/>
            <w:noWrap/>
            <w:vAlign w:val="center"/>
          </w:tcPr>
          <w:p w14:paraId="54923B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36" w:type="dxa"/>
            <w:gridSpan w:val="2"/>
            <w:tcBorders>
              <w:top w:val="nil"/>
              <w:left w:val="nil"/>
              <w:bottom w:val="single" w:color="auto" w:sz="4" w:space="0"/>
              <w:right w:val="single" w:color="auto" w:sz="4" w:space="0"/>
            </w:tcBorders>
            <w:shd w:val="clear" w:color="auto" w:fill="auto"/>
            <w:noWrap/>
            <w:vAlign w:val="center"/>
          </w:tcPr>
          <w:p w14:paraId="17FE69FC">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29,632.04</w:t>
            </w:r>
          </w:p>
        </w:tc>
        <w:tc>
          <w:tcPr>
            <w:tcW w:w="1222" w:type="dxa"/>
            <w:tcBorders>
              <w:top w:val="nil"/>
              <w:left w:val="nil"/>
              <w:bottom w:val="single" w:color="auto" w:sz="4" w:space="0"/>
              <w:right w:val="single" w:color="auto" w:sz="4" w:space="0"/>
            </w:tcBorders>
            <w:shd w:val="clear" w:color="auto" w:fill="auto"/>
            <w:noWrap/>
            <w:vAlign w:val="center"/>
          </w:tcPr>
          <w:p w14:paraId="4AED82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1915" w:type="dxa"/>
            <w:gridSpan w:val="2"/>
            <w:tcBorders>
              <w:top w:val="nil"/>
              <w:left w:val="nil"/>
              <w:bottom w:val="single" w:color="auto" w:sz="4" w:space="0"/>
              <w:right w:val="single" w:color="auto" w:sz="4" w:space="0"/>
            </w:tcBorders>
            <w:shd w:val="clear" w:color="auto" w:fill="auto"/>
            <w:noWrap/>
            <w:vAlign w:val="center"/>
          </w:tcPr>
          <w:p w14:paraId="76C9D2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14" w:type="dxa"/>
            <w:gridSpan w:val="2"/>
            <w:tcBorders>
              <w:top w:val="nil"/>
              <w:left w:val="nil"/>
              <w:bottom w:val="single" w:color="auto" w:sz="4" w:space="0"/>
              <w:right w:val="single" w:color="auto" w:sz="4" w:space="0"/>
            </w:tcBorders>
            <w:shd w:val="clear" w:color="auto" w:fill="auto"/>
            <w:noWrap/>
            <w:vAlign w:val="center"/>
          </w:tcPr>
          <w:p w14:paraId="38956EB5">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3,531.16</w:t>
            </w:r>
          </w:p>
        </w:tc>
        <w:tc>
          <w:tcPr>
            <w:tcW w:w="858" w:type="dxa"/>
            <w:tcBorders>
              <w:top w:val="nil"/>
              <w:left w:val="nil"/>
              <w:bottom w:val="single" w:color="auto" w:sz="4" w:space="0"/>
              <w:right w:val="single" w:color="auto" w:sz="4" w:space="0"/>
            </w:tcBorders>
            <w:shd w:val="clear" w:color="auto" w:fill="auto"/>
            <w:noWrap/>
            <w:vAlign w:val="center"/>
          </w:tcPr>
          <w:p w14:paraId="7D9AD2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331" w:type="dxa"/>
            <w:gridSpan w:val="3"/>
            <w:tcBorders>
              <w:top w:val="nil"/>
              <w:left w:val="nil"/>
              <w:bottom w:val="single" w:color="auto" w:sz="4" w:space="0"/>
              <w:right w:val="single" w:color="auto" w:sz="4" w:space="0"/>
            </w:tcBorders>
            <w:shd w:val="clear" w:color="auto" w:fill="auto"/>
            <w:noWrap/>
            <w:vAlign w:val="center"/>
          </w:tcPr>
          <w:p w14:paraId="4239B7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23" w:type="dxa"/>
            <w:gridSpan w:val="2"/>
            <w:tcBorders>
              <w:top w:val="nil"/>
              <w:left w:val="nil"/>
              <w:bottom w:val="single" w:color="auto" w:sz="4" w:space="0"/>
              <w:right w:val="single" w:color="auto" w:sz="4" w:space="0"/>
            </w:tcBorders>
            <w:shd w:val="clear" w:color="auto" w:fill="auto"/>
            <w:noWrap/>
            <w:vAlign w:val="center"/>
          </w:tcPr>
          <w:p w14:paraId="3BB7E8CA">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2CCC415">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38BE92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948" w:type="dxa"/>
            <w:gridSpan w:val="4"/>
            <w:tcBorders>
              <w:top w:val="nil"/>
              <w:left w:val="nil"/>
              <w:bottom w:val="single" w:color="auto" w:sz="4" w:space="0"/>
              <w:right w:val="single" w:color="auto" w:sz="4" w:space="0"/>
            </w:tcBorders>
            <w:shd w:val="clear" w:color="auto" w:fill="auto"/>
            <w:noWrap/>
            <w:vAlign w:val="center"/>
          </w:tcPr>
          <w:p w14:paraId="4FF006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36" w:type="dxa"/>
            <w:gridSpan w:val="2"/>
            <w:tcBorders>
              <w:top w:val="nil"/>
              <w:left w:val="nil"/>
              <w:bottom w:val="single" w:color="auto" w:sz="4" w:space="0"/>
              <w:right w:val="single" w:color="auto" w:sz="4" w:space="0"/>
            </w:tcBorders>
            <w:shd w:val="clear" w:color="auto" w:fill="auto"/>
            <w:noWrap/>
            <w:vAlign w:val="center"/>
          </w:tcPr>
          <w:p w14:paraId="0620B3B4">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9,801.19</w:t>
            </w:r>
          </w:p>
        </w:tc>
        <w:tc>
          <w:tcPr>
            <w:tcW w:w="1222" w:type="dxa"/>
            <w:tcBorders>
              <w:top w:val="nil"/>
              <w:left w:val="nil"/>
              <w:bottom w:val="single" w:color="auto" w:sz="4" w:space="0"/>
              <w:right w:val="single" w:color="auto" w:sz="4" w:space="0"/>
            </w:tcBorders>
            <w:shd w:val="clear" w:color="auto" w:fill="auto"/>
            <w:noWrap/>
            <w:vAlign w:val="center"/>
          </w:tcPr>
          <w:p w14:paraId="6C997B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1915" w:type="dxa"/>
            <w:gridSpan w:val="2"/>
            <w:tcBorders>
              <w:top w:val="nil"/>
              <w:left w:val="nil"/>
              <w:bottom w:val="single" w:color="auto" w:sz="4" w:space="0"/>
              <w:right w:val="single" w:color="auto" w:sz="4" w:space="0"/>
            </w:tcBorders>
            <w:shd w:val="clear" w:color="auto" w:fill="auto"/>
            <w:noWrap/>
            <w:vAlign w:val="center"/>
          </w:tcPr>
          <w:p w14:paraId="3E0A2EE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14" w:type="dxa"/>
            <w:gridSpan w:val="2"/>
            <w:tcBorders>
              <w:top w:val="nil"/>
              <w:left w:val="nil"/>
              <w:bottom w:val="single" w:color="auto" w:sz="4" w:space="0"/>
              <w:right w:val="single" w:color="auto" w:sz="4" w:space="0"/>
            </w:tcBorders>
            <w:shd w:val="clear" w:color="auto" w:fill="auto"/>
            <w:noWrap/>
            <w:vAlign w:val="center"/>
          </w:tcPr>
          <w:p w14:paraId="1F9FC523">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750.02</w:t>
            </w:r>
          </w:p>
        </w:tc>
        <w:tc>
          <w:tcPr>
            <w:tcW w:w="858" w:type="dxa"/>
            <w:tcBorders>
              <w:top w:val="nil"/>
              <w:left w:val="nil"/>
              <w:bottom w:val="single" w:color="auto" w:sz="4" w:space="0"/>
              <w:right w:val="single" w:color="auto" w:sz="4" w:space="0"/>
            </w:tcBorders>
            <w:shd w:val="clear" w:color="auto" w:fill="auto"/>
            <w:noWrap/>
            <w:vAlign w:val="center"/>
          </w:tcPr>
          <w:p w14:paraId="5FB666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331" w:type="dxa"/>
            <w:gridSpan w:val="3"/>
            <w:tcBorders>
              <w:top w:val="nil"/>
              <w:left w:val="nil"/>
              <w:bottom w:val="single" w:color="auto" w:sz="4" w:space="0"/>
              <w:right w:val="single" w:color="auto" w:sz="4" w:space="0"/>
            </w:tcBorders>
            <w:shd w:val="clear" w:color="auto" w:fill="auto"/>
            <w:noWrap/>
            <w:vAlign w:val="center"/>
          </w:tcPr>
          <w:p w14:paraId="587F46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23" w:type="dxa"/>
            <w:gridSpan w:val="2"/>
            <w:tcBorders>
              <w:top w:val="nil"/>
              <w:left w:val="nil"/>
              <w:bottom w:val="single" w:color="auto" w:sz="4" w:space="0"/>
              <w:right w:val="single" w:color="auto" w:sz="4" w:space="0"/>
            </w:tcBorders>
            <w:shd w:val="clear" w:color="auto" w:fill="auto"/>
            <w:noWrap/>
            <w:vAlign w:val="center"/>
          </w:tcPr>
          <w:p w14:paraId="566E166A">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53593F7">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76EED1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948" w:type="dxa"/>
            <w:gridSpan w:val="4"/>
            <w:tcBorders>
              <w:top w:val="nil"/>
              <w:left w:val="nil"/>
              <w:bottom w:val="single" w:color="auto" w:sz="4" w:space="0"/>
              <w:right w:val="single" w:color="auto" w:sz="4" w:space="0"/>
            </w:tcBorders>
            <w:shd w:val="clear" w:color="auto" w:fill="auto"/>
            <w:noWrap/>
            <w:vAlign w:val="center"/>
          </w:tcPr>
          <w:p w14:paraId="061BE7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536" w:type="dxa"/>
            <w:gridSpan w:val="2"/>
            <w:tcBorders>
              <w:top w:val="nil"/>
              <w:left w:val="nil"/>
              <w:bottom w:val="single" w:color="auto" w:sz="4" w:space="0"/>
              <w:right w:val="single" w:color="auto" w:sz="4" w:space="0"/>
            </w:tcBorders>
            <w:shd w:val="clear" w:color="auto" w:fill="auto"/>
            <w:noWrap/>
            <w:vAlign w:val="center"/>
          </w:tcPr>
          <w:p w14:paraId="1D145A3D">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3,875.31</w:t>
            </w:r>
          </w:p>
        </w:tc>
        <w:tc>
          <w:tcPr>
            <w:tcW w:w="1222" w:type="dxa"/>
            <w:tcBorders>
              <w:top w:val="nil"/>
              <w:left w:val="nil"/>
              <w:bottom w:val="single" w:color="auto" w:sz="4" w:space="0"/>
              <w:right w:val="single" w:color="auto" w:sz="4" w:space="0"/>
            </w:tcBorders>
            <w:shd w:val="clear" w:color="auto" w:fill="auto"/>
            <w:noWrap/>
            <w:vAlign w:val="center"/>
          </w:tcPr>
          <w:p w14:paraId="3B4AD9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1915" w:type="dxa"/>
            <w:gridSpan w:val="2"/>
            <w:tcBorders>
              <w:top w:val="nil"/>
              <w:left w:val="nil"/>
              <w:bottom w:val="single" w:color="auto" w:sz="4" w:space="0"/>
              <w:right w:val="single" w:color="auto" w:sz="4" w:space="0"/>
            </w:tcBorders>
            <w:shd w:val="clear" w:color="auto" w:fill="auto"/>
            <w:noWrap/>
            <w:vAlign w:val="center"/>
          </w:tcPr>
          <w:p w14:paraId="007B2F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14" w:type="dxa"/>
            <w:gridSpan w:val="2"/>
            <w:tcBorders>
              <w:top w:val="nil"/>
              <w:left w:val="nil"/>
              <w:bottom w:val="single" w:color="auto" w:sz="4" w:space="0"/>
              <w:right w:val="single" w:color="auto" w:sz="4" w:space="0"/>
            </w:tcBorders>
            <w:shd w:val="clear" w:color="auto" w:fill="auto"/>
            <w:noWrap/>
            <w:vAlign w:val="center"/>
          </w:tcPr>
          <w:p w14:paraId="50A58C0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16.18</w:t>
            </w:r>
          </w:p>
        </w:tc>
        <w:tc>
          <w:tcPr>
            <w:tcW w:w="858" w:type="dxa"/>
            <w:tcBorders>
              <w:top w:val="nil"/>
              <w:left w:val="nil"/>
              <w:bottom w:val="single" w:color="auto" w:sz="4" w:space="0"/>
              <w:right w:val="single" w:color="auto" w:sz="4" w:space="0"/>
            </w:tcBorders>
            <w:shd w:val="clear" w:color="auto" w:fill="auto"/>
            <w:noWrap/>
            <w:vAlign w:val="center"/>
          </w:tcPr>
          <w:p w14:paraId="449E445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331" w:type="dxa"/>
            <w:gridSpan w:val="3"/>
            <w:tcBorders>
              <w:top w:val="nil"/>
              <w:left w:val="nil"/>
              <w:bottom w:val="single" w:color="auto" w:sz="4" w:space="0"/>
              <w:right w:val="single" w:color="auto" w:sz="4" w:space="0"/>
            </w:tcBorders>
            <w:shd w:val="clear" w:color="auto" w:fill="auto"/>
            <w:noWrap/>
            <w:vAlign w:val="center"/>
          </w:tcPr>
          <w:p w14:paraId="66B20D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51107E9D">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909.96</w:t>
            </w:r>
          </w:p>
        </w:tc>
      </w:tr>
      <w:tr w14:paraId="7052EB01">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0CEA09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948" w:type="dxa"/>
            <w:gridSpan w:val="4"/>
            <w:tcBorders>
              <w:top w:val="nil"/>
              <w:left w:val="nil"/>
              <w:bottom w:val="single" w:color="auto" w:sz="4" w:space="0"/>
              <w:right w:val="single" w:color="auto" w:sz="4" w:space="0"/>
            </w:tcBorders>
            <w:shd w:val="clear" w:color="auto" w:fill="auto"/>
            <w:noWrap/>
            <w:vAlign w:val="center"/>
          </w:tcPr>
          <w:p w14:paraId="2117C8D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36" w:type="dxa"/>
            <w:gridSpan w:val="2"/>
            <w:tcBorders>
              <w:top w:val="nil"/>
              <w:left w:val="nil"/>
              <w:bottom w:val="single" w:color="auto" w:sz="4" w:space="0"/>
              <w:right w:val="single" w:color="auto" w:sz="4" w:space="0"/>
            </w:tcBorders>
            <w:shd w:val="clear" w:color="auto" w:fill="auto"/>
            <w:noWrap/>
            <w:vAlign w:val="center"/>
          </w:tcPr>
          <w:p w14:paraId="44AE6EF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6D647E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1915" w:type="dxa"/>
            <w:gridSpan w:val="2"/>
            <w:tcBorders>
              <w:top w:val="nil"/>
              <w:left w:val="nil"/>
              <w:bottom w:val="single" w:color="auto" w:sz="4" w:space="0"/>
              <w:right w:val="single" w:color="auto" w:sz="4" w:space="0"/>
            </w:tcBorders>
            <w:shd w:val="clear" w:color="auto" w:fill="auto"/>
            <w:noWrap/>
            <w:vAlign w:val="center"/>
          </w:tcPr>
          <w:p w14:paraId="7543DC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14" w:type="dxa"/>
            <w:gridSpan w:val="2"/>
            <w:tcBorders>
              <w:top w:val="nil"/>
              <w:left w:val="nil"/>
              <w:bottom w:val="single" w:color="auto" w:sz="4" w:space="0"/>
              <w:right w:val="single" w:color="auto" w:sz="4" w:space="0"/>
            </w:tcBorders>
            <w:shd w:val="clear" w:color="auto" w:fill="auto"/>
            <w:noWrap/>
            <w:vAlign w:val="center"/>
          </w:tcPr>
          <w:p w14:paraId="28BD2F5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4.20</w:t>
            </w:r>
          </w:p>
        </w:tc>
        <w:tc>
          <w:tcPr>
            <w:tcW w:w="858" w:type="dxa"/>
            <w:tcBorders>
              <w:top w:val="nil"/>
              <w:left w:val="nil"/>
              <w:bottom w:val="single" w:color="auto" w:sz="4" w:space="0"/>
              <w:right w:val="single" w:color="auto" w:sz="4" w:space="0"/>
            </w:tcBorders>
            <w:shd w:val="clear" w:color="auto" w:fill="auto"/>
            <w:noWrap/>
            <w:vAlign w:val="center"/>
          </w:tcPr>
          <w:p w14:paraId="45D4006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331" w:type="dxa"/>
            <w:gridSpan w:val="3"/>
            <w:tcBorders>
              <w:top w:val="nil"/>
              <w:left w:val="nil"/>
              <w:bottom w:val="single" w:color="auto" w:sz="4" w:space="0"/>
              <w:right w:val="single" w:color="auto" w:sz="4" w:space="0"/>
            </w:tcBorders>
            <w:shd w:val="clear" w:color="auto" w:fill="auto"/>
            <w:noWrap/>
            <w:vAlign w:val="center"/>
          </w:tcPr>
          <w:p w14:paraId="5425497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23" w:type="dxa"/>
            <w:gridSpan w:val="2"/>
            <w:tcBorders>
              <w:top w:val="nil"/>
              <w:left w:val="nil"/>
              <w:bottom w:val="single" w:color="auto" w:sz="4" w:space="0"/>
              <w:right w:val="single" w:color="auto" w:sz="4" w:space="0"/>
            </w:tcBorders>
            <w:shd w:val="clear" w:color="auto" w:fill="auto"/>
            <w:noWrap/>
            <w:vAlign w:val="center"/>
          </w:tcPr>
          <w:p w14:paraId="0EC3BF12">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691949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4A515E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948" w:type="dxa"/>
            <w:gridSpan w:val="4"/>
            <w:tcBorders>
              <w:top w:val="nil"/>
              <w:left w:val="nil"/>
              <w:bottom w:val="single" w:color="auto" w:sz="4" w:space="0"/>
              <w:right w:val="single" w:color="auto" w:sz="4" w:space="0"/>
            </w:tcBorders>
            <w:shd w:val="clear" w:color="auto" w:fill="auto"/>
            <w:noWrap/>
            <w:vAlign w:val="center"/>
          </w:tcPr>
          <w:p w14:paraId="1545B5D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36" w:type="dxa"/>
            <w:gridSpan w:val="2"/>
            <w:tcBorders>
              <w:top w:val="nil"/>
              <w:left w:val="nil"/>
              <w:bottom w:val="single" w:color="auto" w:sz="4" w:space="0"/>
              <w:right w:val="single" w:color="auto" w:sz="4" w:space="0"/>
            </w:tcBorders>
            <w:shd w:val="clear" w:color="auto" w:fill="auto"/>
            <w:noWrap/>
            <w:vAlign w:val="center"/>
          </w:tcPr>
          <w:p w14:paraId="2E34CF81">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10,878.53</w:t>
            </w:r>
          </w:p>
        </w:tc>
        <w:tc>
          <w:tcPr>
            <w:tcW w:w="1222" w:type="dxa"/>
            <w:tcBorders>
              <w:top w:val="nil"/>
              <w:left w:val="nil"/>
              <w:bottom w:val="single" w:color="auto" w:sz="4" w:space="0"/>
              <w:right w:val="single" w:color="auto" w:sz="4" w:space="0"/>
            </w:tcBorders>
            <w:shd w:val="clear" w:color="auto" w:fill="auto"/>
            <w:noWrap/>
            <w:vAlign w:val="center"/>
          </w:tcPr>
          <w:p w14:paraId="534D37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1915" w:type="dxa"/>
            <w:gridSpan w:val="2"/>
            <w:tcBorders>
              <w:top w:val="nil"/>
              <w:left w:val="nil"/>
              <w:bottom w:val="single" w:color="auto" w:sz="4" w:space="0"/>
              <w:right w:val="single" w:color="auto" w:sz="4" w:space="0"/>
            </w:tcBorders>
            <w:shd w:val="clear" w:color="auto" w:fill="auto"/>
            <w:noWrap/>
            <w:vAlign w:val="center"/>
          </w:tcPr>
          <w:p w14:paraId="45EB5E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414" w:type="dxa"/>
            <w:gridSpan w:val="2"/>
            <w:tcBorders>
              <w:top w:val="nil"/>
              <w:left w:val="nil"/>
              <w:bottom w:val="single" w:color="auto" w:sz="4" w:space="0"/>
              <w:right w:val="single" w:color="auto" w:sz="4" w:space="0"/>
            </w:tcBorders>
            <w:shd w:val="clear" w:color="auto" w:fill="auto"/>
            <w:noWrap/>
            <w:vAlign w:val="center"/>
          </w:tcPr>
          <w:p w14:paraId="3F847AAC">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563.49</w:t>
            </w:r>
          </w:p>
        </w:tc>
        <w:tc>
          <w:tcPr>
            <w:tcW w:w="858" w:type="dxa"/>
            <w:tcBorders>
              <w:top w:val="nil"/>
              <w:left w:val="nil"/>
              <w:bottom w:val="single" w:color="auto" w:sz="4" w:space="0"/>
              <w:right w:val="single" w:color="auto" w:sz="4" w:space="0"/>
            </w:tcBorders>
            <w:shd w:val="clear" w:color="auto" w:fill="auto"/>
            <w:noWrap/>
            <w:vAlign w:val="center"/>
          </w:tcPr>
          <w:p w14:paraId="691122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331" w:type="dxa"/>
            <w:gridSpan w:val="3"/>
            <w:tcBorders>
              <w:top w:val="nil"/>
              <w:left w:val="nil"/>
              <w:bottom w:val="single" w:color="auto" w:sz="4" w:space="0"/>
              <w:right w:val="single" w:color="auto" w:sz="4" w:space="0"/>
            </w:tcBorders>
            <w:shd w:val="clear" w:color="auto" w:fill="auto"/>
            <w:noWrap/>
            <w:vAlign w:val="center"/>
          </w:tcPr>
          <w:p w14:paraId="5037AE9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436D5023">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137.57</w:t>
            </w:r>
          </w:p>
        </w:tc>
      </w:tr>
      <w:tr w14:paraId="4E578200">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191D31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948" w:type="dxa"/>
            <w:gridSpan w:val="4"/>
            <w:tcBorders>
              <w:top w:val="nil"/>
              <w:left w:val="nil"/>
              <w:bottom w:val="single" w:color="auto" w:sz="4" w:space="0"/>
              <w:right w:val="single" w:color="auto" w:sz="4" w:space="0"/>
            </w:tcBorders>
            <w:shd w:val="clear" w:color="auto" w:fill="auto"/>
            <w:noWrap/>
            <w:vAlign w:val="center"/>
          </w:tcPr>
          <w:p w14:paraId="44A619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36" w:type="dxa"/>
            <w:gridSpan w:val="2"/>
            <w:tcBorders>
              <w:top w:val="nil"/>
              <w:left w:val="nil"/>
              <w:bottom w:val="single" w:color="auto" w:sz="4" w:space="0"/>
              <w:right w:val="single" w:color="auto" w:sz="4" w:space="0"/>
            </w:tcBorders>
            <w:shd w:val="clear" w:color="auto" w:fill="auto"/>
            <w:noWrap/>
            <w:vAlign w:val="center"/>
          </w:tcPr>
          <w:p w14:paraId="433C534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9,975.60</w:t>
            </w:r>
          </w:p>
        </w:tc>
        <w:tc>
          <w:tcPr>
            <w:tcW w:w="1222" w:type="dxa"/>
            <w:tcBorders>
              <w:top w:val="nil"/>
              <w:left w:val="nil"/>
              <w:bottom w:val="single" w:color="auto" w:sz="4" w:space="0"/>
              <w:right w:val="single" w:color="auto" w:sz="4" w:space="0"/>
            </w:tcBorders>
            <w:shd w:val="clear" w:color="auto" w:fill="auto"/>
            <w:noWrap/>
            <w:vAlign w:val="center"/>
          </w:tcPr>
          <w:p w14:paraId="52E7E7F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1915" w:type="dxa"/>
            <w:gridSpan w:val="2"/>
            <w:tcBorders>
              <w:top w:val="nil"/>
              <w:left w:val="nil"/>
              <w:bottom w:val="single" w:color="auto" w:sz="4" w:space="0"/>
              <w:right w:val="single" w:color="auto" w:sz="4" w:space="0"/>
            </w:tcBorders>
            <w:shd w:val="clear" w:color="auto" w:fill="auto"/>
            <w:noWrap/>
            <w:vAlign w:val="center"/>
          </w:tcPr>
          <w:p w14:paraId="5D3C84B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414" w:type="dxa"/>
            <w:gridSpan w:val="2"/>
            <w:tcBorders>
              <w:top w:val="nil"/>
              <w:left w:val="nil"/>
              <w:bottom w:val="single" w:color="auto" w:sz="4" w:space="0"/>
              <w:right w:val="single" w:color="auto" w:sz="4" w:space="0"/>
            </w:tcBorders>
            <w:shd w:val="clear" w:color="auto" w:fill="auto"/>
            <w:noWrap/>
            <w:vAlign w:val="center"/>
          </w:tcPr>
          <w:p w14:paraId="063C6337">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1,017.88</w:t>
            </w:r>
          </w:p>
        </w:tc>
        <w:tc>
          <w:tcPr>
            <w:tcW w:w="858" w:type="dxa"/>
            <w:tcBorders>
              <w:top w:val="nil"/>
              <w:left w:val="nil"/>
              <w:bottom w:val="single" w:color="auto" w:sz="4" w:space="0"/>
              <w:right w:val="single" w:color="auto" w:sz="4" w:space="0"/>
            </w:tcBorders>
            <w:shd w:val="clear" w:color="auto" w:fill="auto"/>
            <w:noWrap/>
            <w:vAlign w:val="center"/>
          </w:tcPr>
          <w:p w14:paraId="03AD74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331" w:type="dxa"/>
            <w:gridSpan w:val="3"/>
            <w:tcBorders>
              <w:top w:val="nil"/>
              <w:left w:val="nil"/>
              <w:bottom w:val="single" w:color="auto" w:sz="4" w:space="0"/>
              <w:right w:val="single" w:color="auto" w:sz="4" w:space="0"/>
            </w:tcBorders>
            <w:shd w:val="clear" w:color="auto" w:fill="auto"/>
            <w:noWrap/>
            <w:vAlign w:val="center"/>
          </w:tcPr>
          <w:p w14:paraId="745D3C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196F0D23">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260.87</w:t>
            </w:r>
          </w:p>
        </w:tc>
      </w:tr>
      <w:tr w14:paraId="5A2092F6">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39E74D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948" w:type="dxa"/>
            <w:gridSpan w:val="4"/>
            <w:tcBorders>
              <w:top w:val="nil"/>
              <w:left w:val="nil"/>
              <w:bottom w:val="single" w:color="auto" w:sz="4" w:space="0"/>
              <w:right w:val="single" w:color="auto" w:sz="4" w:space="0"/>
            </w:tcBorders>
            <w:shd w:val="clear" w:color="auto" w:fill="auto"/>
            <w:noWrap/>
            <w:vAlign w:val="center"/>
          </w:tcPr>
          <w:p w14:paraId="4DCDE8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36" w:type="dxa"/>
            <w:gridSpan w:val="2"/>
            <w:tcBorders>
              <w:top w:val="nil"/>
              <w:left w:val="nil"/>
              <w:bottom w:val="single" w:color="auto" w:sz="4" w:space="0"/>
              <w:right w:val="single" w:color="auto" w:sz="4" w:space="0"/>
            </w:tcBorders>
            <w:shd w:val="clear" w:color="auto" w:fill="auto"/>
            <w:noWrap/>
            <w:vAlign w:val="center"/>
          </w:tcPr>
          <w:p w14:paraId="248BF6F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498.26</w:t>
            </w:r>
          </w:p>
        </w:tc>
        <w:tc>
          <w:tcPr>
            <w:tcW w:w="1222" w:type="dxa"/>
            <w:tcBorders>
              <w:top w:val="nil"/>
              <w:left w:val="nil"/>
              <w:bottom w:val="single" w:color="auto" w:sz="4" w:space="0"/>
              <w:right w:val="single" w:color="auto" w:sz="4" w:space="0"/>
            </w:tcBorders>
            <w:shd w:val="clear" w:color="auto" w:fill="auto"/>
            <w:noWrap/>
            <w:vAlign w:val="center"/>
          </w:tcPr>
          <w:p w14:paraId="433242C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1915" w:type="dxa"/>
            <w:gridSpan w:val="2"/>
            <w:tcBorders>
              <w:top w:val="nil"/>
              <w:left w:val="nil"/>
              <w:bottom w:val="single" w:color="auto" w:sz="4" w:space="0"/>
              <w:right w:val="single" w:color="auto" w:sz="4" w:space="0"/>
            </w:tcBorders>
            <w:shd w:val="clear" w:color="auto" w:fill="auto"/>
            <w:noWrap/>
            <w:vAlign w:val="center"/>
          </w:tcPr>
          <w:p w14:paraId="257777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14" w:type="dxa"/>
            <w:gridSpan w:val="2"/>
            <w:tcBorders>
              <w:top w:val="nil"/>
              <w:left w:val="nil"/>
              <w:bottom w:val="single" w:color="auto" w:sz="4" w:space="0"/>
              <w:right w:val="single" w:color="auto" w:sz="4" w:space="0"/>
            </w:tcBorders>
            <w:shd w:val="clear" w:color="auto" w:fill="auto"/>
            <w:noWrap/>
            <w:vAlign w:val="center"/>
          </w:tcPr>
          <w:p w14:paraId="67BE1107">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102.80</w:t>
            </w:r>
          </w:p>
        </w:tc>
        <w:tc>
          <w:tcPr>
            <w:tcW w:w="858" w:type="dxa"/>
            <w:tcBorders>
              <w:top w:val="nil"/>
              <w:left w:val="nil"/>
              <w:bottom w:val="single" w:color="auto" w:sz="4" w:space="0"/>
              <w:right w:val="single" w:color="auto" w:sz="4" w:space="0"/>
            </w:tcBorders>
            <w:shd w:val="clear" w:color="auto" w:fill="auto"/>
            <w:noWrap/>
            <w:vAlign w:val="center"/>
          </w:tcPr>
          <w:p w14:paraId="013223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331" w:type="dxa"/>
            <w:gridSpan w:val="3"/>
            <w:tcBorders>
              <w:top w:val="nil"/>
              <w:left w:val="nil"/>
              <w:bottom w:val="single" w:color="auto" w:sz="4" w:space="0"/>
              <w:right w:val="single" w:color="auto" w:sz="4" w:space="0"/>
            </w:tcBorders>
            <w:shd w:val="clear" w:color="auto" w:fill="auto"/>
            <w:noWrap/>
            <w:vAlign w:val="center"/>
          </w:tcPr>
          <w:p w14:paraId="7A9AF9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23" w:type="dxa"/>
            <w:gridSpan w:val="2"/>
            <w:tcBorders>
              <w:top w:val="nil"/>
              <w:left w:val="nil"/>
              <w:bottom w:val="single" w:color="auto" w:sz="4" w:space="0"/>
              <w:right w:val="single" w:color="auto" w:sz="4" w:space="0"/>
            </w:tcBorders>
            <w:shd w:val="clear" w:color="auto" w:fill="auto"/>
            <w:noWrap/>
            <w:vAlign w:val="center"/>
          </w:tcPr>
          <w:p w14:paraId="77E17009">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9A2B0B3">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609663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948" w:type="dxa"/>
            <w:gridSpan w:val="4"/>
            <w:tcBorders>
              <w:top w:val="nil"/>
              <w:left w:val="nil"/>
              <w:bottom w:val="single" w:color="auto" w:sz="4" w:space="0"/>
              <w:right w:val="single" w:color="auto" w:sz="4" w:space="0"/>
            </w:tcBorders>
            <w:shd w:val="clear" w:color="auto" w:fill="auto"/>
            <w:noWrap/>
            <w:vAlign w:val="center"/>
          </w:tcPr>
          <w:p w14:paraId="0A8BFB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36" w:type="dxa"/>
            <w:gridSpan w:val="2"/>
            <w:tcBorders>
              <w:top w:val="nil"/>
              <w:left w:val="nil"/>
              <w:bottom w:val="single" w:color="auto" w:sz="4" w:space="0"/>
              <w:right w:val="single" w:color="auto" w:sz="4" w:space="0"/>
            </w:tcBorders>
            <w:shd w:val="clear" w:color="auto" w:fill="auto"/>
            <w:noWrap/>
            <w:vAlign w:val="center"/>
          </w:tcPr>
          <w:p w14:paraId="6B3098ED">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7,002.41</w:t>
            </w:r>
          </w:p>
        </w:tc>
        <w:tc>
          <w:tcPr>
            <w:tcW w:w="1222" w:type="dxa"/>
            <w:tcBorders>
              <w:top w:val="nil"/>
              <w:left w:val="nil"/>
              <w:bottom w:val="single" w:color="auto" w:sz="4" w:space="0"/>
              <w:right w:val="single" w:color="auto" w:sz="4" w:space="0"/>
            </w:tcBorders>
            <w:shd w:val="clear" w:color="auto" w:fill="auto"/>
            <w:noWrap/>
            <w:vAlign w:val="center"/>
          </w:tcPr>
          <w:p w14:paraId="729F086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1915" w:type="dxa"/>
            <w:gridSpan w:val="2"/>
            <w:tcBorders>
              <w:top w:val="nil"/>
              <w:left w:val="nil"/>
              <w:bottom w:val="single" w:color="auto" w:sz="4" w:space="0"/>
              <w:right w:val="single" w:color="auto" w:sz="4" w:space="0"/>
            </w:tcBorders>
            <w:shd w:val="clear" w:color="auto" w:fill="auto"/>
            <w:noWrap/>
            <w:vAlign w:val="center"/>
          </w:tcPr>
          <w:p w14:paraId="1A9BA7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14" w:type="dxa"/>
            <w:gridSpan w:val="2"/>
            <w:tcBorders>
              <w:top w:val="nil"/>
              <w:left w:val="nil"/>
              <w:bottom w:val="single" w:color="auto" w:sz="4" w:space="0"/>
              <w:right w:val="single" w:color="auto" w:sz="4" w:space="0"/>
            </w:tcBorders>
            <w:shd w:val="clear" w:color="auto" w:fill="auto"/>
            <w:noWrap/>
            <w:vAlign w:val="center"/>
          </w:tcPr>
          <w:p w14:paraId="202677EF">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0.01</w:t>
            </w:r>
          </w:p>
        </w:tc>
        <w:tc>
          <w:tcPr>
            <w:tcW w:w="858" w:type="dxa"/>
            <w:tcBorders>
              <w:top w:val="nil"/>
              <w:left w:val="nil"/>
              <w:bottom w:val="single" w:color="auto" w:sz="4" w:space="0"/>
              <w:right w:val="single" w:color="auto" w:sz="4" w:space="0"/>
            </w:tcBorders>
            <w:shd w:val="clear" w:color="auto" w:fill="auto"/>
            <w:noWrap/>
            <w:vAlign w:val="center"/>
          </w:tcPr>
          <w:p w14:paraId="570FD1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331" w:type="dxa"/>
            <w:gridSpan w:val="3"/>
            <w:tcBorders>
              <w:top w:val="nil"/>
              <w:left w:val="nil"/>
              <w:bottom w:val="single" w:color="auto" w:sz="4" w:space="0"/>
              <w:right w:val="single" w:color="auto" w:sz="4" w:space="0"/>
            </w:tcBorders>
            <w:shd w:val="clear" w:color="auto" w:fill="auto"/>
            <w:noWrap/>
            <w:vAlign w:val="center"/>
          </w:tcPr>
          <w:p w14:paraId="23117D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23" w:type="dxa"/>
            <w:gridSpan w:val="2"/>
            <w:tcBorders>
              <w:top w:val="nil"/>
              <w:left w:val="nil"/>
              <w:bottom w:val="single" w:color="auto" w:sz="4" w:space="0"/>
              <w:right w:val="single" w:color="auto" w:sz="4" w:space="0"/>
            </w:tcBorders>
            <w:shd w:val="clear" w:color="auto" w:fill="auto"/>
            <w:noWrap/>
            <w:vAlign w:val="center"/>
          </w:tcPr>
          <w:p w14:paraId="3D1D749E">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6B0A2D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5AA1EC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948" w:type="dxa"/>
            <w:gridSpan w:val="4"/>
            <w:tcBorders>
              <w:top w:val="nil"/>
              <w:left w:val="nil"/>
              <w:bottom w:val="single" w:color="auto" w:sz="4" w:space="0"/>
              <w:right w:val="single" w:color="auto" w:sz="4" w:space="0"/>
            </w:tcBorders>
            <w:shd w:val="clear" w:color="auto" w:fill="auto"/>
            <w:noWrap/>
            <w:vAlign w:val="center"/>
          </w:tcPr>
          <w:p w14:paraId="3FADEC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36" w:type="dxa"/>
            <w:gridSpan w:val="2"/>
            <w:tcBorders>
              <w:top w:val="nil"/>
              <w:left w:val="nil"/>
              <w:bottom w:val="single" w:color="auto" w:sz="4" w:space="0"/>
              <w:right w:val="single" w:color="auto" w:sz="4" w:space="0"/>
            </w:tcBorders>
            <w:shd w:val="clear" w:color="auto" w:fill="auto"/>
            <w:noWrap/>
            <w:vAlign w:val="center"/>
          </w:tcPr>
          <w:p w14:paraId="28BB2AA0">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28.70</w:t>
            </w:r>
          </w:p>
        </w:tc>
        <w:tc>
          <w:tcPr>
            <w:tcW w:w="1222" w:type="dxa"/>
            <w:tcBorders>
              <w:top w:val="nil"/>
              <w:left w:val="nil"/>
              <w:bottom w:val="single" w:color="auto" w:sz="4" w:space="0"/>
              <w:right w:val="single" w:color="auto" w:sz="4" w:space="0"/>
            </w:tcBorders>
            <w:shd w:val="clear" w:color="auto" w:fill="auto"/>
            <w:noWrap/>
            <w:vAlign w:val="center"/>
          </w:tcPr>
          <w:p w14:paraId="3C11EE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1915" w:type="dxa"/>
            <w:gridSpan w:val="2"/>
            <w:tcBorders>
              <w:top w:val="nil"/>
              <w:left w:val="nil"/>
              <w:bottom w:val="single" w:color="auto" w:sz="4" w:space="0"/>
              <w:right w:val="single" w:color="auto" w:sz="4" w:space="0"/>
            </w:tcBorders>
            <w:shd w:val="clear" w:color="auto" w:fill="auto"/>
            <w:noWrap/>
            <w:vAlign w:val="center"/>
          </w:tcPr>
          <w:p w14:paraId="1364B33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14" w:type="dxa"/>
            <w:gridSpan w:val="2"/>
            <w:tcBorders>
              <w:top w:val="nil"/>
              <w:left w:val="nil"/>
              <w:bottom w:val="single" w:color="auto" w:sz="4" w:space="0"/>
              <w:right w:val="single" w:color="auto" w:sz="4" w:space="0"/>
            </w:tcBorders>
            <w:shd w:val="clear" w:color="auto" w:fill="auto"/>
            <w:noWrap/>
            <w:vAlign w:val="center"/>
          </w:tcPr>
          <w:p w14:paraId="49AF0B1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550.43</w:t>
            </w:r>
          </w:p>
        </w:tc>
        <w:tc>
          <w:tcPr>
            <w:tcW w:w="858" w:type="dxa"/>
            <w:tcBorders>
              <w:top w:val="nil"/>
              <w:left w:val="nil"/>
              <w:bottom w:val="single" w:color="auto" w:sz="4" w:space="0"/>
              <w:right w:val="single" w:color="auto" w:sz="4" w:space="0"/>
            </w:tcBorders>
            <w:shd w:val="clear" w:color="auto" w:fill="auto"/>
            <w:noWrap/>
            <w:vAlign w:val="center"/>
          </w:tcPr>
          <w:p w14:paraId="1DB409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331" w:type="dxa"/>
            <w:gridSpan w:val="3"/>
            <w:tcBorders>
              <w:top w:val="nil"/>
              <w:left w:val="nil"/>
              <w:bottom w:val="single" w:color="auto" w:sz="4" w:space="0"/>
              <w:right w:val="single" w:color="auto" w:sz="4" w:space="0"/>
            </w:tcBorders>
            <w:shd w:val="clear" w:color="auto" w:fill="auto"/>
            <w:noWrap/>
            <w:vAlign w:val="center"/>
          </w:tcPr>
          <w:p w14:paraId="129387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23" w:type="dxa"/>
            <w:gridSpan w:val="2"/>
            <w:tcBorders>
              <w:top w:val="nil"/>
              <w:left w:val="nil"/>
              <w:bottom w:val="single" w:color="auto" w:sz="4" w:space="0"/>
              <w:right w:val="single" w:color="auto" w:sz="4" w:space="0"/>
            </w:tcBorders>
            <w:shd w:val="clear" w:color="auto" w:fill="auto"/>
            <w:noWrap/>
            <w:vAlign w:val="center"/>
          </w:tcPr>
          <w:p w14:paraId="196D45E7">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460.00</w:t>
            </w:r>
          </w:p>
        </w:tc>
      </w:tr>
      <w:tr w14:paraId="42F199BF">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29166D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948" w:type="dxa"/>
            <w:gridSpan w:val="4"/>
            <w:tcBorders>
              <w:top w:val="nil"/>
              <w:left w:val="nil"/>
              <w:bottom w:val="single" w:color="auto" w:sz="4" w:space="0"/>
              <w:right w:val="single" w:color="auto" w:sz="4" w:space="0"/>
            </w:tcBorders>
            <w:shd w:val="clear" w:color="auto" w:fill="auto"/>
            <w:noWrap/>
            <w:vAlign w:val="center"/>
          </w:tcPr>
          <w:p w14:paraId="46A7DF7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36" w:type="dxa"/>
            <w:gridSpan w:val="2"/>
            <w:tcBorders>
              <w:top w:val="nil"/>
              <w:left w:val="nil"/>
              <w:bottom w:val="single" w:color="auto" w:sz="4" w:space="0"/>
              <w:right w:val="single" w:color="auto" w:sz="4" w:space="0"/>
            </w:tcBorders>
            <w:shd w:val="clear" w:color="auto" w:fill="auto"/>
            <w:noWrap/>
            <w:vAlign w:val="center"/>
          </w:tcPr>
          <w:p w14:paraId="5605175F">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732.85</w:t>
            </w:r>
          </w:p>
        </w:tc>
        <w:tc>
          <w:tcPr>
            <w:tcW w:w="1222" w:type="dxa"/>
            <w:tcBorders>
              <w:top w:val="nil"/>
              <w:left w:val="nil"/>
              <w:bottom w:val="single" w:color="auto" w:sz="4" w:space="0"/>
              <w:right w:val="single" w:color="auto" w:sz="4" w:space="0"/>
            </w:tcBorders>
            <w:shd w:val="clear" w:color="auto" w:fill="auto"/>
            <w:noWrap/>
            <w:vAlign w:val="center"/>
          </w:tcPr>
          <w:p w14:paraId="2A6390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1915" w:type="dxa"/>
            <w:gridSpan w:val="2"/>
            <w:tcBorders>
              <w:top w:val="nil"/>
              <w:left w:val="nil"/>
              <w:bottom w:val="single" w:color="auto" w:sz="4" w:space="0"/>
              <w:right w:val="single" w:color="auto" w:sz="4" w:space="0"/>
            </w:tcBorders>
            <w:shd w:val="clear" w:color="auto" w:fill="auto"/>
            <w:noWrap/>
            <w:vAlign w:val="center"/>
          </w:tcPr>
          <w:p w14:paraId="3F629E8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14" w:type="dxa"/>
            <w:gridSpan w:val="2"/>
            <w:tcBorders>
              <w:top w:val="nil"/>
              <w:left w:val="nil"/>
              <w:bottom w:val="single" w:color="auto" w:sz="4" w:space="0"/>
              <w:right w:val="single" w:color="auto" w:sz="4" w:space="0"/>
            </w:tcBorders>
            <w:shd w:val="clear" w:color="auto" w:fill="auto"/>
            <w:noWrap/>
            <w:vAlign w:val="center"/>
          </w:tcPr>
          <w:p w14:paraId="2B4884CB">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255.48</w:t>
            </w:r>
          </w:p>
        </w:tc>
        <w:tc>
          <w:tcPr>
            <w:tcW w:w="858" w:type="dxa"/>
            <w:tcBorders>
              <w:top w:val="nil"/>
              <w:left w:val="nil"/>
              <w:bottom w:val="single" w:color="auto" w:sz="4" w:space="0"/>
              <w:right w:val="single" w:color="auto" w:sz="4" w:space="0"/>
            </w:tcBorders>
            <w:shd w:val="clear" w:color="auto" w:fill="auto"/>
            <w:noWrap/>
            <w:vAlign w:val="center"/>
          </w:tcPr>
          <w:p w14:paraId="029841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331" w:type="dxa"/>
            <w:gridSpan w:val="3"/>
            <w:tcBorders>
              <w:top w:val="nil"/>
              <w:left w:val="nil"/>
              <w:bottom w:val="single" w:color="auto" w:sz="4" w:space="0"/>
              <w:right w:val="single" w:color="auto" w:sz="4" w:space="0"/>
            </w:tcBorders>
            <w:shd w:val="clear" w:color="auto" w:fill="auto"/>
            <w:noWrap/>
            <w:vAlign w:val="center"/>
          </w:tcPr>
          <w:p w14:paraId="3FE0D8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23" w:type="dxa"/>
            <w:gridSpan w:val="2"/>
            <w:tcBorders>
              <w:top w:val="nil"/>
              <w:left w:val="nil"/>
              <w:bottom w:val="single" w:color="auto" w:sz="4" w:space="0"/>
              <w:right w:val="single" w:color="auto" w:sz="4" w:space="0"/>
            </w:tcBorders>
            <w:shd w:val="clear" w:color="auto" w:fill="auto"/>
            <w:noWrap/>
            <w:vAlign w:val="center"/>
          </w:tcPr>
          <w:p w14:paraId="2D401525">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1AA364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1878F7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948" w:type="dxa"/>
            <w:gridSpan w:val="4"/>
            <w:tcBorders>
              <w:top w:val="nil"/>
              <w:left w:val="nil"/>
              <w:bottom w:val="single" w:color="auto" w:sz="4" w:space="0"/>
              <w:right w:val="single" w:color="auto" w:sz="4" w:space="0"/>
            </w:tcBorders>
            <w:shd w:val="clear" w:color="auto" w:fill="auto"/>
            <w:noWrap/>
            <w:vAlign w:val="center"/>
          </w:tcPr>
          <w:p w14:paraId="75C9AB7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36" w:type="dxa"/>
            <w:gridSpan w:val="2"/>
            <w:tcBorders>
              <w:top w:val="nil"/>
              <w:left w:val="nil"/>
              <w:bottom w:val="single" w:color="auto" w:sz="4" w:space="0"/>
              <w:right w:val="single" w:color="auto" w:sz="4" w:space="0"/>
            </w:tcBorders>
            <w:shd w:val="clear" w:color="auto" w:fill="auto"/>
            <w:noWrap/>
            <w:vAlign w:val="center"/>
          </w:tcPr>
          <w:p w14:paraId="7B45131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4,079.66</w:t>
            </w:r>
          </w:p>
        </w:tc>
        <w:tc>
          <w:tcPr>
            <w:tcW w:w="1222" w:type="dxa"/>
            <w:tcBorders>
              <w:top w:val="nil"/>
              <w:left w:val="nil"/>
              <w:bottom w:val="single" w:color="auto" w:sz="4" w:space="0"/>
              <w:right w:val="single" w:color="auto" w:sz="4" w:space="0"/>
            </w:tcBorders>
            <w:shd w:val="clear" w:color="auto" w:fill="auto"/>
            <w:noWrap/>
            <w:vAlign w:val="center"/>
          </w:tcPr>
          <w:p w14:paraId="1B303E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1915" w:type="dxa"/>
            <w:gridSpan w:val="2"/>
            <w:tcBorders>
              <w:top w:val="nil"/>
              <w:left w:val="nil"/>
              <w:bottom w:val="single" w:color="auto" w:sz="4" w:space="0"/>
              <w:right w:val="single" w:color="auto" w:sz="4" w:space="0"/>
            </w:tcBorders>
            <w:shd w:val="clear" w:color="auto" w:fill="auto"/>
            <w:noWrap/>
            <w:vAlign w:val="center"/>
          </w:tcPr>
          <w:p w14:paraId="7D7273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14" w:type="dxa"/>
            <w:gridSpan w:val="2"/>
            <w:tcBorders>
              <w:top w:val="nil"/>
              <w:left w:val="nil"/>
              <w:bottom w:val="single" w:color="auto" w:sz="4" w:space="0"/>
              <w:right w:val="single" w:color="auto" w:sz="4" w:space="0"/>
            </w:tcBorders>
            <w:shd w:val="clear" w:color="auto" w:fill="auto"/>
            <w:noWrap/>
            <w:vAlign w:val="center"/>
          </w:tcPr>
          <w:p w14:paraId="46F28CBE">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58" w:type="dxa"/>
            <w:tcBorders>
              <w:top w:val="nil"/>
              <w:left w:val="nil"/>
              <w:bottom w:val="single" w:color="auto" w:sz="4" w:space="0"/>
              <w:right w:val="single" w:color="auto" w:sz="4" w:space="0"/>
            </w:tcBorders>
            <w:shd w:val="clear" w:color="auto" w:fill="auto"/>
            <w:noWrap/>
            <w:vAlign w:val="center"/>
          </w:tcPr>
          <w:p w14:paraId="395E1D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331" w:type="dxa"/>
            <w:gridSpan w:val="3"/>
            <w:tcBorders>
              <w:top w:val="nil"/>
              <w:left w:val="nil"/>
              <w:bottom w:val="single" w:color="auto" w:sz="4" w:space="0"/>
              <w:right w:val="single" w:color="auto" w:sz="4" w:space="0"/>
            </w:tcBorders>
            <w:shd w:val="clear" w:color="auto" w:fill="auto"/>
            <w:noWrap/>
            <w:vAlign w:val="center"/>
          </w:tcPr>
          <w:p w14:paraId="26492D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23" w:type="dxa"/>
            <w:gridSpan w:val="2"/>
            <w:tcBorders>
              <w:top w:val="nil"/>
              <w:left w:val="nil"/>
              <w:bottom w:val="single" w:color="auto" w:sz="4" w:space="0"/>
              <w:right w:val="single" w:color="auto" w:sz="4" w:space="0"/>
            </w:tcBorders>
            <w:shd w:val="clear" w:color="auto" w:fill="auto"/>
            <w:noWrap/>
            <w:vAlign w:val="center"/>
          </w:tcPr>
          <w:p w14:paraId="3874A522">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D01348D">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0473F23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948" w:type="dxa"/>
            <w:gridSpan w:val="4"/>
            <w:tcBorders>
              <w:top w:val="nil"/>
              <w:left w:val="nil"/>
              <w:bottom w:val="single" w:color="auto" w:sz="4" w:space="0"/>
              <w:right w:val="single" w:color="auto" w:sz="4" w:space="0"/>
            </w:tcBorders>
            <w:shd w:val="clear" w:color="auto" w:fill="auto"/>
            <w:noWrap/>
            <w:vAlign w:val="center"/>
          </w:tcPr>
          <w:p w14:paraId="4636D4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36" w:type="dxa"/>
            <w:gridSpan w:val="2"/>
            <w:tcBorders>
              <w:top w:val="nil"/>
              <w:left w:val="nil"/>
              <w:bottom w:val="single" w:color="auto" w:sz="4" w:space="0"/>
              <w:right w:val="single" w:color="auto" w:sz="4" w:space="0"/>
            </w:tcBorders>
            <w:shd w:val="clear" w:color="auto" w:fill="auto"/>
            <w:noWrap/>
            <w:vAlign w:val="center"/>
          </w:tcPr>
          <w:p w14:paraId="6051E7F5">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51.90</w:t>
            </w:r>
          </w:p>
        </w:tc>
        <w:tc>
          <w:tcPr>
            <w:tcW w:w="1222" w:type="dxa"/>
            <w:tcBorders>
              <w:top w:val="nil"/>
              <w:left w:val="nil"/>
              <w:bottom w:val="single" w:color="auto" w:sz="4" w:space="0"/>
              <w:right w:val="single" w:color="auto" w:sz="4" w:space="0"/>
            </w:tcBorders>
            <w:shd w:val="clear" w:color="auto" w:fill="auto"/>
            <w:noWrap/>
            <w:vAlign w:val="center"/>
          </w:tcPr>
          <w:p w14:paraId="5A427B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1915" w:type="dxa"/>
            <w:gridSpan w:val="2"/>
            <w:tcBorders>
              <w:top w:val="nil"/>
              <w:left w:val="nil"/>
              <w:bottom w:val="single" w:color="auto" w:sz="4" w:space="0"/>
              <w:right w:val="single" w:color="auto" w:sz="4" w:space="0"/>
            </w:tcBorders>
            <w:shd w:val="clear" w:color="auto" w:fill="auto"/>
            <w:noWrap/>
            <w:vAlign w:val="center"/>
          </w:tcPr>
          <w:p w14:paraId="63F7B1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14" w:type="dxa"/>
            <w:gridSpan w:val="2"/>
            <w:tcBorders>
              <w:top w:val="nil"/>
              <w:left w:val="nil"/>
              <w:bottom w:val="single" w:color="auto" w:sz="4" w:space="0"/>
              <w:right w:val="single" w:color="auto" w:sz="4" w:space="0"/>
            </w:tcBorders>
            <w:shd w:val="clear" w:color="auto" w:fill="auto"/>
            <w:noWrap/>
            <w:vAlign w:val="center"/>
          </w:tcPr>
          <w:p w14:paraId="5D17D756">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2,058.20</w:t>
            </w:r>
          </w:p>
        </w:tc>
        <w:tc>
          <w:tcPr>
            <w:tcW w:w="858" w:type="dxa"/>
            <w:tcBorders>
              <w:top w:val="nil"/>
              <w:left w:val="nil"/>
              <w:bottom w:val="single" w:color="auto" w:sz="4" w:space="0"/>
              <w:right w:val="single" w:color="auto" w:sz="4" w:space="0"/>
            </w:tcBorders>
            <w:shd w:val="clear" w:color="auto" w:fill="auto"/>
            <w:noWrap/>
            <w:vAlign w:val="center"/>
          </w:tcPr>
          <w:p w14:paraId="43B90B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331" w:type="dxa"/>
            <w:gridSpan w:val="3"/>
            <w:tcBorders>
              <w:top w:val="nil"/>
              <w:left w:val="nil"/>
              <w:bottom w:val="single" w:color="auto" w:sz="4" w:space="0"/>
              <w:right w:val="single" w:color="auto" w:sz="4" w:space="0"/>
            </w:tcBorders>
            <w:shd w:val="clear" w:color="auto" w:fill="auto"/>
            <w:noWrap/>
            <w:vAlign w:val="center"/>
          </w:tcPr>
          <w:p w14:paraId="4F6D356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23" w:type="dxa"/>
            <w:gridSpan w:val="2"/>
            <w:tcBorders>
              <w:top w:val="nil"/>
              <w:left w:val="nil"/>
              <w:bottom w:val="single" w:color="auto" w:sz="4" w:space="0"/>
              <w:right w:val="single" w:color="auto" w:sz="4" w:space="0"/>
            </w:tcBorders>
            <w:shd w:val="clear" w:color="auto" w:fill="auto"/>
            <w:noWrap/>
            <w:vAlign w:val="center"/>
          </w:tcPr>
          <w:p w14:paraId="5CDE143E">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1AA47712">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1839CE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948" w:type="dxa"/>
            <w:gridSpan w:val="4"/>
            <w:tcBorders>
              <w:top w:val="nil"/>
              <w:left w:val="nil"/>
              <w:bottom w:val="single" w:color="auto" w:sz="4" w:space="0"/>
              <w:right w:val="single" w:color="auto" w:sz="4" w:space="0"/>
            </w:tcBorders>
            <w:shd w:val="clear" w:color="auto" w:fill="auto"/>
            <w:noWrap/>
            <w:vAlign w:val="center"/>
          </w:tcPr>
          <w:p w14:paraId="22AA89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36" w:type="dxa"/>
            <w:gridSpan w:val="2"/>
            <w:tcBorders>
              <w:top w:val="nil"/>
              <w:left w:val="nil"/>
              <w:bottom w:val="single" w:color="auto" w:sz="4" w:space="0"/>
              <w:right w:val="single" w:color="auto" w:sz="4" w:space="0"/>
            </w:tcBorders>
            <w:shd w:val="clear" w:color="auto" w:fill="auto"/>
            <w:noWrap/>
            <w:vAlign w:val="center"/>
          </w:tcPr>
          <w:p w14:paraId="13B0D335">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1,031.05</w:t>
            </w:r>
          </w:p>
        </w:tc>
        <w:tc>
          <w:tcPr>
            <w:tcW w:w="1222" w:type="dxa"/>
            <w:tcBorders>
              <w:top w:val="nil"/>
              <w:left w:val="nil"/>
              <w:bottom w:val="single" w:color="auto" w:sz="4" w:space="0"/>
              <w:right w:val="single" w:color="auto" w:sz="4" w:space="0"/>
            </w:tcBorders>
            <w:shd w:val="clear" w:color="auto" w:fill="auto"/>
            <w:noWrap/>
            <w:vAlign w:val="center"/>
          </w:tcPr>
          <w:p w14:paraId="624477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1915" w:type="dxa"/>
            <w:gridSpan w:val="2"/>
            <w:tcBorders>
              <w:top w:val="nil"/>
              <w:left w:val="nil"/>
              <w:bottom w:val="single" w:color="auto" w:sz="4" w:space="0"/>
              <w:right w:val="single" w:color="auto" w:sz="4" w:space="0"/>
            </w:tcBorders>
            <w:shd w:val="clear" w:color="auto" w:fill="auto"/>
            <w:noWrap/>
            <w:vAlign w:val="center"/>
          </w:tcPr>
          <w:p w14:paraId="283F5D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14" w:type="dxa"/>
            <w:gridSpan w:val="2"/>
            <w:tcBorders>
              <w:top w:val="nil"/>
              <w:left w:val="nil"/>
              <w:bottom w:val="single" w:color="auto" w:sz="4" w:space="0"/>
              <w:right w:val="single" w:color="auto" w:sz="4" w:space="0"/>
            </w:tcBorders>
            <w:shd w:val="clear" w:color="auto" w:fill="auto"/>
            <w:noWrap/>
            <w:vAlign w:val="center"/>
          </w:tcPr>
          <w:p w14:paraId="6DB880B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33.64</w:t>
            </w:r>
          </w:p>
        </w:tc>
        <w:tc>
          <w:tcPr>
            <w:tcW w:w="858" w:type="dxa"/>
            <w:tcBorders>
              <w:top w:val="nil"/>
              <w:left w:val="nil"/>
              <w:bottom w:val="single" w:color="auto" w:sz="4" w:space="0"/>
              <w:right w:val="single" w:color="auto" w:sz="4" w:space="0"/>
            </w:tcBorders>
            <w:shd w:val="clear" w:color="auto" w:fill="auto"/>
            <w:noWrap/>
            <w:vAlign w:val="center"/>
          </w:tcPr>
          <w:p w14:paraId="12BA818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331" w:type="dxa"/>
            <w:gridSpan w:val="3"/>
            <w:tcBorders>
              <w:top w:val="nil"/>
              <w:left w:val="nil"/>
              <w:bottom w:val="single" w:color="auto" w:sz="4" w:space="0"/>
              <w:right w:val="single" w:color="auto" w:sz="4" w:space="0"/>
            </w:tcBorders>
            <w:shd w:val="clear" w:color="auto" w:fill="auto"/>
            <w:noWrap/>
            <w:vAlign w:val="center"/>
          </w:tcPr>
          <w:p w14:paraId="129572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23" w:type="dxa"/>
            <w:gridSpan w:val="2"/>
            <w:tcBorders>
              <w:top w:val="nil"/>
              <w:left w:val="nil"/>
              <w:bottom w:val="single" w:color="auto" w:sz="4" w:space="0"/>
              <w:right w:val="single" w:color="auto" w:sz="4" w:space="0"/>
            </w:tcBorders>
            <w:shd w:val="clear" w:color="auto" w:fill="auto"/>
            <w:noWrap/>
            <w:vAlign w:val="center"/>
          </w:tcPr>
          <w:p w14:paraId="33CBBAA2">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D79249E">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6B1170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948" w:type="dxa"/>
            <w:gridSpan w:val="4"/>
            <w:tcBorders>
              <w:top w:val="nil"/>
              <w:left w:val="nil"/>
              <w:bottom w:val="single" w:color="auto" w:sz="4" w:space="0"/>
              <w:right w:val="single" w:color="auto" w:sz="4" w:space="0"/>
            </w:tcBorders>
            <w:shd w:val="clear" w:color="auto" w:fill="auto"/>
            <w:noWrap/>
            <w:vAlign w:val="center"/>
          </w:tcPr>
          <w:p w14:paraId="105FDB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36" w:type="dxa"/>
            <w:gridSpan w:val="2"/>
            <w:tcBorders>
              <w:top w:val="nil"/>
              <w:left w:val="nil"/>
              <w:bottom w:val="single" w:color="auto" w:sz="4" w:space="0"/>
              <w:right w:val="single" w:color="auto" w:sz="4" w:space="0"/>
            </w:tcBorders>
            <w:shd w:val="clear" w:color="auto" w:fill="auto"/>
            <w:noWrap/>
            <w:vAlign w:val="center"/>
          </w:tcPr>
          <w:p w14:paraId="51A6846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5,665.09</w:t>
            </w:r>
          </w:p>
        </w:tc>
        <w:tc>
          <w:tcPr>
            <w:tcW w:w="1222" w:type="dxa"/>
            <w:tcBorders>
              <w:top w:val="nil"/>
              <w:left w:val="nil"/>
              <w:bottom w:val="single" w:color="auto" w:sz="4" w:space="0"/>
              <w:right w:val="single" w:color="auto" w:sz="4" w:space="0"/>
            </w:tcBorders>
            <w:shd w:val="clear" w:color="auto" w:fill="auto"/>
            <w:noWrap/>
            <w:vAlign w:val="center"/>
          </w:tcPr>
          <w:p w14:paraId="3AF051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1915" w:type="dxa"/>
            <w:gridSpan w:val="2"/>
            <w:tcBorders>
              <w:top w:val="nil"/>
              <w:left w:val="nil"/>
              <w:bottom w:val="single" w:color="auto" w:sz="4" w:space="0"/>
              <w:right w:val="single" w:color="auto" w:sz="4" w:space="0"/>
            </w:tcBorders>
            <w:shd w:val="clear" w:color="auto" w:fill="auto"/>
            <w:noWrap/>
            <w:vAlign w:val="center"/>
          </w:tcPr>
          <w:p w14:paraId="170652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14" w:type="dxa"/>
            <w:gridSpan w:val="2"/>
            <w:tcBorders>
              <w:top w:val="nil"/>
              <w:left w:val="nil"/>
              <w:bottom w:val="single" w:color="auto" w:sz="4" w:space="0"/>
              <w:right w:val="single" w:color="auto" w:sz="4" w:space="0"/>
            </w:tcBorders>
            <w:shd w:val="clear" w:color="auto" w:fill="auto"/>
            <w:noWrap/>
            <w:vAlign w:val="center"/>
          </w:tcPr>
          <w:p w14:paraId="47169BCF">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80.59</w:t>
            </w:r>
          </w:p>
        </w:tc>
        <w:tc>
          <w:tcPr>
            <w:tcW w:w="858" w:type="dxa"/>
            <w:tcBorders>
              <w:top w:val="nil"/>
              <w:left w:val="nil"/>
              <w:bottom w:val="single" w:color="auto" w:sz="4" w:space="0"/>
              <w:right w:val="single" w:color="auto" w:sz="4" w:space="0"/>
            </w:tcBorders>
            <w:shd w:val="clear" w:color="auto" w:fill="auto"/>
            <w:noWrap/>
            <w:vAlign w:val="center"/>
          </w:tcPr>
          <w:p w14:paraId="14AD855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331" w:type="dxa"/>
            <w:gridSpan w:val="3"/>
            <w:tcBorders>
              <w:top w:val="nil"/>
              <w:left w:val="nil"/>
              <w:bottom w:val="single" w:color="auto" w:sz="4" w:space="0"/>
              <w:right w:val="single" w:color="auto" w:sz="4" w:space="0"/>
            </w:tcBorders>
            <w:shd w:val="clear" w:color="auto" w:fill="auto"/>
            <w:noWrap/>
            <w:vAlign w:val="center"/>
          </w:tcPr>
          <w:p w14:paraId="289F58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23" w:type="dxa"/>
            <w:gridSpan w:val="2"/>
            <w:tcBorders>
              <w:top w:val="nil"/>
              <w:left w:val="nil"/>
              <w:bottom w:val="single" w:color="auto" w:sz="4" w:space="0"/>
              <w:right w:val="single" w:color="auto" w:sz="4" w:space="0"/>
            </w:tcBorders>
            <w:shd w:val="clear" w:color="auto" w:fill="auto"/>
            <w:noWrap/>
            <w:vAlign w:val="center"/>
          </w:tcPr>
          <w:p w14:paraId="7A419F52">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647D65">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5866C3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948" w:type="dxa"/>
            <w:gridSpan w:val="4"/>
            <w:tcBorders>
              <w:top w:val="nil"/>
              <w:left w:val="nil"/>
              <w:bottom w:val="single" w:color="auto" w:sz="4" w:space="0"/>
              <w:right w:val="single" w:color="auto" w:sz="4" w:space="0"/>
            </w:tcBorders>
            <w:shd w:val="clear" w:color="auto" w:fill="auto"/>
            <w:noWrap/>
            <w:vAlign w:val="center"/>
          </w:tcPr>
          <w:p w14:paraId="2FC075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36" w:type="dxa"/>
            <w:gridSpan w:val="2"/>
            <w:tcBorders>
              <w:top w:val="nil"/>
              <w:left w:val="nil"/>
              <w:bottom w:val="single" w:color="auto" w:sz="4" w:space="0"/>
              <w:right w:val="single" w:color="auto" w:sz="4" w:space="0"/>
            </w:tcBorders>
            <w:shd w:val="clear" w:color="auto" w:fill="auto"/>
            <w:noWrap/>
            <w:vAlign w:val="center"/>
          </w:tcPr>
          <w:p w14:paraId="2B253875">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460156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1915" w:type="dxa"/>
            <w:gridSpan w:val="2"/>
            <w:tcBorders>
              <w:top w:val="nil"/>
              <w:left w:val="nil"/>
              <w:bottom w:val="single" w:color="auto" w:sz="4" w:space="0"/>
              <w:right w:val="single" w:color="auto" w:sz="4" w:space="0"/>
            </w:tcBorders>
            <w:shd w:val="clear" w:color="auto" w:fill="auto"/>
            <w:noWrap/>
            <w:vAlign w:val="center"/>
          </w:tcPr>
          <w:p w14:paraId="0FC9C6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14" w:type="dxa"/>
            <w:gridSpan w:val="2"/>
            <w:tcBorders>
              <w:top w:val="nil"/>
              <w:left w:val="nil"/>
              <w:bottom w:val="single" w:color="auto" w:sz="4" w:space="0"/>
              <w:right w:val="single" w:color="auto" w:sz="4" w:space="0"/>
            </w:tcBorders>
            <w:shd w:val="clear" w:color="auto" w:fill="auto"/>
            <w:noWrap/>
            <w:vAlign w:val="center"/>
          </w:tcPr>
          <w:p w14:paraId="14B254B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513.53</w:t>
            </w:r>
          </w:p>
        </w:tc>
        <w:tc>
          <w:tcPr>
            <w:tcW w:w="858" w:type="dxa"/>
            <w:tcBorders>
              <w:top w:val="nil"/>
              <w:left w:val="nil"/>
              <w:bottom w:val="single" w:color="auto" w:sz="4" w:space="0"/>
              <w:right w:val="single" w:color="auto" w:sz="4" w:space="0"/>
            </w:tcBorders>
            <w:shd w:val="clear" w:color="auto" w:fill="auto"/>
            <w:noWrap/>
            <w:vAlign w:val="center"/>
          </w:tcPr>
          <w:p w14:paraId="427368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331" w:type="dxa"/>
            <w:gridSpan w:val="3"/>
            <w:tcBorders>
              <w:top w:val="nil"/>
              <w:left w:val="nil"/>
              <w:bottom w:val="single" w:color="auto" w:sz="4" w:space="0"/>
              <w:right w:val="single" w:color="auto" w:sz="4" w:space="0"/>
            </w:tcBorders>
            <w:shd w:val="clear" w:color="auto" w:fill="auto"/>
            <w:noWrap/>
            <w:vAlign w:val="center"/>
          </w:tcPr>
          <w:p w14:paraId="61CDE1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0829EAB1">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6DF7A7C">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151F1B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948" w:type="dxa"/>
            <w:gridSpan w:val="4"/>
            <w:tcBorders>
              <w:top w:val="nil"/>
              <w:left w:val="nil"/>
              <w:bottom w:val="single" w:color="auto" w:sz="4" w:space="0"/>
              <w:right w:val="single" w:color="auto" w:sz="4" w:space="0"/>
            </w:tcBorders>
            <w:shd w:val="clear" w:color="auto" w:fill="auto"/>
            <w:noWrap/>
            <w:vAlign w:val="center"/>
          </w:tcPr>
          <w:p w14:paraId="40605E0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36" w:type="dxa"/>
            <w:gridSpan w:val="2"/>
            <w:tcBorders>
              <w:top w:val="nil"/>
              <w:left w:val="nil"/>
              <w:bottom w:val="single" w:color="auto" w:sz="4" w:space="0"/>
              <w:right w:val="single" w:color="auto" w:sz="4" w:space="0"/>
            </w:tcBorders>
            <w:shd w:val="clear" w:color="auto" w:fill="auto"/>
            <w:noWrap/>
            <w:vAlign w:val="center"/>
          </w:tcPr>
          <w:p w14:paraId="6683D90C">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4037FA1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1915" w:type="dxa"/>
            <w:gridSpan w:val="2"/>
            <w:tcBorders>
              <w:top w:val="nil"/>
              <w:left w:val="nil"/>
              <w:bottom w:val="single" w:color="auto" w:sz="4" w:space="0"/>
              <w:right w:val="single" w:color="auto" w:sz="4" w:space="0"/>
            </w:tcBorders>
            <w:shd w:val="clear" w:color="auto" w:fill="auto"/>
            <w:noWrap/>
            <w:vAlign w:val="center"/>
          </w:tcPr>
          <w:p w14:paraId="1A25BC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14" w:type="dxa"/>
            <w:gridSpan w:val="2"/>
            <w:tcBorders>
              <w:top w:val="nil"/>
              <w:left w:val="nil"/>
              <w:bottom w:val="single" w:color="auto" w:sz="4" w:space="0"/>
              <w:right w:val="single" w:color="auto" w:sz="4" w:space="0"/>
            </w:tcBorders>
            <w:shd w:val="clear" w:color="auto" w:fill="auto"/>
            <w:noWrap/>
            <w:vAlign w:val="center"/>
          </w:tcPr>
          <w:p w14:paraId="3F6DA00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90.82</w:t>
            </w:r>
          </w:p>
        </w:tc>
        <w:tc>
          <w:tcPr>
            <w:tcW w:w="858" w:type="dxa"/>
            <w:tcBorders>
              <w:top w:val="nil"/>
              <w:left w:val="nil"/>
              <w:bottom w:val="single" w:color="auto" w:sz="4" w:space="0"/>
              <w:right w:val="single" w:color="auto" w:sz="4" w:space="0"/>
            </w:tcBorders>
            <w:shd w:val="clear" w:color="auto" w:fill="auto"/>
            <w:noWrap/>
            <w:vAlign w:val="center"/>
          </w:tcPr>
          <w:p w14:paraId="6419F9E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331" w:type="dxa"/>
            <w:gridSpan w:val="3"/>
            <w:tcBorders>
              <w:top w:val="nil"/>
              <w:left w:val="nil"/>
              <w:bottom w:val="single" w:color="auto" w:sz="4" w:space="0"/>
              <w:right w:val="single" w:color="auto" w:sz="4" w:space="0"/>
            </w:tcBorders>
            <w:shd w:val="clear" w:color="auto" w:fill="auto"/>
            <w:noWrap/>
            <w:vAlign w:val="center"/>
          </w:tcPr>
          <w:p w14:paraId="233CA7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25E76DC8">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787B73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7EAB35A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948" w:type="dxa"/>
            <w:gridSpan w:val="4"/>
            <w:tcBorders>
              <w:top w:val="nil"/>
              <w:left w:val="nil"/>
              <w:bottom w:val="single" w:color="auto" w:sz="4" w:space="0"/>
              <w:right w:val="single" w:color="auto" w:sz="4" w:space="0"/>
            </w:tcBorders>
            <w:shd w:val="clear" w:color="auto" w:fill="auto"/>
            <w:noWrap/>
            <w:vAlign w:val="center"/>
          </w:tcPr>
          <w:p w14:paraId="02E6BBD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36" w:type="dxa"/>
            <w:gridSpan w:val="2"/>
            <w:tcBorders>
              <w:top w:val="nil"/>
              <w:left w:val="nil"/>
              <w:bottom w:val="single" w:color="auto" w:sz="4" w:space="0"/>
              <w:right w:val="single" w:color="auto" w:sz="4" w:space="0"/>
            </w:tcBorders>
            <w:shd w:val="clear" w:color="auto" w:fill="auto"/>
            <w:noWrap/>
            <w:vAlign w:val="center"/>
          </w:tcPr>
          <w:p w14:paraId="20851A75">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721CE0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1915" w:type="dxa"/>
            <w:gridSpan w:val="2"/>
            <w:tcBorders>
              <w:top w:val="nil"/>
              <w:left w:val="nil"/>
              <w:bottom w:val="single" w:color="auto" w:sz="4" w:space="0"/>
              <w:right w:val="single" w:color="auto" w:sz="4" w:space="0"/>
            </w:tcBorders>
            <w:shd w:val="clear" w:color="auto" w:fill="auto"/>
            <w:noWrap/>
            <w:vAlign w:val="center"/>
          </w:tcPr>
          <w:p w14:paraId="39C9CA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14" w:type="dxa"/>
            <w:gridSpan w:val="2"/>
            <w:tcBorders>
              <w:top w:val="nil"/>
              <w:left w:val="nil"/>
              <w:bottom w:val="single" w:color="auto" w:sz="4" w:space="0"/>
              <w:right w:val="single" w:color="auto" w:sz="4" w:space="0"/>
            </w:tcBorders>
            <w:shd w:val="clear" w:color="auto" w:fill="auto"/>
            <w:noWrap/>
            <w:vAlign w:val="center"/>
          </w:tcPr>
          <w:p w14:paraId="77289FA3">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274.17</w:t>
            </w:r>
          </w:p>
        </w:tc>
        <w:tc>
          <w:tcPr>
            <w:tcW w:w="858" w:type="dxa"/>
            <w:tcBorders>
              <w:top w:val="nil"/>
              <w:left w:val="nil"/>
              <w:bottom w:val="single" w:color="auto" w:sz="4" w:space="0"/>
              <w:right w:val="single" w:color="auto" w:sz="4" w:space="0"/>
            </w:tcBorders>
            <w:shd w:val="clear" w:color="auto" w:fill="auto"/>
            <w:noWrap/>
            <w:vAlign w:val="center"/>
          </w:tcPr>
          <w:p w14:paraId="6B4B7E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331" w:type="dxa"/>
            <w:gridSpan w:val="3"/>
            <w:tcBorders>
              <w:top w:val="nil"/>
              <w:left w:val="nil"/>
              <w:bottom w:val="single" w:color="auto" w:sz="4" w:space="0"/>
              <w:right w:val="single" w:color="auto" w:sz="4" w:space="0"/>
            </w:tcBorders>
            <w:shd w:val="clear" w:color="auto" w:fill="auto"/>
            <w:noWrap/>
            <w:vAlign w:val="center"/>
          </w:tcPr>
          <w:p w14:paraId="3CB7008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42732800">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79996AB">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5F8324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948" w:type="dxa"/>
            <w:gridSpan w:val="4"/>
            <w:tcBorders>
              <w:top w:val="nil"/>
              <w:left w:val="nil"/>
              <w:bottom w:val="single" w:color="auto" w:sz="4" w:space="0"/>
              <w:right w:val="single" w:color="auto" w:sz="4" w:space="0"/>
            </w:tcBorders>
            <w:shd w:val="clear" w:color="auto" w:fill="auto"/>
            <w:noWrap/>
            <w:vAlign w:val="center"/>
          </w:tcPr>
          <w:p w14:paraId="3C1DE2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36" w:type="dxa"/>
            <w:gridSpan w:val="2"/>
            <w:tcBorders>
              <w:top w:val="nil"/>
              <w:left w:val="nil"/>
              <w:bottom w:val="single" w:color="auto" w:sz="4" w:space="0"/>
              <w:right w:val="single" w:color="auto" w:sz="4" w:space="0"/>
            </w:tcBorders>
            <w:shd w:val="clear" w:color="auto" w:fill="auto"/>
            <w:noWrap/>
            <w:vAlign w:val="center"/>
          </w:tcPr>
          <w:p w14:paraId="1A1CC02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508.49</w:t>
            </w:r>
          </w:p>
        </w:tc>
        <w:tc>
          <w:tcPr>
            <w:tcW w:w="1222" w:type="dxa"/>
            <w:tcBorders>
              <w:top w:val="nil"/>
              <w:left w:val="nil"/>
              <w:bottom w:val="single" w:color="auto" w:sz="4" w:space="0"/>
              <w:right w:val="single" w:color="auto" w:sz="4" w:space="0"/>
            </w:tcBorders>
            <w:shd w:val="clear" w:color="auto" w:fill="auto"/>
            <w:noWrap/>
            <w:vAlign w:val="center"/>
          </w:tcPr>
          <w:p w14:paraId="3690B3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1915" w:type="dxa"/>
            <w:gridSpan w:val="2"/>
            <w:tcBorders>
              <w:top w:val="nil"/>
              <w:left w:val="nil"/>
              <w:bottom w:val="single" w:color="auto" w:sz="4" w:space="0"/>
              <w:right w:val="single" w:color="auto" w:sz="4" w:space="0"/>
            </w:tcBorders>
            <w:shd w:val="clear" w:color="auto" w:fill="auto"/>
            <w:noWrap/>
            <w:vAlign w:val="center"/>
          </w:tcPr>
          <w:p w14:paraId="6ECAAB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14" w:type="dxa"/>
            <w:gridSpan w:val="2"/>
            <w:tcBorders>
              <w:top w:val="nil"/>
              <w:left w:val="nil"/>
              <w:bottom w:val="single" w:color="auto" w:sz="4" w:space="0"/>
              <w:right w:val="single" w:color="auto" w:sz="4" w:space="0"/>
            </w:tcBorders>
            <w:shd w:val="clear" w:color="auto" w:fill="auto"/>
            <w:noWrap/>
            <w:vAlign w:val="center"/>
          </w:tcPr>
          <w:p w14:paraId="5D26E078">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58" w:type="dxa"/>
            <w:tcBorders>
              <w:top w:val="nil"/>
              <w:left w:val="nil"/>
              <w:bottom w:val="single" w:color="auto" w:sz="4" w:space="0"/>
              <w:right w:val="single" w:color="auto" w:sz="4" w:space="0"/>
            </w:tcBorders>
            <w:shd w:val="clear" w:color="auto" w:fill="auto"/>
            <w:noWrap/>
            <w:vAlign w:val="center"/>
          </w:tcPr>
          <w:p w14:paraId="2D17697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331" w:type="dxa"/>
            <w:gridSpan w:val="3"/>
            <w:tcBorders>
              <w:top w:val="nil"/>
              <w:left w:val="nil"/>
              <w:bottom w:val="single" w:color="auto" w:sz="4" w:space="0"/>
              <w:right w:val="single" w:color="auto" w:sz="4" w:space="0"/>
            </w:tcBorders>
            <w:shd w:val="clear" w:color="auto" w:fill="auto"/>
            <w:noWrap/>
            <w:vAlign w:val="center"/>
          </w:tcPr>
          <w:p w14:paraId="74C71A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23" w:type="dxa"/>
            <w:gridSpan w:val="2"/>
            <w:tcBorders>
              <w:top w:val="nil"/>
              <w:left w:val="nil"/>
              <w:bottom w:val="single" w:color="auto" w:sz="4" w:space="0"/>
              <w:right w:val="single" w:color="auto" w:sz="4" w:space="0"/>
            </w:tcBorders>
            <w:shd w:val="clear" w:color="auto" w:fill="auto"/>
            <w:noWrap/>
            <w:vAlign w:val="center"/>
          </w:tcPr>
          <w:p w14:paraId="40AA7613">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2ECD81C">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0F2CD22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948" w:type="dxa"/>
            <w:gridSpan w:val="4"/>
            <w:tcBorders>
              <w:top w:val="nil"/>
              <w:left w:val="nil"/>
              <w:bottom w:val="single" w:color="auto" w:sz="4" w:space="0"/>
              <w:right w:val="single" w:color="auto" w:sz="4" w:space="0"/>
            </w:tcBorders>
            <w:shd w:val="clear" w:color="auto" w:fill="auto"/>
            <w:noWrap/>
            <w:vAlign w:val="center"/>
          </w:tcPr>
          <w:p w14:paraId="38B182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36" w:type="dxa"/>
            <w:gridSpan w:val="2"/>
            <w:tcBorders>
              <w:top w:val="nil"/>
              <w:left w:val="nil"/>
              <w:bottom w:val="single" w:color="auto" w:sz="4" w:space="0"/>
              <w:right w:val="single" w:color="auto" w:sz="4" w:space="0"/>
            </w:tcBorders>
            <w:shd w:val="clear" w:color="auto" w:fill="auto"/>
            <w:noWrap/>
            <w:vAlign w:val="center"/>
          </w:tcPr>
          <w:p w14:paraId="348D074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2,357.94</w:t>
            </w:r>
          </w:p>
        </w:tc>
        <w:tc>
          <w:tcPr>
            <w:tcW w:w="1222" w:type="dxa"/>
            <w:tcBorders>
              <w:top w:val="nil"/>
              <w:left w:val="nil"/>
              <w:bottom w:val="single" w:color="auto" w:sz="4" w:space="0"/>
              <w:right w:val="single" w:color="auto" w:sz="4" w:space="0"/>
            </w:tcBorders>
            <w:shd w:val="clear" w:color="auto" w:fill="auto"/>
            <w:noWrap/>
            <w:vAlign w:val="center"/>
          </w:tcPr>
          <w:p w14:paraId="4F24EB3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1915" w:type="dxa"/>
            <w:gridSpan w:val="2"/>
            <w:tcBorders>
              <w:top w:val="nil"/>
              <w:left w:val="nil"/>
              <w:bottom w:val="single" w:color="auto" w:sz="4" w:space="0"/>
              <w:right w:val="single" w:color="auto" w:sz="4" w:space="0"/>
            </w:tcBorders>
            <w:shd w:val="clear" w:color="auto" w:fill="auto"/>
            <w:noWrap/>
            <w:vAlign w:val="center"/>
          </w:tcPr>
          <w:p w14:paraId="4D6D79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14" w:type="dxa"/>
            <w:gridSpan w:val="2"/>
            <w:tcBorders>
              <w:top w:val="nil"/>
              <w:left w:val="nil"/>
              <w:bottom w:val="single" w:color="auto" w:sz="4" w:space="0"/>
              <w:right w:val="single" w:color="auto" w:sz="4" w:space="0"/>
            </w:tcBorders>
            <w:shd w:val="clear" w:color="auto" w:fill="auto"/>
            <w:noWrap/>
            <w:vAlign w:val="center"/>
          </w:tcPr>
          <w:p w14:paraId="43CA0996">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3.41</w:t>
            </w:r>
          </w:p>
        </w:tc>
        <w:tc>
          <w:tcPr>
            <w:tcW w:w="858" w:type="dxa"/>
            <w:tcBorders>
              <w:top w:val="nil"/>
              <w:left w:val="nil"/>
              <w:bottom w:val="single" w:color="auto" w:sz="4" w:space="0"/>
              <w:right w:val="single" w:color="auto" w:sz="4" w:space="0"/>
            </w:tcBorders>
            <w:shd w:val="clear" w:color="auto" w:fill="auto"/>
            <w:noWrap/>
            <w:vAlign w:val="center"/>
          </w:tcPr>
          <w:p w14:paraId="24F1AF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331" w:type="dxa"/>
            <w:gridSpan w:val="3"/>
            <w:tcBorders>
              <w:top w:val="nil"/>
              <w:left w:val="nil"/>
              <w:bottom w:val="single" w:color="auto" w:sz="4" w:space="0"/>
              <w:right w:val="single" w:color="auto" w:sz="4" w:space="0"/>
            </w:tcBorders>
            <w:shd w:val="clear" w:color="auto" w:fill="auto"/>
            <w:noWrap/>
            <w:vAlign w:val="center"/>
          </w:tcPr>
          <w:p w14:paraId="45D9AA0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104BE37C">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51.52</w:t>
            </w:r>
          </w:p>
        </w:tc>
      </w:tr>
      <w:tr w14:paraId="2804457F">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3494A0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948" w:type="dxa"/>
            <w:gridSpan w:val="4"/>
            <w:tcBorders>
              <w:top w:val="nil"/>
              <w:left w:val="nil"/>
              <w:bottom w:val="single" w:color="auto" w:sz="4" w:space="0"/>
              <w:right w:val="single" w:color="auto" w:sz="4" w:space="0"/>
            </w:tcBorders>
            <w:shd w:val="clear" w:color="auto" w:fill="auto"/>
            <w:noWrap/>
            <w:vAlign w:val="center"/>
          </w:tcPr>
          <w:p w14:paraId="74E2F25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36" w:type="dxa"/>
            <w:gridSpan w:val="2"/>
            <w:tcBorders>
              <w:top w:val="nil"/>
              <w:left w:val="nil"/>
              <w:bottom w:val="single" w:color="auto" w:sz="4" w:space="0"/>
              <w:right w:val="single" w:color="auto" w:sz="4" w:space="0"/>
            </w:tcBorders>
            <w:shd w:val="clear" w:color="auto" w:fill="auto"/>
            <w:noWrap/>
            <w:vAlign w:val="center"/>
          </w:tcPr>
          <w:p w14:paraId="00F0A8EF">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nil"/>
              <w:left w:val="nil"/>
              <w:bottom w:val="single" w:color="auto" w:sz="4" w:space="0"/>
              <w:right w:val="single" w:color="auto" w:sz="4" w:space="0"/>
            </w:tcBorders>
            <w:shd w:val="clear" w:color="auto" w:fill="auto"/>
            <w:noWrap/>
            <w:vAlign w:val="center"/>
          </w:tcPr>
          <w:p w14:paraId="08FBA2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1915" w:type="dxa"/>
            <w:gridSpan w:val="2"/>
            <w:tcBorders>
              <w:top w:val="nil"/>
              <w:left w:val="nil"/>
              <w:bottom w:val="single" w:color="auto" w:sz="4" w:space="0"/>
              <w:right w:val="single" w:color="auto" w:sz="4" w:space="0"/>
            </w:tcBorders>
            <w:shd w:val="clear" w:color="auto" w:fill="auto"/>
            <w:noWrap/>
            <w:vAlign w:val="center"/>
          </w:tcPr>
          <w:p w14:paraId="45FCC8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14" w:type="dxa"/>
            <w:gridSpan w:val="2"/>
            <w:tcBorders>
              <w:top w:val="nil"/>
              <w:left w:val="nil"/>
              <w:bottom w:val="single" w:color="auto" w:sz="4" w:space="0"/>
              <w:right w:val="single" w:color="auto" w:sz="4" w:space="0"/>
            </w:tcBorders>
            <w:shd w:val="clear" w:color="auto" w:fill="auto"/>
            <w:noWrap/>
            <w:vAlign w:val="center"/>
          </w:tcPr>
          <w:p w14:paraId="034349D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1,491.14</w:t>
            </w:r>
          </w:p>
        </w:tc>
        <w:tc>
          <w:tcPr>
            <w:tcW w:w="858" w:type="dxa"/>
            <w:tcBorders>
              <w:top w:val="nil"/>
              <w:left w:val="nil"/>
              <w:bottom w:val="single" w:color="auto" w:sz="4" w:space="0"/>
              <w:right w:val="single" w:color="auto" w:sz="4" w:space="0"/>
            </w:tcBorders>
            <w:shd w:val="clear" w:color="auto" w:fill="auto"/>
            <w:noWrap/>
            <w:vAlign w:val="center"/>
          </w:tcPr>
          <w:p w14:paraId="033A6A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331" w:type="dxa"/>
            <w:gridSpan w:val="3"/>
            <w:tcBorders>
              <w:top w:val="nil"/>
              <w:left w:val="nil"/>
              <w:bottom w:val="single" w:color="auto" w:sz="4" w:space="0"/>
              <w:right w:val="single" w:color="auto" w:sz="4" w:space="0"/>
            </w:tcBorders>
            <w:shd w:val="clear" w:color="auto" w:fill="auto"/>
            <w:noWrap/>
            <w:vAlign w:val="center"/>
          </w:tcPr>
          <w:p w14:paraId="2647A6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1A441281">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3A5B98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751F87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948" w:type="dxa"/>
            <w:gridSpan w:val="4"/>
            <w:tcBorders>
              <w:top w:val="nil"/>
              <w:left w:val="nil"/>
              <w:bottom w:val="single" w:color="auto" w:sz="4" w:space="0"/>
              <w:right w:val="single" w:color="auto" w:sz="4" w:space="0"/>
            </w:tcBorders>
            <w:shd w:val="clear" w:color="auto" w:fill="auto"/>
            <w:noWrap/>
            <w:vAlign w:val="center"/>
          </w:tcPr>
          <w:p w14:paraId="2CE923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36" w:type="dxa"/>
            <w:gridSpan w:val="2"/>
            <w:tcBorders>
              <w:top w:val="nil"/>
              <w:left w:val="nil"/>
              <w:bottom w:val="single" w:color="auto" w:sz="4" w:space="0"/>
              <w:right w:val="single" w:color="auto" w:sz="4" w:space="0"/>
            </w:tcBorders>
            <w:shd w:val="clear" w:color="auto" w:fill="auto"/>
            <w:noWrap/>
            <w:vAlign w:val="center"/>
          </w:tcPr>
          <w:p w14:paraId="69237E7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12.59</w:t>
            </w:r>
          </w:p>
        </w:tc>
        <w:tc>
          <w:tcPr>
            <w:tcW w:w="1222" w:type="dxa"/>
            <w:tcBorders>
              <w:top w:val="nil"/>
              <w:left w:val="nil"/>
              <w:bottom w:val="single" w:color="auto" w:sz="4" w:space="0"/>
              <w:right w:val="single" w:color="auto" w:sz="4" w:space="0"/>
            </w:tcBorders>
            <w:shd w:val="clear" w:color="auto" w:fill="auto"/>
            <w:noWrap/>
            <w:vAlign w:val="center"/>
          </w:tcPr>
          <w:p w14:paraId="6F3D7C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1915" w:type="dxa"/>
            <w:gridSpan w:val="2"/>
            <w:tcBorders>
              <w:top w:val="nil"/>
              <w:left w:val="nil"/>
              <w:bottom w:val="single" w:color="auto" w:sz="4" w:space="0"/>
              <w:right w:val="single" w:color="auto" w:sz="4" w:space="0"/>
            </w:tcBorders>
            <w:shd w:val="clear" w:color="auto" w:fill="auto"/>
            <w:noWrap/>
            <w:vAlign w:val="center"/>
          </w:tcPr>
          <w:p w14:paraId="5EA1A9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14" w:type="dxa"/>
            <w:gridSpan w:val="2"/>
            <w:tcBorders>
              <w:top w:val="nil"/>
              <w:left w:val="nil"/>
              <w:bottom w:val="single" w:color="auto" w:sz="4" w:space="0"/>
              <w:right w:val="single" w:color="auto" w:sz="4" w:space="0"/>
            </w:tcBorders>
            <w:shd w:val="clear" w:color="auto" w:fill="auto"/>
            <w:noWrap/>
            <w:vAlign w:val="center"/>
          </w:tcPr>
          <w:p w14:paraId="0EF0B0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12.99</w:t>
            </w:r>
          </w:p>
        </w:tc>
        <w:tc>
          <w:tcPr>
            <w:tcW w:w="858" w:type="dxa"/>
            <w:tcBorders>
              <w:top w:val="nil"/>
              <w:left w:val="nil"/>
              <w:bottom w:val="single" w:color="auto" w:sz="4" w:space="0"/>
              <w:right w:val="single" w:color="auto" w:sz="4" w:space="0"/>
            </w:tcBorders>
            <w:shd w:val="clear" w:color="auto" w:fill="auto"/>
            <w:noWrap/>
            <w:vAlign w:val="center"/>
          </w:tcPr>
          <w:p w14:paraId="0E1733B6">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331" w:type="dxa"/>
            <w:gridSpan w:val="3"/>
            <w:tcBorders>
              <w:top w:val="nil"/>
              <w:left w:val="nil"/>
              <w:bottom w:val="single" w:color="auto" w:sz="4" w:space="0"/>
              <w:right w:val="single" w:color="auto" w:sz="4" w:space="0"/>
            </w:tcBorders>
            <w:shd w:val="clear" w:color="auto" w:fill="auto"/>
            <w:noWrap/>
            <w:vAlign w:val="center"/>
          </w:tcPr>
          <w:p w14:paraId="3D06C693">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456A8712">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04AA19B">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2658D0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948" w:type="dxa"/>
            <w:gridSpan w:val="4"/>
            <w:tcBorders>
              <w:top w:val="nil"/>
              <w:left w:val="nil"/>
              <w:bottom w:val="single" w:color="auto" w:sz="4" w:space="0"/>
              <w:right w:val="single" w:color="auto" w:sz="4" w:space="0"/>
            </w:tcBorders>
            <w:shd w:val="clear" w:color="auto" w:fill="auto"/>
            <w:noWrap/>
            <w:vAlign w:val="center"/>
          </w:tcPr>
          <w:p w14:paraId="68CF1E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36" w:type="dxa"/>
            <w:gridSpan w:val="2"/>
            <w:tcBorders>
              <w:top w:val="nil"/>
              <w:left w:val="nil"/>
              <w:bottom w:val="single" w:color="auto" w:sz="4" w:space="0"/>
              <w:right w:val="single" w:color="auto" w:sz="4" w:space="0"/>
            </w:tcBorders>
            <w:shd w:val="clear" w:color="auto" w:fill="auto"/>
            <w:noWrap/>
            <w:vAlign w:val="center"/>
          </w:tcPr>
          <w:p w14:paraId="3C4C0972">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1,583.37</w:t>
            </w:r>
          </w:p>
        </w:tc>
        <w:tc>
          <w:tcPr>
            <w:tcW w:w="1222" w:type="dxa"/>
            <w:tcBorders>
              <w:top w:val="nil"/>
              <w:left w:val="nil"/>
              <w:bottom w:val="single" w:color="auto" w:sz="4" w:space="0"/>
              <w:right w:val="single" w:color="auto" w:sz="4" w:space="0"/>
            </w:tcBorders>
            <w:shd w:val="clear" w:color="auto" w:fill="auto"/>
            <w:noWrap/>
            <w:vAlign w:val="center"/>
          </w:tcPr>
          <w:p w14:paraId="1699D3C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1915" w:type="dxa"/>
            <w:gridSpan w:val="2"/>
            <w:tcBorders>
              <w:top w:val="nil"/>
              <w:left w:val="nil"/>
              <w:bottom w:val="single" w:color="auto" w:sz="4" w:space="0"/>
              <w:right w:val="single" w:color="auto" w:sz="4" w:space="0"/>
            </w:tcBorders>
            <w:shd w:val="clear" w:color="auto" w:fill="auto"/>
            <w:noWrap/>
            <w:vAlign w:val="center"/>
          </w:tcPr>
          <w:p w14:paraId="2F543A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14" w:type="dxa"/>
            <w:gridSpan w:val="2"/>
            <w:tcBorders>
              <w:top w:val="nil"/>
              <w:left w:val="nil"/>
              <w:bottom w:val="single" w:color="auto" w:sz="4" w:space="0"/>
              <w:right w:val="single" w:color="auto" w:sz="4" w:space="0"/>
            </w:tcBorders>
            <w:shd w:val="clear" w:color="auto" w:fill="auto"/>
            <w:noWrap/>
            <w:vAlign w:val="center"/>
          </w:tcPr>
          <w:p w14:paraId="1063221B">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1,530.80</w:t>
            </w:r>
          </w:p>
        </w:tc>
        <w:tc>
          <w:tcPr>
            <w:tcW w:w="858" w:type="dxa"/>
            <w:tcBorders>
              <w:top w:val="nil"/>
              <w:left w:val="nil"/>
              <w:bottom w:val="single" w:color="auto" w:sz="4" w:space="0"/>
              <w:right w:val="single" w:color="auto" w:sz="4" w:space="0"/>
            </w:tcBorders>
            <w:shd w:val="clear" w:color="auto" w:fill="auto"/>
            <w:noWrap/>
            <w:vAlign w:val="center"/>
          </w:tcPr>
          <w:p w14:paraId="0A60DE22">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3331" w:type="dxa"/>
            <w:gridSpan w:val="3"/>
            <w:tcBorders>
              <w:top w:val="nil"/>
              <w:left w:val="nil"/>
              <w:bottom w:val="single" w:color="auto" w:sz="4" w:space="0"/>
              <w:right w:val="single" w:color="auto" w:sz="4" w:space="0"/>
            </w:tcBorders>
            <w:shd w:val="clear" w:color="auto" w:fill="auto"/>
            <w:noWrap/>
            <w:vAlign w:val="center"/>
          </w:tcPr>
          <w:p w14:paraId="1A8C7B6F">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23" w:type="dxa"/>
            <w:gridSpan w:val="2"/>
            <w:tcBorders>
              <w:top w:val="nil"/>
              <w:left w:val="nil"/>
              <w:bottom w:val="single" w:color="auto" w:sz="4" w:space="0"/>
              <w:right w:val="single" w:color="auto" w:sz="4" w:space="0"/>
            </w:tcBorders>
            <w:shd w:val="clear" w:color="auto" w:fill="auto"/>
            <w:noWrap/>
            <w:vAlign w:val="center"/>
          </w:tcPr>
          <w:p w14:paraId="7708283F">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AF3897F">
        <w:tblPrEx>
          <w:tblCellMar>
            <w:top w:w="0" w:type="dxa"/>
            <w:left w:w="108" w:type="dxa"/>
            <w:bottom w:w="0" w:type="dxa"/>
            <w:right w:w="108" w:type="dxa"/>
          </w:tblCellMar>
        </w:tblPrEx>
        <w:trPr>
          <w:trHeight w:val="199"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6C9434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948" w:type="dxa"/>
            <w:gridSpan w:val="4"/>
            <w:tcBorders>
              <w:top w:val="nil"/>
              <w:left w:val="nil"/>
              <w:bottom w:val="single" w:color="auto" w:sz="4" w:space="0"/>
              <w:right w:val="single" w:color="auto" w:sz="4" w:space="0"/>
            </w:tcBorders>
            <w:shd w:val="clear" w:color="auto" w:fill="auto"/>
            <w:noWrap/>
            <w:vAlign w:val="center"/>
          </w:tcPr>
          <w:p w14:paraId="7794C2F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36" w:type="dxa"/>
            <w:gridSpan w:val="2"/>
            <w:tcBorders>
              <w:top w:val="nil"/>
              <w:left w:val="nil"/>
              <w:bottom w:val="single" w:color="auto" w:sz="4" w:space="0"/>
              <w:right w:val="single" w:color="auto" w:sz="4" w:space="0"/>
            </w:tcBorders>
            <w:shd w:val="clear" w:color="auto" w:fill="auto"/>
            <w:noWrap/>
            <w:vAlign w:val="center"/>
          </w:tcPr>
          <w:p w14:paraId="694285E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104.99</w:t>
            </w:r>
          </w:p>
        </w:tc>
        <w:tc>
          <w:tcPr>
            <w:tcW w:w="1222" w:type="dxa"/>
            <w:tcBorders>
              <w:top w:val="nil"/>
              <w:left w:val="nil"/>
              <w:bottom w:val="single" w:color="auto" w:sz="4" w:space="0"/>
              <w:right w:val="single" w:color="auto" w:sz="4" w:space="0"/>
            </w:tcBorders>
            <w:shd w:val="clear" w:color="auto" w:fill="auto"/>
            <w:noWrap/>
            <w:vAlign w:val="center"/>
          </w:tcPr>
          <w:p w14:paraId="3F9A25F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1915" w:type="dxa"/>
            <w:gridSpan w:val="2"/>
            <w:tcBorders>
              <w:top w:val="nil"/>
              <w:left w:val="nil"/>
              <w:bottom w:val="single" w:color="auto" w:sz="4" w:space="0"/>
              <w:right w:val="single" w:color="auto" w:sz="4" w:space="0"/>
            </w:tcBorders>
            <w:shd w:val="clear" w:color="auto" w:fill="auto"/>
            <w:noWrap/>
            <w:vAlign w:val="center"/>
          </w:tcPr>
          <w:p w14:paraId="386BD3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14" w:type="dxa"/>
            <w:gridSpan w:val="2"/>
            <w:tcBorders>
              <w:top w:val="nil"/>
              <w:left w:val="nil"/>
              <w:bottom w:val="single" w:color="auto" w:sz="4" w:space="0"/>
              <w:right w:val="single" w:color="auto" w:sz="4" w:space="0"/>
            </w:tcBorders>
            <w:shd w:val="clear" w:color="auto" w:fill="auto"/>
            <w:noWrap/>
            <w:vAlign w:val="center"/>
          </w:tcPr>
          <w:p w14:paraId="0393FEDA">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926.76</w:t>
            </w:r>
          </w:p>
        </w:tc>
        <w:tc>
          <w:tcPr>
            <w:tcW w:w="858" w:type="dxa"/>
            <w:tcBorders>
              <w:top w:val="nil"/>
              <w:left w:val="nil"/>
              <w:bottom w:val="single" w:color="auto" w:sz="4" w:space="0"/>
              <w:right w:val="single" w:color="auto" w:sz="4" w:space="0"/>
            </w:tcBorders>
            <w:shd w:val="clear" w:color="auto" w:fill="auto"/>
            <w:noWrap/>
            <w:vAlign w:val="center"/>
          </w:tcPr>
          <w:p w14:paraId="2F81F315">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3331" w:type="dxa"/>
            <w:gridSpan w:val="3"/>
            <w:tcBorders>
              <w:top w:val="nil"/>
              <w:left w:val="nil"/>
              <w:bottom w:val="single" w:color="auto" w:sz="4" w:space="0"/>
              <w:right w:val="single" w:color="auto" w:sz="4" w:space="0"/>
            </w:tcBorders>
            <w:shd w:val="clear" w:color="auto" w:fill="auto"/>
            <w:noWrap/>
            <w:vAlign w:val="center"/>
          </w:tcPr>
          <w:p w14:paraId="405A530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23" w:type="dxa"/>
            <w:gridSpan w:val="2"/>
            <w:tcBorders>
              <w:top w:val="nil"/>
              <w:left w:val="nil"/>
              <w:bottom w:val="single" w:color="auto" w:sz="4" w:space="0"/>
              <w:right w:val="single" w:color="auto" w:sz="4" w:space="0"/>
            </w:tcBorders>
            <w:shd w:val="clear" w:color="auto" w:fill="auto"/>
            <w:noWrap/>
            <w:vAlign w:val="center"/>
          </w:tcPr>
          <w:p w14:paraId="6796CA19">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524326A">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0DF997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948" w:type="dxa"/>
            <w:gridSpan w:val="4"/>
            <w:tcBorders>
              <w:top w:val="nil"/>
              <w:left w:val="nil"/>
              <w:bottom w:val="single" w:color="auto" w:sz="4" w:space="0"/>
              <w:right w:val="single" w:color="auto" w:sz="4" w:space="0"/>
            </w:tcBorders>
            <w:shd w:val="clear" w:color="auto" w:fill="auto"/>
            <w:noWrap/>
            <w:vAlign w:val="center"/>
          </w:tcPr>
          <w:p w14:paraId="4AB5BF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36" w:type="dxa"/>
            <w:gridSpan w:val="2"/>
            <w:tcBorders>
              <w:top w:val="nil"/>
              <w:left w:val="nil"/>
              <w:bottom w:val="single" w:color="auto" w:sz="4" w:space="0"/>
              <w:right w:val="single" w:color="auto" w:sz="4" w:space="0"/>
            </w:tcBorders>
            <w:shd w:val="clear" w:color="auto" w:fill="auto"/>
            <w:noWrap/>
            <w:vAlign w:val="center"/>
          </w:tcPr>
          <w:p w14:paraId="325E418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222" w:type="dxa"/>
            <w:tcBorders>
              <w:top w:val="nil"/>
              <w:left w:val="nil"/>
              <w:bottom w:val="single" w:color="auto" w:sz="4" w:space="0"/>
              <w:right w:val="single" w:color="auto" w:sz="4" w:space="0"/>
            </w:tcBorders>
            <w:shd w:val="clear" w:color="auto" w:fill="auto"/>
            <w:noWrap/>
            <w:vAlign w:val="center"/>
          </w:tcPr>
          <w:p w14:paraId="003D310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1915" w:type="dxa"/>
            <w:gridSpan w:val="2"/>
            <w:tcBorders>
              <w:top w:val="nil"/>
              <w:left w:val="nil"/>
              <w:bottom w:val="single" w:color="auto" w:sz="4" w:space="0"/>
              <w:right w:val="single" w:color="auto" w:sz="4" w:space="0"/>
            </w:tcBorders>
            <w:shd w:val="clear" w:color="auto" w:fill="auto"/>
            <w:noWrap/>
            <w:vAlign w:val="center"/>
          </w:tcPr>
          <w:p w14:paraId="71641C8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14" w:type="dxa"/>
            <w:gridSpan w:val="2"/>
            <w:tcBorders>
              <w:top w:val="nil"/>
              <w:left w:val="nil"/>
              <w:bottom w:val="single" w:color="auto" w:sz="4" w:space="0"/>
              <w:right w:val="single" w:color="auto" w:sz="4" w:space="0"/>
            </w:tcBorders>
            <w:shd w:val="clear" w:color="auto" w:fill="auto"/>
            <w:noWrap/>
            <w:vAlign w:val="center"/>
          </w:tcPr>
          <w:p w14:paraId="48598C9D">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858" w:type="dxa"/>
            <w:tcBorders>
              <w:top w:val="nil"/>
              <w:left w:val="nil"/>
              <w:bottom w:val="single" w:color="auto" w:sz="4" w:space="0"/>
              <w:right w:val="single" w:color="auto" w:sz="4" w:space="0"/>
            </w:tcBorders>
            <w:shd w:val="clear" w:color="auto" w:fill="auto"/>
            <w:noWrap/>
            <w:vAlign w:val="center"/>
          </w:tcPr>
          <w:p w14:paraId="203A0F47">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3331" w:type="dxa"/>
            <w:gridSpan w:val="3"/>
            <w:tcBorders>
              <w:top w:val="nil"/>
              <w:left w:val="nil"/>
              <w:bottom w:val="single" w:color="auto" w:sz="4" w:space="0"/>
              <w:right w:val="single" w:color="auto" w:sz="4" w:space="0"/>
            </w:tcBorders>
            <w:shd w:val="clear" w:color="auto" w:fill="auto"/>
            <w:noWrap/>
            <w:vAlign w:val="center"/>
          </w:tcPr>
          <w:p w14:paraId="0903FFE2">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23" w:type="dxa"/>
            <w:gridSpan w:val="2"/>
            <w:tcBorders>
              <w:top w:val="nil"/>
              <w:left w:val="nil"/>
              <w:bottom w:val="single" w:color="auto" w:sz="4" w:space="0"/>
              <w:right w:val="single" w:color="auto" w:sz="4" w:space="0"/>
            </w:tcBorders>
            <w:shd w:val="clear" w:color="auto" w:fill="auto"/>
            <w:noWrap/>
            <w:vAlign w:val="center"/>
          </w:tcPr>
          <w:p w14:paraId="616E2160">
            <w:pPr>
              <w:keepNext w:val="0"/>
              <w:keepLines w:val="0"/>
              <w:widowControl/>
              <w:suppressLineNumbers w:val="0"/>
              <w:jc w:val="right"/>
              <w:textAlignment w:val="center"/>
              <w:rPr>
                <w:rFonts w:hint="eastAsia"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4A906F9">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3756CC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948" w:type="dxa"/>
            <w:gridSpan w:val="4"/>
            <w:tcBorders>
              <w:top w:val="nil"/>
              <w:left w:val="nil"/>
              <w:bottom w:val="single" w:color="auto" w:sz="4" w:space="0"/>
              <w:right w:val="single" w:color="auto" w:sz="4" w:space="0"/>
            </w:tcBorders>
            <w:shd w:val="clear" w:color="auto" w:fill="auto"/>
            <w:noWrap/>
            <w:vAlign w:val="center"/>
          </w:tcPr>
          <w:p w14:paraId="7ECF71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36" w:type="dxa"/>
            <w:gridSpan w:val="2"/>
            <w:tcBorders>
              <w:top w:val="nil"/>
              <w:left w:val="nil"/>
              <w:bottom w:val="single" w:color="auto" w:sz="4" w:space="0"/>
              <w:right w:val="single" w:color="auto" w:sz="4" w:space="0"/>
            </w:tcBorders>
            <w:shd w:val="clear" w:color="auto" w:fill="auto"/>
            <w:noWrap/>
            <w:vAlign w:val="center"/>
          </w:tcPr>
          <w:p w14:paraId="5F5FF10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14:paraId="776755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1915" w:type="dxa"/>
            <w:gridSpan w:val="2"/>
            <w:tcBorders>
              <w:top w:val="nil"/>
              <w:left w:val="nil"/>
              <w:bottom w:val="single" w:color="auto" w:sz="4" w:space="0"/>
              <w:right w:val="single" w:color="auto" w:sz="4" w:space="0"/>
            </w:tcBorders>
            <w:shd w:val="clear" w:color="auto" w:fill="auto"/>
            <w:noWrap/>
            <w:vAlign w:val="center"/>
          </w:tcPr>
          <w:p w14:paraId="51302A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14" w:type="dxa"/>
            <w:gridSpan w:val="2"/>
            <w:tcBorders>
              <w:top w:val="nil"/>
              <w:left w:val="nil"/>
              <w:bottom w:val="single" w:color="auto" w:sz="4" w:space="0"/>
              <w:right w:val="single" w:color="auto" w:sz="4" w:space="0"/>
            </w:tcBorders>
            <w:shd w:val="clear" w:color="auto" w:fill="auto"/>
            <w:noWrap/>
            <w:vAlign w:val="center"/>
          </w:tcPr>
          <w:p w14:paraId="41536274">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292.47</w:t>
            </w:r>
          </w:p>
        </w:tc>
        <w:tc>
          <w:tcPr>
            <w:tcW w:w="858" w:type="dxa"/>
            <w:tcBorders>
              <w:top w:val="nil"/>
              <w:left w:val="nil"/>
              <w:bottom w:val="single" w:color="auto" w:sz="4" w:space="0"/>
              <w:right w:val="single" w:color="auto" w:sz="4" w:space="0"/>
            </w:tcBorders>
            <w:shd w:val="clear" w:color="auto" w:fill="auto"/>
            <w:noWrap/>
            <w:vAlign w:val="center"/>
          </w:tcPr>
          <w:p w14:paraId="3DA76F88">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3331" w:type="dxa"/>
            <w:gridSpan w:val="3"/>
            <w:tcBorders>
              <w:top w:val="nil"/>
              <w:left w:val="nil"/>
              <w:bottom w:val="single" w:color="auto" w:sz="4" w:space="0"/>
              <w:right w:val="single" w:color="auto" w:sz="4" w:space="0"/>
            </w:tcBorders>
            <w:shd w:val="clear" w:color="auto" w:fill="auto"/>
            <w:noWrap/>
            <w:vAlign w:val="center"/>
          </w:tcPr>
          <w:p w14:paraId="452F398E">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23" w:type="dxa"/>
            <w:gridSpan w:val="2"/>
            <w:tcBorders>
              <w:top w:val="nil"/>
              <w:left w:val="nil"/>
              <w:bottom w:val="single" w:color="auto" w:sz="4" w:space="0"/>
              <w:right w:val="single" w:color="auto" w:sz="4" w:space="0"/>
            </w:tcBorders>
            <w:shd w:val="clear" w:color="auto" w:fill="auto"/>
            <w:noWrap/>
            <w:vAlign w:val="center"/>
          </w:tcPr>
          <w:p w14:paraId="003920E3">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6EAF7D5">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4A3A9B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948" w:type="dxa"/>
            <w:gridSpan w:val="4"/>
            <w:tcBorders>
              <w:top w:val="nil"/>
              <w:left w:val="nil"/>
              <w:bottom w:val="single" w:color="auto" w:sz="4" w:space="0"/>
              <w:right w:val="single" w:color="auto" w:sz="4" w:space="0"/>
            </w:tcBorders>
            <w:shd w:val="clear" w:color="auto" w:fill="auto"/>
            <w:noWrap/>
            <w:vAlign w:val="center"/>
          </w:tcPr>
          <w:p w14:paraId="43DC2C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36" w:type="dxa"/>
            <w:gridSpan w:val="2"/>
            <w:tcBorders>
              <w:top w:val="nil"/>
              <w:left w:val="nil"/>
              <w:bottom w:val="single" w:color="auto" w:sz="4" w:space="0"/>
              <w:right w:val="single" w:color="auto" w:sz="4" w:space="0"/>
            </w:tcBorders>
            <w:shd w:val="clear" w:color="auto" w:fill="auto"/>
            <w:noWrap/>
            <w:vAlign w:val="center"/>
          </w:tcPr>
          <w:p w14:paraId="0EB0407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1,095.46</w:t>
            </w:r>
          </w:p>
        </w:tc>
        <w:tc>
          <w:tcPr>
            <w:tcW w:w="1222" w:type="dxa"/>
            <w:tcBorders>
              <w:top w:val="nil"/>
              <w:left w:val="nil"/>
              <w:bottom w:val="single" w:color="auto" w:sz="4" w:space="0"/>
              <w:right w:val="single" w:color="auto" w:sz="4" w:space="0"/>
            </w:tcBorders>
            <w:shd w:val="clear" w:color="auto" w:fill="auto"/>
            <w:noWrap/>
            <w:vAlign w:val="center"/>
          </w:tcPr>
          <w:p w14:paraId="0542F5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1915" w:type="dxa"/>
            <w:gridSpan w:val="2"/>
            <w:tcBorders>
              <w:top w:val="nil"/>
              <w:left w:val="nil"/>
              <w:bottom w:val="single" w:color="auto" w:sz="4" w:space="0"/>
              <w:right w:val="single" w:color="auto" w:sz="4" w:space="0"/>
            </w:tcBorders>
            <w:shd w:val="clear" w:color="auto" w:fill="auto"/>
            <w:noWrap/>
            <w:vAlign w:val="center"/>
          </w:tcPr>
          <w:p w14:paraId="55E57F0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14" w:type="dxa"/>
            <w:gridSpan w:val="2"/>
            <w:tcBorders>
              <w:top w:val="nil"/>
              <w:left w:val="nil"/>
              <w:bottom w:val="single" w:color="auto" w:sz="4" w:space="0"/>
              <w:right w:val="single" w:color="auto" w:sz="4" w:space="0"/>
            </w:tcBorders>
            <w:shd w:val="clear" w:color="auto" w:fill="auto"/>
            <w:noWrap/>
            <w:vAlign w:val="center"/>
          </w:tcPr>
          <w:p w14:paraId="4428560D">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192.82</w:t>
            </w:r>
          </w:p>
        </w:tc>
        <w:tc>
          <w:tcPr>
            <w:tcW w:w="858" w:type="dxa"/>
            <w:tcBorders>
              <w:top w:val="nil"/>
              <w:left w:val="nil"/>
              <w:bottom w:val="single" w:color="auto" w:sz="4" w:space="0"/>
              <w:right w:val="single" w:color="auto" w:sz="4" w:space="0"/>
            </w:tcBorders>
            <w:shd w:val="clear" w:color="auto" w:fill="auto"/>
            <w:noWrap/>
            <w:vAlign w:val="center"/>
          </w:tcPr>
          <w:p w14:paraId="6EBF00D3">
            <w:pPr>
              <w:jc w:val="left"/>
              <w:rPr>
                <w:rFonts w:ascii="宋体" w:hAnsi="宋体" w:eastAsia="宋体" w:cs="宋体"/>
                <w:color w:val="000000"/>
                <w:kern w:val="0"/>
                <w:szCs w:val="18"/>
              </w:rPr>
            </w:pPr>
          </w:p>
        </w:tc>
        <w:tc>
          <w:tcPr>
            <w:tcW w:w="3331" w:type="dxa"/>
            <w:gridSpan w:val="3"/>
            <w:tcBorders>
              <w:top w:val="nil"/>
              <w:left w:val="nil"/>
              <w:bottom w:val="single" w:color="auto" w:sz="4" w:space="0"/>
              <w:right w:val="single" w:color="auto" w:sz="4" w:space="0"/>
            </w:tcBorders>
            <w:shd w:val="clear" w:color="auto" w:fill="auto"/>
            <w:noWrap/>
            <w:vAlign w:val="center"/>
          </w:tcPr>
          <w:p w14:paraId="16231E93">
            <w:pPr>
              <w:jc w:val="left"/>
              <w:rPr>
                <w:rFonts w:ascii="宋体" w:hAnsi="宋体" w:eastAsia="宋体" w:cs="宋体"/>
                <w:color w:val="000000"/>
                <w:kern w:val="0"/>
                <w:szCs w:val="18"/>
              </w:rPr>
            </w:pPr>
          </w:p>
        </w:tc>
        <w:tc>
          <w:tcPr>
            <w:tcW w:w="1523" w:type="dxa"/>
            <w:gridSpan w:val="2"/>
            <w:tcBorders>
              <w:top w:val="nil"/>
              <w:left w:val="nil"/>
              <w:bottom w:val="single" w:color="auto" w:sz="4" w:space="0"/>
              <w:right w:val="single" w:color="auto" w:sz="4" w:space="0"/>
            </w:tcBorders>
            <w:shd w:val="clear" w:color="auto" w:fill="auto"/>
            <w:noWrap/>
            <w:vAlign w:val="center"/>
          </w:tcPr>
          <w:p w14:paraId="142D2E26">
            <w:pPr>
              <w:jc w:val="right"/>
              <w:rPr>
                <w:rFonts w:ascii="宋体" w:hAnsi="宋体" w:eastAsia="宋体" w:cs="宋体"/>
                <w:color w:val="000000"/>
                <w:kern w:val="0"/>
                <w:szCs w:val="20"/>
              </w:rPr>
            </w:pPr>
          </w:p>
        </w:tc>
      </w:tr>
      <w:tr w14:paraId="174BD04E">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14:paraId="56C3E620">
            <w:pPr>
              <w:jc w:val="left"/>
              <w:rPr>
                <w:rFonts w:ascii="宋体" w:hAnsi="宋体" w:eastAsia="宋体" w:cs="宋体"/>
                <w:color w:val="000000"/>
                <w:kern w:val="0"/>
                <w:szCs w:val="20"/>
              </w:rPr>
            </w:pPr>
          </w:p>
        </w:tc>
        <w:tc>
          <w:tcPr>
            <w:tcW w:w="2948" w:type="dxa"/>
            <w:gridSpan w:val="4"/>
            <w:tcBorders>
              <w:top w:val="nil"/>
              <w:left w:val="nil"/>
              <w:bottom w:val="single" w:color="auto" w:sz="4" w:space="0"/>
              <w:right w:val="single" w:color="auto" w:sz="4" w:space="0"/>
            </w:tcBorders>
            <w:shd w:val="clear" w:color="auto" w:fill="auto"/>
            <w:noWrap/>
            <w:vAlign w:val="center"/>
          </w:tcPr>
          <w:p w14:paraId="4603CA04">
            <w:pPr>
              <w:jc w:val="left"/>
              <w:rPr>
                <w:rFonts w:ascii="宋体" w:hAnsi="宋体" w:eastAsia="宋体" w:cs="宋体"/>
                <w:color w:val="000000"/>
                <w:kern w:val="0"/>
                <w:szCs w:val="20"/>
              </w:rPr>
            </w:pPr>
          </w:p>
        </w:tc>
        <w:tc>
          <w:tcPr>
            <w:tcW w:w="1536" w:type="dxa"/>
            <w:gridSpan w:val="2"/>
            <w:tcBorders>
              <w:top w:val="nil"/>
              <w:left w:val="nil"/>
              <w:bottom w:val="single" w:color="auto" w:sz="4" w:space="0"/>
              <w:right w:val="single" w:color="auto" w:sz="4" w:space="0"/>
            </w:tcBorders>
            <w:shd w:val="clear" w:color="auto" w:fill="auto"/>
            <w:noWrap/>
            <w:vAlign w:val="center"/>
          </w:tcPr>
          <w:p w14:paraId="40C5876D">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89BF2C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1915" w:type="dxa"/>
            <w:gridSpan w:val="2"/>
            <w:tcBorders>
              <w:top w:val="nil"/>
              <w:left w:val="nil"/>
              <w:bottom w:val="single" w:color="auto" w:sz="4" w:space="0"/>
              <w:right w:val="single" w:color="auto" w:sz="4" w:space="0"/>
            </w:tcBorders>
            <w:shd w:val="clear" w:color="auto" w:fill="auto"/>
            <w:noWrap/>
            <w:vAlign w:val="center"/>
          </w:tcPr>
          <w:p w14:paraId="58E769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14" w:type="dxa"/>
            <w:gridSpan w:val="2"/>
            <w:tcBorders>
              <w:top w:val="nil"/>
              <w:left w:val="nil"/>
              <w:bottom w:val="single" w:color="auto" w:sz="4" w:space="0"/>
              <w:right w:val="single" w:color="auto" w:sz="4" w:space="0"/>
            </w:tcBorders>
            <w:shd w:val="clear" w:color="auto" w:fill="auto"/>
            <w:noWrap/>
            <w:vAlign w:val="center"/>
          </w:tcPr>
          <w:p w14:paraId="4C660DB0">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1,891.65</w:t>
            </w:r>
          </w:p>
        </w:tc>
        <w:tc>
          <w:tcPr>
            <w:tcW w:w="858" w:type="dxa"/>
            <w:tcBorders>
              <w:top w:val="nil"/>
              <w:left w:val="nil"/>
              <w:bottom w:val="single" w:color="auto" w:sz="4" w:space="0"/>
              <w:right w:val="single" w:color="auto" w:sz="4" w:space="0"/>
            </w:tcBorders>
            <w:shd w:val="clear" w:color="auto" w:fill="auto"/>
            <w:noWrap/>
            <w:vAlign w:val="center"/>
          </w:tcPr>
          <w:p w14:paraId="6F9EBFF9">
            <w:pPr>
              <w:jc w:val="left"/>
              <w:rPr>
                <w:rFonts w:ascii="宋体" w:hAnsi="宋体" w:eastAsia="宋体" w:cs="宋体"/>
                <w:color w:val="000000"/>
                <w:kern w:val="0"/>
                <w:szCs w:val="18"/>
              </w:rPr>
            </w:pPr>
          </w:p>
        </w:tc>
        <w:tc>
          <w:tcPr>
            <w:tcW w:w="3331" w:type="dxa"/>
            <w:gridSpan w:val="3"/>
            <w:tcBorders>
              <w:top w:val="nil"/>
              <w:left w:val="nil"/>
              <w:bottom w:val="single" w:color="auto" w:sz="4" w:space="0"/>
              <w:right w:val="single" w:color="auto" w:sz="4" w:space="0"/>
            </w:tcBorders>
            <w:shd w:val="clear" w:color="auto" w:fill="auto"/>
            <w:noWrap/>
            <w:vAlign w:val="center"/>
          </w:tcPr>
          <w:p w14:paraId="46D6EE90">
            <w:pPr>
              <w:jc w:val="left"/>
              <w:rPr>
                <w:rFonts w:ascii="宋体" w:hAnsi="宋体" w:eastAsia="宋体" w:cs="宋体"/>
                <w:color w:val="000000"/>
                <w:kern w:val="0"/>
                <w:szCs w:val="18"/>
              </w:rPr>
            </w:pPr>
          </w:p>
        </w:tc>
        <w:tc>
          <w:tcPr>
            <w:tcW w:w="1523" w:type="dxa"/>
            <w:gridSpan w:val="2"/>
            <w:tcBorders>
              <w:top w:val="nil"/>
              <w:left w:val="nil"/>
              <w:bottom w:val="single" w:color="auto" w:sz="4" w:space="0"/>
              <w:right w:val="single" w:color="auto" w:sz="4" w:space="0"/>
            </w:tcBorders>
            <w:shd w:val="clear" w:color="auto" w:fill="auto"/>
            <w:noWrap/>
            <w:vAlign w:val="center"/>
          </w:tcPr>
          <w:p w14:paraId="18A8D2C5">
            <w:pPr>
              <w:jc w:val="right"/>
              <w:rPr>
                <w:rFonts w:ascii="宋体" w:hAnsi="宋体" w:eastAsia="宋体" w:cs="宋体"/>
                <w:color w:val="000000"/>
                <w:kern w:val="0"/>
                <w:szCs w:val="20"/>
              </w:rPr>
            </w:pPr>
          </w:p>
        </w:tc>
      </w:tr>
      <w:tr w14:paraId="53893893">
        <w:tblPrEx>
          <w:tblCellMar>
            <w:top w:w="0" w:type="dxa"/>
            <w:left w:w="108" w:type="dxa"/>
            <w:bottom w:w="0" w:type="dxa"/>
            <w:right w:w="108" w:type="dxa"/>
          </w:tblCellMar>
        </w:tblPrEx>
        <w:trPr>
          <w:trHeight w:val="257" w:hRule="exact"/>
        </w:trPr>
        <w:tc>
          <w:tcPr>
            <w:tcW w:w="38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5830FA">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536" w:type="dxa"/>
            <w:gridSpan w:val="2"/>
            <w:tcBorders>
              <w:top w:val="nil"/>
              <w:left w:val="nil"/>
              <w:bottom w:val="single" w:color="auto" w:sz="4" w:space="0"/>
              <w:right w:val="single" w:color="auto" w:sz="4" w:space="0"/>
            </w:tcBorders>
            <w:shd w:val="clear" w:color="auto" w:fill="auto"/>
            <w:noWrap/>
            <w:vAlign w:val="center"/>
          </w:tcPr>
          <w:p w14:paraId="4767B9BC">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83,252.60</w:t>
            </w:r>
          </w:p>
        </w:tc>
        <w:tc>
          <w:tcPr>
            <w:tcW w:w="8740" w:type="dxa"/>
            <w:gridSpan w:val="9"/>
            <w:tcBorders>
              <w:top w:val="single" w:color="auto" w:sz="4" w:space="0"/>
              <w:left w:val="nil"/>
              <w:bottom w:val="single" w:color="auto" w:sz="4" w:space="0"/>
              <w:right w:val="single" w:color="auto" w:sz="4" w:space="0"/>
            </w:tcBorders>
            <w:shd w:val="clear" w:color="auto" w:fill="auto"/>
            <w:noWrap/>
            <w:vAlign w:val="center"/>
          </w:tcPr>
          <w:p w14:paraId="3C4710A0">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523" w:type="dxa"/>
            <w:gridSpan w:val="2"/>
            <w:tcBorders>
              <w:top w:val="nil"/>
              <w:left w:val="nil"/>
              <w:bottom w:val="single" w:color="auto" w:sz="4" w:space="0"/>
              <w:right w:val="single" w:color="auto" w:sz="4" w:space="0"/>
            </w:tcBorders>
            <w:shd w:val="clear" w:color="auto" w:fill="FFFFFF"/>
            <w:noWrap/>
            <w:vAlign w:val="center"/>
          </w:tcPr>
          <w:p w14:paraId="2724AD2D">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17,098.58</w:t>
            </w:r>
          </w:p>
        </w:tc>
      </w:tr>
      <w:tr w14:paraId="419CFDB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EB247E9">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FEC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4706C67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BECC6E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D19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7F9E4E48">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DB25454">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4312C2D9">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A63EB73">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854BA5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6E5C14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CAF681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BDFC48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B5310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BC1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14:paraId="3B12BC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5A1472BF">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7B392353">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36A8FE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57C19CB5">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1109BF3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D984FA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890222E">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09F838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9692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253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782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899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B3E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A6D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6E0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0E3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CF1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94CB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AF24">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046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1FC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137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2EBE">
            <w:pPr>
              <w:jc w:val="center"/>
              <w:rPr>
                <w:rFonts w:hint="eastAsia" w:ascii="宋体" w:hAnsi="宋体" w:eastAsia="宋体" w:cs="宋体"/>
                <w:i w:val="0"/>
                <w:color w:val="000000"/>
                <w:sz w:val="24"/>
                <w:szCs w:val="24"/>
                <w:u w:val="none"/>
              </w:rPr>
            </w:pPr>
          </w:p>
        </w:tc>
      </w:tr>
      <w:tr w14:paraId="36B1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371F3">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4995">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2F88">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D85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F90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1D2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AF5B">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00AD3">
            <w:pPr>
              <w:jc w:val="center"/>
              <w:rPr>
                <w:rFonts w:hint="eastAsia" w:ascii="宋体" w:hAnsi="宋体" w:eastAsia="宋体" w:cs="宋体"/>
                <w:i w:val="0"/>
                <w:color w:val="000000"/>
                <w:sz w:val="24"/>
                <w:szCs w:val="24"/>
                <w:u w:val="none"/>
              </w:rPr>
            </w:pPr>
          </w:p>
        </w:tc>
      </w:tr>
      <w:tr w14:paraId="5D76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C685">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E5F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412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DEC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730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7377">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258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4258">
            <w:pPr>
              <w:jc w:val="center"/>
              <w:rPr>
                <w:rFonts w:hint="eastAsia" w:ascii="宋体" w:hAnsi="宋体" w:eastAsia="宋体" w:cs="宋体"/>
                <w:i w:val="0"/>
                <w:color w:val="000000"/>
                <w:sz w:val="24"/>
                <w:szCs w:val="24"/>
                <w:u w:val="none"/>
              </w:rPr>
            </w:pPr>
          </w:p>
        </w:tc>
      </w:tr>
      <w:tr w14:paraId="74C7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085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D49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D5F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439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93C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38D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833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FA2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A8D09">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2BEBC">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FFBBA">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E593F">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4AC0">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D949">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r>
      <w:tr w14:paraId="4847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66AD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3BE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50756">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7CEC8">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B7DD6">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B6619">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CAF1">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B6B26">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r>
      <w:tr w14:paraId="3450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9A5C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099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A1A5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420F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BBE4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1B13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E71">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1758E">
            <w:pPr>
              <w:rPr>
                <w:rFonts w:hint="eastAsia" w:ascii="宋体" w:hAnsi="宋体" w:eastAsia="宋体" w:cs="宋体"/>
                <w:i w:val="0"/>
                <w:color w:val="000000"/>
                <w:sz w:val="24"/>
                <w:szCs w:val="24"/>
                <w:u w:val="none"/>
              </w:rPr>
            </w:pPr>
          </w:p>
        </w:tc>
      </w:tr>
      <w:tr w14:paraId="3F5B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C61C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E370">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1515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F123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1FF9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8A26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85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F2CD">
            <w:pPr>
              <w:rPr>
                <w:rFonts w:hint="eastAsia" w:ascii="宋体" w:hAnsi="宋体" w:eastAsia="宋体" w:cs="宋体"/>
                <w:i w:val="0"/>
                <w:color w:val="000000"/>
                <w:sz w:val="24"/>
                <w:szCs w:val="24"/>
                <w:u w:val="none"/>
              </w:rPr>
            </w:pPr>
          </w:p>
        </w:tc>
      </w:tr>
      <w:tr w14:paraId="6C30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1B9F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90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FB13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5EBD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DEAB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B3D9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808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8213">
            <w:pPr>
              <w:rPr>
                <w:rFonts w:hint="eastAsia" w:ascii="宋体" w:hAnsi="宋体" w:eastAsia="宋体" w:cs="宋体"/>
                <w:i w:val="0"/>
                <w:color w:val="000000"/>
                <w:sz w:val="24"/>
                <w:szCs w:val="24"/>
                <w:u w:val="none"/>
              </w:rPr>
            </w:pPr>
          </w:p>
        </w:tc>
      </w:tr>
      <w:tr w14:paraId="3406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A6FCE">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D4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8268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6BE5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C1EA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398F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DD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8FC3C">
            <w:pPr>
              <w:rPr>
                <w:rFonts w:hint="eastAsia" w:ascii="宋体" w:hAnsi="宋体" w:eastAsia="宋体" w:cs="宋体"/>
                <w:i w:val="0"/>
                <w:color w:val="000000"/>
                <w:sz w:val="24"/>
                <w:szCs w:val="24"/>
                <w:u w:val="none"/>
              </w:rPr>
            </w:pPr>
          </w:p>
        </w:tc>
      </w:tr>
      <w:tr w14:paraId="623A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ECCB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DE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1D2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6039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20D3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4687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0A5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79E5">
            <w:pPr>
              <w:rPr>
                <w:rFonts w:hint="eastAsia" w:ascii="宋体" w:hAnsi="宋体" w:eastAsia="宋体" w:cs="宋体"/>
                <w:i w:val="0"/>
                <w:color w:val="000000"/>
                <w:sz w:val="24"/>
                <w:szCs w:val="24"/>
                <w:u w:val="none"/>
              </w:rPr>
            </w:pPr>
          </w:p>
        </w:tc>
      </w:tr>
      <w:tr w14:paraId="25C5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5C18C2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F2A159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6271B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04B96226">
      <w:pPr>
        <w:widowControl/>
        <w:jc w:val="center"/>
        <w:rPr>
          <w:rFonts w:hint="eastAsia" w:ascii="Times New Roman" w:hAnsi="Times New Roman" w:eastAsia="方正小标宋_GBK" w:cs="Times New Roman"/>
          <w:color w:val="000000"/>
          <w:kern w:val="0"/>
          <w:sz w:val="36"/>
          <w:szCs w:val="36"/>
        </w:rPr>
      </w:pPr>
    </w:p>
    <w:p w14:paraId="597EB86B">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EBD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7DEEEF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B5E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77BFFDC">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E27DC10">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C3CF39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EF6F8E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DBE31F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9A6BD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11E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381EF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B08808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B4CE57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EC37F5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F59F2A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F5A05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47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7EC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4BA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841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EB4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C6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F9B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81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7DA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E73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E0A3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066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BFB6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938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FDF0">
            <w:pPr>
              <w:jc w:val="center"/>
              <w:rPr>
                <w:rFonts w:hint="eastAsia" w:ascii="宋体" w:hAnsi="宋体" w:eastAsia="宋体" w:cs="宋体"/>
                <w:i w:val="0"/>
                <w:color w:val="000000"/>
                <w:sz w:val="24"/>
                <w:szCs w:val="24"/>
                <w:u w:val="none"/>
              </w:rPr>
            </w:pPr>
          </w:p>
        </w:tc>
      </w:tr>
      <w:tr w14:paraId="5C4A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834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EA9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225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9C1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9170">
            <w:pPr>
              <w:jc w:val="center"/>
              <w:rPr>
                <w:rFonts w:hint="eastAsia" w:ascii="宋体" w:hAnsi="宋体" w:eastAsia="宋体" w:cs="宋体"/>
                <w:i w:val="0"/>
                <w:color w:val="000000"/>
                <w:sz w:val="24"/>
                <w:szCs w:val="24"/>
                <w:u w:val="none"/>
              </w:rPr>
            </w:pPr>
          </w:p>
        </w:tc>
      </w:tr>
      <w:tr w14:paraId="7745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B0B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2B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4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B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372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CAD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40F4">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08A2">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5433">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r>
      <w:tr w14:paraId="6A13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8C96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4DA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5BC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24B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3C1">
            <w:pPr>
              <w:rPr>
                <w:rFonts w:hint="eastAsia" w:ascii="宋体" w:hAnsi="宋体" w:eastAsia="宋体" w:cs="宋体"/>
                <w:i w:val="0"/>
                <w:color w:val="000000"/>
                <w:sz w:val="24"/>
                <w:szCs w:val="24"/>
                <w:u w:val="none"/>
              </w:rPr>
            </w:pPr>
          </w:p>
        </w:tc>
      </w:tr>
      <w:tr w14:paraId="7619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5310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36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7F0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E2D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262">
            <w:pPr>
              <w:rPr>
                <w:rFonts w:hint="eastAsia" w:ascii="宋体" w:hAnsi="宋体" w:eastAsia="宋体" w:cs="宋体"/>
                <w:i w:val="0"/>
                <w:color w:val="000000"/>
                <w:sz w:val="24"/>
                <w:szCs w:val="24"/>
                <w:u w:val="none"/>
              </w:rPr>
            </w:pPr>
          </w:p>
        </w:tc>
      </w:tr>
      <w:tr w14:paraId="74AC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EF3A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42C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33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41E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482">
            <w:pPr>
              <w:rPr>
                <w:rFonts w:hint="eastAsia" w:ascii="宋体" w:hAnsi="宋体" w:eastAsia="宋体" w:cs="宋体"/>
                <w:i w:val="0"/>
                <w:color w:val="000000"/>
                <w:sz w:val="24"/>
                <w:szCs w:val="24"/>
                <w:u w:val="none"/>
              </w:rPr>
            </w:pPr>
          </w:p>
        </w:tc>
      </w:tr>
      <w:tr w14:paraId="620D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D556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93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94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DF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C1CC">
            <w:pPr>
              <w:rPr>
                <w:rFonts w:hint="eastAsia" w:ascii="宋体" w:hAnsi="宋体" w:eastAsia="宋体" w:cs="宋体"/>
                <w:i w:val="0"/>
                <w:color w:val="000000"/>
                <w:sz w:val="24"/>
                <w:szCs w:val="24"/>
                <w:u w:val="none"/>
              </w:rPr>
            </w:pPr>
          </w:p>
        </w:tc>
      </w:tr>
      <w:tr w14:paraId="427A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FF12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A7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9D9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97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74C4">
            <w:pPr>
              <w:rPr>
                <w:rFonts w:hint="eastAsia" w:ascii="宋体" w:hAnsi="宋体" w:eastAsia="宋体" w:cs="宋体"/>
                <w:i w:val="0"/>
                <w:color w:val="000000"/>
                <w:sz w:val="24"/>
                <w:szCs w:val="24"/>
                <w:u w:val="none"/>
              </w:rPr>
            </w:pPr>
          </w:p>
        </w:tc>
      </w:tr>
      <w:tr w14:paraId="0AA5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27B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289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EA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2E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BECD">
            <w:pPr>
              <w:rPr>
                <w:rFonts w:hint="eastAsia" w:ascii="宋体" w:hAnsi="宋体" w:eastAsia="宋体" w:cs="宋体"/>
                <w:i w:val="0"/>
                <w:color w:val="000000"/>
                <w:sz w:val="24"/>
                <w:szCs w:val="24"/>
                <w:u w:val="none"/>
              </w:rPr>
            </w:pPr>
          </w:p>
        </w:tc>
      </w:tr>
      <w:tr w14:paraId="5264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506B7F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AA0FAC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0625C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3228094B">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F95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8CDBDA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77CEB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A24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3B8D7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2C05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03A1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E117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A448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37D3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7AB5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7F58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5289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6F96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FBBF3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6A30F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E2B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D900A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C9BFF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CE98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36A5D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EDD9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B126F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59C7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1ABE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4D6B7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C2DC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843D2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AD4C2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366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4D6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F32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0A1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F2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85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9C4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30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450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A7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32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32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2A3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DC4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1EF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F9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59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BAA6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2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97BE9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182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0C2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CBCF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3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66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3663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A2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8BAF3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B880">
            <w:pPr>
              <w:jc w:val="center"/>
              <w:rPr>
                <w:rFonts w:hint="eastAsia" w:ascii="宋体" w:hAnsi="宋体" w:eastAsia="宋体" w:cs="宋体"/>
                <w:i w:val="0"/>
                <w:color w:val="000000"/>
                <w:sz w:val="22"/>
                <w:szCs w:val="22"/>
                <w:u w:val="none"/>
              </w:rPr>
            </w:pPr>
          </w:p>
        </w:tc>
      </w:tr>
      <w:tr w14:paraId="46CF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6E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0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2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2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B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D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2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0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3E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D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A39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080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117.10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312A">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D0D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7D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06C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20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113.10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82F">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105.31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0E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34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C4E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E85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EED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101.33</w:t>
            </w:r>
          </w:p>
        </w:tc>
      </w:tr>
      <w:tr w14:paraId="74F9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6EF18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F6F1052">
      <w:pPr>
        <w:autoSpaceDE w:val="0"/>
        <w:autoSpaceDN w:val="0"/>
        <w:adjustRightInd w:val="0"/>
        <w:ind w:left="315" w:leftChars="150"/>
        <w:jc w:val="left"/>
        <w:rPr>
          <w:rFonts w:ascii="宋体" w:eastAsia="宋体" w:cs="宋体"/>
          <w:kern w:val="0"/>
          <w:sz w:val="24"/>
          <w:szCs w:val="24"/>
        </w:rPr>
      </w:pPr>
    </w:p>
    <w:p w14:paraId="408C37E2">
      <w:pPr>
        <w:autoSpaceDE w:val="0"/>
        <w:autoSpaceDN w:val="0"/>
        <w:adjustRightInd w:val="0"/>
        <w:ind w:left="315" w:leftChars="150"/>
        <w:jc w:val="left"/>
        <w:rPr>
          <w:rFonts w:ascii="宋体" w:eastAsia="宋体" w:cs="宋体"/>
          <w:kern w:val="0"/>
          <w:sz w:val="24"/>
          <w:szCs w:val="24"/>
        </w:rPr>
      </w:pPr>
    </w:p>
    <w:p w14:paraId="2CBCDF29">
      <w:pPr>
        <w:autoSpaceDE w:val="0"/>
        <w:autoSpaceDN w:val="0"/>
        <w:adjustRightInd w:val="0"/>
        <w:ind w:left="315" w:leftChars="150"/>
        <w:jc w:val="left"/>
        <w:rPr>
          <w:rFonts w:ascii="宋体" w:eastAsia="宋体" w:cs="宋体"/>
          <w:kern w:val="0"/>
          <w:sz w:val="24"/>
          <w:szCs w:val="24"/>
        </w:rPr>
      </w:pPr>
    </w:p>
    <w:p w14:paraId="6EA42894">
      <w:pPr>
        <w:autoSpaceDE w:val="0"/>
        <w:autoSpaceDN w:val="0"/>
        <w:adjustRightInd w:val="0"/>
        <w:ind w:left="315" w:leftChars="150"/>
        <w:jc w:val="left"/>
        <w:rPr>
          <w:rFonts w:ascii="宋体" w:eastAsia="宋体" w:cs="宋体"/>
          <w:kern w:val="0"/>
          <w:sz w:val="24"/>
          <w:szCs w:val="24"/>
        </w:rPr>
      </w:pPr>
    </w:p>
    <w:p w14:paraId="45631EBA">
      <w:pPr>
        <w:autoSpaceDE w:val="0"/>
        <w:autoSpaceDN w:val="0"/>
        <w:adjustRightInd w:val="0"/>
        <w:ind w:left="315" w:leftChars="150"/>
        <w:jc w:val="left"/>
        <w:rPr>
          <w:rFonts w:ascii="宋体" w:eastAsia="宋体" w:cs="宋体"/>
          <w:kern w:val="0"/>
          <w:sz w:val="24"/>
          <w:szCs w:val="24"/>
        </w:rPr>
      </w:pPr>
    </w:p>
    <w:p w14:paraId="698C578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D16EAD2">
      <w:pPr>
        <w:pStyle w:val="14"/>
        <w:rPr>
          <w:sz w:val="72"/>
          <w:szCs w:val="72"/>
        </w:rPr>
      </w:pPr>
    </w:p>
    <w:p w14:paraId="737EBF4F">
      <w:pPr>
        <w:pStyle w:val="14"/>
        <w:rPr>
          <w:sz w:val="72"/>
          <w:szCs w:val="72"/>
        </w:rPr>
      </w:pPr>
    </w:p>
    <w:p w14:paraId="4C29F21E">
      <w:pPr>
        <w:pStyle w:val="14"/>
        <w:rPr>
          <w:sz w:val="72"/>
          <w:szCs w:val="72"/>
        </w:rPr>
      </w:pPr>
    </w:p>
    <w:p w14:paraId="7D24CACA">
      <w:pPr>
        <w:pStyle w:val="14"/>
        <w:rPr>
          <w:sz w:val="72"/>
          <w:szCs w:val="72"/>
        </w:rPr>
      </w:pPr>
    </w:p>
    <w:p w14:paraId="7467D186">
      <w:pPr>
        <w:pStyle w:val="14"/>
        <w:jc w:val="center"/>
        <w:rPr>
          <w:sz w:val="72"/>
          <w:szCs w:val="72"/>
        </w:rPr>
      </w:pPr>
    </w:p>
    <w:p w14:paraId="688D79E0">
      <w:pPr>
        <w:pStyle w:val="14"/>
        <w:jc w:val="center"/>
        <w:rPr>
          <w:rFonts w:hint="eastAsia" w:ascii="方正小标宋_GBK" w:hAnsi="方正小标宋_GBK" w:eastAsia="方正小标宋_GBK" w:cs="方正小标宋_GBK"/>
          <w:sz w:val="72"/>
          <w:szCs w:val="72"/>
        </w:rPr>
      </w:pPr>
    </w:p>
    <w:p w14:paraId="7EAC4E9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A418D5A">
      <w:pPr>
        <w:pStyle w:val="14"/>
        <w:jc w:val="center"/>
        <w:rPr>
          <w:rFonts w:hint="eastAsia" w:ascii="方正小标宋_GBK" w:hAnsi="方正小标宋_GBK" w:eastAsia="方正小标宋_GBK" w:cs="方正小标宋_GBK"/>
          <w:sz w:val="70"/>
          <w:szCs w:val="70"/>
        </w:rPr>
      </w:pPr>
    </w:p>
    <w:p w14:paraId="31127BB5">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58CE1B3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6034C8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914FB78">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121220.91</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12032.24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11.02</w:t>
      </w:r>
      <w:r>
        <w:rPr>
          <w:rFonts w:hint="eastAsia" w:ascii="Times New Roman" w:hAnsi="Times New Roman" w:eastAsia="仿宋_GB2312"/>
          <w:sz w:val="32"/>
          <w:szCs w:val="32"/>
        </w:rPr>
        <w:t>%，主要是因为</w:t>
      </w:r>
      <w:bookmarkStart w:id="6" w:name="INCOME_PAY_BJBD_MAIN"/>
      <w:r>
        <w:rPr>
          <w:rFonts w:hint="eastAsia" w:ascii="仿宋" w:hAnsi="仿宋" w:eastAsia="仿宋" w:cs="仿宋"/>
          <w:color w:val="000000"/>
          <w:shd w:val="clear" w:color="auto" w:fill="FFFFFF"/>
        </w:rPr>
        <w:t>人员经费增长，保安资金、校车补贴、教育奖励基金等资金增多</w:t>
      </w:r>
      <w:bookmarkEnd w:id="6"/>
      <w:r>
        <w:rPr>
          <w:rFonts w:hint="eastAsia" w:ascii="仿宋" w:hAnsi="仿宋" w:eastAsia="仿宋" w:cs="仿宋"/>
        </w:rPr>
        <w:t>。</w:t>
      </w:r>
      <w:bookmarkStart w:id="7" w:name="START_IS_ZERO_04_2"/>
      <w:bookmarkEnd w:id="7"/>
      <w:bookmarkStart w:id="8" w:name="DIS_MARK_IS_ZERO_04_2"/>
      <w:bookmarkEnd w:id="8"/>
      <w:bookmarkStart w:id="9" w:name="END_IS_ZERO_04_1"/>
      <w:bookmarkEnd w:id="9"/>
      <w:bookmarkStart w:id="10" w:name="END_IS_ZERO_04_2"/>
      <w:bookmarkEnd w:id="10"/>
      <w:bookmarkStart w:id="11" w:name="END_INCOME_PAY_AMT"/>
      <w:bookmarkEnd w:id="11"/>
    </w:p>
    <w:p w14:paraId="5FA1ABD5">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121203.19</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12014.52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%，主要是因为</w:t>
      </w:r>
      <w:r>
        <w:rPr>
          <w:rFonts w:hint="eastAsia" w:ascii="仿宋" w:hAnsi="仿宋" w:eastAsia="仿宋" w:cs="仿宋"/>
          <w:color w:val="000000"/>
          <w:shd w:val="clear" w:color="auto" w:fill="FFFFFF"/>
        </w:rPr>
        <w:t>人员经费增长，保安资金、校车补贴、教育奖励基金等资金增多</w:t>
      </w:r>
      <w:r>
        <w:rPr>
          <w:rFonts w:hint="eastAsia" w:ascii="仿宋" w:hAnsi="仿宋" w:eastAsia="仿宋" w:cs="仿宋"/>
        </w:rPr>
        <w:t>。</w:t>
      </w:r>
    </w:p>
    <w:p w14:paraId="6EFC3B40">
      <w:pPr>
        <w:pStyle w:val="2"/>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hint="eastAsia" w:ascii="仿宋" w:hAnsi="仿宋" w:eastAsia="仿宋" w:cs="仿宋"/>
          <w:lang w:val="en-US" w:eastAsia="zh-CN"/>
        </w:rPr>
        <w:t>2024年度结余17.72万元，主要是预算外其他收入结余17.72万元未支出。</w:t>
      </w:r>
    </w:p>
    <w:p w14:paraId="0CD0FB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659088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121220.91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93.45</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4745.91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3.91</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3196.43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w:t>
      </w:r>
    </w:p>
    <w:p w14:paraId="38E356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BA9823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121203.19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106974.99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88.26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14228.2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11.74</w:t>
      </w:r>
      <w:r>
        <w:rPr>
          <w:rFonts w:hint="eastAsia" w:ascii="Times New Roman" w:hAnsi="Times New Roman" w:eastAsia="仿宋_GB2312"/>
          <w:sz w:val="32"/>
          <w:szCs w:val="32"/>
        </w:rPr>
        <w:t>%。</w:t>
      </w:r>
    </w:p>
    <w:p w14:paraId="2B1753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11030CF">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16322.04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16.83</w:t>
      </w:r>
      <w:r>
        <w:rPr>
          <w:rFonts w:hint="eastAsia" w:ascii="Times New Roman" w:hAnsi="Times New Roman" w:eastAsia="仿宋_GB2312"/>
          <w:sz w:val="32"/>
          <w:szCs w:val="32"/>
        </w:rPr>
        <w:t>%，主要是因为</w:t>
      </w:r>
      <w:bookmarkStart w:id="12" w:name="INCOME_PAY_CZBK_BJBD_MAIN"/>
      <w:r>
        <w:rPr>
          <w:rFonts w:hint="eastAsia" w:ascii="仿宋" w:hAnsi="仿宋" w:eastAsia="仿宋" w:cs="仿宋"/>
          <w:color w:val="000000"/>
          <w:shd w:val="clear" w:color="auto" w:fill="FFFFFF"/>
        </w:rPr>
        <w:t>人员经费支出增长，保安资金、校车补贴、教育奖励基金等资金支出增多</w:t>
      </w:r>
      <w:bookmarkEnd w:id="12"/>
      <w:r>
        <w:rPr>
          <w:rFonts w:hint="eastAsia" w:ascii="仿宋" w:hAnsi="仿宋" w:eastAsia="仿宋" w:cs="仿宋"/>
        </w:rPr>
        <w:t>。</w:t>
      </w:r>
      <w:bookmarkStart w:id="13" w:name="END_IS_ZERO_00_2"/>
      <w:bookmarkEnd w:id="13"/>
      <w:bookmarkStart w:id="14" w:name="END_INCOME_PAY_CZBK_AMT"/>
      <w:bookmarkEnd w:id="14"/>
      <w:bookmarkStart w:id="15" w:name="DIS_MARK_IS_ZERO_00_2"/>
      <w:bookmarkEnd w:id="15"/>
      <w:bookmarkStart w:id="16" w:name="END_IS_ZERO_00_1"/>
      <w:bookmarkEnd w:id="16"/>
      <w:bookmarkStart w:id="17" w:name="START_IS_ZERO_00_2"/>
      <w:bookmarkEnd w:id="17"/>
    </w:p>
    <w:p w14:paraId="31B14D5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1B37E0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5CCE65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highlight w:val="none"/>
          <w:lang w:val="en-US" w:eastAsia="zh-CN"/>
        </w:rPr>
        <w:t>93.46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16322.04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16.83</w:t>
      </w:r>
      <w:r>
        <w:rPr>
          <w:rFonts w:hint="eastAsia" w:ascii="Times New Roman" w:hAnsi="Times New Roman" w:eastAsia="仿宋_GB2312"/>
          <w:sz w:val="32"/>
          <w:szCs w:val="32"/>
        </w:rPr>
        <w:t>%，主要是因为</w:t>
      </w:r>
      <w:r>
        <w:rPr>
          <w:rFonts w:hint="eastAsia" w:ascii="仿宋" w:hAnsi="仿宋" w:eastAsia="仿宋" w:cs="仿宋"/>
          <w:color w:val="000000"/>
          <w:sz w:val="32"/>
          <w:szCs w:val="32"/>
          <w:shd w:val="clear" w:color="auto" w:fill="FFFFFF"/>
        </w:rPr>
        <w:t>人员经费支出增长，保安资金、校车补贴、教育奖励基金等资金支出增多</w:t>
      </w:r>
      <w:r>
        <w:rPr>
          <w:rFonts w:hint="eastAsia" w:ascii="仿宋" w:hAnsi="仿宋" w:eastAsia="仿宋" w:cs="仿宋"/>
          <w:sz w:val="32"/>
          <w:szCs w:val="32"/>
        </w:rPr>
        <w:t>。</w:t>
      </w:r>
    </w:p>
    <w:p w14:paraId="4CE99AE6">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4DA7D92">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万元，主要用于以下方面：</w:t>
      </w:r>
      <w:r>
        <w:rPr>
          <w:rFonts w:hint="eastAsia" w:ascii="仿宋" w:hAnsi="仿宋" w:eastAsia="仿宋" w:cs="仿宋"/>
        </w:rPr>
        <w:t>教育支出（类）</w:t>
      </w:r>
      <w:r>
        <w:rPr>
          <w:rFonts w:hint="eastAsia" w:ascii="仿宋" w:hAnsi="仿宋" w:eastAsia="仿宋" w:cs="仿宋"/>
          <w:lang w:val="en-US" w:eastAsia="zh-CN"/>
        </w:rPr>
        <w:t>112123.86</w:t>
      </w:r>
      <w:r>
        <w:rPr>
          <w:rFonts w:hint="eastAsia" w:ascii="仿宋" w:hAnsi="仿宋" w:eastAsia="仿宋" w:cs="仿宋"/>
        </w:rPr>
        <w:t>万元，占比9</w:t>
      </w:r>
      <w:r>
        <w:rPr>
          <w:rFonts w:hint="eastAsia" w:ascii="仿宋" w:hAnsi="仿宋" w:eastAsia="仿宋" w:cs="仿宋"/>
          <w:lang w:val="en-US" w:eastAsia="zh-CN"/>
        </w:rPr>
        <w:t>8.98</w:t>
      </w:r>
      <w:r>
        <w:rPr>
          <w:rFonts w:hint="eastAsia" w:ascii="仿宋" w:hAnsi="仿宋" w:eastAsia="仿宋" w:cs="仿宋"/>
        </w:rPr>
        <w:t>%；社会保障和就业支出（类）</w:t>
      </w:r>
      <w:r>
        <w:rPr>
          <w:rFonts w:hint="eastAsia" w:ascii="仿宋" w:hAnsi="仿宋" w:eastAsia="仿宋" w:cs="仿宋"/>
          <w:lang w:val="en-US" w:eastAsia="zh-CN"/>
        </w:rPr>
        <w:t>591.74</w:t>
      </w:r>
      <w:r>
        <w:rPr>
          <w:rFonts w:hint="eastAsia" w:ascii="仿宋" w:hAnsi="仿宋" w:eastAsia="仿宋" w:cs="仿宋"/>
        </w:rPr>
        <w:t>万元，占比</w:t>
      </w:r>
      <w:r>
        <w:rPr>
          <w:rFonts w:hint="eastAsia" w:ascii="仿宋" w:hAnsi="仿宋" w:eastAsia="仿宋" w:cs="仿宋"/>
          <w:lang w:val="en-US" w:eastAsia="zh-CN"/>
        </w:rPr>
        <w:t>0.52</w:t>
      </w:r>
      <w:r>
        <w:rPr>
          <w:rFonts w:hint="eastAsia" w:ascii="仿宋" w:hAnsi="仿宋" w:eastAsia="仿宋" w:cs="仿宋"/>
        </w:rPr>
        <w:t>%；卫生健康支出（类）</w:t>
      </w:r>
      <w:r>
        <w:rPr>
          <w:rFonts w:hint="eastAsia" w:ascii="仿宋" w:hAnsi="仿宋" w:eastAsia="仿宋" w:cs="仿宋"/>
          <w:lang w:val="en-US" w:eastAsia="zh-CN"/>
        </w:rPr>
        <w:t>274.72</w:t>
      </w:r>
      <w:r>
        <w:rPr>
          <w:rFonts w:hint="eastAsia" w:ascii="仿宋" w:hAnsi="仿宋" w:eastAsia="仿宋" w:cs="仿宋"/>
        </w:rPr>
        <w:t>万元，占比0.</w:t>
      </w:r>
      <w:r>
        <w:rPr>
          <w:rFonts w:hint="eastAsia" w:ascii="仿宋" w:hAnsi="仿宋" w:eastAsia="仿宋" w:cs="仿宋"/>
          <w:lang w:val="en-US" w:eastAsia="zh-CN"/>
        </w:rPr>
        <w:t>24</w:t>
      </w:r>
      <w:r>
        <w:rPr>
          <w:rFonts w:hint="eastAsia" w:ascii="仿宋" w:hAnsi="仿宋" w:eastAsia="仿宋" w:cs="仿宋"/>
        </w:rPr>
        <w:t>%；住房保障支出（类）</w:t>
      </w:r>
      <w:r>
        <w:rPr>
          <w:rFonts w:hint="eastAsia" w:ascii="仿宋" w:hAnsi="仿宋" w:eastAsia="仿宋" w:cs="仿宋"/>
          <w:lang w:val="en-US" w:eastAsia="zh-CN"/>
        </w:rPr>
        <w:t>288.25</w:t>
      </w:r>
      <w:r>
        <w:rPr>
          <w:rFonts w:hint="eastAsia" w:ascii="仿宋" w:hAnsi="仿宋" w:eastAsia="仿宋" w:cs="仿宋"/>
        </w:rPr>
        <w:t>万元，占比0.</w:t>
      </w:r>
      <w:r>
        <w:rPr>
          <w:rFonts w:hint="eastAsia" w:ascii="仿宋" w:hAnsi="仿宋" w:eastAsia="仿宋" w:cs="仿宋"/>
          <w:lang w:val="en-US" w:eastAsia="zh-CN"/>
        </w:rPr>
        <w:t>25</w:t>
      </w:r>
      <w:r>
        <w:rPr>
          <w:rFonts w:hint="eastAsia" w:ascii="仿宋" w:hAnsi="仿宋" w:eastAsia="仿宋" w:cs="仿宋"/>
        </w:rPr>
        <w:t>%。</w:t>
      </w:r>
      <w:bookmarkStart w:id="18" w:name="DIS_MARK_PAY_ZHFZJYJGLZC_AMT_1"/>
      <w:bookmarkEnd w:id="18"/>
      <w:bookmarkStart w:id="19" w:name="END_PAY_ZWHBZC_AMT_1"/>
      <w:bookmarkEnd w:id="19"/>
      <w:bookmarkStart w:id="20" w:name="START_PAY_QTZC_AMT_1"/>
      <w:bookmarkEnd w:id="20"/>
      <w:bookmarkStart w:id="21" w:name="START_PAY_ZWFXZC_AMT_1"/>
      <w:bookmarkEnd w:id="21"/>
      <w:bookmarkStart w:id="22" w:name="END_PAY_GYZBJYYSZC_AMT_1"/>
      <w:bookmarkEnd w:id="22"/>
      <w:bookmarkStart w:id="23" w:name="DIS_MARK_PAY_GYZBJYYSZC_AMT_1"/>
      <w:bookmarkEnd w:id="23"/>
      <w:bookmarkStart w:id="24" w:name="DIS_MARK_PAY_QTZC_AMT_1"/>
      <w:bookmarkEnd w:id="24"/>
      <w:bookmarkStart w:id="25" w:name="END_PAY_ZFBZZC_AMT_1"/>
      <w:bookmarkEnd w:id="25"/>
      <w:bookmarkStart w:id="26" w:name="START_PAY_GYZBJYYSZC_AMT_1"/>
      <w:bookmarkEnd w:id="26"/>
      <w:bookmarkStart w:id="27" w:name="DIS_MARK_PAY_LYWZCBZC_AMT_1"/>
      <w:bookmarkEnd w:id="27"/>
      <w:bookmarkStart w:id="28" w:name="END_PAY_KYTBGZAPDZC_AMT_1"/>
      <w:bookmarkEnd w:id="28"/>
      <w:bookmarkStart w:id="29" w:name="END_PAY_LYWZCBZC_AMT_1"/>
      <w:bookmarkEnd w:id="29"/>
      <w:bookmarkStart w:id="30" w:name="START_PAY_LYWZCBZC_AMT_1"/>
      <w:bookmarkEnd w:id="30"/>
      <w:bookmarkStart w:id="31" w:name="END_PAY_YBF_AMT_1"/>
      <w:bookmarkEnd w:id="31"/>
      <w:bookmarkStart w:id="32" w:name="END_PAY_AMT_1"/>
      <w:bookmarkEnd w:id="32"/>
      <w:bookmarkStart w:id="33" w:name="DIS_MARK_PAY_KYTBGZAPDZC_AMT_1"/>
      <w:bookmarkEnd w:id="33"/>
      <w:bookmarkStart w:id="34" w:name="END_PAY_ZWFXFZC_AMT_1"/>
      <w:bookmarkEnd w:id="34"/>
      <w:bookmarkStart w:id="35" w:name="START_PAY_KYTBGZAPDZC_AMT_1"/>
      <w:bookmarkEnd w:id="35"/>
      <w:bookmarkStart w:id="36" w:name="DIS_MARK_PAY_ZWFXFZC_AMT_1"/>
      <w:bookmarkEnd w:id="36"/>
      <w:bookmarkStart w:id="37" w:name="START_PAY_YBF_AMT_1"/>
      <w:bookmarkEnd w:id="37"/>
      <w:bookmarkStart w:id="38" w:name="END_PAY_ZWFXZC_AMT_1"/>
      <w:bookmarkEnd w:id="38"/>
      <w:bookmarkStart w:id="39" w:name="END_PAY_ZYXZCZC_AMT_1"/>
      <w:bookmarkEnd w:id="39"/>
      <w:bookmarkStart w:id="40" w:name="DIS_MARK_PAY_YBF_AMT_1"/>
      <w:bookmarkEnd w:id="40"/>
      <w:bookmarkStart w:id="41" w:name="START_PAY_ZWHBZC_AMT_1"/>
      <w:bookmarkEnd w:id="41"/>
      <w:bookmarkStart w:id="42" w:name="DIS_MARK_PAY_ZWHBZC_AMT_1"/>
      <w:bookmarkEnd w:id="42"/>
      <w:bookmarkStart w:id="43" w:name="DIS_MARK_PAY_ZYXZCZC_AMT_1"/>
      <w:bookmarkEnd w:id="43"/>
      <w:bookmarkStart w:id="44" w:name="START_PAY_ZWFXFZC_AMT_1"/>
      <w:bookmarkEnd w:id="44"/>
      <w:bookmarkStart w:id="45" w:name="END_PAY_QTZC_AMT_1"/>
      <w:bookmarkEnd w:id="45"/>
      <w:bookmarkStart w:id="46" w:name="END_PAY_ZHFZJYJGLZC_AMT_1"/>
      <w:bookmarkEnd w:id="46"/>
      <w:bookmarkStart w:id="47" w:name="START_PAY_ZYXZCZC_AMT_1"/>
      <w:bookmarkEnd w:id="47"/>
      <w:bookmarkStart w:id="48" w:name="START_PAY_ZHFZJYJGLZC_AMT_1"/>
      <w:bookmarkEnd w:id="48"/>
      <w:bookmarkStart w:id="49" w:name="DIS_MARK_PAY_ZWFXZC_AMT_1"/>
      <w:bookmarkEnd w:id="49"/>
    </w:p>
    <w:p w14:paraId="12E19DB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FF90EEE">
      <w:pPr>
        <w:pStyle w:val="14"/>
        <w:keepNext w:val="0"/>
        <w:keepLines w:val="0"/>
        <w:pageBreakBefore w:val="0"/>
        <w:widowControl w:val="0"/>
        <w:kinsoku/>
        <w:wordWrap/>
        <w:overflowPunct/>
        <w:topLinePunct w:val="0"/>
        <w:bidi w:val="0"/>
        <w:snapToGrid/>
        <w:spacing w:line="600" w:lineRule="exact"/>
        <w:ind w:firstLine="1120" w:firstLineChars="3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113278.57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449A50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14:paraId="460F40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288.25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288.25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06B81F1">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highlight w:val="none"/>
          <w:shd w:val="clear" w:color="auto" w:fill="FFFFFF"/>
        </w:rPr>
      </w:pPr>
      <w:r>
        <w:rPr>
          <w:rFonts w:hint="eastAsia" w:ascii="仿宋" w:hAnsi="仿宋" w:eastAsia="仿宋" w:cs="仿宋"/>
          <w:color w:val="000000"/>
          <w:shd w:val="clear" w:color="auto" w:fill="FFFFFF"/>
          <w:lang w:val="en-US" w:eastAsia="zh-CN"/>
        </w:rPr>
        <w:t>2</w:t>
      </w:r>
      <w:r>
        <w:rPr>
          <w:rFonts w:hint="eastAsia" w:ascii="仿宋" w:hAnsi="仿宋" w:eastAsia="仿宋" w:cs="仿宋"/>
          <w:color w:val="000000"/>
          <w:shd w:val="clear" w:color="auto" w:fill="FFFFFF"/>
        </w:rPr>
        <w:t>、</w:t>
      </w:r>
      <w:r>
        <w:rPr>
          <w:rFonts w:hint="eastAsia" w:ascii="仿宋" w:hAnsi="仿宋" w:eastAsia="仿宋" w:cs="仿宋"/>
          <w:color w:val="000000"/>
          <w:highlight w:val="none"/>
          <w:shd w:val="clear" w:color="auto" w:fill="FFFFFF"/>
        </w:rPr>
        <w:t>教育支出（类）教育管理事务（款）行政运行（项）。</w:t>
      </w:r>
    </w:p>
    <w:p w14:paraId="753F473F">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1367.59</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1367.59</w:t>
      </w:r>
      <w:r>
        <w:rPr>
          <w:rFonts w:hint="eastAsia" w:ascii="仿宋" w:hAnsi="仿宋" w:eastAsia="仿宋" w:cs="仿宋"/>
          <w:color w:val="000000"/>
          <w:shd w:val="clear" w:color="auto" w:fill="FFFFFF"/>
        </w:rPr>
        <w:t>万元，完成年初预算的100%。</w:t>
      </w:r>
    </w:p>
    <w:p w14:paraId="25969A98">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3、教育支出（类）普通教育（款）</w:t>
      </w:r>
      <w:r>
        <w:rPr>
          <w:rFonts w:hint="eastAsia" w:ascii="仿宋" w:hAnsi="仿宋" w:eastAsia="仿宋" w:cs="仿宋"/>
          <w:color w:val="000000"/>
          <w:shd w:val="clear" w:color="auto" w:fill="FFFFFF"/>
          <w:lang w:eastAsia="zh-CN"/>
        </w:rPr>
        <w:t>其他普通</w:t>
      </w:r>
      <w:r>
        <w:rPr>
          <w:rFonts w:hint="eastAsia" w:ascii="仿宋" w:hAnsi="仿宋" w:eastAsia="仿宋" w:cs="仿宋"/>
          <w:color w:val="000000"/>
          <w:shd w:val="clear" w:color="auto" w:fill="FFFFFF"/>
        </w:rPr>
        <w:t>教育</w:t>
      </w:r>
      <w:r>
        <w:rPr>
          <w:rFonts w:hint="eastAsia" w:ascii="仿宋" w:hAnsi="仿宋" w:eastAsia="仿宋" w:cs="仿宋"/>
          <w:color w:val="000000"/>
          <w:shd w:val="clear" w:color="auto" w:fill="FFFFFF"/>
          <w:lang w:eastAsia="zh-CN"/>
        </w:rPr>
        <w:t>支出</w:t>
      </w:r>
      <w:r>
        <w:rPr>
          <w:rFonts w:hint="eastAsia" w:ascii="仿宋" w:hAnsi="仿宋" w:eastAsia="仿宋" w:cs="仿宋"/>
          <w:color w:val="000000"/>
          <w:shd w:val="clear" w:color="auto" w:fill="FFFFFF"/>
        </w:rPr>
        <w:t>（项）。</w:t>
      </w:r>
    </w:p>
    <w:p w14:paraId="7EE50A32">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13.47</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13.47</w:t>
      </w:r>
      <w:r>
        <w:rPr>
          <w:rFonts w:hint="eastAsia" w:ascii="仿宋" w:hAnsi="仿宋" w:eastAsia="仿宋" w:cs="仿宋"/>
          <w:color w:val="000000"/>
          <w:shd w:val="clear" w:color="auto" w:fill="FFFFFF"/>
        </w:rPr>
        <w:t>万元，完成年初预算的100%。</w:t>
      </w:r>
    </w:p>
    <w:p w14:paraId="1DD6AB25">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4</w:t>
      </w:r>
      <w:r>
        <w:rPr>
          <w:rFonts w:hint="eastAsia" w:ascii="仿宋" w:hAnsi="仿宋" w:eastAsia="仿宋" w:cs="仿宋"/>
          <w:color w:val="000000"/>
          <w:shd w:val="clear" w:color="auto" w:fill="FFFFFF"/>
        </w:rPr>
        <w:t>、教育支出（类）普通教育（款）学前教育（项）。</w:t>
      </w:r>
    </w:p>
    <w:p w14:paraId="0C7425F7">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2619.69</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2619.69</w:t>
      </w:r>
      <w:r>
        <w:rPr>
          <w:rFonts w:hint="eastAsia" w:ascii="仿宋" w:hAnsi="仿宋" w:eastAsia="仿宋" w:cs="仿宋"/>
          <w:color w:val="000000"/>
          <w:shd w:val="clear" w:color="auto" w:fill="FFFFFF"/>
        </w:rPr>
        <w:t>万元，完成年初预算的100%。</w:t>
      </w:r>
    </w:p>
    <w:p w14:paraId="3750F235">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5</w:t>
      </w:r>
      <w:r>
        <w:rPr>
          <w:rFonts w:hint="eastAsia" w:ascii="仿宋" w:hAnsi="仿宋" w:eastAsia="仿宋" w:cs="仿宋"/>
          <w:color w:val="000000"/>
          <w:shd w:val="clear" w:color="auto" w:fill="FFFFFF"/>
        </w:rPr>
        <w:t>、教育支出（类）普通教育（款）小学教育（项）。</w:t>
      </w:r>
    </w:p>
    <w:p w14:paraId="261F35C6">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年初预算为462</w:t>
      </w:r>
      <w:r>
        <w:rPr>
          <w:rFonts w:hint="eastAsia" w:ascii="仿宋" w:hAnsi="仿宋" w:eastAsia="仿宋" w:cs="仿宋"/>
          <w:color w:val="000000"/>
          <w:shd w:val="clear" w:color="auto" w:fill="FFFFFF"/>
          <w:lang w:val="en-US" w:eastAsia="zh-CN"/>
        </w:rPr>
        <w:t>82.82</w:t>
      </w:r>
      <w:r>
        <w:rPr>
          <w:rFonts w:hint="eastAsia" w:ascii="仿宋" w:hAnsi="仿宋" w:eastAsia="仿宋" w:cs="仿宋"/>
          <w:color w:val="000000"/>
          <w:shd w:val="clear" w:color="auto" w:fill="FFFFFF"/>
        </w:rPr>
        <w:t>万元，支出决算为462</w:t>
      </w:r>
      <w:r>
        <w:rPr>
          <w:rFonts w:hint="eastAsia" w:ascii="仿宋" w:hAnsi="仿宋" w:eastAsia="仿宋" w:cs="仿宋"/>
          <w:color w:val="000000"/>
          <w:shd w:val="clear" w:color="auto" w:fill="FFFFFF"/>
          <w:lang w:val="en-US" w:eastAsia="zh-CN"/>
        </w:rPr>
        <w:t>82.82</w:t>
      </w:r>
      <w:r>
        <w:rPr>
          <w:rFonts w:hint="eastAsia" w:ascii="仿宋" w:hAnsi="仿宋" w:eastAsia="仿宋" w:cs="仿宋"/>
          <w:color w:val="000000"/>
          <w:shd w:val="clear" w:color="auto" w:fill="FFFFFF"/>
        </w:rPr>
        <w:t>万元，完成年初预算的100%。</w:t>
      </w:r>
    </w:p>
    <w:p w14:paraId="3EF3D8FC">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6</w:t>
      </w:r>
      <w:r>
        <w:rPr>
          <w:rFonts w:hint="eastAsia" w:ascii="仿宋" w:hAnsi="仿宋" w:eastAsia="仿宋" w:cs="仿宋"/>
          <w:color w:val="000000"/>
          <w:shd w:val="clear" w:color="auto" w:fill="FFFFFF"/>
        </w:rPr>
        <w:t>、教育支出（类）普通教育（款）初中教育（项）。</w:t>
      </w:r>
    </w:p>
    <w:p w14:paraId="70579C9C">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37604.24</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37604.24</w:t>
      </w:r>
      <w:r>
        <w:rPr>
          <w:rFonts w:hint="eastAsia" w:ascii="仿宋" w:hAnsi="仿宋" w:eastAsia="仿宋" w:cs="仿宋"/>
          <w:color w:val="000000"/>
          <w:shd w:val="clear" w:color="auto" w:fill="FFFFFF"/>
        </w:rPr>
        <w:t>万元，完成年初预算的100%。</w:t>
      </w:r>
    </w:p>
    <w:p w14:paraId="1874B547">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7</w:t>
      </w:r>
      <w:r>
        <w:rPr>
          <w:rFonts w:hint="eastAsia" w:ascii="仿宋" w:hAnsi="仿宋" w:eastAsia="仿宋" w:cs="仿宋"/>
          <w:color w:val="000000"/>
          <w:shd w:val="clear" w:color="auto" w:fill="FFFFFF"/>
        </w:rPr>
        <w:t>、教育支出（类）普通教育（款）高中教育（项）。</w:t>
      </w:r>
    </w:p>
    <w:p w14:paraId="1065C59D">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年初预算为23926.82万元，支出决算为23926.82万元，完成年初预算的100%。</w:t>
      </w:r>
    </w:p>
    <w:p w14:paraId="68BB58F2">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8</w:t>
      </w:r>
      <w:r>
        <w:rPr>
          <w:rFonts w:hint="eastAsia" w:ascii="仿宋" w:hAnsi="仿宋" w:eastAsia="仿宋" w:cs="仿宋"/>
          <w:color w:val="000000"/>
          <w:shd w:val="clear" w:color="auto" w:fill="FFFFFF"/>
        </w:rPr>
        <w:t>、教育支出（类）职业教育（款）中等职业教育（项）。</w:t>
      </w:r>
    </w:p>
    <w:p w14:paraId="78F17A4E">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305.38</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305.38</w:t>
      </w:r>
      <w:r>
        <w:rPr>
          <w:rFonts w:hint="eastAsia" w:ascii="仿宋" w:hAnsi="仿宋" w:eastAsia="仿宋" w:cs="仿宋"/>
          <w:color w:val="000000"/>
          <w:shd w:val="clear" w:color="auto" w:fill="FFFFFF"/>
        </w:rPr>
        <w:t>万元，完成年初预算的100%。</w:t>
      </w:r>
    </w:p>
    <w:p w14:paraId="00AC72E7">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highlight w:val="none"/>
          <w:shd w:val="clear" w:color="auto" w:fill="FFFFFF"/>
        </w:rPr>
      </w:pPr>
      <w:r>
        <w:rPr>
          <w:rFonts w:hint="eastAsia" w:ascii="仿宋" w:hAnsi="仿宋" w:eastAsia="仿宋" w:cs="仿宋"/>
          <w:color w:val="000000"/>
          <w:shd w:val="clear" w:color="auto" w:fill="FFFFFF"/>
          <w:lang w:val="en-US" w:eastAsia="zh-CN"/>
        </w:rPr>
        <w:t>9</w:t>
      </w:r>
      <w:r>
        <w:rPr>
          <w:rFonts w:hint="eastAsia" w:ascii="仿宋" w:hAnsi="仿宋" w:eastAsia="仿宋" w:cs="仿宋"/>
          <w:color w:val="000000"/>
          <w:shd w:val="clear" w:color="auto" w:fill="FFFFFF"/>
        </w:rPr>
        <w:t>、</w:t>
      </w:r>
      <w:r>
        <w:rPr>
          <w:rFonts w:hint="eastAsia" w:ascii="仿宋" w:hAnsi="仿宋" w:eastAsia="仿宋" w:cs="仿宋"/>
          <w:color w:val="000000"/>
          <w:highlight w:val="none"/>
          <w:shd w:val="clear" w:color="auto" w:fill="FFFFFF"/>
        </w:rPr>
        <w:t>教育支出（类）教育管理事务（款）其他教育管理事务支出（项）。</w:t>
      </w:r>
    </w:p>
    <w:p w14:paraId="6DE8A22D">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highlight w:val="none"/>
          <w:shd w:val="clear" w:color="auto" w:fill="FFFFFF"/>
        </w:rPr>
        <w:t>年初预算为</w:t>
      </w:r>
      <w:r>
        <w:rPr>
          <w:rFonts w:hint="eastAsia" w:ascii="仿宋" w:hAnsi="仿宋" w:eastAsia="仿宋" w:cs="仿宋"/>
          <w:color w:val="000000"/>
          <w:highlight w:val="none"/>
          <w:shd w:val="clear" w:color="auto" w:fill="FFFFFF"/>
          <w:lang w:val="en-US" w:eastAsia="zh-CN"/>
        </w:rPr>
        <w:t>3.86</w:t>
      </w:r>
      <w:r>
        <w:rPr>
          <w:rFonts w:hint="eastAsia" w:ascii="仿宋" w:hAnsi="仿宋" w:eastAsia="仿宋" w:cs="仿宋"/>
          <w:color w:val="000000"/>
          <w:highlight w:val="none"/>
          <w:shd w:val="clear" w:color="auto" w:fill="FFFFFF"/>
        </w:rPr>
        <w:t>万元，支出决算为</w:t>
      </w:r>
      <w:r>
        <w:rPr>
          <w:rFonts w:hint="eastAsia" w:ascii="仿宋" w:hAnsi="仿宋" w:eastAsia="仿宋" w:cs="仿宋"/>
          <w:color w:val="000000"/>
          <w:highlight w:val="none"/>
          <w:shd w:val="clear" w:color="auto" w:fill="FFFFFF"/>
          <w:lang w:val="en-US" w:eastAsia="zh-CN"/>
        </w:rPr>
        <w:t>3.86</w:t>
      </w:r>
      <w:r>
        <w:rPr>
          <w:rFonts w:hint="eastAsia" w:ascii="仿宋" w:hAnsi="仿宋" w:eastAsia="仿宋" w:cs="仿宋"/>
          <w:color w:val="000000"/>
          <w:highlight w:val="none"/>
          <w:shd w:val="clear" w:color="auto" w:fill="FFFFFF"/>
        </w:rPr>
        <w:t>万元，完成年初预</w:t>
      </w:r>
      <w:r>
        <w:rPr>
          <w:rFonts w:hint="eastAsia" w:ascii="仿宋" w:hAnsi="仿宋" w:eastAsia="仿宋" w:cs="仿宋"/>
          <w:color w:val="000000"/>
          <w:shd w:val="clear" w:color="auto" w:fill="FFFFFF"/>
        </w:rPr>
        <w:t>算的100%。</w:t>
      </w:r>
    </w:p>
    <w:p w14:paraId="3F9FDED1">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10</w:t>
      </w:r>
      <w:r>
        <w:rPr>
          <w:rFonts w:hint="eastAsia" w:ascii="仿宋" w:hAnsi="仿宋" w:eastAsia="仿宋" w:cs="仿宋"/>
          <w:color w:val="000000"/>
          <w:shd w:val="clear" w:color="auto" w:fill="FFFFFF"/>
        </w:rPr>
        <w:t>、社会保障和就业支出（类）行政事业单位养老支出（款）机关事业单位基本养老保险缴费支出（项）。</w:t>
      </w:r>
    </w:p>
    <w:p w14:paraId="66473628">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502.63</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502.63</w:t>
      </w:r>
      <w:r>
        <w:rPr>
          <w:rFonts w:hint="eastAsia" w:ascii="仿宋" w:hAnsi="仿宋" w:eastAsia="仿宋" w:cs="仿宋"/>
          <w:color w:val="000000"/>
          <w:shd w:val="clear" w:color="auto" w:fill="FFFFFF"/>
        </w:rPr>
        <w:t>万元，完成年初预算的100%。</w:t>
      </w:r>
    </w:p>
    <w:p w14:paraId="67C2D94F">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1</w:t>
      </w:r>
      <w:r>
        <w:rPr>
          <w:rFonts w:hint="eastAsia" w:ascii="仿宋" w:hAnsi="仿宋" w:eastAsia="仿宋" w:cs="仿宋"/>
          <w:color w:val="000000"/>
          <w:shd w:val="clear" w:color="auto" w:fill="FFFFFF"/>
          <w:lang w:val="en-US" w:eastAsia="zh-CN"/>
        </w:rPr>
        <w:t>1</w:t>
      </w:r>
      <w:r>
        <w:rPr>
          <w:rFonts w:hint="eastAsia" w:ascii="仿宋" w:hAnsi="仿宋" w:eastAsia="仿宋" w:cs="仿宋"/>
          <w:color w:val="000000"/>
          <w:shd w:val="clear" w:color="auto" w:fill="FFFFFF"/>
        </w:rPr>
        <w:t>、社会保障和就业支出（类）抚恤（款）死亡抚恤（项）。</w:t>
      </w:r>
    </w:p>
    <w:p w14:paraId="0FA9E0E1">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28.41</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28.41</w:t>
      </w:r>
      <w:r>
        <w:rPr>
          <w:rFonts w:hint="eastAsia" w:ascii="仿宋" w:hAnsi="仿宋" w:eastAsia="仿宋" w:cs="仿宋"/>
          <w:color w:val="000000"/>
          <w:shd w:val="clear" w:color="auto" w:fill="FFFFFF"/>
        </w:rPr>
        <w:t>万元，完成年初预算的100%。</w:t>
      </w:r>
    </w:p>
    <w:p w14:paraId="57DB40A7">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1</w:t>
      </w:r>
      <w:r>
        <w:rPr>
          <w:rFonts w:hint="eastAsia" w:ascii="仿宋" w:hAnsi="仿宋" w:eastAsia="仿宋" w:cs="仿宋"/>
          <w:color w:val="000000"/>
          <w:shd w:val="clear" w:color="auto" w:fill="FFFFFF"/>
          <w:lang w:val="en-US" w:eastAsia="zh-CN"/>
        </w:rPr>
        <w:t>2</w:t>
      </w:r>
      <w:r>
        <w:rPr>
          <w:rFonts w:hint="eastAsia" w:ascii="仿宋" w:hAnsi="仿宋" w:eastAsia="仿宋" w:cs="仿宋"/>
          <w:color w:val="000000"/>
          <w:shd w:val="clear" w:color="auto" w:fill="FFFFFF"/>
        </w:rPr>
        <w:t>、社会保障和就业支出（类）</w:t>
      </w:r>
      <w:r>
        <w:rPr>
          <w:rFonts w:hint="eastAsia" w:ascii="仿宋" w:hAnsi="仿宋" w:eastAsia="仿宋" w:cs="仿宋"/>
          <w:color w:val="000000"/>
          <w:shd w:val="clear" w:color="auto" w:fill="FFFFFF"/>
          <w:lang w:eastAsia="zh-CN"/>
        </w:rPr>
        <w:t>其他支出</w:t>
      </w:r>
      <w:r>
        <w:rPr>
          <w:rFonts w:hint="eastAsia" w:ascii="仿宋" w:hAnsi="仿宋" w:eastAsia="仿宋" w:cs="仿宋"/>
          <w:color w:val="000000"/>
          <w:shd w:val="clear" w:color="auto" w:fill="FFFFFF"/>
        </w:rPr>
        <w:t>（款）</w:t>
      </w:r>
      <w:r>
        <w:rPr>
          <w:rFonts w:hint="eastAsia" w:ascii="仿宋" w:hAnsi="仿宋" w:eastAsia="仿宋" w:cs="仿宋"/>
          <w:color w:val="000000"/>
          <w:shd w:val="clear" w:color="auto" w:fill="FFFFFF"/>
          <w:lang w:eastAsia="zh-CN"/>
        </w:rPr>
        <w:t>其他</w:t>
      </w:r>
      <w:r>
        <w:rPr>
          <w:rFonts w:hint="eastAsia" w:ascii="仿宋" w:hAnsi="仿宋" w:eastAsia="仿宋" w:cs="仿宋"/>
          <w:color w:val="000000"/>
          <w:shd w:val="clear" w:color="auto" w:fill="FFFFFF"/>
        </w:rPr>
        <w:t>社会保障和就业支出（项）。</w:t>
      </w:r>
    </w:p>
    <w:p w14:paraId="45843200">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60.7</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60.7</w:t>
      </w:r>
      <w:r>
        <w:rPr>
          <w:rFonts w:hint="eastAsia" w:ascii="仿宋" w:hAnsi="仿宋" w:eastAsia="仿宋" w:cs="仿宋"/>
          <w:color w:val="000000"/>
          <w:shd w:val="clear" w:color="auto" w:fill="FFFFFF"/>
        </w:rPr>
        <w:t>万元，完成年初预算的100%。</w:t>
      </w:r>
    </w:p>
    <w:p w14:paraId="3B158271">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1</w:t>
      </w:r>
      <w:r>
        <w:rPr>
          <w:rFonts w:hint="eastAsia" w:ascii="仿宋" w:hAnsi="仿宋" w:eastAsia="仿宋" w:cs="仿宋"/>
          <w:color w:val="000000"/>
          <w:shd w:val="clear" w:color="auto" w:fill="FFFFFF"/>
          <w:lang w:val="en-US" w:eastAsia="zh-CN"/>
        </w:rPr>
        <w:t>3</w:t>
      </w:r>
      <w:r>
        <w:rPr>
          <w:rFonts w:hint="eastAsia" w:ascii="仿宋" w:hAnsi="仿宋" w:eastAsia="仿宋" w:cs="仿宋"/>
          <w:color w:val="000000"/>
          <w:shd w:val="clear" w:color="auto" w:fill="FFFFFF"/>
        </w:rPr>
        <w:t>、卫生健康支出（类）行政事业单位医疗（款）</w:t>
      </w:r>
      <w:r>
        <w:rPr>
          <w:rFonts w:hint="eastAsia" w:ascii="仿宋" w:hAnsi="仿宋" w:eastAsia="仿宋" w:cs="仿宋"/>
          <w:color w:val="000000"/>
          <w:shd w:val="clear" w:color="auto" w:fill="FFFFFF"/>
          <w:lang w:eastAsia="zh-CN"/>
        </w:rPr>
        <w:t>事业</w:t>
      </w:r>
      <w:r>
        <w:rPr>
          <w:rFonts w:hint="eastAsia" w:ascii="仿宋" w:hAnsi="仿宋" w:eastAsia="仿宋" w:cs="仿宋"/>
          <w:color w:val="000000"/>
          <w:shd w:val="clear" w:color="auto" w:fill="FFFFFF"/>
        </w:rPr>
        <w:t>单位医疗（项）。</w:t>
      </w:r>
    </w:p>
    <w:p w14:paraId="6CFD1E2C">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274.72</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274.72</w:t>
      </w:r>
      <w:r>
        <w:rPr>
          <w:rFonts w:hint="eastAsia" w:ascii="仿宋" w:hAnsi="仿宋" w:eastAsia="仿宋" w:cs="仿宋"/>
          <w:color w:val="000000"/>
          <w:shd w:val="clear" w:color="auto" w:fill="FFFFFF"/>
        </w:rPr>
        <w:t>万元，完成年初预算的100%。</w:t>
      </w:r>
    </w:p>
    <w:p w14:paraId="0116F9F6">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p>
    <w:p w14:paraId="7962C30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88DEB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100351.18</w:t>
      </w:r>
      <w:r>
        <w:rPr>
          <w:rFonts w:hint="eastAsia" w:ascii="Times New Roman" w:hAnsi="Times New Roman" w:eastAsia="仿宋_GB2312"/>
          <w:sz w:val="32"/>
          <w:szCs w:val="32"/>
        </w:rPr>
        <w:t>万元，其中：</w:t>
      </w:r>
    </w:p>
    <w:p w14:paraId="7C763BAC">
      <w:pPr>
        <w:pStyle w:val="2"/>
        <w:tabs>
          <w:tab w:val="left" w:pos="3864"/>
          <w:tab w:val="left" w:pos="6248"/>
          <w:tab w:val="left" w:pos="7386"/>
        </w:tabs>
        <w:overflowPunct w:val="0"/>
        <w:spacing w:before="1" w:line="360" w:lineRule="auto"/>
        <w:ind w:left="420" w:leftChars="200" w:right="420" w:firstLine="662" w:firstLineChars="206"/>
        <w:rPr>
          <w:rFonts w:hint="eastAsia" w:ascii="仿宋" w:hAnsi="仿宋" w:eastAsia="仿宋" w:cs="仿宋"/>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83252.6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82.96</w:t>
      </w:r>
      <w:r>
        <w:rPr>
          <w:rFonts w:hint="eastAsia" w:ascii="Times New Roman" w:hAnsi="Times New Roman" w:eastAsia="仿宋_GB2312"/>
          <w:sz w:val="32"/>
          <w:szCs w:val="32"/>
        </w:rPr>
        <w:t>%,主要包括</w:t>
      </w:r>
      <w:r>
        <w:rPr>
          <w:rFonts w:hint="eastAsia" w:ascii="仿宋" w:hAnsi="仿宋" w:eastAsia="仿宋" w:cs="仿宋"/>
          <w:sz w:val="32"/>
          <w:szCs w:val="32"/>
        </w:rPr>
        <w:t>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17098.58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17.04</w:t>
      </w:r>
      <w:r>
        <w:rPr>
          <w:rFonts w:hint="eastAsia" w:ascii="Times New Roman" w:hAnsi="Times New Roman" w:eastAsia="仿宋_GB2312"/>
          <w:sz w:val="32"/>
          <w:szCs w:val="32"/>
        </w:rPr>
        <w:t>%，主要包括</w:t>
      </w:r>
      <w:r>
        <w:rPr>
          <w:rFonts w:hint="eastAsia" w:ascii="仿宋" w:hAnsi="仿宋" w:eastAsia="仿宋" w:cs="仿宋"/>
        </w:rPr>
        <w:t>办公费、印刷费、咨询费、水费、电费、邮电费、物业管理费、差旅费、维修（护）费、会议费、培训费、公务接待费、劳务费、委托业务费、工会经费、福利费、公务用车运行维护费、其他商品和服务支出。</w:t>
      </w:r>
    </w:p>
    <w:p w14:paraId="070B236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358A1F1">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582E8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highlight w:val="none"/>
          <w:lang w:val="en-US" w:eastAsia="zh-CN"/>
        </w:rPr>
        <w:t>117.10</w:t>
      </w:r>
      <w:r>
        <w:rPr>
          <w:rFonts w:hint="eastAsia" w:ascii="Times New Roman" w:hAnsi="Times New Roman" w:eastAsia="仿宋_GB2312"/>
          <w:sz w:val="32"/>
          <w:szCs w:val="32"/>
          <w:highlight w:val="none"/>
        </w:rPr>
        <w:t>万</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105.31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89.93</w:t>
      </w:r>
      <w:r>
        <w:rPr>
          <w:rFonts w:hint="eastAsia" w:ascii="Times New Roman" w:hAnsi="Times New Roman" w:eastAsia="仿宋_GB2312"/>
          <w:sz w:val="32"/>
          <w:szCs w:val="32"/>
        </w:rPr>
        <w:t>%，决算数小于预算数的主要原因是少的主要原因是</w:t>
      </w:r>
      <w:bookmarkStart w:id="50" w:name="THERR_CZBK_GWJDF_FINAL_ACCOUNTS_MARK"/>
      <w:r>
        <w:rPr>
          <w:rFonts w:hint="eastAsia" w:ascii="Times New Roman" w:hAnsi="Times New Roman" w:eastAsia="仿宋_GB2312"/>
          <w:sz w:val="32"/>
          <w:szCs w:val="32"/>
        </w:rPr>
        <w:t>严格管理、厉行节约，逐步压减开支</w:t>
      </w:r>
      <w:bookmarkEnd w:id="50"/>
      <w:r>
        <w:rPr>
          <w:rFonts w:hint="eastAsia" w:ascii="Times New Roman" w:hAnsi="Times New Roman" w:eastAsia="仿宋_GB2312"/>
          <w:sz w:val="32"/>
          <w:szCs w:val="32"/>
        </w:rPr>
        <w:t>。</w:t>
      </w:r>
      <w:bookmarkStart w:id="51" w:name="END_IS_ZERO_02_1"/>
      <w:bookmarkEnd w:id="51"/>
      <w:bookmarkStart w:id="52" w:name="START_IS_ZERO_02_2"/>
      <w:bookmarkEnd w:id="52"/>
      <w:bookmarkStart w:id="53" w:name="DIS_MARK_IS_ZERO_02_2"/>
      <w:bookmarkEnd w:id="53"/>
      <w:bookmarkStart w:id="54" w:name="END_IS_ZERO_02_2"/>
      <w:bookmarkEnd w:id="54"/>
      <w:r>
        <w:rPr>
          <w:rFonts w:hint="eastAsia" w:ascii="Times New Roman" w:hAnsi="Times New Roman" w:eastAsia="仿宋_GB2312"/>
          <w:sz w:val="32"/>
          <w:szCs w:val="32"/>
          <w:lang w:val="en-US" w:eastAsia="zh-CN"/>
        </w:rPr>
        <w:t>2024年三公经费105.31万元，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13.34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增长</w:t>
      </w:r>
      <w:r>
        <w:rPr>
          <w:rFonts w:hint="eastAsia" w:ascii="Times New Roman" w:hAnsi="Times New Roman" w:eastAsia="仿宋_GB2312"/>
          <w:sz w:val="32"/>
          <w:szCs w:val="32"/>
          <w:lang w:val="en-US" w:eastAsia="zh-CN"/>
        </w:rPr>
        <w:t>13.34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增长的</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个别学校撤并影响上年数变动减少造成</w:t>
      </w:r>
      <w:r>
        <w:rPr>
          <w:rFonts w:hint="eastAsia" w:ascii="Times New Roman" w:hAnsi="Times New Roman" w:eastAsia="仿宋_GB2312"/>
          <w:sz w:val="32"/>
          <w:szCs w:val="32"/>
        </w:rPr>
        <w:t>。其中：</w:t>
      </w:r>
    </w:p>
    <w:p w14:paraId="1B6B6BD3">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仿宋" w:hAnsi="仿宋" w:eastAsia="仿宋" w:cs="仿宋"/>
        </w:rPr>
        <w:t>因公出国（境）费支出预算为</w:t>
      </w:r>
      <w:bookmarkStart w:id="55" w:name="THERR_CZBK_YGCGJFY_BGT_AMT"/>
      <w:r>
        <w:rPr>
          <w:rFonts w:hint="eastAsia" w:ascii="仿宋" w:hAnsi="仿宋" w:eastAsia="仿宋" w:cs="仿宋"/>
        </w:rPr>
        <w:t>0.00</w:t>
      </w:r>
      <w:bookmarkEnd w:id="55"/>
      <w:r>
        <w:rPr>
          <w:rFonts w:hint="eastAsia" w:ascii="仿宋" w:hAnsi="仿宋" w:eastAsia="仿宋" w:cs="仿宋"/>
        </w:rPr>
        <w:t>万元，支出决算为</w:t>
      </w:r>
      <w:bookmarkStart w:id="56" w:name="THERR_CZBK_YGCGJFY_FINAL_ACCOUNTS_AMT"/>
      <w:r>
        <w:rPr>
          <w:rFonts w:hint="eastAsia" w:ascii="仿宋" w:hAnsi="仿宋" w:eastAsia="仿宋" w:cs="仿宋"/>
        </w:rPr>
        <w:t>0.00</w:t>
      </w:r>
      <w:bookmarkEnd w:id="56"/>
      <w:r>
        <w:rPr>
          <w:rFonts w:hint="eastAsia" w:ascii="仿宋" w:hAnsi="仿宋" w:eastAsia="仿宋" w:cs="仿宋"/>
        </w:rPr>
        <w:t>万元，</w:t>
      </w:r>
      <w:bookmarkStart w:id="57" w:name="DIS_MARK_THERR_CZBK_YGCGJFY_FINAL_BGT_DB"/>
      <w:bookmarkEnd w:id="57"/>
      <w:bookmarkStart w:id="58" w:name="START_THERR_CZBK_YGCGJFY_BGT_AMT"/>
      <w:bookmarkEnd w:id="58"/>
      <w:bookmarkStart w:id="59" w:name="DIS_MARK_THERR_CZBK_YGCGJFY_BGT_AMT"/>
      <w:bookmarkEnd w:id="59"/>
      <w:bookmarkStart w:id="60" w:name="START_THERR_CZBK_YGCGJFY_FINAL_BGT_DB1"/>
      <w:bookmarkEnd w:id="60"/>
      <w:bookmarkStart w:id="61" w:name="END_THERR_CZBK_YGCGJFY_FINAL_BGT_DB"/>
      <w:bookmarkEnd w:id="61"/>
      <w:bookmarkStart w:id="62" w:name="START_THERR_CZBK_YGCGJFY_FINAL_BGT_DB"/>
      <w:bookmarkEnd w:id="62"/>
      <w:bookmarkStart w:id="63" w:name="END_THERR_CZBK_YGCGJFY_BGT_AMT"/>
      <w:bookmarkEnd w:id="63"/>
      <w:r>
        <w:rPr>
          <w:rFonts w:hint="eastAsia" w:ascii="仿宋" w:hAnsi="仿宋" w:eastAsia="仿宋" w:cs="仿宋"/>
        </w:rPr>
        <w:t>与本年预算数相同，</w:t>
      </w:r>
      <w:bookmarkStart w:id="64" w:name="START_IS_ZERO_01_2"/>
      <w:bookmarkEnd w:id="64"/>
      <w:bookmarkStart w:id="65" w:name="DIS_MARK_IS_ZERO_01_1"/>
      <w:bookmarkEnd w:id="65"/>
      <w:bookmarkStart w:id="66" w:name="END_IS_ZERO_01_1"/>
      <w:bookmarkEnd w:id="66"/>
      <w:bookmarkStart w:id="67" w:name="START_IS_ZERO_01_1"/>
      <w:bookmarkEnd w:id="67"/>
      <w:bookmarkStart w:id="68" w:name="END_THERR_CZBK_YGCGJFY_FINAL_BGT_DB1"/>
      <w:bookmarkEnd w:id="68"/>
      <w:bookmarkStart w:id="69" w:name="IS_ZERO_01"/>
      <w:bookmarkEnd w:id="69"/>
      <w:bookmarkStart w:id="70" w:name="DIS_MARK_IS_ZERO_01_2"/>
      <w:r>
        <w:rPr>
          <w:rFonts w:hint="eastAsia" w:ascii="仿宋" w:hAnsi="仿宋" w:eastAsia="仿宋" w:cs="仿宋"/>
        </w:rPr>
        <w:t>与上年决算数相同。</w:t>
      </w:r>
      <w:bookmarkEnd w:id="70"/>
      <w:bookmarkStart w:id="71" w:name="END_IS_ZERO_01_2"/>
      <w:bookmarkEnd w:id="71"/>
    </w:p>
    <w:p w14:paraId="52C3E2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113.10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101.33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89.59</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w:t>
      </w:r>
    </w:p>
    <w:p w14:paraId="71D975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与上年决算数相同</w:t>
      </w:r>
      <w:r>
        <w:rPr>
          <w:rFonts w:hint="eastAsia" w:ascii="Times New Roman" w:hAnsi="Times New Roman" w:eastAsia="仿宋_GB2312"/>
          <w:sz w:val="32"/>
          <w:szCs w:val="32"/>
        </w:rPr>
        <w:t>。</w:t>
      </w:r>
    </w:p>
    <w:p w14:paraId="1F5C23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99.5</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%,减少主要原因是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w:t>
      </w:r>
    </w:p>
    <w:p w14:paraId="65AE53CE">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527A3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101.33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96.22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%。其中：</w:t>
      </w:r>
    </w:p>
    <w:p w14:paraId="72EAB9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B5C6333">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101.33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1632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15692</w:t>
      </w:r>
      <w:r>
        <w:rPr>
          <w:rFonts w:hint="eastAsia" w:ascii="Times New Roman" w:hAnsi="Times New Roman" w:eastAsia="仿宋_GB2312"/>
          <w:sz w:val="32"/>
          <w:szCs w:val="32"/>
        </w:rPr>
        <w:t>人次，主要是</w:t>
      </w:r>
      <w:bookmarkStart w:id="72" w:name="THERR_GWJDF_AMT_ZYYY"/>
      <w:r>
        <w:rPr>
          <w:rFonts w:hint="eastAsia" w:ascii="仿宋" w:hAnsi="仿宋" w:eastAsia="仿宋" w:cs="仿宋"/>
        </w:rPr>
        <w:t>学校接待上级领导到学校检查工作用餐</w:t>
      </w:r>
      <w:bookmarkEnd w:id="72"/>
      <w:bookmarkStart w:id="73" w:name="END_THERR_GWJDF_AMT"/>
      <w:bookmarkEnd w:id="73"/>
      <w:r>
        <w:rPr>
          <w:rFonts w:hint="eastAsia" w:ascii="Times New Roman" w:hAnsi="Times New Roman" w:eastAsia="仿宋_GB2312"/>
          <w:sz w:val="32"/>
          <w:szCs w:val="32"/>
        </w:rPr>
        <w:t>接待支出。</w:t>
      </w:r>
    </w:p>
    <w:p w14:paraId="7AB4EC6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用于学校各种检查用车</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6F189BE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DBB264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E0C069E">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795D25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教育局</w:t>
      </w: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级2024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1821.05</w:t>
      </w:r>
      <w:r>
        <w:rPr>
          <w:rFonts w:hint="eastAsia" w:ascii="Times New Roman" w:hAnsi="Times New Roman" w:eastAsia="仿宋_GB2312"/>
          <w:sz w:val="32"/>
          <w:szCs w:val="32"/>
        </w:rPr>
        <w:t>万元。</w:t>
      </w:r>
    </w:p>
    <w:p w14:paraId="44775A5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6B3D9B0">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80.59</w:t>
      </w:r>
      <w:r>
        <w:rPr>
          <w:rFonts w:hint="eastAsia" w:ascii="Times New Roman" w:hAnsi="Times New Roman" w:eastAsia="仿宋_GB2312"/>
          <w:sz w:val="32"/>
          <w:szCs w:val="32"/>
        </w:rPr>
        <w:t>万元，用于</w:t>
      </w:r>
      <w:bookmarkStart w:id="74" w:name="MEET_FUNDS_COUNT"/>
      <w:r>
        <w:rPr>
          <w:rFonts w:hint="eastAsia" w:ascii="仿宋" w:hAnsi="仿宋" w:eastAsia="仿宋" w:cs="仿宋"/>
          <w:color w:val="000000"/>
          <w:shd w:val="clear" w:color="auto" w:fill="FFFFFF"/>
        </w:rPr>
        <w:t>教育系统各级各类</w:t>
      </w:r>
      <w:bookmarkEnd w:id="74"/>
      <w:r>
        <w:rPr>
          <w:rFonts w:hint="eastAsia" w:ascii="仿宋" w:hAnsi="仿宋" w:eastAsia="仿宋" w:cs="仿宋"/>
          <w:color w:val="000000"/>
          <w:shd w:val="clear" w:color="auto" w:fill="FFFFFF"/>
          <w:lang w:eastAsia="zh-CN"/>
        </w:rPr>
        <w:t>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14560</w:t>
      </w:r>
      <w:r>
        <w:rPr>
          <w:rFonts w:hint="eastAsia" w:ascii="Times New Roman" w:hAnsi="Times New Roman" w:eastAsia="仿宋_GB2312"/>
          <w:sz w:val="32"/>
          <w:szCs w:val="32"/>
        </w:rPr>
        <w:t>人，内容为</w:t>
      </w:r>
      <w:r>
        <w:rPr>
          <w:rFonts w:hint="eastAsia" w:ascii="仿宋" w:hAnsi="仿宋" w:eastAsia="仿宋" w:cs="仿宋"/>
          <w:color w:val="000000"/>
          <w:shd w:val="clear" w:color="auto" w:fill="FFFFFF"/>
        </w:rPr>
        <w:t>教育工作会议、安全工作会议、开学工作会议、考试工作会议、各类表彰会议等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1191.7</w:t>
      </w:r>
      <w:r>
        <w:rPr>
          <w:rFonts w:hint="eastAsia" w:ascii="Times New Roman" w:hAnsi="Times New Roman" w:eastAsia="仿宋_GB2312"/>
          <w:sz w:val="32"/>
          <w:szCs w:val="32"/>
        </w:rPr>
        <w:t>万元，用于开展</w:t>
      </w:r>
      <w:r>
        <w:rPr>
          <w:rFonts w:hint="eastAsia" w:ascii="仿宋" w:hAnsi="仿宋" w:eastAsia="仿宋" w:cs="仿宋"/>
          <w:color w:val="000000"/>
          <w:shd w:val="clear" w:color="auto" w:fill="FFFFFF"/>
        </w:rPr>
        <w:t>教师各类</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30000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次</w:t>
      </w:r>
      <w:r>
        <w:rPr>
          <w:rFonts w:hint="eastAsia" w:ascii="Times New Roman" w:hAnsi="Times New Roman" w:eastAsia="仿宋_GB2312"/>
          <w:sz w:val="32"/>
          <w:szCs w:val="32"/>
        </w:rPr>
        <w:t>，内容为</w:t>
      </w:r>
      <w:bookmarkStart w:id="75" w:name="TRAIN_FUNDS_PXNR"/>
      <w:r>
        <w:rPr>
          <w:rFonts w:hint="eastAsia" w:ascii="仿宋" w:hAnsi="仿宋" w:eastAsia="仿宋" w:cs="仿宋"/>
          <w:color w:val="000000"/>
          <w:shd w:val="clear" w:color="auto" w:fill="FFFFFF"/>
        </w:rPr>
        <w:t>校本培训、学科培训、班主任培训、教师能力提高培训、国培项目等培训工作</w:t>
      </w:r>
      <w:bookmarkEnd w:id="75"/>
      <w:bookmarkStart w:id="76" w:name="END_TRAIN_FUNDS_AMT"/>
      <w:bookmarkEnd w:id="76"/>
      <w:r>
        <w:rPr>
          <w:rFonts w:hint="eastAsia" w:ascii="仿宋" w:hAnsi="仿宋" w:eastAsia="仿宋" w:cs="仿宋"/>
        </w:rPr>
        <w:t>；</w:t>
      </w:r>
      <w:bookmarkStart w:id="77" w:name="START_NO"/>
      <w:bookmarkEnd w:id="77"/>
      <w:bookmarkStart w:id="78" w:name="END_YES"/>
      <w:bookmarkEnd w:id="78"/>
      <w:bookmarkStart w:id="79" w:name="DIS_MARK_YES"/>
      <w:bookmarkEnd w:id="79"/>
      <w:bookmarkStart w:id="80" w:name="YES_NO"/>
      <w:bookmarkEnd w:id="80"/>
      <w:bookmarkStart w:id="81" w:name="START_YES"/>
      <w:bookmarkEnd w:id="81"/>
      <w:bookmarkStart w:id="82" w:name="DIS_MARK_NO"/>
      <w:r>
        <w:rPr>
          <w:rFonts w:hint="eastAsia" w:ascii="仿宋" w:hAnsi="仿宋" w:eastAsia="仿宋" w:cs="仿宋_GB2312"/>
          <w:color w:val="000000"/>
          <w:shd w:val="clear" w:color="auto" w:fill="FFFFFF"/>
        </w:rPr>
        <w:t>未举办节庆、晚会、论坛、赛事活动</w:t>
      </w:r>
      <w:r>
        <w:rPr>
          <w:rFonts w:hint="eastAsia" w:ascii="仿宋" w:hAnsi="仿宋" w:eastAsia="仿宋" w:cs="仿宋"/>
        </w:rPr>
        <w:t>。</w:t>
      </w:r>
      <w:bookmarkEnd w:id="82"/>
      <w:bookmarkStart w:id="83" w:name="END_NO"/>
      <w:bookmarkEnd w:id="83"/>
    </w:p>
    <w:p w14:paraId="15D2E5E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C39234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4687.82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3400.03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179.57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1108.22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4060.68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86.62</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2897.88</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71.36</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highlight w:val="none"/>
          <w:lang w:val="en-US" w:eastAsia="zh-CN"/>
        </w:rPr>
        <w:t>85</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p>
    <w:p w14:paraId="4D71107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C2CEB9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教育系统</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w:t>
      </w:r>
      <w:r>
        <w:rPr>
          <w:rFonts w:hint="eastAsia" w:ascii="仿宋" w:hAnsi="仿宋" w:eastAsia="仿宋" w:cs="仿宋"/>
          <w:sz w:val="32"/>
          <w:szCs w:val="32"/>
        </w:rPr>
        <w:t>按照规定配备的公务</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bookmarkStart w:id="84" w:name="GYZC_TOTAL_QTCL_YT"/>
      <w:r>
        <w:rPr>
          <w:rFonts w:hint="eastAsia" w:ascii="仿宋" w:hAnsi="仿宋" w:eastAsia="仿宋" w:cs="仿宋"/>
          <w:sz w:val="32"/>
          <w:szCs w:val="32"/>
        </w:rPr>
        <w:t>用于下学校检查用车</w:t>
      </w:r>
      <w:bookmarkEnd w:id="84"/>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8A56ED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536D59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13E1336">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ascii="仿宋" w:hAnsi="仿宋" w:eastAsia="仿宋" w:cs="仿宋"/>
        </w:rPr>
        <w:t>本部门预算绩效管理开展情况、绩效目标和绩效评价报告等见附件。</w:t>
      </w:r>
    </w:p>
    <w:p w14:paraId="3792F770">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4A835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根据年初工作规划及财政预算计划，认真履职、强化管理，较好地完成了年度工作目标。通过加强预算收支管理、不断建立健全内部管理制度、理清内部管理流程，部门整体支出管理情况得到有效提升，自评结果良好。</w:t>
      </w:r>
    </w:p>
    <w:p w14:paraId="1FCC8E88">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目标管理。内部财务管理制度健全，制定工作目标与项目质量要求标准；专项资金专款专用，支出报销审批手续完备，资金拨付审批程序完整；全面完成了年初工作计划，重大事项或项目的重大调整均经过集体研究，并实行常态化财务检查和工作督查，确保各项工作有力有序有效推进。</w:t>
      </w:r>
    </w:p>
    <w:p w14:paraId="5AD035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优化支出结构。严控三公经费支出，压缩一般性支出，坚决抵制铺张浪费行为，降低单位运行成本，合理调度财政资金，保证单位机构正常的工作运转，实现财政资金利益最大化。</w:t>
      </w:r>
    </w:p>
    <w:p w14:paraId="1A3B921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4A65A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算绩效管理重要性认识有待进一步提高。预算绩效管理工作具有政策性强、专业性强、涉及面广，操作难度大等特点，经验不足。预算编制不够明确和细化，预算编制的合理性需要提高，预算执行力度还要进一步加强。部分预算资金支付进度稍缓，预算执行率降低，绩效目标设置有待进一步优化。</w:t>
      </w:r>
    </w:p>
    <w:p w14:paraId="5D0659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预算编制还不够精准，因预算编制时间与下一年度重点工作安排时间存在差异等原因，导致预决算数据存在差异。</w:t>
      </w:r>
    </w:p>
    <w:p w14:paraId="731B7CB7">
      <w:pPr>
        <w:pStyle w:val="14"/>
        <w:jc w:val="center"/>
        <w:rPr>
          <w:sz w:val="72"/>
          <w:szCs w:val="72"/>
        </w:rPr>
      </w:pPr>
    </w:p>
    <w:p w14:paraId="3868A95E">
      <w:pPr>
        <w:pStyle w:val="14"/>
        <w:jc w:val="center"/>
        <w:rPr>
          <w:sz w:val="72"/>
          <w:szCs w:val="72"/>
        </w:rPr>
      </w:pPr>
    </w:p>
    <w:p w14:paraId="3E2D407E">
      <w:pPr>
        <w:pStyle w:val="14"/>
        <w:jc w:val="both"/>
        <w:rPr>
          <w:rFonts w:hint="eastAsia" w:ascii="方正小标宋_GBK" w:hAnsi="方正小标宋_GBK" w:eastAsia="方正小标宋_GBK" w:cs="方正小标宋_GBK"/>
          <w:sz w:val="72"/>
          <w:szCs w:val="72"/>
        </w:rPr>
      </w:pPr>
    </w:p>
    <w:p w14:paraId="1C2E9EC1">
      <w:pPr>
        <w:pStyle w:val="14"/>
        <w:jc w:val="center"/>
        <w:rPr>
          <w:rFonts w:hint="eastAsia" w:ascii="方正小标宋_GBK" w:hAnsi="方正小标宋_GBK" w:eastAsia="方正小标宋_GBK" w:cs="方正小标宋_GBK"/>
          <w:sz w:val="72"/>
          <w:szCs w:val="72"/>
        </w:rPr>
      </w:pPr>
    </w:p>
    <w:p w14:paraId="2FF101DF">
      <w:pPr>
        <w:pStyle w:val="14"/>
        <w:jc w:val="center"/>
        <w:rPr>
          <w:rFonts w:hint="eastAsia" w:ascii="方正小标宋_GBK" w:hAnsi="方正小标宋_GBK" w:eastAsia="方正小标宋_GBK" w:cs="方正小标宋_GBK"/>
          <w:sz w:val="72"/>
          <w:szCs w:val="72"/>
        </w:rPr>
      </w:pPr>
    </w:p>
    <w:p w14:paraId="20E2CC5D">
      <w:pPr>
        <w:pStyle w:val="14"/>
        <w:jc w:val="center"/>
        <w:rPr>
          <w:rFonts w:hint="eastAsia" w:ascii="方正小标宋_GBK" w:hAnsi="方正小标宋_GBK" w:eastAsia="方正小标宋_GBK" w:cs="方正小标宋_GBK"/>
          <w:sz w:val="72"/>
          <w:szCs w:val="72"/>
        </w:rPr>
      </w:pPr>
    </w:p>
    <w:p w14:paraId="5E05AFBA">
      <w:pPr>
        <w:pStyle w:val="14"/>
        <w:jc w:val="center"/>
        <w:rPr>
          <w:rFonts w:hint="eastAsia" w:ascii="方正小标宋_GBK" w:hAnsi="方正小标宋_GBK" w:eastAsia="方正小标宋_GBK" w:cs="方正小标宋_GBK"/>
          <w:sz w:val="72"/>
          <w:szCs w:val="72"/>
        </w:rPr>
      </w:pPr>
    </w:p>
    <w:p w14:paraId="31F29BCE">
      <w:pPr>
        <w:pStyle w:val="14"/>
        <w:jc w:val="center"/>
        <w:rPr>
          <w:rFonts w:hint="eastAsia" w:ascii="方正小标宋_GBK" w:hAnsi="方正小标宋_GBK" w:eastAsia="方正小标宋_GBK" w:cs="方正小标宋_GBK"/>
          <w:sz w:val="72"/>
          <w:szCs w:val="72"/>
        </w:rPr>
      </w:pPr>
      <w:bookmarkStart w:id="85" w:name="_GoBack"/>
      <w:bookmarkEnd w:id="85"/>
      <w:r>
        <w:rPr>
          <w:rFonts w:hint="eastAsia" w:ascii="方正小标宋_GBK" w:hAnsi="方正小标宋_GBK" w:eastAsia="方正小标宋_GBK" w:cs="方正小标宋_GBK"/>
          <w:sz w:val="72"/>
          <w:szCs w:val="72"/>
        </w:rPr>
        <w:t>第四部分</w:t>
      </w:r>
    </w:p>
    <w:p w14:paraId="15F31BD5">
      <w:pPr>
        <w:jc w:val="center"/>
        <w:rPr>
          <w:rFonts w:hint="eastAsia" w:ascii="方正小标宋_GBK" w:hAnsi="方正小标宋_GBK" w:eastAsia="方正小标宋_GBK" w:cs="方正小标宋_GBK"/>
          <w:color w:val="000000"/>
          <w:kern w:val="0"/>
          <w:sz w:val="70"/>
          <w:szCs w:val="70"/>
        </w:rPr>
      </w:pPr>
    </w:p>
    <w:p w14:paraId="5CC10CD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B08EB6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5F4B46E">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1．财政拨款收入：指单位本年度从同级财政部门取得的各类财政拨款。</w:t>
      </w:r>
    </w:p>
    <w:p w14:paraId="78930056">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14:paraId="04818F5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267A6D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986E62B">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14:paraId="5FAB2E2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14:paraId="78FE82B0">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14:paraId="4D68FB7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14:paraId="1D99EDCA">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14:paraId="6453DAC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10．年末结转和结余资金：指本年度或以前年度预算安排、因客观条件发生变化无法按原计划实施，需要延迟到以后年度按有关规定继续使用的资金。</w:t>
      </w:r>
    </w:p>
    <w:p w14:paraId="06C2EB84">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11．结余分配：指事业单位按规定对非财政拨款结余资金提取的专用基金、缴纳的所得税和转入非财政拨款结余等。</w:t>
      </w:r>
    </w:p>
    <w:p w14:paraId="22769B83">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12．年初结转和结余：指单位上年结转本年使用的基本支出结转、项目支出结转和结余和经营结余。</w:t>
      </w:r>
    </w:p>
    <w:p w14:paraId="515394D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13．使用非财政拨款结余：指事业单位使用非财政拨款结余（原事业基金）弥补当年收支差额的数额。</w:t>
      </w:r>
    </w:p>
    <w:p w14:paraId="4ADC1BE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14．其他收入：指单位取得的除上述“财政拨款收入”、“事业收入”、“经营收入”等以外的各项收入。</w:t>
      </w:r>
    </w:p>
    <w:p w14:paraId="1528B85D">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15．事业收入：指事业单位开展专业业务活动及其辅助活动取得的收入，事业单位收到的财政专户实际核拨的教育收费等资金在此反映。</w:t>
      </w:r>
    </w:p>
    <w:p w14:paraId="4C9BCCB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16．经营收入：指事业单位在专业业务活动及其辅助活动之外开展非独立核算经营活动取得的收入。</w:t>
      </w:r>
    </w:p>
    <w:p w14:paraId="192B3D8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17．附属单位上缴收入：指事业单位附属独立核算单位按照有关规定上缴的收入。</w:t>
      </w:r>
    </w:p>
    <w:p w14:paraId="63622AE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18．一般公共服务支出（类）政府办公厅（室）及相关机构事务（款）其他政府办公厅（室）及相关机构事务支出（项）：反映除上述项目以外的其他政府办公厅（室）及相关机构事 务支出。</w:t>
      </w:r>
    </w:p>
    <w:p w14:paraId="2F098A5F">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19．教育支出（类）教育管理事务（款）行政运行（项）：反映行政单位（包括实行公务员管理的事业单位）的基本支出。</w:t>
      </w:r>
    </w:p>
    <w:p w14:paraId="7031CD5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20．教育支出（类）普通教育（款）学前教育（项）：反映各部门举办的学前教育支出。政府各部门对社会组织等举办的幼儿园的资助，如捐赠、补贴等，也在本科目中反映。</w:t>
      </w:r>
    </w:p>
    <w:p w14:paraId="039321D1">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21．教育支出（类）普通教育（款）小学教育（项）：反映各部门举办的小学教育支出。政府各部门对社会组织等举办的小学的资助，如捐赠、补贴等，也在本科目中反映。</w:t>
      </w:r>
    </w:p>
    <w:p w14:paraId="1BDA953A">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22．教育支出（类）普通教育（款）初中教育（项）：反映各部门举办的初中教育支出。政府各部门对社会组织等举办的初中的资助，如捐赠、补贴等，也在本科目中反映。</w:t>
      </w:r>
    </w:p>
    <w:p w14:paraId="232F3A4E">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23．教育支出（类）普通教育（款）高中教育（项）：反映各部门举办的普通高中教育支出。政府各部门对社会组织等举办的普通高中的资助，如捐赠、补贴等，也在本科目中反映。</w:t>
      </w:r>
    </w:p>
    <w:p w14:paraId="22806EF2">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24．教育支出（类）职业教育（款）中等职业教育（项）：反映各部门（不含人力资源社会保障部门）举办的中等职业教育支出。政府各部门对社会组织等举办的中等职业学校的资助，如捐赠、补贴等，也在本科目中反映。</w:t>
      </w:r>
    </w:p>
    <w:p w14:paraId="36B7037A">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25．教育支出（类）进修及培训（款）干部教育（项）：反映各级党校、行政学院、社会主义学院、国家会计学院的支出。包括机构运转、招聘师资、举办各类培训班的支出等。</w:t>
      </w:r>
    </w:p>
    <w:p w14:paraId="120CBDAB">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26．社会保障和就业支出（类）行政事业单位养老支出（款）机关事业单位基本养老保险缴费支出（项）：反映机关事业单位实施养老保险制度由单位缴纳的基本养老保险费支出。</w:t>
      </w:r>
    </w:p>
    <w:p w14:paraId="18FF79E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27．社会保障和就业支出（类）抚恤（款）死亡抚恤（项）：反映按规定用于烈士和牺牲、病故人员家属的一次性和定期 抚恤金、丧葬补助费以及烈士褒扬金。</w:t>
      </w:r>
    </w:p>
    <w:p w14:paraId="156ECC33">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19C1F8FC">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29．住房保障支出（类）住房改革支出（款）住房公积金（项）：反映行政事业单位按人力资源和社会保障部、财政部规定的 基本工资和津贴补贴以及规定比例为职工缴纳的住房公积金。</w:t>
      </w:r>
    </w:p>
    <w:p w14:paraId="01CD9067">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30．城乡社区支出（类）国有土地使用权出让收入安排的支出（款）征地和拆迁补偿支出（项）：反映新疆生产建设兵团和地方政府在征地和收购土地过程中 支付的土地补偿费、安置补助费、地上附着和青苗补偿费、拆 迁补偿费支出。</w:t>
      </w:r>
    </w:p>
    <w:p w14:paraId="502D0E15">
      <w:pPr>
        <w:pStyle w:val="3"/>
        <w:sectPr>
          <w:pgSz w:w="11906" w:h="16838"/>
          <w:pgMar w:top="1440" w:right="746" w:bottom="1440" w:left="720" w:header="851" w:footer="992" w:gutter="0"/>
          <w:pgNumType w:fmt="numberInDash"/>
          <w:cols w:space="720" w:num="1"/>
          <w:docGrid w:type="lines" w:linePitch="319" w:charSpace="0"/>
        </w:sectPr>
      </w:pPr>
    </w:p>
    <w:p w14:paraId="170341B5">
      <w:pPr>
        <w:pStyle w:val="14"/>
        <w:jc w:val="center"/>
        <w:rPr>
          <w:rFonts w:hint="eastAsia" w:ascii="方正小标宋_GBK" w:hAnsi="方正小标宋_GBK" w:eastAsia="方正小标宋_GBK" w:cs="方正小标宋_GBK"/>
          <w:sz w:val="72"/>
          <w:szCs w:val="72"/>
        </w:rPr>
      </w:pPr>
    </w:p>
    <w:p w14:paraId="25E7AD1E">
      <w:pPr>
        <w:pStyle w:val="14"/>
        <w:jc w:val="center"/>
        <w:rPr>
          <w:rFonts w:hint="eastAsia" w:ascii="方正小标宋_GBK" w:hAnsi="方正小标宋_GBK" w:eastAsia="方正小标宋_GBK" w:cs="方正小标宋_GBK"/>
          <w:sz w:val="72"/>
          <w:szCs w:val="72"/>
        </w:rPr>
      </w:pPr>
    </w:p>
    <w:p w14:paraId="0DD61BBD">
      <w:pPr>
        <w:pStyle w:val="14"/>
        <w:jc w:val="center"/>
        <w:rPr>
          <w:rFonts w:hint="eastAsia" w:ascii="方正小标宋_GBK" w:hAnsi="方正小标宋_GBK" w:eastAsia="方正小标宋_GBK" w:cs="方正小标宋_GBK"/>
          <w:sz w:val="72"/>
          <w:szCs w:val="72"/>
        </w:rPr>
      </w:pPr>
    </w:p>
    <w:p w14:paraId="22F26D8B">
      <w:pPr>
        <w:pStyle w:val="14"/>
        <w:jc w:val="center"/>
        <w:rPr>
          <w:rFonts w:hint="eastAsia" w:ascii="方正小标宋_GBK" w:hAnsi="方正小标宋_GBK" w:eastAsia="方正小标宋_GBK" w:cs="方正小标宋_GBK"/>
          <w:sz w:val="72"/>
          <w:szCs w:val="72"/>
        </w:rPr>
      </w:pPr>
    </w:p>
    <w:p w14:paraId="6C4AEAF7">
      <w:pPr>
        <w:pStyle w:val="14"/>
        <w:jc w:val="center"/>
        <w:rPr>
          <w:rFonts w:hint="eastAsia" w:ascii="方正小标宋_GBK" w:hAnsi="方正小标宋_GBK" w:eastAsia="方正小标宋_GBK" w:cs="方正小标宋_GBK"/>
          <w:sz w:val="72"/>
          <w:szCs w:val="72"/>
        </w:rPr>
      </w:pPr>
    </w:p>
    <w:p w14:paraId="247B3BE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89A4DC8">
      <w:pPr>
        <w:pStyle w:val="14"/>
        <w:jc w:val="center"/>
        <w:rPr>
          <w:rFonts w:hint="eastAsia" w:ascii="方正小标宋_GBK" w:hAnsi="方正小标宋_GBK" w:eastAsia="方正小标宋_GBK" w:cs="方正小标宋_GBK"/>
          <w:sz w:val="70"/>
          <w:szCs w:val="70"/>
        </w:rPr>
      </w:pPr>
    </w:p>
    <w:p w14:paraId="7A940E64">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2F51690">
      <w:pPr>
        <w:rPr>
          <w:sz w:val="72"/>
          <w:szCs w:val="72"/>
        </w:rPr>
      </w:pPr>
      <w:r>
        <w:rPr>
          <w:sz w:val="72"/>
          <w:szCs w:val="72"/>
        </w:rPr>
        <w:br w:type="page"/>
      </w:r>
    </w:p>
    <w:p w14:paraId="3316A560">
      <w:pPr>
        <w:jc w:val="center"/>
        <w:rPr>
          <w:rFonts w:hint="eastAsia" w:ascii="仿宋_GB2312" w:hAnsi="仿宋_GB2312" w:eastAsia="仿宋_GB2312" w:cs="仿宋_GB2312"/>
          <w:b/>
          <w:bCs/>
          <w:sz w:val="44"/>
          <w:szCs w:val="44"/>
        </w:rPr>
      </w:pPr>
    </w:p>
    <w:p w14:paraId="75EF3159">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2024</w:t>
      </w:r>
      <w:r>
        <w:rPr>
          <w:rFonts w:hint="eastAsia" w:ascii="仿宋_GB2312" w:hAnsi="仿宋_GB2312" w:eastAsia="仿宋_GB2312" w:cs="仿宋_GB2312"/>
          <w:b/>
          <w:bCs/>
          <w:sz w:val="44"/>
          <w:szCs w:val="44"/>
        </w:rPr>
        <w:t>年度道县教育</w:t>
      </w:r>
      <w:r>
        <w:rPr>
          <w:rFonts w:hint="eastAsia" w:ascii="仿宋_GB2312" w:hAnsi="仿宋_GB2312" w:eastAsia="仿宋_GB2312" w:cs="仿宋_GB2312"/>
          <w:b/>
          <w:bCs/>
          <w:sz w:val="44"/>
          <w:szCs w:val="44"/>
          <w:lang w:eastAsia="zh-CN"/>
        </w:rPr>
        <w:t>系统</w:t>
      </w:r>
      <w:r>
        <w:rPr>
          <w:rFonts w:hint="eastAsia" w:ascii="仿宋_GB2312" w:hAnsi="仿宋_GB2312" w:eastAsia="仿宋_GB2312" w:cs="仿宋_GB2312"/>
          <w:b/>
          <w:bCs/>
          <w:sz w:val="44"/>
          <w:szCs w:val="44"/>
        </w:rPr>
        <w:t>部门整体支出绩效</w:t>
      </w:r>
    </w:p>
    <w:p w14:paraId="69D0F201">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自评报告</w:t>
      </w:r>
    </w:p>
    <w:p w14:paraId="47F35099">
      <w:pPr>
        <w:pStyle w:val="2"/>
        <w:rPr>
          <w:rFonts w:hint="eastAsia"/>
        </w:rPr>
      </w:pPr>
    </w:p>
    <w:p w14:paraId="21B0B0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根据《道县人民政府办公室关于全面实施预算绩效管理的实施意见》（道政办发〔2021〕11号）和《关于做好202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年度部门整体（专项）支出绩效自评并挂网公示的通知》（道财绩〔202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号）等文件精神，遵循“科学性、规范性、客观性和公正性”的原则，按照公认的绩效评价方法，我局积极组织，对202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年度本</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整体支出绩效进行了绩效自评，现将绩效评价报告如下：</w:t>
      </w:r>
    </w:p>
    <w:p w14:paraId="5A13C20F">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16410EAB">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（一）部门基本情况</w:t>
      </w:r>
    </w:p>
    <w:p w14:paraId="5C51D7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1、职责职能</w:t>
      </w:r>
    </w:p>
    <w:p w14:paraId="562BE5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（1）贯彻落实国家、省、市关于教育工作的法律、法规和政策，拟订全县教育改革和发展战略规划，并组织实施。</w:t>
      </w:r>
    </w:p>
    <w:p w14:paraId="7FA53C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（2）负责各级各类教育的统筹规划和协调管理，组织实施各级各类学校设置标准，指导各级各类学校教育教学改革，负责教育基本信息的统计、分析和发布。</w:t>
      </w:r>
    </w:p>
    <w:p w14:paraId="3C3372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14:paraId="6CE671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（4）指导以就业为导向的职业教育的发展与改革，执行教学指导文件和教学评估标准。</w:t>
      </w:r>
    </w:p>
    <w:p w14:paraId="3C7639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（5）负责组织大中专招生考试、成人高校招生考试、高等教育自学考试和自学考试学籍管理工作；负责大中专院校毕业生就业指导、服务和管理工作。</w:t>
      </w:r>
    </w:p>
    <w:p w14:paraId="44798F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14:paraId="513473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（7）统筹指导少数民族教育工作。</w:t>
      </w:r>
    </w:p>
    <w:p w14:paraId="5908F5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（8）负责全县中、小学校的思想政治工作、德育工作、体育卫生与艺术教育以及国防教育工作，指导和协调教育系统的稳定工作。</w:t>
      </w:r>
    </w:p>
    <w:p w14:paraId="6AF0CB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14:paraId="6C58D1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（10）负责组织全县教育督导工作。</w:t>
      </w:r>
    </w:p>
    <w:p w14:paraId="4DA5EA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（11）统筹管理全县语言文字工作，拟定全县语言文字规划并组织实施，负责指导推广普通话和规范字及普通话师资培训工作。</w:t>
      </w:r>
    </w:p>
    <w:p w14:paraId="57CA03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（13）负责建立和完善全县教育系统学校安全工作监督管理体系，对全县各级各类学校法制安全管理工作实施监督管理；综合协调、指导、督促校（园）建立和完善安全工作责任管理制度。</w:t>
      </w:r>
    </w:p>
    <w:p w14:paraId="51BD67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（14）承办县人民政府交办的其他事项。</w:t>
      </w:r>
    </w:p>
    <w:p w14:paraId="7AD75533">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2、机构情况</w:t>
      </w:r>
    </w:p>
    <w:p w14:paraId="371F73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育局设内设机构及直属事业单位包括：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14:paraId="6C991F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全县有各级各类学校和幼儿园及教育局共有2</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个机构,其中:幼儿园</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个，高中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个，小学4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个，初中3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中等职业学校、教师进修学校、特殊教育学校、教育局各1个。全县在校学生1</w:t>
      </w:r>
      <w:r>
        <w:rPr>
          <w:rFonts w:hint="eastAsia" w:ascii="仿宋_GB2312" w:hAnsi="仿宋_GB2312" w:eastAsia="仿宋_GB2312" w:cs="仿宋_GB2312"/>
          <w:sz w:val="32"/>
          <w:szCs w:val="32"/>
          <w:lang w:val="en-US" w:eastAsia="zh-CN"/>
        </w:rPr>
        <w:t>21330</w:t>
      </w:r>
      <w:r>
        <w:rPr>
          <w:rFonts w:hint="eastAsia" w:ascii="仿宋_GB2312" w:hAnsi="仿宋_GB2312" w:eastAsia="仿宋_GB2312" w:cs="仿宋_GB2312"/>
          <w:sz w:val="32"/>
          <w:szCs w:val="32"/>
        </w:rPr>
        <w:t>人，全县教育系统编制数</w:t>
      </w:r>
      <w:r>
        <w:rPr>
          <w:rFonts w:hint="eastAsia" w:ascii="仿宋_GB2312" w:hAnsi="仿宋_GB2312" w:eastAsia="仿宋_GB2312" w:cs="仿宋_GB2312"/>
          <w:sz w:val="32"/>
          <w:szCs w:val="32"/>
          <w:lang w:val="en-US" w:eastAsia="zh-CN"/>
        </w:rPr>
        <w:t>6333</w:t>
      </w:r>
      <w:r>
        <w:rPr>
          <w:rFonts w:hint="eastAsia" w:ascii="仿宋_GB2312" w:hAnsi="仿宋_GB2312" w:eastAsia="仿宋_GB2312" w:cs="仿宋_GB2312"/>
          <w:sz w:val="32"/>
          <w:szCs w:val="32"/>
        </w:rPr>
        <w:t>人，实有在职人员</w:t>
      </w:r>
      <w:r>
        <w:rPr>
          <w:rFonts w:hint="eastAsia" w:ascii="仿宋_GB2312" w:hAnsi="仿宋_GB2312" w:eastAsia="仿宋_GB2312" w:cs="仿宋_GB2312"/>
          <w:sz w:val="32"/>
          <w:szCs w:val="32"/>
          <w:lang w:val="en-US" w:eastAsia="zh-CN"/>
        </w:rPr>
        <w:t>8935</w:t>
      </w:r>
      <w:r>
        <w:rPr>
          <w:rFonts w:hint="eastAsia" w:ascii="仿宋_GB2312" w:hAnsi="仿宋_GB2312" w:eastAsia="仿宋_GB2312" w:cs="仿宋_GB2312"/>
          <w:sz w:val="32"/>
          <w:szCs w:val="32"/>
        </w:rPr>
        <w:t>人，退休人员2</w:t>
      </w:r>
      <w:r>
        <w:rPr>
          <w:rFonts w:hint="eastAsia" w:ascii="仿宋_GB2312" w:hAnsi="仿宋_GB2312" w:eastAsia="仿宋_GB2312" w:cs="仿宋_GB2312"/>
          <w:sz w:val="32"/>
          <w:szCs w:val="32"/>
          <w:lang w:val="en-US" w:eastAsia="zh-CN"/>
        </w:rPr>
        <w:t>902</w:t>
      </w:r>
      <w:r>
        <w:rPr>
          <w:rFonts w:hint="eastAsia" w:ascii="仿宋_GB2312" w:hAnsi="仿宋_GB2312" w:eastAsia="仿宋_GB2312" w:cs="仿宋_GB2312"/>
          <w:sz w:val="32"/>
          <w:szCs w:val="32"/>
        </w:rPr>
        <w:t>人。。</w:t>
      </w:r>
    </w:p>
    <w:p w14:paraId="0F552CED">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（二）部门年度整体支出绩效目标</w:t>
      </w:r>
    </w:p>
    <w:p w14:paraId="17001EC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保障本单位和学校人员工资及经费正常运转；确保各项经费及时拨付到位；落实好教师各种津补贴，做好教师培训工作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进一步规范财务管理，严格执行财务制度；改善和优化学校的办学条件，加快学校信息化建设，优化教育布局；强化质量攻坚主观能动性，提升教育质量。                                                                                            </w:t>
      </w:r>
    </w:p>
    <w:p w14:paraId="18D05C31">
      <w:pPr>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二、一般公共预算支出情况</w:t>
      </w:r>
    </w:p>
    <w:p w14:paraId="61B7B0B3">
      <w:pPr>
        <w:ind w:firstLine="640"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（一）基本支出情况</w:t>
      </w:r>
    </w:p>
    <w:p w14:paraId="5780CA1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2024</w:t>
      </w:r>
      <w:r>
        <w:rPr>
          <w:rFonts w:hint="eastAsia" w:ascii="仿宋_GB2312" w:hAnsi="仿宋_GB2312" w:eastAsia="仿宋_GB2312" w:cs="仿宋_GB2312"/>
          <w:sz w:val="32"/>
          <w:szCs w:val="32"/>
          <w:highlight w:val="none"/>
        </w:rPr>
        <w:t>年一般公共预算基本支出</w:t>
      </w:r>
      <w:r>
        <w:rPr>
          <w:rFonts w:hint="eastAsia" w:ascii="仿宋_GB2312" w:hAnsi="仿宋_GB2312" w:eastAsia="仿宋_GB2312" w:cs="仿宋_GB2312"/>
          <w:sz w:val="32"/>
          <w:szCs w:val="32"/>
          <w:lang w:val="en-US" w:eastAsia="zh-CN"/>
        </w:rPr>
        <w:t>100351.18</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sz w:val="32"/>
          <w:szCs w:val="32"/>
        </w:rPr>
        <w:t>工资福利支出</w:t>
      </w:r>
      <w:r>
        <w:rPr>
          <w:rFonts w:hint="eastAsia" w:ascii="仿宋_GB2312" w:hAnsi="仿宋_GB2312" w:eastAsia="仿宋_GB2312" w:cs="仿宋_GB2312"/>
          <w:sz w:val="32"/>
          <w:szCs w:val="32"/>
          <w:lang w:val="en-US" w:eastAsia="zh-CN"/>
        </w:rPr>
        <w:t>77587.52</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29632.04万元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9801.19万元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奖金</w:t>
      </w:r>
      <w:r>
        <w:rPr>
          <w:rFonts w:hint="eastAsia" w:ascii="仿宋_GB2312" w:hAnsi="仿宋_GB2312" w:eastAsia="仿宋_GB2312" w:cs="仿宋_GB2312"/>
          <w:sz w:val="32"/>
          <w:szCs w:val="32"/>
          <w:lang w:val="en-US" w:eastAsia="zh-CN"/>
        </w:rPr>
        <w:t>3875.31万元、伙食补助费0万元、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10878.53万元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9975.6万元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职业年金缴费</w:t>
      </w:r>
      <w:r>
        <w:rPr>
          <w:rFonts w:hint="eastAsia" w:ascii="仿宋_GB2312" w:hAnsi="仿宋_GB2312" w:eastAsia="仿宋_GB2312" w:cs="仿宋_GB2312"/>
          <w:sz w:val="32"/>
          <w:szCs w:val="32"/>
          <w:lang w:val="en-US" w:eastAsia="zh-CN"/>
        </w:rPr>
        <w:t>498.26万元、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7002.41万元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公务员医疗补助缴费</w:t>
      </w:r>
      <w:r>
        <w:rPr>
          <w:rFonts w:hint="eastAsia" w:ascii="仿宋_GB2312" w:hAnsi="仿宋_GB2312" w:eastAsia="仿宋_GB2312" w:cs="仿宋_GB2312"/>
          <w:sz w:val="32"/>
          <w:szCs w:val="32"/>
          <w:lang w:val="en-US" w:eastAsia="zh-CN"/>
        </w:rPr>
        <w:t>28.07万元、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732.85万元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4079.66万元、医疗费51.9万元、其他工资福利支出1031.05万元、</w:t>
      </w:r>
      <w:r>
        <w:rPr>
          <w:rFonts w:hint="eastAsia" w:ascii="仿宋_GB2312" w:hAnsi="仿宋_GB2312" w:eastAsia="仿宋_GB2312" w:cs="仿宋_GB2312"/>
          <w:b/>
          <w:bCs/>
          <w:sz w:val="32"/>
          <w:szCs w:val="32"/>
          <w:lang w:val="en-US" w:eastAsia="zh-CN"/>
        </w:rPr>
        <w:t>对个人和家庭的补助支出</w:t>
      </w:r>
      <w:r>
        <w:rPr>
          <w:rFonts w:hint="eastAsia" w:ascii="仿宋_GB2312" w:hAnsi="仿宋_GB2312" w:eastAsia="仿宋_GB2312" w:cs="仿宋_GB2312"/>
          <w:sz w:val="32"/>
          <w:szCs w:val="32"/>
          <w:lang w:val="en-US" w:eastAsia="zh-CN"/>
        </w:rPr>
        <w:t>5665.09万元，主要包含抚恤金508.49万元、生活补助2357.94万元、救济费1万元、医疗费补助12.59万元、助学金1583.37万元、奖励金104.99万元、个人农业生产补贴1.26万元，其他对个人和家庭的补助1095.46万元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商品和服务支出</w:t>
      </w:r>
      <w:r>
        <w:rPr>
          <w:rFonts w:hint="eastAsia" w:ascii="仿宋_GB2312" w:hAnsi="仿宋_GB2312" w:eastAsia="仿宋_GB2312" w:cs="仿宋_GB2312"/>
          <w:sz w:val="32"/>
          <w:szCs w:val="32"/>
          <w:lang w:val="en-US" w:eastAsia="zh-CN"/>
        </w:rPr>
        <w:t>16188.62</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3531.16万元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750.02万元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咨询费</w:t>
      </w:r>
      <w:r>
        <w:rPr>
          <w:rFonts w:hint="eastAsia" w:ascii="仿宋_GB2312" w:hAnsi="仿宋_GB2312" w:eastAsia="仿宋_GB2312" w:cs="仿宋_GB2312"/>
          <w:sz w:val="32"/>
          <w:szCs w:val="32"/>
          <w:lang w:val="en-US" w:eastAsia="zh-CN"/>
        </w:rPr>
        <w:t>16.18万元、手续费4.2万元、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563.49万元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1017.88万元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邮电费</w:t>
      </w:r>
      <w:r>
        <w:rPr>
          <w:rFonts w:hint="eastAsia" w:ascii="仿宋_GB2312" w:hAnsi="仿宋_GB2312" w:eastAsia="仿宋_GB2312" w:cs="仿宋_GB2312"/>
          <w:sz w:val="32"/>
          <w:szCs w:val="32"/>
          <w:lang w:val="en-US" w:eastAsia="zh-CN"/>
        </w:rPr>
        <w:t>102.8万元、物业管理费550.43万元、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255.48万元、维护费2058.2万元、租赁费33.64万元、会议费80.59万元、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513.53万元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90.82万元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专用材料费</w:t>
      </w:r>
      <w:r>
        <w:rPr>
          <w:rFonts w:hint="eastAsia" w:ascii="仿宋_GB2312" w:hAnsi="仿宋_GB2312" w:eastAsia="仿宋_GB2312" w:cs="仿宋_GB2312"/>
          <w:sz w:val="32"/>
          <w:szCs w:val="32"/>
          <w:lang w:val="en-US" w:eastAsia="zh-CN"/>
        </w:rPr>
        <w:t>274.17万元、专用燃料费3.41万元、劳务费1491.14万元、委托业务12.99万元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1530.8万元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福利费</w:t>
      </w:r>
      <w:r>
        <w:rPr>
          <w:rFonts w:hint="eastAsia" w:ascii="仿宋_GB2312" w:hAnsi="仿宋_GB2312" w:eastAsia="仿宋_GB2312" w:cs="仿宋_GB2312"/>
          <w:sz w:val="32"/>
          <w:szCs w:val="32"/>
          <w:lang w:val="en-US" w:eastAsia="zh-CN"/>
        </w:rPr>
        <w:t>926.76万元、</w:t>
      </w:r>
      <w:r>
        <w:rPr>
          <w:rFonts w:hint="eastAsia" w:ascii="仿宋_GB2312" w:hAnsi="仿宋_GB2312" w:eastAsia="仿宋_GB2312" w:cs="仿宋_GB2312"/>
          <w:sz w:val="32"/>
          <w:szCs w:val="32"/>
          <w:lang w:eastAsia="zh-CN"/>
        </w:rPr>
        <w:t>公车运行维护费</w:t>
      </w:r>
      <w:r>
        <w:rPr>
          <w:rFonts w:hint="eastAsia" w:ascii="仿宋_GB2312" w:hAnsi="仿宋_GB2312" w:eastAsia="仿宋_GB2312" w:cs="仿宋_GB2312"/>
          <w:sz w:val="32"/>
          <w:szCs w:val="32"/>
          <w:lang w:val="en-US" w:eastAsia="zh-CN"/>
        </w:rPr>
        <w:t>3.98万元、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292.47万元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税金及附件费用</w:t>
      </w:r>
      <w:r>
        <w:rPr>
          <w:rFonts w:hint="eastAsia" w:ascii="仿宋_GB2312" w:hAnsi="仿宋_GB2312" w:eastAsia="仿宋_GB2312" w:cs="仿宋_GB2312"/>
          <w:sz w:val="32"/>
          <w:szCs w:val="32"/>
          <w:lang w:val="en-US" w:eastAsia="zh-CN"/>
        </w:rPr>
        <w:t>192.82万元、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1891.65万元。</w:t>
      </w:r>
      <w:r>
        <w:rPr>
          <w:rFonts w:hint="eastAsia" w:ascii="仿宋_GB2312" w:hAnsi="仿宋_GB2312" w:eastAsia="仿宋_GB2312" w:cs="仿宋_GB2312"/>
          <w:b/>
          <w:bCs/>
          <w:sz w:val="32"/>
          <w:szCs w:val="32"/>
          <w:lang w:val="en-US" w:eastAsia="zh-CN"/>
        </w:rPr>
        <w:t>资本性支出909.96，</w:t>
      </w:r>
      <w:r>
        <w:rPr>
          <w:rFonts w:hint="eastAsia" w:ascii="仿宋_GB2312" w:hAnsi="仿宋_GB2312" w:eastAsia="仿宋_GB2312" w:cs="仿宋_GB2312"/>
          <w:b w:val="0"/>
          <w:bCs w:val="0"/>
          <w:sz w:val="32"/>
          <w:szCs w:val="32"/>
          <w:lang w:val="en-US" w:eastAsia="zh-CN"/>
        </w:rPr>
        <w:t>主要包括：办公设备购置137.57万元、专用设备购置260.87万元、信息网络及软件购置更新460万元、其他资本性支出51.52万元</w:t>
      </w:r>
      <w:r>
        <w:rPr>
          <w:rFonts w:hint="eastAsia" w:ascii="仿宋_GB2312" w:hAnsi="仿宋_GB2312" w:eastAsia="仿宋_GB2312" w:cs="仿宋_GB2312"/>
          <w:sz w:val="32"/>
          <w:szCs w:val="32"/>
          <w:lang w:val="en-US" w:eastAsia="zh-CN"/>
        </w:rPr>
        <w:t>。工资福利支出占基本支出的77.31%，</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占基本支出的5.64%，</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占基本支出的16.13%，</w:t>
      </w:r>
      <w:r>
        <w:rPr>
          <w:rFonts w:hint="eastAsia" w:ascii="仿宋_GB2312" w:hAnsi="仿宋_GB2312" w:eastAsia="仿宋_GB2312" w:cs="仿宋_GB2312"/>
          <w:b w:val="0"/>
          <w:bCs w:val="0"/>
          <w:sz w:val="32"/>
          <w:szCs w:val="32"/>
          <w:lang w:val="en-US" w:eastAsia="zh-CN"/>
        </w:rPr>
        <w:t>资本性支出基本</w:t>
      </w:r>
      <w:r>
        <w:rPr>
          <w:rFonts w:hint="eastAsia" w:ascii="仿宋_GB2312" w:hAnsi="仿宋_GB2312" w:eastAsia="仿宋_GB2312" w:cs="仿宋_GB2312"/>
          <w:sz w:val="32"/>
          <w:szCs w:val="32"/>
          <w:lang w:val="en-US" w:eastAsia="zh-CN"/>
        </w:rPr>
        <w:t>支出的6.56%。</w:t>
      </w:r>
    </w:p>
    <w:p w14:paraId="0E6685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人员经费</w:t>
      </w:r>
      <w:r>
        <w:rPr>
          <w:rFonts w:hint="eastAsia" w:ascii="仿宋_GB2312" w:hAnsi="仿宋_GB2312" w:eastAsia="仿宋_GB2312" w:cs="仿宋_GB2312"/>
          <w:sz w:val="32"/>
          <w:szCs w:val="32"/>
        </w:rPr>
        <w:t>主要是按照县财政统发工资表及县委县政府文件的相关规定执行，公用经费按照厉行节约的原则规范资金使用流程，尤其是“三公”经费严格控制在预算指标内。</w:t>
      </w:r>
    </w:p>
    <w:p w14:paraId="5F2B214D">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（二）项目支出情况</w:t>
      </w:r>
    </w:p>
    <w:p w14:paraId="28FD689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本年度项目支出</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12927.39万元，其中学校项目支出6180.63万元，学校项目支出具体</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各学校</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教育局本级项目支出6746.76万元，具体如下：</w:t>
      </w:r>
    </w:p>
    <w:p w14:paraId="7FDEE08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教育局本级</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6746.76万元,按科目分</w:t>
      </w:r>
      <w:r>
        <w:rPr>
          <w:rFonts w:hint="eastAsia" w:ascii="仿宋_GB2312" w:hAnsi="仿宋_GB2312" w:eastAsia="仿宋_GB2312" w:cs="仿宋_GB2312"/>
          <w:sz w:val="32"/>
          <w:szCs w:val="32"/>
          <w:lang w:eastAsia="zh-CN"/>
        </w:rPr>
        <w:t>包含：商品服务支出办公费</w:t>
      </w:r>
      <w:r>
        <w:rPr>
          <w:rFonts w:hint="eastAsia" w:ascii="仿宋_GB2312" w:hAnsi="仿宋_GB2312" w:eastAsia="仿宋_GB2312" w:cs="仿宋_GB2312"/>
          <w:sz w:val="32"/>
          <w:szCs w:val="32"/>
          <w:lang w:val="en-US" w:eastAsia="zh-CN"/>
        </w:rPr>
        <w:t>982.07万元、物业管理费1075万元、租凭费275.66万元、</w:t>
      </w:r>
      <w:r>
        <w:rPr>
          <w:rFonts w:hint="eastAsia" w:ascii="仿宋_GB2312" w:hAnsi="仿宋_GB2312" w:eastAsia="仿宋_GB2312" w:cs="仿宋_GB2312"/>
          <w:sz w:val="32"/>
          <w:szCs w:val="32"/>
          <w:lang w:eastAsia="zh-CN"/>
        </w:rPr>
        <w:t>维护费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659万元 、</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728万元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1302.43万元；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1562.6万元，主要包括专用设备购置1403.6万元和基础设施建设1590万元。按项目分类包含以下方面：</w:t>
      </w:r>
    </w:p>
    <w:p w14:paraId="3C4D118E">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新投入使用及新建项目学校教育设施设备采购</w:t>
      </w:r>
      <w:r>
        <w:rPr>
          <w:rFonts w:hint="eastAsia" w:ascii="仿宋_GB2312" w:hAnsi="仿宋_GB2312" w:eastAsia="仿宋_GB2312" w:cs="仿宋_GB2312"/>
          <w:sz w:val="32"/>
          <w:szCs w:val="32"/>
          <w:lang w:val="en-US" w:eastAsia="zh-CN"/>
        </w:rPr>
        <w:t>483.6万元；2020秋季投入使用的八小、十一小、谷源学校、敦颐高中和年底交付的西洲芙蓉学校等5所新学校，立即启动黑板、课桌椅、实验器材、教学仪器、办公设备、食堂设施等必要的设施设备采购。同时统筹安排二小、六中、寿雁一小、乐福堂学校、白马渡小学、清塘小学、仙子脚小学等新交付使用的教学楼综合楼必要的设施设备添置。为师生提供良好的工作、学习环境，改善学校办学条件，促进学校健康发展。</w:t>
      </w:r>
    </w:p>
    <w:p w14:paraId="11EE4F8F">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高考系统维护（潇水，核拨）3.5万元，确保潇水学校高考考点600名考生考试工作顺利平稳实施。</w:t>
      </w:r>
    </w:p>
    <w:p w14:paraId="2FB1A54D">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高考学考组考相关费用（专批）</w:t>
      </w:r>
      <w:r>
        <w:rPr>
          <w:rFonts w:hint="eastAsia" w:ascii="仿宋_GB2312" w:hAnsi="仿宋_GB2312" w:eastAsia="仿宋_GB2312" w:cs="仿宋_GB2312"/>
          <w:sz w:val="32"/>
          <w:szCs w:val="32"/>
          <w:lang w:val="en-US" w:eastAsia="zh-CN"/>
        </w:rPr>
        <w:t>200万元；设置道县一中、二中、潇水学校、工贸学校4个考点，开设高考考室216个考室，组织8479名高考生有序完成高考任务，加强考试管理，规范操作程序，完善硬件设备，防范安全事故，做好招生考试组考工作。</w:t>
      </w:r>
    </w:p>
    <w:p w14:paraId="4D84A1F7">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教师公费体检（核拨）</w:t>
      </w:r>
      <w:r>
        <w:rPr>
          <w:rFonts w:hint="eastAsia" w:ascii="仿宋_GB2312" w:hAnsi="仿宋_GB2312" w:eastAsia="仿宋_GB2312" w:cs="仿宋_GB2312"/>
          <w:sz w:val="32"/>
          <w:szCs w:val="32"/>
          <w:lang w:val="en-US" w:eastAsia="zh-CN"/>
        </w:rPr>
        <w:t>210万元；保障7350名教师健康体检费用支出，贯彻执行《中华人民共和国教师法》，科学合理地采用防病措施，提高全体教职员工整体健康水平，促进教育事业健康发展。</w:t>
      </w:r>
    </w:p>
    <w:p w14:paraId="43E9541C">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教师继续教育培训（核拨）</w:t>
      </w:r>
      <w:r>
        <w:rPr>
          <w:rFonts w:hint="eastAsia" w:ascii="仿宋_GB2312" w:hAnsi="仿宋_GB2312" w:eastAsia="仿宋_GB2312" w:cs="仿宋_GB2312"/>
          <w:sz w:val="32"/>
          <w:szCs w:val="32"/>
          <w:lang w:val="en-US" w:eastAsia="zh-CN"/>
        </w:rPr>
        <w:t>659万元；按时完成30000人次以上教师培训任务，进一步提高教师素质，提升教学工作所需要的新理论、新知识、新技术，提升教师教书育人的能力，提升教育教学质量。</w:t>
      </w:r>
    </w:p>
    <w:p w14:paraId="41A0E381">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教育发展专项基金（核拨）</w:t>
      </w:r>
      <w:r>
        <w:rPr>
          <w:rFonts w:hint="eastAsia" w:ascii="仿宋_GB2312" w:hAnsi="仿宋_GB2312" w:eastAsia="仿宋_GB2312" w:cs="仿宋_GB2312"/>
          <w:sz w:val="32"/>
          <w:szCs w:val="32"/>
          <w:lang w:val="en-US" w:eastAsia="zh-CN"/>
        </w:rPr>
        <w:t>600万元；加强教师队伍师德师风建设，建设三名工程，表彰先进，提升教育教学质量。</w:t>
      </w:r>
    </w:p>
    <w:p w14:paraId="5D51AEDC">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教育信息化建设（专批）</w:t>
      </w:r>
      <w:r>
        <w:rPr>
          <w:rFonts w:hint="eastAsia" w:ascii="仿宋_GB2312" w:hAnsi="仿宋_GB2312" w:eastAsia="仿宋_GB2312" w:cs="仿宋_GB2312"/>
          <w:sz w:val="32"/>
          <w:szCs w:val="32"/>
          <w:lang w:val="en-US" w:eastAsia="zh-CN"/>
        </w:rPr>
        <w:t>920万元；全县84所义务教育阶段完全小学及以上学校100%实现“宽带网络校校通”，100%的教学班级实现“优质资源班班通”，100%的教师和90%以上的初中阶段以上学生人人拥有实名制的网络学习空间，实现“网络学习空间人人通”。依托省教育资源公共服务平台，打造县级分中心，利用教育部、省、市教育管理公共服务平台，加强各类教育服务管理的信息化程度，形成全县统一、实时交互、分层管理的教育管理综合服务系统。深入推进基于新型学习空间的智慧校园建设，着力构建课堂教学、教师教研、学生学习、教育管理一体化、智能化环境，初步建成具有道县特色的优质教育教学资源库。</w:t>
      </w:r>
    </w:p>
    <w:p w14:paraId="634AC347">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青少年教育（专门）训练学校送教经费</w:t>
      </w:r>
      <w:r>
        <w:rPr>
          <w:rFonts w:hint="eastAsia" w:ascii="仿宋_GB2312" w:hAnsi="仿宋_GB2312" w:eastAsia="仿宋_GB2312" w:cs="仿宋_GB2312"/>
          <w:sz w:val="32"/>
          <w:szCs w:val="32"/>
          <w:lang w:val="en-US" w:eastAsia="zh-CN"/>
        </w:rPr>
        <w:t>38万元；开展了19人专门送教，促进特殊学生送教教育发展，减轻送教学校负担。</w:t>
      </w:r>
    </w:p>
    <w:p w14:paraId="1781FE41">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上级指标-2024年特殊教育中央补助资金</w:t>
      </w:r>
      <w:r>
        <w:rPr>
          <w:rFonts w:hint="eastAsia" w:ascii="仿宋_GB2312" w:hAnsi="仿宋_GB2312" w:eastAsia="仿宋_GB2312" w:cs="仿宋_GB2312"/>
          <w:sz w:val="32"/>
          <w:szCs w:val="32"/>
          <w:lang w:val="en-US" w:eastAsia="zh-CN"/>
        </w:rPr>
        <w:t>70万元；维修改造特殊学校资源教室，为师生提供良好的工作、学习环境，改善特殊学校办学条件。</w:t>
      </w:r>
    </w:p>
    <w:p w14:paraId="20AB3020">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退休教师从教30年一次性补助（核拨）</w:t>
      </w:r>
      <w:r>
        <w:rPr>
          <w:rFonts w:hint="eastAsia" w:ascii="仿宋_GB2312" w:hAnsi="仿宋_GB2312" w:eastAsia="仿宋_GB2312" w:cs="仿宋_GB2312"/>
          <w:sz w:val="32"/>
          <w:szCs w:val="32"/>
          <w:lang w:val="en-US" w:eastAsia="zh-CN"/>
        </w:rPr>
        <w:t>770万元；保障304名退休教师福利，促进教育和谐稳定。</w:t>
      </w:r>
    </w:p>
    <w:p w14:paraId="468E1C04">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校车补贴（核拨）</w:t>
      </w:r>
      <w:r>
        <w:rPr>
          <w:rFonts w:hint="eastAsia" w:ascii="仿宋_GB2312" w:hAnsi="仿宋_GB2312" w:eastAsia="仿宋_GB2312" w:cs="仿宋_GB2312"/>
          <w:sz w:val="32"/>
          <w:szCs w:val="32"/>
          <w:lang w:val="en-US" w:eastAsia="zh-CN"/>
        </w:rPr>
        <w:t>728万元；保障250辆校车正常运行，共安排中小学幼儿园学生用车燃油、购车和座位补贴资金728万元，该项资金由教育局按照财务管理的拨款程序，全部按时拨付到每一个幼儿园和校车公司。加大校车隐患整改整治工作，遏制重大道路交通事故和其他安全隐患，进一步健全管理机制，步入政府主导、规范管理、安全用车、群众满意的良性发展轨道，有力保障了学生上下学用车安全，实现校车全覆盖，杜绝非法车辆接送学生幼儿的行为。</w:t>
      </w:r>
    </w:p>
    <w:p w14:paraId="169F6961">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校舍维修改造资金县级配套（核拨）</w:t>
      </w:r>
      <w:r>
        <w:rPr>
          <w:rFonts w:hint="eastAsia" w:ascii="仿宋_GB2312" w:hAnsi="仿宋_GB2312" w:eastAsia="仿宋_GB2312" w:cs="仿宋_GB2312"/>
          <w:sz w:val="32"/>
          <w:szCs w:val="32"/>
          <w:lang w:val="en-US" w:eastAsia="zh-CN"/>
        </w:rPr>
        <w:t>159万元；维修改造学校50所，维修面积45000平方米，惠及学生82389人，及时有效排除学校存在的安全隐患，改善学校办学条件，确保师生安全，促进义务教育均衡发展。</w:t>
      </w:r>
    </w:p>
    <w:p w14:paraId="4EC5C5EF">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校园安保资金(核拨）</w:t>
      </w:r>
      <w:r>
        <w:rPr>
          <w:rFonts w:hint="eastAsia" w:ascii="仿宋_GB2312" w:hAnsi="仿宋_GB2312" w:eastAsia="仿宋_GB2312" w:cs="仿宋_GB2312"/>
          <w:sz w:val="32"/>
          <w:szCs w:val="32"/>
          <w:lang w:val="en-US" w:eastAsia="zh-CN"/>
        </w:rPr>
        <w:t>1075万元；共为87所学校配备保安大约320名，保障其工资等待遇，保障师生生命财产安全，校园秩序持续稳定，维护学校稳定和发展。</w:t>
      </w:r>
    </w:p>
    <w:p w14:paraId="063BB4AC">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新设高考考点建设（专批）</w:t>
      </w:r>
      <w:r>
        <w:rPr>
          <w:rFonts w:hint="eastAsia" w:ascii="仿宋_GB2312" w:hAnsi="仿宋_GB2312" w:eastAsia="仿宋_GB2312" w:cs="仿宋_GB2312"/>
          <w:sz w:val="32"/>
          <w:szCs w:val="32"/>
          <w:lang w:val="en-US" w:eastAsia="zh-CN"/>
        </w:rPr>
        <w:t>180万元；完成1个考点60个高考考室建设，有效加强考试管理，规范操作程序，完善硬件设备，防范安全事故，做好招生考试组考工作.</w:t>
      </w:r>
    </w:p>
    <w:p w14:paraId="21983A25">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原道县师范校区租赁经费（核拨）</w:t>
      </w:r>
      <w:r>
        <w:rPr>
          <w:rFonts w:hint="eastAsia" w:ascii="仿宋_GB2312" w:hAnsi="仿宋_GB2312" w:eastAsia="仿宋_GB2312" w:cs="仿宋_GB2312"/>
          <w:sz w:val="32"/>
          <w:szCs w:val="32"/>
          <w:lang w:val="en-US" w:eastAsia="zh-CN"/>
        </w:rPr>
        <w:t>275.66万元；支付原道县师范2024年租金275.66万元，有效保障道县第二中学4000余名学生教育教学工作正常开展.</w:t>
      </w:r>
    </w:p>
    <w:p w14:paraId="159D761B">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支持教育发展基金（核拨）</w:t>
      </w:r>
      <w:r>
        <w:rPr>
          <w:rFonts w:hint="eastAsia" w:ascii="仿宋_GB2312" w:hAnsi="仿宋_GB2312" w:eastAsia="仿宋_GB2312" w:cs="仿宋_GB2312"/>
          <w:sz w:val="32"/>
          <w:szCs w:val="32"/>
          <w:lang w:val="en-US" w:eastAsia="zh-CN"/>
        </w:rPr>
        <w:t>200万元；化解普通高中学校200万债务本金及利息、为学校创造良好的教书育人环境。</w:t>
      </w:r>
    </w:p>
    <w:p w14:paraId="597195D8">
      <w:pPr>
        <w:pStyle w:val="2"/>
        <w:numPr>
          <w:ilvl w:val="0"/>
          <w:numId w:val="2"/>
        </w:num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非税收入—初中毕业会考费</w:t>
      </w:r>
      <w:r>
        <w:rPr>
          <w:rFonts w:hint="eastAsia" w:ascii="仿宋_GB2312" w:hAnsi="仿宋_GB2312" w:eastAsia="仿宋_GB2312" w:cs="仿宋_GB2312"/>
          <w:sz w:val="32"/>
          <w:szCs w:val="32"/>
          <w:lang w:val="en-US" w:eastAsia="zh-CN"/>
        </w:rPr>
        <w:t>175万元；确保全县35个初中学业水平考室，10000余名考生顺利完成初中学业水平考试。加强考试管理，规范操作程序，完善考场设备，防范安全事故，保证考试质量。</w:t>
      </w:r>
      <w:r>
        <w:rPr>
          <w:rFonts w:hint="eastAsia" w:ascii="仿宋_GB2312" w:hAnsi="仿宋_GB2312" w:eastAsia="仿宋_GB2312" w:cs="仿宋_GB2312"/>
          <w:sz w:val="32"/>
          <w:szCs w:val="32"/>
        </w:rPr>
        <w:t xml:space="preserve">   </w:t>
      </w:r>
    </w:p>
    <w:p w14:paraId="2E6C4A32">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14:paraId="455BA0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年无政府性基金预算。</w:t>
      </w:r>
    </w:p>
    <w:p w14:paraId="52A53227">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14:paraId="1377EE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年无国有资本经营预算支出。</w:t>
      </w:r>
    </w:p>
    <w:p w14:paraId="1BB3DC7F">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14:paraId="73733E2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年无社会保险基金预算支出。</w:t>
      </w:r>
    </w:p>
    <w:p w14:paraId="64936582">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14:paraId="5FC9D9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我局根据年初工作规划及财政预算计划，认真履职、强化管理，较好地完成了年度工作目标。通过加强预算收支管理、不断建立健全内部管理制度、理清内部管理流程，部门整体支出管理情况得到有效提升，自评结果良好。</w:t>
      </w:r>
    </w:p>
    <w:p w14:paraId="38E173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目标管理。内部财务管理制度健全，制定工作目标与项目质量要求标准；专项资金专款专用，支出报销审批手续完备，资金拨付审批程序完整；全面完成了年初工作计划，重大事项或项目的重大调整均经过集体研究，并实行常态化财务检查和工作督查，确保各项工作有力有序有效推进。</w:t>
      </w:r>
    </w:p>
    <w:p w14:paraId="316DB4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优化支出结构。严控三公经费支出，压缩一般性支出，坚决抵制铺张浪费行为，降低单位运行成本，合理调度财政资金，保证单位机构正常的工作运转，实现财政资金利益最大化。</w:t>
      </w:r>
    </w:p>
    <w:p w14:paraId="40631612">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七、存在的问题及原因分析</w:t>
      </w:r>
    </w:p>
    <w:p w14:paraId="5F4B0B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算绩效管理重要性认识有待进一步提高。预算绩效管理工作具有政策性强、专业性强、涉及面广，操作难度大等特点，经验不足。预算编制不够明确和细化，预算编制的合理性需要提高，预算执行力度还要进一步加强。部分预算资金支付进度稍缓，预算执行率降低，绩效目标设置有待进一步优化。</w:t>
      </w:r>
    </w:p>
    <w:p w14:paraId="7A6082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预算编制还不够精准，因预算编制时间与下一年度重点工作安排时间存在差异等原因，导致预决算数据存在差异。</w:t>
      </w:r>
    </w:p>
    <w:p w14:paraId="068647E4">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八、下一步改进措施</w:t>
      </w:r>
    </w:p>
    <w:p w14:paraId="7E7C8E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进一步深入学习贯彻落实《中华人民共和国预算法》，加强预算管理，建立健全全面规范、公开透明的预算制度。</w:t>
      </w:r>
    </w:p>
    <w:p w14:paraId="6F093A0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2、细化预算编制工作，认真做好预算的编制。进一步加强单位和学校的预算管理意识，严格按照预算编制的相关制度和要求进行预算编制。</w:t>
      </w:r>
    </w:p>
    <w:p w14:paraId="162EA51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3、加强财务管理，严格财务审核。健全单位财务管理制度体系，规范单位财务行为。在费用报账支付时，按照预算规定的费用项目和用途进行资金使用审核、列报支付、财务核算，杜绝超支现象的发生。</w:t>
      </w:r>
    </w:p>
    <w:p w14:paraId="76FA88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4、加强资金使用与监管，合理安排资金支付进度，提高资金使用效益。进一步规范绩效目标编制，在编制项目资金绩效目标时，要求指向明确、细化量化、合理可行、相应匹配。</w:t>
      </w:r>
    </w:p>
    <w:p w14:paraId="7A651E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九、绩效自评结果拟应用和公开情况</w:t>
      </w:r>
    </w:p>
    <w:p w14:paraId="33ED87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自评，进一步掌握了资金使用情况和取得的效果，发现了工作中存在的问题和不足，为今后加强资金使用管理、完善资金绩效管理、提高资金使用效益工作提供重要的参考依据。按规定时间将此次绩效自评报告在本单位门户网站上予以公布，向社会公开，广泛接受群众监督。</w:t>
      </w:r>
    </w:p>
    <w:p w14:paraId="7B9C26B7">
      <w:pPr>
        <w:pStyle w:val="2"/>
        <w:rPr>
          <w:rFonts w:hint="eastAsia"/>
        </w:rPr>
      </w:pPr>
    </w:p>
    <w:p w14:paraId="375132B3">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道县教育局</w:t>
      </w:r>
    </w:p>
    <w:p w14:paraId="29761D7C">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14:paraId="10CFE006">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786C7"/>
    <w:multiLevelType w:val="singleLevel"/>
    <w:tmpl w:val="E9C786C7"/>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jNhNDQxMGUxZjRjMjM0MTI1OGQzOThlMTQ0Nm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200295"/>
    <w:rsid w:val="032A2EC2"/>
    <w:rsid w:val="03C2134C"/>
    <w:rsid w:val="04742B37"/>
    <w:rsid w:val="05405718"/>
    <w:rsid w:val="05BE3D95"/>
    <w:rsid w:val="05D27519"/>
    <w:rsid w:val="06CB676A"/>
    <w:rsid w:val="075A7AEE"/>
    <w:rsid w:val="0C654F6B"/>
    <w:rsid w:val="0C801DA5"/>
    <w:rsid w:val="0D98311E"/>
    <w:rsid w:val="0E4868F2"/>
    <w:rsid w:val="0E745939"/>
    <w:rsid w:val="0EBE6103"/>
    <w:rsid w:val="127F2C27"/>
    <w:rsid w:val="128A74D9"/>
    <w:rsid w:val="12D5089A"/>
    <w:rsid w:val="12EB3CF0"/>
    <w:rsid w:val="13B103A3"/>
    <w:rsid w:val="13E946D3"/>
    <w:rsid w:val="16B25250"/>
    <w:rsid w:val="19AA4F1E"/>
    <w:rsid w:val="19B65058"/>
    <w:rsid w:val="1A102318"/>
    <w:rsid w:val="1A7F2B79"/>
    <w:rsid w:val="1B9C55AA"/>
    <w:rsid w:val="1C422BD3"/>
    <w:rsid w:val="1CBF5FD1"/>
    <w:rsid w:val="1D73025B"/>
    <w:rsid w:val="1D97DEFF"/>
    <w:rsid w:val="1DF307ED"/>
    <w:rsid w:val="1DFF72E5"/>
    <w:rsid w:val="1E776D73"/>
    <w:rsid w:val="1EFC6F07"/>
    <w:rsid w:val="1F4E5D32"/>
    <w:rsid w:val="20F052F3"/>
    <w:rsid w:val="229E0D7F"/>
    <w:rsid w:val="22C8137D"/>
    <w:rsid w:val="23871813"/>
    <w:rsid w:val="2419247E"/>
    <w:rsid w:val="24A837FB"/>
    <w:rsid w:val="24F74F10"/>
    <w:rsid w:val="252A78C1"/>
    <w:rsid w:val="25DA0320"/>
    <w:rsid w:val="275E0A13"/>
    <w:rsid w:val="278C73F8"/>
    <w:rsid w:val="27A21806"/>
    <w:rsid w:val="2810627B"/>
    <w:rsid w:val="2936225C"/>
    <w:rsid w:val="2A32324E"/>
    <w:rsid w:val="2D6973B1"/>
    <w:rsid w:val="2E6B420B"/>
    <w:rsid w:val="2F295043"/>
    <w:rsid w:val="2F296B5A"/>
    <w:rsid w:val="2FDF85B8"/>
    <w:rsid w:val="2FFFEE04"/>
    <w:rsid w:val="31F90EE4"/>
    <w:rsid w:val="321626E0"/>
    <w:rsid w:val="34DF85B0"/>
    <w:rsid w:val="36B97ADD"/>
    <w:rsid w:val="3776777C"/>
    <w:rsid w:val="37F94635"/>
    <w:rsid w:val="3B8F36BC"/>
    <w:rsid w:val="3C2D2B00"/>
    <w:rsid w:val="40220557"/>
    <w:rsid w:val="42EA1D9F"/>
    <w:rsid w:val="42ED2FE9"/>
    <w:rsid w:val="43421992"/>
    <w:rsid w:val="4366371E"/>
    <w:rsid w:val="443D1D4E"/>
    <w:rsid w:val="44EC7AC9"/>
    <w:rsid w:val="457C0654"/>
    <w:rsid w:val="46764442"/>
    <w:rsid w:val="484A4A39"/>
    <w:rsid w:val="48A71E8C"/>
    <w:rsid w:val="491FF225"/>
    <w:rsid w:val="4AD554BC"/>
    <w:rsid w:val="4F6E54B1"/>
    <w:rsid w:val="4FFD214C"/>
    <w:rsid w:val="50AC3D18"/>
    <w:rsid w:val="50E56CA8"/>
    <w:rsid w:val="51AC1F94"/>
    <w:rsid w:val="51B51D64"/>
    <w:rsid w:val="51D9748C"/>
    <w:rsid w:val="52481203"/>
    <w:rsid w:val="5253273C"/>
    <w:rsid w:val="526026CE"/>
    <w:rsid w:val="54C47921"/>
    <w:rsid w:val="558477DD"/>
    <w:rsid w:val="55CB39DB"/>
    <w:rsid w:val="5777D4F5"/>
    <w:rsid w:val="5903191C"/>
    <w:rsid w:val="59C4289D"/>
    <w:rsid w:val="59DD8326"/>
    <w:rsid w:val="5CA95D7B"/>
    <w:rsid w:val="5CC901CB"/>
    <w:rsid w:val="5CDD60A5"/>
    <w:rsid w:val="5DEF592A"/>
    <w:rsid w:val="5FC6BB1E"/>
    <w:rsid w:val="5FF720F1"/>
    <w:rsid w:val="5FFE5395"/>
    <w:rsid w:val="613F280A"/>
    <w:rsid w:val="62477485"/>
    <w:rsid w:val="640146EE"/>
    <w:rsid w:val="64326656"/>
    <w:rsid w:val="649410BE"/>
    <w:rsid w:val="668B6A84"/>
    <w:rsid w:val="67D821B5"/>
    <w:rsid w:val="67FF5C0B"/>
    <w:rsid w:val="6B0D3978"/>
    <w:rsid w:val="6BA26EBD"/>
    <w:rsid w:val="6CF7668E"/>
    <w:rsid w:val="6DDD5884"/>
    <w:rsid w:val="6DFF1C9E"/>
    <w:rsid w:val="6EFC0924"/>
    <w:rsid w:val="6F7E1A3C"/>
    <w:rsid w:val="6FA03259"/>
    <w:rsid w:val="6FB74722"/>
    <w:rsid w:val="6FEF8B7E"/>
    <w:rsid w:val="70B7060E"/>
    <w:rsid w:val="71A6591B"/>
    <w:rsid w:val="71B42DA0"/>
    <w:rsid w:val="71F15DA2"/>
    <w:rsid w:val="72480802"/>
    <w:rsid w:val="730613D9"/>
    <w:rsid w:val="737D59BA"/>
    <w:rsid w:val="73BC23E0"/>
    <w:rsid w:val="73BE5570"/>
    <w:rsid w:val="7431692A"/>
    <w:rsid w:val="74E038B2"/>
    <w:rsid w:val="75194F97"/>
    <w:rsid w:val="755A31F9"/>
    <w:rsid w:val="75924796"/>
    <w:rsid w:val="768D3BBF"/>
    <w:rsid w:val="76EE28B0"/>
    <w:rsid w:val="77C37683"/>
    <w:rsid w:val="79FF515B"/>
    <w:rsid w:val="7AC027B5"/>
    <w:rsid w:val="7D057903"/>
    <w:rsid w:val="7D4166FB"/>
    <w:rsid w:val="7E6478FC"/>
    <w:rsid w:val="7E9E1962"/>
    <w:rsid w:val="7E9F11B4"/>
    <w:rsid w:val="7EB97C47"/>
    <w:rsid w:val="7F37EC1E"/>
    <w:rsid w:val="7F742C45"/>
    <w:rsid w:val="7F7DCD9D"/>
    <w:rsid w:val="7F970A6F"/>
    <w:rsid w:val="7FC1FFF3"/>
    <w:rsid w:val="7FC69637"/>
    <w:rsid w:val="7FDF8620"/>
    <w:rsid w:val="7FE7434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Normal Indent"/>
    <w:basedOn w:val="1"/>
    <w:qFormat/>
    <w:uiPriority w:val="0"/>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3365</Words>
  <Characters>4705</Characters>
  <Lines>63</Lines>
  <Paragraphs>18</Paragraphs>
  <TotalTime>213</TotalTime>
  <ScaleCrop>false</ScaleCrop>
  <LinksUpToDate>false</LinksUpToDate>
  <CharactersWithSpaces>5319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2025-08-28T09:08:34Z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FC74071AAAAF4CA4B9CCE2449434EEB9_12</vt:lpwstr>
  </property>
  <property fmtid="{D5CDD505-2E9C-101B-9397-08002B2CF9AE}" pid="4" name="KSOTemplateDocerSaveRecord">
    <vt:lpwstr>eyJoZGlkIjoiNTVkZTM4NDExMWFkMzIwZWJkNTYyZjA4MmEzYmJkNDgiLCJ1c2VySWQiOiI0MzU3ODkzMDMifQ==</vt:lpwstr>
  </property>
</Properties>
</file>