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道县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残疾人联合会</w:t>
      </w:r>
      <w:r>
        <w:rPr>
          <w:rFonts w:hint="eastAsia" w:ascii="黑体" w:hAnsi="黑体" w:eastAsia="黑体"/>
          <w:sz w:val="36"/>
          <w:szCs w:val="36"/>
        </w:rPr>
        <w:t>20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24</w:t>
      </w:r>
      <w:r>
        <w:rPr>
          <w:rFonts w:hint="eastAsia" w:ascii="黑体" w:hAnsi="黑体" w:eastAsia="黑体"/>
          <w:sz w:val="36"/>
          <w:szCs w:val="36"/>
        </w:rPr>
        <w:t>年度部门整体</w:t>
      </w:r>
      <w:r>
        <w:rPr>
          <w:rFonts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</w:rPr>
        <w:t>评价</w:t>
      </w:r>
      <w:r>
        <w:rPr>
          <w:rFonts w:ascii="黑体" w:hAnsi="黑体" w:eastAsia="黑体"/>
          <w:sz w:val="36"/>
          <w:szCs w:val="36"/>
        </w:rPr>
        <w:t>报告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default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一、基本情况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（</w:t>
      </w:r>
      <w:r>
        <w:rPr>
          <w:rFonts w:hint="eastAsia" w:eastAsia="黑体"/>
          <w:sz w:val="32"/>
          <w:szCs w:val="32"/>
          <w:lang w:val="en-US" w:eastAsia="zh-CN"/>
        </w:rPr>
        <w:t>一）</w:t>
      </w:r>
      <w:r>
        <w:rPr>
          <w:rFonts w:hint="eastAsia" w:eastAsia="黑体"/>
          <w:sz w:val="32"/>
          <w:szCs w:val="32"/>
        </w:rPr>
        <w:t>部门</w:t>
      </w:r>
      <w:r>
        <w:rPr>
          <w:rFonts w:eastAsia="黑体"/>
          <w:sz w:val="32"/>
          <w:szCs w:val="32"/>
        </w:rPr>
        <w:t>概况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8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道县残疾人联合会</w:t>
      </w:r>
      <w:r>
        <w:rPr>
          <w:rFonts w:hint="eastAsia" w:ascii="仿宋_GB2312" w:hAnsi="黑体" w:eastAsia="仿宋_GB2312"/>
          <w:sz w:val="32"/>
          <w:szCs w:val="32"/>
        </w:rPr>
        <w:t>是正科级全额拨款社会团体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实有编制人员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人，其中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公务员3人，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管理人员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人，专业技术人员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人，工勤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人员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人，机动车辆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台。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黑体" w:cs="Times New Roman"/>
          <w:sz w:val="32"/>
          <w:szCs w:val="32"/>
        </w:rPr>
        <w:t>部门（单位）年度整体支出绩效目标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2" w:afterAutospacing="0"/>
        <w:ind w:left="628" w:leftChars="0" w:right="0" w:rightChars="0"/>
        <w:rPr>
          <w:rFonts w:hint="eastAsia" w:ascii="仿宋_GB2312" w:hAnsi="黑体" w:eastAsia="仿宋_GB2312" w:cs="Times New Roman"/>
          <w:sz w:val="32"/>
          <w:szCs w:val="32"/>
          <w:lang w:eastAsia="zh-CN"/>
        </w:rPr>
      </w:pPr>
      <w:r>
        <w:rPr>
          <w:rFonts w:hint="eastAsia"/>
          <w:sz w:val="28"/>
          <w:szCs w:val="36"/>
        </w:rPr>
        <w:t>目</w:t>
      </w:r>
      <w:r>
        <w:rPr>
          <w:rFonts w:hint="eastAsia" w:ascii="仿宋_GB2312" w:hAnsi="黑体" w:eastAsia="仿宋_GB2312" w:cs="Times New Roman"/>
          <w:sz w:val="32"/>
          <w:szCs w:val="32"/>
        </w:rPr>
        <w:t>标1</w:t>
      </w:r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仿宋_GB2312" w:hAnsi="黑体" w:eastAsia="仿宋_GB2312" w:cs="Times New Roman"/>
          <w:sz w:val="32"/>
          <w:szCs w:val="32"/>
        </w:rPr>
        <w:t>完成202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 w:cs="Times New Roman"/>
          <w:sz w:val="32"/>
          <w:szCs w:val="32"/>
        </w:rPr>
        <w:t>年残疾人实用技术培训和职业技能培训；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2" w:afterAutospacing="0"/>
        <w:ind w:left="628" w:leftChars="0" w:right="0" w:rightChars="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目标2：开展残疾人精准康复工作</w:t>
      </w:r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基本康复服务与辅助器具适配）</w:t>
      </w:r>
      <w:r>
        <w:rPr>
          <w:rFonts w:hint="eastAsia" w:ascii="仿宋_GB2312" w:hAnsi="黑体" w:eastAsia="仿宋_GB2312" w:cs="Times New Roman"/>
          <w:sz w:val="32"/>
          <w:szCs w:val="32"/>
        </w:rPr>
        <w:t>；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8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目标3：开展法律救助工作；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8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目标4：开展贫困残疾人上门评残工作；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8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目标5：开展全县已经办证或者疑似残疾人基本服务状况与需求调查工作。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8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目标6：开展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困难</w:t>
      </w:r>
      <w:r>
        <w:rPr>
          <w:rFonts w:hint="eastAsia" w:ascii="仿宋_GB2312" w:hAnsi="黑体" w:eastAsia="仿宋_GB2312" w:cs="Times New Roman"/>
          <w:sz w:val="32"/>
          <w:szCs w:val="32"/>
        </w:rPr>
        <w:t>残疾人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家庭</w:t>
      </w:r>
      <w:r>
        <w:rPr>
          <w:rFonts w:hint="eastAsia" w:ascii="仿宋_GB2312" w:hAnsi="黑体" w:eastAsia="仿宋_GB2312" w:cs="Times New Roman"/>
          <w:sz w:val="32"/>
          <w:szCs w:val="32"/>
        </w:rPr>
        <w:t>无障碍改造工作；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8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目标7：开展残疾人创业扶持工作。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8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目标8：完成贫困重度残疾人居家托养工作。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8"/>
        <w:rPr>
          <w:rFonts w:hint="eastAsia" w:ascii="仿宋_GB2312" w:hAnsi="黑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目标9：完成残疾人大学生、贫困残疾人家庭子女大学生、中专生、高中生补助工作</w:t>
      </w:r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8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目标10：开展0-6岁儿童康复工作。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</w:t>
      </w:r>
      <w:r>
        <w:rPr>
          <w:rFonts w:hint="eastAsia"/>
          <w:b/>
          <w:bCs/>
          <w:sz w:val="32"/>
          <w:szCs w:val="32"/>
        </w:rPr>
        <w:t>一般公共预算支出情况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8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一）</w:t>
      </w:r>
      <w:r>
        <w:rPr>
          <w:rFonts w:hint="eastAsia" w:ascii="仿宋_GB2312" w:hAnsi="黑体" w:eastAsia="仿宋_GB2312" w:cs="Times New Roman"/>
          <w:sz w:val="32"/>
          <w:szCs w:val="32"/>
        </w:rPr>
        <w:t>基本支出情况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8"/>
        <w:rPr>
          <w:rFonts w:hint="default" w:ascii="仿宋_GB2312" w:hAnsi="黑体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highlight w:val="none"/>
          <w:lang w:val="en-US" w:eastAsia="zh-CN"/>
        </w:rPr>
        <w:t>2024年度财政拨款基本支出132.71万元，其中：工资福利支出111.48万元，主要包括基本工资43.58万元、津贴补贴21.79万元、奖金17.41万元、绩效工资4.32万，机关事业单位基本养老保险费10.92万元、职工基本医疗保险缴费5.94万元；一般商品和服务支出21.24万元，主要包括办公费4.9474万、印刷费1万、水费1万，电费1万、公务接待费1.0526万、工会经费5.5万、福利费2万、其他交通费用4.743万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textAlignment w:val="auto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项目支出情况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2024年度项目支出1156.49万元。其中社会保障和就业支出1071.79万，其他支出84.7万。</w:t>
      </w:r>
    </w:p>
    <w:p>
      <w:pPr>
        <w:snapToGrid w:val="0"/>
        <w:spacing w:line="520" w:lineRule="exact"/>
        <w:ind w:firstLine="560" w:firstLineChars="200"/>
        <w:rPr>
          <w:rFonts w:hint="default"/>
          <w:b/>
          <w:bCs/>
          <w:sz w:val="40"/>
          <w:szCs w:val="40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三、</w:t>
      </w:r>
      <w:r>
        <w:rPr>
          <w:rFonts w:hint="default"/>
          <w:b/>
          <w:bCs/>
          <w:sz w:val="40"/>
          <w:szCs w:val="40"/>
          <w:lang w:val="en-US" w:eastAsia="zh-CN"/>
        </w:rPr>
        <w:t>政府性基金预算支出情况</w:t>
      </w:r>
    </w:p>
    <w:p>
      <w:pPr>
        <w:snapToGrid w:val="0"/>
        <w:spacing w:line="520" w:lineRule="exact"/>
        <w:ind w:firstLine="640" w:firstLineChars="200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道县残疾人联合会2024年度政府性基金支出84.7万，主要是用于残疾人事业的彩票公益金支出。</w:t>
      </w:r>
    </w:p>
    <w:p>
      <w:pPr>
        <w:numPr>
          <w:ilvl w:val="0"/>
          <w:numId w:val="0"/>
        </w:numPr>
        <w:ind w:left="210" w:leftChars="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四、国有资本经营预算支出情况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道县残疾人联合会2024年度无涉及国有资本经营的预算支出。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五、</w:t>
      </w:r>
      <w:r>
        <w:rPr>
          <w:rFonts w:hint="eastAsia"/>
          <w:b/>
          <w:bCs/>
          <w:sz w:val="32"/>
          <w:szCs w:val="32"/>
        </w:rPr>
        <w:t>社会保险基金预算支出情况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道县残疾人联合会2024年无涉及社会保险基金预算支出。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textAlignment w:val="auto"/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部门整体支出绩效情况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/>
          <w:b/>
          <w:bCs/>
          <w:sz w:val="32"/>
          <w:szCs w:val="32"/>
          <w:lang w:val="en-US" w:eastAsia="zh-CN"/>
        </w:rPr>
        <w:t>一、残疾人保障体系日趋完善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9" w:firstLineChars="200"/>
        <w:jc w:val="both"/>
        <w:rPr>
          <w:rFonts w:hint="eastAsia" w:ascii="仿宋_GB2312" w:hAnsi="仿宋_GB2312" w:eastAsia="仿宋_GB2312"/>
          <w:b/>
          <w:bCs/>
          <w:spacing w:val="-6"/>
          <w:sz w:val="32"/>
          <w:szCs w:val="32"/>
          <w:lang w:val="en-US" w:eastAsia="zh-CN" w:bidi="he-IL"/>
        </w:rPr>
      </w:pPr>
      <w:r>
        <w:rPr>
          <w:rFonts w:hint="eastAsia" w:ascii="仿宋_GB2312" w:hAnsi="仿宋_GB2312" w:eastAsia="仿宋_GB2312"/>
          <w:b/>
          <w:bCs/>
          <w:spacing w:val="-6"/>
          <w:sz w:val="32"/>
          <w:szCs w:val="32"/>
          <w:lang w:val="en-US" w:eastAsia="zh-CN" w:bidi="he-IL"/>
        </w:rPr>
        <w:t>一是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开展残疾人精准康复行动。为残疾人免费适配轮椅和适配补贴辅助器具合计400余件，助听器50余台，假肢20余具，辅助器具适配率达到100%，康复服务率为99.96%。</w:t>
      </w:r>
      <w:r>
        <w:rPr>
          <w:rFonts w:hint="eastAsia" w:ascii="仿宋_GB2312" w:hAnsi="仿宋_GB2312" w:eastAsia="仿宋_GB2312"/>
          <w:b/>
          <w:bCs/>
          <w:spacing w:val="-6"/>
          <w:sz w:val="32"/>
          <w:szCs w:val="32"/>
          <w:lang w:val="en-US" w:eastAsia="zh-CN" w:bidi="he-IL"/>
        </w:rPr>
        <w:t>二是</w:t>
      </w:r>
      <w:r>
        <w:rPr>
          <w:rFonts w:hint="eastAsia" w:ascii="仿宋_GB2312" w:hAnsi="仿宋_GB2312" w:eastAsia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配合民政、财政部门完成“两项补贴”提标。</w:t>
      </w:r>
      <w:r>
        <w:rPr>
          <w:rFonts w:hint="eastAsia" w:ascii="仿宋_GB2312" w:hAnsi="仿宋_GB2312" w:eastAsia="仿宋_GB2312"/>
          <w:b w:val="0"/>
          <w:bCs w:val="0"/>
          <w:spacing w:val="-6"/>
          <w:sz w:val="32"/>
          <w:szCs w:val="32"/>
          <w:lang w:val="en-US" w:eastAsia="zh-CN" w:bidi="he-IL"/>
        </w:rPr>
        <w:t>全县困难残疾人生活补贴和重度残疾人护理补贴从去年85元/人/月提至现标准为90元/人/月。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继续开展阳光家园居家托养服务。为100名就业年龄段的重度肢体和精神、智力残疾人提供居家托养服务，每年补贴2000元/人，共计20万元，切实减轻残疾人家庭照料负担。</w:t>
      </w:r>
      <w:r>
        <w:rPr>
          <w:rFonts w:hint="eastAsia" w:ascii="仿宋_GB2312" w:hAnsi="仿宋_GB2312" w:eastAsia="仿宋_GB2312"/>
          <w:b/>
          <w:bCs/>
          <w:spacing w:val="-6"/>
          <w:sz w:val="32"/>
          <w:szCs w:val="32"/>
          <w:lang w:val="en-US" w:eastAsia="zh-CN" w:bidi="he-IL"/>
        </w:rPr>
        <w:t>四是</w:t>
      </w:r>
      <w:r>
        <w:rPr>
          <w:rFonts w:hint="eastAsia" w:ascii="仿宋_GB2312" w:hAnsi="仿宋_GB2312" w:eastAsia="仿宋_GB2312"/>
          <w:b w:val="0"/>
          <w:bCs w:val="0"/>
          <w:color w:val="000000"/>
          <w:sz w:val="32"/>
          <w:szCs w:val="32"/>
          <w:shd w:val="clear" w:color="auto" w:fill="auto"/>
          <w:lang w:eastAsia="zh-CN"/>
        </w:rPr>
        <w:t>落实残疾学生及困难残疾人家庭子女教育资助。</w:t>
      </w:r>
      <w:r>
        <w:rPr>
          <w:rFonts w:hint="eastAsia" w:ascii="仿宋_GB2312" w:hAnsi="仿宋_GB2312" w:eastAsia="仿宋_GB2312"/>
          <w:b w:val="0"/>
          <w:bCs w:val="0"/>
          <w:spacing w:val="-6"/>
          <w:sz w:val="32"/>
          <w:szCs w:val="32"/>
          <w:lang w:val="en-US" w:eastAsia="zh-CN" w:bidi="he-IL"/>
        </w:rPr>
        <w:t>资助残疾人大学生、高中生和困难残疾人家庭子女大学生、高中生合</w:t>
      </w:r>
      <w:r>
        <w:rPr>
          <w:rFonts w:hint="eastAsia" w:ascii="仿宋_GB2312" w:hAnsi="仿宋_GB2312" w:eastAsia="仿宋_GB2312"/>
          <w:b w:val="0"/>
          <w:bCs w:val="0"/>
          <w:color w:val="auto"/>
          <w:spacing w:val="-6"/>
          <w:sz w:val="32"/>
          <w:szCs w:val="32"/>
          <w:lang w:val="en-US" w:eastAsia="zh-CN" w:bidi="he-IL"/>
        </w:rPr>
        <w:t>计47名，资助资金额合计8.72万元；</w:t>
      </w:r>
      <w:r>
        <w:rPr>
          <w:rFonts w:hint="eastAsia" w:ascii="仿宋_GB2312" w:hAnsi="仿宋_GB2312" w:eastAsia="仿宋_GB2312"/>
          <w:b/>
          <w:bCs/>
          <w:color w:val="auto"/>
          <w:spacing w:val="-6"/>
          <w:sz w:val="32"/>
          <w:szCs w:val="32"/>
          <w:lang w:val="en-US" w:eastAsia="zh-CN" w:bidi="he-IL"/>
        </w:rPr>
        <w:t>五是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做好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残疾人保险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保障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。</w:t>
      </w:r>
      <w:r>
        <w:rPr>
          <w:rFonts w:hint="eastAsia" w:ascii="仿宋_GB2312" w:hAnsi="仿宋_GB2312" w:eastAsia="仿宋_GB2312"/>
          <w:b w:val="0"/>
          <w:bCs w:val="0"/>
          <w:color w:val="auto"/>
          <w:spacing w:val="-6"/>
          <w:sz w:val="32"/>
          <w:szCs w:val="32"/>
          <w:lang w:val="en-US" w:eastAsia="zh-CN" w:bidi="he-IL"/>
        </w:rPr>
        <w:t>配合医保部门完成重度残疾人医保全额代缴，共计6658人，今年预计支付253万元；配合人社局完成重度残疾人养老保险最低档次代缴，共计4300人，今年预计支付43万元；列支25万元为全县重度持证残疾人购买了意外伤害保险。</w:t>
      </w:r>
      <w:r>
        <w:rPr>
          <w:rFonts w:hint="eastAsia" w:ascii="仿宋_GB2312" w:hAnsi="仿宋_GB2312" w:eastAsia="仿宋_GB2312"/>
          <w:b/>
          <w:bCs/>
          <w:spacing w:val="-6"/>
          <w:sz w:val="32"/>
          <w:szCs w:val="32"/>
          <w:lang w:val="en-US" w:eastAsia="zh-CN" w:bidi="he-IL"/>
        </w:rPr>
        <w:t>六是</w:t>
      </w:r>
      <w:r>
        <w:rPr>
          <w:rFonts w:hint="eastAsia" w:ascii="仿宋_GB2312" w:hAnsi="仿宋_GB2312" w:eastAsia="仿宋_GB2312"/>
          <w:b w:val="0"/>
          <w:bCs w:val="0"/>
          <w:color w:val="000000"/>
          <w:sz w:val="32"/>
          <w:szCs w:val="32"/>
          <w:lang w:val="en-US" w:eastAsia="zh-CN"/>
        </w:rPr>
        <w:t>开展残疾人基本状况调查。完成全县14159名残疾人基本状况调查，为明年无障碍改造、残疾人就业创业、残疾儿童康复救助和辅助器具适配补贴等工作提供了有力数据支撑。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/>
          <w:b/>
          <w:sz w:val="32"/>
          <w:lang w:val="en-US" w:eastAsia="zh-CN"/>
        </w:rPr>
        <w:t>二、残疾人就业创业</w:t>
      </w:r>
      <w:r>
        <w:rPr>
          <w:rFonts w:hint="eastAsia" w:ascii="楷体_GB2312" w:hAnsi="楷体_GB2312" w:eastAsia="楷体_GB2312"/>
          <w:b/>
          <w:sz w:val="32"/>
          <w:u w:val="none"/>
          <w:lang w:val="en-US" w:eastAsia="zh-CN"/>
        </w:rPr>
        <w:t>尽心尽力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lang w:val="en-US" w:eastAsia="zh-CN"/>
        </w:rPr>
        <w:t>1.完成残疾人就业年审工作。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依法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  <w:lang w:val="en-US" w:eastAsia="zh-CN" w:bidi="he-IL"/>
        </w:rPr>
        <w:t>对全县370家机关事业单位和企业安排残疾人就业进行年审，其中:安置残疾人就业的单位有72家,按比例安排残疾人就业131人，其中机关事业单位55家，安排残疾人就业93人。通过各种举措，加强残疾人就业创业工作，促进残疾人就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/>
          <w:b/>
          <w:bCs/>
          <w:color w:val="auto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</w:rPr>
        <w:t>举办残疾人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lang w:val="en-US" w:eastAsia="zh-CN"/>
        </w:rPr>
        <w:t>就业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</w:rPr>
        <w:t>招聘会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-SA"/>
        </w:rPr>
        <w:t>联合人社局、园区企业等开展“春风行动”就业援助活动。开设残疾人专场招聘会5次，提供残疾人适合的岗位数30个，帮助残疾人实现就业人数11人，走访企业9家。</w:t>
      </w:r>
    </w:p>
    <w:p>
      <w:pPr>
        <w:pStyle w:val="2"/>
        <w:ind w:firstLine="643" w:firstLineChars="200"/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/>
          <w:b/>
          <w:bCs/>
          <w:color w:val="auto"/>
          <w:kern w:val="0"/>
          <w:sz w:val="32"/>
          <w:szCs w:val="32"/>
          <w:lang w:val="en-US" w:eastAsia="zh-CN" w:bidi="ar-SA"/>
        </w:rPr>
        <w:t>3.召开残疾人就业创业座谈会。</w:t>
      </w:r>
      <w:r>
        <w:rPr>
          <w:rFonts w:hint="eastAsia" w:ascii="仿宋_GB2312" w:hAnsi="仿宋_GB2312" w:eastAsia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为推动残疾人就业创业，积极搭建交流平台与就业桥梁。与</w:t>
      </w:r>
      <w:r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-SA"/>
        </w:rPr>
        <w:t>道县高新区、残疾人五大专业协会和爱心企业携手，两次召集残疾人代表开展就业创业座谈会，深入了解残疾人就业需求与创业意愿。先后三次组织锋源运动用品公司、创优鞋业公司、晶辰电子公司、嘉盛欣运动器材公司、华麦通电子公司等企业前往县残联，开展面对面招聘活动，精准对接残疾人就业，成功解决了 40 余名残疾人的就业难题，为残疾人融入社会、实现自身价值创造了良好条件。</w:t>
      </w:r>
    </w:p>
    <w:p>
      <w:pPr>
        <w:pStyle w:val="2"/>
        <w:ind w:firstLine="643" w:firstLineChars="200"/>
        <w:rPr>
          <w:rFonts w:hint="eastAsia" w:ascii="仿宋_GB2312" w:hAns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auto"/>
          <w:kern w:val="0"/>
          <w:sz w:val="32"/>
          <w:szCs w:val="32"/>
          <w:lang w:val="en-US" w:eastAsia="zh-CN" w:bidi="ar-SA"/>
        </w:rPr>
        <w:t>4.举办残疾人“阳光增收”实用技术培训。</w:t>
      </w:r>
      <w:r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-SA"/>
        </w:rPr>
        <w:t>举办“阳光增收”实用技术培训2期，培训残疾人100名；选派4名盲人参加全市盲人按摩培训，4名残疾人参加全市育才培训，输送5名残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疾人省特教中专就读。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lang w:val="en-US" w:eastAsia="zh-CN"/>
        </w:rPr>
        <w:t>5.开展残疾人创业扶持。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加大对残疾人就业创业的扶持力度，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扶持残疾人创业18人，扶持资金18万元。其中：仙子脚镇何文武种植阳光玫瑰75亩，预计年底增收10万元；清塘镇尹泥成种植柑桔树100余亩，预计年底增收8万元。培树了陈好祥等一批自强不息的先进典型：他通过坚持不懈的努力，发展水稻种植，创办了自己的家庭农场，今年种植面积达800余亩，家庭农场每年临时用工可以达2000多人次，周边村民有了不出家门打工的新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/>
          <w:b/>
          <w:bCs/>
          <w:color w:val="auto"/>
          <w:sz w:val="32"/>
          <w:szCs w:val="32"/>
          <w:lang w:val="en-US" w:eastAsia="zh-CN"/>
        </w:rPr>
        <w:t>三、康复托养中心全面投入使用</w:t>
      </w:r>
    </w:p>
    <w:p>
      <w:pPr>
        <w:keepNext w:val="0"/>
        <w:keepLines w:val="0"/>
        <w:widowControl/>
        <w:suppressLineNumbers w:val="0"/>
        <w:ind w:firstLine="616" w:firstLineChars="200"/>
        <w:jc w:val="lef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  <w:lang w:val="en-US" w:eastAsia="zh-CN" w:bidi="he-IL"/>
        </w:rPr>
        <w:t>在县委县政府的大力支持下，康复中心现已全面运营，中心积极开展多项综合服务，已为100位残疾人提供居家托养服务，助力66名残疾儿童进行康复训练，并设立残疾人梦工厂，大力推动残疾人创业增收。这些举措不仅弥补了全县残疾人综合服务设施短板，有力促进了残疾人事业进步，逐步彰显出其广泛的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/>
          <w:b/>
          <w:bCs/>
          <w:color w:val="auto"/>
          <w:sz w:val="32"/>
          <w:szCs w:val="32"/>
          <w:lang w:val="en-US" w:eastAsia="zh-CN"/>
        </w:rPr>
        <w:t>四、民生实事保障仗亮点纷呈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9" w:firstLineChars="200"/>
        <w:jc w:val="both"/>
        <w:rPr>
          <w:color w:val="auto"/>
        </w:rPr>
      </w:pPr>
      <w:r>
        <w:rPr>
          <w:rFonts w:hint="eastAsia" w:ascii="仿宋_GB2312" w:hAnsi="仿宋_GB2312" w:eastAsia="仿宋_GB2312"/>
          <w:b/>
          <w:bCs/>
          <w:color w:val="auto"/>
          <w:spacing w:val="-6"/>
          <w:sz w:val="32"/>
          <w:szCs w:val="32"/>
          <w:lang w:val="en-US" w:eastAsia="zh-CN" w:bidi="he-IL"/>
        </w:rPr>
        <w:t>1.超额完成残疾儿童康复救助工作。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  <w:lang w:val="en-US" w:eastAsia="zh-CN" w:bidi="he-IL"/>
        </w:rPr>
        <w:t>坚持应救尽救原则对残疾儿童实行康复救助，2024年任务135名，全年共计为225名残疾人儿童提供了康复救助，完成目标任务197.78%。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9" w:firstLineChars="200"/>
        <w:jc w:val="both"/>
        <w:textAlignment w:val="auto"/>
        <w:rPr>
          <w:rFonts w:hint="eastAsia" w:ascii="仿宋_GB2312" w:hAnsi="仿宋_GB2312" w:eastAsia="仿宋_GB2312"/>
          <w:color w:val="auto"/>
          <w:spacing w:val="-6"/>
          <w:sz w:val="32"/>
          <w:szCs w:val="32"/>
          <w:lang w:val="en-US" w:eastAsia="zh-CN" w:bidi="he-IL"/>
        </w:rPr>
      </w:pPr>
      <w:r>
        <w:rPr>
          <w:rFonts w:hint="eastAsia" w:ascii="仿宋_GB2312" w:hAnsi="仿宋_GB2312" w:eastAsia="仿宋_GB2312"/>
          <w:b/>
          <w:bCs/>
          <w:color w:val="auto"/>
          <w:spacing w:val="-6"/>
          <w:sz w:val="32"/>
          <w:szCs w:val="32"/>
          <w:lang w:val="en-US" w:eastAsia="zh-CN" w:bidi="he-IL"/>
        </w:rPr>
        <w:t>2.高质量完成困难残疾人家庭无障碍改造项目。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  <w:lang w:val="en-US" w:eastAsia="zh-CN" w:bidi="he-IL"/>
        </w:rPr>
        <w:t>高质量完成困难残疾人家庭无障碍改造项目。2024年7月底，提前完成179名困难重度残疾人家庭无障碍改造，消除残疾人居家生活障碍，促进残疾人融入社会，让残疾人及家庭可感可及。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0" w:firstLineChars="0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下一步改进措施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建议加强预算管理，完善绩效考核目标，考核目标尽量明确、细化和量化，提高资金使用效率；二是建立和完善专项资金使用管理制度；三是加大舆论宣传，提高政策知晓度；创新工作方式，强化资金监督管理，确保资金落到实处。</w:t>
      </w:r>
    </w:p>
    <w:p>
      <w:pPr>
        <w:numPr>
          <w:ilvl w:val="0"/>
          <w:numId w:val="3"/>
        </w:numPr>
        <w:snapToGrid w:val="0"/>
        <w:spacing w:line="520" w:lineRule="exact"/>
        <w:ind w:left="210" w:leftChars="0"/>
        <w:rPr>
          <w:rFonts w:hint="default"/>
          <w:b/>
          <w:bCs/>
          <w:sz w:val="40"/>
          <w:szCs w:val="40"/>
          <w:lang w:val="en-US" w:eastAsia="zh-CN"/>
        </w:rPr>
      </w:pPr>
      <w:r>
        <w:rPr>
          <w:rFonts w:hint="default"/>
          <w:b/>
          <w:bCs/>
          <w:sz w:val="40"/>
          <w:szCs w:val="40"/>
          <w:lang w:val="en-US" w:eastAsia="zh-CN"/>
        </w:rPr>
        <w:t>绩效自评结果拟应用和公开情况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本年度绩效自评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结果为 91分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。按规定时间内将2024年度专项资金绩效自评报告、整体部门支出绩效自评报告在本部门门户网站公开，并接受社会监督。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19E479"/>
    <w:multiLevelType w:val="singleLevel"/>
    <w:tmpl w:val="AF19E47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6F102A6"/>
    <w:multiLevelType w:val="singleLevel"/>
    <w:tmpl w:val="C6F102A6"/>
    <w:lvl w:ilvl="0" w:tentative="0">
      <w:start w:val="1"/>
      <w:numFmt w:val="chineseCounting"/>
      <w:suff w:val="nothing"/>
      <w:lvlText w:val="%1、"/>
      <w:lvlJc w:val="left"/>
      <w:pPr>
        <w:ind w:left="0" w:leftChars="0" w:firstLine="0" w:firstLineChars="0"/>
      </w:pPr>
      <w:rPr>
        <w:rFonts w:hint="eastAsia"/>
      </w:rPr>
    </w:lvl>
  </w:abstractNum>
  <w:abstractNum w:abstractNumId="2">
    <w:nsid w:val="E6F933F6"/>
    <w:multiLevelType w:val="singleLevel"/>
    <w:tmpl w:val="E6F933F6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MzFjMTE3ODQxYjcwMjExN2RhNWJiMzgwMjRlMDAifQ=="/>
  </w:docVars>
  <w:rsids>
    <w:rsidRoot w:val="12F213EC"/>
    <w:rsid w:val="00412FF5"/>
    <w:rsid w:val="01884E04"/>
    <w:rsid w:val="085A2B03"/>
    <w:rsid w:val="0C007B02"/>
    <w:rsid w:val="12F213EC"/>
    <w:rsid w:val="145227D9"/>
    <w:rsid w:val="210576F6"/>
    <w:rsid w:val="23535368"/>
    <w:rsid w:val="2E636058"/>
    <w:rsid w:val="2E8F5676"/>
    <w:rsid w:val="321C66B8"/>
    <w:rsid w:val="33035676"/>
    <w:rsid w:val="412179A6"/>
    <w:rsid w:val="48BA098D"/>
    <w:rsid w:val="4900418E"/>
    <w:rsid w:val="4BFA48ED"/>
    <w:rsid w:val="4DDA35C9"/>
    <w:rsid w:val="4F530186"/>
    <w:rsid w:val="52520550"/>
    <w:rsid w:val="54097857"/>
    <w:rsid w:val="56C7601B"/>
    <w:rsid w:val="64FE4F44"/>
    <w:rsid w:val="68262975"/>
    <w:rsid w:val="6F6A3147"/>
    <w:rsid w:val="714257E3"/>
    <w:rsid w:val="746C5BB4"/>
    <w:rsid w:val="769431A0"/>
    <w:rsid w:val="76BA14C7"/>
    <w:rsid w:val="7975397A"/>
    <w:rsid w:val="79F00138"/>
    <w:rsid w:val="7C0B4D98"/>
    <w:rsid w:val="7EE5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cs="Times New Roman"/>
      <w:szCs w:val="24"/>
    </w:rPr>
  </w:style>
  <w:style w:type="paragraph" w:customStyle="1" w:styleId="3">
    <w:name w:val="列出段落1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character" w:customStyle="1" w:styleId="6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1918</Words>
  <Characters>2069</Characters>
  <Lines>0</Lines>
  <Paragraphs>0</Paragraphs>
  <TotalTime>1</TotalTime>
  <ScaleCrop>false</ScaleCrop>
  <LinksUpToDate>false</LinksUpToDate>
  <CharactersWithSpaces>2072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2022-06-13T08:09:00Z</dcterms:created>
  <dc:creator>追风筝的人</dc:creator>
  <cp:lastModifiedBy>Administrator</cp:lastModifiedBy>
  <cp:lastPrinted>2024-06-19T07:23:00Z</cp:lastPrinted>
  <dcterms:modified xsi:type="dcterms:W3CDTF">2025-08-27T08:56:09Z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5DACD36A2C2E4A96A88A8BB9FBEDD2C1</vt:lpwstr>
  </property>
</Properties>
</file>