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2"/>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道县公安局交通警察大队</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道县公安局交通警察大队</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道县公安局交通警察大队</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道县公安局交通警察大队的主要职责是：</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加强道路交通安全管理，定期掌握分析道路交通安全动态，制定对策； </w:t>
      </w:r>
    </w:p>
    <w:p>
      <w:pPr>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负责道路交通各项基础设施建设；加强道路巡逻及时发现和查处各类交通违 </w:t>
      </w:r>
    </w:p>
    <w:p>
      <w:pPr>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法行为；纠正违章，安全宣传；交通事故的勘察和处理，加强交通事故逃逸 </w:t>
      </w:r>
    </w:p>
    <w:p>
      <w:pPr>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案件的侦破。</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道县公安局交通警察大队单位内设机构包括：办公室、法制股、交管股、 </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车管股、驾管股、行财股、政工监督室、科技股 8 个职能部门，下设 1 </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个城市中队，3 个农村基层中队。</w:t>
      </w:r>
    </w:p>
    <w:p>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道县公安局交通警察大队</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2024年</w:t>
      </w:r>
      <w:r>
        <w:rPr>
          <w:rFonts w:hint="eastAsia" w:ascii="Times New Roman" w:hAnsi="Times New Roman" w:eastAsia="仿宋_GB2312" w:cs="仿宋_GB2312"/>
          <w:bCs/>
          <w:kern w:val="0"/>
          <w:sz w:val="32"/>
          <w:szCs w:val="32"/>
        </w:rPr>
        <w:t>部门决算汇总公开单位构成包括：道县公安局交通警察大队单位本级，没有其他二级决算单位。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78"/>
        <w:gridCol w:w="709"/>
        <w:gridCol w:w="2400"/>
        <w:gridCol w:w="1710"/>
        <w:gridCol w:w="1665"/>
        <w:gridCol w:w="1650"/>
        <w:gridCol w:w="1680"/>
        <w:gridCol w:w="1635"/>
        <w:gridCol w:w="1830"/>
        <w:gridCol w:w="187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7"/>
              <w:gridCol w:w="583"/>
              <w:gridCol w:w="1339"/>
              <w:gridCol w:w="4787"/>
              <w:gridCol w:w="1531"/>
              <w:gridCol w:w="479"/>
              <w:gridCol w:w="577"/>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27"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8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1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52"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2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8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1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5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2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部门：道县公安局交通警察大队</w:t>
                  </w:r>
                </w:p>
              </w:tc>
              <w:tc>
                <w:tcPr>
                  <w:tcW w:w="58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8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1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5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614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7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62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2730.47</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392.99</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九、卫生健康支出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4"/>
                      <w:szCs w:val="24"/>
                      <w:u w:val="none"/>
                    </w:rPr>
                    <w:t>十一、城乡社区支出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十三、交通运输支出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3123.46</w:t>
                  </w: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62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75" w:type="dxa"/>
                <w:trHeight w:val="448" w:hRule="atLeast"/>
              </w:trPr>
              <w:tc>
                <w:tcPr>
                  <w:tcW w:w="4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3123.46</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3123.46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道县</w:t>
            </w:r>
          </w:p>
        </w:tc>
        <w:tc>
          <w:tcPr>
            <w:tcW w:w="2400"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sz w:val="20"/>
                <w:szCs w:val="20"/>
                <w:lang w:val="en-US" w:eastAsia="zh-CN"/>
              </w:rPr>
              <w:t>公安局交通警察大队</w:t>
            </w:r>
            <w:r>
              <w:rPr>
                <w:rFonts w:hint="eastAsia"/>
              </w:rPr>
              <w:t>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38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3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8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3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3123.46</w:t>
            </w: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3123.46</w:t>
            </w: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810"/>
                <w:tab w:val="right" w:pos="1950"/>
              </w:tabs>
              <w:jc w:val="right"/>
              <w:rPr>
                <w:rFonts w:ascii="宋体" w:hAnsi="宋体" w:eastAsia="宋体" w:cs="宋体"/>
                <w:sz w:val="24"/>
                <w:szCs w:val="24"/>
              </w:rPr>
            </w:pPr>
            <w:r>
              <w:rPr>
                <w:rFonts w:hint="eastAsia"/>
                <w:lang w:eastAsia="zh-CN"/>
              </w:rPr>
              <w:tab/>
            </w:r>
            <w:r>
              <w:rPr>
                <w:rFonts w:hint="eastAsia"/>
                <w:lang w:eastAsia="zh-CN"/>
              </w:rPr>
              <w:tab/>
            </w:r>
            <w:r>
              <w:rPr>
                <w:rFonts w:hint="eastAsia"/>
                <w:lang w:val="en-US" w:eastAsia="zh-CN"/>
              </w:rPr>
              <w:t>0.000.00</w:t>
            </w:r>
            <w:r>
              <w:rPr>
                <w:rFonts w:hint="eastAsia"/>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b w:val="0"/>
                <w:bCs w:val="0"/>
                <w:lang w:val="en-US" w:eastAsia="zh-CN"/>
              </w:rPr>
              <w:t>2040201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行政运行</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1446.52</w:t>
            </w: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1446.52</w:t>
            </w: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564"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b w:val="0"/>
                <w:bCs w:val="0"/>
                <w:lang w:val="en-US" w:eastAsia="zh-CN"/>
              </w:rPr>
            </w:pPr>
            <w:r>
              <w:rPr>
                <w:rFonts w:hint="eastAsia"/>
                <w:b w:val="0"/>
                <w:bCs w:val="0"/>
                <w:lang w:val="en-US" w:eastAsia="zh-CN"/>
              </w:rPr>
              <w:t>2040202</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一般行政管理事务</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lang w:val="en-US" w:eastAsia="zh-CN"/>
              </w:rPr>
              <w:t>20.00</w:t>
            </w:r>
            <w:r>
              <w:rPr>
                <w:rFonts w:hint="eastAsia" w:ascii="华文中宋" w:hAnsi="华文中宋" w:eastAsia="华文中宋"/>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20.00</w:t>
            </w: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b w:val="0"/>
                <w:bCs w:val="0"/>
                <w:lang w:val="en-US" w:eastAsia="zh-CN"/>
              </w:rPr>
            </w:pPr>
            <w:r>
              <w:rPr>
                <w:rFonts w:hint="eastAsia"/>
                <w:b w:val="0"/>
                <w:bCs w:val="0"/>
                <w:lang w:val="en-US" w:eastAsia="zh-CN"/>
              </w:rPr>
              <w:t>2040221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特别业务</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141.60</w:t>
            </w: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141.60</w:t>
            </w: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b w:val="0"/>
                <w:bCs w:val="0"/>
                <w:lang w:val="en-US" w:eastAsia="zh-CN"/>
              </w:rPr>
            </w:pPr>
            <w:r>
              <w:rPr>
                <w:rFonts w:hint="eastAsia"/>
                <w:b w:val="0"/>
                <w:bCs w:val="0"/>
                <w:lang w:val="en-US" w:eastAsia="zh-CN"/>
              </w:rPr>
              <w:t>2040299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其他公安支出</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963.43</w:t>
            </w: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963.43</w:t>
            </w: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b w:val="0"/>
                <w:bCs w:val="0"/>
                <w:lang w:val="en-US" w:eastAsia="zh-CN"/>
              </w:rPr>
            </w:pPr>
            <w:r>
              <w:rPr>
                <w:rFonts w:hint="eastAsia"/>
                <w:b w:val="0"/>
                <w:bCs w:val="0"/>
                <w:lang w:val="en-US" w:eastAsia="zh-CN"/>
              </w:rPr>
              <w:t>2080505</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机关事业单位基本养老保险缴费支出</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2.86</w:t>
            </w: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2.86</w:t>
            </w: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b w:val="0"/>
                <w:bCs w:val="0"/>
                <w:lang w:val="en-US" w:eastAsia="zh-CN"/>
              </w:rPr>
            </w:pPr>
            <w:r>
              <w:rPr>
                <w:rFonts w:hint="eastAsia"/>
                <w:b w:val="0"/>
                <w:bCs w:val="0"/>
                <w:lang w:val="en-US" w:eastAsia="zh-CN"/>
              </w:rPr>
              <w:t>2101101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行政单位医疗</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0.26</w:t>
            </w: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0.26</w:t>
            </w: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b w:val="0"/>
                <w:bCs w:val="0"/>
                <w:lang w:val="en-US" w:eastAsia="zh-CN"/>
              </w:rPr>
            </w:pPr>
            <w:r>
              <w:rPr>
                <w:rFonts w:hint="eastAsia"/>
                <w:b w:val="0"/>
                <w:bCs w:val="0"/>
                <w:lang w:val="en-US" w:eastAsia="zh-CN"/>
              </w:rPr>
              <w:t>2120803</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rPr>
            </w:pPr>
            <w:r>
              <w:rPr>
                <w:rFonts w:hint="eastAsia"/>
              </w:rPr>
              <w:t>城市建设支出</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323.86</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323.86</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b w:val="0"/>
                <w:bCs w:val="0"/>
                <w:lang w:val="en-US" w:eastAsia="zh-CN"/>
              </w:rPr>
            </w:pPr>
            <w:r>
              <w:rPr>
                <w:rFonts w:hint="eastAsia"/>
                <w:b w:val="0"/>
                <w:bCs w:val="0"/>
                <w:lang w:val="en-US" w:eastAsia="zh-CN"/>
              </w:rPr>
              <w:t>2120899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rPr>
            </w:pPr>
            <w:r>
              <w:rPr>
                <w:rFonts w:hint="eastAsia"/>
              </w:rPr>
              <w:t>其他国有土地使用权出让收入安排的支出</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69.13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69.13</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b w:val="0"/>
                <w:bCs w:val="0"/>
                <w:lang w:val="en-US" w:eastAsia="zh-CN"/>
              </w:rPr>
            </w:pPr>
            <w:r>
              <w:rPr>
                <w:rFonts w:hint="eastAsia"/>
                <w:b w:val="0"/>
                <w:bCs w:val="0"/>
                <w:lang w:val="en-US" w:eastAsia="zh-CN"/>
              </w:rPr>
              <w:t>2140106</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公路养护</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155.80</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155.8</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8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0.00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36"/>
        <w:gridCol w:w="263"/>
        <w:gridCol w:w="2758"/>
        <w:gridCol w:w="1995"/>
        <w:gridCol w:w="1845"/>
        <w:gridCol w:w="1830"/>
        <w:gridCol w:w="1890"/>
        <w:gridCol w:w="1755"/>
        <w:gridCol w:w="2068"/>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rPr>
          <w:trHeight w:val="403" w:hRule="atLeast"/>
        </w:trPr>
        <w:tc>
          <w:tcPr>
            <w:tcW w:w="1236"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8" w:type="dxa"/>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0"/>
                <w:szCs w:val="20"/>
                <w:lang w:val="en-US" w:eastAsia="zh-CN"/>
              </w:rPr>
              <w:t>道县公安局交通警察大队</w:t>
            </w:r>
          </w:p>
        </w:tc>
        <w:tc>
          <w:tcPr>
            <w:tcW w:w="19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25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0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2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6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2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3123.46</w:t>
            </w:r>
            <w:r>
              <w:rPr>
                <w:rFonts w:hint="eastAsia" w:ascii="宋体" w:hAnsi="宋体" w:eastAsia="宋体" w:cs="宋体"/>
                <w:kern w:val="0"/>
                <w:sz w:val="24"/>
                <w:szCs w:val="24"/>
              </w:rPr>
              <w:t>　</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2273.02</w:t>
            </w: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850.44</w:t>
            </w: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3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b w:val="0"/>
                <w:bCs w:val="0"/>
                <w:lang w:val="en-US" w:eastAsia="zh-CN"/>
              </w:rPr>
              <w:t>2040201</w:t>
            </w:r>
          </w:p>
        </w:tc>
        <w:tc>
          <w:tcPr>
            <w:tcW w:w="2758" w:type="dxa"/>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kern w:val="2"/>
                <w:sz w:val="24"/>
                <w:szCs w:val="24"/>
                <w:lang w:val="en-US" w:eastAsia="zh-CN" w:bidi="ar-SA"/>
              </w:rPr>
            </w:pPr>
            <w:r>
              <w:rPr>
                <w:rFonts w:hint="eastAsia"/>
              </w:rPr>
              <w:t>行政运行</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1446.52</w:t>
            </w:r>
            <w:r>
              <w:rPr>
                <w:rFonts w:hint="eastAsia" w:ascii="宋体" w:hAnsi="宋体" w:eastAsia="宋体" w:cs="宋体"/>
                <w:kern w:val="0"/>
                <w:sz w:val="24"/>
                <w:szCs w:val="24"/>
              </w:rPr>
              <w:t>　</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1446.52</w:t>
            </w: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0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2040202</w:t>
            </w:r>
          </w:p>
        </w:tc>
        <w:tc>
          <w:tcPr>
            <w:tcW w:w="2758" w:type="dxa"/>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kern w:val="2"/>
                <w:sz w:val="24"/>
                <w:szCs w:val="24"/>
                <w:lang w:val="en-US" w:eastAsia="zh-CN" w:bidi="ar-SA"/>
              </w:rPr>
            </w:pPr>
            <w:r>
              <w:rPr>
                <w:rFonts w:hint="eastAsia"/>
              </w:rPr>
              <w:t>一般行政管理事务</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20.00</w:t>
            </w:r>
            <w:r>
              <w:rPr>
                <w:rFonts w:hint="eastAsia" w:ascii="宋体" w:hAnsi="宋体" w:eastAsia="宋体" w:cs="宋体"/>
                <w:kern w:val="0"/>
                <w:sz w:val="24"/>
                <w:szCs w:val="24"/>
              </w:rPr>
              <w:t>　</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20.00</w:t>
            </w: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6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2040221</w:t>
            </w:r>
          </w:p>
        </w:tc>
        <w:tc>
          <w:tcPr>
            <w:tcW w:w="2758" w:type="dxa"/>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kern w:val="2"/>
                <w:sz w:val="24"/>
                <w:szCs w:val="24"/>
                <w:lang w:val="en-US" w:eastAsia="zh-CN" w:bidi="ar-SA"/>
              </w:rPr>
            </w:pPr>
            <w:r>
              <w:rPr>
                <w:rFonts w:hint="eastAsia"/>
              </w:rPr>
              <w:t>特别业务</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141.60</w:t>
            </w:r>
            <w:r>
              <w:rPr>
                <w:rFonts w:hint="eastAsia" w:ascii="宋体" w:hAnsi="宋体" w:eastAsia="宋体" w:cs="宋体"/>
                <w:kern w:val="0"/>
                <w:sz w:val="24"/>
                <w:szCs w:val="24"/>
              </w:rPr>
              <w:t>　</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141.60</w:t>
            </w: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4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2040299</w:t>
            </w:r>
          </w:p>
        </w:tc>
        <w:tc>
          <w:tcPr>
            <w:tcW w:w="2758" w:type="dxa"/>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kern w:val="2"/>
                <w:sz w:val="24"/>
                <w:szCs w:val="24"/>
                <w:lang w:val="en-US" w:eastAsia="zh-CN" w:bidi="ar-SA"/>
              </w:rPr>
            </w:pPr>
            <w:r>
              <w:rPr>
                <w:rFonts w:hint="eastAsia"/>
              </w:rPr>
              <w:t>其他公安支出</w:t>
            </w:r>
          </w:p>
        </w:tc>
        <w:tc>
          <w:tcPr>
            <w:tcW w:w="1995" w:type="dxa"/>
            <w:tcBorders>
              <w:top w:val="nil"/>
              <w:left w:val="nil"/>
              <w:bottom w:val="single" w:color="auto" w:sz="4" w:space="0"/>
              <w:right w:val="single" w:color="auto" w:sz="4" w:space="0"/>
            </w:tcBorders>
            <w:shd w:val="clear" w:color="auto" w:fill="auto"/>
            <w:noWrap/>
            <w:vAlign w:val="center"/>
          </w:tcPr>
          <w:p>
            <w:pPr>
              <w:widowControl/>
              <w:tabs>
                <w:tab w:val="center" w:pos="822"/>
                <w:tab w:val="right" w:pos="2004"/>
              </w:tabs>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963.43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681.78</w:t>
            </w: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281.65</w:t>
            </w: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0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2080505</w:t>
            </w:r>
          </w:p>
        </w:tc>
        <w:tc>
          <w:tcPr>
            <w:tcW w:w="2758" w:type="dxa"/>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kern w:val="2"/>
                <w:sz w:val="24"/>
                <w:szCs w:val="24"/>
                <w:lang w:val="en-US" w:eastAsia="zh-CN" w:bidi="ar-SA"/>
              </w:rPr>
            </w:pPr>
            <w:r>
              <w:rPr>
                <w:rFonts w:hint="eastAsia"/>
              </w:rPr>
              <w:t>机关事业单位基本养老保险缴费支出</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2.86</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2.86</w:t>
            </w: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0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2101101</w:t>
            </w:r>
          </w:p>
        </w:tc>
        <w:tc>
          <w:tcPr>
            <w:tcW w:w="2758" w:type="dxa"/>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kern w:val="2"/>
                <w:sz w:val="24"/>
                <w:szCs w:val="24"/>
                <w:lang w:val="en-US" w:eastAsia="zh-CN" w:bidi="ar-SA"/>
              </w:rPr>
            </w:pPr>
            <w:r>
              <w:rPr>
                <w:rFonts w:hint="eastAsia"/>
              </w:rPr>
              <w:t>行政单位医疗</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0.26</w:t>
            </w:r>
            <w:r>
              <w:rPr>
                <w:rFonts w:hint="eastAsia" w:ascii="宋体" w:hAnsi="宋体" w:eastAsia="宋体" w:cs="宋体"/>
                <w:kern w:val="0"/>
                <w:sz w:val="24"/>
                <w:szCs w:val="24"/>
              </w:rPr>
              <w:t>　</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0.26</w:t>
            </w: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1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2120803</w:t>
            </w:r>
          </w:p>
        </w:tc>
        <w:tc>
          <w:tcPr>
            <w:tcW w:w="2758"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城市建设支出</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323.86</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323.86</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6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2120899</w:t>
            </w:r>
          </w:p>
        </w:tc>
        <w:tc>
          <w:tcPr>
            <w:tcW w:w="2758"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其他国有土地使用权出让收入安排的支出</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69.13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69.13</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7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2140106</w:t>
            </w:r>
          </w:p>
        </w:tc>
        <w:tc>
          <w:tcPr>
            <w:tcW w:w="275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公路养护</w:t>
            </w:r>
          </w:p>
        </w:tc>
        <w:tc>
          <w:tcPr>
            <w:tcW w:w="199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155.80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155.80</w:t>
            </w:r>
          </w:p>
        </w:tc>
        <w:tc>
          <w:tcPr>
            <w:tcW w:w="18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7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06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道县公安局交通警察大队</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2730.47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392.99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2571.55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2571.55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2.86</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2.86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0.26</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0.26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4"/>
                <w:szCs w:val="24"/>
                <w:u w:val="none"/>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392.99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392.99</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2"/>
                <w:szCs w:val="22"/>
                <w:u w:val="none"/>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b w:val="0"/>
                <w:bCs/>
                <w:i w:val="0"/>
                <w:color w:val="000000"/>
                <w:sz w:val="22"/>
                <w:szCs w:val="22"/>
                <w:u w:val="none"/>
                <w:lang w:val="en-US" w:eastAsia="zh-CN"/>
              </w:rPr>
              <w:t>155.80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b w:val="0"/>
                <w:bCs/>
                <w:i w:val="0"/>
                <w:color w:val="000000"/>
                <w:sz w:val="22"/>
                <w:szCs w:val="22"/>
                <w:u w:val="none"/>
                <w:lang w:val="en-US" w:eastAsia="zh-CN"/>
              </w:rPr>
              <w:t>155.80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3123.46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3123.46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2730.47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392.99</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3123.46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3123.46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2730.47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val="0"/>
                <w:bCs w:val="0"/>
                <w:kern w:val="0"/>
                <w:sz w:val="22"/>
              </w:rPr>
              <w:t>　</w:t>
            </w:r>
            <w:r>
              <w:rPr>
                <w:rFonts w:hint="eastAsia" w:ascii="宋体" w:hAnsi="宋体" w:eastAsia="宋体" w:cs="宋体"/>
                <w:b w:val="0"/>
                <w:bCs w:val="0"/>
                <w:kern w:val="0"/>
                <w:sz w:val="22"/>
                <w:lang w:val="en-US" w:eastAsia="zh-CN"/>
              </w:rPr>
              <w:t>392.99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道县公安局交通警察大队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2730.47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2273.02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457.45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1446.52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1446.52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2040221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特别业务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141.60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141.60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其他公安支出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963.43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681.78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281.65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2140106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公路养护</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155.80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155.80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44"/>
        <w:gridCol w:w="240"/>
        <w:gridCol w:w="89"/>
        <w:gridCol w:w="2373"/>
        <w:gridCol w:w="781"/>
        <w:gridCol w:w="928"/>
        <w:gridCol w:w="120"/>
        <w:gridCol w:w="1000"/>
        <w:gridCol w:w="665"/>
        <w:gridCol w:w="1501"/>
        <w:gridCol w:w="554"/>
        <w:gridCol w:w="345"/>
        <w:gridCol w:w="1151"/>
        <w:gridCol w:w="544"/>
        <w:gridCol w:w="1995"/>
        <w:gridCol w:w="1386"/>
        <w:gridCol w:w="608"/>
        <w:gridCol w:w="390"/>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道县公安局交通警察大队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tabs>
                <w:tab w:val="left" w:pos="1303"/>
                <w:tab w:val="right" w:pos="15518"/>
              </w:tabs>
              <w:jc w:val="lef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eastAsia="zh-CN"/>
              </w:rPr>
              <w:tab/>
            </w:r>
            <w:r>
              <w:rPr>
                <w:rFonts w:hint="eastAsia" w:ascii="Times New Roman" w:hAnsi="Times New Roman" w:eastAsia="仿宋_GB2312" w:cs="Times New Roman"/>
                <w:color w:val="000000"/>
                <w:kern w:val="0"/>
                <w:szCs w:val="21"/>
                <w:lang w:eastAsia="zh-CN"/>
              </w:rPr>
              <w:tab/>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1045.71</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1209.04</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311.65</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3311.65</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36.45</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273.45</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43.69</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149.03</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9.61</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69.42</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3.50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0.16</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9.61</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72.23</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40.85</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14.13</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38.63</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0.30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14.81</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8.11</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29.64</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115.59</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27.51</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8.66</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2.12</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6.67</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46.67</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686.85</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4.69</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2.18</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22.57</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112.26</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41.32</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6.48</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66.55</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2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1054.37777</w:t>
            </w:r>
          </w:p>
        </w:tc>
        <w:tc>
          <w:tcPr>
            <w:tcW w:w="914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1218.655</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690" w:hRule="atLeast"/>
        </w:trPr>
        <w:tc>
          <w:tcPr>
            <w:tcW w:w="15224"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345" w:hRule="atLeast"/>
        </w:trPr>
        <w:tc>
          <w:tcPr>
            <w:tcW w:w="94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6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70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8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690" w:hRule="atLeast"/>
        </w:trPr>
        <w:tc>
          <w:tcPr>
            <w:tcW w:w="94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val="en-US" w:eastAsia="zh-CN"/>
              </w:rPr>
            </w:pPr>
          </w:p>
        </w:tc>
        <w:tc>
          <w:tcPr>
            <w:tcW w:w="2462" w:type="dxa"/>
            <w:gridSpan w:val="2"/>
            <w:tcBorders>
              <w:top w:val="nil"/>
              <w:left w:val="nil"/>
              <w:bottom w:val="nil"/>
              <w:right w:val="nil"/>
            </w:tcBorders>
            <w:shd w:val="clear" w:color="auto" w:fill="FFFFFF"/>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道县公安局交通警察大队</w:t>
            </w:r>
          </w:p>
        </w:tc>
        <w:tc>
          <w:tcPr>
            <w:tcW w:w="170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8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459" w:hRule="atLeast"/>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17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7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0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609" w:hRule="atLeast"/>
        </w:trPr>
        <w:tc>
          <w:tcPr>
            <w:tcW w:w="11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4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409" w:hRule="atLeast"/>
        </w:trPr>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392.99</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392.99</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392.99</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2120803</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城市建设支出</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323.86</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323.86</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323.86</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2120899</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其他国有土地使用权出让收入安排的支出</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69.13</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69.13</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69.13</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725" w:hRule="atLeast"/>
        </w:trPr>
        <w:tc>
          <w:tcPr>
            <w:tcW w:w="15224"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240"/>
        <w:gridCol w:w="2753"/>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75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2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val="en-US" w:eastAsia="zh-CN"/>
              </w:rPr>
            </w:pPr>
          </w:p>
        </w:tc>
        <w:tc>
          <w:tcPr>
            <w:tcW w:w="2753" w:type="dxa"/>
            <w:tcBorders>
              <w:top w:val="nil"/>
              <w:left w:val="nil"/>
              <w:bottom w:val="nil"/>
              <w:right w:val="nil"/>
            </w:tcBorders>
            <w:shd w:val="clear" w:color="auto" w:fill="FFFFFF"/>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道县公安局交通警察大队</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2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467"/>
        <w:gridCol w:w="1055"/>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6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5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道县公安局</w:t>
            </w:r>
          </w:p>
        </w:tc>
        <w:tc>
          <w:tcPr>
            <w:tcW w:w="1467" w:type="dxa"/>
            <w:tcBorders>
              <w:top w:val="nil"/>
              <w:left w:val="nil"/>
              <w:bottom w:val="nil"/>
              <w:right w:val="nil"/>
            </w:tcBorders>
            <w:shd w:val="clear" w:color="auto" w:fill="FFFFFF"/>
            <w:vAlign w:val="center"/>
          </w:tcPr>
          <w:p>
            <w:pPr>
              <w:jc w:val="both"/>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交通警察大队</w:t>
            </w:r>
          </w:p>
        </w:tc>
        <w:tc>
          <w:tcPr>
            <w:tcW w:w="105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lang w:val="en-US" w:eastAsia="zh-CN"/>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119.49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112.26</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112.26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119.49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112.26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112.26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3123.46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172.95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项目支出的增加。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3123.46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3123.46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3123.46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2273.02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72.77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850.44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27.23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3123.46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172.95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项目支出的增加。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2730.47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87.42</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149.94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5.21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项目支出的增加。</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2730.47</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公共安全</w:t>
      </w:r>
      <w:r>
        <w:rPr>
          <w:rFonts w:hint="eastAsia" w:ascii="Times New Roman" w:hAnsi="Times New Roman" w:eastAsia="仿宋_GB2312"/>
          <w:sz w:val="32"/>
          <w:szCs w:val="32"/>
        </w:rPr>
        <w:t>支出（类）支出</w:t>
      </w:r>
      <w:r>
        <w:rPr>
          <w:rFonts w:hint="eastAsia" w:ascii="Times New Roman" w:hAnsi="Times New Roman" w:eastAsia="仿宋_GB2312"/>
          <w:sz w:val="32"/>
          <w:szCs w:val="32"/>
          <w:lang w:val="en-US" w:eastAsia="zh-CN"/>
        </w:rPr>
        <w:t>2571.55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94.18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支出（类）支出</w:t>
      </w:r>
      <w:r>
        <w:rPr>
          <w:rFonts w:hint="eastAsia" w:ascii="Times New Roman" w:hAnsi="Times New Roman" w:eastAsia="仿宋_GB2312"/>
          <w:sz w:val="32"/>
          <w:szCs w:val="32"/>
          <w:lang w:val="en-US" w:eastAsia="zh-CN"/>
        </w:rPr>
        <w:t>2.86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交通运输</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155.80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5.71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1975.48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2730.47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138.22</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公安</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555.10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1446.52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260.59</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公共安全支出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公安</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一般行政管理事务</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公共安全支出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公安</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特别业务</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1175.15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141.60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12.05</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公共安全支出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公安</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其他公安支出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963.43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70.89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4.03</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38.54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0.67</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交通运输支出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公路水路运输</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公路养护</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155.80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2273.02</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1054.37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46.39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eastAsia="zh-CN"/>
        </w:rPr>
        <w:t>、职工基本医疗保险缴费、其他社会保障缴费、医疗费、其他工资福利支出、奖励金</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1218.65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53.61</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水费</w:t>
      </w:r>
      <w:r>
        <w:rPr>
          <w:rFonts w:hint="eastAsia" w:ascii="Times New Roman" w:hAnsi="Times New Roman" w:eastAsia="仿宋_GB2312"/>
          <w:sz w:val="32"/>
          <w:szCs w:val="32"/>
          <w:lang w:eastAsia="zh-CN"/>
        </w:rPr>
        <w:t>、电费、邮电费、物业管理费、差旅费、维修（护）费、租赁费、培训费、公务接待费、专用材料费、被装购置费、劳务费、委托业务费、工会经费、福利费、公务用车运行维护费、其他交通费用、其他商品和服务支出</w:t>
      </w:r>
      <w:r>
        <w:rPr>
          <w:rFonts w:hint="eastAsia" w:ascii="Times New Roman" w:hAnsi="Times New Roman" w:eastAsia="仿宋_GB2312"/>
          <w:sz w:val="32"/>
          <w:szCs w:val="32"/>
          <w:lang w:val="en-US" w:eastAsia="zh-CN"/>
        </w:rPr>
        <w:t>等。</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170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119.49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70.29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8.78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没有</w:t>
      </w:r>
      <w:r>
        <w:rPr>
          <w:rFonts w:hint="eastAsia" w:ascii="Times New Roman" w:hAnsi="Times New Roman" w:eastAsia="仿宋_GB2312"/>
          <w:sz w:val="32"/>
          <w:szCs w:val="32"/>
        </w:rPr>
        <w:t>因公出国（境）费支出，与上年相比增加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一样</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没有</w:t>
      </w:r>
      <w:r>
        <w:rPr>
          <w:rFonts w:hint="eastAsia" w:ascii="Times New Roman" w:hAnsi="Times New Roman" w:eastAsia="仿宋_GB2312"/>
          <w:sz w:val="32"/>
          <w:szCs w:val="32"/>
        </w:rPr>
        <w:t>因公出国（境）费支出。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72.30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3.31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31.40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9.34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112.26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97.62</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增加3.87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3.57</w:t>
      </w:r>
      <w:r>
        <w:rPr>
          <w:rFonts w:hint="eastAsia" w:ascii="Times New Roman" w:hAnsi="Times New Roman" w:eastAsia="仿宋_GB2312"/>
          <w:sz w:val="32"/>
          <w:szCs w:val="32"/>
        </w:rPr>
        <w:t>%,增长的主要原因是公务用车运行维护费支出</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7.23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6.05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112.26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93.95</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2、公务接待费支出决算为</w:t>
      </w:r>
      <w:r>
        <w:rPr>
          <w:rFonts w:hint="eastAsia" w:ascii="Times New Roman" w:hAnsi="Times New Roman" w:eastAsia="仿宋_GB2312"/>
          <w:sz w:val="32"/>
          <w:szCs w:val="32"/>
          <w:highlight w:val="none"/>
          <w:lang w:val="en-US" w:eastAsia="zh-CN"/>
        </w:rPr>
        <w:t>7.23</w:t>
      </w:r>
      <w:r>
        <w:rPr>
          <w:rFonts w:hint="eastAsia" w:ascii="Times New Roman" w:hAnsi="Times New Roman" w:eastAsia="仿宋_GB2312"/>
          <w:sz w:val="32"/>
          <w:szCs w:val="32"/>
          <w:highlight w:val="none"/>
        </w:rPr>
        <w:t>万元，全年共接待来访团组</w:t>
      </w:r>
      <w:r>
        <w:rPr>
          <w:rFonts w:hint="eastAsia" w:ascii="Times New Roman" w:hAnsi="Times New Roman" w:eastAsia="仿宋_GB2312"/>
          <w:sz w:val="32"/>
          <w:szCs w:val="32"/>
          <w:highlight w:val="none"/>
          <w:lang w:val="en-US" w:eastAsia="zh-CN"/>
        </w:rPr>
        <w:t>79</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356</w:t>
      </w:r>
      <w:r>
        <w:rPr>
          <w:rFonts w:hint="eastAsia" w:ascii="Times New Roman" w:hAnsi="Times New Roman" w:eastAsia="仿宋_GB2312"/>
          <w:sz w:val="32"/>
          <w:szCs w:val="32"/>
          <w:highlight w:val="none"/>
        </w:rPr>
        <w:t>人次，主要是</w:t>
      </w:r>
      <w:r>
        <w:rPr>
          <w:rFonts w:hint="eastAsia" w:ascii="Times New Roman" w:hAnsi="Times New Roman" w:eastAsia="仿宋_GB2312"/>
          <w:sz w:val="32"/>
          <w:szCs w:val="32"/>
          <w:highlight w:val="none"/>
          <w:lang w:val="en-US" w:eastAsia="zh-CN"/>
        </w:rPr>
        <w:t>检查指导工作，业务交流等</w:t>
      </w:r>
      <w:r>
        <w:rPr>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112.26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道县公安局交通警察大队</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112.26</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油料费、车辆维修、车辆保险</w:t>
      </w:r>
      <w:r>
        <w:rPr>
          <w:rFonts w:hint="eastAsia" w:ascii="Times New Roman" w:hAnsi="Times New Roman" w:eastAsia="仿宋_GB2312"/>
          <w:sz w:val="32"/>
          <w:szCs w:val="32"/>
        </w:rPr>
        <w:t>支出支出，截止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highlight w:val="none"/>
          <w:lang w:val="en-US" w:eastAsia="zh-CN"/>
        </w:rPr>
        <w:t>47</w:t>
      </w:r>
      <w:r>
        <w:rPr>
          <w:rFonts w:hint="eastAsia" w:ascii="Times New Roman" w:hAnsi="Times New Roman" w:eastAsia="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392.99</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392.99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392.99</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2"/>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城市建设支出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323.86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其他国有土地使用权出让收入安排的支出</w:t>
      </w:r>
      <w:r>
        <w:rPr>
          <w:rFonts w:hint="eastAsia" w:ascii="Times New Roman" w:hAnsi="Times New Roman" w:eastAsia="仿宋_GB2312"/>
          <w:sz w:val="32"/>
          <w:szCs w:val="32"/>
        </w:rPr>
        <w:t>（项）。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1136.15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6.08</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据实支出。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1218.65</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1043.77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596.85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决算数加上了单位运行成本支出</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召开会议，人数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用于开展</w:t>
      </w:r>
      <w:r>
        <w:rPr>
          <w:rFonts w:hint="eastAsia" w:ascii="Times New Roman" w:hAnsi="Times New Roman" w:eastAsia="仿宋_GB2312"/>
          <w:sz w:val="32"/>
          <w:szCs w:val="32"/>
          <w:highlight w:val="none"/>
          <w:lang w:val="en-US" w:eastAsia="zh-CN"/>
        </w:rPr>
        <w:t>民警职工培训学习</w:t>
      </w:r>
      <w:r>
        <w:rPr>
          <w:rFonts w:hint="eastAsia" w:ascii="Times New Roman" w:hAnsi="Times New Roman" w:eastAsia="仿宋_GB2312"/>
          <w:sz w:val="32"/>
          <w:szCs w:val="32"/>
          <w:highlight w:val="none"/>
        </w:rPr>
        <w:t>，人数</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val="en-US" w:eastAsia="zh-CN"/>
        </w:rPr>
        <w:t>新警入职培训学习</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545.81</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495.05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50.76</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30.05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5.51</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30.05</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5.51</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90.70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9.30</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highlight w:val="none"/>
          <w:lang w:val="en-US" w:eastAsia="zh-CN"/>
        </w:rPr>
        <w:t>47</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highlight w:val="none"/>
          <w:lang w:val="en-US" w:eastAsia="zh-CN"/>
        </w:rPr>
        <w:t>46</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在20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本级预算编制工作中，将绩效目标设置作为预算安排的前置条件，全面实施绩效管理，完善预算绩效管理流程，扩大预算绩效管理范围，加强评价结果运用，努力盘活存量、用好增量，提高财政资源配置效率和使用效益</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隐患治理迈上新台阶。共排查、上报道路交通安全隐患38处，配合相关部门整治马路市场隐患6处。设置道路交通安全提示牌180余块，建设交通信号灯和电子警察系统5套。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秩序整治取得新成效。2024年，共查处酒醉驾1100起、国省道八类重点违法1951起、农村公路重点违法644起、骑乘摩托车、电动车不戴头盔21888起；拆除三轮电动车、摩托车非法加装晴雨棚2406顶，扣留违法载人三、四轮非标电动车1685辆。</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宣传教育收获新成果。开展宣传活动110余次，发放宣传资料35万余份，张贴宣传海报4500余份，发送安全提示短信50条50余万人次，曝光交通违法29期。</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为民服务得到新突破。开展摩托车驾驶证“送考下乡”服务2次， 2024年共办理新车入户4358台次，办理驾驶证业务15255笔、行驶证业务12009笔。</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交通安保实现新提升。做好了2024年“追光者群星演唱会”、“清枫杯”中国龙舟公开赛暨“龙腾潇湘”中国传统龙舟赛和“农商银行杯”“理学圣地·龙腾四海”道县2024年端午节国家非遗龙船赛、2024年湘粤桂赣四省区九市南岭联盟“体彩杯”篮球赛交通安保等工作。</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存在的主要问题是：相关管理制度有待进一步完善。</w:t>
      </w:r>
    </w:p>
    <w:p>
      <w:pPr>
        <w:pStyle w:val="12"/>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 xml:space="preserve">原因分析：1、抓好绩效评价管理队伍建设和指导，建立绩效评价机制。 </w:t>
      </w:r>
    </w:p>
    <w:p>
      <w:pPr>
        <w:pStyle w:val="12"/>
        <w:jc w:val="both"/>
        <w:rPr>
          <w:sz w:val="72"/>
          <w:szCs w:val="72"/>
        </w:rPr>
      </w:pPr>
      <w:r>
        <w:rPr>
          <w:rFonts w:hint="eastAsia" w:ascii="Times New Roman" w:hAnsi="Times New Roman" w:eastAsia="仿宋_GB2312"/>
          <w:sz w:val="32"/>
          <w:szCs w:val="32"/>
        </w:rPr>
        <w:t>2、落实管理制度，进一步加强绩效管理。</w:t>
      </w: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一、财政拨款收入：指单位本年度从同级财政部门取得的各类财政 </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拨款。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二、上级补助收入：指事业单位从主管部门和上级单位取得的非财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政补助收入。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三、机关运行经费：指行政单位（含参照公务员法管理的事业单位）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使用一般公共预算安排的基本支出中的公用经费支出，包括办公及印刷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费、邮电费、差旅费、会议费、福利费、日常维修费、专用材料及一般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设备购置费、办公用房水电费、办公用房取暖费、办公用房物业管理费、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公务用车运行维护费及其他费用。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四、“三公”经费：指单位用一般公共预算财政拨款安排的因公出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国（境）费、公务用车购置及运行维护费和公务接待费。其中，因公出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国（境）费反映单位公务出国（境）的国际旅费、国外城市间交通费、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住宿费、伙食费、培训费、公杂费等支出；公务用车购置及运行维护费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反映单位公务用车购置支出（含车辆购置税、牌照费）以及按规定保留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的公务用车燃料费、维修费、过路过桥费、保险费、安全奖励费用等支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出；公务接待费反映单位按规定开支的各类公务接待（含外宾接待）费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用。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五、对附属单位补助支出：指事业单位用财政拨款收入之外的收入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对附属单位补助发生的支出。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六、经营支出：指事业单位在专业业务活动及其辅助活动之外开展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非独立核算经营活动发生的支出。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七、上缴上级支出：指事业单位按照财政部门和主管部门的规定上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缴上级单位的支出。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八、项目支出：指在为完成特定的工作任务和事业发展目标所发生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的支出。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九．事业收入：指事业单位开展专业业务活动及其辅助活动取得的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收入，事业单位收到的财政专户实际核拨的教育收费等资金在此反映。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十．经营收入：指事业单位在专业业务活动及其辅助活动之外开展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非独立核算经营活动取得的收入。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十一．附属单位上缴收入：指事业单位附属独立核算单位按照有关规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定上缴的收入。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十二．其他收入：指单位取得的除上述“财政拨款收入”、“事业收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入”、“经营收入”等以外的各项收入。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十三．使用非财政拨款结余：指事业单位使用非财政拨款结余（原事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业基金）弥补当年收支差额的数额。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十四．年初结转和结余：指单位上年结转本年使用的基本支出结转、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项目支出结转和结余和经营结余。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十五．结余分配：指事业单位按规定对非财政拨款结余资金提取的专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用基金、缴纳的所得税和转入非财政拨款结余等。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十六．年末结转和结余资金：指本年度或以前年度预算安排、因客观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条件发生变化无法按原计划实施，需要延迟到以后年度按有关规定继续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使用的资金。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十七．基本支出：指为保障机构正常运转、完成日常工作任务而发生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的支出，包括人员经费和公用经费。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十八、公共安全支出（类）公安（款）行政运行（项）：反映行政单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位（包括实行公务员管理的事业单位）的基本 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十九、公共安全支出（类）公安（款）一般行政管理事务（项）：反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映行政单位（包括实行公务员管理的事业单位）未单独 设置项级科目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的其他项目支出。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二十、公共安全支出（类）公安（款）执法办案（项）：反映公安机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关从事行政执法、刑事司法及侦查办案等相关活 动的支出。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二十一、公共安全支出（类）公安（款）特别业务（项）：反映公安机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关开展特别业务工作的相关支出。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二十二、公共安全支出（类）公安（款）其他公安支出（项）：反映除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上述项目以外其他用于公安方面的支出。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二十三、社会保障和就业支出（类）行政事业单位养老支出（款）机关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事业单位基本养老保险缴费支出（项）：反映机关事业单位实施养老保险制度由单位缴纳的基本养老保险费支出。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二十四、卫生健康支出（类）行政事业单位医疗（款）行政单位医疗（项）： </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反映财政部门安排的行政单位（包括实行公务员管理的事业 单位，下同） </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基本医疗保险缴费经费，未参加医疗保险的行政 单位的公费医疗经费， 按国家规定享受离休人员、红军老战士 待遇人员的医疗经费。</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rPr>
          <w:sz w:val="72"/>
          <w:szCs w:val="72"/>
        </w:rPr>
      </w:pPr>
      <w:r>
        <w:rPr>
          <w:sz w:val="72"/>
          <w:szCs w:val="72"/>
        </w:rPr>
        <w:br w:type="page"/>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bookmarkStart w:id="3" w:name="_GoBack"/>
      <w:bookmarkEnd w:id="3"/>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743BE"/>
    <w:multiLevelType w:val="singleLevel"/>
    <w:tmpl w:val="F20743BE"/>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C5A70A"/>
    <w:multiLevelType w:val="singleLevel"/>
    <w:tmpl w:val="58C5A70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5347"/>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A673A3"/>
    <w:rsid w:val="05816FE5"/>
    <w:rsid w:val="06977EC0"/>
    <w:rsid w:val="096178A3"/>
    <w:rsid w:val="099C43EE"/>
    <w:rsid w:val="0C8D626F"/>
    <w:rsid w:val="0C9522DF"/>
    <w:rsid w:val="0DF70EC9"/>
    <w:rsid w:val="0EC00B7E"/>
    <w:rsid w:val="0EF10D38"/>
    <w:rsid w:val="11302773"/>
    <w:rsid w:val="114B1AD1"/>
    <w:rsid w:val="13076D7C"/>
    <w:rsid w:val="16E573D4"/>
    <w:rsid w:val="1A806B5C"/>
    <w:rsid w:val="1D97DEFF"/>
    <w:rsid w:val="1DFF72E5"/>
    <w:rsid w:val="1EB06E4A"/>
    <w:rsid w:val="1EFC6F07"/>
    <w:rsid w:val="210F6CB0"/>
    <w:rsid w:val="24D942F0"/>
    <w:rsid w:val="24F904EE"/>
    <w:rsid w:val="27E2526A"/>
    <w:rsid w:val="27F05BD9"/>
    <w:rsid w:val="2D826F7D"/>
    <w:rsid w:val="2FDF85B8"/>
    <w:rsid w:val="2FFFEE04"/>
    <w:rsid w:val="301306B6"/>
    <w:rsid w:val="312F67E6"/>
    <w:rsid w:val="32342B66"/>
    <w:rsid w:val="33477214"/>
    <w:rsid w:val="34CB5A03"/>
    <w:rsid w:val="34DF85B0"/>
    <w:rsid w:val="36AA6330"/>
    <w:rsid w:val="370E607B"/>
    <w:rsid w:val="38367638"/>
    <w:rsid w:val="3A2F2590"/>
    <w:rsid w:val="3B7A5A8D"/>
    <w:rsid w:val="3B8F36BC"/>
    <w:rsid w:val="3E6079FB"/>
    <w:rsid w:val="3E97410C"/>
    <w:rsid w:val="3F9F1F66"/>
    <w:rsid w:val="408829FA"/>
    <w:rsid w:val="43B14858"/>
    <w:rsid w:val="44216CF4"/>
    <w:rsid w:val="445A2900"/>
    <w:rsid w:val="45390767"/>
    <w:rsid w:val="47D96644"/>
    <w:rsid w:val="484713ED"/>
    <w:rsid w:val="49170DBF"/>
    <w:rsid w:val="491FF225"/>
    <w:rsid w:val="4BBB2AAE"/>
    <w:rsid w:val="4F8D1CA7"/>
    <w:rsid w:val="4FC4743C"/>
    <w:rsid w:val="4FFD214C"/>
    <w:rsid w:val="500171E0"/>
    <w:rsid w:val="507727D0"/>
    <w:rsid w:val="53FE67C6"/>
    <w:rsid w:val="56564753"/>
    <w:rsid w:val="5777D4F5"/>
    <w:rsid w:val="59DD8326"/>
    <w:rsid w:val="5AFF0387"/>
    <w:rsid w:val="5B857E0A"/>
    <w:rsid w:val="5CFB6F29"/>
    <w:rsid w:val="5DEF592A"/>
    <w:rsid w:val="5FC6BB1E"/>
    <w:rsid w:val="5FF720F1"/>
    <w:rsid w:val="616B35FF"/>
    <w:rsid w:val="61FE7100"/>
    <w:rsid w:val="627A5473"/>
    <w:rsid w:val="6706180F"/>
    <w:rsid w:val="67FF5C0B"/>
    <w:rsid w:val="6E3D156E"/>
    <w:rsid w:val="6E8B0D18"/>
    <w:rsid w:val="6EFC0924"/>
    <w:rsid w:val="6FB74722"/>
    <w:rsid w:val="6FEF8B7E"/>
    <w:rsid w:val="71A6591B"/>
    <w:rsid w:val="72BA135E"/>
    <w:rsid w:val="72D57686"/>
    <w:rsid w:val="734B045B"/>
    <w:rsid w:val="737D59BA"/>
    <w:rsid w:val="74827185"/>
    <w:rsid w:val="77B859CA"/>
    <w:rsid w:val="77C37683"/>
    <w:rsid w:val="788F1E71"/>
    <w:rsid w:val="789B6061"/>
    <w:rsid w:val="79FF515B"/>
    <w:rsid w:val="7BDD1145"/>
    <w:rsid w:val="7E9E1962"/>
    <w:rsid w:val="7E9F11B4"/>
    <w:rsid w:val="7F37EC1E"/>
    <w:rsid w:val="7F7DCD9D"/>
    <w:rsid w:val="7F8F2756"/>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2026</Words>
  <Characters>2910</Characters>
  <Lines>63</Lines>
  <Paragraphs>18</Paragraphs>
  <TotalTime>8</TotalTime>
  <ScaleCrop>false</ScaleCrop>
  <LinksUpToDate>false</LinksUpToDate>
  <CharactersWithSpaces>3439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2025-08-27T09:51:44Z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4614E527DDC3447688902339FB4025AB_12</vt:lpwstr>
  </property>
  <property fmtid="{D5CDD505-2E9C-101B-9397-08002B2CF9AE}" pid="4" name="KSOTemplateDocerSaveRecord">
    <vt:lpwstr>eyJoZGlkIjoiZGVlZWVlMjczMDQxNDhlYjZmYzcwZWUxZDJkYzVkMzciLCJ1c2VySWQiOiI1NzQ3NzgwNjUifQ==</vt:lpwstr>
  </property>
</Properties>
</file>