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jc w:val="center"/>
        <w:rPr>
          <w:sz w:val="56"/>
          <w:szCs w:val="56"/>
        </w:rPr>
      </w:pPr>
      <w:r>
        <w:rPr>
          <w:rFonts w:ascii="黑体" w:hAnsi="Calibri" w:eastAsia="黑体" w:cs="黑体"/>
          <w:color w:val="000000"/>
          <w:kern w:val="0"/>
          <w:sz w:val="56"/>
          <w:szCs w:val="24"/>
          <w:lang w:val="en-US" w:eastAsia="zh-CN" w:bidi="ar-SA"/>
        </w:rPr>
        <w:pict>
          <v:rect id="文本框 1" o:spid="_x0000_s1026" style="position:absolute;left:0;margin-left:-18.6pt;margin-top:-23.4pt;height:40.75pt;width:119.95pt;rotation:0f;z-index:251658240;" o:ole="f" fillcolor="#FFFFFF" filled="t" o:preferrelative="t" stroked="f" coordsize="21600,21600">
            <v:imagedata gain="65536f" blacklevel="0f" gamma="0"/>
            <o:lock v:ext="edit" position="f" selection="f" grouping="f" rotation="f" cropping="f" text="f"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rect>
        </w:pict>
      </w: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0"/>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道县住房保障服务中心</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道县住房保障服务中心</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0"/>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0"/>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道县住房保障服务中心</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000000"/>
          <w:sz w:val="32"/>
          <w:szCs w:val="32"/>
          <w:shd w:val="clear" w:color="auto" w:fill="FFFFFF"/>
        </w:rPr>
        <w:t>县住房保障服务中心主要职责：贯彻执行中央、省、市、县有关住房保障工作的法律法规、政策方针和文件规定；承担县城区棚户区改造相关服务性工作；承担县城区国家直管公房的管理、维修和经营工作以及房屋租赁登记备案工作；协助主管部门开展县城区房屋专项维修资金的归集与使用管理；承担县城区房屋的白蚁预防和灭治服务工作；负责全县房地产市场信息资源的开发、应用和公众服务工作；承担房地产信息采集、信息分析、信息发布及信息数据库的建设、维护和管理，会同有关部门建立房地产市场预警预报体系；承担房地产市场有关服务性工作；承办县住建局交办的其他相关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本</w:t>
      </w:r>
      <w:r>
        <w:rPr>
          <w:rFonts w:hint="eastAsia" w:ascii="Times New Roman" w:hAnsi="Times New Roman" w:eastAsia="仿宋_GB2312" w:cs="仿宋_GB2312"/>
          <w:bCs/>
          <w:kern w:val="0"/>
          <w:sz w:val="32"/>
          <w:szCs w:val="32"/>
        </w:rPr>
        <w:t>单位内设机构包括：</w:t>
      </w:r>
      <w:r>
        <w:rPr>
          <w:rFonts w:hint="eastAsia" w:ascii="仿宋_GB2312" w:hAnsi="仿宋_GB2312" w:eastAsia="仿宋_GB2312" w:cs="仿宋_GB2312"/>
          <w:color w:val="000000"/>
          <w:sz w:val="32"/>
          <w:szCs w:val="32"/>
          <w:shd w:val="clear" w:color="auto" w:fill="FFFFFF"/>
        </w:rPr>
        <w:t>办公室、财务室、保障性住房服务室、棚户区改造服务室、市场服务室。所属事业单位4个，分别是县白蚁防治所、县房屋维修资金事务中心、县物业管理服务所、县房屋租赁服务所。</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本</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720" w:num="1"/>
          <w:docGrid w:type="lines" w:linePitch="312"/>
        </w:sectPr>
      </w:pPr>
    </w:p>
    <w:tbl>
      <w:tblPr>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
        <w:gridCol w:w="297"/>
        <w:gridCol w:w="1474"/>
        <w:gridCol w:w="1801"/>
        <w:gridCol w:w="1801"/>
        <w:gridCol w:w="1801"/>
        <w:gridCol w:w="1801"/>
        <w:gridCol w:w="1801"/>
        <w:gridCol w:w="1801"/>
        <w:gridCol w:w="2554"/>
      </w:tblGrid>
      <w:tr>
        <w:trPr>
          <w:trHeight w:val="435" w:hRule="atLeast"/>
        </w:trPr>
        <w:tc>
          <w:tcPr>
            <w:tcW w:w="15428" w:type="dxa"/>
            <w:gridSpan w:val="10"/>
            <w:tcBorders>
              <w:top w:val="nil"/>
              <w:left w:val="nil"/>
              <w:bottom w:val="nil"/>
              <w:right w:val="nil"/>
            </w:tcBorders>
            <w:tcMar>
              <w:top w:w="15" w:type="dxa"/>
              <w:left w:w="15" w:type="dxa"/>
              <w:bottom w:w="0" w:type="dxa"/>
              <w:right w:w="15" w:type="dxa"/>
            </w:tcMar>
            <w:vAlign w:val="center"/>
          </w:tcPr>
          <w:tbl>
            <w:tblPr>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2"/>
              <w:gridCol w:w="603"/>
              <w:gridCol w:w="1399"/>
              <w:gridCol w:w="5033"/>
              <w:gridCol w:w="1165"/>
              <w:gridCol w:w="456"/>
              <w:gridCol w:w="456"/>
              <w:gridCol w:w="1844"/>
            </w:tblGrid>
            <w:tr>
              <w:trPr>
                <w:trHeight w:val="304" w:hRule="atLeast"/>
              </w:trPr>
              <w:tc>
                <w:tcPr>
                  <w:tcW w:w="4442" w:type="dxa"/>
                  <w:tcBorders>
                    <w:top w:val="nil"/>
                    <w:left w:val="nil"/>
                    <w:bottom w:val="nil"/>
                    <w:right w:val="nil"/>
                  </w:tcBorders>
                  <w:vAlign w:val="center"/>
                </w:tcPr>
                <w:p>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vAlign w:val="center"/>
                </w:tcPr>
                <w:p>
                  <w:pPr>
                    <w:jc w:val="right"/>
                    <w:rPr>
                      <w:rFonts w:hint="eastAsia" w:ascii="黑体" w:hAnsi="宋体" w:eastAsia="黑体" w:cs="黑体"/>
                      <w:i w:val="0"/>
                      <w:color w:val="000000"/>
                      <w:sz w:val="24"/>
                      <w:szCs w:val="24"/>
                      <w:u w:val="none"/>
                    </w:rPr>
                  </w:pPr>
                </w:p>
              </w:tc>
            </w:tr>
            <w:tr>
              <w:trPr>
                <w:trHeight w:val="609" w:hRule="atLeast"/>
              </w:trPr>
              <w:tc>
                <w:tcPr>
                  <w:tcW w:w="15398" w:type="dxa"/>
                  <w:gridSpan w:val="8"/>
                  <w:tcBorders>
                    <w:top w:val="nil"/>
                    <w:left w:val="nil"/>
                    <w:bottom w:val="nil"/>
                    <w:right w:val="nil"/>
                  </w:tcBorders>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trPr>
                <w:trHeight w:val="304" w:hRule="atLeast"/>
              </w:trPr>
              <w:tc>
                <w:tcPr>
                  <w:tcW w:w="4442"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rPr>
                <w:trHeight w:val="304" w:hRule="atLeast"/>
              </w:trPr>
              <w:tc>
                <w:tcPr>
                  <w:tcW w:w="4442"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60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单位：元</w:t>
                  </w:r>
                </w:p>
              </w:tc>
            </w:tr>
            <w:tr>
              <w:trPr>
                <w:gridAfter w:val="1"/>
                <w:wAfter w:w="1844"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trPr>
                <w:gridAfter w:val="1"/>
                <w:wAfter w:w="1844"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399" w:type="dxa"/>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9,105,380.88</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912" w:type="dxa"/>
                  <w:gridSpan w:val="2"/>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97,572.00</w:t>
                  </w: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十一、城乡社区支出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912" w:type="dxa"/>
                  <w:gridSpan w:val="2"/>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3,651,620.00</w:t>
                  </w: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left"/>
                    <w:textAlignment w:val="center"/>
                    <w:rPr>
                      <w:rFonts w:hint="eastAsia" w:ascii="宋体" w:hAnsi="宋体" w:eastAsia="宋体" w:cs="宋体"/>
                      <w:i w:val="0"/>
                      <w:color w:val="000000"/>
                      <w:sz w:val="24"/>
                      <w:szCs w:val="24"/>
                      <w:u w:val="none"/>
                    </w:rPr>
                  </w:pPr>
                  <w:r>
                    <w:rPr>
                      <w:rFonts w:hint="default" w:ascii="宋体" w:hAnsi="宋体" w:eastAsia="宋体"/>
                      <w:b w:val="0"/>
                      <w:i w:val="0"/>
                      <w:color w:val="000000"/>
                      <w:sz w:val="22"/>
                      <w:u w:val="none"/>
                      <w:shd w:val="clear" w:color="auto" w:fill="FFFFFF"/>
                      <w:lang w:eastAsia="zh-CN"/>
                    </w:rPr>
                    <w:t>十九、住房保障支出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912" w:type="dxa"/>
                  <w:gridSpan w:val="2"/>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5,356,188.88</w:t>
                  </w: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399" w:type="dxa"/>
                  <w:tcBorders>
                    <w:top w:val="single" w:color="000000" w:sz="4" w:space="0"/>
                    <w:left w:val="single" w:color="000000" w:sz="4" w:space="0"/>
                    <w:bottom w:val="single" w:color="000000" w:sz="4" w:space="0"/>
                    <w:right w:val="single" w:color="000000" w:sz="4" w:space="0"/>
                  </w:tcBorders>
                  <w:shd w:val="solid" w:color="FFFFFF" w:fill="auto"/>
                  <w:textDirection w:val="lrTb"/>
                  <w:vAlign w:val="center"/>
                </w:tcPr>
                <w:p>
                  <w:pPr>
                    <w:shd w:val="solid" w:color="FFFFFF" w:fill="auto"/>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9,105,380.88</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9,105,380.88</w:t>
                  </w: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rPr>
                <w:gridAfter w:val="1"/>
                <w:wAfter w:w="1844"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shd w:val="clear" w:color="auto" w:fill="FFFFFF"/>
                      <w:lang w:eastAsia="zh-CN"/>
                    </w:rPr>
                    <w:t>9,105,380.88</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r>
                    <w:rPr>
                      <w:rFonts w:hint="default" w:ascii="宋体" w:hAnsi="宋体" w:eastAsia="宋体"/>
                      <w:b w:val="0"/>
                      <w:i w:val="0"/>
                      <w:color w:val="000000"/>
                      <w:sz w:val="22"/>
                      <w:u w:val="none"/>
                      <w:shd w:val="clear" w:color="auto" w:fill="FFFFFF"/>
                      <w:lang w:eastAsia="zh-CN"/>
                    </w:rPr>
                    <w:t>9,105,380.88</w:t>
                  </w:r>
                </w:p>
              </w:tc>
            </w:tr>
            <w:tr>
              <w:trPr>
                <w:trHeight w:val="1015" w:hRule="atLeast"/>
              </w:trPr>
              <w:tc>
                <w:tcPr>
                  <w:tcW w:w="15398" w:type="dxa"/>
                  <w:gridSpan w:val="8"/>
                  <w:tcBorders>
                    <w:top w:val="nil"/>
                    <w:left w:val="nil"/>
                    <w:bottom w:val="nil"/>
                    <w:right w:val="nil"/>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r>
                  <w:r>
                    <w:rPr>
                      <w:rFonts w:hint="eastAsia" w:ascii="宋体" w:hAnsi="宋体" w:eastAsia="宋体" w:cs="宋体"/>
                      <w:i w:val="0"/>
                      <w:color w:val="000000"/>
                      <w:kern w:val="0"/>
                      <w:sz w:val="24"/>
                      <w:szCs w:val="24"/>
                      <w:u w:val="none"/>
                      <w:lang w:val="en-US" w:eastAsia="zh-CN"/>
                    </w:rPr>
                    <w:br/>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rPr>
          <w:trHeight w:val="285" w:hRule="atLeast"/>
        </w:trPr>
        <w:tc>
          <w:tcPr>
            <w:tcW w:w="2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rPr>
          <w:trHeight w:val="285" w:hRule="atLeast"/>
        </w:trPr>
        <w:tc>
          <w:tcPr>
            <w:tcW w:w="594"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单位：元</w:t>
            </w:r>
          </w:p>
        </w:tc>
      </w:tr>
      <w:tr>
        <w:trPr>
          <w:trHeight w:val="450" w:hRule="atLeast"/>
        </w:trPr>
        <w:tc>
          <w:tcPr>
            <w:tcW w:w="2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rPr>
          <w:trHeight w:val="450" w:hRule="atLeast"/>
        </w:trPr>
        <w:tc>
          <w:tcPr>
            <w:tcW w:w="59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7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rPr>
          <w:trHeight w:val="450" w:hRule="atLeast"/>
        </w:trPr>
        <w:tc>
          <w:tcPr>
            <w:tcW w:w="59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rPr>
          <w:trHeight w:val="450" w:hRule="atLeast"/>
        </w:trPr>
        <w:tc>
          <w:tcPr>
            <w:tcW w:w="2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rPr>
          <w:trHeight w:val="450" w:hRule="atLeast"/>
        </w:trPr>
        <w:tc>
          <w:tcPr>
            <w:tcW w:w="2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9,105,380.88</w:t>
            </w: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9,105,380.88</w:t>
            </w: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2080801</w:t>
            </w:r>
          </w:p>
        </w:tc>
        <w:tc>
          <w:tcPr>
            <w:tcW w:w="1474"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死亡抚恤</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97,572.00</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97,572.00</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2120199</w:t>
            </w:r>
          </w:p>
        </w:tc>
        <w:tc>
          <w:tcPr>
            <w:tcW w:w="1474"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其他城乡社区管理事务支出</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华文中宋" w:hAnsi="华文中宋" w:eastAsia="华文中宋" w:cs="宋体"/>
                <w:sz w:val="24"/>
                <w:szCs w:val="24"/>
              </w:rPr>
            </w:pPr>
            <w:r>
              <w:rPr>
                <w:rFonts w:hint="default" w:ascii="宋体" w:hAnsi="宋体" w:eastAsia="宋体"/>
                <w:b w:val="0"/>
                <w:i w:val="0"/>
                <w:color w:val="000000"/>
                <w:sz w:val="22"/>
                <w:u w:val="none"/>
                <w:shd w:val="clear" w:color="auto" w:fill="FFFFFF"/>
                <w:lang w:eastAsia="zh-CN"/>
              </w:rPr>
              <w:t>3,651,620.00</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3,651,620.00</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2210110</w:t>
            </w:r>
          </w:p>
        </w:tc>
        <w:tc>
          <w:tcPr>
            <w:tcW w:w="1474"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保障性租赁住房</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1,640,000.00</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1,640,000.00</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2210199</w:t>
            </w:r>
          </w:p>
        </w:tc>
        <w:tc>
          <w:tcPr>
            <w:tcW w:w="1474"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其他保障性安居工程支出</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2,348,938.27</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2,348,938.27</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2210399</w:t>
            </w:r>
          </w:p>
        </w:tc>
        <w:tc>
          <w:tcPr>
            <w:tcW w:w="1474"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其他城乡社区住宅支出</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1,367,250.61</w:t>
            </w:r>
          </w:p>
        </w:tc>
        <w:tc>
          <w:tcPr>
            <w:tcW w:w="1801" w:type="dxa"/>
            <w:tcBorders>
              <w:top w:val="nil"/>
              <w:left w:val="nil"/>
              <w:bottom w:val="single" w:color="auto" w:sz="4" w:space="0"/>
              <w:right w:val="single" w:color="auto" w:sz="4" w:space="0"/>
            </w:tcBorders>
            <w:shd w:val="solid" w:color="FFFFFF" w:fill="auto"/>
            <w:tcMar>
              <w:top w:w="15" w:type="dxa"/>
              <w:left w:w="15" w:type="dxa"/>
              <w:bottom w:w="0" w:type="dxa"/>
              <w:right w:w="15" w:type="dxa"/>
            </w:tcMar>
            <w:textDirection w:val="lrTb"/>
            <w:vAlign w:val="center"/>
          </w:tcPr>
          <w:p>
            <w:pPr>
              <w:shd w:val="solid" w:color="FFFFFF" w:fill="auto"/>
              <w:autoSpaceDN w:val="0"/>
              <w:jc w:val="righ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1,367,250.61</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7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rPr>
          <w:trHeight w:val="615" w:hRule="atLeast"/>
        </w:trPr>
        <w:tc>
          <w:tcPr>
            <w:tcW w:w="15428" w:type="dxa"/>
            <w:gridSpan w:val="10"/>
            <w:tcBorders>
              <w:top w:val="nil"/>
              <w:left w:val="nil"/>
              <w:bottom w:val="nil"/>
              <w:right w:val="nil"/>
            </w:tcBorders>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rPr>
          <w:trHeight w:val="807" w:hRule="atLeast"/>
        </w:trPr>
        <w:tc>
          <w:tcPr>
            <w:tcW w:w="15640" w:type="dxa"/>
            <w:gridSpan w:val="9"/>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rPr>
          <w:trHeight w:val="403" w:hRule="atLeast"/>
        </w:trPr>
        <w:tc>
          <w:tcPr>
            <w:tcW w:w="1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rPr>
          <w:trHeight w:val="403" w:hRule="atLeast"/>
        </w:trPr>
        <w:tc>
          <w:tcPr>
            <w:tcW w:w="1236"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i w:val="0"/>
                <w:color w:val="000000"/>
                <w:sz w:val="22"/>
                <w:u w:val="none"/>
                <w:shd w:val="clear" w:color="auto" w:fill="FFFFFF"/>
                <w:lang w:eastAsia="zh-CN"/>
              </w:rPr>
              <w:t>9,105,380.88</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i w:val="0"/>
                <w:color w:val="000000"/>
                <w:sz w:val="22"/>
                <w:u w:val="none"/>
                <w:shd w:val="clear" w:color="auto" w:fill="FFFFFF"/>
                <w:lang w:eastAsia="zh-CN"/>
              </w:rPr>
              <w:t>4,918,870.61</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i w:val="0"/>
                <w:color w:val="000000"/>
                <w:sz w:val="22"/>
                <w:u w:val="none"/>
                <w:shd w:val="clear" w:color="auto" w:fill="FFFFFF"/>
                <w:lang w:eastAsia="zh-CN"/>
              </w:rPr>
              <w:t>4,186,510.27</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2080801</w:t>
            </w:r>
          </w:p>
        </w:tc>
        <w:tc>
          <w:tcPr>
            <w:tcW w:w="148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死亡抚恤</w:t>
            </w:r>
          </w:p>
        </w:tc>
        <w:tc>
          <w:tcPr>
            <w:tcW w:w="195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97,572.00</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97,572.00</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2120199</w:t>
            </w:r>
          </w:p>
        </w:tc>
        <w:tc>
          <w:tcPr>
            <w:tcW w:w="148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其他城乡社区管理事务支出</w:t>
            </w:r>
          </w:p>
        </w:tc>
        <w:tc>
          <w:tcPr>
            <w:tcW w:w="195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3,651,620.00</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3,551,620.00</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100,000.00</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2210110</w:t>
            </w:r>
          </w:p>
        </w:tc>
        <w:tc>
          <w:tcPr>
            <w:tcW w:w="148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保障性租赁住房</w:t>
            </w:r>
          </w:p>
        </w:tc>
        <w:tc>
          <w:tcPr>
            <w:tcW w:w="195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1,640,000.00</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1,640,000.00</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2210199</w:t>
            </w:r>
          </w:p>
        </w:tc>
        <w:tc>
          <w:tcPr>
            <w:tcW w:w="148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其他保障性安居工程支出</w:t>
            </w:r>
          </w:p>
        </w:tc>
        <w:tc>
          <w:tcPr>
            <w:tcW w:w="195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2,348,938.27</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2,348,938.27</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2210399</w:t>
            </w:r>
          </w:p>
        </w:tc>
        <w:tc>
          <w:tcPr>
            <w:tcW w:w="148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其他城乡社区住宅支出</w:t>
            </w:r>
          </w:p>
        </w:tc>
        <w:tc>
          <w:tcPr>
            <w:tcW w:w="195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1,367,250.61</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r>
              <w:rPr>
                <w:rFonts w:hint="default" w:ascii="宋体" w:hAnsi="宋体" w:eastAsia="宋体"/>
                <w:b w:val="0"/>
                <w:i w:val="0"/>
                <w:color w:val="000000"/>
                <w:sz w:val="22"/>
                <w:u w:val="none"/>
                <w:shd w:val="clear" w:color="auto" w:fill="FFFFFF"/>
                <w:lang w:eastAsia="zh-CN"/>
              </w:rPr>
              <w:t>1,367,250.61</w:t>
            </w:r>
          </w:p>
        </w:tc>
        <w:tc>
          <w:tcPr>
            <w:tcW w:w="1991"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828" w:hRule="atLeast"/>
        </w:trPr>
        <w:tc>
          <w:tcPr>
            <w:tcW w:w="15640" w:type="dxa"/>
            <w:gridSpan w:val="9"/>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rPr>
          <w:trHeight w:val="285" w:hRule="atLeast"/>
        </w:trPr>
        <w:tc>
          <w:tcPr>
            <w:tcW w:w="3595" w:type="dxa"/>
            <w:tcBorders>
              <w:top w:val="nil"/>
              <w:left w:val="nil"/>
              <w:bottom w:val="nil"/>
              <w:right w:val="nil"/>
            </w:tcBorders>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pPr>
              <w:widowControl/>
              <w:jc w:val="right"/>
              <w:rPr>
                <w:rFonts w:ascii="宋体" w:hAnsi="宋体" w:eastAsia="宋体" w:cs="宋体"/>
                <w:kern w:val="0"/>
                <w:sz w:val="24"/>
                <w:szCs w:val="24"/>
              </w:rPr>
            </w:pPr>
          </w:p>
        </w:tc>
      </w:tr>
      <w:tr>
        <w:trPr>
          <w:trHeight w:val="360" w:hRule="atLeast"/>
        </w:trPr>
        <w:tc>
          <w:tcPr>
            <w:tcW w:w="1552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rPr>
          <w:trHeight w:val="630"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9,105,380.88</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八、社会保障和就业支出</w:t>
            </w:r>
          </w:p>
        </w:tc>
        <w:tc>
          <w:tcPr>
            <w:tcW w:w="1067"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center"/>
              <w:textAlignment w:val="center"/>
              <w:rPr>
                <w:rFonts w:ascii="宋体" w:hAnsi="宋体" w:eastAsia="宋体" w:cs="宋体"/>
                <w:kern w:val="0"/>
                <w:sz w:val="22"/>
              </w:rPr>
            </w:pPr>
            <w:r>
              <w:rPr>
                <w:rFonts w:hint="eastAsia" w:ascii="宋体" w:hAnsi="宋体"/>
                <w:b w:val="0"/>
                <w:i w:val="0"/>
                <w:color w:val="000000"/>
                <w:sz w:val="22"/>
                <w:u w:val="none"/>
                <w:shd w:val="clear" w:color="auto" w:fill="FFFFFF"/>
                <w:lang w:val="en-US" w:eastAsia="zh-CN"/>
              </w:rPr>
              <w:t>16</w:t>
            </w:r>
          </w:p>
        </w:tc>
        <w:tc>
          <w:tcPr>
            <w:tcW w:w="1573"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97,572.00</w:t>
            </w:r>
          </w:p>
        </w:tc>
        <w:tc>
          <w:tcPr>
            <w:tcW w:w="1394"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97,572.00</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十一、城乡社区支出</w:t>
            </w:r>
          </w:p>
        </w:tc>
        <w:tc>
          <w:tcPr>
            <w:tcW w:w="1067"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center"/>
              <w:textAlignment w:val="center"/>
              <w:rPr>
                <w:rFonts w:ascii="宋体" w:hAnsi="宋体" w:eastAsia="宋体" w:cs="宋体"/>
                <w:kern w:val="0"/>
                <w:sz w:val="22"/>
              </w:rPr>
            </w:pPr>
            <w:r>
              <w:rPr>
                <w:rFonts w:hint="eastAsia" w:ascii="宋体" w:hAnsi="宋体"/>
                <w:b w:val="0"/>
                <w:i w:val="0"/>
                <w:color w:val="000000"/>
                <w:sz w:val="22"/>
                <w:u w:val="none"/>
                <w:shd w:val="clear" w:color="auto" w:fill="FFFFFF"/>
                <w:lang w:val="en-US" w:eastAsia="zh-CN"/>
              </w:rPr>
              <w:t>17</w:t>
            </w:r>
          </w:p>
        </w:tc>
        <w:tc>
          <w:tcPr>
            <w:tcW w:w="1573"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3,651,620.00</w:t>
            </w:r>
          </w:p>
        </w:tc>
        <w:tc>
          <w:tcPr>
            <w:tcW w:w="1394"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3,651,620.00</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十九、住房保障支出</w:t>
            </w:r>
          </w:p>
        </w:tc>
        <w:tc>
          <w:tcPr>
            <w:tcW w:w="1067"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center"/>
              <w:textAlignment w:val="center"/>
              <w:rPr>
                <w:rFonts w:ascii="宋体" w:hAnsi="宋体" w:eastAsia="宋体" w:cs="宋体"/>
                <w:kern w:val="0"/>
                <w:sz w:val="22"/>
              </w:rPr>
            </w:pPr>
            <w:r>
              <w:rPr>
                <w:rFonts w:hint="eastAsia" w:ascii="宋体" w:hAnsi="宋体"/>
                <w:b w:val="0"/>
                <w:i w:val="0"/>
                <w:color w:val="000000"/>
                <w:sz w:val="22"/>
                <w:u w:val="none"/>
                <w:shd w:val="clear" w:color="auto" w:fill="FFFFFF"/>
                <w:lang w:val="en-US" w:eastAsia="zh-CN"/>
              </w:rPr>
              <w:t>19</w:t>
            </w:r>
          </w:p>
        </w:tc>
        <w:tc>
          <w:tcPr>
            <w:tcW w:w="1573"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5,356,188.88</w:t>
            </w:r>
          </w:p>
        </w:tc>
        <w:tc>
          <w:tcPr>
            <w:tcW w:w="1394"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5,356,188.88</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9,105,380.88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9,105,380.88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9,105,380.88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9,105,380.88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9,105,380.88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default" w:ascii="宋体" w:hAnsi="宋体" w:eastAsia="宋体"/>
                <w:b w:val="0"/>
                <w:i w:val="0"/>
                <w:color w:val="000000"/>
                <w:sz w:val="22"/>
                <w:u w:val="none"/>
                <w:shd w:val="clear" w:color="auto" w:fill="FFFFFF"/>
                <w:lang w:eastAsia="zh-CN"/>
              </w:rPr>
              <w:t>9,105,380.88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rPr>
          <w:trHeight w:val="585" w:hRule="atLeast"/>
        </w:trPr>
        <w:tc>
          <w:tcPr>
            <w:tcW w:w="15521" w:type="dxa"/>
            <w:gridSpan w:val="11"/>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单位：元</w:t>
      </w:r>
    </w:p>
    <w:tbl>
      <w:tblPr>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27"/>
        <w:gridCol w:w="3000"/>
        <w:gridCol w:w="3492"/>
        <w:gridCol w:w="3000"/>
      </w:tblGrid>
      <w:tr>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i w:val="0"/>
                <w:color w:val="000000"/>
                <w:sz w:val="22"/>
                <w:u w:val="none"/>
                <w:shd w:val="clear" w:color="auto" w:fill="FFFFFF"/>
                <w:lang w:eastAsia="zh-CN"/>
              </w:rPr>
              <w:t>9,105,380.88</w:t>
            </w:r>
          </w:p>
        </w:tc>
        <w:tc>
          <w:tcPr>
            <w:tcW w:w="349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i w:val="0"/>
                <w:color w:val="000000"/>
                <w:sz w:val="22"/>
                <w:u w:val="none"/>
                <w:shd w:val="clear" w:color="auto" w:fill="FFFFFF"/>
                <w:lang w:eastAsia="zh-CN"/>
              </w:rPr>
              <w:t>4,918,870.61</w:t>
            </w:r>
          </w:p>
        </w:tc>
        <w:tc>
          <w:tcPr>
            <w:tcW w:w="3000" w:type="dxa"/>
            <w:tcBorders>
              <w:top w:val="nil"/>
              <w:left w:val="nil"/>
              <w:bottom w:val="single" w:color="auto" w:sz="4" w:space="0"/>
              <w:right w:val="single" w:color="auto" w:sz="8"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i w:val="0"/>
                <w:color w:val="000000"/>
                <w:sz w:val="22"/>
                <w:u w:val="none"/>
                <w:shd w:val="clear" w:color="auto" w:fill="FFFFFF"/>
                <w:lang w:eastAsia="zh-CN"/>
              </w:rPr>
              <w:t>4,186,510.27</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2080801</w:t>
            </w:r>
          </w:p>
        </w:tc>
        <w:tc>
          <w:tcPr>
            <w:tcW w:w="3527"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死亡抚恤</w:t>
            </w:r>
          </w:p>
        </w:tc>
        <w:tc>
          <w:tcPr>
            <w:tcW w:w="3000"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97,572.00</w:t>
            </w:r>
          </w:p>
        </w:tc>
        <w:tc>
          <w:tcPr>
            <w:tcW w:w="349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97,572.00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2120199</w:t>
            </w:r>
          </w:p>
        </w:tc>
        <w:tc>
          <w:tcPr>
            <w:tcW w:w="3527"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其他城乡社区管理事务支出</w:t>
            </w:r>
          </w:p>
        </w:tc>
        <w:tc>
          <w:tcPr>
            <w:tcW w:w="3000"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3,651,620.00</w:t>
            </w:r>
          </w:p>
        </w:tc>
        <w:tc>
          <w:tcPr>
            <w:tcW w:w="349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3,551,620.00</w:t>
            </w:r>
          </w:p>
        </w:tc>
        <w:tc>
          <w:tcPr>
            <w:tcW w:w="3000" w:type="dxa"/>
            <w:tcBorders>
              <w:top w:val="nil"/>
              <w:left w:val="nil"/>
              <w:bottom w:val="single" w:color="auto" w:sz="4" w:space="0"/>
              <w:right w:val="single" w:color="auto" w:sz="8"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100,000.00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2210110</w:t>
            </w:r>
          </w:p>
        </w:tc>
        <w:tc>
          <w:tcPr>
            <w:tcW w:w="3527"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保障性租赁住房</w:t>
            </w:r>
          </w:p>
        </w:tc>
        <w:tc>
          <w:tcPr>
            <w:tcW w:w="3000"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1,640,000.00</w:t>
            </w:r>
          </w:p>
        </w:tc>
        <w:tc>
          <w:tcPr>
            <w:tcW w:w="349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1,640,000.00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2210199</w:t>
            </w:r>
          </w:p>
        </w:tc>
        <w:tc>
          <w:tcPr>
            <w:tcW w:w="3527"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其他保障性安居工程支出</w:t>
            </w:r>
          </w:p>
        </w:tc>
        <w:tc>
          <w:tcPr>
            <w:tcW w:w="3000"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2,348,938.27</w:t>
            </w:r>
          </w:p>
        </w:tc>
        <w:tc>
          <w:tcPr>
            <w:tcW w:w="349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2,348,938.27</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2210399</w:t>
            </w:r>
          </w:p>
        </w:tc>
        <w:tc>
          <w:tcPr>
            <w:tcW w:w="3527"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lef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其他城乡社区住宅支出</w:t>
            </w:r>
          </w:p>
        </w:tc>
        <w:tc>
          <w:tcPr>
            <w:tcW w:w="3000"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1,367,250.61</w:t>
            </w:r>
          </w:p>
        </w:tc>
        <w:tc>
          <w:tcPr>
            <w:tcW w:w="3492" w:type="dxa"/>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r>
              <w:rPr>
                <w:rFonts w:hint="default" w:ascii="宋体" w:hAnsi="宋体" w:eastAsia="宋体"/>
                <w:b w:val="0"/>
                <w:i w:val="0"/>
                <w:color w:val="000000"/>
                <w:sz w:val="22"/>
                <w:u w:val="none"/>
                <w:shd w:val="clear" w:color="auto" w:fill="FFFFFF"/>
                <w:lang w:eastAsia="zh-CN"/>
              </w:rPr>
              <w:t>1,367,250.61</w:t>
            </w:r>
          </w:p>
        </w:tc>
        <w:tc>
          <w:tcPr>
            <w:tcW w:w="3000" w:type="dxa"/>
            <w:tcBorders>
              <w:top w:val="nil"/>
              <w:left w:val="nil"/>
              <w:bottom w:val="single" w:color="auto" w:sz="4" w:space="0"/>
              <w:right w:val="single" w:color="auto" w:sz="8" w:space="0"/>
            </w:tcBorders>
            <w:shd w:val="solid" w:color="FFFFFF" w:fill="auto"/>
            <w:textDirection w:val="lrTb"/>
            <w:vAlign w:val="center"/>
          </w:tcPr>
          <w:p>
            <w:pPr>
              <w:shd w:val="solid" w:color="FFFFFF" w:fill="auto"/>
              <w:autoSpaceDN w:val="0"/>
              <w:jc w:val="right"/>
              <w:textAlignment w:val="center"/>
              <w:rPr>
                <w:rFonts w:ascii="Times New Roman" w:hAnsi="Times New Roman" w:eastAsia="仿宋_GB2312" w:cs="Times New Roman"/>
                <w:kern w:val="0"/>
                <w:szCs w:val="21"/>
              </w:rPr>
            </w:pPr>
          </w:p>
        </w:tc>
      </w:tr>
      <w:tr>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rPr>
          <w:trHeight w:val="645"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W w:w="15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240"/>
        <w:gridCol w:w="95"/>
        <w:gridCol w:w="1307"/>
        <w:gridCol w:w="1524"/>
        <w:gridCol w:w="595"/>
        <w:gridCol w:w="867"/>
        <w:gridCol w:w="942"/>
        <w:gridCol w:w="310"/>
        <w:gridCol w:w="1715"/>
        <w:gridCol w:w="404"/>
        <w:gridCol w:w="1112"/>
        <w:gridCol w:w="646"/>
        <w:gridCol w:w="361"/>
        <w:gridCol w:w="2119"/>
        <w:gridCol w:w="1031"/>
        <w:gridCol w:w="1089"/>
        <w:gridCol w:w="254"/>
      </w:tblGrid>
      <w:tr>
        <w:trPr>
          <w:trHeight w:val="113" w:hRule="atLeast"/>
        </w:trPr>
        <w:tc>
          <w:tcPr>
            <w:tcW w:w="15614" w:type="dxa"/>
            <w:gridSpan w:val="18"/>
            <w:tcBorders>
              <w:top w:val="nil"/>
              <w:left w:val="nil"/>
              <w:bottom w:val="nil"/>
              <w:right w:val="nil"/>
            </w:tcBorders>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单位：元</w:t>
            </w:r>
          </w:p>
        </w:tc>
      </w:tr>
      <w:tr>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3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6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1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4,348,424.00</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570,446.61</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1,724,781.00</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21,311.00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643,585.00</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20,000.00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1,249,558.00</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5,000.00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473,200.00</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40,000.00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257,300.00</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5,000.00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25,000.00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100,000.00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100,000.00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50,000.00</w:t>
            </w:r>
          </w:p>
        </w:tc>
        <w:tc>
          <w:tcPr>
            <w:tcW w:w="64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11"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6"/>
            </w:tblGrid>
            <w:tr>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pPr>
              <w:widowControl/>
              <w:jc w:val="left"/>
              <w:rPr>
                <w:rFonts w:hint="eastAsia" w:ascii="宋体" w:hAnsi="宋体" w:eastAsia="宋体" w:cs="宋体"/>
                <w:color w:val="000000"/>
                <w:kern w:val="0"/>
                <w:szCs w:val="20"/>
              </w:rPr>
            </w:pPr>
          </w:p>
          <w:tbl>
            <w:tblPr>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6"/>
            </w:tblGrid>
            <w:tr>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pPr>
              <w:widowControl/>
              <w:jc w:val="left"/>
              <w:rPr>
                <w:rFonts w:ascii="宋体" w:hAnsi="宋体" w:eastAsia="宋体" w:cs="宋体"/>
                <w:color w:val="000000"/>
                <w:kern w:val="0"/>
                <w:szCs w:val="20"/>
              </w:rPr>
            </w:pP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p>
        </w:tc>
        <w:tc>
          <w:tcPr>
            <w:tcW w:w="646"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11" w:type="dxa"/>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50,000.00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11,000.00</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516"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143,135.61</w:t>
            </w:r>
          </w:p>
        </w:tc>
        <w:tc>
          <w:tcPr>
            <w:tcW w:w="64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1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43"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41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62"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20"/>
              </w:rPr>
            </w:pPr>
            <w:r>
              <w:rPr>
                <w:rFonts w:hint="default" w:ascii="宋体" w:hAnsi="宋体" w:eastAsia="宋体"/>
                <w:b w:val="0"/>
                <w:i w:val="0"/>
                <w:color w:val="000000"/>
                <w:sz w:val="22"/>
                <w:u w:val="none"/>
                <w:shd w:val="clear" w:color="auto" w:fill="FFFFFF"/>
                <w:lang w:eastAsia="zh-CN"/>
              </w:rPr>
              <w:t>4,348,424.00</w:t>
            </w:r>
          </w:p>
        </w:tc>
        <w:tc>
          <w:tcPr>
            <w:tcW w:w="864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343" w:type="dxa"/>
            <w:gridSpan w:val="2"/>
            <w:tcBorders>
              <w:top w:val="nil"/>
              <w:left w:val="nil"/>
              <w:bottom w:val="single" w:color="auto" w:sz="4" w:space="0"/>
              <w:right w:val="single" w:color="auto" w:sz="4" w:space="0"/>
            </w:tcBorders>
            <w:shd w:val="solid" w:color="FFFFFF" w:fill="auto"/>
            <w:textDirection w:val="lrTb"/>
            <w:vAlign w:val="center"/>
          </w:tcPr>
          <w:p>
            <w:pPr>
              <w:shd w:val="solid" w:color="FFFFFF" w:fill="auto"/>
              <w:autoSpaceDN w:val="0"/>
              <w:jc w:val="right"/>
              <w:textAlignment w:val="center"/>
              <w:rPr>
                <w:rFonts w:ascii="宋体" w:hAnsi="宋体" w:eastAsia="宋体" w:cs="宋体"/>
                <w:color w:val="000000"/>
                <w:kern w:val="0"/>
                <w:szCs w:val="18"/>
              </w:rPr>
            </w:pPr>
            <w:r>
              <w:rPr>
                <w:rFonts w:hint="default" w:ascii="宋体" w:hAnsi="宋体" w:eastAsia="宋体"/>
                <w:b w:val="0"/>
                <w:i w:val="0"/>
                <w:color w:val="000000"/>
                <w:sz w:val="22"/>
                <w:u w:val="none"/>
                <w:shd w:val="clear" w:color="auto" w:fill="FFFFFF"/>
                <w:lang w:eastAsia="zh-CN"/>
              </w:rPr>
              <w:t>570,446.61</w:t>
            </w:r>
          </w:p>
        </w:tc>
      </w:tr>
      <w:tr>
        <w:trPr>
          <w:trHeight w:val="284" w:hRule="exact"/>
        </w:trPr>
        <w:tc>
          <w:tcPr>
            <w:tcW w:w="15614" w:type="dxa"/>
            <w:gridSpan w:val="18"/>
            <w:tcBorders>
              <w:top w:val="nil"/>
              <w:left w:val="nil"/>
              <w:bottom w:val="nil"/>
              <w:right w:val="nil"/>
            </w:tcBorders>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rPr>
          <w:gridAfter w:val="1"/>
          <w:wAfter w:w="254" w:type="dxa"/>
          <w:trHeight w:val="690" w:hRule="atLeast"/>
        </w:trPr>
        <w:tc>
          <w:tcPr>
            <w:tcW w:w="1003"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单位：元</w:t>
            </w:r>
          </w:p>
        </w:tc>
      </w:tr>
      <w:tr>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5"/>
                <w:lang w:val="en-US" w:eastAsia="zh-CN"/>
              </w:rPr>
              <w:t xml:space="preserve">   </w:t>
            </w:r>
            <w:r>
              <w:rPr>
                <w:rStyle w:val="16"/>
                <w:lang w:val="en-US" w:eastAsia="zh-CN"/>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35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gridAfter w:val="1"/>
          <w:wAfter w:w="254" w:type="dxa"/>
          <w:trHeight w:val="725" w:hRule="atLeast"/>
        </w:trPr>
        <w:tc>
          <w:tcPr>
            <w:tcW w:w="15360" w:type="dxa"/>
            <w:gridSpan w:val="17"/>
            <w:tcBorders>
              <w:top w:val="nil"/>
              <w:left w:val="nil"/>
              <w:bottom w:val="nil"/>
              <w:right w:val="nil"/>
            </w:tcBorders>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pPr>
              <w:widowControl/>
              <w:jc w:val="left"/>
              <w:textAlignment w:val="center"/>
              <w:rPr>
                <w:rFonts w:hint="eastAsia" w:ascii="宋体" w:hAnsi="宋体" w:eastAsia="宋体" w:cs="宋体"/>
                <w:i w:val="0"/>
                <w:color w:val="000000"/>
                <w:kern w:val="0"/>
                <w:sz w:val="24"/>
                <w:szCs w:val="24"/>
                <w:u w:val="none"/>
                <w:lang w:val="en-US" w:eastAsia="zh-CN"/>
              </w:rPr>
            </w:pP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701"/>
        <w:gridCol w:w="2292"/>
        <w:gridCol w:w="3315"/>
        <w:gridCol w:w="3315"/>
        <w:gridCol w:w="4171"/>
      </w:tblGrid>
      <w:tr>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rPr>
          <w:trHeight w:val="417" w:hRule="atLeast"/>
        </w:trPr>
        <w:tc>
          <w:tcPr>
            <w:tcW w:w="1326"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单位：元</w:t>
            </w:r>
          </w:p>
        </w:tc>
      </w:tr>
      <w:tr>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7"/>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rPr>
          <w:trHeight w:val="976" w:hRule="atLeast"/>
        </w:trPr>
        <w:tc>
          <w:tcPr>
            <w:tcW w:w="15120" w:type="dxa"/>
            <w:gridSpan w:val="6"/>
            <w:tcBorders>
              <w:top w:val="nil"/>
              <w:left w:val="nil"/>
              <w:bottom w:val="nil"/>
              <w:right w:val="nil"/>
            </w:tcBorders>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pPr>
              <w:widowControl/>
              <w:jc w:val="left"/>
              <w:textAlignment w:val="center"/>
              <w:rPr>
                <w:rFonts w:hint="eastAsia" w:ascii="宋体" w:hAnsi="宋体" w:eastAsia="宋体" w:cs="宋体"/>
                <w:i w:val="0"/>
                <w:color w:val="000000"/>
                <w:kern w:val="0"/>
                <w:sz w:val="24"/>
                <w:szCs w:val="24"/>
                <w:u w:val="none"/>
                <w:lang w:val="en-US" w:eastAsia="zh-CN"/>
              </w:rPr>
            </w:pP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trPr>
          <w:trHeight w:val="420" w:hRule="atLeast"/>
        </w:trPr>
        <w:tc>
          <w:tcPr>
            <w:tcW w:w="1260"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单位：元</w:t>
            </w:r>
          </w:p>
        </w:tc>
      </w:tr>
      <w:tr>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rPr>
          <w:trHeight w:val="766"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trPr>
          <w:trHeight w:val="1165"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25000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25000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25000</w:t>
            </w:r>
          </w:p>
        </w:tc>
      </w:tr>
      <w:tr>
        <w:trPr>
          <w:trHeight w:val="1226" w:hRule="atLeast"/>
        </w:trPr>
        <w:tc>
          <w:tcPr>
            <w:tcW w:w="15140" w:type="dxa"/>
            <w:gridSpan w:val="12"/>
            <w:tcBorders>
              <w:top w:val="nil"/>
              <w:left w:val="nil"/>
              <w:bottom w:val="nil"/>
              <w:right w:val="nil"/>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720" w:num="1"/>
          <w:docGrid w:type="lines" w:linePitch="312"/>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宋体" w:hAnsi="宋体" w:eastAsia="宋体"/>
          <w:sz w:val="32"/>
          <w:szCs w:val="32"/>
        </w:rPr>
      </w:pPr>
      <w:r>
        <w:rPr>
          <w:rFonts w:hint="eastAsia" w:ascii="方正小标宋_GBK" w:hAnsi="方正小标宋_GBK" w:eastAsia="方正小标宋_GBK" w:cs="方正小标宋_GBK"/>
          <w:sz w:val="70"/>
          <w:szCs w:val="70"/>
        </w:rPr>
        <w:br w:type="page"/>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widowControl w:val="0"/>
        <w:wordWrap/>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910.54</w:t>
      </w:r>
      <w:r>
        <w:rPr>
          <w:rFonts w:hint="eastAsia" w:ascii="Times New Roman" w:hAnsi="Times New Roman" w:eastAsia="仿宋_GB2312"/>
          <w:sz w:val="32"/>
          <w:szCs w:val="32"/>
        </w:rPr>
        <w:t>万元。与上年相比</w:t>
      </w:r>
      <w:r>
        <w:rPr>
          <w:rFonts w:hint="eastAsia" w:ascii="仿宋_GB2312" w:hAnsi="仿宋" w:eastAsia="仿宋_GB2312"/>
          <w:sz w:val="32"/>
          <w:szCs w:val="32"/>
          <w:lang w:val="en-US" w:eastAsia="zh-CN"/>
        </w:rPr>
        <w:t>减少209.12万元，下降18.68%</w:t>
      </w:r>
      <w:r>
        <w:rPr>
          <w:rFonts w:hint="eastAsia" w:ascii="Times New Roman" w:hAnsi="Times New Roman" w:eastAsia="仿宋_GB2312"/>
          <w:sz w:val="32"/>
          <w:szCs w:val="32"/>
        </w:rPr>
        <w:t>，主要是因为</w:t>
      </w:r>
      <w:r>
        <w:rPr>
          <w:rFonts w:hint="eastAsia" w:ascii="仿宋_GB2312" w:hAnsi="仿宋" w:eastAsia="仿宋_GB2312"/>
          <w:sz w:val="32"/>
          <w:szCs w:val="32"/>
          <w:lang w:val="en-US" w:eastAsia="zh-CN"/>
        </w:rPr>
        <w:t>经费压减，人员减少。</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仿宋_GB2312" w:hAnsi="仿宋" w:eastAsia="仿宋_GB2312"/>
          <w:sz w:val="32"/>
          <w:szCs w:val="32"/>
          <w:lang w:val="en-US" w:eastAsia="zh-CN"/>
        </w:rPr>
        <w:t>910.54</w:t>
      </w:r>
      <w:r>
        <w:rPr>
          <w:rFonts w:hint="eastAsia" w:ascii="Times New Roman" w:hAnsi="Times New Roman" w:eastAsia="仿宋_GB2312"/>
          <w:sz w:val="32"/>
          <w:szCs w:val="32"/>
        </w:rPr>
        <w:t>万元，其中：财政拨款收入</w:t>
      </w:r>
      <w:r>
        <w:rPr>
          <w:rFonts w:hint="eastAsia" w:ascii="仿宋_GB2312" w:hAnsi="仿宋" w:eastAsia="仿宋_GB2312"/>
          <w:sz w:val="32"/>
          <w:szCs w:val="32"/>
          <w:lang w:val="en-US" w:eastAsia="zh-CN"/>
        </w:rPr>
        <w:t>910.54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仿宋_GB2312" w:hAnsi="仿宋" w:eastAsia="仿宋_GB2312"/>
          <w:sz w:val="32"/>
          <w:szCs w:val="32"/>
          <w:lang w:val="en-US" w:eastAsia="zh-CN"/>
        </w:rPr>
        <w:t>910.54</w:t>
      </w:r>
      <w:r>
        <w:rPr>
          <w:rFonts w:hint="eastAsia" w:ascii="Times New Roman" w:hAnsi="Times New Roman" w:eastAsia="仿宋_GB2312"/>
          <w:sz w:val="32"/>
          <w:szCs w:val="32"/>
        </w:rPr>
        <w:t>万元，其中：基本支出</w:t>
      </w:r>
      <w:r>
        <w:rPr>
          <w:rFonts w:hint="eastAsia" w:ascii="仿宋_GB2312" w:hAnsi="仿宋" w:eastAsia="仿宋_GB2312"/>
          <w:sz w:val="32"/>
          <w:szCs w:val="32"/>
          <w:lang w:val="en-US" w:eastAsia="zh-CN"/>
        </w:rPr>
        <w:t>491.89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54.02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418.65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45.98</w:t>
      </w:r>
      <w:r>
        <w:rPr>
          <w:rFonts w:hint="eastAsia" w:ascii="Times New Roman" w:hAnsi="Times New Roman" w:eastAsia="仿宋_GB2312"/>
          <w:sz w:val="32"/>
          <w:szCs w:val="32"/>
        </w:rPr>
        <w:t>%。</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widowControl w:val="0"/>
        <w:wordWrap/>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仿宋_GB2312" w:hAnsi="仿宋" w:eastAsia="仿宋_GB2312"/>
          <w:sz w:val="32"/>
          <w:szCs w:val="32"/>
          <w:lang w:val="en-US" w:eastAsia="zh-CN"/>
        </w:rPr>
        <w:t>910.54</w:t>
      </w:r>
      <w:r>
        <w:rPr>
          <w:rFonts w:hint="eastAsia" w:ascii="Times New Roman" w:hAnsi="Times New Roman" w:eastAsia="仿宋_GB2312"/>
          <w:sz w:val="32"/>
          <w:szCs w:val="32"/>
        </w:rPr>
        <w:t>万元，与上年相比，</w:t>
      </w:r>
      <w:r>
        <w:rPr>
          <w:rFonts w:hint="eastAsia" w:ascii="仿宋_GB2312" w:hAnsi="仿宋" w:eastAsia="仿宋_GB2312"/>
          <w:sz w:val="32"/>
          <w:szCs w:val="32"/>
          <w:lang w:val="en-US" w:eastAsia="zh-CN"/>
        </w:rPr>
        <w:t>减少209.12万元</w:t>
      </w:r>
      <w:r>
        <w:rPr>
          <w:rFonts w:hint="eastAsia" w:ascii="Times New Roman" w:hAnsi="Times New Roman" w:eastAsia="仿宋_GB2312"/>
          <w:sz w:val="32"/>
          <w:szCs w:val="32"/>
        </w:rPr>
        <w:t>,减少</w:t>
      </w:r>
      <w:r>
        <w:rPr>
          <w:rFonts w:hint="eastAsia" w:ascii="仿宋_GB2312" w:hAnsi="仿宋" w:eastAsia="仿宋_GB2312"/>
          <w:sz w:val="32"/>
          <w:szCs w:val="32"/>
          <w:lang w:val="en-US" w:eastAsia="zh-CN"/>
        </w:rPr>
        <w:t>18.68%</w:t>
      </w:r>
      <w:r>
        <w:rPr>
          <w:rFonts w:hint="eastAsia" w:ascii="Times New Roman" w:hAnsi="Times New Roman" w:eastAsia="仿宋_GB2312"/>
          <w:sz w:val="32"/>
          <w:szCs w:val="32"/>
        </w:rPr>
        <w:t>，主要是因为</w:t>
      </w:r>
      <w:r>
        <w:rPr>
          <w:rFonts w:hint="eastAsia" w:ascii="仿宋_GB2312" w:hAnsi="仿宋" w:eastAsia="仿宋_GB2312"/>
          <w:sz w:val="32"/>
          <w:szCs w:val="32"/>
          <w:lang w:val="en-US" w:eastAsia="zh-CN"/>
        </w:rPr>
        <w:t>经费压减，人员减少。</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widowControl w:val="0"/>
        <w:wordWrap/>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仿宋_GB2312" w:hAnsi="仿宋" w:eastAsia="仿宋_GB2312"/>
          <w:sz w:val="32"/>
          <w:szCs w:val="32"/>
          <w:lang w:val="en-US" w:eastAsia="zh-CN"/>
        </w:rPr>
        <w:t>910.54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仿宋_GB2312" w:hAnsi="仿宋" w:eastAsia="仿宋_GB2312"/>
          <w:sz w:val="32"/>
          <w:szCs w:val="32"/>
          <w:lang w:val="en-US" w:eastAsia="zh-CN"/>
        </w:rPr>
        <w:t>209.12</w:t>
      </w:r>
      <w:r>
        <w:rPr>
          <w:rFonts w:hint="eastAsia" w:ascii="Times New Roman" w:hAnsi="Times New Roman" w:eastAsia="仿宋_GB2312"/>
          <w:sz w:val="32"/>
          <w:szCs w:val="32"/>
        </w:rPr>
        <w:t>万元，减少</w:t>
      </w:r>
      <w:r>
        <w:rPr>
          <w:rFonts w:hint="eastAsia" w:ascii="仿宋_GB2312" w:hAnsi="仿宋" w:eastAsia="仿宋_GB2312"/>
          <w:sz w:val="32"/>
          <w:szCs w:val="32"/>
          <w:lang w:val="en-US" w:eastAsia="zh-CN"/>
        </w:rPr>
        <w:t>18.68</w:t>
      </w:r>
      <w:r>
        <w:rPr>
          <w:rFonts w:hint="eastAsia" w:ascii="Times New Roman" w:hAnsi="Times New Roman" w:eastAsia="仿宋_GB2312"/>
          <w:sz w:val="32"/>
          <w:szCs w:val="32"/>
        </w:rPr>
        <w:t>%，主要是因为</w:t>
      </w:r>
      <w:r>
        <w:rPr>
          <w:rFonts w:hint="eastAsia" w:ascii="仿宋_GB2312" w:hAnsi="仿宋" w:eastAsia="仿宋_GB2312"/>
          <w:sz w:val="32"/>
          <w:szCs w:val="32"/>
          <w:lang w:val="en-US" w:eastAsia="zh-CN"/>
        </w:rPr>
        <w:t>经费压减，人员减少。</w:t>
      </w:r>
    </w:p>
    <w:p>
      <w:pPr>
        <w:pStyle w:val="10"/>
        <w:widowControl w:val="0"/>
        <w:wordWrap/>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仿宋_GB2312" w:hAnsi="仿宋" w:eastAsia="仿宋_GB2312"/>
          <w:sz w:val="32"/>
          <w:szCs w:val="32"/>
          <w:lang w:val="en-US" w:eastAsia="zh-CN"/>
        </w:rPr>
        <w:t>910.54</w:t>
      </w:r>
      <w:r>
        <w:rPr>
          <w:rFonts w:hint="eastAsia" w:ascii="Times New Roman" w:hAnsi="Times New Roman" w:eastAsia="仿宋_GB2312"/>
          <w:sz w:val="32"/>
          <w:szCs w:val="32"/>
        </w:rPr>
        <w:t>万元，主要用于以下方面：其他城乡社区管理事务支出</w:t>
      </w:r>
      <w:r>
        <w:rPr>
          <w:rFonts w:hint="eastAsia" w:ascii="Times New Roman" w:hAnsi="Times New Roman" w:eastAsia="仿宋_GB2312"/>
          <w:sz w:val="32"/>
          <w:szCs w:val="32"/>
          <w:lang w:val="en-US" w:eastAsia="zh-CN"/>
        </w:rPr>
        <w:t>365.16 ，占40.11%；保障性租赁住房164万元，占18%；其他保障性安居工程支出234.89万元，占25.8%；其他城乡社区住宅支出136.73万元，占15%；死亡抚恤9.76万元，占1%。</w:t>
      </w:r>
    </w:p>
    <w:p>
      <w:pPr>
        <w:pStyle w:val="10"/>
        <w:widowControl w:val="0"/>
        <w:wordWrap/>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仿宋_GB2312" w:hAnsi="仿宋" w:eastAsia="仿宋_GB2312"/>
          <w:sz w:val="32"/>
          <w:szCs w:val="32"/>
          <w:highlight w:val="none"/>
          <w:lang w:val="en-US" w:eastAsia="zh-CN"/>
        </w:rPr>
        <w:t>896.86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910.54</w:t>
      </w:r>
      <w:r>
        <w:rPr>
          <w:rFonts w:hint="eastAsia" w:ascii="Times New Roman" w:hAnsi="Times New Roman" w:eastAsia="仿宋_GB2312"/>
          <w:sz w:val="32"/>
          <w:szCs w:val="32"/>
        </w:rPr>
        <w:t>万元，完成年初预算的</w:t>
      </w:r>
      <w:r>
        <w:rPr>
          <w:rFonts w:hint="eastAsia" w:ascii="仿宋_GB2312" w:hAnsi="仿宋" w:eastAsia="仿宋_GB2312"/>
          <w:sz w:val="32"/>
          <w:szCs w:val="32"/>
          <w:highlight w:val="none"/>
          <w:lang w:val="en-US" w:eastAsia="zh-CN"/>
        </w:rPr>
        <w:t>101.53%</w:t>
      </w:r>
      <w:r>
        <w:rPr>
          <w:rFonts w:hint="eastAsia" w:ascii="Times New Roman" w:hAnsi="Times New Roman" w:eastAsia="仿宋_GB2312"/>
          <w:sz w:val="32"/>
          <w:szCs w:val="32"/>
        </w:rPr>
        <w:t>，其中：</w:t>
      </w:r>
    </w:p>
    <w:p>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其他城乡社区住宅支出</w:t>
      </w:r>
      <w:r>
        <w:rPr>
          <w:rFonts w:hint="eastAsia" w:ascii="Times New Roman" w:hAnsi="Times New Roman" w:eastAsia="仿宋_GB2312"/>
          <w:sz w:val="32"/>
          <w:szCs w:val="32"/>
        </w:rPr>
        <w:t>。</w:t>
      </w:r>
    </w:p>
    <w:p>
      <w:pPr>
        <w:pStyle w:val="10"/>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573.56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511.65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89.2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精简开支</w:t>
      </w:r>
    </w:p>
    <w:p>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保障性安居工程支出</w:t>
      </w:r>
      <w:r>
        <w:rPr>
          <w:rFonts w:hint="eastAsia" w:ascii="Times New Roman" w:hAnsi="Times New Roman" w:eastAsia="仿宋_GB2312"/>
          <w:sz w:val="32"/>
          <w:szCs w:val="32"/>
        </w:rPr>
        <w:t>。</w:t>
      </w:r>
    </w:p>
    <w:p>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398.89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123.38</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上级资金下拨。</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910.54</w:t>
      </w:r>
      <w:r>
        <w:rPr>
          <w:rFonts w:hint="eastAsia" w:ascii="Times New Roman" w:hAnsi="Times New Roman" w:eastAsia="仿宋_GB2312"/>
          <w:sz w:val="32"/>
          <w:szCs w:val="32"/>
        </w:rPr>
        <w:t>万元，其中：</w:t>
      </w:r>
    </w:p>
    <w:p>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434.84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88.41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社保费用公积金开支</w:t>
      </w:r>
      <w:r>
        <w:rPr>
          <w:rFonts w:hint="eastAsia" w:ascii="Times New Roman" w:hAnsi="Times New Roman" w:eastAsia="仿宋_GB2312"/>
          <w:sz w:val="32"/>
          <w:szCs w:val="32"/>
          <w:lang w:eastAsia="zh-CN"/>
        </w:rPr>
        <w:t>。</w:t>
      </w:r>
    </w:p>
    <w:p>
      <w:pPr>
        <w:pStyle w:val="10"/>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11.59</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差旅</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公务接待费、劳务费、福利费、其他交通费用、税金、其他商品服务支出等</w:t>
      </w:r>
      <w:r>
        <w:rPr>
          <w:rFonts w:hint="eastAsia" w:ascii="Times New Roman" w:hAnsi="Times New Roman" w:eastAsia="仿宋_GB2312"/>
          <w:sz w:val="32"/>
          <w:szCs w:val="32"/>
        </w:rPr>
        <w:t>。</w:t>
      </w:r>
    </w:p>
    <w:p>
      <w:pPr>
        <w:pStyle w:val="10"/>
        <w:widowControl w:val="0"/>
        <w:wordWrap/>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p>
    <w:p>
      <w:pPr>
        <w:pStyle w:val="10"/>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0"/>
        <w:widowControl w:val="0"/>
        <w:numPr>
          <w:numId w:val="0"/>
        </w:numPr>
        <w:wordWrap/>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widowControl w:val="0"/>
        <w:wordWrap/>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上级及各县区住保中心业务走访</w:t>
      </w:r>
      <w:r>
        <w:rPr>
          <w:rFonts w:hint="eastAsia" w:ascii="Times New Roman" w:hAnsi="Times New Roman" w:eastAsia="仿宋_GB2312"/>
          <w:sz w:val="32"/>
          <w:szCs w:val="32"/>
        </w:rPr>
        <w:t>发生的接待支出。</w:t>
      </w:r>
    </w:p>
    <w:p>
      <w:pPr>
        <w:widowControl w:val="0"/>
        <w:wordWrap/>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widowControl w:val="0"/>
        <w:wordWrap/>
        <w:snapToGrid/>
        <w:spacing w:line="600" w:lineRule="exact"/>
        <w:textAlignment w:val="auto"/>
        <w:rPr>
          <w:rFonts w:hint="eastAsia" w:ascii="Times New Roman" w:hAnsi="Times New Roman" w:eastAsia="仿宋_GB2312" w:cs="黑体"/>
          <w:color w:val="auto"/>
          <w:kern w:val="2"/>
          <w:sz w:val="32"/>
          <w:szCs w:val="32"/>
          <w:lang w:val="en-US" w:eastAsia="zh-CN" w:bidi="ar-SA"/>
        </w:rPr>
      </w:pPr>
      <w:r>
        <w:rPr>
          <w:rFonts w:hint="eastAsia" w:ascii="楷体" w:hAnsi="楷体" w:eastAsia="楷体" w:cs="楷体"/>
          <w:b/>
          <w:bCs/>
          <w:i/>
          <w:color w:val="auto"/>
          <w:kern w:val="0"/>
          <w:sz w:val="32"/>
          <w:szCs w:val="32"/>
          <w:lang w:val="en-US" w:eastAsia="zh-CN" w:bidi="ar-SA"/>
        </w:rPr>
        <w:t xml:space="preserve">       </w:t>
      </w:r>
      <w:r>
        <w:rPr>
          <w:rFonts w:hint="eastAsia" w:ascii="Times New Roman" w:hAnsi="Times New Roman" w:eastAsia="仿宋_GB2312" w:cs="黑体"/>
          <w:color w:val="auto"/>
          <w:kern w:val="2"/>
          <w:sz w:val="32"/>
          <w:szCs w:val="32"/>
          <w:lang w:val="en-US" w:eastAsia="zh-CN" w:bidi="ar-SA"/>
        </w:rPr>
        <w:t>本单位无政府性基金收支。</w:t>
      </w:r>
    </w:p>
    <w:p>
      <w:pPr>
        <w:pStyle w:val="10"/>
        <w:widowControl w:val="0"/>
        <w:wordWrap/>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bookmarkStart w:id="3" w:name="_GoBack"/>
      <w:bookmarkEnd w:id="3"/>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0"/>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0"/>
        <w:widowControl w:val="0"/>
        <w:wordWrap/>
        <w:autoSpaceDE w:val="0"/>
        <w:autoSpaceDN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w:t>
      </w:r>
    </w:p>
    <w:p>
      <w:pPr>
        <w:pStyle w:val="10"/>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widowControl/>
        <w:wordWrap/>
        <w:adjustRightInd/>
        <w:spacing w:before="0" w:after="0" w:line="240" w:lineRule="auto"/>
        <w:ind w:left="0" w:leftChars="0" w:firstLine="0" w:firstLineChars="0"/>
        <w:jc w:val="left"/>
        <w:textAlignment w:val="auto"/>
        <w:outlineLvl w:val="9"/>
        <w:rPr>
          <w:rFonts w:hint="eastAsia" w:ascii="宋体" w:hAnsi="宋体" w:eastAsia="宋体" w:cs="宋体"/>
          <w:kern w:val="0"/>
          <w:sz w:val="30"/>
          <w:szCs w:val="30"/>
        </w:rPr>
      </w:pPr>
      <w:r>
        <w:rPr>
          <w:rFonts w:hint="eastAsia" w:ascii="宋体" w:hAnsi="宋体" w:cs="宋体"/>
          <w:kern w:val="0"/>
          <w:sz w:val="32"/>
          <w:szCs w:val="32"/>
          <w:lang w:val="en-US" w:eastAsia="zh-CN"/>
        </w:rPr>
        <w:t xml:space="preserve">     </w:t>
      </w:r>
      <w:r>
        <w:rPr>
          <w:rFonts w:hint="eastAsia" w:ascii="宋体" w:hAnsi="宋体" w:eastAsia="宋体" w:cs="宋体"/>
          <w:kern w:val="0"/>
          <w:sz w:val="30"/>
          <w:szCs w:val="30"/>
        </w:rPr>
        <w:t>1、</w:t>
      </w:r>
      <w:r>
        <w:rPr>
          <w:rFonts w:hint="eastAsia" w:ascii="宋体" w:hAnsi="宋体" w:eastAsia="宋体" w:cs="宋体"/>
          <w:b w:val="0"/>
          <w:bCs w:val="0"/>
          <w:sz w:val="30"/>
          <w:szCs w:val="30"/>
        </w:rPr>
        <w:t>加强公共租赁住房</w:t>
      </w:r>
      <w:r>
        <w:rPr>
          <w:rFonts w:hint="eastAsia" w:ascii="宋体" w:hAnsi="宋体" w:eastAsia="宋体" w:cs="宋体"/>
          <w:b w:val="0"/>
          <w:bCs w:val="0"/>
          <w:sz w:val="30"/>
          <w:szCs w:val="30"/>
          <w:lang w:eastAsia="zh-CN"/>
        </w:rPr>
        <w:t>的</w:t>
      </w:r>
      <w:r>
        <w:rPr>
          <w:rFonts w:hint="eastAsia" w:ascii="宋体" w:hAnsi="宋体" w:eastAsia="宋体" w:cs="宋体"/>
          <w:b w:val="0"/>
          <w:bCs w:val="0"/>
          <w:sz w:val="30"/>
          <w:szCs w:val="30"/>
        </w:rPr>
        <w:t>分配</w:t>
      </w:r>
      <w:r>
        <w:rPr>
          <w:rFonts w:hint="eastAsia" w:ascii="宋体" w:hAnsi="宋体" w:eastAsia="宋体" w:cs="宋体"/>
          <w:b w:val="0"/>
          <w:bCs w:val="0"/>
          <w:sz w:val="30"/>
          <w:szCs w:val="30"/>
          <w:lang w:eastAsia="zh-CN"/>
        </w:rPr>
        <w:t>、租金收取及房屋维护</w:t>
      </w:r>
      <w:r>
        <w:rPr>
          <w:rFonts w:hint="eastAsia" w:ascii="宋体" w:hAnsi="宋体" w:eastAsia="宋体" w:cs="宋体"/>
          <w:b w:val="0"/>
          <w:bCs w:val="0"/>
          <w:sz w:val="30"/>
          <w:szCs w:val="30"/>
        </w:rPr>
        <w:t>管理</w:t>
      </w:r>
      <w:r>
        <w:rPr>
          <w:rFonts w:hint="eastAsia" w:ascii="宋体" w:hAnsi="宋体" w:eastAsia="宋体" w:cs="宋体"/>
          <w:kern w:val="0"/>
          <w:sz w:val="30"/>
          <w:szCs w:val="30"/>
          <w:lang w:eastAsia="zh-CN"/>
        </w:rPr>
        <w:t>工作</w:t>
      </w:r>
      <w:r>
        <w:rPr>
          <w:rFonts w:hint="eastAsia" w:ascii="宋体" w:hAnsi="宋体" w:cs="宋体"/>
          <w:kern w:val="0"/>
          <w:sz w:val="30"/>
          <w:szCs w:val="30"/>
          <w:lang w:eastAsia="zh-CN"/>
        </w:rPr>
        <w:t>，提升服务质量</w:t>
      </w:r>
    </w:p>
    <w:p>
      <w:pPr>
        <w:widowControl/>
        <w:wordWrap/>
        <w:adjustRightInd/>
        <w:spacing w:before="0" w:after="0" w:line="240" w:lineRule="auto"/>
        <w:ind w:left="0" w:leftChars="0" w:firstLine="0" w:firstLineChars="0"/>
        <w:jc w:val="left"/>
        <w:textAlignment w:val="auto"/>
        <w:outlineLvl w:val="9"/>
        <w:rPr>
          <w:rFonts w:hint="eastAsia" w:ascii="宋体" w:hAnsi="宋体" w:eastAsia="宋体" w:cs="宋体"/>
          <w:b w:val="0"/>
          <w:bCs w:val="0"/>
          <w:kern w:val="0"/>
          <w:sz w:val="30"/>
          <w:szCs w:val="30"/>
        </w:rPr>
      </w:pP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2、</w:t>
      </w:r>
      <w:r>
        <w:rPr>
          <w:rFonts w:hint="eastAsia" w:ascii="宋体" w:hAnsi="宋体" w:eastAsia="宋体" w:cs="宋体"/>
          <w:kern w:val="0"/>
          <w:sz w:val="30"/>
          <w:szCs w:val="30"/>
          <w:lang w:eastAsia="zh-CN"/>
        </w:rPr>
        <w:t>进一步</w:t>
      </w:r>
      <w:r>
        <w:rPr>
          <w:rFonts w:hint="eastAsia" w:ascii="宋体" w:hAnsi="宋体" w:eastAsia="宋体" w:cs="宋体"/>
          <w:b w:val="0"/>
          <w:bCs w:val="0"/>
          <w:sz w:val="30"/>
          <w:szCs w:val="30"/>
        </w:rPr>
        <w:t>加快棚户区改造步伐</w:t>
      </w:r>
      <w:r>
        <w:rPr>
          <w:rFonts w:hint="eastAsia" w:ascii="宋体" w:hAnsi="宋体" w:eastAsia="宋体" w:cs="宋体"/>
          <w:b w:val="0"/>
          <w:bCs w:val="0"/>
          <w:kern w:val="0"/>
          <w:sz w:val="30"/>
          <w:szCs w:val="30"/>
        </w:rPr>
        <w:br/>
      </w:r>
      <w:r>
        <w:rPr>
          <w:rFonts w:hint="eastAsia" w:ascii="宋体" w:hAnsi="宋体" w:cs="宋体"/>
          <w:b w:val="0"/>
          <w:bCs w:val="0"/>
          <w:kern w:val="0"/>
          <w:sz w:val="30"/>
          <w:szCs w:val="30"/>
          <w:lang w:val="en-US" w:eastAsia="zh-CN"/>
        </w:rPr>
        <w:t xml:space="preserve">     </w:t>
      </w:r>
      <w:r>
        <w:rPr>
          <w:rFonts w:hint="eastAsia" w:ascii="宋体" w:hAnsi="宋体" w:eastAsia="宋体" w:cs="宋体"/>
          <w:b w:val="0"/>
          <w:bCs w:val="0"/>
          <w:kern w:val="0"/>
          <w:sz w:val="30"/>
          <w:szCs w:val="30"/>
          <w:lang w:val="en-US" w:eastAsia="zh-CN"/>
        </w:rPr>
        <w:t>3、</w:t>
      </w:r>
      <w:r>
        <w:rPr>
          <w:rFonts w:hint="eastAsia" w:ascii="宋体" w:hAnsi="宋体" w:eastAsia="宋体" w:cs="宋体"/>
          <w:b w:val="0"/>
          <w:bCs w:val="0"/>
          <w:sz w:val="30"/>
          <w:szCs w:val="30"/>
        </w:rPr>
        <w:t>严格规范租赁补贴发放审核、入户调查、三榜公示等工作程序</w:t>
      </w:r>
    </w:p>
    <w:p>
      <w:pPr>
        <w:widowControl w:val="0"/>
        <w:numPr>
          <w:numId w:val="0"/>
        </w:numPr>
        <w:wordWrap/>
        <w:adjustRightInd/>
        <w:snapToGrid w:val="0"/>
        <w:spacing w:before="0" w:after="0" w:line="240" w:lineRule="auto"/>
        <w:ind w:left="0" w:leftChars="0" w:right="-105" w:rightChars="-50" w:firstLine="0" w:firstLineChars="0"/>
        <w:jc w:val="both"/>
        <w:textAlignment w:val="auto"/>
        <w:outlineLvl w:val="9"/>
        <w:rPr>
          <w:rFonts w:hint="eastAsia" w:ascii="宋体" w:hAnsi="宋体" w:eastAsia="宋体" w:cs="宋体"/>
          <w:b w:val="0"/>
          <w:bCs w:val="0"/>
          <w:sz w:val="30"/>
          <w:szCs w:val="30"/>
          <w:lang w:eastAsia="zh-CN"/>
        </w:rPr>
      </w:pP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lang w:val="en-US" w:eastAsia="zh-CN"/>
        </w:rPr>
        <w:t>4、</w:t>
      </w:r>
      <w:r>
        <w:rPr>
          <w:rFonts w:hint="eastAsia" w:ascii="宋体" w:hAnsi="宋体" w:eastAsia="宋体" w:cs="宋体"/>
          <w:b w:val="0"/>
          <w:bCs w:val="0"/>
          <w:sz w:val="30"/>
          <w:szCs w:val="30"/>
          <w:lang w:eastAsia="zh-CN"/>
        </w:rPr>
        <w:t>做好县城区房屋的白蚁预防和灭治服务工作</w:t>
      </w:r>
    </w:p>
    <w:p>
      <w:pPr>
        <w:widowControl w:val="0"/>
        <w:numPr>
          <w:numId w:val="0"/>
        </w:numPr>
        <w:wordWrap/>
        <w:adjustRightInd/>
        <w:snapToGrid w:val="0"/>
        <w:spacing w:before="0" w:after="0" w:line="240" w:lineRule="auto"/>
        <w:ind w:left="0" w:leftChars="0" w:right="0" w:firstLine="0" w:firstLineChars="0"/>
        <w:jc w:val="both"/>
        <w:textAlignment w:val="auto"/>
        <w:outlineLvl w:val="9"/>
        <w:rPr>
          <w:rFonts w:hint="eastAsia" w:ascii="宋体" w:hAnsi="宋体" w:cs="宋体"/>
          <w:b w:val="0"/>
          <w:bCs/>
          <w:sz w:val="30"/>
          <w:szCs w:val="30"/>
          <w:lang w:val="en-US" w:eastAsia="zh-CN"/>
        </w:rPr>
      </w:pPr>
      <w:r>
        <w:rPr>
          <w:rFonts w:hint="eastAsia" w:ascii="宋体" w:hAnsi="宋体" w:cs="宋体"/>
          <w:b w:val="0"/>
          <w:bCs/>
          <w:sz w:val="30"/>
          <w:szCs w:val="30"/>
          <w:lang w:val="en-US" w:eastAsia="zh-CN"/>
        </w:rPr>
        <w:t xml:space="preserve">    </w:t>
      </w:r>
    </w:p>
    <w:p>
      <w:pPr>
        <w:widowControl w:val="0"/>
        <w:numPr>
          <w:numId w:val="0"/>
        </w:numPr>
        <w:wordWrap/>
        <w:adjustRightInd/>
        <w:snapToGrid w:val="0"/>
        <w:spacing w:before="0" w:after="0" w:line="240" w:lineRule="auto"/>
        <w:ind w:left="0" w:leftChars="0" w:right="0" w:firstLine="0" w:firstLineChars="0"/>
        <w:jc w:val="both"/>
        <w:textAlignment w:val="auto"/>
        <w:outlineLvl w:val="9"/>
        <w:rPr>
          <w:rFonts w:hint="eastAsia" w:ascii="宋体" w:hAnsi="宋体" w:eastAsia="宋体" w:cs="宋体"/>
          <w:b w:val="0"/>
          <w:bCs/>
          <w:sz w:val="30"/>
          <w:szCs w:val="30"/>
          <w:lang w:val="en-US" w:eastAsia="zh-CN"/>
        </w:rPr>
      </w:pPr>
      <w:r>
        <w:rPr>
          <w:rFonts w:hint="eastAsia" w:ascii="宋体" w:hAnsi="宋体" w:cs="宋体"/>
          <w:b w:val="0"/>
          <w:bCs/>
          <w:sz w:val="30"/>
          <w:szCs w:val="30"/>
          <w:lang w:val="en-US" w:eastAsia="zh-CN"/>
        </w:rPr>
        <w:t xml:space="preserve">     </w:t>
      </w:r>
      <w:r>
        <w:rPr>
          <w:rFonts w:hint="eastAsia" w:ascii="宋体" w:hAnsi="宋体" w:eastAsia="宋体" w:cs="宋体"/>
          <w:b w:val="0"/>
          <w:bCs/>
          <w:sz w:val="30"/>
          <w:szCs w:val="30"/>
          <w:lang w:val="en-US" w:eastAsia="zh-CN"/>
        </w:rPr>
        <w:t>5、加强房屋维修基金的归集和使用管理工作</w:t>
      </w:r>
    </w:p>
    <w:p>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numPr>
          <w:numId w:val="0"/>
        </w:numPr>
        <w:adjustRightInd w:val="0"/>
        <w:snapToGrid w:val="0"/>
        <w:spacing w:line="600" w:lineRule="exact"/>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（一） </w:t>
      </w:r>
      <w:r>
        <w:rPr>
          <w:rFonts w:hint="eastAsia" w:ascii="宋体" w:hAnsi="宋体" w:eastAsia="宋体" w:cs="宋体"/>
          <w:sz w:val="32"/>
          <w:szCs w:val="32"/>
          <w:lang w:eastAsia="zh-CN"/>
        </w:rPr>
        <w:t>、基本支出情况</w:t>
      </w:r>
    </w:p>
    <w:p>
      <w:pPr>
        <w:numPr>
          <w:numId w:val="0"/>
        </w:numPr>
        <w:adjustRightInd w:val="0"/>
        <w:snapToGrid w:val="0"/>
        <w:spacing w:line="600" w:lineRule="exact"/>
        <w:rPr>
          <w:rFonts w:hint="eastAsia" w:ascii="宋体" w:hAnsi="宋体" w:eastAsia="宋体" w:cs="宋体"/>
          <w:sz w:val="30"/>
          <w:szCs w:val="30"/>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按照年初财政预算，我</w:t>
      </w:r>
      <w:r>
        <w:rPr>
          <w:rFonts w:hint="eastAsia" w:ascii="宋体" w:hAnsi="宋体" w:cs="宋体"/>
          <w:sz w:val="30"/>
          <w:szCs w:val="30"/>
          <w:lang w:eastAsia="zh-CN"/>
        </w:rPr>
        <w:t>单位</w:t>
      </w:r>
      <w:r>
        <w:rPr>
          <w:rFonts w:hint="eastAsia" w:ascii="宋体" w:hAnsi="宋体" w:eastAsia="宋体" w:cs="宋体"/>
          <w:sz w:val="30"/>
          <w:szCs w:val="30"/>
          <w:lang w:eastAsia="zh-CN"/>
        </w:rPr>
        <w:t>财务管理根据《会计法》及相关财经纪律，严格执行各项有关法律法规、财经纪律、财务规章制度，对保障性安居工程专项资金实行专账核算，专款专用，根据城镇保障性安居工程实施进度及时拨付资金，确保城镇保障性安居工程资金需要，切实提高资金使用效率。在财政资金极其紧张的情况下，我单位开源节流，</w:t>
      </w:r>
      <w:r>
        <w:rPr>
          <w:rFonts w:hint="eastAsia" w:ascii="宋体" w:hAnsi="宋体" w:eastAsia="宋体" w:cs="宋体"/>
          <w:b w:val="0"/>
          <w:bCs w:val="0"/>
          <w:sz w:val="30"/>
          <w:szCs w:val="30"/>
          <w:lang w:val="en-US" w:eastAsia="zh-CN"/>
        </w:rPr>
        <w:t>保障了我单位职工工资的正常发放、五险两金的及时缴纳以及日常办公费用开支，保证了我单位的正常运转。</w:t>
      </w:r>
    </w:p>
    <w:p>
      <w:pPr>
        <w:widowControl w:val="0"/>
        <w:numPr>
          <w:numId w:val="0"/>
        </w:numPr>
        <w:wordWrap/>
        <w:adjustRightInd/>
        <w:spacing w:before="0" w:after="0" w:line="360" w:lineRule="auto"/>
        <w:ind w:right="0"/>
        <w:jc w:val="both"/>
        <w:textAlignment w:val="auto"/>
        <w:outlineLvl w:val="9"/>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（二）</w:t>
      </w: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工作情况</w:t>
      </w:r>
    </w:p>
    <w:p>
      <w:pPr>
        <w:widowControl w:val="0"/>
        <w:numPr>
          <w:numId w:val="0"/>
        </w:numPr>
        <w:wordWrap/>
        <w:adjustRightInd/>
        <w:spacing w:before="0" w:after="0" w:line="360" w:lineRule="auto"/>
        <w:ind w:right="0"/>
        <w:jc w:val="both"/>
        <w:textAlignment w:val="auto"/>
        <w:outlineLvl w:val="9"/>
        <w:rPr>
          <w:rFonts w:hint="eastAsia" w:ascii="宋体" w:hAnsi="宋体" w:eastAsia="宋体" w:cs="宋体"/>
          <w:b/>
          <w:bCs/>
          <w:sz w:val="30"/>
          <w:szCs w:val="30"/>
          <w:lang w:val="en-US" w:eastAsia="zh-CN"/>
        </w:rPr>
      </w:pPr>
      <w:r>
        <w:rPr>
          <w:rFonts w:hint="eastAsia" w:ascii="宋体" w:hAnsi="宋体" w:cs="宋体"/>
          <w:sz w:val="30"/>
          <w:szCs w:val="30"/>
          <w:lang w:val="en-US" w:eastAsia="zh-CN"/>
        </w:rPr>
        <w:t xml:space="preserve">   </w:t>
      </w:r>
      <w:r>
        <w:rPr>
          <w:rFonts w:hint="eastAsia" w:ascii="仿宋_GB2312" w:hAnsi="仿宋_GB2312" w:eastAsia="仿宋_GB2312" w:cs="仿宋_GB2312"/>
          <w:color w:val="auto"/>
          <w:sz w:val="32"/>
          <w:szCs w:val="32"/>
          <w:lang w:val="en-US" w:eastAsia="zh-CN"/>
        </w:rPr>
        <w:t>2024年我单位在县委、县政府的正确领导下，在县住建局党组的具体指导下，紧紧围绕年初制定的目标任务，</w:t>
      </w:r>
      <w:r>
        <w:rPr>
          <w:rFonts w:hint="eastAsia" w:ascii="仿宋_GB2312" w:hAnsi="仿宋_GB2312" w:eastAsia="仿宋_GB2312" w:cs="仿宋_GB2312"/>
          <w:color w:val="auto"/>
          <w:sz w:val="32"/>
          <w:szCs w:val="32"/>
          <w:lang w:eastAsia="zh-CN"/>
        </w:rPr>
        <w:t>突出抓好保障房运营管理和物业管理服务等工作，圆满完成各项任务。</w:t>
      </w:r>
      <w:r>
        <w:rPr>
          <w:rFonts w:hint="eastAsia" w:ascii="宋体" w:hAnsi="宋体" w:eastAsia="宋体" w:cs="宋体"/>
          <w:sz w:val="30"/>
          <w:szCs w:val="30"/>
          <w:lang w:eastAsia="zh-CN"/>
        </w:rPr>
        <w:t>具体</w:t>
      </w:r>
      <w:r>
        <w:rPr>
          <w:rFonts w:hint="eastAsia" w:ascii="宋体" w:hAnsi="宋体" w:eastAsia="宋体" w:cs="宋体"/>
          <w:sz w:val="30"/>
          <w:szCs w:val="30"/>
          <w:lang w:val="en-US" w:eastAsia="zh-CN"/>
        </w:rPr>
        <w:t>工作情况如下</w:t>
      </w:r>
      <w:r>
        <w:rPr>
          <w:rFonts w:hint="eastAsia" w:ascii="宋体" w:hAnsi="宋体" w:cs="宋体"/>
          <w:sz w:val="30"/>
          <w:szCs w:val="30"/>
          <w:lang w:val="en-US" w:eastAsia="zh-CN"/>
        </w:rPr>
        <w:t>：</w:t>
      </w:r>
    </w:p>
    <w:p>
      <w:pPr>
        <w:numPr>
          <w:ilvl w:val="0"/>
          <w:numId w:val="2"/>
        </w:numPr>
        <w:adjustRightInd w:val="0"/>
        <w:snapToGrid w:val="0"/>
        <w:spacing w:line="600" w:lineRule="exact"/>
        <w:ind w:firstLine="608"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按时发放住房租赁补贴。</w:t>
      </w:r>
    </w:p>
    <w:p>
      <w:pPr>
        <w:numPr>
          <w:numId w:val="0"/>
        </w:numPr>
        <w:adjustRightInd w:val="0"/>
        <w:snapToGrid w:val="0"/>
        <w:spacing w:line="600" w:lineRule="exact"/>
        <w:rPr>
          <w:rFonts w:hint="eastAsia" w:ascii="仿宋" w:hAnsi="仿宋" w:eastAsia="仿宋" w:cs="仿宋"/>
          <w:b/>
          <w:bCs/>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一是住房租赁补贴按季度通过“一卡通”打卡发放；二 是坚持一年一审，确保公平公正、应保尽保。</w:t>
      </w:r>
    </w:p>
    <w:p>
      <w:pPr>
        <w:widowControl w:val="0"/>
        <w:numPr>
          <w:ilvl w:val="0"/>
          <w:numId w:val="3"/>
        </w:numPr>
        <w:wordWrap/>
        <w:autoSpaceDN w:val="0"/>
        <w:adjustRightInd/>
        <w:snapToGrid w:val="0"/>
        <w:spacing w:before="0" w:after="0" w:line="620" w:lineRule="exact"/>
        <w:ind w:left="0" w:leftChars="0" w:right="0" w:firstLine="608"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规范公租房运营管理，确保阳光分配。</w:t>
      </w:r>
      <w:r>
        <w:rPr>
          <w:rFonts w:hint="eastAsia" w:ascii="仿宋" w:hAnsi="仿宋" w:eastAsia="仿宋" w:cs="仿宋"/>
          <w:b w:val="0"/>
          <w:bCs w:val="0"/>
          <w:kern w:val="2"/>
          <w:sz w:val="32"/>
          <w:szCs w:val="32"/>
          <w:lang w:val="en-US" w:eastAsia="zh-CN" w:bidi="ar-SA"/>
        </w:rPr>
        <w:t>一是按照“三级审核，两级公示”的程序，突出抓好住户申请、社区初审、部门调查、对外公示四个关键环节，并依托审计、人社、市场管理等部门信息技术，加强信息共享。同时，坚持优先照顾老弱病残、低保家庭的原则，采取轮候、摇号分配等方式，确保分配公平公正、应保尽保。二是加强动态管理，不定期的开展入户核查。</w:t>
      </w:r>
    </w:p>
    <w:p>
      <w:pPr>
        <w:widowControl w:val="0"/>
        <w:numPr>
          <w:numId w:val="0"/>
        </w:numPr>
        <w:wordWrap/>
        <w:autoSpaceDN w:val="0"/>
        <w:adjustRightInd/>
        <w:snapToGrid w:val="0"/>
        <w:spacing w:before="0" w:after="0" w:line="620" w:lineRule="exact"/>
        <w:ind w:leftChars="200" w:right="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3、采取多种方式方法，加强</w:t>
      </w:r>
      <w:r>
        <w:rPr>
          <w:rFonts w:hint="eastAsia" w:ascii="仿宋_GB2312" w:hAnsi="仿宋_GB2312" w:eastAsia="仿宋_GB2312" w:cs="仿宋_GB2312"/>
          <w:b/>
          <w:bCs/>
          <w:i w:val="0"/>
          <w:color w:val="auto"/>
          <w:sz w:val="32"/>
          <w:szCs w:val="32"/>
          <w:lang w:val="en-US" w:eastAsia="zh-CN"/>
        </w:rPr>
        <w:t>服务监督。</w:t>
      </w:r>
    </w:p>
    <w:p>
      <w:pPr>
        <w:widowControl w:val="0"/>
        <w:wordWrap/>
        <w:adjustRightInd/>
        <w:snapToGrid w:val="0"/>
        <w:spacing w:before="0" w:after="0" w:line="620" w:lineRule="exact"/>
        <w:ind w:left="0" w:leftChars="0" w:right="0" w:firstLine="608"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通过</w:t>
      </w:r>
      <w:r>
        <w:rPr>
          <w:rFonts w:hint="eastAsia" w:ascii="仿宋_GB2312" w:hAnsi="仿宋_GB2312" w:eastAsia="仿宋_GB2312" w:cs="仿宋_GB2312"/>
          <w:color w:val="auto"/>
          <w:sz w:val="32"/>
        </w:rPr>
        <w:t>采取不定期巡查和处理业主投诉等方式</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对全县</w:t>
      </w:r>
      <w:r>
        <w:rPr>
          <w:rFonts w:hint="eastAsia" w:ascii="仿宋_GB2312" w:hAnsi="仿宋_GB2312" w:eastAsia="仿宋_GB2312" w:cs="仿宋_GB2312"/>
          <w:color w:val="auto"/>
          <w:sz w:val="32"/>
          <w:lang w:eastAsia="zh-CN"/>
        </w:rPr>
        <w:t>物业</w:t>
      </w:r>
      <w:r>
        <w:rPr>
          <w:rFonts w:hint="eastAsia" w:ascii="仿宋_GB2312" w:hAnsi="仿宋_GB2312" w:eastAsia="仿宋_GB2312" w:cs="仿宋_GB2312"/>
          <w:color w:val="auto"/>
          <w:sz w:val="32"/>
        </w:rPr>
        <w:t>小区的物业服务企业提供的服务质量进行监督管理</w:t>
      </w:r>
      <w:r>
        <w:rPr>
          <w:rFonts w:hint="eastAsia" w:ascii="仿宋_GB2312" w:hAnsi="仿宋_GB2312" w:eastAsia="仿宋_GB2312" w:cs="仿宋_GB2312"/>
          <w:color w:val="auto"/>
          <w:sz w:val="32"/>
          <w:lang w:eastAsia="zh-CN"/>
        </w:rPr>
        <w:t>。</w:t>
      </w:r>
    </w:p>
    <w:p>
      <w:pPr>
        <w:widowControl w:val="0"/>
        <w:wordWrap/>
        <w:adjustRightInd/>
        <w:snapToGrid w:val="0"/>
        <w:spacing w:before="0" w:after="0" w:line="620" w:lineRule="exact"/>
        <w:ind w:left="0" w:leftChars="0" w:right="0" w:firstLine="608"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b/>
          <w:bCs/>
          <w:color w:val="auto"/>
          <w:sz w:val="32"/>
          <w:szCs w:val="32"/>
          <w:lang w:eastAsia="zh-CN"/>
        </w:rPr>
        <w:t>规范</w:t>
      </w:r>
      <w:r>
        <w:rPr>
          <w:rFonts w:hint="eastAsia" w:ascii="仿宋_GB2312" w:hAnsi="仿宋_GB2312" w:eastAsia="仿宋_GB2312" w:cs="仿宋_GB2312"/>
          <w:b/>
          <w:bCs/>
          <w:color w:val="auto"/>
          <w:sz w:val="32"/>
          <w:szCs w:val="32"/>
          <w:lang w:val="en-US" w:eastAsia="zh-CN"/>
        </w:rPr>
        <w:t>房屋维修</w:t>
      </w:r>
      <w:r>
        <w:rPr>
          <w:rFonts w:hint="eastAsia" w:ascii="仿宋_GB2312" w:hAnsi="仿宋_GB2312" w:eastAsia="仿宋_GB2312" w:cs="仿宋_GB2312"/>
          <w:b/>
          <w:bCs/>
          <w:color w:val="auto"/>
          <w:sz w:val="32"/>
          <w:szCs w:val="32"/>
          <w:lang w:eastAsia="zh-CN"/>
        </w:rPr>
        <w:t>资金归集使用，解决居民所需。</w:t>
      </w:r>
    </w:p>
    <w:p>
      <w:pPr>
        <w:widowControl w:val="0"/>
        <w:numPr>
          <w:numId w:val="0"/>
        </w:numPr>
        <w:wordWrap/>
        <w:adjustRightInd/>
        <w:snapToGrid w:val="0"/>
        <w:spacing w:before="0" w:after="0" w:line="620" w:lineRule="exact"/>
        <w:ind w:left="0" w:leftChars="0" w:right="0" w:firstLine="608" w:firstLineChars="200"/>
        <w:jc w:val="both"/>
        <w:textAlignment w:val="auto"/>
        <w:outlineLvl w:val="9"/>
        <w:rPr>
          <w:rFonts w:hint="default" w:ascii="仿宋_GB2312" w:hAnsi="仿宋_GB2312" w:eastAsia="仿宋_GB2312"/>
          <w:b w:val="0"/>
          <w:i w:val="0"/>
          <w:color w:val="auto"/>
          <w:sz w:val="32"/>
          <w:shd w:val="clear" w:color="auto" w:fill="FFFFFF"/>
          <w:lang w:eastAsia="zh-CN"/>
        </w:rPr>
      </w:pPr>
      <w:r>
        <w:rPr>
          <w:rFonts w:hint="eastAsia" w:ascii="仿宋_GB2312" w:hAnsi="仿宋_GB2312" w:eastAsia="仿宋_GB2312"/>
          <w:b w:val="0"/>
          <w:i w:val="0"/>
          <w:color w:val="auto"/>
          <w:sz w:val="32"/>
          <w:szCs w:val="32"/>
          <w:shd w:val="clear" w:color="auto" w:fill="FFFFFF"/>
          <w:lang w:eastAsia="zh-CN"/>
        </w:rPr>
        <w:t>严格规范房屋维修资金归集，按程序提取使用维修资金，</w:t>
      </w:r>
      <w:r>
        <w:rPr>
          <w:rFonts w:hint="default" w:ascii="仿宋_GB2312" w:hAnsi="仿宋_GB2312" w:eastAsia="仿宋_GB2312"/>
          <w:b w:val="0"/>
          <w:i w:val="0"/>
          <w:color w:val="auto"/>
          <w:sz w:val="32"/>
          <w:shd w:val="clear" w:color="auto" w:fill="FFFFFF"/>
          <w:lang w:eastAsia="zh-CN"/>
        </w:rPr>
        <w:t>解决了小区居民出行困难和生活不便问题。</w:t>
      </w:r>
    </w:p>
    <w:p>
      <w:pPr>
        <w:widowControl w:val="0"/>
        <w:numPr>
          <w:numId w:val="0"/>
        </w:numPr>
        <w:wordWrap/>
        <w:adjustRightInd/>
        <w:snapToGrid w:val="0"/>
        <w:spacing w:before="0" w:after="0" w:line="620" w:lineRule="exact"/>
        <w:ind w:left="0" w:leftChars="0" w:right="0" w:firstLine="608" w:firstLineChars="200"/>
        <w:jc w:val="both"/>
        <w:textAlignment w:val="auto"/>
        <w:outlineLvl w:val="9"/>
        <w:rPr>
          <w:rFonts w:hint="default" w:ascii="仿宋_GB2312" w:hAnsi="仿宋_GB2312" w:eastAsia="仿宋_GB2312"/>
          <w:b/>
          <w:i w:val="0"/>
          <w:color w:val="auto"/>
          <w:sz w:val="32"/>
          <w:shd w:val="clear" w:color="auto" w:fill="FFFFFF"/>
          <w:lang w:eastAsia="zh-CN"/>
        </w:rPr>
      </w:pPr>
      <w:r>
        <w:rPr>
          <w:rFonts w:hint="eastAsia" w:ascii="仿宋_GB2312" w:hAnsi="仿宋_GB2312" w:eastAsia="仿宋_GB2312"/>
          <w:b w:val="0"/>
          <w:i w:val="0"/>
          <w:color w:val="auto"/>
          <w:sz w:val="32"/>
          <w:shd w:val="clear" w:color="auto" w:fill="FFFFFF"/>
          <w:lang w:val="en-US" w:eastAsia="zh-CN"/>
        </w:rPr>
        <w:t>5、</w:t>
      </w:r>
      <w:r>
        <w:rPr>
          <w:rFonts w:hint="eastAsia" w:ascii="仿宋_GB2312" w:hAnsi="仿宋_GB2312" w:eastAsia="仿宋_GB2312"/>
          <w:b/>
          <w:bCs/>
          <w:i w:val="0"/>
          <w:color w:val="auto"/>
          <w:sz w:val="32"/>
          <w:shd w:val="clear" w:color="auto" w:fill="FFFFFF"/>
          <w:lang w:val="en-US" w:eastAsia="zh-CN"/>
        </w:rPr>
        <w:t>开展</w:t>
      </w:r>
      <w:r>
        <w:rPr>
          <w:rFonts w:hint="default" w:ascii="仿宋_GB2312" w:hAnsi="仿宋_GB2312" w:eastAsia="仿宋_GB2312"/>
          <w:b/>
          <w:i w:val="0"/>
          <w:color w:val="auto"/>
          <w:sz w:val="32"/>
          <w:shd w:val="clear" w:color="auto" w:fill="FFFFFF"/>
          <w:lang w:eastAsia="zh-CN"/>
        </w:rPr>
        <w:t>白蚁防治</w:t>
      </w:r>
      <w:r>
        <w:rPr>
          <w:rFonts w:hint="eastAsia" w:ascii="仿宋_GB2312" w:hAnsi="仿宋_GB2312" w:eastAsia="仿宋_GB2312"/>
          <w:b/>
          <w:i w:val="0"/>
          <w:color w:val="auto"/>
          <w:sz w:val="32"/>
          <w:shd w:val="clear" w:color="auto" w:fill="FFFFFF"/>
          <w:lang w:eastAsia="zh-CN"/>
        </w:rPr>
        <w:t>灭治，服务市民大众。</w:t>
      </w:r>
    </w:p>
    <w:p>
      <w:pPr>
        <w:widowControl w:val="0"/>
        <w:numPr>
          <w:numId w:val="0"/>
        </w:numPr>
        <w:wordWrap/>
        <w:adjustRightInd/>
        <w:snapToGrid w:val="0"/>
        <w:spacing w:before="0" w:after="0" w:line="620" w:lineRule="exact"/>
        <w:ind w:left="0" w:leftChars="0" w:right="0" w:firstLine="608" w:firstLineChars="200"/>
        <w:jc w:val="both"/>
        <w:textAlignment w:val="auto"/>
        <w:outlineLvl w:val="9"/>
        <w:rPr>
          <w:rFonts w:hint="default" w:ascii="仿宋_GB2312" w:hAnsi="仿宋_GB2312" w:eastAsia="仿宋_GB2312"/>
          <w:b w:val="0"/>
          <w:i w:val="0"/>
          <w:color w:val="auto"/>
          <w:sz w:val="32"/>
          <w:shd w:val="clear" w:color="auto" w:fill="FFFFFF"/>
          <w:lang w:eastAsia="zh-CN"/>
        </w:rPr>
      </w:pPr>
      <w:r>
        <w:rPr>
          <w:rFonts w:hint="eastAsia" w:ascii="仿宋_GB2312" w:hAnsi="仿宋_GB2312" w:eastAsia="仿宋_GB2312" w:cs="仿宋_GB2312"/>
          <w:color w:val="auto"/>
          <w:sz w:val="32"/>
          <w:szCs w:val="32"/>
          <w:lang w:eastAsia="zh-CN"/>
        </w:rPr>
        <w:t>经常性开展</w:t>
      </w:r>
      <w:r>
        <w:rPr>
          <w:rFonts w:hint="eastAsia" w:ascii="仿宋_GB2312" w:hAnsi="仿宋_GB2312" w:eastAsia="仿宋_GB2312" w:cs="仿宋_GB2312"/>
          <w:color w:val="auto"/>
          <w:sz w:val="32"/>
          <w:szCs w:val="32"/>
        </w:rPr>
        <w:t>白蚁防治</w:t>
      </w:r>
      <w:r>
        <w:rPr>
          <w:rFonts w:hint="eastAsia" w:ascii="仿宋_GB2312" w:hAnsi="仿宋_GB2312" w:eastAsia="仿宋_GB2312" w:cs="仿宋_GB2312"/>
          <w:color w:val="auto"/>
          <w:sz w:val="32"/>
          <w:szCs w:val="32"/>
          <w:lang w:eastAsia="zh-CN"/>
        </w:rPr>
        <w:t>法规和防治</w:t>
      </w:r>
      <w:r>
        <w:rPr>
          <w:rFonts w:hint="eastAsia" w:ascii="仿宋_GB2312" w:hAnsi="仿宋_GB2312" w:eastAsia="仿宋_GB2312" w:cs="仿宋_GB2312"/>
          <w:color w:val="auto"/>
          <w:sz w:val="32"/>
          <w:szCs w:val="32"/>
        </w:rPr>
        <w:t>知识</w:t>
      </w:r>
      <w:r>
        <w:rPr>
          <w:rFonts w:hint="eastAsia" w:ascii="仿宋_GB2312" w:hAnsi="仿宋_GB2312" w:eastAsia="仿宋_GB2312" w:cs="仿宋_GB2312"/>
          <w:color w:val="auto"/>
          <w:sz w:val="32"/>
          <w:szCs w:val="32"/>
          <w:lang w:eastAsia="zh-CN"/>
        </w:rPr>
        <w:t>的宣传，</w:t>
      </w:r>
      <w:r>
        <w:rPr>
          <w:rFonts w:hint="eastAsia" w:ascii="仿宋_GB2312" w:hAnsi="仿宋_GB2312" w:eastAsia="仿宋_GB2312" w:cs="仿宋_GB2312"/>
          <w:color w:val="auto"/>
          <w:sz w:val="32"/>
          <w:szCs w:val="32"/>
        </w:rPr>
        <w:t>依法依规开展白蚁</w:t>
      </w:r>
      <w:r>
        <w:rPr>
          <w:rFonts w:hint="eastAsia" w:ascii="仿宋_GB2312" w:hAnsi="仿宋_GB2312" w:eastAsia="仿宋_GB2312" w:cs="仿宋_GB2312"/>
          <w:color w:val="auto"/>
          <w:sz w:val="32"/>
          <w:szCs w:val="32"/>
          <w:lang w:eastAsia="zh-CN"/>
        </w:rPr>
        <w:t>预</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eastAsia="zh-CN"/>
        </w:rPr>
        <w:t>灭治</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，主动服务市民大众</w:t>
      </w:r>
      <w:r>
        <w:rPr>
          <w:rFonts w:hint="eastAsia" w:ascii="仿宋_GB2312" w:hAnsi="仿宋_GB2312" w:eastAsia="仿宋_GB2312" w:cs="仿宋_GB2312"/>
          <w:color w:val="auto"/>
          <w:sz w:val="32"/>
          <w:szCs w:val="32"/>
        </w:rPr>
        <w:t>。</w:t>
      </w:r>
    </w:p>
    <w:p>
      <w:pPr>
        <w:widowControl w:val="0"/>
        <w:wordWrap/>
        <w:adjustRightInd/>
        <w:snapToGrid w:val="0"/>
        <w:spacing w:before="0" w:after="0" w:line="620" w:lineRule="exact"/>
        <w:ind w:left="0" w:leftChars="0" w:right="0" w:firstLine="608"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6、加强党风廉政建设，完成各项中心工作。</w:t>
      </w:r>
    </w:p>
    <w:p>
      <w:pPr>
        <w:numPr>
          <w:numId w:val="0"/>
        </w:numPr>
        <w:adjustRightInd w:val="0"/>
        <w:snapToGrid w:val="0"/>
        <w:spacing w:line="600" w:lineRule="exact"/>
        <w:ind w:firstLine="608" w:firstLineChars="200"/>
        <w:rPr>
          <w:rFonts w:hint="eastAsia" w:ascii="仿宋" w:hAnsi="仿宋" w:eastAsia="仿宋" w:cs="仿宋"/>
          <w:b/>
          <w:bCs/>
          <w:kern w:val="2"/>
          <w:sz w:val="32"/>
          <w:szCs w:val="32"/>
          <w:lang w:val="en-US" w:eastAsia="zh-CN" w:bidi="ar-SA"/>
        </w:rPr>
      </w:pPr>
      <w:r>
        <w:rPr>
          <w:rFonts w:hint="eastAsia" w:ascii="仿宋_GB2312" w:hAnsi="仿宋_GB2312" w:eastAsia="仿宋_GB2312" w:cs="仿宋_GB2312"/>
          <w:b w:val="0"/>
          <w:bCs w:val="0"/>
          <w:sz w:val="32"/>
          <w:szCs w:val="32"/>
          <w:lang w:val="en-US" w:eastAsia="zh-CN"/>
        </w:rPr>
        <w:t>积极开展党风廉政建设活动，将党风廉政建设专题学习纳入理论学习中心组和干部理论学习计划，多次组织全中心党员观看廉洁警示教育片，支部书记多次讲党课，进一步提升了全中心党员的党性修养和廉洁意识。驻村帮扶、烤烟生产、农村建设等后盾帮扶工作全面支持到位。</w:t>
      </w:r>
    </w:p>
    <w:p>
      <w:pPr>
        <w:numPr>
          <w:numId w:val="0"/>
        </w:numPr>
        <w:adjustRightInd w:val="0"/>
        <w:snapToGrid w:val="0"/>
        <w:spacing w:line="600" w:lineRule="exact"/>
        <w:ind w:firstLine="608" w:firstLineChars="200"/>
        <w:rPr>
          <w:rFonts w:hint="eastAsia" w:ascii="仿宋" w:hAnsi="仿宋" w:eastAsia="仿宋" w:cs="仿宋"/>
          <w:b/>
          <w:bCs/>
          <w:kern w:val="2"/>
          <w:sz w:val="32"/>
          <w:szCs w:val="32"/>
          <w:lang w:val="en-US" w:eastAsia="zh-CN" w:bidi="ar-SA"/>
        </w:rPr>
      </w:pPr>
    </w:p>
    <w:p>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8"/>
        <w:widowControl/>
        <w:wordWrap/>
        <w:adjustRightInd/>
        <w:snapToGrid/>
        <w:spacing w:before="0" w:beforeAutospacing="0" w:after="0" w:afterAutospacing="0" w:line="240" w:lineRule="auto"/>
        <w:ind w:left="0" w:leftChars="0" w:right="0" w:firstLine="608" w:firstLineChars="200"/>
        <w:jc w:val="both"/>
        <w:textAlignment w:val="auto"/>
        <w:outlineLvl w:val="9"/>
        <w:rPr>
          <w:rFonts w:hint="eastAsia" w:ascii="宋体" w:hAnsi="宋体" w:eastAsia="宋体" w:cs="宋体"/>
          <w:b w:val="0"/>
          <w:i w:val="0"/>
          <w:caps w:val="0"/>
          <w:color w:val="000000"/>
          <w:spacing w:val="0"/>
          <w:sz w:val="30"/>
          <w:szCs w:val="30"/>
        </w:rPr>
      </w:pPr>
      <w:r>
        <w:rPr>
          <w:rFonts w:hint="eastAsia" w:ascii="宋体" w:hAnsi="宋体" w:cs="宋体"/>
          <w:sz w:val="30"/>
          <w:szCs w:val="30"/>
          <w:lang w:val="en-US" w:eastAsia="zh-CN"/>
        </w:rPr>
        <w:t>（</w:t>
      </w:r>
      <w:r>
        <w:rPr>
          <w:rFonts w:hint="eastAsia" w:ascii="宋体" w:hAnsi="宋体" w:eastAsia="宋体" w:cs="宋体"/>
          <w:sz w:val="30"/>
          <w:szCs w:val="30"/>
          <w:lang w:val="en-US" w:eastAsia="zh-CN"/>
        </w:rPr>
        <w:t>一）、</w:t>
      </w:r>
      <w:r>
        <w:rPr>
          <w:rFonts w:hint="eastAsia" w:ascii="宋体" w:hAnsi="宋体" w:eastAsia="宋体" w:cs="宋体"/>
          <w:b w:val="0"/>
          <w:i w:val="0"/>
          <w:caps w:val="0"/>
          <w:color w:val="000000"/>
          <w:spacing w:val="0"/>
          <w:sz w:val="30"/>
          <w:szCs w:val="30"/>
        </w:rPr>
        <w:t>相关管理制度</w:t>
      </w:r>
      <w:r>
        <w:rPr>
          <w:rFonts w:hint="eastAsia" w:ascii="宋体" w:hAnsi="宋体" w:eastAsia="宋体" w:cs="宋体"/>
          <w:b w:val="0"/>
          <w:i w:val="0"/>
          <w:caps w:val="0"/>
          <w:color w:val="000000"/>
          <w:spacing w:val="0"/>
          <w:sz w:val="30"/>
          <w:szCs w:val="30"/>
          <w:lang w:eastAsia="zh-CN"/>
        </w:rPr>
        <w:t>不够健全，</w:t>
      </w:r>
      <w:r>
        <w:rPr>
          <w:rFonts w:hint="eastAsia" w:ascii="宋体" w:hAnsi="宋体" w:eastAsia="宋体" w:cs="宋体"/>
          <w:b w:val="0"/>
          <w:i w:val="0"/>
          <w:caps w:val="0"/>
          <w:color w:val="000000"/>
          <w:spacing w:val="0"/>
          <w:sz w:val="30"/>
          <w:szCs w:val="30"/>
        </w:rPr>
        <w:t>还有待进一步完善。</w:t>
      </w: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（二）、对公租房转租、转借、占用现象整治机制不完善，清退难度大；</w:t>
      </w: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（三）、公租房租金收缴难。重点是企业经营不善；学校、医院、乡镇交租意识不强；退伍残疾困难等特殊群体拒缴，目前没有明确的减免政策，如操作不好，信访隐患风险较大。</w:t>
      </w: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（四）、</w:t>
      </w:r>
      <w:r>
        <w:rPr>
          <w:rFonts w:hint="eastAsia" w:ascii="仿宋_GB2312" w:hAnsi="仿宋_GB2312" w:eastAsia="仿宋_GB2312" w:cs="仿宋_GB2312"/>
          <w:color w:val="auto"/>
          <w:sz w:val="32"/>
          <w:lang w:val="en-US" w:eastAsia="zh-CN"/>
        </w:rPr>
        <w:t>物业服务管理以业务指导监督为主，大部分业主投诉事项都涉及到多个其他职能部门依法处理的问题，因部门联动力度不够，导致业主投诉得不到及时有效的解决。</w:t>
      </w: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ascii="宋体" w:hAnsi="宋体" w:cs="黑体"/>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一、</w:t>
      </w:r>
      <w:r>
        <w:rPr>
          <w:rFonts w:ascii="宋体" w:hAnsi="宋体" w:cs="黑体"/>
          <w:color w:val="000000"/>
          <w:kern w:val="0"/>
          <w:sz w:val="32"/>
          <w:szCs w:val="32"/>
        </w:rPr>
        <w:t>……</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二、</w:t>
      </w:r>
      <w:r>
        <w:rPr>
          <w:rFonts w:ascii="宋体" w:hAnsi="宋体" w:cs="黑体"/>
          <w:color w:val="000000"/>
          <w:kern w:val="0"/>
          <w:sz w:val="32"/>
          <w:szCs w:val="32"/>
        </w:rPr>
        <w:t>……</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三、</w:t>
      </w:r>
      <w:r>
        <w:rPr>
          <w:rFonts w:ascii="宋体" w:hAnsi="宋体" w:cs="黑体"/>
          <w:color w:val="000000"/>
          <w:kern w:val="0"/>
          <w:sz w:val="32"/>
          <w:szCs w:val="32"/>
        </w:rPr>
        <w:t>……</w:t>
      </w:r>
    </w:p>
    <w:p>
      <w:pPr>
        <w:pStyle w:val="10"/>
        <w:ind w:firstLine="640" w:firstLineChars="20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w:t>
      </w:r>
    </w:p>
    <w:p>
      <w:pPr>
        <w:pStyle w:val="10"/>
        <w:widowControl w:val="0"/>
        <w:wordWrap/>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rPr>
          <w:sz w:val="72"/>
          <w:szCs w:val="72"/>
        </w:rPr>
      </w:pPr>
      <w:r>
        <w:rPr>
          <w:sz w:val="72"/>
          <w:szCs w:val="72"/>
        </w:rPr>
        <w:br w:type="page"/>
      </w: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0"/>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adjustRightInd w:val="0"/>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20</w:t>
      </w:r>
      <w:r>
        <w:rPr>
          <w:rFonts w:hint="eastAsia" w:ascii="宋体" w:hAnsi="宋体" w:cs="宋体"/>
          <w:b/>
          <w:bCs/>
          <w:sz w:val="36"/>
          <w:szCs w:val="36"/>
          <w:lang w:val="en-US" w:eastAsia="zh-CN"/>
        </w:rPr>
        <w:t>24</w:t>
      </w:r>
      <w:r>
        <w:rPr>
          <w:rFonts w:hint="eastAsia" w:ascii="宋体" w:hAnsi="宋体" w:eastAsia="宋体" w:cs="宋体"/>
          <w:b/>
          <w:bCs/>
          <w:sz w:val="36"/>
          <w:szCs w:val="36"/>
        </w:rPr>
        <w:t>年度</w:t>
      </w:r>
      <w:r>
        <w:rPr>
          <w:rFonts w:hint="eastAsia" w:ascii="宋体" w:hAnsi="宋体" w:eastAsia="宋体" w:cs="宋体"/>
          <w:b/>
          <w:bCs/>
          <w:sz w:val="36"/>
          <w:szCs w:val="36"/>
          <w:lang w:eastAsia="zh-CN"/>
        </w:rPr>
        <w:t>道县</w:t>
      </w:r>
      <w:r>
        <w:rPr>
          <w:rFonts w:hint="eastAsia" w:ascii="宋体" w:hAnsi="宋体" w:cs="宋体"/>
          <w:b/>
          <w:bCs/>
          <w:sz w:val="36"/>
          <w:szCs w:val="36"/>
          <w:lang w:eastAsia="zh-CN"/>
        </w:rPr>
        <w:t>住房保障服务中心</w:t>
      </w:r>
      <w:r>
        <w:rPr>
          <w:rFonts w:hint="eastAsia" w:ascii="宋体" w:hAnsi="宋体" w:eastAsia="宋体" w:cs="宋体"/>
          <w:b/>
          <w:bCs/>
          <w:sz w:val="36"/>
          <w:szCs w:val="36"/>
        </w:rPr>
        <w:t>部门整体支出</w:t>
      </w:r>
    </w:p>
    <w:p>
      <w:pPr>
        <w:adjustRightInd w:val="0"/>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绩效评价报告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b/>
          <w:bCs/>
          <w:sz w:val="32"/>
          <w:szCs w:val="32"/>
          <w:lang w:val="en-US"/>
        </w:rPr>
      </w:pPr>
      <w:r>
        <w:rPr>
          <w:rFonts w:hint="eastAsia" w:ascii="宋体" w:hAnsi="宋体" w:eastAsia="宋体" w:cs="宋体"/>
          <w:b/>
          <w:bCs/>
          <w:sz w:val="32"/>
          <w:szCs w:val="32"/>
        </w:rPr>
        <w:t>一、</w:t>
      </w:r>
      <w:r>
        <w:rPr>
          <w:rFonts w:hint="eastAsia" w:ascii="宋体" w:hAnsi="宋体" w:eastAsia="宋体" w:cs="宋体"/>
          <w:b/>
          <w:bCs/>
          <w:sz w:val="32"/>
          <w:szCs w:val="32"/>
          <w:lang w:val="en-US" w:eastAsia="zh-CN"/>
        </w:rPr>
        <w:t>基本情况</w:t>
      </w:r>
    </w:p>
    <w:p>
      <w:pPr>
        <w:ind w:firstLine="640" w:firstLineChars="200"/>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z w:val="30"/>
          <w:szCs w:val="30"/>
          <w:lang w:eastAsia="zh-CN"/>
        </w:rPr>
        <w:t>我单位为正科级公益一类事业单位，编制</w:t>
      </w:r>
      <w:r>
        <w:rPr>
          <w:rFonts w:hint="eastAsia" w:ascii="宋体" w:hAnsi="宋体" w:cs="宋体"/>
          <w:sz w:val="30"/>
          <w:szCs w:val="30"/>
          <w:lang w:val="en-US" w:eastAsia="zh-CN"/>
        </w:rPr>
        <w:t>35</w:t>
      </w:r>
      <w:r>
        <w:rPr>
          <w:rFonts w:hint="eastAsia" w:ascii="宋体" w:hAnsi="宋体" w:eastAsia="宋体" w:cs="宋体"/>
          <w:sz w:val="30"/>
          <w:szCs w:val="30"/>
          <w:lang w:val="en-US" w:eastAsia="zh-CN"/>
        </w:rPr>
        <w:t>名，内设有办</w:t>
      </w:r>
      <w:r>
        <w:rPr>
          <w:rFonts w:hint="eastAsia" w:ascii="宋体" w:hAnsi="宋体" w:eastAsia="宋体" w:cs="宋体"/>
          <w:sz w:val="30"/>
          <w:szCs w:val="30"/>
        </w:rPr>
        <w:t>公室</w:t>
      </w:r>
      <w:r>
        <w:rPr>
          <w:rFonts w:hint="eastAsia" w:ascii="宋体" w:hAnsi="宋体" w:eastAsia="宋体" w:cs="宋体"/>
          <w:sz w:val="30"/>
          <w:szCs w:val="30"/>
          <w:lang w:eastAsia="zh-CN"/>
        </w:rPr>
        <w:t>、财务室、保障性住房服务室、棚户区改造服务室、市场服务室</w:t>
      </w:r>
      <w:r>
        <w:rPr>
          <w:rFonts w:hint="eastAsia" w:ascii="宋体" w:hAnsi="宋体" w:eastAsia="宋体" w:cs="宋体"/>
          <w:sz w:val="30"/>
          <w:szCs w:val="30"/>
          <w:lang w:val="en-US" w:eastAsia="zh-CN"/>
        </w:rPr>
        <w:t>等5个机构,下设</w:t>
      </w:r>
      <w:r>
        <w:rPr>
          <w:rFonts w:hint="eastAsia" w:ascii="宋体" w:hAnsi="宋体" w:eastAsia="宋体" w:cs="宋体"/>
          <w:sz w:val="30"/>
          <w:szCs w:val="30"/>
          <w:lang w:eastAsia="zh-CN"/>
        </w:rPr>
        <w:t>白蚁防治所</w:t>
      </w:r>
      <w:r>
        <w:rPr>
          <w:rFonts w:hint="eastAsia" w:ascii="宋体" w:hAnsi="宋体" w:eastAsia="宋体" w:cs="宋体"/>
          <w:sz w:val="30"/>
          <w:szCs w:val="30"/>
        </w:rPr>
        <w:t>、房屋维修资金</w:t>
      </w:r>
      <w:r>
        <w:rPr>
          <w:rFonts w:hint="eastAsia" w:ascii="宋体" w:hAnsi="宋体" w:eastAsia="宋体" w:cs="宋体"/>
          <w:sz w:val="30"/>
          <w:szCs w:val="30"/>
          <w:lang w:eastAsia="zh-CN"/>
        </w:rPr>
        <w:t>事务</w:t>
      </w:r>
      <w:r>
        <w:rPr>
          <w:rFonts w:hint="eastAsia" w:ascii="宋体" w:hAnsi="宋体" w:eastAsia="宋体" w:cs="宋体"/>
          <w:sz w:val="30"/>
          <w:szCs w:val="30"/>
        </w:rPr>
        <w:t>中心、物业管理</w:t>
      </w:r>
      <w:r>
        <w:rPr>
          <w:rFonts w:hint="eastAsia" w:ascii="宋体" w:hAnsi="宋体" w:eastAsia="宋体" w:cs="宋体"/>
          <w:sz w:val="30"/>
          <w:szCs w:val="30"/>
          <w:lang w:eastAsia="zh-CN"/>
        </w:rPr>
        <w:t>服务所</w:t>
      </w:r>
      <w:r>
        <w:rPr>
          <w:rFonts w:hint="eastAsia" w:ascii="宋体" w:hAnsi="宋体" w:eastAsia="宋体" w:cs="宋体"/>
          <w:sz w:val="30"/>
          <w:szCs w:val="30"/>
        </w:rPr>
        <w:t>、房</w:t>
      </w:r>
      <w:r>
        <w:rPr>
          <w:rFonts w:hint="eastAsia" w:ascii="宋体" w:hAnsi="宋体" w:eastAsia="宋体" w:cs="宋体"/>
          <w:sz w:val="30"/>
          <w:szCs w:val="30"/>
          <w:lang w:eastAsia="zh-CN"/>
        </w:rPr>
        <w:t>屋租赁服务所</w:t>
      </w:r>
      <w:r>
        <w:rPr>
          <w:rFonts w:hint="eastAsia" w:ascii="宋体" w:hAnsi="宋体" w:eastAsia="宋体" w:cs="宋体"/>
          <w:sz w:val="30"/>
          <w:szCs w:val="30"/>
          <w:lang w:val="en-US" w:eastAsia="zh-CN"/>
        </w:rPr>
        <w:t>等4个正股级公益一类全额拨款事业单位</w:t>
      </w:r>
      <w:r>
        <w:rPr>
          <w:rFonts w:hint="eastAsia" w:ascii="宋体" w:hAnsi="宋体" w:eastAsia="宋体" w:cs="宋体"/>
          <w:sz w:val="30"/>
          <w:szCs w:val="30"/>
        </w:rPr>
        <w:t>。</w:t>
      </w:r>
    </w:p>
    <w:p>
      <w:pPr>
        <w:widowControl/>
        <w:wordWrap/>
        <w:adjustRightInd/>
        <w:spacing w:before="0" w:after="0" w:line="240" w:lineRule="auto"/>
        <w:ind w:left="0" w:leftChars="0" w:firstLine="0" w:firstLineChars="0"/>
        <w:jc w:val="left"/>
        <w:textAlignment w:val="auto"/>
        <w:outlineLvl w:val="9"/>
        <w:rPr>
          <w:rFonts w:hint="eastAsia" w:ascii="宋体" w:hAnsi="宋体" w:cs="宋体"/>
          <w:sz w:val="32"/>
          <w:szCs w:val="32"/>
          <w:lang w:val="en-US" w:eastAsia="zh-CN"/>
        </w:rPr>
      </w:pPr>
      <w:r>
        <w:rPr>
          <w:rFonts w:hint="eastAsia" w:ascii="宋体" w:hAnsi="宋体" w:cs="宋体"/>
          <w:sz w:val="32"/>
          <w:szCs w:val="32"/>
          <w:lang w:val="en-US" w:eastAsia="zh-CN"/>
        </w:rPr>
        <w:t xml:space="preserve">  </w:t>
      </w:r>
      <w:r>
        <w:rPr>
          <w:rFonts w:hint="eastAsia" w:ascii="宋体" w:hAnsi="宋体" w:cs="宋体"/>
          <w:sz w:val="32"/>
          <w:szCs w:val="32"/>
          <w:lang w:eastAsia="zh-CN"/>
        </w:rPr>
        <w:t>（</w:t>
      </w:r>
      <w:r>
        <w:rPr>
          <w:rFonts w:hint="eastAsia" w:ascii="宋体" w:hAnsi="宋体" w:cs="宋体"/>
          <w:sz w:val="32"/>
          <w:szCs w:val="32"/>
          <w:lang w:val="en-US" w:eastAsia="zh-CN"/>
        </w:rPr>
        <w:t>二）、我单位2024年度整体绩效目标：</w:t>
      </w:r>
    </w:p>
    <w:p>
      <w:pPr>
        <w:widowControl/>
        <w:wordWrap/>
        <w:adjustRightInd/>
        <w:spacing w:before="0" w:after="0" w:line="240" w:lineRule="auto"/>
        <w:ind w:left="0" w:leftChars="0" w:firstLine="0" w:firstLineChars="0"/>
        <w:jc w:val="left"/>
        <w:textAlignment w:val="auto"/>
        <w:outlineLvl w:val="9"/>
        <w:rPr>
          <w:rFonts w:hint="eastAsia" w:ascii="宋体" w:hAnsi="宋体" w:eastAsia="宋体" w:cs="宋体"/>
          <w:kern w:val="0"/>
          <w:sz w:val="30"/>
          <w:szCs w:val="30"/>
        </w:rPr>
      </w:pPr>
      <w:r>
        <w:rPr>
          <w:rFonts w:hint="eastAsia" w:ascii="宋体" w:hAnsi="宋体" w:cs="宋体"/>
          <w:kern w:val="0"/>
          <w:sz w:val="32"/>
          <w:szCs w:val="32"/>
          <w:lang w:val="en-US" w:eastAsia="zh-CN"/>
        </w:rPr>
        <w:t xml:space="preserve">     </w:t>
      </w:r>
      <w:r>
        <w:rPr>
          <w:rFonts w:hint="eastAsia" w:ascii="宋体" w:hAnsi="宋体" w:eastAsia="宋体" w:cs="宋体"/>
          <w:kern w:val="0"/>
          <w:sz w:val="30"/>
          <w:szCs w:val="30"/>
        </w:rPr>
        <w:t>1、</w:t>
      </w:r>
      <w:r>
        <w:rPr>
          <w:rFonts w:hint="eastAsia" w:ascii="宋体" w:hAnsi="宋体" w:eastAsia="宋体" w:cs="宋体"/>
          <w:b w:val="0"/>
          <w:bCs w:val="0"/>
          <w:sz w:val="30"/>
          <w:szCs w:val="30"/>
        </w:rPr>
        <w:t>加强公共租赁住房</w:t>
      </w:r>
      <w:r>
        <w:rPr>
          <w:rFonts w:hint="eastAsia" w:ascii="宋体" w:hAnsi="宋体" w:eastAsia="宋体" w:cs="宋体"/>
          <w:b w:val="0"/>
          <w:bCs w:val="0"/>
          <w:sz w:val="30"/>
          <w:szCs w:val="30"/>
          <w:lang w:eastAsia="zh-CN"/>
        </w:rPr>
        <w:t>的</w:t>
      </w:r>
      <w:r>
        <w:rPr>
          <w:rFonts w:hint="eastAsia" w:ascii="宋体" w:hAnsi="宋体" w:eastAsia="宋体" w:cs="宋体"/>
          <w:b w:val="0"/>
          <w:bCs w:val="0"/>
          <w:sz w:val="30"/>
          <w:szCs w:val="30"/>
        </w:rPr>
        <w:t>分配</w:t>
      </w:r>
      <w:r>
        <w:rPr>
          <w:rFonts w:hint="eastAsia" w:ascii="宋体" w:hAnsi="宋体" w:eastAsia="宋体" w:cs="宋体"/>
          <w:b w:val="0"/>
          <w:bCs w:val="0"/>
          <w:sz w:val="30"/>
          <w:szCs w:val="30"/>
          <w:lang w:eastAsia="zh-CN"/>
        </w:rPr>
        <w:t>、租金收取及房屋维护</w:t>
      </w:r>
      <w:r>
        <w:rPr>
          <w:rFonts w:hint="eastAsia" w:ascii="宋体" w:hAnsi="宋体" w:eastAsia="宋体" w:cs="宋体"/>
          <w:b w:val="0"/>
          <w:bCs w:val="0"/>
          <w:sz w:val="30"/>
          <w:szCs w:val="30"/>
        </w:rPr>
        <w:t>管理</w:t>
      </w:r>
      <w:r>
        <w:rPr>
          <w:rFonts w:hint="eastAsia" w:ascii="宋体" w:hAnsi="宋体" w:eastAsia="宋体" w:cs="宋体"/>
          <w:kern w:val="0"/>
          <w:sz w:val="30"/>
          <w:szCs w:val="30"/>
          <w:lang w:eastAsia="zh-CN"/>
        </w:rPr>
        <w:t>工作</w:t>
      </w:r>
      <w:r>
        <w:rPr>
          <w:rFonts w:hint="eastAsia" w:ascii="宋体" w:hAnsi="宋体" w:cs="宋体"/>
          <w:kern w:val="0"/>
          <w:sz w:val="30"/>
          <w:szCs w:val="30"/>
          <w:lang w:eastAsia="zh-CN"/>
        </w:rPr>
        <w:t>，提升服务质量</w:t>
      </w:r>
    </w:p>
    <w:p>
      <w:pPr>
        <w:widowControl/>
        <w:wordWrap/>
        <w:adjustRightInd/>
        <w:spacing w:before="0" w:after="0" w:line="240" w:lineRule="auto"/>
        <w:ind w:left="0" w:leftChars="0" w:firstLine="0" w:firstLineChars="0"/>
        <w:jc w:val="left"/>
        <w:textAlignment w:val="auto"/>
        <w:outlineLvl w:val="9"/>
        <w:rPr>
          <w:rFonts w:hint="eastAsia" w:ascii="宋体" w:hAnsi="宋体" w:eastAsia="宋体" w:cs="宋体"/>
          <w:b w:val="0"/>
          <w:bCs w:val="0"/>
          <w:kern w:val="0"/>
          <w:sz w:val="30"/>
          <w:szCs w:val="30"/>
        </w:rPr>
      </w:pP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2、</w:t>
      </w:r>
      <w:r>
        <w:rPr>
          <w:rFonts w:hint="eastAsia" w:ascii="宋体" w:hAnsi="宋体" w:eastAsia="宋体" w:cs="宋体"/>
          <w:kern w:val="0"/>
          <w:sz w:val="30"/>
          <w:szCs w:val="30"/>
          <w:lang w:eastAsia="zh-CN"/>
        </w:rPr>
        <w:t>进一步</w:t>
      </w:r>
      <w:r>
        <w:rPr>
          <w:rFonts w:hint="eastAsia" w:ascii="宋体" w:hAnsi="宋体" w:eastAsia="宋体" w:cs="宋体"/>
          <w:b w:val="0"/>
          <w:bCs w:val="0"/>
          <w:sz w:val="30"/>
          <w:szCs w:val="30"/>
        </w:rPr>
        <w:t>加快棚户区改造步伐</w:t>
      </w:r>
      <w:r>
        <w:rPr>
          <w:rFonts w:hint="eastAsia" w:ascii="宋体" w:hAnsi="宋体" w:eastAsia="宋体" w:cs="宋体"/>
          <w:b w:val="0"/>
          <w:bCs w:val="0"/>
          <w:kern w:val="0"/>
          <w:sz w:val="30"/>
          <w:szCs w:val="30"/>
        </w:rPr>
        <w:br/>
      </w:r>
      <w:r>
        <w:rPr>
          <w:rFonts w:hint="eastAsia" w:ascii="宋体" w:hAnsi="宋体" w:cs="宋体"/>
          <w:b w:val="0"/>
          <w:bCs w:val="0"/>
          <w:kern w:val="0"/>
          <w:sz w:val="30"/>
          <w:szCs w:val="30"/>
          <w:lang w:val="en-US" w:eastAsia="zh-CN"/>
        </w:rPr>
        <w:t xml:space="preserve">     </w:t>
      </w:r>
      <w:r>
        <w:rPr>
          <w:rFonts w:hint="eastAsia" w:ascii="宋体" w:hAnsi="宋体" w:eastAsia="宋体" w:cs="宋体"/>
          <w:b w:val="0"/>
          <w:bCs w:val="0"/>
          <w:kern w:val="0"/>
          <w:sz w:val="30"/>
          <w:szCs w:val="30"/>
          <w:lang w:val="en-US" w:eastAsia="zh-CN"/>
        </w:rPr>
        <w:t>3、</w:t>
      </w:r>
      <w:r>
        <w:rPr>
          <w:rFonts w:hint="eastAsia" w:ascii="宋体" w:hAnsi="宋体" w:eastAsia="宋体" w:cs="宋体"/>
          <w:b w:val="0"/>
          <w:bCs w:val="0"/>
          <w:sz w:val="30"/>
          <w:szCs w:val="30"/>
        </w:rPr>
        <w:t>严格规范租赁补贴发放审核、入户调查、三榜公示等工作程序</w:t>
      </w:r>
    </w:p>
    <w:p>
      <w:pPr>
        <w:widowControl w:val="0"/>
        <w:numPr>
          <w:numId w:val="0"/>
        </w:numPr>
        <w:wordWrap/>
        <w:adjustRightInd/>
        <w:snapToGrid w:val="0"/>
        <w:spacing w:before="0" w:after="0" w:line="240" w:lineRule="auto"/>
        <w:ind w:left="0" w:leftChars="0" w:right="-105" w:rightChars="-50" w:firstLine="0" w:firstLineChars="0"/>
        <w:jc w:val="both"/>
        <w:textAlignment w:val="auto"/>
        <w:outlineLvl w:val="9"/>
        <w:rPr>
          <w:rFonts w:hint="eastAsia" w:ascii="宋体" w:hAnsi="宋体" w:eastAsia="宋体" w:cs="宋体"/>
          <w:b w:val="0"/>
          <w:bCs w:val="0"/>
          <w:sz w:val="30"/>
          <w:szCs w:val="30"/>
          <w:lang w:eastAsia="zh-CN"/>
        </w:rPr>
      </w:pP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lang w:val="en-US" w:eastAsia="zh-CN"/>
        </w:rPr>
        <w:t>4、</w:t>
      </w:r>
      <w:r>
        <w:rPr>
          <w:rFonts w:hint="eastAsia" w:ascii="宋体" w:hAnsi="宋体" w:eastAsia="宋体" w:cs="宋体"/>
          <w:b w:val="0"/>
          <w:bCs w:val="0"/>
          <w:sz w:val="30"/>
          <w:szCs w:val="30"/>
          <w:lang w:eastAsia="zh-CN"/>
        </w:rPr>
        <w:t>做好县城区房屋的白蚁预防和灭治服务工作</w:t>
      </w:r>
    </w:p>
    <w:p>
      <w:pPr>
        <w:widowControl w:val="0"/>
        <w:numPr>
          <w:numId w:val="0"/>
        </w:numPr>
        <w:wordWrap/>
        <w:adjustRightInd/>
        <w:snapToGrid w:val="0"/>
        <w:spacing w:before="0" w:after="0" w:line="240" w:lineRule="auto"/>
        <w:ind w:left="0" w:leftChars="0" w:right="0" w:firstLine="0" w:firstLineChars="0"/>
        <w:jc w:val="both"/>
        <w:textAlignment w:val="auto"/>
        <w:outlineLvl w:val="9"/>
        <w:rPr>
          <w:rFonts w:hint="eastAsia" w:ascii="宋体" w:hAnsi="宋体" w:cs="宋体"/>
          <w:b w:val="0"/>
          <w:bCs/>
          <w:sz w:val="30"/>
          <w:szCs w:val="30"/>
          <w:lang w:val="en-US" w:eastAsia="zh-CN"/>
        </w:rPr>
      </w:pPr>
      <w:r>
        <w:rPr>
          <w:rFonts w:hint="eastAsia" w:ascii="宋体" w:hAnsi="宋体" w:cs="宋体"/>
          <w:b w:val="0"/>
          <w:bCs/>
          <w:sz w:val="30"/>
          <w:szCs w:val="30"/>
          <w:lang w:val="en-US" w:eastAsia="zh-CN"/>
        </w:rPr>
        <w:t xml:space="preserve">    </w:t>
      </w:r>
    </w:p>
    <w:p>
      <w:pPr>
        <w:widowControl w:val="0"/>
        <w:numPr>
          <w:numId w:val="0"/>
        </w:numPr>
        <w:wordWrap/>
        <w:adjustRightInd/>
        <w:snapToGrid w:val="0"/>
        <w:spacing w:before="0" w:after="0" w:line="240" w:lineRule="auto"/>
        <w:ind w:left="0" w:leftChars="0" w:right="0" w:firstLine="0" w:firstLineChars="0"/>
        <w:jc w:val="both"/>
        <w:textAlignment w:val="auto"/>
        <w:outlineLvl w:val="9"/>
        <w:rPr>
          <w:rFonts w:hint="eastAsia" w:ascii="宋体" w:hAnsi="宋体" w:eastAsia="宋体" w:cs="宋体"/>
          <w:b w:val="0"/>
          <w:bCs/>
          <w:sz w:val="30"/>
          <w:szCs w:val="30"/>
          <w:lang w:val="en-US" w:eastAsia="zh-CN"/>
        </w:rPr>
      </w:pPr>
      <w:r>
        <w:rPr>
          <w:rFonts w:hint="eastAsia" w:ascii="宋体" w:hAnsi="宋体" w:cs="宋体"/>
          <w:b w:val="0"/>
          <w:bCs/>
          <w:sz w:val="30"/>
          <w:szCs w:val="30"/>
          <w:lang w:val="en-US" w:eastAsia="zh-CN"/>
        </w:rPr>
        <w:t xml:space="preserve">     </w:t>
      </w:r>
      <w:r>
        <w:rPr>
          <w:rFonts w:hint="eastAsia" w:ascii="宋体" w:hAnsi="宋体" w:eastAsia="宋体" w:cs="宋体"/>
          <w:b w:val="0"/>
          <w:bCs/>
          <w:sz w:val="30"/>
          <w:szCs w:val="30"/>
          <w:lang w:val="en-US" w:eastAsia="zh-CN"/>
        </w:rPr>
        <w:t>5、加强房屋维修基金的归集和使用管理工作</w:t>
      </w:r>
    </w:p>
    <w:p>
      <w:pPr>
        <w:numPr>
          <w:numId w:val="0"/>
        </w:numPr>
        <w:adjustRightInd w:val="0"/>
        <w:snapToGrid w:val="0"/>
        <w:spacing w:line="600" w:lineRule="exact"/>
        <w:rPr>
          <w:rFonts w:hint="eastAsia" w:ascii="宋体" w:hAnsi="宋体" w:eastAsia="宋体" w:cs="宋体"/>
          <w:b/>
          <w:bCs/>
          <w:sz w:val="32"/>
          <w:szCs w:val="32"/>
        </w:rPr>
      </w:pPr>
      <w:r>
        <w:rPr>
          <w:rFonts w:hint="eastAsia" w:ascii="宋体" w:hAnsi="宋体" w:cs="宋体"/>
          <w:sz w:val="32"/>
          <w:szCs w:val="32"/>
          <w:lang w:val="en-US" w:eastAsia="zh-CN"/>
        </w:rPr>
        <w:t xml:space="preserve">     </w:t>
      </w:r>
      <w:r>
        <w:rPr>
          <w:rFonts w:hint="eastAsia" w:ascii="宋体" w:hAnsi="宋体" w:cs="宋体"/>
          <w:b/>
          <w:bCs/>
          <w:sz w:val="32"/>
          <w:szCs w:val="32"/>
          <w:lang w:val="en-US" w:eastAsia="zh-CN"/>
        </w:rPr>
        <w:t>二、</w:t>
      </w:r>
      <w:r>
        <w:rPr>
          <w:rFonts w:hint="eastAsia" w:ascii="宋体" w:hAnsi="宋体" w:eastAsia="宋体" w:cs="宋体"/>
          <w:b/>
          <w:bCs/>
          <w:sz w:val="32"/>
          <w:szCs w:val="32"/>
        </w:rPr>
        <w:t>一般公共预算支出情况</w:t>
      </w:r>
    </w:p>
    <w:p>
      <w:pPr>
        <w:numPr>
          <w:numId w:val="0"/>
        </w:numPr>
        <w:adjustRightInd w:val="0"/>
        <w:snapToGrid w:val="0"/>
        <w:spacing w:line="600" w:lineRule="exact"/>
        <w:rPr>
          <w:rFonts w:hint="eastAsia" w:ascii="宋体" w:hAnsi="宋体" w:eastAsia="宋体" w:cs="宋体"/>
          <w:sz w:val="30"/>
          <w:szCs w:val="30"/>
          <w:lang w:val="en-US" w:eastAsia="zh-CN"/>
        </w:rPr>
      </w:pPr>
      <w:r>
        <w:rPr>
          <w:rFonts w:hint="eastAsia" w:ascii="宋体" w:hAnsi="宋体" w:cs="宋体"/>
          <w:sz w:val="32"/>
          <w:szCs w:val="32"/>
          <w:lang w:val="en-US" w:eastAsia="zh-CN"/>
        </w:rPr>
        <w:t xml:space="preserve">     </w:t>
      </w:r>
      <w:r>
        <w:rPr>
          <w:rFonts w:hint="eastAsia" w:ascii="宋体" w:hAnsi="宋体" w:eastAsia="宋体" w:cs="宋体"/>
          <w:sz w:val="30"/>
          <w:szCs w:val="30"/>
          <w:lang w:val="en-US" w:eastAsia="zh-CN"/>
        </w:rPr>
        <w:t>(一)  20</w:t>
      </w:r>
      <w:r>
        <w:rPr>
          <w:rFonts w:hint="eastAsia" w:ascii="宋体" w:hAnsi="宋体" w:cs="宋体"/>
          <w:sz w:val="30"/>
          <w:szCs w:val="30"/>
          <w:lang w:val="en-US" w:eastAsia="zh-CN"/>
        </w:rPr>
        <w:t>24</w:t>
      </w:r>
      <w:r>
        <w:rPr>
          <w:rFonts w:hint="eastAsia" w:ascii="宋体" w:hAnsi="宋体" w:eastAsia="宋体" w:cs="宋体"/>
          <w:sz w:val="30"/>
          <w:szCs w:val="30"/>
          <w:lang w:val="en-US" w:eastAsia="zh-CN"/>
        </w:rPr>
        <w:t>年我</w:t>
      </w:r>
      <w:r>
        <w:rPr>
          <w:rFonts w:hint="eastAsia" w:ascii="宋体" w:hAnsi="宋体" w:cs="宋体"/>
          <w:sz w:val="30"/>
          <w:szCs w:val="30"/>
          <w:lang w:val="en-US" w:eastAsia="zh-CN"/>
        </w:rPr>
        <w:t>单位</w:t>
      </w:r>
      <w:r>
        <w:rPr>
          <w:rFonts w:hint="eastAsia" w:ascii="宋体" w:hAnsi="宋体" w:eastAsia="宋体" w:cs="宋体"/>
          <w:sz w:val="30"/>
          <w:szCs w:val="30"/>
          <w:lang w:val="en-US" w:eastAsia="zh-CN"/>
        </w:rPr>
        <w:t>整体支出</w:t>
      </w:r>
      <w:r>
        <w:rPr>
          <w:rFonts w:hint="eastAsia" w:ascii="仿宋_GB2312" w:hAnsi="仿宋" w:eastAsia="仿宋_GB2312"/>
          <w:sz w:val="32"/>
          <w:szCs w:val="32"/>
          <w:highlight w:val="none"/>
          <w:lang w:val="en-US" w:eastAsia="zh-CN"/>
        </w:rPr>
        <w:t>910.54</w:t>
      </w:r>
      <w:r>
        <w:rPr>
          <w:rFonts w:hint="eastAsia" w:ascii="宋体" w:hAnsi="宋体" w:eastAsia="宋体" w:cs="宋体"/>
          <w:sz w:val="30"/>
          <w:szCs w:val="30"/>
          <w:lang w:val="en-US" w:eastAsia="zh-CN"/>
        </w:rPr>
        <w:t>万元,资金来源其中:财政补助收入</w:t>
      </w:r>
      <w:r>
        <w:rPr>
          <w:rFonts w:hint="eastAsia" w:ascii="仿宋_GB2312" w:hAnsi="仿宋" w:eastAsia="仿宋_GB2312"/>
          <w:sz w:val="32"/>
          <w:szCs w:val="32"/>
          <w:highlight w:val="none"/>
          <w:lang w:val="en-US" w:eastAsia="zh-CN"/>
        </w:rPr>
        <w:t>910.54</w:t>
      </w:r>
      <w:r>
        <w:rPr>
          <w:rFonts w:hint="eastAsia" w:ascii="宋体" w:hAnsi="宋体" w:eastAsia="宋体" w:cs="宋体"/>
          <w:sz w:val="30"/>
          <w:szCs w:val="30"/>
          <w:lang w:val="en-US" w:eastAsia="zh-CN"/>
        </w:rPr>
        <w:t>万元</w:t>
      </w:r>
      <w:r>
        <w:rPr>
          <w:rFonts w:hint="eastAsia" w:ascii="宋体" w:hAnsi="宋体" w:cs="宋体"/>
          <w:sz w:val="30"/>
          <w:szCs w:val="30"/>
          <w:lang w:val="en-US" w:eastAsia="zh-CN"/>
        </w:rPr>
        <w:t>(年初做预算）</w:t>
      </w:r>
      <w:r>
        <w:rPr>
          <w:rFonts w:hint="eastAsia" w:ascii="宋体" w:hAnsi="宋体" w:eastAsia="宋体" w:cs="宋体"/>
          <w:sz w:val="30"/>
          <w:szCs w:val="30"/>
          <w:lang w:val="en-US" w:eastAsia="zh-CN"/>
        </w:rPr>
        <w:t>。支出包括：</w:t>
      </w:r>
    </w:p>
    <w:p>
      <w:pPr>
        <w:pStyle w:val="18"/>
        <w:snapToGrid w:val="0"/>
        <w:spacing w:line="600" w:lineRule="atLeast"/>
        <w:rPr>
          <w:rFonts w:hint="eastAsia" w:ascii="宋体" w:hAnsi="宋体"/>
          <w:sz w:val="30"/>
          <w:szCs w:val="30"/>
        </w:rPr>
      </w:pP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1、</w:t>
      </w:r>
      <w:r>
        <w:rPr>
          <w:rFonts w:hint="eastAsia" w:ascii="宋体" w:hAnsi="宋体"/>
          <w:sz w:val="30"/>
          <w:szCs w:val="30"/>
        </w:rPr>
        <w:t>基本支出</w:t>
      </w:r>
      <w:r>
        <w:rPr>
          <w:rFonts w:hint="eastAsia" w:ascii="仿宋_GB2312" w:hAnsi="仿宋" w:eastAsia="仿宋_GB2312"/>
          <w:sz w:val="32"/>
          <w:szCs w:val="32"/>
          <w:lang w:val="en-US" w:eastAsia="zh-CN"/>
        </w:rPr>
        <w:t>491.89</w:t>
      </w:r>
      <w:r>
        <w:rPr>
          <w:rFonts w:hint="eastAsia" w:ascii="宋体" w:hAnsi="宋体"/>
          <w:sz w:val="30"/>
          <w:szCs w:val="30"/>
        </w:rPr>
        <w:t>万元。其中：①</w:t>
      </w:r>
      <w:r>
        <w:rPr>
          <w:rFonts w:hint="eastAsia" w:ascii="宋体" w:hAnsi="宋体"/>
          <w:sz w:val="30"/>
          <w:szCs w:val="30"/>
          <w:lang w:val="en-US" w:eastAsia="zh-CN"/>
        </w:rPr>
        <w:t>工资福利支出</w:t>
      </w:r>
      <w:r>
        <w:rPr>
          <w:rFonts w:hint="eastAsia" w:ascii="仿宋_GB2312" w:eastAsia="仿宋_GB2312" w:cs="仿宋_GB2312"/>
          <w:sz w:val="32"/>
          <w:szCs w:val="32"/>
          <w:lang w:val="en-US" w:eastAsia="zh-CN"/>
        </w:rPr>
        <w:t>427.63</w:t>
      </w:r>
      <w:r>
        <w:rPr>
          <w:rFonts w:hint="eastAsia" w:ascii="宋体" w:hAnsi="宋体"/>
          <w:sz w:val="30"/>
          <w:szCs w:val="30"/>
        </w:rPr>
        <w:t>万元</w:t>
      </w:r>
      <w:r>
        <w:rPr>
          <w:rFonts w:hint="eastAsia" w:ascii="宋体" w:hAnsi="宋体"/>
          <w:sz w:val="30"/>
          <w:szCs w:val="30"/>
          <w:lang w:val="en-US" w:eastAsia="zh-CN"/>
        </w:rPr>
        <w:t>；</w:t>
      </w:r>
      <w:r>
        <w:rPr>
          <w:rFonts w:hint="eastAsia" w:ascii="宋体" w:hAnsi="宋体"/>
          <w:sz w:val="30"/>
          <w:szCs w:val="30"/>
        </w:rPr>
        <w:t>②</w:t>
      </w:r>
      <w:r>
        <w:rPr>
          <w:rFonts w:hint="eastAsia" w:ascii="宋体" w:hAnsi="宋体"/>
          <w:sz w:val="30"/>
          <w:szCs w:val="30"/>
          <w:lang w:val="en-US" w:eastAsia="zh-CN"/>
        </w:rPr>
        <w:t>日常公用经费</w:t>
      </w:r>
      <w:r>
        <w:rPr>
          <w:rFonts w:hint="eastAsia" w:ascii="宋体" w:hAnsi="宋体"/>
          <w:sz w:val="30"/>
          <w:szCs w:val="30"/>
        </w:rPr>
        <w:t xml:space="preserve">支出 </w:t>
      </w:r>
      <w:r>
        <w:rPr>
          <w:rFonts w:hint="eastAsia" w:ascii="宋体" w:hAnsi="宋体"/>
          <w:sz w:val="30"/>
          <w:szCs w:val="30"/>
          <w:lang w:val="en-US" w:eastAsia="zh-CN"/>
        </w:rPr>
        <w:t>54.5</w:t>
      </w:r>
      <w:r>
        <w:rPr>
          <w:rFonts w:hint="eastAsia" w:ascii="宋体" w:hAnsi="宋体"/>
          <w:sz w:val="30"/>
          <w:szCs w:val="30"/>
        </w:rPr>
        <w:t>万元</w:t>
      </w:r>
      <w:r>
        <w:rPr>
          <w:rFonts w:hint="eastAsia" w:ascii="宋体" w:hAnsi="宋体"/>
          <w:sz w:val="30"/>
          <w:szCs w:val="30"/>
          <w:lang w:val="en-US" w:eastAsia="zh-CN"/>
        </w:rPr>
        <w:t>；</w:t>
      </w:r>
      <w:r>
        <w:rPr>
          <w:rFonts w:hint="eastAsia" w:ascii="宋体" w:hAnsi="宋体"/>
          <w:sz w:val="30"/>
          <w:szCs w:val="30"/>
          <w:lang w:val="en-US" w:eastAsia="zh-CN"/>
        </w:rPr>
        <w:sym w:font="Wingdings" w:char="F083"/>
      </w:r>
      <w:r>
        <w:rPr>
          <w:rFonts w:hint="eastAsia" w:ascii="宋体" w:hAnsi="宋体"/>
          <w:sz w:val="30"/>
          <w:szCs w:val="30"/>
          <w:lang w:val="en-US" w:eastAsia="zh-CN"/>
        </w:rPr>
        <w:t>对个人和家庭的补助，抚恤金等支出</w:t>
      </w:r>
      <w:r>
        <w:rPr>
          <w:rFonts w:hint="eastAsia" w:ascii="仿宋_GB2312" w:eastAsia="仿宋_GB2312" w:cs="仿宋_GB2312"/>
          <w:sz w:val="32"/>
          <w:szCs w:val="32"/>
          <w:lang w:val="en-US" w:eastAsia="zh-CN"/>
        </w:rPr>
        <w:t>9.76</w:t>
      </w:r>
      <w:r>
        <w:rPr>
          <w:rFonts w:hint="eastAsia" w:ascii="宋体" w:hAnsi="宋体"/>
          <w:sz w:val="30"/>
          <w:szCs w:val="30"/>
          <w:lang w:val="en-US" w:eastAsia="zh-CN"/>
        </w:rPr>
        <w:t>万元；</w:t>
      </w:r>
    </w:p>
    <w:p>
      <w:pPr>
        <w:snapToGrid w:val="0"/>
        <w:spacing w:line="600" w:lineRule="atLeast"/>
        <w:rPr>
          <w:rFonts w:hint="eastAsia" w:ascii="宋体" w:hAnsi="宋体"/>
          <w:sz w:val="30"/>
          <w:szCs w:val="30"/>
        </w:rPr>
      </w:pPr>
      <w:r>
        <w:rPr>
          <w:rFonts w:hint="eastAsia" w:ascii="宋体" w:hAnsi="宋体" w:cs="宋体"/>
          <w:sz w:val="30"/>
          <w:szCs w:val="30"/>
          <w:lang w:val="en-US" w:eastAsia="zh-CN"/>
        </w:rPr>
        <w:t xml:space="preserve">    </w:t>
      </w:r>
      <w:r>
        <w:rPr>
          <w:rFonts w:hint="eastAsia" w:ascii="宋体" w:hAnsi="宋体" w:eastAsia="宋体" w:cs="宋体"/>
          <w:b w:val="0"/>
          <w:bCs w:val="0"/>
          <w:sz w:val="30"/>
          <w:szCs w:val="30"/>
          <w:lang w:val="en-US" w:eastAsia="zh-CN"/>
        </w:rPr>
        <w:t xml:space="preserve"> 2、项目支出</w:t>
      </w:r>
      <w:r>
        <w:rPr>
          <w:rFonts w:hint="eastAsia" w:ascii="宋体" w:hAnsi="宋体" w:cs="宋体"/>
          <w:b w:val="0"/>
          <w:bCs w:val="0"/>
          <w:sz w:val="30"/>
          <w:szCs w:val="30"/>
          <w:lang w:val="en-US" w:eastAsia="zh-CN"/>
        </w:rPr>
        <w:t>418.65</w:t>
      </w:r>
      <w:r>
        <w:rPr>
          <w:rFonts w:hint="eastAsia" w:ascii="宋体" w:hAnsi="宋体" w:eastAsia="宋体" w:cs="宋体"/>
          <w:b w:val="0"/>
          <w:bCs w:val="0"/>
          <w:sz w:val="30"/>
          <w:szCs w:val="30"/>
          <w:lang w:val="en-US" w:eastAsia="zh-CN"/>
        </w:rPr>
        <w:t>万元。其中：</w:t>
      </w:r>
      <w:r>
        <w:rPr>
          <w:rFonts w:hint="eastAsia" w:ascii="宋体" w:hAnsi="宋体" w:eastAsia="宋体" w:cs="宋体"/>
          <w:b w:val="0"/>
          <w:bCs w:val="0"/>
          <w:sz w:val="30"/>
          <w:szCs w:val="30"/>
          <w:lang w:val="en-US" w:eastAsia="zh-CN"/>
        </w:rPr>
        <w:fldChar w:fldCharType="begin"/>
      </w:r>
      <w:r>
        <w:rPr>
          <w:rFonts w:hint="eastAsia" w:ascii="宋体" w:hAnsi="宋体" w:eastAsia="宋体" w:cs="宋体"/>
          <w:b w:val="0"/>
          <w:bCs w:val="0"/>
          <w:sz w:val="30"/>
          <w:szCs w:val="30"/>
          <w:lang w:val="en-US" w:eastAsia="zh-CN"/>
        </w:rPr>
        <w:instrText xml:space="preserve"> = 1 \* GB3 \* MERGEFORMAT </w:instrText>
      </w:r>
      <w:r>
        <w:rPr>
          <w:rFonts w:hint="eastAsia" w:ascii="宋体" w:hAnsi="宋体" w:eastAsia="宋体" w:cs="宋体"/>
          <w:b w:val="0"/>
          <w:bCs w:val="0"/>
          <w:sz w:val="30"/>
          <w:szCs w:val="30"/>
          <w:lang w:val="en-US" w:eastAsia="zh-CN"/>
        </w:rPr>
        <w:fldChar w:fldCharType="separate"/>
      </w:r>
      <w:r>
        <w:rPr>
          <w:sz w:val="30"/>
          <w:szCs w:val="30"/>
        </w:rPr>
        <w:t>①</w:t>
      </w:r>
      <w:r>
        <w:rPr>
          <w:rFonts w:hint="eastAsia" w:ascii="宋体" w:hAnsi="宋体" w:eastAsia="宋体" w:cs="宋体"/>
          <w:b w:val="0"/>
          <w:bCs w:val="0"/>
          <w:sz w:val="30"/>
          <w:szCs w:val="30"/>
          <w:lang w:val="en-US" w:eastAsia="zh-CN"/>
        </w:rPr>
        <w:fldChar w:fldCharType="end"/>
      </w:r>
      <w:r>
        <w:rPr>
          <w:rFonts w:hint="default" w:ascii="宋体" w:hAnsi="宋体" w:cs="宋体"/>
          <w:b w:val="0"/>
          <w:bCs w:val="0"/>
          <w:sz w:val="30"/>
          <w:szCs w:val="30"/>
          <w:lang w:val="en-US" w:eastAsia="zh-CN"/>
        </w:rPr>
        <w:t>保障房维修费、基础设施建设费及退还产权共有款（核拨）</w:t>
      </w:r>
      <w:r>
        <w:rPr>
          <w:rFonts w:hint="eastAsia" w:ascii="宋体" w:hAnsi="宋体" w:cs="宋体"/>
          <w:b w:val="0"/>
          <w:bCs w:val="0"/>
          <w:sz w:val="30"/>
          <w:szCs w:val="30"/>
          <w:lang w:val="en-US" w:eastAsia="zh-CN"/>
        </w:rPr>
        <w:t>70万元</w:t>
      </w:r>
      <w:r>
        <w:rPr>
          <w:rFonts w:hint="eastAsia" w:ascii="宋体" w:hAnsi="宋体" w:eastAsia="宋体" w:cs="宋体"/>
          <w:b w:val="0"/>
          <w:bCs w:val="0"/>
          <w:sz w:val="30"/>
          <w:szCs w:val="30"/>
          <w:lang w:val="en-US" w:eastAsia="zh-CN"/>
        </w:rPr>
        <w:t>；</w:t>
      </w:r>
      <w:r>
        <w:rPr>
          <w:rFonts w:hint="eastAsia" w:ascii="宋体" w:hAnsi="宋体" w:eastAsia="宋体" w:cs="宋体"/>
          <w:b w:val="0"/>
          <w:bCs w:val="0"/>
          <w:sz w:val="30"/>
          <w:szCs w:val="30"/>
          <w:lang w:val="en-US" w:eastAsia="zh-CN"/>
        </w:rPr>
        <w:fldChar w:fldCharType="begin"/>
      </w:r>
      <w:r>
        <w:rPr>
          <w:rFonts w:hint="eastAsia" w:ascii="宋体" w:hAnsi="宋体" w:eastAsia="宋体" w:cs="宋体"/>
          <w:b w:val="0"/>
          <w:bCs w:val="0"/>
          <w:sz w:val="30"/>
          <w:szCs w:val="30"/>
          <w:lang w:val="en-US" w:eastAsia="zh-CN"/>
        </w:rPr>
        <w:instrText xml:space="preserve"> = 2 \* GB3 \* MERGEFORMAT </w:instrText>
      </w:r>
      <w:r>
        <w:rPr>
          <w:rFonts w:hint="eastAsia" w:ascii="宋体" w:hAnsi="宋体" w:eastAsia="宋体" w:cs="宋体"/>
          <w:b w:val="0"/>
          <w:bCs w:val="0"/>
          <w:sz w:val="30"/>
          <w:szCs w:val="30"/>
          <w:lang w:val="en-US" w:eastAsia="zh-CN"/>
        </w:rPr>
        <w:fldChar w:fldCharType="separate"/>
      </w:r>
      <w:r>
        <w:rPr>
          <w:sz w:val="30"/>
          <w:szCs w:val="30"/>
        </w:rPr>
        <w:t>②</w:t>
      </w:r>
      <w:r>
        <w:rPr>
          <w:rFonts w:hint="eastAsia" w:ascii="宋体" w:hAnsi="宋体" w:eastAsia="宋体" w:cs="宋体"/>
          <w:b w:val="0"/>
          <w:bCs w:val="0"/>
          <w:sz w:val="30"/>
          <w:szCs w:val="30"/>
          <w:lang w:val="en-US" w:eastAsia="zh-CN"/>
        </w:rPr>
        <w:fldChar w:fldCharType="end"/>
      </w:r>
      <w:r>
        <w:rPr>
          <w:rFonts w:hint="eastAsia" w:ascii="宋体" w:hAnsi="宋体" w:cs="宋体"/>
          <w:b w:val="0"/>
          <w:bCs w:val="0"/>
          <w:sz w:val="30"/>
          <w:szCs w:val="30"/>
          <w:lang w:val="en-US" w:eastAsia="zh-CN"/>
        </w:rPr>
        <w:t>租赁住房保障302.65</w:t>
      </w:r>
      <w:r>
        <w:rPr>
          <w:rFonts w:hint="eastAsia" w:ascii="宋体" w:hAnsi="宋体" w:eastAsia="宋体" w:cs="宋体"/>
          <w:b w:val="0"/>
          <w:bCs w:val="0"/>
          <w:sz w:val="30"/>
          <w:szCs w:val="30"/>
          <w:lang w:val="en-US" w:eastAsia="zh-CN"/>
        </w:rPr>
        <w:t>万元；</w:t>
      </w:r>
      <w:r>
        <w:rPr>
          <w:rFonts w:hint="eastAsia" w:ascii="宋体" w:hAnsi="宋体" w:eastAsia="宋体" w:cs="宋体"/>
          <w:b w:val="0"/>
          <w:bCs w:val="0"/>
          <w:sz w:val="30"/>
          <w:szCs w:val="30"/>
          <w:lang w:val="en-US" w:eastAsia="zh-CN"/>
        </w:rPr>
        <w:fldChar w:fldCharType="begin"/>
      </w:r>
      <w:r>
        <w:rPr>
          <w:rFonts w:hint="eastAsia" w:ascii="宋体" w:hAnsi="宋体" w:eastAsia="宋体" w:cs="宋体"/>
          <w:b w:val="0"/>
          <w:bCs w:val="0"/>
          <w:sz w:val="30"/>
          <w:szCs w:val="30"/>
          <w:lang w:val="en-US" w:eastAsia="zh-CN"/>
        </w:rPr>
        <w:instrText xml:space="preserve"> = 3 \* GB3 \* MERGEFORMAT </w:instrText>
      </w:r>
      <w:r>
        <w:rPr>
          <w:rFonts w:hint="eastAsia" w:ascii="宋体" w:hAnsi="宋体" w:eastAsia="宋体" w:cs="宋体"/>
          <w:b w:val="0"/>
          <w:bCs w:val="0"/>
          <w:sz w:val="30"/>
          <w:szCs w:val="30"/>
          <w:lang w:val="en-US" w:eastAsia="zh-CN"/>
        </w:rPr>
        <w:fldChar w:fldCharType="separate"/>
      </w:r>
      <w:r>
        <w:rPr>
          <w:sz w:val="30"/>
          <w:szCs w:val="30"/>
        </w:rPr>
        <w:t>③</w:t>
      </w:r>
      <w:r>
        <w:rPr>
          <w:rFonts w:hint="eastAsia" w:ascii="宋体" w:hAnsi="宋体" w:eastAsia="宋体" w:cs="宋体"/>
          <w:b w:val="0"/>
          <w:bCs w:val="0"/>
          <w:sz w:val="30"/>
          <w:szCs w:val="30"/>
          <w:lang w:val="en-US" w:eastAsia="zh-CN"/>
        </w:rPr>
        <w:fldChar w:fldCharType="end"/>
      </w:r>
      <w:r>
        <w:rPr>
          <w:rFonts w:hint="eastAsia" w:ascii="宋体" w:hAnsi="宋体" w:eastAsia="宋体" w:cs="宋体"/>
          <w:b w:val="0"/>
          <w:bCs w:val="0"/>
          <w:sz w:val="30"/>
          <w:szCs w:val="30"/>
          <w:lang w:val="en-US" w:eastAsia="zh-CN"/>
        </w:rPr>
        <w:t>保障性住房</w:t>
      </w:r>
      <w:r>
        <w:rPr>
          <w:rFonts w:hint="eastAsia" w:ascii="宋体" w:hAnsi="宋体" w:cs="宋体"/>
          <w:b w:val="0"/>
          <w:bCs w:val="0"/>
          <w:sz w:val="30"/>
          <w:szCs w:val="30"/>
          <w:lang w:val="en-US" w:eastAsia="zh-CN"/>
        </w:rPr>
        <w:t>工作经</w:t>
      </w:r>
      <w:r>
        <w:rPr>
          <w:rFonts w:hint="eastAsia" w:ascii="宋体" w:hAnsi="宋体" w:eastAsia="宋体" w:cs="宋体"/>
          <w:b w:val="0"/>
          <w:bCs w:val="0"/>
          <w:sz w:val="30"/>
          <w:szCs w:val="30"/>
          <w:lang w:val="en-US" w:eastAsia="zh-CN"/>
        </w:rPr>
        <w:t>费</w:t>
      </w:r>
      <w:r>
        <w:rPr>
          <w:rFonts w:hint="eastAsia" w:ascii="宋体" w:hAnsi="宋体" w:cs="宋体"/>
          <w:b w:val="0"/>
          <w:bCs w:val="0"/>
          <w:sz w:val="30"/>
          <w:szCs w:val="30"/>
          <w:lang w:val="en-US" w:eastAsia="zh-CN"/>
        </w:rPr>
        <w:t>6.3</w:t>
      </w:r>
      <w:r>
        <w:rPr>
          <w:rFonts w:hint="eastAsia" w:ascii="宋体" w:hAnsi="宋体" w:eastAsia="宋体" w:cs="宋体"/>
          <w:b w:val="0"/>
          <w:bCs w:val="0"/>
          <w:sz w:val="30"/>
          <w:szCs w:val="30"/>
          <w:lang w:val="en-US" w:eastAsia="zh-CN"/>
        </w:rPr>
        <w:t>万元</w:t>
      </w:r>
      <w:r>
        <w:rPr>
          <w:rFonts w:hint="eastAsia" w:ascii="宋体" w:hAnsi="宋体" w:cs="宋体"/>
          <w:b w:val="0"/>
          <w:bCs w:val="0"/>
          <w:sz w:val="30"/>
          <w:szCs w:val="30"/>
          <w:lang w:val="en-US" w:eastAsia="zh-CN"/>
        </w:rPr>
        <w:t>；</w:t>
      </w:r>
      <w:r>
        <w:rPr>
          <w:rFonts w:hint="eastAsia" w:ascii="宋体" w:hAnsi="宋体" w:cs="宋体"/>
          <w:b w:val="0"/>
          <w:bCs w:val="0"/>
          <w:sz w:val="30"/>
          <w:szCs w:val="30"/>
          <w:lang w:val="en-US" w:eastAsia="zh-CN"/>
        </w:rPr>
        <w:fldChar w:fldCharType="begin"/>
      </w:r>
      <w:r>
        <w:rPr>
          <w:rFonts w:hint="eastAsia" w:ascii="宋体" w:hAnsi="宋体" w:cs="宋体"/>
          <w:b w:val="0"/>
          <w:bCs w:val="0"/>
          <w:sz w:val="30"/>
          <w:szCs w:val="30"/>
          <w:lang w:val="en-US" w:eastAsia="zh-CN"/>
        </w:rPr>
        <w:instrText xml:space="preserve"> = 4 \* GB3 \* MERGEFORMAT </w:instrText>
      </w:r>
      <w:r>
        <w:rPr>
          <w:rFonts w:hint="eastAsia" w:ascii="宋体" w:hAnsi="宋体" w:cs="宋体"/>
          <w:b w:val="0"/>
          <w:bCs w:val="0"/>
          <w:sz w:val="30"/>
          <w:szCs w:val="30"/>
          <w:lang w:val="en-US" w:eastAsia="zh-CN"/>
        </w:rPr>
        <w:fldChar w:fldCharType="separate"/>
      </w:r>
      <w:r>
        <w:rPr>
          <w:sz w:val="30"/>
          <w:szCs w:val="30"/>
        </w:rPr>
        <w:t>④</w:t>
      </w:r>
      <w:r>
        <w:rPr>
          <w:rFonts w:hint="eastAsia" w:ascii="宋体" w:hAnsi="宋体" w:cs="宋体"/>
          <w:b w:val="0"/>
          <w:bCs w:val="0"/>
          <w:sz w:val="30"/>
          <w:szCs w:val="30"/>
          <w:lang w:val="en-US" w:eastAsia="zh-CN"/>
        </w:rPr>
        <w:fldChar w:fldCharType="end"/>
      </w:r>
      <w:r>
        <w:rPr>
          <w:rFonts w:hint="eastAsia" w:ascii="宋体" w:hAnsi="宋体" w:cs="宋体"/>
          <w:b w:val="0"/>
          <w:bCs w:val="0"/>
          <w:sz w:val="30"/>
          <w:szCs w:val="30"/>
          <w:lang w:val="en-US" w:eastAsia="zh-CN"/>
        </w:rPr>
        <w:t>机改人员工资15.2万元；</w:t>
      </w:r>
      <w:r>
        <w:rPr>
          <w:rFonts w:hint="eastAsia" w:ascii="宋体" w:hAnsi="宋体" w:cs="宋体"/>
          <w:b w:val="0"/>
          <w:bCs w:val="0"/>
          <w:sz w:val="30"/>
          <w:szCs w:val="30"/>
          <w:lang w:val="en-US" w:eastAsia="zh-CN"/>
        </w:rPr>
        <w:fldChar w:fldCharType="begin"/>
      </w:r>
      <w:r>
        <w:rPr>
          <w:rFonts w:hint="eastAsia" w:ascii="宋体" w:hAnsi="宋体" w:cs="宋体"/>
          <w:b w:val="0"/>
          <w:bCs w:val="0"/>
          <w:sz w:val="30"/>
          <w:szCs w:val="30"/>
          <w:lang w:val="en-US" w:eastAsia="zh-CN"/>
        </w:rPr>
        <w:instrText xml:space="preserve"> = 5 \* GB3 \* MERGEFORMAT </w:instrText>
      </w:r>
      <w:r>
        <w:rPr>
          <w:rFonts w:hint="eastAsia" w:ascii="宋体" w:hAnsi="宋体" w:cs="宋体"/>
          <w:b w:val="0"/>
          <w:bCs w:val="0"/>
          <w:sz w:val="30"/>
          <w:szCs w:val="30"/>
          <w:lang w:val="en-US" w:eastAsia="zh-CN"/>
        </w:rPr>
        <w:fldChar w:fldCharType="separate"/>
      </w:r>
      <w:r>
        <w:rPr>
          <w:sz w:val="30"/>
          <w:szCs w:val="30"/>
        </w:rPr>
        <w:t>⑤</w:t>
      </w:r>
      <w:r>
        <w:rPr>
          <w:rFonts w:hint="eastAsia" w:ascii="宋体" w:hAnsi="宋体" w:cs="宋体"/>
          <w:b w:val="0"/>
          <w:bCs w:val="0"/>
          <w:sz w:val="30"/>
          <w:szCs w:val="30"/>
          <w:lang w:val="en-US" w:eastAsia="zh-CN"/>
        </w:rPr>
        <w:fldChar w:fldCharType="end"/>
      </w:r>
      <w:r>
        <w:rPr>
          <w:rFonts w:hint="eastAsia" w:ascii="宋体" w:hAnsi="宋体"/>
          <w:sz w:val="30"/>
          <w:szCs w:val="30"/>
          <w:lang w:val="en-US" w:eastAsia="zh-CN"/>
        </w:rPr>
        <w:t>白蚁预防和灭治支出24.5万元。</w:t>
      </w:r>
    </w:p>
    <w:p>
      <w:pPr>
        <w:numPr>
          <w:numId w:val="0"/>
        </w:numPr>
        <w:adjustRightInd w:val="0"/>
        <w:snapToGrid w:val="0"/>
        <w:spacing w:line="600" w:lineRule="exact"/>
        <w:rPr>
          <w:rFonts w:hint="eastAsia" w:ascii="宋体" w:hAnsi="宋体" w:eastAsia="宋体" w:cs="宋体"/>
          <w:sz w:val="30"/>
          <w:szCs w:val="30"/>
          <w:lang w:val="en-US" w:eastAsia="zh-CN"/>
        </w:rPr>
      </w:pPr>
    </w:p>
    <w:p>
      <w:pPr>
        <w:numPr>
          <w:numId w:val="0"/>
        </w:numPr>
        <w:adjustRightInd w:val="0"/>
        <w:snapToGrid w:val="0"/>
        <w:spacing w:line="600" w:lineRule="exact"/>
        <w:rPr>
          <w:rFonts w:hint="eastAsia" w:ascii="宋体" w:hAnsi="宋体" w:eastAsia="宋体" w:cs="宋体"/>
          <w:b/>
          <w:bCs/>
          <w:sz w:val="32"/>
          <w:szCs w:val="32"/>
        </w:rPr>
      </w:pPr>
      <w:r>
        <w:rPr>
          <w:rFonts w:hint="eastAsia" w:ascii="宋体" w:hAnsi="宋体" w:cs="宋体"/>
          <w:sz w:val="32"/>
          <w:szCs w:val="32"/>
          <w:lang w:val="en-US" w:eastAsia="zh-CN"/>
        </w:rPr>
        <w:t xml:space="preserve">     </w:t>
      </w:r>
      <w:r>
        <w:rPr>
          <w:rFonts w:hint="eastAsia" w:ascii="宋体" w:hAnsi="宋体" w:cs="宋体"/>
          <w:b/>
          <w:bCs/>
          <w:sz w:val="32"/>
          <w:szCs w:val="32"/>
          <w:lang w:val="en-US" w:eastAsia="zh-CN"/>
        </w:rPr>
        <w:t>三、</w:t>
      </w:r>
      <w:r>
        <w:rPr>
          <w:rFonts w:hint="eastAsia" w:ascii="宋体" w:hAnsi="宋体" w:eastAsia="宋体" w:cs="宋体"/>
          <w:b/>
          <w:bCs/>
          <w:sz w:val="32"/>
          <w:szCs w:val="32"/>
        </w:rPr>
        <w:t>部门整体支出绩效情况</w:t>
      </w:r>
    </w:p>
    <w:p>
      <w:pPr>
        <w:numPr>
          <w:numId w:val="0"/>
        </w:numPr>
        <w:adjustRightInd w:val="0"/>
        <w:snapToGrid w:val="0"/>
        <w:spacing w:line="600" w:lineRule="exact"/>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（一） </w:t>
      </w:r>
      <w:r>
        <w:rPr>
          <w:rFonts w:hint="eastAsia" w:ascii="宋体" w:hAnsi="宋体" w:eastAsia="宋体" w:cs="宋体"/>
          <w:sz w:val="32"/>
          <w:szCs w:val="32"/>
          <w:lang w:eastAsia="zh-CN"/>
        </w:rPr>
        <w:t>、基本支出情况</w:t>
      </w:r>
    </w:p>
    <w:p>
      <w:pPr>
        <w:numPr>
          <w:numId w:val="0"/>
        </w:numPr>
        <w:adjustRightInd w:val="0"/>
        <w:snapToGrid w:val="0"/>
        <w:spacing w:line="600" w:lineRule="exact"/>
        <w:rPr>
          <w:rFonts w:hint="eastAsia" w:ascii="宋体" w:hAnsi="宋体" w:eastAsia="宋体" w:cs="宋体"/>
          <w:sz w:val="30"/>
          <w:szCs w:val="30"/>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按照年初财政预算，我</w:t>
      </w:r>
      <w:r>
        <w:rPr>
          <w:rFonts w:hint="eastAsia" w:ascii="宋体" w:hAnsi="宋体" w:cs="宋体"/>
          <w:sz w:val="30"/>
          <w:szCs w:val="30"/>
          <w:lang w:eastAsia="zh-CN"/>
        </w:rPr>
        <w:t>单位</w:t>
      </w:r>
      <w:r>
        <w:rPr>
          <w:rFonts w:hint="eastAsia" w:ascii="宋体" w:hAnsi="宋体" w:eastAsia="宋体" w:cs="宋体"/>
          <w:sz w:val="30"/>
          <w:szCs w:val="30"/>
          <w:lang w:eastAsia="zh-CN"/>
        </w:rPr>
        <w:t>财务管理根据《会计法》及相关财经纪律，严格执行各项有关法律法规、财经纪律、财务规章制度，对保障性安居工程专项资金实行专账核算，专款专用，根据城镇保障性安居工程实施进度及时拨付资金，确保城镇保障性安居工程资金需要，切实提高资金使用效率。在财政资金极其紧张的情况下，我单位开源节流，</w:t>
      </w:r>
      <w:r>
        <w:rPr>
          <w:rFonts w:hint="eastAsia" w:ascii="宋体" w:hAnsi="宋体" w:eastAsia="宋体" w:cs="宋体"/>
          <w:b w:val="0"/>
          <w:bCs w:val="0"/>
          <w:sz w:val="30"/>
          <w:szCs w:val="30"/>
          <w:lang w:val="en-US" w:eastAsia="zh-CN"/>
        </w:rPr>
        <w:t>保障了我单位职工工资的正常发放、五险两金的及时缴纳以及日常办公费用开支，保证了我单位的正常运转。</w:t>
      </w:r>
    </w:p>
    <w:p>
      <w:pPr>
        <w:widowControl w:val="0"/>
        <w:numPr>
          <w:numId w:val="0"/>
        </w:numPr>
        <w:wordWrap/>
        <w:adjustRightInd/>
        <w:spacing w:before="0" w:after="0" w:line="360" w:lineRule="auto"/>
        <w:ind w:right="0"/>
        <w:jc w:val="both"/>
        <w:textAlignment w:val="auto"/>
        <w:outlineLvl w:val="9"/>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（二）</w:t>
      </w: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工作情况</w:t>
      </w:r>
    </w:p>
    <w:p>
      <w:pPr>
        <w:widowControl w:val="0"/>
        <w:numPr>
          <w:numId w:val="0"/>
        </w:numPr>
        <w:wordWrap/>
        <w:adjustRightInd/>
        <w:spacing w:before="0" w:after="0" w:line="360" w:lineRule="auto"/>
        <w:ind w:right="0"/>
        <w:jc w:val="both"/>
        <w:textAlignment w:val="auto"/>
        <w:outlineLvl w:val="9"/>
        <w:rPr>
          <w:rFonts w:hint="eastAsia" w:ascii="宋体" w:hAnsi="宋体" w:eastAsia="宋体" w:cs="宋体"/>
          <w:b/>
          <w:bCs/>
          <w:sz w:val="30"/>
          <w:szCs w:val="30"/>
          <w:lang w:val="en-US" w:eastAsia="zh-CN"/>
        </w:rPr>
      </w:pPr>
      <w:r>
        <w:rPr>
          <w:rFonts w:hint="eastAsia" w:ascii="宋体" w:hAnsi="宋体" w:cs="宋体"/>
          <w:sz w:val="30"/>
          <w:szCs w:val="30"/>
          <w:lang w:val="en-US" w:eastAsia="zh-CN"/>
        </w:rPr>
        <w:t xml:space="preserve">   </w:t>
      </w:r>
      <w:r>
        <w:rPr>
          <w:rFonts w:hint="eastAsia" w:ascii="仿宋_GB2312" w:hAnsi="仿宋_GB2312" w:eastAsia="仿宋_GB2312" w:cs="仿宋_GB2312"/>
          <w:color w:val="auto"/>
          <w:sz w:val="32"/>
          <w:szCs w:val="32"/>
          <w:lang w:val="en-US" w:eastAsia="zh-CN"/>
        </w:rPr>
        <w:t>2024年我单位在县委、县政府的正确领导下，在县住建局党组的具体指导下，紧紧围绕年初制定的目标任务，</w:t>
      </w:r>
      <w:r>
        <w:rPr>
          <w:rFonts w:hint="eastAsia" w:ascii="仿宋_GB2312" w:hAnsi="仿宋_GB2312" w:eastAsia="仿宋_GB2312" w:cs="仿宋_GB2312"/>
          <w:color w:val="auto"/>
          <w:sz w:val="32"/>
          <w:szCs w:val="32"/>
          <w:lang w:eastAsia="zh-CN"/>
        </w:rPr>
        <w:t>突出抓好保障房运营管理和物业管理服务等工作，圆满完成各项任务。</w:t>
      </w:r>
      <w:r>
        <w:rPr>
          <w:rFonts w:hint="eastAsia" w:ascii="宋体" w:hAnsi="宋体" w:eastAsia="宋体" w:cs="宋体"/>
          <w:sz w:val="30"/>
          <w:szCs w:val="30"/>
          <w:lang w:eastAsia="zh-CN"/>
        </w:rPr>
        <w:t>具体</w:t>
      </w:r>
      <w:r>
        <w:rPr>
          <w:rFonts w:hint="eastAsia" w:ascii="宋体" w:hAnsi="宋体" w:eastAsia="宋体" w:cs="宋体"/>
          <w:sz w:val="30"/>
          <w:szCs w:val="30"/>
          <w:lang w:val="en-US" w:eastAsia="zh-CN"/>
        </w:rPr>
        <w:t>工作情况如下</w:t>
      </w:r>
      <w:r>
        <w:rPr>
          <w:rFonts w:hint="eastAsia" w:ascii="宋体" w:hAnsi="宋体" w:cs="宋体"/>
          <w:sz w:val="30"/>
          <w:szCs w:val="30"/>
          <w:lang w:val="en-US" w:eastAsia="zh-CN"/>
        </w:rPr>
        <w:t>：</w:t>
      </w:r>
    </w:p>
    <w:p>
      <w:pPr>
        <w:numPr>
          <w:ilvl w:val="0"/>
          <w:numId w:val="2"/>
        </w:numPr>
        <w:adjustRightInd w:val="0"/>
        <w:snapToGrid w:val="0"/>
        <w:spacing w:line="600" w:lineRule="exact"/>
        <w:ind w:firstLine="608"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按时发放住房租赁补贴。</w:t>
      </w:r>
    </w:p>
    <w:p>
      <w:pPr>
        <w:numPr>
          <w:numId w:val="0"/>
        </w:numPr>
        <w:adjustRightInd w:val="0"/>
        <w:snapToGrid w:val="0"/>
        <w:spacing w:line="600" w:lineRule="exact"/>
        <w:rPr>
          <w:rFonts w:hint="eastAsia" w:ascii="仿宋" w:hAnsi="仿宋" w:eastAsia="仿宋" w:cs="仿宋"/>
          <w:b/>
          <w:bCs/>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一是住房租赁补贴按季度通过“一卡通”打卡发放；二 是坚持一年一审，确保公平公正、应保尽保。</w:t>
      </w:r>
    </w:p>
    <w:p>
      <w:pPr>
        <w:widowControl w:val="0"/>
        <w:numPr>
          <w:ilvl w:val="0"/>
          <w:numId w:val="3"/>
        </w:numPr>
        <w:wordWrap/>
        <w:autoSpaceDN w:val="0"/>
        <w:adjustRightInd/>
        <w:snapToGrid w:val="0"/>
        <w:spacing w:before="0" w:after="0" w:line="620" w:lineRule="exact"/>
        <w:ind w:left="0" w:leftChars="0" w:right="0" w:firstLine="608"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规范公租房运营管理，确保阳光分配。</w:t>
      </w:r>
      <w:r>
        <w:rPr>
          <w:rFonts w:hint="eastAsia" w:ascii="仿宋" w:hAnsi="仿宋" w:eastAsia="仿宋" w:cs="仿宋"/>
          <w:b w:val="0"/>
          <w:bCs w:val="0"/>
          <w:kern w:val="2"/>
          <w:sz w:val="32"/>
          <w:szCs w:val="32"/>
          <w:lang w:val="en-US" w:eastAsia="zh-CN" w:bidi="ar-SA"/>
        </w:rPr>
        <w:t>一是按照“三级审核，两级公示”的程序，突出抓好住户申请、社区初审、部门调查、对外公示四个关键环节，并依托审计、人社、市场管理等部门信息技术，加强信息共享。同时，坚持优先照顾老弱病残、低保家庭的原则，采取轮候、摇号分配等方式，确保分配公平公正、应保尽保。二是加强动态管理，不定期的开展入户核查。</w:t>
      </w:r>
    </w:p>
    <w:p>
      <w:pPr>
        <w:widowControl w:val="0"/>
        <w:numPr>
          <w:numId w:val="0"/>
        </w:numPr>
        <w:wordWrap/>
        <w:autoSpaceDN w:val="0"/>
        <w:adjustRightInd/>
        <w:snapToGrid w:val="0"/>
        <w:spacing w:before="0" w:after="0" w:line="620" w:lineRule="exact"/>
        <w:ind w:leftChars="200" w:right="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3、采取多种方式方法，加强</w:t>
      </w:r>
      <w:r>
        <w:rPr>
          <w:rFonts w:hint="eastAsia" w:ascii="仿宋_GB2312" w:hAnsi="仿宋_GB2312" w:eastAsia="仿宋_GB2312" w:cs="仿宋_GB2312"/>
          <w:b/>
          <w:bCs/>
          <w:i w:val="0"/>
          <w:color w:val="auto"/>
          <w:sz w:val="32"/>
          <w:szCs w:val="32"/>
          <w:lang w:val="en-US" w:eastAsia="zh-CN"/>
        </w:rPr>
        <w:t>服务监督。</w:t>
      </w:r>
    </w:p>
    <w:p>
      <w:pPr>
        <w:widowControl w:val="0"/>
        <w:wordWrap/>
        <w:adjustRightInd/>
        <w:snapToGrid w:val="0"/>
        <w:spacing w:before="0" w:after="0" w:line="620" w:lineRule="exact"/>
        <w:ind w:left="0" w:leftChars="0" w:right="0" w:firstLine="608"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通过</w:t>
      </w:r>
      <w:r>
        <w:rPr>
          <w:rFonts w:hint="eastAsia" w:ascii="仿宋_GB2312" w:hAnsi="仿宋_GB2312" w:eastAsia="仿宋_GB2312" w:cs="仿宋_GB2312"/>
          <w:color w:val="auto"/>
          <w:sz w:val="32"/>
        </w:rPr>
        <w:t>采取不定期巡查和处理业主投诉等方式</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对全县</w:t>
      </w:r>
      <w:r>
        <w:rPr>
          <w:rFonts w:hint="eastAsia" w:ascii="仿宋_GB2312" w:hAnsi="仿宋_GB2312" w:eastAsia="仿宋_GB2312" w:cs="仿宋_GB2312"/>
          <w:color w:val="auto"/>
          <w:sz w:val="32"/>
          <w:lang w:eastAsia="zh-CN"/>
        </w:rPr>
        <w:t>物业</w:t>
      </w:r>
      <w:r>
        <w:rPr>
          <w:rFonts w:hint="eastAsia" w:ascii="仿宋_GB2312" w:hAnsi="仿宋_GB2312" w:eastAsia="仿宋_GB2312" w:cs="仿宋_GB2312"/>
          <w:color w:val="auto"/>
          <w:sz w:val="32"/>
        </w:rPr>
        <w:t>小区的物业服务企业提供的服务质量进行监督管理</w:t>
      </w:r>
      <w:r>
        <w:rPr>
          <w:rFonts w:hint="eastAsia" w:ascii="仿宋_GB2312" w:hAnsi="仿宋_GB2312" w:eastAsia="仿宋_GB2312" w:cs="仿宋_GB2312"/>
          <w:color w:val="auto"/>
          <w:sz w:val="32"/>
          <w:lang w:eastAsia="zh-CN"/>
        </w:rPr>
        <w:t>。</w:t>
      </w:r>
    </w:p>
    <w:p>
      <w:pPr>
        <w:widowControl w:val="0"/>
        <w:wordWrap/>
        <w:adjustRightInd/>
        <w:snapToGrid w:val="0"/>
        <w:spacing w:before="0" w:after="0" w:line="620" w:lineRule="exact"/>
        <w:ind w:left="0" w:leftChars="0" w:right="0" w:firstLine="608"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b/>
          <w:bCs/>
          <w:color w:val="auto"/>
          <w:sz w:val="32"/>
          <w:szCs w:val="32"/>
          <w:lang w:eastAsia="zh-CN"/>
        </w:rPr>
        <w:t>规范</w:t>
      </w:r>
      <w:r>
        <w:rPr>
          <w:rFonts w:hint="eastAsia" w:ascii="仿宋_GB2312" w:hAnsi="仿宋_GB2312" w:eastAsia="仿宋_GB2312" w:cs="仿宋_GB2312"/>
          <w:b/>
          <w:bCs/>
          <w:color w:val="auto"/>
          <w:sz w:val="32"/>
          <w:szCs w:val="32"/>
          <w:lang w:val="en-US" w:eastAsia="zh-CN"/>
        </w:rPr>
        <w:t>房屋维修</w:t>
      </w:r>
      <w:r>
        <w:rPr>
          <w:rFonts w:hint="eastAsia" w:ascii="仿宋_GB2312" w:hAnsi="仿宋_GB2312" w:eastAsia="仿宋_GB2312" w:cs="仿宋_GB2312"/>
          <w:b/>
          <w:bCs/>
          <w:color w:val="auto"/>
          <w:sz w:val="32"/>
          <w:szCs w:val="32"/>
          <w:lang w:eastAsia="zh-CN"/>
        </w:rPr>
        <w:t>资金归集使用，解决居民所需。</w:t>
      </w:r>
    </w:p>
    <w:p>
      <w:pPr>
        <w:widowControl w:val="0"/>
        <w:numPr>
          <w:numId w:val="0"/>
        </w:numPr>
        <w:wordWrap/>
        <w:adjustRightInd/>
        <w:snapToGrid w:val="0"/>
        <w:spacing w:before="0" w:after="0" w:line="620" w:lineRule="exact"/>
        <w:ind w:left="0" w:leftChars="0" w:right="0" w:firstLine="608" w:firstLineChars="200"/>
        <w:jc w:val="both"/>
        <w:textAlignment w:val="auto"/>
        <w:outlineLvl w:val="9"/>
        <w:rPr>
          <w:rFonts w:hint="default" w:ascii="仿宋_GB2312" w:hAnsi="仿宋_GB2312" w:eastAsia="仿宋_GB2312"/>
          <w:b w:val="0"/>
          <w:i w:val="0"/>
          <w:color w:val="auto"/>
          <w:sz w:val="32"/>
          <w:shd w:val="clear" w:color="auto" w:fill="FFFFFF"/>
          <w:lang w:eastAsia="zh-CN"/>
        </w:rPr>
      </w:pPr>
      <w:r>
        <w:rPr>
          <w:rFonts w:hint="eastAsia" w:ascii="仿宋_GB2312" w:hAnsi="仿宋_GB2312" w:eastAsia="仿宋_GB2312"/>
          <w:b w:val="0"/>
          <w:i w:val="0"/>
          <w:color w:val="auto"/>
          <w:sz w:val="32"/>
          <w:szCs w:val="32"/>
          <w:shd w:val="clear" w:color="auto" w:fill="FFFFFF"/>
          <w:lang w:eastAsia="zh-CN"/>
        </w:rPr>
        <w:t>严格规范房屋维修资金归集，按程序提取使用维修资金，</w:t>
      </w:r>
      <w:r>
        <w:rPr>
          <w:rFonts w:hint="default" w:ascii="仿宋_GB2312" w:hAnsi="仿宋_GB2312" w:eastAsia="仿宋_GB2312"/>
          <w:b w:val="0"/>
          <w:i w:val="0"/>
          <w:color w:val="auto"/>
          <w:sz w:val="32"/>
          <w:shd w:val="clear" w:color="auto" w:fill="FFFFFF"/>
          <w:lang w:eastAsia="zh-CN"/>
        </w:rPr>
        <w:t>解决了小区居民出行困难和生活不便问题。</w:t>
      </w:r>
    </w:p>
    <w:p>
      <w:pPr>
        <w:widowControl w:val="0"/>
        <w:numPr>
          <w:numId w:val="0"/>
        </w:numPr>
        <w:wordWrap/>
        <w:adjustRightInd/>
        <w:snapToGrid w:val="0"/>
        <w:spacing w:before="0" w:after="0" w:line="620" w:lineRule="exact"/>
        <w:ind w:left="0" w:leftChars="0" w:right="0" w:firstLine="608" w:firstLineChars="200"/>
        <w:jc w:val="both"/>
        <w:textAlignment w:val="auto"/>
        <w:outlineLvl w:val="9"/>
        <w:rPr>
          <w:rFonts w:hint="default" w:ascii="仿宋_GB2312" w:hAnsi="仿宋_GB2312" w:eastAsia="仿宋_GB2312"/>
          <w:b/>
          <w:i w:val="0"/>
          <w:color w:val="auto"/>
          <w:sz w:val="32"/>
          <w:shd w:val="clear" w:color="auto" w:fill="FFFFFF"/>
          <w:lang w:eastAsia="zh-CN"/>
        </w:rPr>
      </w:pPr>
      <w:r>
        <w:rPr>
          <w:rFonts w:hint="eastAsia" w:ascii="仿宋_GB2312" w:hAnsi="仿宋_GB2312" w:eastAsia="仿宋_GB2312"/>
          <w:b w:val="0"/>
          <w:i w:val="0"/>
          <w:color w:val="auto"/>
          <w:sz w:val="32"/>
          <w:shd w:val="clear" w:color="auto" w:fill="FFFFFF"/>
          <w:lang w:val="en-US" w:eastAsia="zh-CN"/>
        </w:rPr>
        <w:t>5、</w:t>
      </w:r>
      <w:r>
        <w:rPr>
          <w:rFonts w:hint="eastAsia" w:ascii="仿宋_GB2312" w:hAnsi="仿宋_GB2312" w:eastAsia="仿宋_GB2312"/>
          <w:b/>
          <w:bCs/>
          <w:i w:val="0"/>
          <w:color w:val="auto"/>
          <w:sz w:val="32"/>
          <w:shd w:val="clear" w:color="auto" w:fill="FFFFFF"/>
          <w:lang w:val="en-US" w:eastAsia="zh-CN"/>
        </w:rPr>
        <w:t>开展</w:t>
      </w:r>
      <w:r>
        <w:rPr>
          <w:rFonts w:hint="default" w:ascii="仿宋_GB2312" w:hAnsi="仿宋_GB2312" w:eastAsia="仿宋_GB2312"/>
          <w:b/>
          <w:i w:val="0"/>
          <w:color w:val="auto"/>
          <w:sz w:val="32"/>
          <w:shd w:val="clear" w:color="auto" w:fill="FFFFFF"/>
          <w:lang w:eastAsia="zh-CN"/>
        </w:rPr>
        <w:t>白蚁防治</w:t>
      </w:r>
      <w:r>
        <w:rPr>
          <w:rFonts w:hint="eastAsia" w:ascii="仿宋_GB2312" w:hAnsi="仿宋_GB2312" w:eastAsia="仿宋_GB2312"/>
          <w:b/>
          <w:i w:val="0"/>
          <w:color w:val="auto"/>
          <w:sz w:val="32"/>
          <w:shd w:val="clear" w:color="auto" w:fill="FFFFFF"/>
          <w:lang w:eastAsia="zh-CN"/>
        </w:rPr>
        <w:t>灭治，服务市民大众。</w:t>
      </w:r>
    </w:p>
    <w:p>
      <w:pPr>
        <w:widowControl w:val="0"/>
        <w:numPr>
          <w:numId w:val="0"/>
        </w:numPr>
        <w:wordWrap/>
        <w:adjustRightInd/>
        <w:snapToGrid w:val="0"/>
        <w:spacing w:before="0" w:after="0" w:line="620" w:lineRule="exact"/>
        <w:ind w:left="0" w:leftChars="0" w:right="0" w:firstLine="608" w:firstLineChars="200"/>
        <w:jc w:val="both"/>
        <w:textAlignment w:val="auto"/>
        <w:outlineLvl w:val="9"/>
        <w:rPr>
          <w:rFonts w:hint="default" w:ascii="仿宋_GB2312" w:hAnsi="仿宋_GB2312" w:eastAsia="仿宋_GB2312"/>
          <w:b w:val="0"/>
          <w:i w:val="0"/>
          <w:color w:val="auto"/>
          <w:sz w:val="32"/>
          <w:shd w:val="clear" w:color="auto" w:fill="FFFFFF"/>
          <w:lang w:eastAsia="zh-CN"/>
        </w:rPr>
      </w:pPr>
      <w:r>
        <w:rPr>
          <w:rFonts w:hint="eastAsia" w:ascii="仿宋_GB2312" w:hAnsi="仿宋_GB2312" w:eastAsia="仿宋_GB2312" w:cs="仿宋_GB2312"/>
          <w:color w:val="auto"/>
          <w:sz w:val="32"/>
          <w:szCs w:val="32"/>
          <w:lang w:eastAsia="zh-CN"/>
        </w:rPr>
        <w:t>经常性开展</w:t>
      </w:r>
      <w:r>
        <w:rPr>
          <w:rFonts w:hint="eastAsia" w:ascii="仿宋_GB2312" w:hAnsi="仿宋_GB2312" w:eastAsia="仿宋_GB2312" w:cs="仿宋_GB2312"/>
          <w:color w:val="auto"/>
          <w:sz w:val="32"/>
          <w:szCs w:val="32"/>
        </w:rPr>
        <w:t>白蚁防治</w:t>
      </w:r>
      <w:r>
        <w:rPr>
          <w:rFonts w:hint="eastAsia" w:ascii="仿宋_GB2312" w:hAnsi="仿宋_GB2312" w:eastAsia="仿宋_GB2312" w:cs="仿宋_GB2312"/>
          <w:color w:val="auto"/>
          <w:sz w:val="32"/>
          <w:szCs w:val="32"/>
          <w:lang w:eastAsia="zh-CN"/>
        </w:rPr>
        <w:t>法规和防治</w:t>
      </w:r>
      <w:r>
        <w:rPr>
          <w:rFonts w:hint="eastAsia" w:ascii="仿宋_GB2312" w:hAnsi="仿宋_GB2312" w:eastAsia="仿宋_GB2312" w:cs="仿宋_GB2312"/>
          <w:color w:val="auto"/>
          <w:sz w:val="32"/>
          <w:szCs w:val="32"/>
        </w:rPr>
        <w:t>知识</w:t>
      </w:r>
      <w:r>
        <w:rPr>
          <w:rFonts w:hint="eastAsia" w:ascii="仿宋_GB2312" w:hAnsi="仿宋_GB2312" w:eastAsia="仿宋_GB2312" w:cs="仿宋_GB2312"/>
          <w:color w:val="auto"/>
          <w:sz w:val="32"/>
          <w:szCs w:val="32"/>
          <w:lang w:eastAsia="zh-CN"/>
        </w:rPr>
        <w:t>的宣传，</w:t>
      </w:r>
      <w:r>
        <w:rPr>
          <w:rFonts w:hint="eastAsia" w:ascii="仿宋_GB2312" w:hAnsi="仿宋_GB2312" w:eastAsia="仿宋_GB2312" w:cs="仿宋_GB2312"/>
          <w:color w:val="auto"/>
          <w:sz w:val="32"/>
          <w:szCs w:val="32"/>
        </w:rPr>
        <w:t>依法依规开展白蚁</w:t>
      </w:r>
      <w:r>
        <w:rPr>
          <w:rFonts w:hint="eastAsia" w:ascii="仿宋_GB2312" w:hAnsi="仿宋_GB2312" w:eastAsia="仿宋_GB2312" w:cs="仿宋_GB2312"/>
          <w:color w:val="auto"/>
          <w:sz w:val="32"/>
          <w:szCs w:val="32"/>
          <w:lang w:eastAsia="zh-CN"/>
        </w:rPr>
        <w:t>预</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eastAsia="zh-CN"/>
        </w:rPr>
        <w:t>灭治</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，主动服务市民大众</w:t>
      </w:r>
      <w:r>
        <w:rPr>
          <w:rFonts w:hint="eastAsia" w:ascii="仿宋_GB2312" w:hAnsi="仿宋_GB2312" w:eastAsia="仿宋_GB2312" w:cs="仿宋_GB2312"/>
          <w:color w:val="auto"/>
          <w:sz w:val="32"/>
          <w:szCs w:val="32"/>
        </w:rPr>
        <w:t>。</w:t>
      </w:r>
    </w:p>
    <w:p>
      <w:pPr>
        <w:widowControl w:val="0"/>
        <w:wordWrap/>
        <w:adjustRightInd/>
        <w:snapToGrid w:val="0"/>
        <w:spacing w:before="0" w:after="0" w:line="620" w:lineRule="exact"/>
        <w:ind w:left="0" w:leftChars="0" w:right="0" w:firstLine="608"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6、加强党风廉政建设，完成各项中心工作。</w:t>
      </w:r>
    </w:p>
    <w:p>
      <w:pPr>
        <w:numPr>
          <w:numId w:val="0"/>
        </w:numPr>
        <w:adjustRightInd w:val="0"/>
        <w:snapToGrid w:val="0"/>
        <w:spacing w:line="600" w:lineRule="exact"/>
        <w:ind w:firstLine="608" w:firstLineChars="200"/>
        <w:rPr>
          <w:rFonts w:hint="eastAsia" w:ascii="仿宋" w:hAnsi="仿宋" w:eastAsia="仿宋" w:cs="仿宋"/>
          <w:b/>
          <w:bCs/>
          <w:kern w:val="2"/>
          <w:sz w:val="32"/>
          <w:szCs w:val="32"/>
          <w:lang w:val="en-US" w:eastAsia="zh-CN" w:bidi="ar-SA"/>
        </w:rPr>
      </w:pPr>
      <w:r>
        <w:rPr>
          <w:rFonts w:hint="eastAsia" w:ascii="仿宋_GB2312" w:hAnsi="仿宋_GB2312" w:eastAsia="仿宋_GB2312" w:cs="仿宋_GB2312"/>
          <w:b w:val="0"/>
          <w:bCs w:val="0"/>
          <w:sz w:val="32"/>
          <w:szCs w:val="32"/>
          <w:lang w:val="en-US" w:eastAsia="zh-CN"/>
        </w:rPr>
        <w:t>积极开展党风廉政建设活动，将党风廉政建设专题学习纳入理论学习中心组和干部理论学习计划，多次组织全中心党员观看廉洁警示教育片，支部书记多次讲党课，进一步提升了全中心党员的党性修养和廉洁意识。驻村帮扶、烤烟生产、农村建设等后盾帮扶工作全面支持到位。</w:t>
      </w:r>
    </w:p>
    <w:p>
      <w:pPr>
        <w:numPr>
          <w:numId w:val="0"/>
        </w:numPr>
        <w:adjustRightInd w:val="0"/>
        <w:snapToGrid w:val="0"/>
        <w:spacing w:line="600" w:lineRule="exact"/>
        <w:ind w:firstLine="608" w:firstLineChars="200"/>
        <w:rPr>
          <w:rFonts w:hint="eastAsia" w:ascii="仿宋" w:hAnsi="仿宋" w:eastAsia="仿宋" w:cs="仿宋"/>
          <w:b/>
          <w:bCs/>
          <w:kern w:val="2"/>
          <w:sz w:val="32"/>
          <w:szCs w:val="32"/>
          <w:lang w:val="en-US" w:eastAsia="zh-CN" w:bidi="ar-SA"/>
        </w:rPr>
      </w:pPr>
    </w:p>
    <w:p>
      <w:pPr>
        <w:numPr>
          <w:numId w:val="0"/>
        </w:numPr>
        <w:adjustRightInd w:val="0"/>
        <w:snapToGrid w:val="0"/>
        <w:spacing w:line="600" w:lineRule="exact"/>
        <w:rPr>
          <w:rFonts w:hint="eastAsia" w:ascii="宋体" w:hAnsi="宋体" w:eastAsia="宋体" w:cs="宋体"/>
          <w:b/>
          <w:bCs/>
          <w:sz w:val="32"/>
          <w:szCs w:val="32"/>
        </w:rPr>
      </w:pPr>
      <w:r>
        <w:rPr>
          <w:rFonts w:hint="eastAsia" w:ascii="宋体" w:hAnsi="宋体" w:eastAsia="宋体" w:cs="宋体"/>
          <w:sz w:val="32"/>
          <w:szCs w:val="32"/>
          <w:lang w:val="en-US" w:eastAsia="zh-CN"/>
        </w:rPr>
        <w:t xml:space="preserve">  </w:t>
      </w:r>
      <w:r>
        <w:rPr>
          <w:rFonts w:hint="eastAsia" w:ascii="宋体" w:hAnsi="宋体" w:cs="宋体"/>
          <w:b/>
          <w:bCs/>
          <w:sz w:val="32"/>
          <w:szCs w:val="32"/>
          <w:lang w:val="en-US" w:eastAsia="zh-CN"/>
        </w:rPr>
        <w:t>四</w:t>
      </w:r>
      <w:r>
        <w:rPr>
          <w:rFonts w:hint="eastAsia" w:ascii="宋体" w:hAnsi="宋体" w:eastAsia="宋体" w:cs="宋体"/>
          <w:b/>
          <w:bCs/>
          <w:sz w:val="32"/>
          <w:szCs w:val="32"/>
          <w:lang w:eastAsia="zh-CN"/>
        </w:rPr>
        <w:t>、</w:t>
      </w:r>
      <w:r>
        <w:rPr>
          <w:rFonts w:hint="eastAsia" w:ascii="宋体" w:hAnsi="宋体" w:eastAsia="宋体" w:cs="宋体"/>
          <w:b/>
          <w:bCs/>
          <w:sz w:val="32"/>
          <w:szCs w:val="32"/>
        </w:rPr>
        <w:t>存在的主要问题</w:t>
      </w:r>
    </w:p>
    <w:p>
      <w:pPr>
        <w:pStyle w:val="8"/>
        <w:widowControl/>
        <w:wordWrap/>
        <w:adjustRightInd/>
        <w:snapToGrid/>
        <w:spacing w:before="0" w:beforeAutospacing="0" w:after="0" w:afterAutospacing="0" w:line="240" w:lineRule="auto"/>
        <w:ind w:left="0" w:leftChars="0" w:right="0" w:firstLine="608" w:firstLineChars="200"/>
        <w:jc w:val="both"/>
        <w:textAlignment w:val="auto"/>
        <w:outlineLvl w:val="9"/>
        <w:rPr>
          <w:rFonts w:hint="eastAsia" w:ascii="宋体" w:hAnsi="宋体" w:eastAsia="宋体" w:cs="宋体"/>
          <w:b w:val="0"/>
          <w:i w:val="0"/>
          <w:caps w:val="0"/>
          <w:color w:val="000000"/>
          <w:spacing w:val="0"/>
          <w:sz w:val="30"/>
          <w:szCs w:val="30"/>
        </w:rPr>
      </w:pPr>
      <w:r>
        <w:rPr>
          <w:rFonts w:hint="eastAsia" w:ascii="宋体" w:hAnsi="宋体" w:cs="宋体"/>
          <w:sz w:val="30"/>
          <w:szCs w:val="30"/>
          <w:lang w:val="en-US" w:eastAsia="zh-CN"/>
        </w:rPr>
        <w:t>（</w:t>
      </w:r>
      <w:r>
        <w:rPr>
          <w:rFonts w:hint="eastAsia" w:ascii="宋体" w:hAnsi="宋体" w:eastAsia="宋体" w:cs="宋体"/>
          <w:sz w:val="30"/>
          <w:szCs w:val="30"/>
          <w:lang w:val="en-US" w:eastAsia="zh-CN"/>
        </w:rPr>
        <w:t>一）、</w:t>
      </w:r>
      <w:r>
        <w:rPr>
          <w:rFonts w:hint="eastAsia" w:ascii="宋体" w:hAnsi="宋体" w:eastAsia="宋体" w:cs="宋体"/>
          <w:b w:val="0"/>
          <w:i w:val="0"/>
          <w:caps w:val="0"/>
          <w:color w:val="000000"/>
          <w:spacing w:val="0"/>
          <w:sz w:val="30"/>
          <w:szCs w:val="30"/>
        </w:rPr>
        <w:t>相关管理制度</w:t>
      </w:r>
      <w:r>
        <w:rPr>
          <w:rFonts w:hint="eastAsia" w:ascii="宋体" w:hAnsi="宋体" w:eastAsia="宋体" w:cs="宋体"/>
          <w:b w:val="0"/>
          <w:i w:val="0"/>
          <w:caps w:val="0"/>
          <w:color w:val="000000"/>
          <w:spacing w:val="0"/>
          <w:sz w:val="30"/>
          <w:szCs w:val="30"/>
          <w:lang w:eastAsia="zh-CN"/>
        </w:rPr>
        <w:t>不够健全，</w:t>
      </w:r>
      <w:r>
        <w:rPr>
          <w:rFonts w:hint="eastAsia" w:ascii="宋体" w:hAnsi="宋体" w:eastAsia="宋体" w:cs="宋体"/>
          <w:b w:val="0"/>
          <w:i w:val="0"/>
          <w:caps w:val="0"/>
          <w:color w:val="000000"/>
          <w:spacing w:val="0"/>
          <w:sz w:val="30"/>
          <w:szCs w:val="30"/>
        </w:rPr>
        <w:t>还有待进一步完善。</w:t>
      </w: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（二）、对公租房转租、转借、占用现象整治机制不完善，清退难度大；</w:t>
      </w: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（三）、公租房租金收缴难。重点是企业经营不善；学校、医院、乡镇交租意识不强；退伍残疾困难等特殊群体拒缴，目前没有明确的减免政策，如操作不好，信访隐患风险较大。</w:t>
      </w: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（四）、</w:t>
      </w:r>
      <w:r>
        <w:rPr>
          <w:rFonts w:hint="eastAsia" w:ascii="仿宋_GB2312" w:hAnsi="仿宋_GB2312" w:eastAsia="仿宋_GB2312" w:cs="仿宋_GB2312"/>
          <w:color w:val="auto"/>
          <w:sz w:val="32"/>
          <w:lang w:val="en-US" w:eastAsia="zh-CN"/>
        </w:rPr>
        <w:t>物业服务管理以业务指导监督为主，大部分业主投诉事项都涉及到多个其他职能部门依法处理的问题，因部门联动力度不够，导致业主投诉得不到及时有效的解决。</w:t>
      </w:r>
    </w:p>
    <w:p>
      <w:pPr>
        <w:adjustRightInd w:val="0"/>
        <w:snapToGrid w:val="0"/>
        <w:spacing w:line="600" w:lineRule="exact"/>
        <w:ind w:firstLine="640" w:firstLineChars="200"/>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rPr>
        <w:t>、改进措施和有关建议</w:t>
      </w:r>
    </w:p>
    <w:p>
      <w:pPr>
        <w:widowControl w:val="0"/>
        <w:wordWrap/>
        <w:adjustRightInd/>
        <w:snapToGrid/>
        <w:spacing w:before="0" w:beforeAutospacing="0" w:after="0" w:afterAutospacing="0" w:line="240" w:lineRule="auto"/>
        <w:ind w:left="0" w:leftChars="0" w:right="0" w:firstLine="528" w:firstLineChars="200"/>
        <w:jc w:val="both"/>
        <w:textAlignment w:val="auto"/>
        <w:outlineLvl w:val="9"/>
        <w:rPr>
          <w:rFonts w:hint="eastAsia" w:ascii="宋体" w:hAnsi="宋体" w:eastAsia="宋体" w:cs="宋体"/>
          <w:bCs/>
          <w:color w:val="010101"/>
          <w:kern w:val="0"/>
          <w:sz w:val="30"/>
          <w:szCs w:val="30"/>
        </w:rPr>
      </w:pPr>
      <w:r>
        <w:rPr>
          <w:rFonts w:hint="eastAsia" w:ascii="宋体" w:hAnsi="宋体" w:eastAsia="宋体" w:cs="宋体"/>
          <w:bCs/>
          <w:color w:val="010101"/>
          <w:kern w:val="0"/>
          <w:sz w:val="30"/>
          <w:szCs w:val="30"/>
          <w:lang w:val="en-US" w:eastAsia="zh-CN"/>
        </w:rPr>
        <w:t>1、</w:t>
      </w:r>
      <w:r>
        <w:rPr>
          <w:rFonts w:hint="eastAsia" w:ascii="宋体" w:hAnsi="宋体" w:eastAsia="宋体" w:cs="宋体"/>
          <w:bCs/>
          <w:color w:val="010101"/>
          <w:kern w:val="0"/>
          <w:sz w:val="30"/>
          <w:szCs w:val="30"/>
        </w:rPr>
        <w:t>规范账务处理，提高财务信息质量</w:t>
      </w:r>
      <w:r>
        <w:rPr>
          <w:rFonts w:hint="eastAsia" w:ascii="宋体" w:hAnsi="宋体" w:eastAsia="宋体" w:cs="宋体"/>
          <w:color w:val="010101"/>
          <w:kern w:val="0"/>
          <w:sz w:val="30"/>
          <w:szCs w:val="30"/>
        </w:rPr>
        <w:t> </w:t>
      </w:r>
      <w:r>
        <w:rPr>
          <w:rFonts w:hint="eastAsia" w:ascii="宋体" w:hAnsi="宋体" w:eastAsia="宋体" w:cs="宋体"/>
          <w:color w:val="010101"/>
          <w:kern w:val="0"/>
          <w:sz w:val="30"/>
          <w:szCs w:val="30"/>
          <w:lang w:eastAsia="zh-CN"/>
        </w:rPr>
        <w:t>；</w:t>
      </w:r>
      <w:r>
        <w:rPr>
          <w:rFonts w:hint="eastAsia" w:ascii="宋体" w:hAnsi="宋体" w:eastAsia="宋体" w:cs="宋体"/>
          <w:bCs/>
          <w:color w:val="010101"/>
          <w:kern w:val="0"/>
          <w:sz w:val="30"/>
          <w:szCs w:val="30"/>
        </w:rPr>
        <w:t>落实管理制度，进一步加强</w:t>
      </w:r>
      <w:r>
        <w:rPr>
          <w:rFonts w:hint="eastAsia" w:ascii="宋体" w:hAnsi="宋体" w:eastAsia="宋体" w:cs="宋体"/>
          <w:bCs/>
          <w:color w:val="010101"/>
          <w:kern w:val="0"/>
          <w:sz w:val="30"/>
          <w:szCs w:val="30"/>
          <w:lang w:eastAsia="zh-CN"/>
        </w:rPr>
        <w:t>“三公经费”等支出的</w:t>
      </w:r>
      <w:r>
        <w:rPr>
          <w:rFonts w:hint="eastAsia" w:ascii="宋体" w:hAnsi="宋体" w:eastAsia="宋体" w:cs="宋体"/>
          <w:bCs/>
          <w:color w:val="010101"/>
          <w:kern w:val="0"/>
          <w:sz w:val="30"/>
          <w:szCs w:val="30"/>
        </w:rPr>
        <w:t>管理。</w:t>
      </w:r>
    </w:p>
    <w:p>
      <w:pPr>
        <w:widowControl w:val="0"/>
        <w:numPr>
          <w:numId w:val="0"/>
        </w:numPr>
        <w:wordWrap/>
        <w:adjustRightInd/>
        <w:snapToGrid w:val="0"/>
        <w:spacing w:before="0" w:after="0" w:line="620" w:lineRule="exact"/>
        <w:ind w:left="0" w:leftChars="0" w:right="0" w:firstLine="608"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宋体" w:hAnsi="宋体" w:eastAsia="宋体" w:cs="宋体"/>
          <w:sz w:val="30"/>
          <w:szCs w:val="30"/>
          <w:lang w:val="en-US" w:eastAsia="zh-CN"/>
        </w:rPr>
        <w:t>2、</w:t>
      </w:r>
      <w:r>
        <w:rPr>
          <w:rFonts w:hint="eastAsia" w:ascii="仿宋_GB2312" w:hAnsi="仿宋_GB2312" w:eastAsia="仿宋_GB2312" w:cs="仿宋_GB2312"/>
          <w:b w:val="0"/>
          <w:i w:val="0"/>
          <w:color w:val="auto"/>
          <w:sz w:val="32"/>
          <w:szCs w:val="32"/>
          <w:lang w:val="en-US" w:eastAsia="zh-CN"/>
        </w:rPr>
        <w:t>加大公租房运营管理力度，实行逐月逐户收缴租金，确保租金按时入库。对恶意欠缴租金的行为，要加大收缴力度，依法收缴，确保提高租金收缴率。</w:t>
      </w: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3、加大</w:t>
      </w:r>
      <w:r>
        <w:rPr>
          <w:rFonts w:hint="eastAsia" w:ascii="宋体" w:hAnsi="宋体" w:cs="宋体"/>
          <w:sz w:val="30"/>
          <w:szCs w:val="30"/>
          <w:lang w:val="en-US" w:eastAsia="zh-CN"/>
        </w:rPr>
        <w:t>房屋</w:t>
      </w:r>
      <w:r>
        <w:rPr>
          <w:rFonts w:hint="eastAsia" w:ascii="宋体" w:hAnsi="宋体" w:eastAsia="宋体" w:cs="宋体"/>
          <w:sz w:val="30"/>
          <w:szCs w:val="30"/>
          <w:lang w:val="en-US" w:eastAsia="zh-CN"/>
        </w:rPr>
        <w:t>维修资金监管力度。优化维修资金交存归集程序，方便办事群众；严格规范使用程序，确保资金使用安全和科学。</w:t>
      </w:r>
    </w:p>
    <w:p>
      <w:pPr>
        <w:wordWrap w:val="0"/>
        <w:adjustRightInd w:val="0"/>
        <w:snapToGrid w:val="0"/>
        <w:spacing w:line="240" w:lineRule="auto"/>
        <w:ind w:firstLine="640" w:firstLineChars="200"/>
        <w:jc w:val="center"/>
        <w:rPr>
          <w:rFonts w:hint="default" w:ascii="宋体" w:hAnsi="宋体" w:eastAsia="仿宋"/>
          <w:color w:val="auto"/>
          <w:sz w:val="32"/>
          <w:lang w:val="en-US" w:eastAsia="zh-CN"/>
        </w:rPr>
      </w:pPr>
      <w:r>
        <w:rPr>
          <w:rFonts w:hint="eastAsia" w:ascii="宋体" w:hAnsi="宋体" w:eastAsia="宋体" w:cs="宋体"/>
          <w:sz w:val="30"/>
          <w:szCs w:val="30"/>
          <w:lang w:val="en-US" w:eastAsia="zh-CN"/>
        </w:rPr>
        <w:t>4、</w:t>
      </w:r>
      <w:r>
        <w:rPr>
          <w:rFonts w:hint="default" w:ascii="宋体" w:hAnsi="宋体" w:eastAsia="仿宋"/>
          <w:color w:val="auto"/>
          <w:sz w:val="32"/>
          <w:lang w:val="en-US" w:eastAsia="zh-CN"/>
        </w:rPr>
        <w:t>加大物业</w:t>
      </w:r>
      <w:r>
        <w:rPr>
          <w:rFonts w:hint="eastAsia" w:ascii="宋体" w:hAnsi="宋体" w:eastAsia="仿宋"/>
          <w:color w:val="auto"/>
          <w:sz w:val="32"/>
          <w:lang w:val="en-US" w:eastAsia="zh-CN"/>
        </w:rPr>
        <w:t>管理</w:t>
      </w:r>
      <w:r>
        <w:rPr>
          <w:rFonts w:hint="default" w:ascii="宋体" w:hAnsi="宋体" w:eastAsia="仿宋"/>
          <w:color w:val="auto"/>
          <w:sz w:val="32"/>
          <w:lang w:val="en-US" w:eastAsia="zh-CN"/>
        </w:rPr>
        <w:t>相关政策的</w:t>
      </w:r>
      <w:r>
        <w:rPr>
          <w:rFonts w:hint="eastAsia" w:ascii="宋体" w:hAnsi="宋体" w:eastAsia="仿宋"/>
          <w:color w:val="auto"/>
          <w:sz w:val="32"/>
          <w:lang w:val="en-US" w:eastAsia="zh-CN"/>
        </w:rPr>
        <w:t>学习</w:t>
      </w:r>
      <w:r>
        <w:rPr>
          <w:rFonts w:hint="default" w:ascii="宋体" w:hAnsi="宋体" w:eastAsia="仿宋"/>
          <w:color w:val="auto"/>
          <w:sz w:val="32"/>
          <w:lang w:val="en-US" w:eastAsia="zh-CN"/>
        </w:rPr>
        <w:t>力度</w:t>
      </w:r>
      <w:r>
        <w:rPr>
          <w:rFonts w:hint="eastAsia" w:ascii="宋体" w:hAnsi="宋体" w:eastAsia="仿宋"/>
          <w:color w:val="auto"/>
          <w:sz w:val="32"/>
          <w:lang w:val="en-US" w:eastAsia="zh-CN"/>
        </w:rPr>
        <w:t>，</w:t>
      </w:r>
      <w:r>
        <w:rPr>
          <w:rFonts w:hint="default" w:ascii="宋体" w:hAnsi="宋体" w:eastAsia="仿宋"/>
          <w:color w:val="auto"/>
          <w:sz w:val="32"/>
          <w:lang w:val="en-US" w:eastAsia="zh-CN"/>
        </w:rPr>
        <w:t>强化</w:t>
      </w:r>
      <w:r>
        <w:rPr>
          <w:rFonts w:hint="eastAsia" w:ascii="宋体" w:hAnsi="宋体" w:eastAsia="仿宋"/>
          <w:color w:val="auto"/>
          <w:sz w:val="32"/>
          <w:lang w:val="en-US" w:eastAsia="zh-CN"/>
        </w:rPr>
        <w:t>服务指导</w:t>
      </w:r>
      <w:r>
        <w:rPr>
          <w:rFonts w:hint="default" w:ascii="宋体" w:hAnsi="宋体" w:eastAsia="仿宋"/>
          <w:color w:val="auto"/>
          <w:sz w:val="32"/>
          <w:lang w:val="en-US" w:eastAsia="zh-CN"/>
        </w:rPr>
        <w:t>职能，</w:t>
      </w:r>
    </w:p>
    <w:p>
      <w:pPr>
        <w:wordWrap w:val="0"/>
        <w:adjustRightInd w:val="0"/>
        <w:snapToGrid w:val="0"/>
        <w:spacing w:line="240" w:lineRule="auto"/>
        <w:ind w:firstLine="640" w:firstLineChars="200"/>
        <w:jc w:val="center"/>
        <w:rPr>
          <w:rFonts w:hint="default" w:ascii="宋体" w:hAnsi="宋体" w:eastAsia="仿宋"/>
          <w:color w:val="auto"/>
          <w:sz w:val="32"/>
          <w:lang w:val="en-US" w:eastAsia="zh-CN"/>
        </w:rPr>
      </w:pPr>
    </w:p>
    <w:p>
      <w:pPr>
        <w:widowControl w:val="0"/>
        <w:wordWrap/>
        <w:adjustRightInd/>
        <w:snapToGrid/>
        <w:spacing w:before="0" w:after="0" w:line="240" w:lineRule="auto"/>
        <w:ind w:left="0" w:leftChars="0" w:right="0" w:firstLine="608"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督促各物业服务企业严格按照合同约定的服务内容提供服务。处理好物业服务过程中的投诉，及时有效的化解物业矛盾纠纷。同时，健全物业管理服务一系列操作流程。</w:t>
      </w:r>
    </w:p>
    <w:p>
      <w:pPr>
        <w:widowControl w:val="0"/>
        <w:numPr>
          <w:ilvl w:val="0"/>
          <w:numId w:val="4"/>
        </w:numPr>
        <w:wordWrap/>
        <w:adjustRightInd/>
        <w:snapToGrid/>
        <w:spacing w:before="0" w:after="0" w:line="240" w:lineRule="auto"/>
        <w:ind w:left="0" w:leftChars="0" w:right="0" w:firstLine="608" w:firstLineChars="200"/>
        <w:jc w:val="both"/>
        <w:textAlignment w:val="auto"/>
        <w:outlineLvl w:val="9"/>
        <w:rPr>
          <w:rFonts w:hint="eastAsia" w:ascii="宋体" w:hAnsi="宋体" w:cs="宋体"/>
          <w:sz w:val="30"/>
          <w:szCs w:val="30"/>
          <w:lang w:val="en-US" w:eastAsia="zh-CN"/>
        </w:rPr>
      </w:pPr>
      <w:r>
        <w:rPr>
          <w:rFonts w:hint="eastAsia" w:ascii="宋体" w:hAnsi="宋体" w:cs="宋体"/>
          <w:sz w:val="30"/>
          <w:szCs w:val="30"/>
          <w:lang w:val="en-US" w:eastAsia="zh-CN"/>
        </w:rPr>
        <w:t>提高白蚁防治服务水平。全力做好我县白蚁防治工作，努力提高服务水平。</w:t>
      </w:r>
    </w:p>
    <w:p>
      <w:pPr>
        <w:widowControl w:val="0"/>
        <w:numPr>
          <w:numId w:val="0"/>
        </w:numPr>
        <w:wordWrap/>
        <w:adjustRightInd/>
        <w:snapToGrid/>
        <w:spacing w:before="0" w:after="0" w:line="240" w:lineRule="auto"/>
        <w:ind w:right="0"/>
        <w:jc w:val="both"/>
        <w:textAlignment w:val="auto"/>
        <w:outlineLvl w:val="9"/>
        <w:rPr>
          <w:rFonts w:hint="eastAsia" w:ascii="宋体" w:hAnsi="宋体" w:cs="宋体"/>
          <w:sz w:val="30"/>
          <w:szCs w:val="30"/>
          <w:lang w:val="en-US" w:eastAsia="zh-CN"/>
        </w:rPr>
      </w:pPr>
    </w:p>
    <w:p>
      <w:pPr>
        <w:widowControl w:val="0"/>
        <w:numPr>
          <w:numId w:val="0"/>
        </w:numPr>
        <w:wordWrap/>
        <w:adjustRightInd/>
        <w:snapToGrid/>
        <w:spacing w:before="0" w:after="0" w:line="240" w:lineRule="auto"/>
        <w:ind w:right="0"/>
        <w:jc w:val="both"/>
        <w:textAlignment w:val="auto"/>
        <w:outlineLvl w:val="9"/>
        <w:rPr>
          <w:rFonts w:hint="eastAsia" w:ascii="宋体" w:hAnsi="宋体" w:cs="宋体"/>
          <w:sz w:val="30"/>
          <w:szCs w:val="30"/>
          <w:lang w:val="en-US" w:eastAsia="zh-CN"/>
        </w:rPr>
      </w:pPr>
    </w:p>
    <w:p>
      <w:pPr>
        <w:widowControl w:val="0"/>
        <w:numPr>
          <w:numId w:val="0"/>
        </w:numPr>
        <w:wordWrap/>
        <w:adjustRightInd/>
        <w:snapToGrid/>
        <w:spacing w:before="0" w:after="0" w:line="240" w:lineRule="auto"/>
        <w:ind w:right="0"/>
        <w:jc w:val="both"/>
        <w:textAlignment w:val="auto"/>
        <w:outlineLvl w:val="9"/>
        <w:rPr>
          <w:rFonts w:hint="eastAsia" w:ascii="宋体" w:hAnsi="宋体" w:cs="宋体"/>
          <w:sz w:val="30"/>
          <w:szCs w:val="30"/>
          <w:lang w:val="en-US" w:eastAsia="zh-CN"/>
        </w:rPr>
      </w:pPr>
    </w:p>
    <w:p>
      <w:pPr>
        <w:widowControl w:val="0"/>
        <w:numPr>
          <w:numId w:val="0"/>
        </w:numPr>
        <w:wordWrap/>
        <w:adjustRightInd/>
        <w:snapToGrid/>
        <w:spacing w:before="0" w:after="0" w:line="240" w:lineRule="auto"/>
        <w:ind w:right="0"/>
        <w:jc w:val="both"/>
        <w:textAlignment w:val="auto"/>
        <w:outlineLvl w:val="9"/>
        <w:rPr>
          <w:rFonts w:hint="eastAsia" w:ascii="宋体" w:hAnsi="宋体" w:cs="宋体"/>
          <w:sz w:val="30"/>
          <w:szCs w:val="30"/>
          <w:lang w:val="en-US" w:eastAsia="zh-CN"/>
        </w:rPr>
      </w:pPr>
    </w:p>
    <w:p>
      <w:pPr>
        <w:widowControl w:val="0"/>
        <w:numPr>
          <w:numId w:val="0"/>
        </w:numPr>
        <w:wordWrap/>
        <w:adjustRightInd/>
        <w:snapToGrid/>
        <w:spacing w:before="0" w:after="0" w:line="240" w:lineRule="auto"/>
        <w:ind w:right="0"/>
        <w:jc w:val="both"/>
        <w:textAlignment w:val="auto"/>
        <w:outlineLvl w:val="9"/>
        <w:rPr>
          <w:rFonts w:hint="eastAsia" w:ascii="宋体" w:hAnsi="宋体" w:cs="宋体"/>
          <w:sz w:val="30"/>
          <w:szCs w:val="30"/>
          <w:lang w:val="en-US" w:eastAsia="zh-CN"/>
        </w:rPr>
      </w:pPr>
    </w:p>
    <w:p>
      <w:pPr>
        <w:widowControl w:val="0"/>
        <w:numPr>
          <w:numId w:val="0"/>
        </w:numPr>
        <w:wordWrap/>
        <w:adjustRightInd/>
        <w:snapToGrid/>
        <w:spacing w:before="0" w:after="0" w:line="240" w:lineRule="auto"/>
        <w:ind w:right="0"/>
        <w:jc w:val="both"/>
        <w:textAlignment w:val="auto"/>
        <w:outlineLvl w:val="9"/>
        <w:rPr>
          <w:rFonts w:hint="eastAsia" w:ascii="宋体" w:hAnsi="宋体" w:cs="宋体"/>
          <w:sz w:val="30"/>
          <w:szCs w:val="30"/>
          <w:lang w:val="en-US" w:eastAsia="zh-CN"/>
        </w:rPr>
      </w:pPr>
    </w:p>
    <w:p>
      <w:pPr>
        <w:widowControl w:val="0"/>
        <w:numPr>
          <w:numId w:val="0"/>
        </w:numPr>
        <w:wordWrap/>
        <w:adjustRightInd/>
        <w:snapToGrid/>
        <w:spacing w:before="0" w:after="0" w:line="240" w:lineRule="auto"/>
        <w:ind w:right="0"/>
        <w:jc w:val="both"/>
        <w:textAlignment w:val="auto"/>
        <w:outlineLvl w:val="9"/>
        <w:rPr>
          <w:rFonts w:hint="eastAsia" w:ascii="宋体" w:hAnsi="宋体" w:cs="宋体"/>
          <w:sz w:val="30"/>
          <w:szCs w:val="30"/>
          <w:lang w:val="en-US" w:eastAsia="zh-CN"/>
        </w:rPr>
      </w:pPr>
      <w:r>
        <w:rPr>
          <w:rFonts w:hint="eastAsia" w:ascii="宋体" w:hAnsi="宋体" w:cs="宋体"/>
          <w:sz w:val="30"/>
          <w:szCs w:val="30"/>
          <w:lang w:val="en-US" w:eastAsia="zh-CN"/>
        </w:rPr>
        <w:t xml:space="preserve">                                      道县住房保障服务中心</w:t>
      </w:r>
    </w:p>
    <w:p>
      <w:pPr>
        <w:pStyle w:val="10"/>
        <w:ind w:firstLine="1280" w:firstLineChars="400"/>
        <w:rPr>
          <w:rFonts w:hint="eastAsia" w:ascii="宋体" w:hAnsi="宋体" w:eastAsia="宋体" w:cs="黑体"/>
          <w:color w:val="000000"/>
          <w:kern w:val="0"/>
          <w:sz w:val="32"/>
          <w:szCs w:val="32"/>
          <w:lang w:val="en-US" w:eastAsia="zh-CN" w:bidi="ar-SA"/>
        </w:rPr>
      </w:pPr>
      <w:r>
        <w:rPr>
          <w:rFonts w:hint="eastAsia" w:ascii="宋体" w:hAnsi="宋体" w:cs="宋体"/>
          <w:sz w:val="30"/>
          <w:szCs w:val="30"/>
          <w:lang w:val="en-US" w:eastAsia="zh-CN"/>
        </w:rPr>
        <w:t xml:space="preserve">                                         2025年6月10日</w:t>
      </w:r>
    </w:p>
    <w:p>
      <w:pPr>
        <w:pStyle w:val="10"/>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0"/>
        <w:jc w:val="center"/>
        <w:rPr>
          <w:sz w:val="72"/>
          <w:szCs w:val="72"/>
        </w:rPr>
      </w:pPr>
    </w:p>
    <w:p>
      <w:pPr>
        <w:pStyle w:val="10"/>
        <w:jc w:val="center"/>
        <w:rPr>
          <w:sz w:val="72"/>
          <w:szCs w:val="72"/>
        </w:rPr>
      </w:pPr>
    </w:p>
    <w:p>
      <w:pPr>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_x000B__x000C_">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lucida Grande">
    <w:altName w:val="Microsoft YaHei UI"/>
    <w:panose1 w:val="00000000000000000000"/>
    <w:charset w:val="01"/>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1" w:usb1="080E0000" w:usb2="00000010" w:usb3="00000000" w:csb0="00040000" w:csb1="00000000"/>
  </w:font>
  <w:font w:name="Helvetica">
    <w:altName w:val="Microsoft Sans Serif"/>
    <w:panose1 w:val="020B0604020202020204"/>
    <w:charset w:val="00"/>
    <w:family w:val="auto"/>
    <w:pitch w:val="default"/>
    <w:sig w:usb0="20007A87" w:usb1="80000000" w:usb2="00000008" w:usb3="00000000" w:csb0="000001FF"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Dotum">
    <w:altName w:val="Malgun Gothic"/>
    <w:panose1 w:val="020B0600000101010101"/>
    <w:charset w:val="81"/>
    <w:family w:val="auto"/>
    <w:pitch w:val="default"/>
    <w:sig w:usb0="B00002AF" w:usb1="69D77CFB" w:usb2="00000030" w:usb3="00000000" w:csb0="4008009F" w:csb1="DFD70000"/>
  </w:font>
  <w:font w:name="\5B8B\4F53">
    <w:altName w:val="Microsoft YaHei UI"/>
    <w:panose1 w:val="00000000000000000000"/>
    <w:charset w:val="01"/>
    <w:family w:val="auto"/>
    <w:pitch w:val="default"/>
    <w:sig w:usb0="00000000" w:usb1="00000000" w:usb2="00000000" w:usb3="00000000" w:csb0="00040001" w:csb1="00000000"/>
  </w:font>
  <w:font w:name="����">
    <w:altName w:val="Microsoft YaHei UI"/>
    <w:panose1 w:val="00000000000000000000"/>
    <w:charset w:val="01"/>
    <w:family w:val="auto"/>
    <w:pitch w:val="default"/>
    <w:sig w:usb0="00000000" w:usb1="00000000" w:usb2="00000000" w:usb3="00000000" w:csb0="00040001" w:csb1="00000000"/>
  </w:font>
  <w:font w:name="方正黑体简体">
    <w:altName w:val="黑体"/>
    <w:panose1 w:val="02010601030101010101"/>
    <w:charset w:val="86"/>
    <w:family w:val="auto"/>
    <w:pitch w:val="default"/>
    <w:sig w:usb0="00000001" w:usb1="080E0000" w:usb2="00000010" w:usb3="00000000" w:csb0="00040000" w:csb1="00000000"/>
  </w:font>
  <w:font w:name="宋体-PUA">
    <w:altName w:val="宋体"/>
    <w:panose1 w:val="02010600030101010101"/>
    <w:charset w:val="86"/>
    <w:family w:val="auto"/>
    <w:pitch w:val="default"/>
    <w:sig w:usb0="00000000" w:usb1="10000000" w:usb2="00000000" w:usb3="00000000" w:csb0="00040000" w:csb1="00000000"/>
  </w:font>
  <w:font w:name="Comic Sans MS">
    <w:panose1 w:val="030F0702030302020204"/>
    <w:charset w:val="00"/>
    <w:family w:val="auto"/>
    <w:pitch w:val="default"/>
    <w:sig w:usb0="00000287" w:usb1="00000013" w:usb2="00000000" w:usb3="00000000" w:csb0="2000009F"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1" w:usb1="08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ˎ̥">
    <w:altName w:val="黑体"/>
    <w:panose1 w:val="02020603050405020304"/>
    <w:charset w:val="00"/>
    <w:family w:val="auto"/>
    <w:pitch w:val="default"/>
    <w:sig w:usb0="00000000" w:usb1="00000000" w:usb2="00000000" w:usb3="00000000" w:csb0="00040001" w:csb1="00000000"/>
  </w:font>
  <w:font w:name="BankGothic Md BT">
    <w:altName w:val="MS UI Gothic"/>
    <w:panose1 w:val="020B0807020203060204"/>
    <w:charset w:val="00"/>
    <w:family w:val="auto"/>
    <w:pitch w:val="default"/>
    <w:sig w:usb0="00000000" w:usb1="00000000" w:usb2="00000000" w:usb3="00000000" w:csb0="00040001" w:csb1="00000000"/>
  </w:font>
  <w:font w:name="Arabic Typesetting">
    <w:altName w:val="Comic Sans MS"/>
    <w:panose1 w:val="03020402040406030203"/>
    <w:charset w:val="00"/>
    <w:family w:val="auto"/>
    <w:pitch w:val="default"/>
    <w:sig w:usb0="00000000" w:usb1="00000000" w:usb2="00000008" w:usb3="00000000" w:csb0="200000D3" w:csb1="00000000"/>
  </w:font>
  <w:font w:name="BankGothic Lt BT">
    <w:altName w:val="MS UI Gothic"/>
    <w:panose1 w:val="020B0607020203060204"/>
    <w:charset w:val="00"/>
    <w:family w:val="auto"/>
    <w:pitch w:val="default"/>
    <w:sig w:usb0="00000000" w:usb1="00000000" w:usb2="00000000" w:usb3="00000000" w:csb0="00040001" w:csb1="00000000"/>
  </w:font>
  <w:font w:name="Aparajita">
    <w:altName w:val="Microsoft Sans Serif"/>
    <w:panose1 w:val="020B0604020202020204"/>
    <w:charset w:val="00"/>
    <w:family w:val="auto"/>
    <w:pitch w:val="default"/>
    <w:sig w:usb0="00000000" w:usb1="00000000" w:usb2="00000000" w:usb3="00000000" w:csb0="00000001" w:csb1="00000000"/>
  </w:font>
  <w:font w:name="GulimChe">
    <w:altName w:val="Malgun Gothic"/>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8000012" w:usb3="00000000" w:csb0="4002009F" w:csb1="DFD70000"/>
  </w:font>
  <w:font w:name="Monotype Corsiva">
    <w:panose1 w:val="03010101010201010101"/>
    <w:charset w:val="00"/>
    <w:family w:val="auto"/>
    <w:pitch w:val="default"/>
    <w:sig w:usb0="00000287" w:usb1="00000000" w:usb2="00000000" w:usb3="00000000" w:csb0="2000009F" w:csb1="DFD70000"/>
  </w:font>
  <w:font w:name="Microsoft Sans Serif">
    <w:panose1 w:val="020B0604020202020204"/>
    <w:charset w:val="00"/>
    <w:family w:val="auto"/>
    <w:pitch w:val="default"/>
    <w:sig w:usb0="E5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entury Gothic">
    <w:panose1 w:val="020B0502020202020204"/>
    <w:charset w:val="00"/>
    <w:family w:val="auto"/>
    <w:pitch w:val="default"/>
    <w:sig w:usb0="00000287" w:usb1="00000000" w:usb2="00000000" w:usb3="00000000" w:csb0="2000009F" w:csb1="DFD70000"/>
  </w:font>
  <w:font w:name="Gulim">
    <w:altName w:val="Malgun Gothic"/>
    <w:panose1 w:val="020B0600000101010101"/>
    <w:charset w:val="81"/>
    <w:family w:val="auto"/>
    <w:pitch w:val="default"/>
    <w:sig w:usb0="B00002AF" w:usb1="69D77CFB" w:usb2="00000030" w:usb3="00000000" w:csb0="4008009F" w:csb1="DFD70000"/>
  </w:font>
  <w:font w:name="Ђˎ̥">
    <w:altName w:val="Times New Roman"/>
    <w:panose1 w:val="00000000000000000000"/>
    <w:charset w:val="00"/>
    <w:family w:val="auto"/>
    <w:pitch w:val="default"/>
    <w:sig w:usb0="00000000" w:usb1="00000000" w:usb2="00000000" w:usb3="00000000" w:csb0="00040001" w:csb1="00000000"/>
  </w:font>
  <w:font w:name="Cambria Math CE">
    <w:altName w:val="Courier New"/>
    <w:panose1 w:val="00000000000000000000"/>
    <w:charset w:val="EE"/>
    <w:family w:val="auto"/>
    <w:pitch w:val="default"/>
    <w:sig w:usb0="00000000" w:usb1="00000000" w:usb2="00000000" w:usb3="00000000" w:csb0="00000002" w:csb1="00000000"/>
  </w:font>
  <w:font w:name="Cambria Math Cyr">
    <w:altName w:val="Courier New"/>
    <w:panose1 w:val="00000000000000000000"/>
    <w:charset w:val="CC"/>
    <w:family w:val="auto"/>
    <w:pitch w:val="default"/>
    <w:sig w:usb0="00000000" w:usb1="00000000" w:usb2="00000000" w:usb3="00000000" w:csb0="00000004" w:csb1="00000000"/>
  </w:font>
  <w:font w:name="Cambria Math Greek">
    <w:altName w:val="Courier New"/>
    <w:panose1 w:val="00000000000000000000"/>
    <w:charset w:val="A1"/>
    <w:family w:val="auto"/>
    <w:pitch w:val="default"/>
    <w:sig w:usb0="00000000" w:usb1="00000000" w:usb2="00000000" w:usb3="00000000" w:csb0="00000008" w:csb1="00000000"/>
  </w:font>
  <w:font w:name="Wingdings 3">
    <w:panose1 w:val="05040102010807070707"/>
    <w:charset w:val="02"/>
    <w:family w:val="auto"/>
    <w:pitch w:val="default"/>
    <w:sig w:usb0="00000000" w:usb1="00000000" w:usb2="00000000" w:usb3="00000000" w:csb0="80000000"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CE">
    <w:altName w:val="Courier New"/>
    <w:panose1 w:val="00000000000000000000"/>
    <w:charset w:val="EE"/>
    <w:family w:val="auto"/>
    <w:pitch w:val="default"/>
    <w:sig w:usb0="00000000" w:usb1="00000000" w:usb2="00000000" w:usb3="00000000" w:csb0="00000002" w:csb1="00000000"/>
  </w:font>
  <w:font w:name="RomanS">
    <w:altName w:val="Palatino Linotype"/>
    <w:panose1 w:val="02000400000000000000"/>
    <w:charset w:val="00"/>
    <w:family w:val="auto"/>
    <w:pitch w:val="default"/>
    <w:sig w:usb0="00000207" w:usb1="00000000" w:usb2="00000000" w:usb3="00000000" w:csb0="000001FF" w:csb1="00000000"/>
  </w:font>
  <w:font w:name="方正正粗黑简体">
    <w:altName w:val="黑体"/>
    <w:panose1 w:val="02000000000000000000"/>
    <w:charset w:val="86"/>
    <w:family w:val="auto"/>
    <w:pitch w:val="default"/>
    <w:sig w:usb0="00000001" w:usb1="08000000" w:usb2="00000000" w:usb3="00000000" w:csb0="00040000" w:csb1="00000000"/>
  </w:font>
  <w:font w:name="Segoe UI Light">
    <w:panose1 w:val="020B0502040204020203"/>
    <w:charset w:val="00"/>
    <w:family w:val="auto"/>
    <w:pitch w:val="default"/>
    <w:sig w:usb0="E4002EFF" w:usb1="C000E47F" w:usb2="00000009" w:usb3="00000000" w:csb0="200001FF"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3000509000000000000"/>
    <w:charset w:val="86"/>
    <w:family w:val="auto"/>
    <w:pitch w:val="default"/>
    <w:sig w:usb0="00000001" w:usb1="080E0000" w:usb2="00000010" w:usb3="00000000" w:csb0="00040000" w:csb1="00000000"/>
  </w:font>
  <w:font w:name="宋体-方正超大字符集">
    <w:altName w:val="宋体"/>
    <w:panose1 w:val="03000509000000000000"/>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ÂËÎ Western">
    <w:altName w:val="Courier New"/>
    <w:panose1 w:val="00000000000000000000"/>
    <w:charset w:val="00"/>
    <w:family w:val="auto"/>
    <w:pitch w:val="default"/>
    <w:sig w:usb0="00000000" w:usb1="00000000" w:usb2="00000000" w:usb3="00000000" w:csb0="00000001" w:csb1="00000000"/>
  </w:font>
  <w:font w:name="¿¬Ìå Western">
    <w:altName w:val="Courier New"/>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Arial Narrow">
    <w:panose1 w:val="020B0606020202030204"/>
    <w:charset w:val="00"/>
    <w:family w:val="auto"/>
    <w:pitch w:val="default"/>
    <w:sig w:usb0="00000287" w:usb1="00000800" w:usb2="00000000" w:usb3="00000000" w:csb0="2000009F" w:csb1="DFD70000"/>
  </w:font>
  <w:font w:name="瀹嬩綋">
    <w:altName w:val="Microsoft YaHei UI"/>
    <w:panose1 w:val="00000000000000000000"/>
    <w:charset w:val="01"/>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12px">
    <w:altName w:val="Microsoft YaHei UI"/>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微软雅黑background:url(/images/bg.jpg)">
    <w:altName w:val="黑体"/>
    <w:panose1 w:val="00000000000000000000"/>
    <w:charset w:val="00"/>
    <w:family w:val="auto"/>
    <w:pitch w:val="default"/>
    <w:sig w:usb0="00000000" w:usb1="00000000" w:usb2="00000000" w:usb3="00000000" w:csb0="00040001" w:csb1="00000000"/>
  </w:font>
  <w:font w:name="长城小标宋体">
    <w:altName w:val="宋体"/>
    <w:panose1 w:val="02010609010101010101"/>
    <w:charset w:val="01"/>
    <w:family w:val="auto"/>
    <w:pitch w:val="default"/>
    <w:sig w:usb0="00000000" w:usb1="00000000" w:usb2="00000000" w:usb3="00000000" w:csb0="00040001" w:csb1="00000000"/>
  </w:font>
  <w:font w:name="Arial Helvetica">
    <w:altName w:val="Arial"/>
    <w:panose1 w:val="00000000000000000000"/>
    <w:charset w:val="01"/>
    <w:family w:val="auto"/>
    <w:pitch w:val="default"/>
    <w:sig w:usb0="00000000" w:usb1="00000000" w:usb2="00000000" w:usb3="00000000" w:csb0="00040001" w:csb1="00000000"/>
  </w:font>
  <w:font w:name="MS Shell Dlg">
    <w:altName w:val="Microsoft Sans Serif"/>
    <w:panose1 w:val="020B0604020202020204"/>
    <w:charset w:val="00"/>
    <w:family w:val="auto"/>
    <w:pitch w:val="default"/>
    <w:sig w:usb0="61007BDF" w:usb1="80000000" w:usb2="00000008" w:usb3="00000000" w:csb0="000101FF" w:csb1="00000000"/>
  </w:font>
  <w:font w:name="Arial Unicode MS">
    <w:altName w:val="宋体"/>
    <w:panose1 w:val="020B0604020202020204"/>
    <w:charset w:val="00"/>
    <w:family w:val="auto"/>
    <w:pitch w:val="default"/>
    <w:sig w:usb0="00000000" w:usb1="00000000" w:usb2="00000000" w:usb3="00000000" w:csb0="00000001" w:csb1="00000000"/>
  </w:font>
  <w:font w:name="Latha">
    <w:altName w:val="Microsoft Sans Serif"/>
    <w:panose1 w:val="020B0604020202020204"/>
    <w:charset w:val="00"/>
    <w:family w:val="auto"/>
    <w:pitch w:val="default"/>
    <w:sig w:usb0="00100003" w:usb1="00000000" w:usb2="00000000" w:usb3="00000000" w:csb0="00000001" w:csb1="00000000"/>
  </w:font>
  <w:font w:name="hakuyoxingshu7000">
    <w:altName w:val="宋体"/>
    <w:panose1 w:val="02000600000000000000"/>
    <w:charset w:val="86"/>
    <w:family w:val="auto"/>
    <w:pitch w:val="default"/>
    <w:sig w:usb0="FFFFFFFF" w:usb1="E9FFFFFF" w:usb2="0000003F" w:usb3="00000000" w:csb0="603F00FF" w:csb1="FFFF0000"/>
  </w:font>
  <w:font w:name="DotumChe">
    <w:altName w:val="Malgun Gothic"/>
    <w:panose1 w:val="020B0609000101010101"/>
    <w:charset w:val="81"/>
    <w:family w:val="auto"/>
    <w:pitch w:val="default"/>
    <w:sig w:usb0="B00002AF" w:usb1="69D77CFB" w:usb2="00000030" w:usb3="00000000" w:csb0="4008009F" w:csb1="DFD70000"/>
  </w:font>
  <w:font w:name="monospace">
    <w:altName w:val="Microsoft YaHei UI"/>
    <w:panose1 w:val="00000000000000000000"/>
    <w:charset w:val="00"/>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方正品尚黑简体">
    <w:altName w:val="黑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 w:name="Nyala">
    <w:altName w:val="Microsoft Sans Serif"/>
    <w:panose1 w:val="02000504070300020003"/>
    <w:charset w:val="00"/>
    <w:family w:val="auto"/>
    <w:pitch w:val="default"/>
    <w:sig w:usb0="A000006F" w:usb1="00000000" w:usb2="00000800" w:usb3="00000000" w:csb0="00000093" w:csb1="00000000"/>
  </w:font>
  <w:font w:name="Yu Gothic UI">
    <w:panose1 w:val="020B0500000000000000"/>
    <w:charset w:val="80"/>
    <w:family w:val="auto"/>
    <w:pitch w:val="default"/>
    <w:sig w:usb0="E00002FF" w:usb1="2AC7FDFF" w:usb2="00000016" w:usb3="00000000" w:csb0="2002009F" w:csb1="00000000"/>
  </w:font>
  <w:font w:name="Meiryo UI">
    <w:altName w:val="MS UI Gothic"/>
    <w:panose1 w:val="020B0604030504040204"/>
    <w:charset w:val="80"/>
    <w:family w:val="auto"/>
    <w:pitch w:val="default"/>
    <w:sig w:usb0="E10102FF" w:usb1="EAC7FFFF" w:usb2="00010012" w:usb3="00000000" w:csb0="6002009F" w:csb1="DFD70000"/>
  </w:font>
  <w:font w:name="Bookman Old Style">
    <w:panose1 w:val="02050604050505020204"/>
    <w:charset w:val="00"/>
    <w:family w:val="auto"/>
    <w:pitch w:val="default"/>
    <w:sig w:usb0="00000287" w:usb1="00000000" w:usb2="00000000" w:usb3="00000000" w:csb0="2000009F" w:csb1="DFD70000"/>
  </w:font>
  <w:font w:name="Shruti">
    <w:altName w:val="Lucida Sans Unicode"/>
    <w:panose1 w:val="020B0502040204020203"/>
    <w:charset w:val="00"/>
    <w:family w:val="auto"/>
    <w:pitch w:val="default"/>
    <w:sig w:usb0="00040003" w:usb1="00000000" w:usb2="00000000" w:usb3="00000000" w:csb0="00000001" w:csb1="00000000"/>
  </w:font>
  <w:font w:name="寰蒋闆呴粦">
    <w:altName w:val="Microsoft YaHei UI"/>
    <w:panose1 w:val="00000000000000000000"/>
    <w:charset w:val="01"/>
    <w:family w:val="auto"/>
    <w:pitch w:val="default"/>
    <w:sig w:usb0="00000000" w:usb1="00000000" w:usb2="00000000" w:usb3="00000000" w:csb0="00040001" w:csb1="00000000"/>
  </w:font>
  <w:font w:name="font-family">
    <w:altName w:val="Microsoft YaHei UI"/>
    <w:panose1 w:val="00000000000000000000"/>
    <w:charset w:val="01"/>
    <w:family w:val="auto"/>
    <w:pitch w:val="default"/>
    <w:sig w:usb0="00000000" w:usb1="00000000" w:usb2="00000000" w:usb3="00000000" w:csb0="00040001" w:csb1="00000000"/>
  </w:font>
  <w:font w:name="方正黑体_GBK">
    <w:altName w:val="黑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Georgia">
    <w:panose1 w:val="02040502050405020303"/>
    <w:charset w:val="00"/>
    <w:family w:val="auto"/>
    <w:pitch w:val="default"/>
    <w:sig w:usb0="00000287" w:usb1="00000000" w:usb2="00000000" w:usb3="00000000" w:csb0="2000009F" w:csb1="00000000"/>
  </w:font>
  <w:font w:name="方正楷体简体">
    <w:altName w:val="黑体"/>
    <w:panose1 w:val="00000000000000000000"/>
    <w:charset w:val="86"/>
    <w:family w:val="auto"/>
    <w:pitch w:val="default"/>
    <w:sig w:usb0="00000001" w:usb1="080E0000" w:usb2="00000000" w:usb3="00000000" w:csb0="00040000" w:csb1="00000000"/>
  </w:font>
  <w:font w:name="方正美黑简体">
    <w:altName w:val="黑体"/>
    <w:panose1 w:val="00000000000000000000"/>
    <w:charset w:val="86"/>
    <w:family w:val="auto"/>
    <w:pitch w:val="default"/>
    <w:sig w:usb0="00000000" w:usb1="080E0000" w:usb2="00000010" w:usb3="00000000" w:csb0="00040000" w:csb1="00000000"/>
  </w:font>
  <w:font w:name="Î¢ÈíÑÅºÚ Western">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ËÎÌå">
    <w:altName w:val="Courier New"/>
    <w:panose1 w:val="00000000000000000000"/>
    <w:charset w:val="00"/>
    <w:family w:val="auto"/>
    <w:pitch w:val="default"/>
    <w:sig w:usb0="00000000" w:usb1="00000000" w:usb2="00000000" w:usb3="00000000" w:csb0="00000001" w:csb1="00000000"/>
  </w:font>
  <w:font w:name="PingFang SC">
    <w:altName w:val="Microsoft YaHei UI"/>
    <w:panose1 w:val="00000000000000000000"/>
    <w:charset w:val="01"/>
    <w:family w:val="auto"/>
    <w:pitch w:val="default"/>
    <w:sig w:usb0="00000000" w:usb1="00000000" w:usb2="00000000" w:usb3="00000000" w:csb0="00040001" w:csb1="00000000"/>
  </w:font>
  <w:font w:name="Helvetica Neue">
    <w:altName w:val="Microsoft YaHei UI"/>
    <w:panose1 w:val="00000000000000000000"/>
    <w:charset w:val="01"/>
    <w:family w:val="auto"/>
    <w:pitch w:val="default"/>
    <w:sig w:usb0="00000000" w:usb1="00000000" w:usb2="00000000" w:usb3="00000000" w:csb0="00040001" w:csb1="00000000"/>
  </w:font>
  <w:font w:name="ＤＦ中太楷書体">
    <w:altName w:val="宋体"/>
    <w:panose1 w:val="02010609010101010101"/>
    <w:charset w:val="80"/>
    <w:family w:val="auto"/>
    <w:pitch w:val="default"/>
    <w:sig w:usb0="00000001" w:usb1="08070000" w:usb2="00000010" w:usb3="00000000" w:csb0="00020000" w:csb1="00000000"/>
  </w:font>
  <w:font w:name="NumberOnly">
    <w:altName w:val="Sitka Text"/>
    <w:panose1 w:val="020B0500000000000000"/>
    <w:charset w:val="00"/>
    <w:family w:val="auto"/>
    <w:pitch w:val="default"/>
    <w:sig w:usb0="8000002F" w:usb1="10000048" w:usb2="00000000" w:usb3="00000000" w:csb0="00000111" w:csb1="40000000"/>
  </w:font>
  <w:font w:name="Microsoft YaHei UI">
    <w:panose1 w:val="020B0503020204020204"/>
    <w:charset w:val="86"/>
    <w:family w:val="auto"/>
    <w:pitch w:val="default"/>
    <w:sig w:usb0="80000287" w:usb1="2ACF3C50" w:usb2="00000016" w:usb3="00000000" w:csb0="0004001F" w:csb1="00000000"/>
  </w:font>
  <w:font w:name="Courier">
    <w:altName w:val="Courier New"/>
    <w:panose1 w:val="02070409020205020404"/>
    <w:charset w:val="00"/>
    <w:family w:val="auto"/>
    <w:pitch w:val="default"/>
    <w:sig w:usb0="00000003"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PingFangSC-Medium">
    <w:altName w:val="Microsoft YaHei UI"/>
    <w:panose1 w:val="00000000000000000000"/>
    <w:charset w:val="01"/>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MingLiU">
    <w:altName w:val="PMingLiU-ExtB"/>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Luxi Sans">
    <w:altName w:val="Arial"/>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8935985">
    <w:nsid w:val="641287B1"/>
    <w:multiLevelType w:val="singleLevel"/>
    <w:tmpl w:val="641287B1"/>
    <w:lvl w:ilvl="0" w:tentative="1">
      <w:start w:val="2"/>
      <w:numFmt w:val="decimal"/>
      <w:suff w:val="nothing"/>
      <w:lvlText w:val="%1、"/>
      <w:lvlJc w:val="left"/>
    </w:lvl>
  </w:abstractNum>
  <w:abstractNum w:abstractNumId="926226625">
    <w:nsid w:val="373518C1"/>
    <w:multiLevelType w:val="multilevel"/>
    <w:tmpl w:val="373518C1"/>
    <w:lvl w:ilvl="0" w:tentative="1">
      <w:start w:val="1"/>
      <w:numFmt w:val="none"/>
      <w:lvlText w:val="一、"/>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8935522">
    <w:nsid w:val="641285E2"/>
    <w:multiLevelType w:val="singleLevel"/>
    <w:tmpl w:val="641285E2"/>
    <w:lvl w:ilvl="0" w:tentative="1">
      <w:start w:val="1"/>
      <w:numFmt w:val="decimal"/>
      <w:suff w:val="nothing"/>
      <w:lvlText w:val="%1、"/>
      <w:lvlJc w:val="left"/>
    </w:lvl>
  </w:abstractNum>
  <w:abstractNum w:abstractNumId="1749528573">
    <w:nsid w:val="6847AFFD"/>
    <w:multiLevelType w:val="singleLevel"/>
    <w:tmpl w:val="6847AFFD"/>
    <w:lvl w:ilvl="0" w:tentative="1">
      <w:start w:val="5"/>
      <w:numFmt w:val="decimal"/>
      <w:suff w:val="nothing"/>
      <w:lvlText w:val="%1、"/>
      <w:lvlJc w:val="left"/>
    </w:lvl>
  </w:abstractNum>
  <w:num w:numId="1">
    <w:abstractNumId w:val="926226625"/>
  </w:num>
  <w:num w:numId="2">
    <w:abstractNumId w:val="1678935522"/>
  </w:num>
  <w:num w:numId="3">
    <w:abstractNumId w:val="1678935985"/>
  </w:num>
  <w:num w:numId="4">
    <w:abstractNumId w:val="17495285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uiPriority w:val="99"/>
    <w:pPr>
      <w:spacing w:before="100" w:beforeAutospacing="1" w:after="100" w:afterAutospacing="1"/>
      <w:ind w:left="0" w:right="0"/>
      <w:jc w:val="left"/>
    </w:pPr>
    <w:rPr>
      <w:kern w:val="0"/>
      <w:sz w:val="24"/>
      <w:lang w:val="en-US" w:eastAsia="zh-CN"/>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页眉 Char Char"/>
    <w:basedOn w:val="9"/>
    <w:link w:val="6"/>
    <w:uiPriority w:val="99"/>
    <w:rPr>
      <w:sz w:val="18"/>
      <w:szCs w:val="18"/>
    </w:rPr>
  </w:style>
  <w:style w:type="character" w:customStyle="1" w:styleId="13">
    <w:name w:val="页脚 Char Char"/>
    <w:basedOn w:val="9"/>
    <w:link w:val="5"/>
    <w:uiPriority w:val="99"/>
    <w:rPr>
      <w:sz w:val="18"/>
      <w:szCs w:val="18"/>
    </w:rPr>
  </w:style>
  <w:style w:type="character" w:customStyle="1" w:styleId="14">
    <w:name w:val="批注框文本 Char Char"/>
    <w:basedOn w:val="9"/>
    <w:link w:val="4"/>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customStyle="1" w:styleId="18">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2025-08-28T08:07:02Z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4614E527DDC3447688902339FB4025AB_12</vt:lpwstr>
  </property>
</Properties>
</file>