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BC929">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2024年道县工商业联合会部门整体支出绩效自评报告</w:t>
      </w:r>
    </w:p>
    <w:p w14:paraId="31CD3C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14:paraId="1FCEB40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（一）部门（单位）基本情况</w:t>
      </w:r>
    </w:p>
    <w:p w14:paraId="08CCF8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1.职能职责</w:t>
      </w:r>
    </w:p>
    <w:p w14:paraId="37DB50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加强和改进非公有制经济人士思想政治工作；②参与政治协商，发挥民主监督作用，积极参政议政；③协助政府管理和服务非公有制经济；④促进行业协会商会改革发展；⑤参与协调劳动关系，协同社会管理，促进社会和谐稳定；⑥反映非公有制企业和非公有制经济人士利益诉求，维护其合法权益，参与经济纠纷的调解、仲裁；⑦依法加强会产管理和保护。</w:t>
      </w:r>
    </w:p>
    <w:p w14:paraId="06A3870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机构设置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本单位设1个内部机构：办公室。</w:t>
      </w:r>
    </w:p>
    <w:p w14:paraId="52072CF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3.决算单位构成。</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道县工商业联合会2024年部门决算汇总公开单位构成包括：</w:t>
      </w:r>
    </w:p>
    <w:p w14:paraId="6C2E4A40">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部门单位本级。</w:t>
      </w:r>
    </w:p>
    <w:p w14:paraId="102342A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（二）部门（单位）年度整体支出绩效目标</w:t>
      </w:r>
    </w:p>
    <w:p w14:paraId="6D1F5F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1.学习宣传贯彻党的二十大精神，深化思想政治引领。</w:t>
      </w:r>
    </w:p>
    <w:p w14:paraId="6C2A64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2.加大形势政策教育力度，帮助民营经济人士增强发展信心。以“听党话 感党恩 跟党走”和“诚信守法”为重点，深化民营经济人士理想信念教育，突出对年轻一代民营经济人士的教育引导，促进廉洁从业，强化行业自律。</w:t>
      </w:r>
    </w:p>
    <w:p w14:paraId="482A00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3.压实意识形态工作责任，加强网络舆情预警和监测，及时处置负面舆情，营造民营经济人士安心谋发展的良好氛围。</w:t>
      </w:r>
    </w:p>
    <w:p w14:paraId="4ABF93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4.坚持与县委统战部共同做好民营经济代表人士谈心交友工作，实现政企沟通常态化。</w:t>
      </w:r>
    </w:p>
    <w:p w14:paraId="1A78E0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lang w:val="en-US" w:eastAsia="zh-CN"/>
        </w:rPr>
        <w:t>组织民营经济人士赴红色革命教育基地开展红色文化教育，坚定理想信念。</w:t>
      </w:r>
    </w:p>
    <w:p w14:paraId="2E8203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二、一般公共预算支出情况</w:t>
      </w:r>
    </w:p>
    <w:p w14:paraId="23072BD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（一）基本支出情况</w:t>
      </w:r>
    </w:p>
    <w:p w14:paraId="5EF737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度财政拨款基本支出66.9万元，其中：人员经费54.88万元，占基本支出的82.03%，主要包括基本工资、津贴补贴、奖金、机关事业单位基本养老保险费、职工基本医疗保险缴费、其他社会保障缴费、其他工资福利支出；公用经费12.02万元，占基本支出的17.97%，主要包括办公费、印刷费、水费、电费、邮电费、差旅费、会议费、培训费、公务接待费、专用材料费、工会经费、福利费、其他交通费用、其他商品和服务支出。</w:t>
      </w:r>
    </w:p>
    <w:p w14:paraId="2330222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（二）项目支出情况</w:t>
      </w:r>
    </w:p>
    <w:p w14:paraId="4C882F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一般公共预算财政拨款项目支出22.42万元，具体用于参政议政调研工作、优化营商环境项目、非公有制经济党建、基层商会、各类招商推介会等工作经费。</w:t>
      </w:r>
    </w:p>
    <w:p w14:paraId="53AD77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三、政府性基金预算支出情况</w:t>
      </w:r>
    </w:p>
    <w:p w14:paraId="607439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2024年度本单位无政府性基金收支。</w:t>
      </w:r>
    </w:p>
    <w:p w14:paraId="5DBE11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四、国有资本经营预算支出情况</w:t>
      </w:r>
    </w:p>
    <w:p w14:paraId="6B9250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2024年度本单位无国有资本经营预算收支。</w:t>
      </w:r>
    </w:p>
    <w:p w14:paraId="65AB26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五、社会保险基金预算支出情况</w:t>
      </w:r>
    </w:p>
    <w:p w14:paraId="09D378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2024年度本单位无社会保险基金预算支出。</w:t>
      </w:r>
    </w:p>
    <w:p w14:paraId="6B5ED2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六、部门整体支出绩效情况</w:t>
      </w:r>
    </w:p>
    <w:p w14:paraId="696D39A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（一）开展凝心铸魂行动，强化政治引领作用</w:t>
      </w:r>
    </w:p>
    <w:p w14:paraId="459C34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强化政治教育。把学习宣传贯彻党的二十大精神和二十届历次全会精神作为首要政治任务，贯穿到会议、培训等活动，共组织全体干部职工、民营经济代表人士、基层商会党支部开展宣讲、集体学习、座谈12次，组织执委企业、基层商会及会员代表深入学习《中共中央 国务院关于促进民营经济发展壮大的意见》、习近平总书记致中华全国工商业联合会成立70周年的贺信、习近平总书记考察湖南重要讲话和指示精神，并参加全省统一战线学习贯彻习近平总书记考察湖南重要讲话和指示精神、学习贯彻党的二十届三中全会精神等专题培训班，引导民营经济人士正确理解和真诚拥护党的理论和路线方针政策，深刻领悟“两个确立”的决定性意义，增强“四个意识”、坚定“四个自信”、做到“两个维护”。</w:t>
      </w:r>
    </w:p>
    <w:p w14:paraId="3C1EEC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铸牢理想信念。开展“学思想、明方向、强信心、建新功”理想信念教育培训班，91名执委参加培训。组织15名非公经济代表人士参与由统战部组织开展的“同心跟党走·聚力促发展”2024年暑期集中谈心活动，进一步了解民营经济思想动态、企业困难以及对道县营商环境的意见建议，加强交流互动，增强理想信念，凝聚思想共识。</w:t>
      </w:r>
    </w:p>
    <w:p w14:paraId="6C0083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突出党建引领。组织寿雁镇商会、农民生态种植行业商会等6个基层商会党支部召开2023年度商会党建工作述职评议工作，积极推进商会党建“大比武”工作。积极引导寿雁镇商会、祥霖铺镇商会、道县农民生态种植行业商会建设“四好商会”，树立商会模范，服务会员企业。积极发挥商会党组织领航作用，下派党员干部到6个商会党支部担任党建指导员，探索完善工商联党组织领导和管理所属商会党建工作的有效机制，发挥好乡镇商会在参与基层治理和促进“两个健康”中的重要作用。</w:t>
      </w:r>
    </w:p>
    <w:p w14:paraId="15FF60F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（二）开展招商引资行动，促进经济高质量发展</w:t>
      </w:r>
    </w:p>
    <w:p w14:paraId="3842AE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湘商回归”，促进招商引资。充分利用春节、清明、端午、国庆等节假日以及龙舟赛大型活动契机，工商联联合商务局、高新区等相关部门邀请广东省湖南道县商会、惠州市道县商会等11家异地道县商会会长、会员代表120余人，返乡参与“迎老乡、回故乡、建家乡”“情暖湘商”等系列活动座谈会15次，积极推介道县县情以及宣传招商引资相关文件政策，引导企业家返乡考察投资兴业。通过县领导带队以及与高新区、商务局联合赴南宁、海口、北京、东莞等各异地道县商会开展“湘商回归”行动12余次，引导道县籍企业家回道兴业、建设家乡。参与招引并促成县工商联兼职副主席唐咸亮的道州灰鹅循环生态产业园项目成功落地道县，投资额达1.2亿元；引进浙江丰绩服饰科技有限公司来道签约投资品牌服装生产基地项目。</w:t>
      </w:r>
    </w:p>
    <w:p w14:paraId="01FB530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（三）开展暖心护航行动，促进民营企业健康发展</w:t>
      </w:r>
    </w:p>
    <w:p w14:paraId="07D892D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搭建部门合作平台，护航企业发展。打造法律服务品牌。道县工商联（总商会）相继与法院、司法、检察院等部门联合，出台相关意见、机制，通过整合资源，共享信息，明确了工作职责和流程，为基层调解工作提供了全面的组织保障。累计进企业、商会开展普法宣讲、法治体检、检察护企座谈等12次，发放各类涉企法律知识方面手册1500余册，为民企打造法律服务直通车。坚持以调前讲法调中明法调后析法等全过程链条式服务，协同法院成功化解道县森哲物业管理有限公司等涉企物业、厂地等方面的矛盾纠纷案件15起，调解成功率100%。组织68名民营经济代表人士线上参与2024年工商联系统法律服务工作会议，普及法律工作知识，引导民营企业家树立正确法治观，支持帮助民营企业守法经营；联合县委统战部、司法局、检察院等相关职能部门通过“4.15国家安全教育日”“质量月”“‘两节’期间防范非法集资宣传”等活动8次，进一步提高企业员工的法律意识和法治观念，形成学法、尊法、守法、用法的良好氛围。</w:t>
      </w:r>
    </w:p>
    <w:p w14:paraId="3F3D81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推动营商环境优化，助企纾困解难。常态化深入开展“百企大走访，同心促发展”“情暖湘商”等活动，推动“走找想促”“三送三解三优”工作，走访永州捷宝电讯塑胶五金有限公司、湖南稻洲香农业发展有限公司等68家执委企业，并召开民营经济代表人士营商环境座谈会，组织深入学习贯彻习近平总书记考察湖南重要讲话和指示精神，宣传《道县优化园区营商环境的七条铁规》《2024年道县优化营商环境“五大行动”工作方案》《中华人民共和国民营经济促进法（草案征求意见稿）》《湖南省民营企业支持政策手册》等文件，通过进企业、看厂房、座谈等方式，了解企业发展情况以及困难建议，帮助协调解决生产经营过程中遇到的问题43个；多次组织相关单位与民营企业召开“政企同行、共促发展”优化营商环境座谈会，大力推动优化营商环境工作。大力实施“湘信贷”融资惠企行动。联合金融机构开展“金融服务进企业”行动，有针对性定制信贷支持、特色产品等金融服务，切实解决企业融资问题。协助做好企业银行政府甲辰龙年元宵联谊会工作，组织民营企业参与，并促成10家商业银行负责人与20家企业代表达成合作，据县政府金融办统计，截至目前已放款18亿元。</w:t>
      </w:r>
    </w:p>
    <w:p w14:paraId="590A8D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注重企业典型选树，提振发展信心。与高新区、统计局等单位积极推荐华新水泥（道县）有限公司、湖南紫金锂业有限公司、道县晶凯科技有限公司被评为2023年度“永州民营企业50强”，湖南紫金锂业有限公司被评为2023年度永州市民营企业税收贡献10强榜单。与统战部、科工局共同推荐道县三湘源电子科技有限公司申报为永州市“智赋万企”工作试点企业，被评为市工商联会员企业“智赋万企”典型案例。会同行政审批局等相关单位积极推选张智玲、永州捷宝电讯塑胶五金有限公司分别评选为永州市高质量发展突出贡献个人奖、永州市优化发展环境先锋模范单位奖。积极推选道县库区脐橙高标准产业示范园建设项目、湖南正禾农场万亩供港蔬菜基地项目、道滋味公益助农志愿服务项目申报永州市“万企兴万村”行动典型项目。</w:t>
      </w:r>
    </w:p>
    <w:p w14:paraId="038B98E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（四）开展爱心公益行动，积极履行社会责任</w:t>
      </w:r>
    </w:p>
    <w:p w14:paraId="2D153F1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稳步推进“万企兴万村”行动。助力乡村振兴战略实施，组织37家民营企业结对49个村（社区），采取产业、就业、公益和技能帮扶形式发展乡村产业，通过聚焦“品牌”“技术”“人文”等方面，助力乡村振兴，我联《深入推进万企兴万村行动》典型经验材料被市委办要情专报（第37期）采纳。工商联兼职副主席唐咸亮创办的湖南雁晟农业科技有限公司被永州市农业农村局评为2024年永州市农业产业化市级龙头企业新认定企业。</w:t>
      </w:r>
    </w:p>
    <w:p w14:paraId="2A3B0F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积极开展2024年春节走访活动。县工商联组织民营经济代表人士一起走访乡村振兴结对村、结对户，充分发挥“联”字优势，走访慰问了省级原工商业者及遗孀6人，县级原工商业者及遗孀36人，送上慰问信，并发放慰问金29600元，凝聚民营经济力量，提高思想站位，积极履行社会责任。</w:t>
      </w:r>
    </w:p>
    <w:p w14:paraId="3F12F2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爱心公益活动。积极引导道州玉潭（东阳）学校、广州卓远虚拟现实科技股份有限公司、祥霖铺镇商会、寿雁镇商会、惠州市道州商会、广东省湖南道县商会等民营企业、基层商会、异地商会参与“助力高考”“抗洪救灾”“扶残敬老助学”等活动，先后在社会公益事业中捐款捐物共计130余万元。</w:t>
      </w:r>
    </w:p>
    <w:p w14:paraId="2EFB567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（五）开展调研建言行动，促进桥梁作用发挥</w:t>
      </w:r>
    </w:p>
    <w:p w14:paraId="4997F1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扎实调查研究。今年以来，县工商联牵头开展提升行政效能优化营商环境的调研，组织25家民营企业参与2024年一、二、三、四季度湖南省民营企业经济运行情况、民营企业研发投入、科技创新、数字化转型等多项调查，了解民营企业和民营经济人士发展现状，为工商联下步服务民企方向及决策提供数据支撑。</w:t>
      </w:r>
    </w:p>
    <w:p w14:paraId="4D05FC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积极建言献策。联合县人大、政协等部门开展“献策湖南”金点子征集活动，收集营商环境等社情民意，积极解决民营企业招工难、融资难、政策兑现难等问题20余条；积极引导工商联界别的委员围绕营商环境优化、招商引资、社会经济发展、社会保障等方面撰写社情民意，及时向市工商联报送了12篇社情民意信息，其中由政协、工商联上报的《农村人居环境整治工作仍存在薄弱环节》社情民意，被市委办要情专报（第33期）采纳。</w:t>
      </w:r>
    </w:p>
    <w:p w14:paraId="7EBA16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七、存在的问题及原因分析</w:t>
      </w:r>
    </w:p>
    <w:p w14:paraId="21A25E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1.预算绩效管理机制有待进一步完善，需进一步结合工作实际完善资金管理文件办法等。</w:t>
      </w:r>
    </w:p>
    <w:p w14:paraId="548F12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2.绩效目标设定不够细化，绩效目标的科学性、合理性以及量化可考核性有待进一步加强。</w:t>
      </w:r>
    </w:p>
    <w:p w14:paraId="1C575D2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3.内控制度执行有待进一步规范。</w:t>
      </w:r>
    </w:p>
    <w:p w14:paraId="59CC993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4.存在预算资金不够细，支出与预算不够专的问题。</w:t>
      </w:r>
    </w:p>
    <w:p w14:paraId="5141F2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八、下一步改进措施</w:t>
      </w:r>
    </w:p>
    <w:p w14:paraId="1502D63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（一）规范账务处理，提高财务信息质量。</w:t>
      </w:r>
      <w:r>
        <w:rPr>
          <w:rFonts w:hint="eastAsia" w:ascii="楷体_GB2312" w:hAnsi="楷体_GB2312" w:eastAsia="楷体_GB2312" w:cs="楷体_GB2312"/>
          <w:b/>
          <w:bCs/>
          <w:sz w:val="32"/>
          <w:szCs w:val="32"/>
          <w:lang w:val="en-US" w:eastAsia="zh-CN"/>
        </w:rPr>
        <w:br w:type="textWrapping"/>
      </w:r>
      <w:r>
        <w:rPr>
          <w:rFonts w:hint="eastAsia" w:ascii="仿宋_GB2312" w:hAnsi="仿宋_GB2312" w:eastAsia="仿宋_GB2312" w:cs="仿宋_GB2312"/>
          <w:sz w:val="32"/>
          <w:szCs w:val="32"/>
          <w:lang w:val="en-US" w:eastAsia="zh-CN"/>
        </w:rPr>
        <w:t>严格按照《会计法》《新政府会计制度》《行政单位财务规则》等规定执行财务核算，并结合实际情况，完整、准确地披露相关信息，做到决算与预算相衔接。</w:t>
      </w:r>
    </w:p>
    <w:p w14:paraId="1B6C566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（二）落实管理制度，进一步加强资产管理。</w:t>
      </w:r>
      <w:r>
        <w:rPr>
          <w:rFonts w:hint="eastAsia" w:ascii="楷体_GB2312" w:hAnsi="楷体_GB2312" w:eastAsia="楷体_GB2312" w:cs="楷体_GB2312"/>
          <w:b/>
          <w:bCs/>
          <w:sz w:val="32"/>
          <w:szCs w:val="32"/>
          <w:lang w:val="en-US" w:eastAsia="zh-CN"/>
        </w:rPr>
        <w:br w:type="textWrapping"/>
      </w:r>
      <w:r>
        <w:rPr>
          <w:rFonts w:hint="eastAsia" w:ascii="仿宋_GB2312" w:hAnsi="仿宋_GB2312" w:eastAsia="仿宋_GB2312" w:cs="仿宋_GB2312"/>
          <w:sz w:val="32"/>
          <w:szCs w:val="32"/>
          <w:lang w:val="en-US" w:eastAsia="zh-CN"/>
        </w:rPr>
        <w:t>加强往来款项的管理，按月对账，固定资产按时盘点，加强资金使用效率和保证资产安全。</w:t>
      </w:r>
    </w:p>
    <w:p w14:paraId="2B4FBFE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（三）总结经验，改进管理措施。</w:t>
      </w:r>
    </w:p>
    <w:p w14:paraId="4FB7EA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不断增强和落实绩效管理责任，健全完善管理机制等。</w:t>
      </w:r>
    </w:p>
    <w:p w14:paraId="260337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九、绩效自评结果拟应用和公开情况</w:t>
      </w:r>
    </w:p>
    <w:p w14:paraId="4D4525C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规范账务处理，提高财务信息质量。严格按照《会计法》《政府会计制度》等规定执行财务核算，并结合实际情况，完整、准确地披露相关信息，做到决算与预算相衔接。财务部门应加强与各部门的沟通，了解具体的事项，合理安排资金支付，提高财务核算的准确性，加强人才队伍建设，提高业务能力水平。</w:t>
      </w:r>
    </w:p>
    <w:p w14:paraId="023988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2.明确职责，加强项目管理。一是应针对每一个项目制定工作目标，科学编制和细化预算，做到预算有目标，执行有细则，控制专项支出，提高资金的使用效益。</w:t>
      </w:r>
    </w:p>
    <w:p w14:paraId="73E621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3.通过对预算绩效管理工作的制度、流程和职责的梳理，制定适应单位特点的预算绩效管理制度及相关实施细则，以提升预算绩效管理工作的整体规划性。</w:t>
      </w:r>
    </w:p>
    <w:p w14:paraId="2EEAA6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4.构建更为科学合理的财政资金绩效评价体系，合理化设置绩效目标指标体系，充分激发科技创新活力。</w:t>
      </w:r>
    </w:p>
    <w:p w14:paraId="5D2CCE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5.加强内控管理保障各项工作合规进行，通过定期绩效评价规范内控执行，并根据绩效评价结果及时纠偏，确保内控执行的有效性。</w:t>
      </w:r>
    </w:p>
    <w:p w14:paraId="5D0052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其他需要说明的情况：无。</w:t>
      </w:r>
    </w:p>
    <w:sectPr>
      <w:pgSz w:w="11906" w:h="16838"/>
      <w:pgMar w:top="1757"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33D7D6-A63F-4CE1-89F7-B91EF21913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B113E8DE-155D-4709-B98F-A746D8702017}"/>
  </w:font>
  <w:font w:name="楷体_GB2312">
    <w:panose1 w:val="02010609030101010101"/>
    <w:charset w:val="86"/>
    <w:family w:val="auto"/>
    <w:pitch w:val="default"/>
    <w:sig w:usb0="00000001" w:usb1="080E0000" w:usb2="00000000" w:usb3="00000000" w:csb0="00040000" w:csb1="00000000"/>
    <w:embedRegular r:id="rId3" w:fontKey="{1FDA658E-E7F1-42C9-B990-6C2D9900916A}"/>
  </w:font>
  <w:font w:name="仿宋_GB2312">
    <w:panose1 w:val="02010609030101010101"/>
    <w:charset w:val="86"/>
    <w:family w:val="auto"/>
    <w:pitch w:val="default"/>
    <w:sig w:usb0="00000001" w:usb1="080E0000" w:usb2="00000000" w:usb3="00000000" w:csb0="00040000" w:csb1="00000000"/>
    <w:embedRegular r:id="rId4" w:fontKey="{DCB48A6E-CCBD-4CD1-B1E3-ABBDC3E15D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A410D"/>
    <w:rsid w:val="0D010EE5"/>
    <w:rsid w:val="3DBA410D"/>
    <w:rsid w:val="49BE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1401</Words>
  <Characters>1453</Characters>
  <Lines>0</Lines>
  <Paragraphs>0</Paragraphs>
  <TotalTime>13</TotalTime>
  <ScaleCrop>false</ScaleCrop>
  <LinksUpToDate>false</LinksUpToDate>
  <CharactersWithSpaces>1456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2025-08-22T07:45:00Z</dcterms:created>
  <dc:creator>MichstaBe</dc:creator>
  <cp:lastModifiedBy>小方格子</cp:lastModifiedBy>
  <dcterms:modified xsi:type="dcterms:W3CDTF">2025-08-22T08:01:30Z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A9CB786652AF4641984F10E567E2F7F4_11</vt:lpwstr>
  </property>
  <property fmtid="{D5CDD505-2E9C-101B-9397-08002B2CF9AE}" pid="4" name="KSOTemplateDocerSaveRecord">
    <vt:lpwstr>eyJoZGlkIjoiOWFjZmRmZmE3ZGJmYzk4MTUzMzk2MTE3OWRkY2QzZmYiLCJ1c2VySWQiOiIyNDUwOTU2NzMifQ==</vt:lpwstr>
  </property>
</Properties>
</file>