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道县人力资源和社会保障局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绩效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自评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报告</w:t>
      </w:r>
    </w:p>
    <w:p>
      <w:pPr>
        <w:tabs>
          <w:tab w:val="left" w:pos="6794"/>
        </w:tabs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一、基本情况</w:t>
      </w:r>
      <w:r>
        <w:rPr>
          <w:rFonts w:hint="eastAsia" w:eastAsia="黑体"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（一）部门基本情况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1、职能职责：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政府工作部门，为正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val="en-US" w:eastAsia="zh-CN"/>
        </w:rPr>
        <w:t>，主要工作职能职责：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（1）、贯彻执行全县人力资源和社会保障事业发展政策、规划,按规定起草相关规范性文件草案并组织实施。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2）、牵头推进全县深化职称制度改革,组织实施专业技术人员管理、继续教育和博士后管理等政策,负责高层次专业技术人才选拔和培养工作,贯彻落实吸引留学人员来县工作或定居政策。组织落实技能人才培养、评价、使用和激励制度。完善职业资格制度,健全职业技能多元化评价政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（3）、会同有关部门指导全县事业单位人事制度改革,按照管理权限负责规范事业单位岗位设置、公开招聘、聘用合同等人事综合管理工作，拟订事业单位工作人员和机关工勤人员管理政策。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（4）、会同有关部门拟订、贯彻执行全县事业单位人员工资收入分配政策并组织实施,建立全县企事业单位人员工资决定、正常增长和支付保障机制。贯彻执行全省企事业单位人员福利和离退休政策并组织实施。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、承担县绩效评估与为民办实事考核办公室日常工作,具体组织实施全县所有关单位绩效评估和全县重点民生实事考核。会同有关部门组织贯彻实施国家、省、市表彰奖励制度和拟订县级表彰奖励制度,根据授权承办县级及以上表彰奖励活动相关工作,承担全县评比达标表彰有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（6）、完成县委、县政府交办的其他任务。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2、机构设置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道县人力资源和社会保障局是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全额拨款行政单位，内设办公室（综合调研室）、人事教育股、行政审批股、财务审计股、法规股（信访维稳室）、促进就业与失业保险股（加挂“道县就业和农民工工作领导小组办公室”牌子）、人力资源流动管理股、职业能力建设股（教育培训股）、专业技术人员管理股（加挂“道县职称改革工作领导小组”牌子）、事业单位人事管理股、劳动关系股、工资福利与退休人员管理股、工伤保险股（加挂“道县劳动能力鉴定委员会办公室”牌子）、社会养老保险股、社会保险基金监督股等15个股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部门年度整体支出绩效目标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目标1：完成事业单位工作人员60人录用任务。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目标2：强化劳动争议调处、做好劳动保障监察执法、做好根治欠薪工作、劳动关系协调和劳动争议处理工作。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目标3：做好机关、事业单位的工资福利和工作人员的退休、退职工作。　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2024年道县人力资源和社会保障局一般公共预算支出1351.12万元，其中：基本支出1003.57万元，项目支出347.55万元。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(一)基本支出情况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2024年度财政拨款基本支出1003.57万元，其中:工资福利支出664.02万元，包括基本工资331.13万元、津贴补贴157.40万元、奖金3.67万元、绩效工资41.46万元、机关事业单位基本养老保险缴费84.44万元、职工基本医疗保险45.92万元；商品和服务支出114万元，包括办公费7万元、印刷费6万元、咨询费3.6万元、水费2.4万元、电费18万元、邮电费0.8万元、物业管理费10万元、差旅费14万元、维修（护）费6万元、会议费5万元、培训费3万元、公务接待费1.2万元、劳务费1万元、工会经费30万元、福利费6万元；对个人和家庭的补助225.56万元，包括抚恤金1.51万元、奖励金224.05万元。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一般公共预算财政拨款项目支出</w:t>
      </w:r>
      <w:r>
        <w:rPr>
          <w:rFonts w:hint="eastAsia" w:eastAsia="仿宋_GB2312"/>
          <w:sz w:val="32"/>
          <w:szCs w:val="32"/>
          <w:lang w:val="en-US" w:eastAsia="zh-CN"/>
        </w:rPr>
        <w:t>347.55</w:t>
      </w:r>
      <w:r>
        <w:rPr>
          <w:rFonts w:hint="default" w:eastAsia="仿宋_GB2312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明细</w:t>
      </w:r>
      <w:r>
        <w:rPr>
          <w:rFonts w:hint="default" w:eastAsia="仿宋_GB2312"/>
          <w:sz w:val="32"/>
          <w:szCs w:val="32"/>
          <w:lang w:val="en-US" w:eastAsia="zh-CN"/>
        </w:rPr>
        <w:t>如下:1</w:t>
      </w:r>
      <w:r>
        <w:rPr>
          <w:rFonts w:hint="eastAsia" w:eastAsia="仿宋_GB2312"/>
          <w:sz w:val="32"/>
          <w:szCs w:val="32"/>
          <w:lang w:val="en-US" w:eastAsia="zh-CN"/>
        </w:rPr>
        <w:t>、重点民生实事工作经费7万元；2、春节慰问专家知识分子费2万元；3、社保基金监管及仲裁办案专项工作经费10.5万元；4、事业单位工作人员继续教育工作经费40</w:t>
      </w:r>
      <w:r>
        <w:rPr>
          <w:rFonts w:hint="default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  <w:lang w:val="en-US" w:eastAsia="zh-CN"/>
        </w:rPr>
        <w:t>元；5、三支一扶人员工作生活补贴102.95万元；6、社保基金第三方审计费10.6万元；7、被征地农民社保案件诉讼费4.5万元；8、事业单位招聘选聘工作经费150万元；9、劳动保障监察协理员工作生活补贴20万元。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2024年本单位无政府性基金预算支出。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2024年本单位无国有资本经营预算支出。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2024年本单位无社会保险基金预算支出。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我局在市局精心指导下，在县委、县政府的正确领导下，我局始终坚持以习近平新时代中国特色社会主义思想为指导，全面贯彻落实党中央、国务院决策部署，认真践行以人民为中心的发展思想，坚持在发展中保障和改善民生。一是招聘选聘和人才引进工作有序开展，坚持“逢进必考”原则，严格报名、笔试、面试、体检、考察等程序，年内公开招聘县直单位工作人员134名；二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规范审批职工福利，年内考核正常晋升工资1.2万人次，办理退休手续500余人；三是构建新时代和谐劳动关系，受理劳资纠纷案件68起，办结68起。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-10" w:leftChars="0" w:firstLine="64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存在的问题及原因分析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企业用工难以缓解，劳动维权压力较大，民生诉求处理较难，便民服务有待提升，相关管理制度还有待进一步完善，</w:t>
      </w:r>
      <w:r>
        <w:rPr>
          <w:rFonts w:hint="eastAsia" w:eastAsia="仿宋_GB2312"/>
          <w:sz w:val="32"/>
          <w:szCs w:val="32"/>
          <w:lang w:val="en-US" w:eastAsia="zh-CN"/>
        </w:rPr>
        <w:t>运转经费困难。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八、</w:t>
      </w:r>
      <w:r>
        <w:rPr>
          <w:rFonts w:hint="eastAsia" w:eastAsia="黑体"/>
          <w:sz w:val="32"/>
          <w:szCs w:val="32"/>
          <w:lang w:val="en-US" w:eastAsia="zh-CN"/>
        </w:rPr>
        <w:t>下一步改进措施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加强领导，改善服务，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2、明确职责，加强项目管理。一是应针对每一个项目制定工作目标，科学编制和细化预算，做到预算有目标，执行有细则，控制专项支出，提高资金的使用效益；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3、财务部门应加强与各部门的沟通，了解具体的事项，合理安排资金支付，提高财务核算的准确性，加强人才队伍建设，提高业务能力水平，加强社会保障建设。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九、绩效自评结果拟应用和公开情况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本年度绩效自评结果为85分，按规定时间内将2024年度专项资金绩效自评报告、整体部门支出绩效自评报告在单位预决算公开的网站公开，并接受社会监督。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道县人力资源和社会保障局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2025年</w:t>
      </w:r>
      <w:r>
        <w:rPr>
          <w:rFonts w:hint="eastAsia" w:eastAsia="仿宋_GB2312"/>
          <w:sz w:val="32"/>
          <w:szCs w:val="32"/>
          <w:lang w:val="en-US" w:eastAsia="zh-CN"/>
        </w:rPr>
        <w:t>6月</w:t>
      </w:r>
      <w:r>
        <w:rPr>
          <w:rFonts w:hint="eastAsia" w:eastAsia="仿宋_GB2312"/>
          <w:sz w:val="32"/>
          <w:szCs w:val="32"/>
          <w:lang w:val="en-US" w:eastAsia="zh-CN"/>
        </w:rPr>
        <w:t>17日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83B5"/>
    <w:multiLevelType w:val="singleLevel"/>
    <w:tmpl w:val="09D283B5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475B6DD"/>
    <w:multiLevelType w:val="singleLevel"/>
    <w:tmpl w:val="3475B6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kZDQ2ZmUyMTNmZGE0MDFmYmY5MTQ0YzM1NDg4NTAifQ=="/>
  </w:docVars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4392E3D"/>
    <w:rsid w:val="098D09E0"/>
    <w:rsid w:val="0A434869"/>
    <w:rsid w:val="0F594F68"/>
    <w:rsid w:val="107E2C6E"/>
    <w:rsid w:val="10C051C7"/>
    <w:rsid w:val="10D162FE"/>
    <w:rsid w:val="12556520"/>
    <w:rsid w:val="1DCE59D1"/>
    <w:rsid w:val="21DC01EC"/>
    <w:rsid w:val="24235208"/>
    <w:rsid w:val="247869A2"/>
    <w:rsid w:val="24E82259"/>
    <w:rsid w:val="28340ED0"/>
    <w:rsid w:val="2EA462B9"/>
    <w:rsid w:val="2FD602BF"/>
    <w:rsid w:val="326F28EB"/>
    <w:rsid w:val="327B2DD3"/>
    <w:rsid w:val="34CA155F"/>
    <w:rsid w:val="36A72925"/>
    <w:rsid w:val="376B33B8"/>
    <w:rsid w:val="38E737A3"/>
    <w:rsid w:val="3B4F68C3"/>
    <w:rsid w:val="3C4E0A06"/>
    <w:rsid w:val="3C7B7749"/>
    <w:rsid w:val="3CD57CF5"/>
    <w:rsid w:val="3D011B4E"/>
    <w:rsid w:val="3F7F4719"/>
    <w:rsid w:val="3F8B6E97"/>
    <w:rsid w:val="44191BBB"/>
    <w:rsid w:val="493E0A51"/>
    <w:rsid w:val="49D725BE"/>
    <w:rsid w:val="4B1530DD"/>
    <w:rsid w:val="4B586AC2"/>
    <w:rsid w:val="4B8E541D"/>
    <w:rsid w:val="55797063"/>
    <w:rsid w:val="55A45CD3"/>
    <w:rsid w:val="59E42F9E"/>
    <w:rsid w:val="5D885990"/>
    <w:rsid w:val="5E1F133F"/>
    <w:rsid w:val="5FFD53C3"/>
    <w:rsid w:val="61FC28BD"/>
    <w:rsid w:val="627C4167"/>
    <w:rsid w:val="702C4DDE"/>
    <w:rsid w:val="749B6709"/>
    <w:rsid w:val="78AB699A"/>
    <w:rsid w:val="7BAF58AB"/>
    <w:rsid w:val="7D9A2B65"/>
    <w:rsid w:val="7E5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18"/>
      <w:szCs w:val="18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79" w:lineRule="atLeast"/>
      <w:ind w:left="0" w:right="0" w:firstLine="420" w:firstLineChars="100"/>
      <w:jc w:val="both"/>
    </w:pPr>
    <w:rPr>
      <w:rFonts w:hint="eastAsia" w:ascii="仿宋" w:hAnsi="仿宋" w:eastAsia="仿宋" w:cs="仿宋"/>
      <w:kern w:val="2"/>
      <w:sz w:val="32"/>
      <w:szCs w:val="32"/>
      <w:lang w:val="en-US" w:eastAsia="zh-CN" w:bidi="ar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 w:themeColor="followedHyperlink"/>
      <w:u w:val="single"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2180</Words>
  <Characters>2320</Characters>
  <Lines>5</Lines>
  <Paragraphs>1</Paragraphs>
  <TotalTime>123</TotalTime>
  <ScaleCrop>false</ScaleCrop>
  <LinksUpToDate>false</LinksUpToDate>
  <CharactersWithSpaces>2354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ya崽崽</cp:lastModifiedBy>
  <cp:lastPrinted>2025-06-17T07:48:00Z</cp:lastPrinted>
  <dcterms:modified xsi:type="dcterms:W3CDTF">2025-08-26T08:44:04Z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6A5417E1A05C410E8172E01340D0B023</vt:lpwstr>
  </property>
  <property fmtid="{D5CDD505-2E9C-101B-9397-08002B2CF9AE}" pid="4" name="KSOTemplateDocerSaveRecord">
    <vt:lpwstr>eyJoZGlkIjoiNjZkZDQ2ZmUyMTNmZGE0MDFmYmY5MTQ0YzM1NDg4NTAifQ==</vt:lpwstr>
  </property>
</Properties>
</file>