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58" w:rsidRDefault="00981E58">
      <w:pPr>
        <w:pStyle w:val="Default"/>
        <w:jc w:val="center"/>
        <w:rPr>
          <w:sz w:val="56"/>
          <w:szCs w:val="56"/>
        </w:rPr>
      </w:pPr>
      <w:r w:rsidRPr="00981E58">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9264;mso-width-relative:page;mso-height-relative:page"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981E58" w:rsidRDefault="00BC7420">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hint="eastAsia"/>
                      <w:sz w:val="30"/>
                      <w:szCs w:val="30"/>
                    </w:rPr>
                    <w:t>1</w:t>
                  </w:r>
                  <w:r>
                    <w:rPr>
                      <w:rFonts w:ascii="楷体" w:eastAsia="楷体" w:hAnsi="楷体" w:cs="楷体" w:hint="eastAsia"/>
                      <w:sz w:val="30"/>
                      <w:szCs w:val="30"/>
                    </w:rPr>
                    <w:t>：</w:t>
                  </w:r>
                </w:p>
              </w:txbxContent>
            </v:textbox>
          </v:shape>
        </w:pict>
      </w:r>
    </w:p>
    <w:p w:rsidR="00981E58" w:rsidRDefault="00981E58">
      <w:pPr>
        <w:pStyle w:val="Default"/>
        <w:jc w:val="both"/>
        <w:rPr>
          <w:sz w:val="84"/>
          <w:szCs w:val="84"/>
        </w:rPr>
      </w:pPr>
    </w:p>
    <w:p w:rsidR="00981E58" w:rsidRDefault="00981E58">
      <w:pPr>
        <w:pStyle w:val="Default"/>
        <w:jc w:val="center"/>
        <w:rPr>
          <w:sz w:val="84"/>
          <w:szCs w:val="84"/>
        </w:rPr>
      </w:pP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2024</w:t>
      </w:r>
      <w:r>
        <w:rPr>
          <w:rFonts w:ascii="方正小标宋_GBK" w:eastAsia="方正小标宋_GBK" w:hAnsi="方正小标宋_GBK" w:cs="方正小标宋_GBK" w:hint="eastAsia"/>
          <w:sz w:val="84"/>
          <w:szCs w:val="84"/>
        </w:rPr>
        <w:t>年</w:t>
      </w:r>
      <w:r>
        <w:rPr>
          <w:rFonts w:ascii="方正小标宋_GBK" w:eastAsia="方正小标宋_GBK" w:hAnsi="方正小标宋_GBK" w:cs="方正小标宋_GBK" w:hint="eastAsia"/>
          <w:sz w:val="84"/>
          <w:szCs w:val="84"/>
        </w:rPr>
        <w:t>度</w:t>
      </w: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道县种子技术推广服务站</w:t>
      </w:r>
      <w:r>
        <w:rPr>
          <w:rFonts w:ascii="方正小标宋_GBK" w:eastAsia="方正小标宋_GBK" w:hAnsi="方正小标宋_GBK" w:cs="方正小标宋_GBK" w:hint="eastAsia"/>
          <w:sz w:val="84"/>
          <w:szCs w:val="84"/>
        </w:rPr>
        <w:t xml:space="preserve"> </w:t>
      </w:r>
      <w:r>
        <w:rPr>
          <w:rFonts w:ascii="方正小标宋_GBK" w:eastAsia="方正小标宋_GBK" w:hAnsi="方正小标宋_GBK" w:cs="方正小标宋_GBK" w:hint="eastAsia"/>
          <w:sz w:val="84"/>
          <w:szCs w:val="84"/>
        </w:rPr>
        <w:t>部门决算</w:t>
      </w:r>
    </w:p>
    <w:p w:rsidR="00981E58" w:rsidRDefault="00981E58">
      <w:pPr>
        <w:pStyle w:val="Default"/>
        <w:jc w:val="center"/>
        <w:rPr>
          <w:rFonts w:ascii="方正小标宋_GBK" w:eastAsia="方正小标宋_GBK" w:hAnsi="方正小标宋_GBK" w:cs="方正小标宋_GBK"/>
          <w:sz w:val="56"/>
          <w:szCs w:val="56"/>
        </w:rPr>
      </w:pPr>
    </w:p>
    <w:p w:rsidR="00981E58" w:rsidRDefault="00981E58">
      <w:pPr>
        <w:pStyle w:val="Default"/>
        <w:jc w:val="center"/>
        <w:rPr>
          <w:sz w:val="56"/>
          <w:szCs w:val="56"/>
        </w:rPr>
      </w:pPr>
    </w:p>
    <w:p w:rsidR="00981E58" w:rsidRDefault="00981E58">
      <w:pPr>
        <w:pStyle w:val="Default"/>
        <w:jc w:val="center"/>
        <w:rPr>
          <w:sz w:val="56"/>
          <w:szCs w:val="56"/>
        </w:rPr>
      </w:pPr>
    </w:p>
    <w:p w:rsidR="00981E58" w:rsidRDefault="00981E58">
      <w:pPr>
        <w:pStyle w:val="Default"/>
        <w:jc w:val="center"/>
        <w:rPr>
          <w:sz w:val="56"/>
          <w:szCs w:val="56"/>
        </w:rPr>
      </w:pPr>
    </w:p>
    <w:p w:rsidR="00981E58" w:rsidRDefault="00981E58">
      <w:pPr>
        <w:pStyle w:val="Default"/>
        <w:jc w:val="center"/>
        <w:rPr>
          <w:sz w:val="32"/>
          <w:szCs w:val="32"/>
        </w:rPr>
      </w:pPr>
    </w:p>
    <w:p w:rsidR="00981E58" w:rsidRDefault="00981E58">
      <w:pPr>
        <w:pStyle w:val="Default"/>
        <w:jc w:val="center"/>
        <w:rPr>
          <w:sz w:val="32"/>
          <w:szCs w:val="32"/>
        </w:rPr>
      </w:pPr>
    </w:p>
    <w:p w:rsidR="00981E58" w:rsidRDefault="00981E58">
      <w:pPr>
        <w:pStyle w:val="Default"/>
        <w:jc w:val="center"/>
        <w:rPr>
          <w:sz w:val="32"/>
          <w:szCs w:val="32"/>
        </w:rPr>
      </w:pPr>
    </w:p>
    <w:p w:rsidR="00981E58" w:rsidRDefault="00981E58">
      <w:pPr>
        <w:pStyle w:val="Default"/>
        <w:spacing w:line="540" w:lineRule="exact"/>
        <w:jc w:val="both"/>
        <w:rPr>
          <w:sz w:val="56"/>
          <w:szCs w:val="56"/>
        </w:rPr>
      </w:pPr>
    </w:p>
    <w:p w:rsidR="00981E58" w:rsidRDefault="00981E58">
      <w:pPr>
        <w:pStyle w:val="Default"/>
        <w:spacing w:line="500" w:lineRule="exact"/>
        <w:jc w:val="both"/>
        <w:rPr>
          <w:b/>
          <w:sz w:val="36"/>
          <w:szCs w:val="28"/>
        </w:rPr>
      </w:pPr>
    </w:p>
    <w:p w:rsidR="00981E58" w:rsidRDefault="00BC7420">
      <w:pPr>
        <w:pStyle w:val="Default"/>
        <w:spacing w:line="500" w:lineRule="exact"/>
        <w:jc w:val="center"/>
        <w:rPr>
          <w:b/>
          <w:sz w:val="36"/>
          <w:szCs w:val="28"/>
        </w:rPr>
      </w:pPr>
      <w:r>
        <w:rPr>
          <w:rFonts w:hint="eastAsia"/>
          <w:b/>
          <w:sz w:val="36"/>
          <w:szCs w:val="28"/>
        </w:rPr>
        <w:lastRenderedPageBreak/>
        <w:t>目录</w:t>
      </w:r>
    </w:p>
    <w:p w:rsidR="00981E58" w:rsidRDefault="00BC7420">
      <w:pPr>
        <w:pStyle w:val="Default"/>
        <w:spacing w:line="500" w:lineRule="exact"/>
        <w:rPr>
          <w:rFonts w:hAnsi="黑体"/>
          <w:bCs/>
          <w:sz w:val="28"/>
          <w:szCs w:val="28"/>
        </w:rPr>
      </w:pPr>
      <w:r>
        <w:rPr>
          <w:rFonts w:hAnsi="黑体" w:hint="eastAsia"/>
          <w:bCs/>
          <w:sz w:val="28"/>
          <w:szCs w:val="28"/>
        </w:rPr>
        <w:t>第一部分</w:t>
      </w:r>
      <w:r>
        <w:rPr>
          <w:rFonts w:hAnsi="黑体" w:hint="eastAsia"/>
          <w:bCs/>
          <w:sz w:val="28"/>
          <w:szCs w:val="28"/>
        </w:rPr>
        <w:t>道县种子技术推广服务站</w:t>
      </w:r>
      <w:r>
        <w:rPr>
          <w:rFonts w:hAnsi="黑体" w:hint="eastAsia"/>
          <w:bCs/>
          <w:sz w:val="28"/>
          <w:szCs w:val="28"/>
        </w:rPr>
        <w:t>部门</w:t>
      </w:r>
      <w:r>
        <w:rPr>
          <w:rFonts w:hAnsi="黑体" w:hint="eastAsia"/>
          <w:bCs/>
          <w:sz w:val="28"/>
          <w:szCs w:val="28"/>
        </w:rPr>
        <w:t>概况</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981E58" w:rsidRDefault="00BC7420">
      <w:pPr>
        <w:pStyle w:val="Default"/>
        <w:spacing w:line="500" w:lineRule="exact"/>
        <w:rPr>
          <w:rFonts w:hAnsi="黑体"/>
          <w:bCs/>
          <w:sz w:val="28"/>
          <w:szCs w:val="28"/>
        </w:rPr>
      </w:pPr>
      <w:r>
        <w:rPr>
          <w:rFonts w:hAnsi="黑体" w:hint="eastAsia"/>
          <w:bCs/>
          <w:sz w:val="28"/>
          <w:szCs w:val="28"/>
        </w:rPr>
        <w:t>第二部分部门决算表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981E58" w:rsidRDefault="00BC7420">
      <w:pPr>
        <w:pStyle w:val="Default"/>
        <w:spacing w:line="500" w:lineRule="exact"/>
        <w:rPr>
          <w:rFonts w:hAnsi="黑体"/>
          <w:bCs/>
          <w:sz w:val="28"/>
          <w:szCs w:val="28"/>
        </w:rPr>
      </w:pPr>
      <w:r>
        <w:rPr>
          <w:rFonts w:hAnsi="黑体" w:hint="eastAsia"/>
          <w:bCs/>
          <w:sz w:val="28"/>
          <w:szCs w:val="28"/>
        </w:rPr>
        <w:t>第三部分部门决算情况说明</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981E58" w:rsidRDefault="00BC7420">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981E58" w:rsidRDefault="00BC7420">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981E58" w:rsidRDefault="00BC7420">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Pr>
          <w:rFonts w:ascii="仿宋_GB2312" w:eastAsia="仿宋_GB2312" w:hAnsi="仿宋_GB2312" w:cs="仿宋_GB2312" w:hint="eastAsia"/>
          <w:sz w:val="28"/>
          <w:szCs w:val="28"/>
        </w:rPr>
        <w:t>度</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绩效情况的说明</w:t>
      </w:r>
    </w:p>
    <w:p w:rsidR="00981E58" w:rsidRDefault="00BC7420">
      <w:pPr>
        <w:pStyle w:val="Default"/>
        <w:spacing w:line="500" w:lineRule="exact"/>
        <w:rPr>
          <w:rFonts w:hAnsi="黑体"/>
          <w:bCs/>
          <w:sz w:val="28"/>
          <w:szCs w:val="28"/>
        </w:rPr>
      </w:pPr>
      <w:r>
        <w:rPr>
          <w:rFonts w:hAnsi="黑体" w:hint="eastAsia"/>
          <w:bCs/>
          <w:sz w:val="28"/>
          <w:szCs w:val="28"/>
        </w:rPr>
        <w:t>第四部分名词解释</w:t>
      </w:r>
    </w:p>
    <w:p w:rsidR="00981E58" w:rsidRDefault="00BC7420">
      <w:pPr>
        <w:pStyle w:val="Default"/>
        <w:spacing w:line="500" w:lineRule="exact"/>
        <w:rPr>
          <w:sz w:val="72"/>
          <w:szCs w:val="72"/>
        </w:rPr>
      </w:pPr>
      <w:r>
        <w:rPr>
          <w:rFonts w:hAnsi="黑体" w:hint="eastAsia"/>
          <w:bCs/>
          <w:sz w:val="28"/>
          <w:szCs w:val="28"/>
        </w:rPr>
        <w:t>第</w:t>
      </w:r>
      <w:r>
        <w:rPr>
          <w:rFonts w:hAnsi="黑体" w:hint="eastAsia"/>
          <w:bCs/>
          <w:sz w:val="28"/>
          <w:szCs w:val="28"/>
        </w:rPr>
        <w:t>五</w:t>
      </w:r>
      <w:r>
        <w:rPr>
          <w:rFonts w:hAnsi="黑体" w:hint="eastAsia"/>
          <w:bCs/>
          <w:sz w:val="28"/>
          <w:szCs w:val="28"/>
        </w:rPr>
        <w:t>部分</w:t>
      </w:r>
      <w:r>
        <w:rPr>
          <w:rFonts w:hAnsi="黑体" w:hint="eastAsia"/>
          <w:bCs/>
          <w:sz w:val="28"/>
          <w:szCs w:val="28"/>
        </w:rPr>
        <w:t>附件</w:t>
      </w:r>
    </w:p>
    <w:p w:rsidR="00981E58" w:rsidRDefault="00981E58">
      <w:pPr>
        <w:jc w:val="center"/>
        <w:rPr>
          <w:sz w:val="72"/>
          <w:szCs w:val="72"/>
        </w:rPr>
      </w:pPr>
    </w:p>
    <w:p w:rsidR="00981E58" w:rsidRDefault="00981E58">
      <w:pPr>
        <w:jc w:val="center"/>
        <w:rPr>
          <w:sz w:val="72"/>
          <w:szCs w:val="72"/>
        </w:rPr>
      </w:pPr>
    </w:p>
    <w:p w:rsidR="00981E58" w:rsidRDefault="00981E58">
      <w:pPr>
        <w:rPr>
          <w:rFonts w:ascii="方正小标宋_GBK" w:eastAsia="方正小标宋_GBK" w:hAnsi="方正小标宋_GBK" w:cs="方正小标宋_GBK"/>
          <w:sz w:val="72"/>
          <w:szCs w:val="72"/>
        </w:rPr>
      </w:pP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hint="eastAsia"/>
          <w:sz w:val="84"/>
          <w:szCs w:val="84"/>
        </w:rPr>
        <w:t xml:space="preserve"> </w:t>
      </w:r>
    </w:p>
    <w:p w:rsidR="00981E58" w:rsidRDefault="00981E58">
      <w:pPr>
        <w:pStyle w:val="Default"/>
        <w:jc w:val="center"/>
        <w:rPr>
          <w:rFonts w:ascii="方正小标宋_GBK" w:eastAsia="方正小标宋_GBK" w:hAnsi="方正小标宋_GBK" w:cs="方正小标宋_GBK"/>
          <w:sz w:val="84"/>
          <w:szCs w:val="84"/>
        </w:rPr>
      </w:pP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道县种子技术推广服务站</w:t>
      </w:r>
      <w:r>
        <w:rPr>
          <w:rFonts w:ascii="方正小标宋_GBK" w:eastAsia="方正小标宋_GBK" w:hAnsi="方正小标宋_GBK" w:cs="方正小标宋_GBK" w:hint="eastAsia"/>
          <w:sz w:val="84"/>
          <w:szCs w:val="84"/>
        </w:rPr>
        <w:t>部门</w:t>
      </w:r>
      <w:r>
        <w:rPr>
          <w:rFonts w:ascii="方正小标宋_GBK" w:eastAsia="方正小标宋_GBK" w:hAnsi="方正小标宋_GBK" w:cs="方正小标宋_GBK" w:hint="eastAsia"/>
          <w:sz w:val="84"/>
          <w:szCs w:val="84"/>
        </w:rPr>
        <w:t>概况</w:t>
      </w:r>
    </w:p>
    <w:p w:rsidR="00981E58" w:rsidRDefault="00981E58">
      <w:pPr>
        <w:jc w:val="center"/>
        <w:rPr>
          <w:rFonts w:ascii="方正小标宋_GBK" w:eastAsia="方正小标宋_GBK" w:hAnsi="方正小标宋_GBK" w:cs="方正小标宋_GBK"/>
          <w:sz w:val="72"/>
          <w:szCs w:val="72"/>
        </w:rPr>
      </w:pPr>
    </w:p>
    <w:p w:rsidR="00981E58" w:rsidRDefault="00981E58">
      <w:pPr>
        <w:jc w:val="center"/>
        <w:rPr>
          <w:rFonts w:ascii="方正小标宋_GBK" w:eastAsia="方正小标宋_GBK" w:hAnsi="方正小标宋_GBK" w:cs="方正小标宋_GBK"/>
          <w:sz w:val="72"/>
          <w:szCs w:val="72"/>
        </w:rPr>
      </w:pPr>
    </w:p>
    <w:p w:rsidR="00981E58" w:rsidRDefault="00981E58">
      <w:pPr>
        <w:jc w:val="center"/>
        <w:rPr>
          <w:sz w:val="72"/>
          <w:szCs w:val="72"/>
        </w:rPr>
      </w:pPr>
    </w:p>
    <w:p w:rsidR="00981E58" w:rsidRDefault="00981E58">
      <w:pPr>
        <w:rPr>
          <w:sz w:val="72"/>
          <w:szCs w:val="72"/>
        </w:rPr>
      </w:pPr>
    </w:p>
    <w:p w:rsidR="00981E58" w:rsidRDefault="00981E58">
      <w:pPr>
        <w:pStyle w:val="a0"/>
      </w:pPr>
    </w:p>
    <w:p w:rsidR="00981E58" w:rsidRDefault="00BC7420">
      <w:pPr>
        <w:pStyle w:val="a8"/>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lastRenderedPageBreak/>
        <w:t>部门职责</w:t>
      </w:r>
    </w:p>
    <w:p w:rsidR="00981E58" w:rsidRDefault="00BC7420">
      <w:pPr>
        <w:widowControl/>
        <w:jc w:val="left"/>
      </w:pPr>
      <w:r>
        <w:rPr>
          <w:rFonts w:ascii="仿宋" w:eastAsia="仿宋" w:hAnsi="仿宋" w:cs="仿宋"/>
          <w:color w:val="000000"/>
          <w:kern w:val="0"/>
          <w:sz w:val="32"/>
          <w:szCs w:val="32"/>
          <w:lang/>
        </w:rPr>
        <w:t>道县种子技术推广服务站的主要职责是：</w:t>
      </w:r>
      <w:r>
        <w:rPr>
          <w:rFonts w:ascii="仿宋" w:eastAsia="仿宋" w:hAnsi="仿宋" w:cs="仿宋"/>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根据《中共道县县委办公室文件》（道办发</w:t>
      </w:r>
      <w:r>
        <w:rPr>
          <w:rFonts w:ascii="仿宋" w:eastAsia="仿宋" w:hAnsi="仿宋" w:cs="仿宋" w:hint="eastAsia"/>
          <w:color w:val="000000"/>
          <w:kern w:val="0"/>
          <w:sz w:val="32"/>
          <w:szCs w:val="32"/>
          <w:lang/>
        </w:rPr>
        <w:t xml:space="preserve">[2019]43 </w:t>
      </w:r>
      <w:r>
        <w:rPr>
          <w:rFonts w:ascii="仿宋" w:eastAsia="仿宋" w:hAnsi="仿宋" w:cs="仿宋" w:hint="eastAsia"/>
          <w:color w:val="000000"/>
          <w:kern w:val="0"/>
          <w:sz w:val="32"/>
          <w:szCs w:val="32"/>
          <w:lang/>
        </w:rPr>
        <w:t>号）规定，道</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县种子技术推广服务站是由农业农村局领导，其主要职能是：</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、负责全县农作物种子资源及农作新品种的保护和管理。</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、负责全县种业从业人员的技术培训工作组织农作物种子的选育、</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引进试验及推广应用。</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、负责全县农作物种子信息收集、整理与发布。</w:t>
      </w:r>
    </w:p>
    <w:p w:rsidR="00981E58" w:rsidRDefault="00BC7420">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981E58" w:rsidRDefault="00BC7420">
      <w:pPr>
        <w:widowControl/>
        <w:jc w:val="left"/>
      </w:pPr>
      <w:r>
        <w:rPr>
          <w:rFonts w:ascii="仿宋" w:eastAsia="仿宋" w:hAnsi="仿宋" w:cs="仿宋"/>
          <w:color w:val="000000"/>
          <w:kern w:val="0"/>
          <w:sz w:val="32"/>
          <w:szCs w:val="32"/>
          <w:lang/>
        </w:rPr>
        <w:t>（一）内设机构设置</w:t>
      </w:r>
      <w:r>
        <w:rPr>
          <w:rFonts w:ascii="仿宋" w:eastAsia="仿宋" w:hAnsi="仿宋" w:cs="仿宋"/>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道县种子技术服务站内设办公室</w:t>
      </w:r>
      <w:r>
        <w:rPr>
          <w:rFonts w:ascii="仿宋" w:eastAsia="仿宋" w:hAnsi="仿宋" w:cs="仿宋" w:hint="eastAsia"/>
          <w:color w:val="000000"/>
          <w:kern w:val="0"/>
          <w:sz w:val="32"/>
          <w:szCs w:val="32"/>
          <w:lang/>
        </w:rPr>
        <w:t xml:space="preserve"> 1 </w:t>
      </w:r>
      <w:proofErr w:type="gramStart"/>
      <w:r>
        <w:rPr>
          <w:rFonts w:ascii="仿宋" w:eastAsia="仿宋" w:hAnsi="仿宋" w:cs="仿宋" w:hint="eastAsia"/>
          <w:color w:val="000000"/>
          <w:kern w:val="0"/>
          <w:sz w:val="32"/>
          <w:szCs w:val="32"/>
          <w:lang/>
        </w:rPr>
        <w:t>个</w:t>
      </w:r>
      <w:proofErr w:type="gramEnd"/>
      <w:r>
        <w:rPr>
          <w:rFonts w:ascii="仿宋" w:eastAsia="仿宋" w:hAnsi="仿宋" w:cs="仿宋" w:hint="eastAsia"/>
          <w:color w:val="000000"/>
          <w:kern w:val="0"/>
          <w:sz w:val="32"/>
          <w:szCs w:val="32"/>
          <w:lang/>
        </w:rPr>
        <w:t>职能股室，下设蔬菜技术推广中</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心。事业编制</w:t>
      </w:r>
      <w:r>
        <w:rPr>
          <w:rFonts w:ascii="仿宋" w:eastAsia="仿宋" w:hAnsi="仿宋" w:cs="仿宋" w:hint="eastAsia"/>
          <w:color w:val="000000"/>
          <w:kern w:val="0"/>
          <w:sz w:val="32"/>
          <w:szCs w:val="32"/>
          <w:lang/>
        </w:rPr>
        <w:t xml:space="preserve"> 33</w:t>
      </w:r>
      <w:r>
        <w:rPr>
          <w:rFonts w:ascii="仿宋" w:eastAsia="仿宋" w:hAnsi="仿宋" w:cs="仿宋" w:hint="eastAsia"/>
          <w:color w:val="000000"/>
          <w:kern w:val="0"/>
          <w:sz w:val="32"/>
          <w:szCs w:val="32"/>
          <w:lang/>
        </w:rPr>
        <w:t>个。现实有在编人数</w:t>
      </w:r>
      <w:r>
        <w:rPr>
          <w:rFonts w:ascii="仿宋" w:eastAsia="仿宋" w:hAnsi="仿宋" w:cs="仿宋" w:hint="eastAsia"/>
          <w:color w:val="000000"/>
          <w:kern w:val="0"/>
          <w:sz w:val="32"/>
          <w:szCs w:val="32"/>
          <w:lang/>
        </w:rPr>
        <w:t xml:space="preserve"> 25 </w:t>
      </w:r>
      <w:r>
        <w:rPr>
          <w:rFonts w:ascii="仿宋" w:eastAsia="仿宋" w:hAnsi="仿宋" w:cs="仿宋" w:hint="eastAsia"/>
          <w:color w:val="000000"/>
          <w:kern w:val="0"/>
          <w:sz w:val="32"/>
          <w:szCs w:val="32"/>
          <w:lang/>
        </w:rPr>
        <w:t>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（二）决算单位构成</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道县种子技术推广服务站</w:t>
      </w:r>
      <w:r>
        <w:rPr>
          <w:rFonts w:ascii="仿宋" w:eastAsia="仿宋" w:hAnsi="仿宋" w:cs="仿宋" w:hint="eastAsia"/>
          <w:color w:val="000000"/>
          <w:kern w:val="0"/>
          <w:sz w:val="32"/>
          <w:szCs w:val="32"/>
          <w:lang/>
        </w:rPr>
        <w:t xml:space="preserve"> 2024 </w:t>
      </w:r>
      <w:proofErr w:type="gramStart"/>
      <w:r>
        <w:rPr>
          <w:rFonts w:ascii="仿宋" w:eastAsia="仿宋" w:hAnsi="仿宋" w:cs="仿宋" w:hint="eastAsia"/>
          <w:color w:val="000000"/>
          <w:kern w:val="0"/>
          <w:sz w:val="32"/>
          <w:szCs w:val="32"/>
          <w:lang/>
        </w:rPr>
        <w:t>年部门</w:t>
      </w:r>
      <w:proofErr w:type="gramEnd"/>
      <w:r>
        <w:rPr>
          <w:rFonts w:ascii="仿宋" w:eastAsia="仿宋" w:hAnsi="仿宋" w:cs="仿宋" w:hint="eastAsia"/>
          <w:color w:val="000000"/>
          <w:kern w:val="0"/>
          <w:sz w:val="32"/>
          <w:szCs w:val="32"/>
          <w:lang/>
        </w:rPr>
        <w:t>决算汇总公开单位构成包括：</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道县种子技术推广服务站本级。</w:t>
      </w:r>
    </w:p>
    <w:p w:rsidR="00981E58" w:rsidRDefault="00981E58">
      <w:pPr>
        <w:widowControl/>
        <w:spacing w:line="600" w:lineRule="exact"/>
        <w:rPr>
          <w:rFonts w:ascii="Times New Roman" w:eastAsia="仿宋_GB2312" w:hAnsi="Times New Roman" w:cs="仿宋_GB2312"/>
          <w:bCs/>
          <w:kern w:val="0"/>
          <w:sz w:val="32"/>
          <w:szCs w:val="32"/>
        </w:rPr>
      </w:pPr>
    </w:p>
    <w:p w:rsidR="00981E58" w:rsidRDefault="00981E58">
      <w:pPr>
        <w:jc w:val="left"/>
        <w:rPr>
          <w:rFonts w:ascii="仿宋_GB2312" w:eastAsia="仿宋_GB2312" w:hAnsiTheme="minorEastAsia"/>
          <w:sz w:val="28"/>
          <w:szCs w:val="32"/>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jc w:val="center"/>
        <w:rPr>
          <w:rFonts w:ascii="黑体" w:eastAsia="黑体" w:hAnsi="黑体"/>
          <w:sz w:val="28"/>
          <w:szCs w:val="28"/>
        </w:rPr>
      </w:pPr>
    </w:p>
    <w:p w:rsidR="00981E58" w:rsidRDefault="00981E58">
      <w:pPr>
        <w:rPr>
          <w:sz w:val="72"/>
          <w:szCs w:val="72"/>
        </w:rPr>
      </w:pPr>
    </w:p>
    <w:p w:rsidR="00981E58" w:rsidRDefault="00981E58">
      <w:pPr>
        <w:pStyle w:val="Default"/>
        <w:jc w:val="center"/>
        <w:rPr>
          <w:rFonts w:ascii="方正小标宋_GBK" w:eastAsia="方正小标宋_GBK" w:hAnsi="方正小标宋_GBK" w:cs="方正小标宋_GBK"/>
          <w:sz w:val="84"/>
          <w:szCs w:val="84"/>
        </w:rPr>
      </w:pP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981E58" w:rsidRDefault="00981E58">
      <w:pPr>
        <w:pStyle w:val="Default"/>
        <w:jc w:val="center"/>
        <w:rPr>
          <w:rFonts w:ascii="方正小标宋_GBK" w:eastAsia="方正小标宋_GBK" w:hAnsi="方正小标宋_GBK" w:cs="方正小标宋_GBK"/>
          <w:sz w:val="84"/>
          <w:szCs w:val="84"/>
        </w:rPr>
      </w:pPr>
    </w:p>
    <w:p w:rsidR="00981E58" w:rsidRDefault="00BC7420">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981E58" w:rsidRDefault="00981E58">
      <w:pPr>
        <w:jc w:val="center"/>
        <w:rPr>
          <w:sz w:val="72"/>
          <w:szCs w:val="72"/>
        </w:rPr>
      </w:pPr>
    </w:p>
    <w:p w:rsidR="00981E58" w:rsidRDefault="00981E58">
      <w:pPr>
        <w:jc w:val="center"/>
        <w:rPr>
          <w:sz w:val="72"/>
          <w:szCs w:val="72"/>
        </w:rPr>
      </w:pPr>
    </w:p>
    <w:p w:rsidR="00981E58" w:rsidRDefault="00981E58">
      <w:pPr>
        <w:jc w:val="center"/>
        <w:rPr>
          <w:sz w:val="72"/>
          <w:szCs w:val="72"/>
        </w:rPr>
      </w:pPr>
    </w:p>
    <w:p w:rsidR="00981E58" w:rsidRDefault="00981E58">
      <w:pPr>
        <w:jc w:val="center"/>
        <w:rPr>
          <w:sz w:val="72"/>
          <w:szCs w:val="72"/>
        </w:rPr>
      </w:pPr>
    </w:p>
    <w:p w:rsidR="00981E58" w:rsidRDefault="00981E58">
      <w:pPr>
        <w:jc w:val="center"/>
        <w:rPr>
          <w:sz w:val="72"/>
          <w:szCs w:val="72"/>
        </w:rPr>
      </w:pPr>
    </w:p>
    <w:p w:rsidR="00981E58" w:rsidRDefault="00981E58">
      <w:pPr>
        <w:jc w:val="center"/>
        <w:rPr>
          <w:sz w:val="72"/>
          <w:szCs w:val="72"/>
        </w:rPr>
      </w:pPr>
    </w:p>
    <w:p w:rsidR="00981E58" w:rsidRDefault="00981E58">
      <w:pPr>
        <w:jc w:val="left"/>
        <w:rPr>
          <w:sz w:val="32"/>
          <w:szCs w:val="32"/>
        </w:rPr>
      </w:pPr>
    </w:p>
    <w:p w:rsidR="00981E58" w:rsidRDefault="00981E58">
      <w:pPr>
        <w:jc w:val="left"/>
        <w:rPr>
          <w:rFonts w:asciiTheme="minorEastAsia" w:hAnsiTheme="minorEastAsia"/>
          <w:sz w:val="32"/>
          <w:szCs w:val="32"/>
        </w:rPr>
        <w:sectPr w:rsidR="00981E58">
          <w:pgSz w:w="11906" w:h="16838"/>
          <w:pgMar w:top="720" w:right="720" w:bottom="720" w:left="720" w:header="851" w:footer="992" w:gutter="0"/>
          <w:cols w:space="425"/>
          <w:docGrid w:type="lines" w:linePitch="312"/>
        </w:sectPr>
      </w:pPr>
    </w:p>
    <w:tbl>
      <w:tblPr>
        <w:tblW w:w="15428" w:type="dxa"/>
        <w:tblLayout w:type="fixed"/>
        <w:tblCellMar>
          <w:left w:w="0" w:type="dxa"/>
          <w:right w:w="0" w:type="dxa"/>
        </w:tblCellMar>
        <w:tblLook w:val="04A0"/>
      </w:tblPr>
      <w:tblGrid>
        <w:gridCol w:w="302"/>
        <w:gridCol w:w="536"/>
        <w:gridCol w:w="2262"/>
        <w:gridCol w:w="1683"/>
        <w:gridCol w:w="1627"/>
        <w:gridCol w:w="1448"/>
        <w:gridCol w:w="1417"/>
        <w:gridCol w:w="1799"/>
        <w:gridCol w:w="1799"/>
        <w:gridCol w:w="2555"/>
      </w:tblGrid>
      <w:tr w:rsidR="00981E58">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5577" w:type="dxa"/>
              <w:tblLayout w:type="fixed"/>
              <w:tblLook w:val="04A0"/>
            </w:tblPr>
            <w:tblGrid>
              <w:gridCol w:w="4107"/>
              <w:gridCol w:w="1225"/>
              <w:gridCol w:w="1987"/>
              <w:gridCol w:w="4171"/>
              <w:gridCol w:w="1199"/>
              <w:gridCol w:w="2652"/>
              <w:gridCol w:w="79"/>
              <w:gridCol w:w="157"/>
            </w:tblGrid>
            <w:tr w:rsidR="00981E58">
              <w:trPr>
                <w:trHeight w:val="339"/>
              </w:trPr>
              <w:tc>
                <w:tcPr>
                  <w:tcW w:w="4107" w:type="dxa"/>
                  <w:tcBorders>
                    <w:top w:val="nil"/>
                    <w:left w:val="nil"/>
                    <w:bottom w:val="nil"/>
                    <w:right w:val="nil"/>
                  </w:tcBorders>
                  <w:shd w:val="clear" w:color="auto" w:fill="auto"/>
                  <w:noWrap/>
                  <w:vAlign w:val="center"/>
                </w:tcPr>
                <w:p w:rsidR="00981E58" w:rsidRDefault="00981E58">
                  <w:pPr>
                    <w:jc w:val="left"/>
                    <w:rPr>
                      <w:rFonts w:ascii="黑体" w:eastAsia="黑体" w:hAnsi="宋体" w:cs="黑体"/>
                      <w:color w:val="000000"/>
                      <w:sz w:val="24"/>
                      <w:szCs w:val="24"/>
                    </w:rPr>
                  </w:pPr>
                </w:p>
              </w:tc>
              <w:tc>
                <w:tcPr>
                  <w:tcW w:w="1225" w:type="dxa"/>
                  <w:tcBorders>
                    <w:top w:val="nil"/>
                    <w:left w:val="nil"/>
                    <w:bottom w:val="nil"/>
                    <w:right w:val="nil"/>
                  </w:tcBorders>
                  <w:shd w:val="clear" w:color="auto" w:fill="auto"/>
                  <w:noWrap/>
                  <w:vAlign w:val="center"/>
                </w:tcPr>
                <w:p w:rsidR="00981E58" w:rsidRDefault="00981E58">
                  <w:pPr>
                    <w:jc w:val="right"/>
                    <w:rPr>
                      <w:rFonts w:ascii="宋体" w:eastAsia="宋体" w:hAnsi="宋体" w:cs="宋体"/>
                      <w:color w:val="000000"/>
                      <w:sz w:val="24"/>
                      <w:szCs w:val="24"/>
                    </w:rPr>
                  </w:pPr>
                </w:p>
              </w:tc>
              <w:tc>
                <w:tcPr>
                  <w:tcW w:w="1987" w:type="dxa"/>
                  <w:tcBorders>
                    <w:top w:val="nil"/>
                    <w:left w:val="nil"/>
                    <w:bottom w:val="nil"/>
                    <w:right w:val="nil"/>
                  </w:tcBorders>
                  <w:shd w:val="clear" w:color="auto" w:fill="auto"/>
                  <w:noWrap/>
                  <w:vAlign w:val="center"/>
                </w:tcPr>
                <w:p w:rsidR="00981E58" w:rsidRDefault="00981E58">
                  <w:pPr>
                    <w:jc w:val="right"/>
                    <w:rPr>
                      <w:rFonts w:ascii="宋体" w:eastAsia="宋体" w:hAnsi="宋体" w:cs="宋体"/>
                      <w:color w:val="000000"/>
                      <w:sz w:val="24"/>
                      <w:szCs w:val="24"/>
                    </w:rPr>
                  </w:pPr>
                </w:p>
              </w:tc>
              <w:tc>
                <w:tcPr>
                  <w:tcW w:w="4171" w:type="dxa"/>
                  <w:tcBorders>
                    <w:top w:val="nil"/>
                    <w:left w:val="nil"/>
                    <w:bottom w:val="nil"/>
                    <w:right w:val="nil"/>
                  </w:tcBorders>
                  <w:shd w:val="clear" w:color="auto" w:fill="auto"/>
                  <w:noWrap/>
                  <w:vAlign w:val="center"/>
                </w:tcPr>
                <w:p w:rsidR="00981E58" w:rsidRDefault="00981E58">
                  <w:pPr>
                    <w:jc w:val="right"/>
                    <w:rPr>
                      <w:rFonts w:ascii="宋体" w:eastAsia="宋体" w:hAnsi="宋体" w:cs="宋体"/>
                      <w:color w:val="000000"/>
                      <w:sz w:val="24"/>
                      <w:szCs w:val="24"/>
                    </w:rPr>
                  </w:pPr>
                </w:p>
              </w:tc>
              <w:tc>
                <w:tcPr>
                  <w:tcW w:w="3851" w:type="dxa"/>
                  <w:gridSpan w:val="2"/>
                  <w:tcBorders>
                    <w:top w:val="nil"/>
                    <w:left w:val="nil"/>
                    <w:bottom w:val="nil"/>
                    <w:right w:val="nil"/>
                  </w:tcBorders>
                  <w:shd w:val="clear" w:color="auto" w:fill="auto"/>
                  <w:noWrap/>
                  <w:vAlign w:val="center"/>
                </w:tcPr>
                <w:p w:rsidR="00981E58" w:rsidRDefault="00981E58">
                  <w:pPr>
                    <w:jc w:val="right"/>
                    <w:rPr>
                      <w:rFonts w:ascii="宋体" w:eastAsia="宋体" w:hAnsi="宋体" w:cs="宋体"/>
                      <w:color w:val="000000"/>
                      <w:sz w:val="24"/>
                      <w:szCs w:val="24"/>
                    </w:rPr>
                  </w:pPr>
                </w:p>
              </w:tc>
              <w:tc>
                <w:tcPr>
                  <w:tcW w:w="236" w:type="dxa"/>
                  <w:gridSpan w:val="2"/>
                  <w:tcBorders>
                    <w:top w:val="nil"/>
                    <w:left w:val="nil"/>
                    <w:bottom w:val="nil"/>
                    <w:right w:val="nil"/>
                  </w:tcBorders>
                  <w:shd w:val="clear" w:color="auto" w:fill="auto"/>
                  <w:noWrap/>
                  <w:vAlign w:val="center"/>
                </w:tcPr>
                <w:p w:rsidR="00981E58" w:rsidRDefault="00981E58">
                  <w:pPr>
                    <w:jc w:val="right"/>
                    <w:rPr>
                      <w:rFonts w:ascii="黑体" w:eastAsia="黑体" w:hAnsi="宋体" w:cs="黑体"/>
                      <w:color w:val="000000"/>
                      <w:sz w:val="24"/>
                      <w:szCs w:val="24"/>
                    </w:rPr>
                  </w:pPr>
                </w:p>
              </w:tc>
            </w:tr>
            <w:tr w:rsidR="00981E58">
              <w:trPr>
                <w:gridAfter w:val="1"/>
                <w:wAfter w:w="157" w:type="dxa"/>
                <w:trHeight w:val="680"/>
              </w:trPr>
              <w:tc>
                <w:tcPr>
                  <w:tcW w:w="15420" w:type="dxa"/>
                  <w:gridSpan w:val="7"/>
                  <w:tcBorders>
                    <w:top w:val="nil"/>
                    <w:left w:val="nil"/>
                    <w:bottom w:val="nil"/>
                    <w:right w:val="nil"/>
                  </w:tcBorders>
                  <w:shd w:val="clear" w:color="auto" w:fill="auto"/>
                  <w:noWrap/>
                  <w:vAlign w:val="center"/>
                </w:tcPr>
                <w:p w:rsidR="00981E58" w:rsidRDefault="00BC74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收入支出决算总表</w:t>
                  </w:r>
                </w:p>
              </w:tc>
            </w:tr>
            <w:tr w:rsidR="00981E58">
              <w:trPr>
                <w:trHeight w:val="339"/>
              </w:trPr>
              <w:tc>
                <w:tcPr>
                  <w:tcW w:w="4107"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1225"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1987"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4171"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3851" w:type="dxa"/>
                  <w:gridSpan w:val="2"/>
                  <w:tcBorders>
                    <w:top w:val="nil"/>
                    <w:left w:val="nil"/>
                    <w:bottom w:val="nil"/>
                    <w:right w:val="nil"/>
                  </w:tcBorders>
                  <w:shd w:val="clear" w:color="auto" w:fill="FFFFFF"/>
                  <w:noWrap/>
                  <w:vAlign w:val="center"/>
                </w:tcPr>
                <w:p w:rsidR="00981E58" w:rsidRDefault="00BC7420">
                  <w:pPr>
                    <w:jc w:val="center"/>
                    <w:rPr>
                      <w:rFonts w:ascii="宋体" w:eastAsia="宋体" w:hAnsi="宋体" w:cs="宋体"/>
                      <w:color w:val="000000"/>
                      <w:sz w:val="24"/>
                      <w:szCs w:val="24"/>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c>
                <w:tcPr>
                  <w:tcW w:w="236" w:type="dxa"/>
                  <w:gridSpan w:val="2"/>
                  <w:tcBorders>
                    <w:top w:val="nil"/>
                    <w:left w:val="nil"/>
                    <w:bottom w:val="nil"/>
                    <w:right w:val="nil"/>
                  </w:tcBorders>
                  <w:shd w:val="clear" w:color="auto" w:fill="FFFFFF"/>
                  <w:noWrap/>
                  <w:vAlign w:val="center"/>
                </w:tcPr>
                <w:p w:rsidR="00981E58" w:rsidRDefault="00981E58">
                  <w:pPr>
                    <w:widowControl/>
                    <w:jc w:val="right"/>
                    <w:textAlignment w:val="center"/>
                    <w:rPr>
                      <w:rFonts w:ascii="宋体" w:eastAsia="宋体" w:hAnsi="宋体" w:cs="宋体"/>
                      <w:color w:val="000000"/>
                      <w:sz w:val="20"/>
                      <w:szCs w:val="20"/>
                    </w:rPr>
                  </w:pPr>
                </w:p>
              </w:tc>
            </w:tr>
            <w:tr w:rsidR="00981E58">
              <w:trPr>
                <w:trHeight w:val="339"/>
              </w:trPr>
              <w:tc>
                <w:tcPr>
                  <w:tcW w:w="4107" w:type="dxa"/>
                  <w:tcBorders>
                    <w:top w:val="nil"/>
                    <w:left w:val="nil"/>
                    <w:bottom w:val="nil"/>
                    <w:right w:val="nil"/>
                  </w:tcBorders>
                  <w:shd w:val="clear" w:color="auto" w:fill="FFFFFF"/>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宋体" w:eastAsia="宋体" w:hAnsi="宋体" w:cs="宋体" w:hint="eastAsia"/>
                      <w:color w:val="000000"/>
                      <w:kern w:val="0"/>
                      <w:sz w:val="20"/>
                      <w:szCs w:val="20"/>
                    </w:rPr>
                    <w:t>道县种子技术推广服务站</w:t>
                  </w:r>
                </w:p>
              </w:tc>
              <w:tc>
                <w:tcPr>
                  <w:tcW w:w="1225"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1987"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4171" w:type="dxa"/>
                  <w:tcBorders>
                    <w:top w:val="nil"/>
                    <w:left w:val="nil"/>
                    <w:bottom w:val="nil"/>
                    <w:right w:val="nil"/>
                  </w:tcBorders>
                  <w:shd w:val="clear" w:color="auto" w:fill="FFFFFF"/>
                  <w:noWrap/>
                  <w:vAlign w:val="center"/>
                </w:tcPr>
                <w:p w:rsidR="00981E58" w:rsidRDefault="00981E58">
                  <w:pPr>
                    <w:jc w:val="right"/>
                    <w:rPr>
                      <w:rFonts w:ascii="宋体" w:eastAsia="宋体" w:hAnsi="宋体" w:cs="宋体"/>
                      <w:color w:val="000000"/>
                      <w:sz w:val="24"/>
                      <w:szCs w:val="24"/>
                    </w:rPr>
                  </w:pPr>
                </w:p>
              </w:tc>
              <w:tc>
                <w:tcPr>
                  <w:tcW w:w="3851" w:type="dxa"/>
                  <w:gridSpan w:val="2"/>
                  <w:tcBorders>
                    <w:top w:val="nil"/>
                    <w:left w:val="nil"/>
                    <w:bottom w:val="nil"/>
                    <w:right w:val="nil"/>
                  </w:tcBorders>
                  <w:shd w:val="clear" w:color="auto" w:fill="FFFFFF"/>
                  <w:noWrap/>
                  <w:vAlign w:val="center"/>
                </w:tcPr>
                <w:p w:rsidR="00981E58" w:rsidRDefault="00BC7420">
                  <w:pPr>
                    <w:jc w:val="center"/>
                    <w:rPr>
                      <w:rFonts w:ascii="宋体" w:eastAsia="宋体" w:hAnsi="宋体" w:cs="宋体"/>
                      <w:color w:val="000000"/>
                      <w:sz w:val="24"/>
                      <w:szCs w:val="24"/>
                    </w:rPr>
                  </w:pPr>
                  <w:r>
                    <w:rPr>
                      <w:rFonts w:ascii="宋体" w:eastAsia="宋体" w:hAnsi="宋体" w:cs="宋体" w:hint="eastAsia"/>
                      <w:color w:val="000000"/>
                      <w:kern w:val="0"/>
                      <w:sz w:val="20"/>
                      <w:szCs w:val="20"/>
                      <w:lang/>
                    </w:rPr>
                    <w:t>单位：万元</w:t>
                  </w:r>
                </w:p>
              </w:tc>
              <w:tc>
                <w:tcPr>
                  <w:tcW w:w="236" w:type="dxa"/>
                  <w:gridSpan w:val="2"/>
                  <w:tcBorders>
                    <w:top w:val="nil"/>
                    <w:left w:val="nil"/>
                    <w:bottom w:val="nil"/>
                    <w:right w:val="nil"/>
                  </w:tcBorders>
                  <w:shd w:val="clear" w:color="auto" w:fill="FFFFFF"/>
                  <w:noWrap/>
                  <w:vAlign w:val="center"/>
                </w:tcPr>
                <w:p w:rsidR="00981E58" w:rsidRDefault="00981E58">
                  <w:pPr>
                    <w:widowControl/>
                    <w:jc w:val="right"/>
                    <w:textAlignment w:val="center"/>
                    <w:rPr>
                      <w:rFonts w:ascii="宋体" w:eastAsia="宋体" w:hAnsi="宋体" w:cs="宋体"/>
                      <w:color w:val="000000"/>
                      <w:sz w:val="20"/>
                      <w:szCs w:val="20"/>
                    </w:rPr>
                  </w:pPr>
                </w:p>
              </w:tc>
            </w:tr>
            <w:tr w:rsidR="00981E58">
              <w:trPr>
                <w:gridAfter w:val="2"/>
                <w:wAfter w:w="236" w:type="dxa"/>
                <w:trHeight w:val="381"/>
              </w:trPr>
              <w:tc>
                <w:tcPr>
                  <w:tcW w:w="731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收入</w:t>
                  </w:r>
                </w:p>
              </w:tc>
              <w:tc>
                <w:tcPr>
                  <w:tcW w:w="802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支出</w:t>
                  </w:r>
                </w:p>
              </w:tc>
            </w:tr>
            <w:tr w:rsidR="00981E58">
              <w:trPr>
                <w:gridAfter w:val="2"/>
                <w:wAfter w:w="236" w:type="dxa"/>
                <w:trHeight w:val="428"/>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981E58">
                  <w:pPr>
                    <w:jc w:val="center"/>
                    <w:rPr>
                      <w:rFonts w:ascii="宋体" w:eastAsia="宋体" w:hAnsi="宋体" w:cs="宋体"/>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981E58">
                  <w:pPr>
                    <w:jc w:val="center"/>
                    <w:rPr>
                      <w:rFonts w:ascii="宋体" w:eastAsia="宋体" w:hAnsi="宋体" w:cs="宋体"/>
                      <w:color w:val="000000"/>
                      <w:sz w:val="24"/>
                      <w:szCs w:val="24"/>
                    </w:rPr>
                  </w:pPr>
                </w:p>
              </w:tc>
              <w:tc>
                <w:tcPr>
                  <w:tcW w:w="26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jc w:val="center"/>
                    <w:rPr>
                      <w:rFonts w:ascii="宋体" w:eastAsia="宋体" w:hAnsi="宋体" w:cs="宋体"/>
                      <w:color w:val="000000"/>
                      <w:sz w:val="22"/>
                    </w:rPr>
                  </w:pPr>
                  <w:r>
                    <w:rPr>
                      <w:rFonts w:ascii="宋体" w:eastAsia="宋体" w:hAnsi="宋体" w:cs="宋体" w:hint="eastAsia"/>
                      <w:color w:val="000000"/>
                      <w:sz w:val="22"/>
                    </w:rPr>
                    <w:t>311</w:t>
                  </w:r>
                  <w:r>
                    <w:rPr>
                      <w:rFonts w:ascii="宋体" w:eastAsia="宋体" w:hAnsi="宋体" w:cs="宋体" w:hint="eastAsia"/>
                      <w:color w:val="000000"/>
                      <w:sz w:val="22"/>
                    </w:rPr>
                    <w:t>.</w:t>
                  </w:r>
                  <w:r>
                    <w:rPr>
                      <w:rFonts w:ascii="宋体" w:eastAsia="宋体" w:hAnsi="宋体" w:cs="宋体" w:hint="eastAsia"/>
                      <w:color w:val="000000"/>
                      <w:sz w:val="22"/>
                    </w:rPr>
                    <w:t>9385</w:t>
                  </w: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2"/>
                      <w:lang/>
                    </w:rPr>
                    <w:t>八、社会保障和就业支出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jc w:val="center"/>
                    <w:rPr>
                      <w:rFonts w:ascii="宋体" w:eastAsia="宋体" w:hAnsi="宋体" w:cs="宋体"/>
                      <w:color w:val="000000"/>
                      <w:sz w:val="22"/>
                    </w:rPr>
                  </w:pPr>
                  <w:r>
                    <w:rPr>
                      <w:rFonts w:ascii="宋体" w:eastAsia="宋体" w:hAnsi="宋体" w:cs="宋体" w:hint="eastAsia"/>
                      <w:color w:val="000000"/>
                      <w:sz w:val="22"/>
                    </w:rPr>
                    <w:t>30</w:t>
                  </w:r>
                  <w:r>
                    <w:rPr>
                      <w:rFonts w:ascii="宋体" w:eastAsia="宋体" w:hAnsi="宋体" w:cs="宋体" w:hint="eastAsia"/>
                      <w:color w:val="000000"/>
                      <w:sz w:val="22"/>
                    </w:rPr>
                    <w:t>.</w:t>
                  </w:r>
                  <w:r>
                    <w:rPr>
                      <w:rFonts w:ascii="宋体" w:eastAsia="宋体" w:hAnsi="宋体" w:cs="宋体" w:hint="eastAsia"/>
                      <w:color w:val="000000"/>
                      <w:sz w:val="22"/>
                    </w:rPr>
                    <w:t>52</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lef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jc w:val="center"/>
                    <w:rPr>
                      <w:rFonts w:ascii="宋体" w:eastAsia="宋体" w:hAnsi="宋体" w:cs="宋体"/>
                      <w:color w:val="000000"/>
                      <w:sz w:val="22"/>
                    </w:rPr>
                  </w:pPr>
                  <w:r>
                    <w:rPr>
                      <w:rFonts w:ascii="宋体" w:eastAsia="宋体" w:hAnsi="宋体" w:cs="宋体" w:hint="eastAsia"/>
                      <w:color w:val="000000"/>
                      <w:sz w:val="22"/>
                    </w:rPr>
                    <w:t>16.59</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981E58">
                  <w:pPr>
                    <w:widowControl/>
                    <w:jc w:val="left"/>
                    <w:textAlignment w:val="center"/>
                    <w:rPr>
                      <w:rFonts w:ascii="宋体" w:eastAsia="宋体" w:hAnsi="宋体" w:cs="宋体"/>
                      <w:color w:val="000000"/>
                      <w:kern w:val="0"/>
                      <w:sz w:val="22"/>
                      <w:lang/>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9</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lef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center"/>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981E58">
                  <w:pPr>
                    <w:widowControl/>
                    <w:jc w:val="left"/>
                    <w:textAlignment w:val="center"/>
                    <w:rPr>
                      <w:rFonts w:ascii="宋体" w:eastAsia="宋体" w:hAnsi="宋体" w:cs="宋体"/>
                      <w:color w:val="000000"/>
                      <w:kern w:val="0"/>
                      <w:sz w:val="22"/>
                      <w:lang/>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10</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lef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center"/>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十二、农林水支出</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ind w:firstLineChars="400" w:firstLine="883"/>
                    <w:rPr>
                      <w:rFonts w:ascii="宋体" w:eastAsia="宋体" w:hAnsi="宋体" w:cs="宋体"/>
                      <w:b/>
                      <w:color w:val="000000"/>
                      <w:sz w:val="22"/>
                    </w:rPr>
                  </w:pPr>
                  <w:r>
                    <w:rPr>
                      <w:rFonts w:ascii="宋体" w:eastAsia="宋体" w:hAnsi="宋体" w:cs="宋体" w:hint="eastAsia"/>
                      <w:b/>
                      <w:color w:val="000000"/>
                      <w:sz w:val="22"/>
                    </w:rPr>
                    <w:t>264.8285</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本年收入合计</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jc w:val="center"/>
                    <w:rPr>
                      <w:rFonts w:ascii="宋体" w:eastAsia="宋体" w:hAnsi="宋体" w:cs="宋体"/>
                      <w:color w:val="000000"/>
                      <w:sz w:val="22"/>
                    </w:rPr>
                  </w:pPr>
                  <w:r>
                    <w:rPr>
                      <w:rFonts w:ascii="宋体" w:eastAsia="宋体" w:hAnsi="宋体" w:cs="宋体" w:hint="eastAsia"/>
                      <w:color w:val="000000"/>
                      <w:sz w:val="22"/>
                    </w:rPr>
                    <w:t>311</w:t>
                  </w:r>
                  <w:r>
                    <w:rPr>
                      <w:rFonts w:ascii="宋体" w:eastAsia="宋体" w:hAnsi="宋体" w:cs="宋体" w:hint="eastAsia"/>
                      <w:color w:val="000000"/>
                      <w:sz w:val="22"/>
                    </w:rPr>
                    <w:t>.</w:t>
                  </w:r>
                  <w:r>
                    <w:rPr>
                      <w:rFonts w:ascii="宋体" w:eastAsia="宋体" w:hAnsi="宋体" w:cs="宋体" w:hint="eastAsia"/>
                      <w:color w:val="000000"/>
                      <w:sz w:val="22"/>
                    </w:rPr>
                    <w:t>9385</w:t>
                  </w: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本年支出合计</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27</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ind w:firstLineChars="400" w:firstLine="880"/>
                    <w:rPr>
                      <w:rFonts w:ascii="宋体" w:eastAsia="宋体" w:hAnsi="宋体" w:cs="宋体"/>
                      <w:color w:val="000000"/>
                      <w:sz w:val="22"/>
                    </w:rPr>
                  </w:pPr>
                  <w:r>
                    <w:rPr>
                      <w:rFonts w:ascii="宋体" w:eastAsia="宋体" w:hAnsi="宋体" w:cs="宋体" w:hint="eastAsia"/>
                      <w:color w:val="000000"/>
                      <w:sz w:val="22"/>
                    </w:rPr>
                    <w:t>311</w:t>
                  </w:r>
                  <w:r>
                    <w:rPr>
                      <w:rFonts w:ascii="宋体" w:eastAsia="宋体" w:hAnsi="宋体" w:cs="宋体" w:hint="eastAsia"/>
                      <w:color w:val="000000"/>
                      <w:sz w:val="22"/>
                    </w:rPr>
                    <w:t>.</w:t>
                  </w:r>
                  <w:r>
                    <w:rPr>
                      <w:rFonts w:ascii="宋体" w:eastAsia="宋体" w:hAnsi="宋体" w:cs="宋体" w:hint="eastAsia"/>
                      <w:color w:val="000000"/>
                      <w:sz w:val="22"/>
                    </w:rPr>
                    <w:t>9385</w:t>
                  </w: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使用非财政拨款结余（含专用结余）</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结余分配</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28</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rPr>
                      <w:rFonts w:ascii="宋体" w:eastAsia="宋体" w:hAnsi="宋体" w:cs="宋体"/>
                      <w:color w:val="000000"/>
                      <w:sz w:val="22"/>
                    </w:rPr>
                  </w:pPr>
                </w:p>
              </w:tc>
            </w:tr>
            <w:tr w:rsidR="00981E58">
              <w:trPr>
                <w:gridAfter w:val="2"/>
                <w:wAfter w:w="236" w:type="dxa"/>
                <w:trHeight w:val="428"/>
              </w:trPr>
              <w:tc>
                <w:tcPr>
                  <w:tcW w:w="4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年初结转和结余</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jc w:val="right"/>
                    <w:rPr>
                      <w:rFonts w:ascii="宋体" w:eastAsia="宋体" w:hAnsi="宋体" w:cs="宋体"/>
                      <w:color w:val="000000"/>
                      <w:sz w:val="22"/>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年末结转和结余</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29</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981E58">
                  <w:pPr>
                    <w:rPr>
                      <w:rFonts w:ascii="宋体" w:eastAsia="宋体" w:hAnsi="宋体" w:cs="宋体"/>
                      <w:color w:val="000000"/>
                      <w:sz w:val="22"/>
                    </w:rPr>
                  </w:pPr>
                </w:p>
              </w:tc>
            </w:tr>
            <w:tr w:rsidR="00981E58">
              <w:trPr>
                <w:gridAfter w:val="2"/>
                <w:wAfter w:w="236" w:type="dxa"/>
                <w:trHeight w:val="381"/>
              </w:trPr>
              <w:tc>
                <w:tcPr>
                  <w:tcW w:w="41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2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jc w:val="center"/>
                    <w:rPr>
                      <w:rFonts w:ascii="宋体" w:eastAsia="宋体" w:hAnsi="宋体" w:cs="宋体"/>
                      <w:color w:val="000000"/>
                      <w:sz w:val="22"/>
                    </w:rPr>
                  </w:pPr>
                  <w:r>
                    <w:rPr>
                      <w:rFonts w:ascii="宋体" w:eastAsia="宋体" w:hAnsi="宋体" w:cs="宋体" w:hint="eastAsia"/>
                      <w:color w:val="000000"/>
                      <w:sz w:val="22"/>
                    </w:rPr>
                    <w:t>311</w:t>
                  </w:r>
                  <w:r>
                    <w:rPr>
                      <w:rFonts w:ascii="宋体" w:eastAsia="宋体" w:hAnsi="宋体" w:cs="宋体" w:hint="eastAsia"/>
                      <w:color w:val="000000"/>
                      <w:sz w:val="22"/>
                    </w:rPr>
                    <w:t>.</w:t>
                  </w:r>
                  <w:r>
                    <w:rPr>
                      <w:rFonts w:ascii="宋体" w:eastAsia="宋体" w:hAnsi="宋体" w:cs="宋体" w:hint="eastAsia"/>
                      <w:color w:val="000000"/>
                      <w:sz w:val="22"/>
                    </w:rPr>
                    <w:t>9385</w:t>
                  </w:r>
                </w:p>
              </w:tc>
              <w:tc>
                <w:tcPr>
                  <w:tcW w:w="41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1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2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ind w:firstLineChars="400" w:firstLine="880"/>
                    <w:rPr>
                      <w:rFonts w:ascii="宋体" w:eastAsia="宋体" w:hAnsi="宋体" w:cs="宋体"/>
                      <w:b/>
                      <w:color w:val="000000"/>
                      <w:sz w:val="22"/>
                    </w:rPr>
                  </w:pPr>
                  <w:r>
                    <w:rPr>
                      <w:rFonts w:ascii="宋体" w:eastAsia="宋体" w:hAnsi="宋体" w:cs="宋体" w:hint="eastAsia"/>
                      <w:color w:val="000000"/>
                      <w:sz w:val="22"/>
                    </w:rPr>
                    <w:t>311</w:t>
                  </w:r>
                  <w:r>
                    <w:rPr>
                      <w:rFonts w:ascii="宋体" w:eastAsia="宋体" w:hAnsi="宋体" w:cs="宋体" w:hint="eastAsia"/>
                      <w:color w:val="000000"/>
                      <w:sz w:val="22"/>
                    </w:rPr>
                    <w:t>.</w:t>
                  </w:r>
                  <w:r>
                    <w:rPr>
                      <w:rFonts w:ascii="宋体" w:eastAsia="宋体" w:hAnsi="宋体" w:cs="宋体" w:hint="eastAsia"/>
                      <w:color w:val="000000"/>
                      <w:sz w:val="22"/>
                    </w:rPr>
                    <w:t>9385</w:t>
                  </w:r>
                </w:p>
              </w:tc>
            </w:tr>
            <w:tr w:rsidR="00981E58">
              <w:trPr>
                <w:gridAfter w:val="1"/>
                <w:wAfter w:w="157" w:type="dxa"/>
                <w:trHeight w:val="1063"/>
              </w:trPr>
              <w:tc>
                <w:tcPr>
                  <w:tcW w:w="15420" w:type="dxa"/>
                  <w:gridSpan w:val="7"/>
                  <w:tcBorders>
                    <w:top w:val="nil"/>
                    <w:left w:val="nil"/>
                    <w:bottom w:val="nil"/>
                    <w:right w:val="nil"/>
                  </w:tcBorders>
                  <w:shd w:val="clear" w:color="auto" w:fill="auto"/>
                  <w:vAlign w:val="center"/>
                </w:tcPr>
                <w:p w:rsidR="00981E58" w:rsidRDefault="00BC742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br/>
                    <w:t xml:space="preserve">    2.</w:t>
                  </w:r>
                  <w:r>
                    <w:rPr>
                      <w:rFonts w:ascii="宋体" w:eastAsia="宋体" w:hAnsi="宋体" w:cs="宋体" w:hint="eastAsia"/>
                      <w:color w:val="000000"/>
                      <w:kern w:val="0"/>
                      <w:sz w:val="24"/>
                      <w:szCs w:val="24"/>
                      <w:lang/>
                    </w:rPr>
                    <w:t>本套报表金额单位转换时可能存在尾数误差。</w:t>
                  </w:r>
                </w:p>
              </w:tc>
            </w:tr>
          </w:tbl>
          <w:p w:rsidR="00981E58" w:rsidRDefault="00BC7420">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981E58">
        <w:trPr>
          <w:trHeight w:val="285"/>
        </w:trPr>
        <w:tc>
          <w:tcPr>
            <w:tcW w:w="302"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lastRenderedPageBreak/>
              <w:t xml:space="preserve">　</w:t>
            </w:r>
          </w:p>
        </w:tc>
        <w:tc>
          <w:tcPr>
            <w:tcW w:w="536"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262"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27"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48"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981E58">
        <w:trPr>
          <w:trHeight w:val="285"/>
        </w:trPr>
        <w:tc>
          <w:tcPr>
            <w:tcW w:w="838"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color w:val="000000"/>
                <w:sz w:val="20"/>
                <w:szCs w:val="20"/>
              </w:rPr>
            </w:pPr>
            <w:r>
              <w:rPr>
                <w:rFonts w:hint="eastAsia"/>
                <w:color w:val="000000"/>
                <w:sz w:val="20"/>
                <w:szCs w:val="20"/>
              </w:rPr>
              <w:t>部门：</w:t>
            </w:r>
          </w:p>
        </w:tc>
        <w:tc>
          <w:tcPr>
            <w:tcW w:w="2262"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ascii="宋体" w:eastAsia="宋体" w:hAnsi="宋体" w:cs="宋体" w:hint="eastAsia"/>
                <w:color w:val="000000"/>
                <w:kern w:val="0"/>
                <w:sz w:val="20"/>
                <w:szCs w:val="20"/>
              </w:rPr>
              <w:t>道县种子技术推广服务站</w:t>
            </w:r>
            <w:r>
              <w:rPr>
                <w:rFonts w:hint="eastAsia"/>
              </w:rPr>
              <w:t xml:space="preserve">　</w:t>
            </w:r>
          </w:p>
        </w:tc>
        <w:tc>
          <w:tcPr>
            <w:tcW w:w="1683"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27"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48"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color w:val="000000"/>
                <w:sz w:val="20"/>
                <w:szCs w:val="20"/>
              </w:rPr>
            </w:pPr>
            <w:r>
              <w:rPr>
                <w:rFonts w:hint="eastAsia"/>
                <w:color w:val="000000"/>
                <w:sz w:val="20"/>
                <w:szCs w:val="20"/>
              </w:rPr>
              <w:t xml:space="preserve">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rsidR="00981E58" w:rsidRDefault="00BC7420">
            <w:pPr>
              <w:jc w:val="right"/>
              <w:rPr>
                <w:rFonts w:ascii="宋体" w:eastAsia="宋体" w:hAnsi="宋体" w:cs="宋体"/>
                <w:color w:val="000000"/>
                <w:sz w:val="20"/>
                <w:szCs w:val="20"/>
              </w:rPr>
            </w:pPr>
            <w:r>
              <w:rPr>
                <w:rFonts w:hint="eastAsia"/>
                <w:color w:val="000000"/>
                <w:sz w:val="20"/>
                <w:szCs w:val="20"/>
              </w:rPr>
              <w:t>单位：万元</w:t>
            </w:r>
          </w:p>
        </w:tc>
      </w:tr>
      <w:tr w:rsidR="00981E58">
        <w:trPr>
          <w:trHeight w:val="450"/>
        </w:trPr>
        <w:tc>
          <w:tcPr>
            <w:tcW w:w="310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本年收入合计</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财政拨款收入</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上级补助收入</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事业收入</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经营收入</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附属单位上缴收入</w:t>
            </w:r>
          </w:p>
        </w:tc>
        <w:tc>
          <w:tcPr>
            <w:tcW w:w="25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其他收入</w:t>
            </w:r>
          </w:p>
        </w:tc>
      </w:tr>
      <w:tr w:rsidR="00981E58">
        <w:trPr>
          <w:trHeight w:val="450"/>
        </w:trPr>
        <w:tc>
          <w:tcPr>
            <w:tcW w:w="83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功能分类科目编码</w:t>
            </w:r>
          </w:p>
        </w:tc>
        <w:tc>
          <w:tcPr>
            <w:tcW w:w="2262"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科目名称</w:t>
            </w:r>
          </w:p>
        </w:tc>
        <w:tc>
          <w:tcPr>
            <w:tcW w:w="1683"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r>
      <w:tr w:rsidR="00981E58">
        <w:trPr>
          <w:trHeight w:val="450"/>
        </w:trPr>
        <w:tc>
          <w:tcPr>
            <w:tcW w:w="838" w:type="dxa"/>
            <w:gridSpan w:val="2"/>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2262" w:type="dxa"/>
            <w:vMerge/>
            <w:tcBorders>
              <w:top w:val="nil"/>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627"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c>
          <w:tcPr>
            <w:tcW w:w="2555" w:type="dxa"/>
            <w:vMerge/>
            <w:tcBorders>
              <w:top w:val="single" w:sz="4" w:space="0" w:color="auto"/>
              <w:left w:val="single" w:sz="4" w:space="0" w:color="auto"/>
              <w:bottom w:val="single" w:sz="4" w:space="0" w:color="auto"/>
              <w:right w:val="single" w:sz="4" w:space="0" w:color="auto"/>
            </w:tcBorders>
            <w:vAlign w:val="center"/>
          </w:tcPr>
          <w:p w:rsidR="00981E58" w:rsidRDefault="00981E58">
            <w:pPr>
              <w:rPr>
                <w:rFonts w:ascii="宋体" w:eastAsia="宋体" w:hAnsi="宋体" w:cs="宋体"/>
                <w:sz w:val="24"/>
                <w:szCs w:val="24"/>
              </w:rPr>
            </w:pPr>
          </w:p>
        </w:tc>
      </w:tr>
      <w:tr w:rsidR="00981E58">
        <w:trPr>
          <w:trHeight w:val="450"/>
        </w:trPr>
        <w:tc>
          <w:tcPr>
            <w:tcW w:w="31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栏次</w:t>
            </w:r>
          </w:p>
        </w:tc>
        <w:tc>
          <w:tcPr>
            <w:tcW w:w="16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1</w:t>
            </w:r>
          </w:p>
        </w:tc>
        <w:tc>
          <w:tcPr>
            <w:tcW w:w="16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2</w:t>
            </w:r>
          </w:p>
        </w:tc>
        <w:tc>
          <w:tcPr>
            <w:tcW w:w="144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4</w:t>
            </w:r>
          </w:p>
        </w:tc>
        <w:tc>
          <w:tcPr>
            <w:tcW w:w="17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5</w:t>
            </w:r>
          </w:p>
        </w:tc>
        <w:tc>
          <w:tcPr>
            <w:tcW w:w="179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6</w:t>
            </w:r>
          </w:p>
        </w:tc>
        <w:tc>
          <w:tcPr>
            <w:tcW w:w="25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7</w:t>
            </w:r>
          </w:p>
        </w:tc>
      </w:tr>
      <w:tr w:rsidR="00981E58">
        <w:trPr>
          <w:trHeight w:val="450"/>
        </w:trPr>
        <w:tc>
          <w:tcPr>
            <w:tcW w:w="310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合计</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311.9385</w:t>
            </w: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311.9385</w:t>
            </w: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2101102</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事业单位医疗</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16.59</w:t>
            </w: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16.59</w:t>
            </w: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2080505</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机关事业单位基本养老保险缴费支出</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华文中宋" w:eastAsia="华文中宋" w:hAnsi="华文中宋" w:cs="宋体"/>
                <w:sz w:val="24"/>
                <w:szCs w:val="24"/>
              </w:rPr>
            </w:pPr>
            <w:r>
              <w:rPr>
                <w:rFonts w:ascii="华文中宋" w:eastAsia="华文中宋" w:hAnsi="华文中宋" w:hint="eastAsia"/>
              </w:rPr>
              <w:t>30.52</w:t>
            </w:r>
            <w:r>
              <w:rPr>
                <w:rFonts w:ascii="华文中宋" w:eastAsia="华文中宋" w:hAnsi="华文中宋"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ascii="华文中宋" w:eastAsia="华文中宋" w:hAnsi="华文中宋" w:hint="eastAsia"/>
              </w:rPr>
              <w:t>30.52</w:t>
            </w:r>
            <w:r>
              <w:rPr>
                <w:rFonts w:ascii="华文中宋" w:eastAsia="华文中宋" w:hAnsi="华文中宋"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2130104</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widowControl/>
              <w:jc w:val="left"/>
              <w:textAlignment w:val="center"/>
              <w:rPr>
                <w:rFonts w:ascii="宋体" w:eastAsia="宋体" w:hAnsi="宋体" w:cs="宋体"/>
                <w:sz w:val="24"/>
                <w:szCs w:val="24"/>
              </w:rPr>
            </w:pPr>
            <w:r>
              <w:rPr>
                <w:rFonts w:ascii="宋体" w:eastAsia="宋体" w:hAnsi="宋体" w:cs="宋体" w:hint="eastAsia"/>
                <w:color w:val="000000"/>
                <w:kern w:val="0"/>
                <w:sz w:val="22"/>
                <w:lang/>
              </w:rPr>
              <w:t>事业运行</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264.8285</w:t>
            </w: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center"/>
              <w:rPr>
                <w:rFonts w:ascii="宋体" w:eastAsia="宋体" w:hAnsi="宋体" w:cs="宋体"/>
                <w:sz w:val="24"/>
                <w:szCs w:val="24"/>
              </w:rPr>
            </w:pPr>
            <w:r>
              <w:rPr>
                <w:rFonts w:hint="eastAsia"/>
              </w:rPr>
              <w:t>264.8285</w:t>
            </w: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450"/>
        </w:trPr>
        <w:tc>
          <w:tcPr>
            <w:tcW w:w="83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22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 xml:space="preserve">　</w:t>
            </w:r>
          </w:p>
        </w:tc>
        <w:tc>
          <w:tcPr>
            <w:tcW w:w="16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17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c>
          <w:tcPr>
            <w:tcW w:w="25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81E58" w:rsidRDefault="00BC7420">
            <w:pPr>
              <w:jc w:val="right"/>
              <w:rPr>
                <w:rFonts w:ascii="宋体" w:eastAsia="宋体" w:hAnsi="宋体" w:cs="宋体"/>
                <w:sz w:val="24"/>
                <w:szCs w:val="24"/>
              </w:rPr>
            </w:pPr>
            <w:r>
              <w:rPr>
                <w:rFonts w:hint="eastAsia"/>
              </w:rPr>
              <w:t xml:space="preserve">　</w:t>
            </w:r>
          </w:p>
        </w:tc>
      </w:tr>
      <w:tr w:rsidR="00981E58">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981E58" w:rsidRDefault="00BC7420">
            <w:pPr>
              <w:rPr>
                <w:rFonts w:ascii="宋体" w:eastAsia="宋体" w:hAnsi="宋体" w:cs="宋体"/>
                <w:sz w:val="24"/>
                <w:szCs w:val="24"/>
              </w:rPr>
            </w:pPr>
            <w:r>
              <w:rPr>
                <w:rFonts w:hint="eastAsia"/>
              </w:rPr>
              <w:t>注：本表反映部门本年度取得的各项收入情况。</w:t>
            </w:r>
          </w:p>
        </w:tc>
      </w:tr>
    </w:tbl>
    <w:p w:rsidR="00981E58" w:rsidRDefault="00BC7420">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981E58" w:rsidRDefault="00981E58">
      <w:pPr>
        <w:widowControl/>
        <w:rPr>
          <w:rFonts w:ascii="Times New Roman" w:eastAsia="方正小标宋_GBK" w:hAnsi="Times New Roman" w:cs="Times New Roman"/>
          <w:color w:val="000000"/>
          <w:kern w:val="0"/>
          <w:sz w:val="36"/>
          <w:szCs w:val="36"/>
        </w:rPr>
      </w:pPr>
    </w:p>
    <w:tbl>
      <w:tblPr>
        <w:tblW w:w="15640" w:type="dxa"/>
        <w:tblInd w:w="93" w:type="dxa"/>
        <w:tblLayout w:type="fixed"/>
        <w:tblLook w:val="04A0"/>
      </w:tblPr>
      <w:tblGrid>
        <w:gridCol w:w="1236"/>
        <w:gridCol w:w="263"/>
        <w:gridCol w:w="2097"/>
        <w:gridCol w:w="1918"/>
        <w:gridCol w:w="1779"/>
        <w:gridCol w:w="1945"/>
        <w:gridCol w:w="1876"/>
        <w:gridCol w:w="1782"/>
        <w:gridCol w:w="2744"/>
      </w:tblGrid>
      <w:tr w:rsidR="00981E58">
        <w:trPr>
          <w:trHeight w:val="807"/>
        </w:trPr>
        <w:tc>
          <w:tcPr>
            <w:tcW w:w="15640" w:type="dxa"/>
            <w:gridSpan w:val="9"/>
            <w:tcBorders>
              <w:top w:val="nil"/>
              <w:left w:val="nil"/>
              <w:bottom w:val="nil"/>
              <w:right w:val="nil"/>
            </w:tcBorders>
            <w:shd w:val="clear" w:color="auto" w:fill="auto"/>
            <w:noWrap/>
            <w:vAlign w:val="center"/>
          </w:tcPr>
          <w:p w:rsidR="00981E58" w:rsidRDefault="00BC742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981E58">
        <w:trPr>
          <w:trHeight w:val="403"/>
        </w:trPr>
        <w:tc>
          <w:tcPr>
            <w:tcW w:w="1236"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97"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18"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79"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45"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981E58">
        <w:trPr>
          <w:trHeight w:val="403"/>
        </w:trPr>
        <w:tc>
          <w:tcPr>
            <w:tcW w:w="1236" w:type="dxa"/>
            <w:tcBorders>
              <w:top w:val="nil"/>
              <w:left w:val="nil"/>
              <w:bottom w:val="nil"/>
              <w:right w:val="nil"/>
            </w:tcBorders>
            <w:shd w:val="clear" w:color="000000" w:fill="FFFFFF"/>
            <w:noWrap/>
            <w:vAlign w:val="center"/>
          </w:tcPr>
          <w:p w:rsidR="00981E58" w:rsidRDefault="00BC742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63"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94" w:type="dxa"/>
            <w:gridSpan w:val="3"/>
            <w:tcBorders>
              <w:top w:val="nil"/>
              <w:left w:val="nil"/>
              <w:bottom w:val="nil"/>
              <w:right w:val="nil"/>
            </w:tcBorders>
            <w:shd w:val="clear" w:color="000000" w:fill="FFFFFF"/>
            <w:noWrap/>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道县种子技术推广服务站</w:t>
            </w:r>
          </w:p>
        </w:tc>
        <w:tc>
          <w:tcPr>
            <w:tcW w:w="1945" w:type="dxa"/>
            <w:tcBorders>
              <w:top w:val="nil"/>
              <w:left w:val="nil"/>
              <w:bottom w:val="nil"/>
              <w:right w:val="nil"/>
            </w:tcBorders>
            <w:shd w:val="clear" w:color="000000" w:fill="FFFFFF"/>
            <w:noWrap/>
            <w:vAlign w:val="center"/>
          </w:tcPr>
          <w:p w:rsidR="00981E58" w:rsidRDefault="00BC742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876"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981E58">
        <w:trPr>
          <w:trHeight w:val="595"/>
        </w:trPr>
        <w:tc>
          <w:tcPr>
            <w:tcW w:w="359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981E58">
        <w:trPr>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097" w:type="dxa"/>
            <w:vMerge w:val="restart"/>
            <w:tcBorders>
              <w:top w:val="nil"/>
              <w:left w:val="single" w:sz="4" w:space="0" w:color="auto"/>
              <w:bottom w:val="single" w:sz="4" w:space="0" w:color="auto"/>
              <w:right w:val="single" w:sz="4" w:space="0" w:color="auto"/>
            </w:tcBorders>
            <w:shd w:val="clear" w:color="000000" w:fill="FFFFFF"/>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918"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r>
      <w:tr w:rsidR="00981E58">
        <w:trPr>
          <w:trHeight w:val="595"/>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2097" w:type="dxa"/>
            <w:vMerge/>
            <w:tcBorders>
              <w:top w:val="nil"/>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981E58" w:rsidRDefault="00981E58">
            <w:pPr>
              <w:widowControl/>
              <w:jc w:val="left"/>
              <w:rPr>
                <w:rFonts w:ascii="宋体" w:eastAsia="宋体" w:hAnsi="宋体" w:cs="宋体"/>
                <w:kern w:val="0"/>
                <w:sz w:val="24"/>
                <w:szCs w:val="24"/>
              </w:rPr>
            </w:pPr>
          </w:p>
        </w:tc>
      </w:tr>
      <w:tr w:rsidR="00981E58">
        <w:trPr>
          <w:trHeight w:val="595"/>
        </w:trPr>
        <w:tc>
          <w:tcPr>
            <w:tcW w:w="359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918"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779"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45"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876"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82"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744"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981E58">
        <w:trPr>
          <w:trHeight w:val="595"/>
        </w:trPr>
        <w:tc>
          <w:tcPr>
            <w:tcW w:w="359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311.9385</w:t>
            </w:r>
            <w:r>
              <w:rPr>
                <w:rFonts w:hint="eastAsia"/>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311.9385</w:t>
            </w:r>
            <w:r>
              <w:rPr>
                <w:rFonts w:hint="eastAsia"/>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2101102</w:t>
            </w: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事业单位医疗</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16.59</w:t>
            </w:r>
            <w:r>
              <w:rPr>
                <w:rFonts w:hint="eastAsia"/>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16.59</w:t>
            </w:r>
            <w:r>
              <w:rPr>
                <w:rFonts w:hint="eastAsia"/>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2080505</w:t>
            </w: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机关事业单位基本养老保险缴费支出</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ascii="华文中宋" w:eastAsia="华文中宋" w:hAnsi="华文中宋" w:hint="eastAsia"/>
              </w:rPr>
              <w:t>30.52</w:t>
            </w:r>
            <w:r>
              <w:rPr>
                <w:rFonts w:ascii="华文中宋" w:eastAsia="华文中宋" w:hAnsi="华文中宋" w:hint="eastAsia"/>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ascii="华文中宋" w:eastAsia="华文中宋" w:hAnsi="华文中宋" w:hint="eastAsia"/>
              </w:rPr>
              <w:t>30.52</w:t>
            </w:r>
            <w:r>
              <w:rPr>
                <w:rFonts w:ascii="华文中宋" w:eastAsia="华文中宋" w:hAnsi="华文中宋" w:hint="eastAsia"/>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2130104</w:t>
            </w: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事业运行</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264.8285</w:t>
            </w:r>
            <w:r>
              <w:rPr>
                <w:rFonts w:hint="eastAsia"/>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4"/>
                <w:szCs w:val="24"/>
              </w:rPr>
            </w:pPr>
            <w:r>
              <w:rPr>
                <w:rFonts w:hint="eastAsia"/>
              </w:rPr>
              <w:t>264.8285</w:t>
            </w:r>
            <w:r>
              <w:rPr>
                <w:rFonts w:hint="eastAsia"/>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981E58">
            <w:pPr>
              <w:widowControl/>
              <w:jc w:val="left"/>
              <w:textAlignment w:val="center"/>
              <w:rPr>
                <w:rFonts w:ascii="宋体" w:eastAsia="宋体" w:hAnsi="宋体" w:cs="宋体"/>
                <w:kern w:val="0"/>
                <w:sz w:val="24"/>
                <w:szCs w:val="24"/>
              </w:rPr>
            </w:pP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981E58">
            <w:pPr>
              <w:widowControl/>
              <w:jc w:val="left"/>
              <w:textAlignment w:val="center"/>
              <w:rPr>
                <w:rFonts w:ascii="宋体" w:eastAsia="宋体" w:hAnsi="宋体" w:cs="宋体"/>
                <w:kern w:val="0"/>
                <w:sz w:val="24"/>
                <w:szCs w:val="24"/>
              </w:rPr>
            </w:pPr>
          </w:p>
        </w:tc>
        <w:tc>
          <w:tcPr>
            <w:tcW w:w="1918" w:type="dxa"/>
            <w:tcBorders>
              <w:top w:val="nil"/>
              <w:left w:val="nil"/>
              <w:bottom w:val="single" w:sz="4" w:space="0" w:color="auto"/>
              <w:right w:val="single" w:sz="4" w:space="0" w:color="auto"/>
            </w:tcBorders>
            <w:shd w:val="clear" w:color="auto" w:fill="auto"/>
            <w:noWrap/>
            <w:vAlign w:val="center"/>
          </w:tcPr>
          <w:p w:rsidR="00981E58" w:rsidRDefault="00981E58">
            <w:pPr>
              <w:jc w:val="center"/>
              <w:rPr>
                <w:rFonts w:ascii="宋体" w:eastAsia="宋体" w:hAnsi="宋体" w:cs="宋体"/>
                <w:kern w:val="0"/>
                <w:sz w:val="24"/>
                <w:szCs w:val="24"/>
              </w:rPr>
            </w:pP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97"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18"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7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45"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7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82"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81E58">
        <w:trPr>
          <w:trHeight w:val="828"/>
        </w:trPr>
        <w:tc>
          <w:tcPr>
            <w:tcW w:w="15640" w:type="dxa"/>
            <w:gridSpan w:val="9"/>
            <w:tcBorders>
              <w:top w:val="nil"/>
              <w:left w:val="nil"/>
              <w:bottom w:val="nil"/>
              <w:right w:val="nil"/>
            </w:tcBorders>
            <w:shd w:val="clear" w:color="auto" w:fill="auto"/>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981E58" w:rsidRDefault="00981E58">
      <w:pPr>
        <w:widowControl/>
        <w:rPr>
          <w:rFonts w:ascii="Times New Roman" w:eastAsia="方正小标宋_GBK" w:hAnsi="Times New Roman" w:cs="Times New Roman"/>
          <w:color w:val="000000"/>
          <w:kern w:val="0"/>
          <w:sz w:val="36"/>
          <w:szCs w:val="21"/>
        </w:rPr>
      </w:pPr>
    </w:p>
    <w:tbl>
      <w:tblPr>
        <w:tblW w:w="15515" w:type="dxa"/>
        <w:tblInd w:w="93" w:type="dxa"/>
        <w:tblLayout w:type="fixed"/>
        <w:tblLook w:val="04A0"/>
      </w:tblPr>
      <w:tblGrid>
        <w:gridCol w:w="3590"/>
        <w:gridCol w:w="489"/>
        <w:gridCol w:w="1186"/>
        <w:gridCol w:w="353"/>
        <w:gridCol w:w="2911"/>
        <w:gridCol w:w="631"/>
        <w:gridCol w:w="433"/>
        <w:gridCol w:w="1570"/>
        <w:gridCol w:w="1391"/>
        <w:gridCol w:w="1391"/>
        <w:gridCol w:w="1570"/>
      </w:tblGrid>
      <w:tr w:rsidR="00981E58">
        <w:trPr>
          <w:trHeight w:val="333"/>
        </w:trPr>
        <w:tc>
          <w:tcPr>
            <w:tcW w:w="3590" w:type="dxa"/>
            <w:tcBorders>
              <w:top w:val="nil"/>
              <w:left w:val="nil"/>
              <w:bottom w:val="nil"/>
              <w:right w:val="nil"/>
            </w:tcBorders>
            <w:shd w:val="clear" w:color="auto" w:fill="auto"/>
            <w:noWrap/>
            <w:vAlign w:val="center"/>
          </w:tcPr>
          <w:p w:rsidR="00981E58" w:rsidRDefault="00981E58">
            <w:pPr>
              <w:widowControl/>
              <w:jc w:val="left"/>
              <w:rPr>
                <w:rFonts w:ascii="黑体" w:eastAsia="黑体" w:hAnsi="黑体" w:cs="宋体"/>
                <w:kern w:val="0"/>
                <w:sz w:val="24"/>
                <w:szCs w:val="24"/>
              </w:rPr>
            </w:pPr>
            <w:bookmarkStart w:id="0" w:name="RANGE!A1:I22"/>
            <w:bookmarkStart w:id="1" w:name="RANGE!A1:F16"/>
            <w:bookmarkEnd w:id="0"/>
          </w:p>
        </w:tc>
        <w:tc>
          <w:tcPr>
            <w:tcW w:w="489"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1539" w:type="dxa"/>
            <w:gridSpan w:val="2"/>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3542" w:type="dxa"/>
            <w:gridSpan w:val="2"/>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433"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1570"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1391"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1391"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c>
          <w:tcPr>
            <w:tcW w:w="1570" w:type="dxa"/>
            <w:tcBorders>
              <w:top w:val="nil"/>
              <w:left w:val="nil"/>
              <w:bottom w:val="nil"/>
              <w:right w:val="nil"/>
            </w:tcBorders>
            <w:shd w:val="clear" w:color="auto" w:fill="auto"/>
            <w:noWrap/>
            <w:vAlign w:val="center"/>
          </w:tcPr>
          <w:p w:rsidR="00981E58" w:rsidRDefault="00981E58">
            <w:pPr>
              <w:widowControl/>
              <w:jc w:val="right"/>
              <w:rPr>
                <w:rFonts w:ascii="宋体" w:eastAsia="宋体" w:hAnsi="宋体" w:cs="宋体"/>
                <w:kern w:val="0"/>
                <w:sz w:val="24"/>
                <w:szCs w:val="24"/>
              </w:rPr>
            </w:pPr>
          </w:p>
        </w:tc>
      </w:tr>
      <w:tr w:rsidR="00981E58">
        <w:trPr>
          <w:trHeight w:val="667"/>
        </w:trPr>
        <w:tc>
          <w:tcPr>
            <w:tcW w:w="15515" w:type="dxa"/>
            <w:gridSpan w:val="11"/>
            <w:tcBorders>
              <w:top w:val="nil"/>
              <w:left w:val="nil"/>
              <w:bottom w:val="nil"/>
              <w:right w:val="nil"/>
            </w:tcBorders>
            <w:shd w:val="clear" w:color="auto" w:fill="auto"/>
            <w:noWrap/>
            <w:vAlign w:val="center"/>
          </w:tcPr>
          <w:p w:rsidR="00981E58" w:rsidRDefault="00BC7420">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981E58">
        <w:trPr>
          <w:trHeight w:val="333"/>
        </w:trPr>
        <w:tc>
          <w:tcPr>
            <w:tcW w:w="3590"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89"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86"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95" w:type="dxa"/>
            <w:gridSpan w:val="3"/>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3"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0"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0"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981E58">
        <w:trPr>
          <w:trHeight w:val="333"/>
        </w:trPr>
        <w:tc>
          <w:tcPr>
            <w:tcW w:w="3590" w:type="dxa"/>
            <w:tcBorders>
              <w:top w:val="nil"/>
              <w:left w:val="nil"/>
              <w:bottom w:val="nil"/>
              <w:right w:val="nil"/>
            </w:tcBorders>
            <w:shd w:val="clear" w:color="000000" w:fill="FFFFFF"/>
            <w:noWrap/>
            <w:vAlign w:val="center"/>
          </w:tcPr>
          <w:p w:rsidR="00981E58" w:rsidRDefault="00BC7420">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部门：道县种子技术推广服务站</w:t>
            </w:r>
          </w:p>
        </w:tc>
        <w:tc>
          <w:tcPr>
            <w:tcW w:w="489"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86"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95" w:type="dxa"/>
            <w:gridSpan w:val="3"/>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3"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0"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1"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0" w:type="dxa"/>
            <w:tcBorders>
              <w:top w:val="nil"/>
              <w:left w:val="nil"/>
              <w:bottom w:val="nil"/>
              <w:right w:val="nil"/>
            </w:tcBorders>
            <w:shd w:val="clear" w:color="000000" w:fill="FFFFFF"/>
            <w:noWrap/>
            <w:vAlign w:val="center"/>
          </w:tcPr>
          <w:p w:rsidR="00981E58" w:rsidRDefault="00BC7420">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981E58">
        <w:trPr>
          <w:trHeight w:val="344"/>
        </w:trPr>
        <w:tc>
          <w:tcPr>
            <w:tcW w:w="526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250" w:type="dxa"/>
            <w:gridSpan w:val="8"/>
            <w:tcBorders>
              <w:top w:val="single" w:sz="4" w:space="0" w:color="auto"/>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981E58">
        <w:trPr>
          <w:trHeight w:val="1012"/>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1"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1"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0"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311.9385</w:t>
            </w: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4</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5</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五、教育支出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981E58">
            <w:pPr>
              <w:widowControl/>
              <w:jc w:val="left"/>
              <w:rPr>
                <w:rFonts w:ascii="宋体" w:eastAsia="宋体" w:hAnsi="宋体" w:cs="宋体"/>
                <w:kern w:val="0"/>
                <w:sz w:val="22"/>
              </w:rPr>
            </w:pP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6</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right"/>
              <w:rPr>
                <w:rFonts w:ascii="宋体" w:eastAsia="宋体" w:hAnsi="宋体" w:cs="宋体"/>
                <w:kern w:val="0"/>
                <w:sz w:val="22"/>
              </w:rPr>
            </w:pP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六、科学技术支出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center"/>
              <w:rPr>
                <w:rFonts w:ascii="宋体" w:eastAsia="宋体" w:hAnsi="宋体" w:cs="宋体"/>
                <w:kern w:val="0"/>
                <w:sz w:val="22"/>
              </w:rPr>
            </w:pPr>
          </w:p>
        </w:tc>
        <w:tc>
          <w:tcPr>
            <w:tcW w:w="1391"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center"/>
              <w:rPr>
                <w:rFonts w:ascii="宋体" w:eastAsia="宋体" w:hAnsi="宋体" w:cs="宋体"/>
                <w:kern w:val="0"/>
                <w:sz w:val="22"/>
              </w:rPr>
            </w:pPr>
          </w:p>
        </w:tc>
        <w:tc>
          <w:tcPr>
            <w:tcW w:w="1391"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center"/>
              <w:rPr>
                <w:rFonts w:ascii="宋体" w:eastAsia="宋体" w:hAnsi="宋体" w:cs="宋体"/>
                <w:kern w:val="0"/>
                <w:sz w:val="22"/>
              </w:rPr>
            </w:pPr>
          </w:p>
        </w:tc>
        <w:tc>
          <w:tcPr>
            <w:tcW w:w="1570"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right"/>
              <w:rPr>
                <w:rFonts w:ascii="宋体" w:eastAsia="宋体" w:hAnsi="宋体" w:cs="宋体"/>
                <w:kern w:val="0"/>
                <w:sz w:val="22"/>
              </w:rPr>
            </w:pP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7</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七、文化旅游体育与传媒支出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981E58">
            <w:pPr>
              <w:widowControl/>
              <w:jc w:val="left"/>
              <w:rPr>
                <w:rFonts w:ascii="宋体" w:eastAsia="宋体" w:hAnsi="宋体" w:cs="宋体"/>
                <w:kern w:val="0"/>
                <w:sz w:val="22"/>
              </w:rPr>
            </w:pP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8</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right"/>
              <w:rPr>
                <w:rFonts w:ascii="宋体" w:eastAsia="宋体" w:hAnsi="宋体" w:cs="宋体"/>
                <w:kern w:val="0"/>
                <w:sz w:val="22"/>
              </w:rPr>
            </w:pP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八、社会保障和就业支出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2"/>
              </w:rPr>
            </w:pPr>
            <w:r>
              <w:rPr>
                <w:rFonts w:ascii="宋体" w:eastAsia="宋体" w:hAnsi="宋体" w:cs="宋体" w:hint="eastAsia"/>
                <w:color w:val="000000"/>
                <w:sz w:val="22"/>
              </w:rPr>
              <w:t>30</w:t>
            </w:r>
            <w:r>
              <w:rPr>
                <w:rFonts w:ascii="宋体" w:eastAsia="宋体" w:hAnsi="宋体" w:cs="宋体" w:hint="eastAsia"/>
                <w:color w:val="000000"/>
                <w:sz w:val="22"/>
              </w:rPr>
              <w:t>.</w:t>
            </w:r>
            <w:r>
              <w:rPr>
                <w:rFonts w:ascii="宋体" w:eastAsia="宋体" w:hAnsi="宋体" w:cs="宋体" w:hint="eastAsia"/>
                <w:color w:val="000000"/>
                <w:sz w:val="22"/>
              </w:rPr>
              <w:t>52</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2"/>
              </w:rPr>
            </w:pPr>
            <w:r>
              <w:rPr>
                <w:rFonts w:ascii="宋体" w:eastAsia="宋体" w:hAnsi="宋体" w:cs="宋体" w:hint="eastAsia"/>
                <w:color w:val="000000"/>
                <w:sz w:val="22"/>
              </w:rPr>
              <w:t>30</w:t>
            </w:r>
            <w:r>
              <w:rPr>
                <w:rFonts w:ascii="宋体" w:eastAsia="宋体" w:hAnsi="宋体" w:cs="宋体" w:hint="eastAsia"/>
                <w:color w:val="000000"/>
                <w:sz w:val="22"/>
              </w:rPr>
              <w:t>.</w:t>
            </w:r>
            <w:r>
              <w:rPr>
                <w:rFonts w:ascii="宋体" w:eastAsia="宋体" w:hAnsi="宋体" w:cs="宋体" w:hint="eastAsia"/>
                <w:color w:val="000000"/>
                <w:sz w:val="22"/>
              </w:rPr>
              <w:t>52</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center"/>
              <w:rPr>
                <w:rFonts w:ascii="宋体" w:eastAsia="宋体" w:hAnsi="宋体" w:cs="宋体"/>
                <w:kern w:val="0"/>
                <w:sz w:val="22"/>
              </w:rPr>
            </w:pPr>
          </w:p>
        </w:tc>
        <w:tc>
          <w:tcPr>
            <w:tcW w:w="1570" w:type="dxa"/>
            <w:tcBorders>
              <w:top w:val="nil"/>
              <w:left w:val="nil"/>
              <w:bottom w:val="single" w:sz="4" w:space="0" w:color="auto"/>
              <w:right w:val="single" w:sz="4" w:space="0" w:color="auto"/>
            </w:tcBorders>
            <w:shd w:val="clear" w:color="auto" w:fill="auto"/>
            <w:noWrap/>
            <w:vAlign w:val="center"/>
          </w:tcPr>
          <w:p w:rsidR="00981E58" w:rsidRDefault="00981E58">
            <w:pPr>
              <w:widowControl/>
              <w:jc w:val="right"/>
              <w:rPr>
                <w:rFonts w:ascii="宋体" w:eastAsia="宋体" w:hAnsi="宋体" w:cs="宋体"/>
                <w:kern w:val="0"/>
                <w:sz w:val="22"/>
              </w:rPr>
            </w:pP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9</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2"/>
                <w:lang/>
              </w:rPr>
              <w:t>九、卫生健康支出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2"/>
              </w:rPr>
            </w:pPr>
            <w:r>
              <w:rPr>
                <w:rFonts w:ascii="宋体" w:eastAsia="宋体" w:hAnsi="宋体" w:cs="宋体" w:hint="eastAsia"/>
                <w:color w:val="000000"/>
                <w:sz w:val="22"/>
              </w:rPr>
              <w:t>16.59</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jc w:val="center"/>
              <w:rPr>
                <w:rFonts w:ascii="宋体" w:eastAsia="宋体" w:hAnsi="宋体" w:cs="宋体"/>
                <w:kern w:val="0"/>
                <w:sz w:val="22"/>
              </w:rPr>
            </w:pPr>
            <w:r>
              <w:rPr>
                <w:rFonts w:ascii="宋体" w:eastAsia="宋体" w:hAnsi="宋体" w:cs="宋体" w:hint="eastAsia"/>
                <w:color w:val="000000"/>
                <w:sz w:val="22"/>
              </w:rPr>
              <w:t>16.59</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10</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十、节能环保支出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11</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tabs>
                <w:tab w:val="center" w:pos="440"/>
                <w:tab w:val="right" w:pos="1220"/>
              </w:tabs>
              <w:jc w:val="left"/>
              <w:rPr>
                <w:rFonts w:ascii="宋体" w:eastAsia="宋体" w:hAnsi="宋体" w:cs="宋体"/>
                <w:kern w:val="0"/>
                <w:sz w:val="22"/>
              </w:rPr>
            </w:pPr>
            <w:r>
              <w:rPr>
                <w:rFonts w:ascii="宋体" w:eastAsia="宋体" w:hAnsi="宋体" w:cs="宋体" w:hint="eastAsia"/>
                <w:kern w:val="0"/>
                <w:sz w:val="22"/>
              </w:rPr>
              <w:tab/>
              <w:t>311.938</w:t>
            </w:r>
            <w:r>
              <w:rPr>
                <w:rFonts w:ascii="宋体" w:eastAsia="宋体" w:hAnsi="宋体" w:cs="宋体" w:hint="eastAsia"/>
                <w:kern w:val="0"/>
                <w:sz w:val="22"/>
              </w:rPr>
              <w:t>5</w:t>
            </w:r>
            <w:r>
              <w:rPr>
                <w:rFonts w:ascii="宋体" w:eastAsia="宋体" w:hAnsi="宋体" w:cs="宋体" w:hint="eastAsia"/>
                <w:kern w:val="0"/>
                <w:sz w:val="22"/>
              </w:rPr>
              <w:tab/>
            </w: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b/>
                <w:bCs/>
                <w:kern w:val="0"/>
                <w:sz w:val="22"/>
              </w:rPr>
            </w:pPr>
            <w:r>
              <w:rPr>
                <w:rFonts w:ascii="宋体" w:eastAsia="宋体" w:hAnsi="宋体" w:cs="宋体" w:hint="eastAsia"/>
                <w:color w:val="000000"/>
                <w:kern w:val="0"/>
                <w:sz w:val="22"/>
                <w:lang/>
              </w:rPr>
              <w:t>十一、城乡社区支出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12</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十二、农林水支出</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bCs/>
                <w:kern w:val="0"/>
                <w:sz w:val="22"/>
              </w:rPr>
            </w:pPr>
            <w:r>
              <w:rPr>
                <w:rFonts w:ascii="宋体" w:eastAsia="宋体" w:hAnsi="宋体" w:cs="宋体" w:hint="eastAsia"/>
                <w:bCs/>
                <w:color w:val="000000"/>
                <w:sz w:val="22"/>
              </w:rPr>
              <w:t>264.8285</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bCs/>
                <w:kern w:val="0"/>
                <w:sz w:val="22"/>
              </w:rPr>
            </w:pPr>
            <w:r>
              <w:rPr>
                <w:rFonts w:ascii="宋体" w:eastAsia="宋体" w:hAnsi="宋体" w:cs="宋体" w:hint="eastAsia"/>
                <w:bCs/>
                <w:color w:val="000000"/>
                <w:sz w:val="22"/>
              </w:rPr>
              <w:t>264.8285</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10"/>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13</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pPr>
            <w:r>
              <w:rPr>
                <w:rFonts w:hint="eastAsia"/>
              </w:rPr>
              <w:t>29</w:t>
            </w:r>
          </w:p>
          <w:p w:rsidR="00981E58" w:rsidRDefault="00981E58">
            <w:pPr>
              <w:pStyle w:val="a0"/>
            </w:pP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14</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30</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311.938</w:t>
            </w:r>
            <w:r>
              <w:rPr>
                <w:rFonts w:ascii="宋体" w:eastAsia="宋体" w:hAnsi="宋体" w:cs="宋体" w:hint="eastAsia"/>
                <w:kern w:val="0"/>
                <w:sz w:val="22"/>
              </w:rPr>
              <w:t>5</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311.938</w:t>
            </w:r>
            <w:r>
              <w:rPr>
                <w:rFonts w:ascii="宋体" w:eastAsia="宋体" w:hAnsi="宋体" w:cs="宋体" w:hint="eastAsia"/>
                <w:kern w:val="0"/>
                <w:sz w:val="22"/>
              </w:rPr>
              <w:t>5</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89"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15</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4"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31</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981E58">
        <w:trPr>
          <w:trHeight w:val="344"/>
        </w:trPr>
        <w:tc>
          <w:tcPr>
            <w:tcW w:w="3590" w:type="dxa"/>
            <w:tcBorders>
              <w:top w:val="nil"/>
              <w:left w:val="single" w:sz="4" w:space="0" w:color="auto"/>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89"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6</w:t>
            </w:r>
          </w:p>
        </w:tc>
        <w:tc>
          <w:tcPr>
            <w:tcW w:w="118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right"/>
              <w:rPr>
                <w:rFonts w:ascii="宋体" w:eastAsia="宋体" w:hAnsi="宋体" w:cs="宋体"/>
                <w:kern w:val="0"/>
                <w:sz w:val="22"/>
              </w:rPr>
            </w:pPr>
            <w:r>
              <w:rPr>
                <w:rFonts w:ascii="宋体" w:eastAsia="宋体" w:hAnsi="宋体" w:cs="宋体" w:hint="eastAsia"/>
                <w:kern w:val="0"/>
                <w:sz w:val="22"/>
              </w:rPr>
              <w:t>311.9385</w:t>
            </w:r>
            <w:r>
              <w:rPr>
                <w:rFonts w:ascii="宋体" w:eastAsia="宋体" w:hAnsi="宋体" w:cs="宋体" w:hint="eastAsia"/>
                <w:kern w:val="0"/>
                <w:sz w:val="22"/>
              </w:rPr>
              <w:t xml:space="preserve">　</w:t>
            </w:r>
          </w:p>
        </w:tc>
        <w:tc>
          <w:tcPr>
            <w:tcW w:w="3264" w:type="dxa"/>
            <w:gridSpan w:val="2"/>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4" w:type="dxa"/>
            <w:gridSpan w:val="2"/>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32</w:t>
            </w:r>
          </w:p>
        </w:tc>
        <w:tc>
          <w:tcPr>
            <w:tcW w:w="1570"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311.938</w:t>
            </w:r>
            <w:r>
              <w:rPr>
                <w:rFonts w:ascii="宋体" w:eastAsia="宋体" w:hAnsi="宋体" w:cs="宋体" w:hint="eastAsia"/>
                <w:kern w:val="0"/>
                <w:sz w:val="22"/>
              </w:rPr>
              <w:t>5</w:t>
            </w:r>
          </w:p>
        </w:tc>
        <w:tc>
          <w:tcPr>
            <w:tcW w:w="1391" w:type="dxa"/>
            <w:tcBorders>
              <w:top w:val="nil"/>
              <w:left w:val="nil"/>
              <w:bottom w:val="single" w:sz="4" w:space="0" w:color="auto"/>
              <w:right w:val="single" w:sz="4" w:space="0" w:color="auto"/>
            </w:tcBorders>
            <w:shd w:val="clear" w:color="000000" w:fill="FFFFFF"/>
            <w:noWrap/>
            <w:vAlign w:val="center"/>
          </w:tcPr>
          <w:p w:rsidR="00981E58" w:rsidRDefault="00BC7420">
            <w:pPr>
              <w:widowControl/>
              <w:jc w:val="center"/>
              <w:rPr>
                <w:rFonts w:ascii="宋体" w:eastAsia="宋体" w:hAnsi="宋体" w:cs="宋体"/>
                <w:kern w:val="0"/>
                <w:sz w:val="22"/>
              </w:rPr>
            </w:pPr>
            <w:r>
              <w:rPr>
                <w:rFonts w:ascii="宋体" w:eastAsia="宋体" w:hAnsi="宋体" w:cs="宋体" w:hint="eastAsia"/>
                <w:kern w:val="0"/>
                <w:sz w:val="22"/>
              </w:rPr>
              <w:t>311.938</w:t>
            </w:r>
            <w:r>
              <w:rPr>
                <w:rFonts w:ascii="宋体" w:eastAsia="宋体" w:hAnsi="宋体" w:cs="宋体" w:hint="eastAsia"/>
                <w:kern w:val="0"/>
                <w:sz w:val="22"/>
              </w:rPr>
              <w:t>5</w:t>
            </w:r>
          </w:p>
        </w:tc>
        <w:tc>
          <w:tcPr>
            <w:tcW w:w="13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981E58">
        <w:trPr>
          <w:trHeight w:val="403"/>
        </w:trPr>
        <w:tc>
          <w:tcPr>
            <w:tcW w:w="15515" w:type="dxa"/>
            <w:gridSpan w:val="11"/>
            <w:tcBorders>
              <w:top w:val="nil"/>
              <w:left w:val="nil"/>
              <w:bottom w:val="nil"/>
              <w:right w:val="nil"/>
            </w:tcBorders>
            <w:shd w:val="clear" w:color="auto" w:fill="auto"/>
            <w:vAlign w:val="center"/>
          </w:tcPr>
          <w:p w:rsidR="00981E58" w:rsidRDefault="00BC7420">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981E58" w:rsidRDefault="00981E58">
      <w:pPr>
        <w:widowControl/>
        <w:jc w:val="center"/>
        <w:rPr>
          <w:rFonts w:ascii="Times New Roman" w:eastAsia="方正小标宋_GBK" w:hAnsi="Times New Roman" w:cs="Times New Roman"/>
          <w:kern w:val="0"/>
          <w:sz w:val="36"/>
          <w:szCs w:val="36"/>
        </w:rPr>
      </w:pPr>
    </w:p>
    <w:p w:rsidR="00981E58" w:rsidRDefault="00981E58">
      <w:pPr>
        <w:widowControl/>
        <w:jc w:val="center"/>
        <w:rPr>
          <w:rFonts w:ascii="Times New Roman" w:eastAsia="方正小标宋_GBK" w:hAnsi="Times New Roman" w:cs="Times New Roman"/>
          <w:kern w:val="0"/>
          <w:sz w:val="36"/>
          <w:szCs w:val="36"/>
        </w:rPr>
      </w:pPr>
    </w:p>
    <w:p w:rsidR="00981E58" w:rsidRDefault="00BC742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981E58" w:rsidRDefault="00BC7420" w:rsidP="00BC7420">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宋体" w:eastAsia="宋体" w:hAnsi="宋体" w:cs="宋体" w:hint="eastAsia"/>
          <w:color w:val="000000"/>
          <w:kern w:val="0"/>
          <w:sz w:val="20"/>
          <w:szCs w:val="20"/>
        </w:rPr>
        <w:t>道县种子技术推广服务站</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981E58" w:rsidRDefault="00BC742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737"/>
        <w:gridCol w:w="2790"/>
        <w:gridCol w:w="3492"/>
        <w:gridCol w:w="3000"/>
      </w:tblGrid>
      <w:tr w:rsidR="00981E58">
        <w:trPr>
          <w:trHeight w:val="405"/>
          <w:jc w:val="center"/>
        </w:trPr>
        <w:tc>
          <w:tcPr>
            <w:tcW w:w="493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282" w:type="dxa"/>
            <w:gridSpan w:val="3"/>
            <w:tcBorders>
              <w:top w:val="single" w:sz="8" w:space="0" w:color="auto"/>
              <w:left w:val="nil"/>
              <w:bottom w:val="single" w:sz="4" w:space="0" w:color="auto"/>
              <w:right w:val="single" w:sz="8" w:space="0" w:color="000000"/>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981E58">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737" w:type="dxa"/>
            <w:vMerge w:val="restart"/>
            <w:tcBorders>
              <w:top w:val="nil"/>
              <w:left w:val="single" w:sz="4"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790" w:type="dxa"/>
            <w:vMerge w:val="restart"/>
            <w:tcBorders>
              <w:top w:val="nil"/>
              <w:left w:val="single" w:sz="4" w:space="0" w:color="auto"/>
              <w:bottom w:val="single" w:sz="4" w:space="0" w:color="000000"/>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981E58" w:rsidRDefault="00BC742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981E58">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737" w:type="dxa"/>
            <w:vMerge/>
            <w:tcBorders>
              <w:top w:val="nil"/>
              <w:left w:val="single" w:sz="4" w:space="0" w:color="auto"/>
              <w:bottom w:val="single" w:sz="4" w:space="0" w:color="auto"/>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2790" w:type="dxa"/>
            <w:vMerge/>
            <w:tcBorders>
              <w:top w:val="nil"/>
              <w:left w:val="single" w:sz="4" w:space="0" w:color="auto"/>
              <w:bottom w:val="single" w:sz="4" w:space="0" w:color="000000"/>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981E58" w:rsidRDefault="00981E58">
            <w:pPr>
              <w:widowControl/>
              <w:jc w:val="left"/>
              <w:rPr>
                <w:rFonts w:ascii="Times New Roman" w:eastAsia="仿宋_GB2312" w:hAnsi="Times New Roman" w:cs="Times New Roman"/>
                <w:kern w:val="0"/>
                <w:szCs w:val="21"/>
              </w:rPr>
            </w:pPr>
          </w:p>
        </w:tc>
      </w:tr>
      <w:tr w:rsidR="00981E58">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737" w:type="dxa"/>
            <w:vMerge/>
            <w:tcBorders>
              <w:top w:val="nil"/>
              <w:left w:val="single" w:sz="4" w:space="0" w:color="auto"/>
              <w:bottom w:val="single" w:sz="4" w:space="0" w:color="auto"/>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2790" w:type="dxa"/>
            <w:vMerge/>
            <w:tcBorders>
              <w:top w:val="nil"/>
              <w:left w:val="single" w:sz="4" w:space="0" w:color="auto"/>
              <w:bottom w:val="single" w:sz="4" w:space="0" w:color="000000"/>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981E58" w:rsidRDefault="00981E5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981E58" w:rsidRDefault="00981E58">
            <w:pPr>
              <w:widowControl/>
              <w:jc w:val="left"/>
              <w:rPr>
                <w:rFonts w:ascii="Times New Roman" w:eastAsia="仿宋_GB2312" w:hAnsi="Times New Roman" w:cs="Times New Roman"/>
                <w:kern w:val="0"/>
                <w:szCs w:val="21"/>
              </w:rPr>
            </w:pPr>
          </w:p>
        </w:tc>
      </w:tr>
      <w:tr w:rsidR="00981E58">
        <w:trPr>
          <w:trHeight w:val="450"/>
          <w:jc w:val="center"/>
        </w:trPr>
        <w:tc>
          <w:tcPr>
            <w:tcW w:w="493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981E58">
        <w:trPr>
          <w:trHeight w:val="450"/>
          <w:jc w:val="center"/>
        </w:trPr>
        <w:tc>
          <w:tcPr>
            <w:tcW w:w="493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2101102</w:t>
            </w:r>
          </w:p>
        </w:tc>
        <w:tc>
          <w:tcPr>
            <w:tcW w:w="3737" w:type="dxa"/>
            <w:tcBorders>
              <w:top w:val="nil"/>
              <w:left w:val="nil"/>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事业单位医疗</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jc w:val="center"/>
              <w:rPr>
                <w:rFonts w:ascii="Times New Roman" w:eastAsia="仿宋_GB2312" w:hAnsi="Times New Roman" w:cs="Times New Roman"/>
                <w:kern w:val="0"/>
                <w:szCs w:val="21"/>
              </w:rPr>
            </w:pPr>
            <w:r>
              <w:rPr>
                <w:rFonts w:ascii="宋体" w:eastAsia="宋体" w:hAnsi="宋体" w:cs="宋体" w:hint="eastAsia"/>
                <w:color w:val="000000"/>
                <w:sz w:val="22"/>
              </w:rPr>
              <w:t>30</w:t>
            </w:r>
            <w:r>
              <w:rPr>
                <w:rFonts w:ascii="宋体" w:eastAsia="宋体" w:hAnsi="宋体" w:cs="宋体" w:hint="eastAsia"/>
                <w:color w:val="000000"/>
                <w:sz w:val="22"/>
              </w:rPr>
              <w:t>.</w:t>
            </w:r>
            <w:r>
              <w:rPr>
                <w:rFonts w:ascii="宋体" w:eastAsia="宋体" w:hAnsi="宋体" w:cs="宋体" w:hint="eastAsia"/>
                <w:color w:val="000000"/>
                <w:sz w:val="22"/>
              </w:rPr>
              <w:t>52</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jc w:val="center"/>
              <w:rPr>
                <w:rFonts w:ascii="Times New Roman" w:eastAsia="仿宋_GB2312" w:hAnsi="Times New Roman" w:cs="Times New Roman"/>
                <w:kern w:val="0"/>
                <w:szCs w:val="21"/>
              </w:rPr>
            </w:pPr>
            <w:r>
              <w:rPr>
                <w:rFonts w:ascii="宋体" w:eastAsia="宋体" w:hAnsi="宋体" w:cs="宋体" w:hint="eastAsia"/>
                <w:color w:val="000000"/>
                <w:sz w:val="22"/>
              </w:rPr>
              <w:t>30</w:t>
            </w:r>
            <w:r>
              <w:rPr>
                <w:rFonts w:ascii="宋体" w:eastAsia="宋体" w:hAnsi="宋体" w:cs="宋体" w:hint="eastAsia"/>
                <w:color w:val="000000"/>
                <w:sz w:val="22"/>
              </w:rPr>
              <w:t>.</w:t>
            </w:r>
            <w:r>
              <w:rPr>
                <w:rFonts w:ascii="宋体" w:eastAsia="宋体" w:hAnsi="宋体" w:cs="宋体" w:hint="eastAsia"/>
                <w:color w:val="000000"/>
                <w:sz w:val="22"/>
              </w:rPr>
              <w:t>52</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2080505</w:t>
            </w:r>
          </w:p>
        </w:tc>
        <w:tc>
          <w:tcPr>
            <w:tcW w:w="3737" w:type="dxa"/>
            <w:tcBorders>
              <w:top w:val="nil"/>
              <w:left w:val="nil"/>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机关事业单位基本养老保险缴费支出</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jc w:val="center"/>
              <w:rPr>
                <w:rFonts w:ascii="Times New Roman" w:eastAsia="仿宋_GB2312" w:hAnsi="Times New Roman" w:cs="Times New Roman"/>
                <w:kern w:val="0"/>
                <w:szCs w:val="21"/>
              </w:rPr>
            </w:pPr>
            <w:r>
              <w:rPr>
                <w:rFonts w:ascii="宋体" w:eastAsia="宋体" w:hAnsi="宋体" w:cs="宋体" w:hint="eastAsia"/>
                <w:color w:val="000000"/>
                <w:sz w:val="22"/>
              </w:rPr>
              <w:t>16.59</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jc w:val="center"/>
              <w:rPr>
                <w:rFonts w:ascii="Times New Roman" w:eastAsia="仿宋_GB2312" w:hAnsi="Times New Roman" w:cs="Times New Roman"/>
                <w:kern w:val="0"/>
                <w:szCs w:val="21"/>
              </w:rPr>
            </w:pPr>
            <w:r>
              <w:rPr>
                <w:rFonts w:ascii="宋体" w:eastAsia="宋体" w:hAnsi="宋体" w:cs="宋体" w:hint="eastAsia"/>
                <w:color w:val="000000"/>
                <w:sz w:val="22"/>
              </w:rPr>
              <w:t>16.59</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2130104</w:t>
            </w:r>
          </w:p>
        </w:tc>
        <w:tc>
          <w:tcPr>
            <w:tcW w:w="3737" w:type="dxa"/>
            <w:tcBorders>
              <w:top w:val="nil"/>
              <w:left w:val="nil"/>
              <w:bottom w:val="single" w:sz="4" w:space="0" w:color="auto"/>
              <w:right w:val="single" w:sz="4" w:space="0" w:color="auto"/>
            </w:tcBorders>
            <w:shd w:val="clear" w:color="auto" w:fill="auto"/>
            <w:vAlign w:val="center"/>
          </w:tcPr>
          <w:p w:rsidR="00981E58" w:rsidRDefault="00BC7420">
            <w:pPr>
              <w:widowControl/>
              <w:jc w:val="lef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2"/>
                <w:lang/>
              </w:rPr>
              <w:t>事业运行</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宋体" w:eastAsia="宋体" w:hAnsi="宋体" w:cs="宋体" w:hint="eastAsia"/>
                <w:bCs/>
                <w:color w:val="000000"/>
                <w:sz w:val="22"/>
              </w:rPr>
              <w:t>264.8285</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宋体" w:eastAsia="宋体" w:hAnsi="宋体" w:cs="宋体" w:hint="eastAsia"/>
                <w:bCs/>
                <w:color w:val="000000"/>
                <w:sz w:val="22"/>
              </w:rPr>
              <w:t>264.8285</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37"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37"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790"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981E58" w:rsidRDefault="00BC742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37" w:type="dxa"/>
            <w:tcBorders>
              <w:top w:val="nil"/>
              <w:left w:val="nil"/>
              <w:bottom w:val="single" w:sz="8"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790" w:type="dxa"/>
            <w:tcBorders>
              <w:top w:val="nil"/>
              <w:left w:val="nil"/>
              <w:bottom w:val="single" w:sz="8"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981E58">
        <w:trPr>
          <w:trHeight w:val="645"/>
          <w:jc w:val="center"/>
        </w:trPr>
        <w:tc>
          <w:tcPr>
            <w:tcW w:w="14219" w:type="dxa"/>
            <w:gridSpan w:val="5"/>
            <w:tcBorders>
              <w:top w:val="nil"/>
              <w:left w:val="nil"/>
              <w:bottom w:val="nil"/>
              <w:right w:val="nil"/>
            </w:tcBorders>
            <w:shd w:val="clear" w:color="auto" w:fill="auto"/>
            <w:vAlign w:val="center"/>
          </w:tcPr>
          <w:p w:rsidR="00981E58" w:rsidRDefault="00BC7420">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981E58" w:rsidRDefault="00981E58">
      <w:pPr>
        <w:widowControl/>
        <w:jc w:val="left"/>
        <w:rPr>
          <w:rFonts w:ascii="Times New Roman" w:eastAsia="仿宋_GB2312" w:hAnsi="Times New Roman" w:cs="Times New Roman"/>
          <w:bCs/>
          <w:kern w:val="0"/>
          <w:szCs w:val="21"/>
        </w:rPr>
      </w:pPr>
    </w:p>
    <w:p w:rsidR="00981E58" w:rsidRDefault="00BC742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1003"/>
        <w:gridCol w:w="24"/>
        <w:gridCol w:w="216"/>
        <w:gridCol w:w="1402"/>
        <w:gridCol w:w="1734"/>
        <w:gridCol w:w="385"/>
        <w:gridCol w:w="718"/>
        <w:gridCol w:w="1091"/>
        <w:gridCol w:w="310"/>
        <w:gridCol w:w="2006"/>
        <w:gridCol w:w="113"/>
        <w:gridCol w:w="742"/>
        <w:gridCol w:w="1016"/>
        <w:gridCol w:w="361"/>
        <w:gridCol w:w="2119"/>
        <w:gridCol w:w="1726"/>
        <w:gridCol w:w="394"/>
        <w:gridCol w:w="254"/>
      </w:tblGrid>
      <w:tr w:rsidR="00981E58">
        <w:trPr>
          <w:trHeight w:val="113"/>
        </w:trPr>
        <w:tc>
          <w:tcPr>
            <w:tcW w:w="15614" w:type="dxa"/>
            <w:gridSpan w:val="18"/>
            <w:tcBorders>
              <w:top w:val="nil"/>
              <w:left w:val="nil"/>
              <w:bottom w:val="nil"/>
              <w:right w:val="nil"/>
            </w:tcBorders>
            <w:shd w:val="clear" w:color="auto" w:fill="auto"/>
            <w:noWrap/>
            <w:vAlign w:val="center"/>
          </w:tcPr>
          <w:p w:rsidR="00981E58" w:rsidRDefault="00BC7420">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981E58" w:rsidRDefault="00BC7420">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981E58" w:rsidRDefault="00BC7420">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981E58">
        <w:trPr>
          <w:trHeight w:val="113"/>
        </w:trPr>
        <w:tc>
          <w:tcPr>
            <w:tcW w:w="1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52" w:type="dxa"/>
            <w:gridSpan w:val="3"/>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03" w:type="dxa"/>
            <w:gridSpan w:val="2"/>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91" w:type="dxa"/>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16" w:type="dxa"/>
            <w:gridSpan w:val="2"/>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16" w:type="dxa"/>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4206" w:type="dxa"/>
            <w:gridSpan w:val="3"/>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648" w:type="dxa"/>
            <w:gridSpan w:val="2"/>
            <w:tcBorders>
              <w:top w:val="single" w:sz="4" w:space="0" w:color="auto"/>
              <w:left w:val="nil"/>
              <w:bottom w:val="single" w:sz="4" w:space="0" w:color="auto"/>
              <w:right w:val="single" w:sz="4" w:space="0" w:color="auto"/>
            </w:tcBorders>
            <w:shd w:val="clear" w:color="auto" w:fill="auto"/>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300.4385</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ind w:firstLineChars="100" w:firstLine="210"/>
              <w:jc w:val="left"/>
              <w:rPr>
                <w:rFonts w:ascii="宋体" w:eastAsia="宋体" w:hAnsi="宋体" w:cs="宋体"/>
                <w:color w:val="000000"/>
                <w:kern w:val="0"/>
                <w:szCs w:val="20"/>
              </w:rPr>
            </w:pPr>
            <w:r>
              <w:rPr>
                <w:rFonts w:ascii="宋体" w:eastAsia="宋体" w:hAnsi="宋体" w:cs="宋体" w:hint="eastAsia"/>
                <w:color w:val="000000"/>
                <w:kern w:val="0"/>
                <w:szCs w:val="20"/>
              </w:rPr>
              <w:t>11.5</w:t>
            </w: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123.7423</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0.1</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61.2632</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0.08</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68.323</w:t>
            </w: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0.35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机关事业单位基本养老保险缴费</w:t>
            </w:r>
            <w:proofErr w:type="gramStart"/>
            <w:r>
              <w:rPr>
                <w:rFonts w:ascii="宋体" w:eastAsia="宋体" w:hAnsi="宋体" w:cs="宋体" w:hint="eastAsia"/>
                <w:color w:val="000000"/>
                <w:kern w:val="0"/>
                <w:szCs w:val="20"/>
              </w:rPr>
              <w:t>费</w:t>
            </w:r>
            <w:proofErr w:type="gramEnd"/>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30.52</w:t>
            </w: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16.59</w:t>
            </w: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0.2</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0.93</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1.6</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0.15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w:t>
            </w:r>
            <w:r>
              <w:rPr>
                <w:rFonts w:ascii="宋体" w:eastAsia="宋体" w:hAnsi="宋体" w:cs="宋体" w:hint="eastAsia"/>
                <w:color w:val="000000"/>
                <w:kern w:val="0"/>
                <w:szCs w:val="20"/>
              </w:rPr>
              <w:t>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经常性赠与</w:t>
            </w:r>
          </w:p>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p w:rsidR="00981E58" w:rsidRDefault="00981E58">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981E5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981E58">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981E58" w:rsidRDefault="00981E58">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981E58">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981E58">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981E58" w:rsidRDefault="00981E58">
            <w:pPr>
              <w:widowControl/>
              <w:jc w:val="left"/>
              <w:rPr>
                <w:rFonts w:ascii="宋体" w:eastAsia="宋体" w:hAnsi="宋体" w:cs="宋体"/>
                <w:color w:val="000000"/>
                <w:kern w:val="0"/>
                <w:szCs w:val="20"/>
              </w:rPr>
            </w:pP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r>
              <w:rPr>
                <w:rFonts w:ascii="宋体" w:eastAsia="宋体" w:hAnsi="宋体" w:cs="宋体" w:hint="eastAsia"/>
                <w:color w:val="000000"/>
                <w:kern w:val="0"/>
                <w:szCs w:val="20"/>
              </w:rPr>
              <w:t>10</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0.44</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0.5</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1027" w:type="dxa"/>
            <w:gridSpan w:val="2"/>
            <w:tcBorders>
              <w:top w:val="nil"/>
              <w:left w:val="single" w:sz="4" w:space="0" w:color="auto"/>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352"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91"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316"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855"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1.6</w:t>
            </w:r>
          </w:p>
        </w:tc>
        <w:tc>
          <w:tcPr>
            <w:tcW w:w="1016" w:type="dxa"/>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206" w:type="dxa"/>
            <w:gridSpan w:val="3"/>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981E58">
        <w:trPr>
          <w:trHeight w:hRule="exact" w:val="284"/>
        </w:trPr>
        <w:tc>
          <w:tcPr>
            <w:tcW w:w="4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03"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300.4385</w:t>
            </w:r>
            <w:r>
              <w:rPr>
                <w:rFonts w:ascii="宋体" w:eastAsia="宋体" w:hAnsi="宋体" w:cs="宋体" w:hint="eastAsia"/>
                <w:color w:val="000000"/>
                <w:kern w:val="0"/>
                <w:szCs w:val="20"/>
              </w:rPr>
              <w:t xml:space="preserve">　</w:t>
            </w:r>
          </w:p>
        </w:tc>
        <w:tc>
          <w:tcPr>
            <w:tcW w:w="9484" w:type="dxa"/>
            <w:gridSpan w:val="9"/>
            <w:tcBorders>
              <w:top w:val="single" w:sz="4" w:space="0" w:color="auto"/>
              <w:left w:val="nil"/>
              <w:bottom w:val="single" w:sz="4" w:space="0" w:color="auto"/>
              <w:right w:val="single" w:sz="4" w:space="0" w:color="auto"/>
            </w:tcBorders>
            <w:shd w:val="clear" w:color="auto" w:fill="auto"/>
            <w:noWrap/>
            <w:vAlign w:val="center"/>
          </w:tcPr>
          <w:p w:rsidR="00981E58" w:rsidRDefault="00BC7420">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648" w:type="dxa"/>
            <w:gridSpan w:val="2"/>
            <w:tcBorders>
              <w:top w:val="nil"/>
              <w:left w:val="nil"/>
              <w:bottom w:val="single" w:sz="4" w:space="0" w:color="auto"/>
              <w:right w:val="single" w:sz="4" w:space="0" w:color="auto"/>
            </w:tcBorders>
            <w:shd w:val="clear" w:color="auto" w:fill="auto"/>
            <w:noWrap/>
            <w:vAlign w:val="center"/>
          </w:tcPr>
          <w:p w:rsidR="00981E58" w:rsidRDefault="00BC7420">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r>
      <w:tr w:rsidR="00981E58">
        <w:trPr>
          <w:trHeight w:hRule="exact" w:val="284"/>
        </w:trPr>
        <w:tc>
          <w:tcPr>
            <w:tcW w:w="15614" w:type="dxa"/>
            <w:gridSpan w:val="18"/>
            <w:tcBorders>
              <w:top w:val="nil"/>
              <w:left w:val="nil"/>
              <w:bottom w:val="nil"/>
              <w:right w:val="nil"/>
            </w:tcBorders>
            <w:shd w:val="clear" w:color="auto" w:fill="auto"/>
            <w:noWrap/>
            <w:vAlign w:val="center"/>
          </w:tcPr>
          <w:p w:rsidR="00981E58" w:rsidRDefault="00BC7420">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981E58">
        <w:trPr>
          <w:gridAfter w:val="1"/>
          <w:wAfter w:w="254" w:type="dxa"/>
          <w:trHeight w:val="690"/>
        </w:trPr>
        <w:tc>
          <w:tcPr>
            <w:tcW w:w="15360" w:type="dxa"/>
            <w:gridSpan w:val="17"/>
            <w:tcBorders>
              <w:top w:val="nil"/>
              <w:left w:val="nil"/>
              <w:bottom w:val="nil"/>
              <w:right w:val="nil"/>
            </w:tcBorders>
            <w:shd w:val="clear" w:color="auto" w:fill="FFFFFF"/>
            <w:vAlign w:val="center"/>
          </w:tcPr>
          <w:p w:rsidR="00981E58" w:rsidRDefault="00981E58">
            <w:pPr>
              <w:widowControl/>
              <w:jc w:val="center"/>
              <w:textAlignment w:val="center"/>
              <w:rPr>
                <w:rFonts w:ascii="华文中宋" w:eastAsia="华文中宋" w:hAnsi="华文中宋" w:cs="华文中宋"/>
                <w:color w:val="000000"/>
                <w:kern w:val="0"/>
                <w:sz w:val="32"/>
                <w:szCs w:val="32"/>
                <w:lang/>
              </w:rPr>
            </w:pPr>
          </w:p>
          <w:p w:rsidR="00981E58" w:rsidRDefault="00BC74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981E58">
        <w:trPr>
          <w:gridAfter w:val="1"/>
          <w:wAfter w:w="254" w:type="dxa"/>
          <w:trHeight w:val="345"/>
        </w:trPr>
        <w:tc>
          <w:tcPr>
            <w:tcW w:w="1003" w:type="dxa"/>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240" w:type="dxa"/>
            <w:gridSpan w:val="2"/>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1402" w:type="dxa"/>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2119" w:type="dxa"/>
            <w:gridSpan w:val="2"/>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gridSpan w:val="3"/>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gridSpan w:val="2"/>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gridSpan w:val="3"/>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20" w:type="dxa"/>
            <w:gridSpan w:val="2"/>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981E58">
        <w:trPr>
          <w:gridAfter w:val="1"/>
          <w:wAfter w:w="254" w:type="dxa"/>
          <w:trHeight w:val="690"/>
        </w:trPr>
        <w:tc>
          <w:tcPr>
            <w:tcW w:w="6883" w:type="dxa"/>
            <w:gridSpan w:val="9"/>
            <w:tcBorders>
              <w:top w:val="nil"/>
              <w:left w:val="nil"/>
              <w:bottom w:val="nil"/>
              <w:right w:val="nil"/>
            </w:tcBorders>
            <w:shd w:val="clear" w:color="auto" w:fill="FFFFFF"/>
            <w:noWrap/>
            <w:vAlign w:val="center"/>
          </w:tcPr>
          <w:p w:rsidR="00981E58" w:rsidRDefault="00BC742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kern w:val="0"/>
                <w:szCs w:val="21"/>
              </w:rPr>
              <w:t xml:space="preserve"> </w:t>
            </w:r>
          </w:p>
          <w:p w:rsidR="00981E58" w:rsidRDefault="00981E58">
            <w:pPr>
              <w:rPr>
                <w:rFonts w:ascii="宋体" w:eastAsia="宋体" w:hAnsi="宋体" w:cs="宋体"/>
                <w:color w:val="000000"/>
                <w:sz w:val="20"/>
                <w:szCs w:val="20"/>
              </w:rPr>
            </w:pPr>
          </w:p>
        </w:tc>
        <w:tc>
          <w:tcPr>
            <w:tcW w:w="2119" w:type="dxa"/>
            <w:gridSpan w:val="2"/>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gridSpan w:val="3"/>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19"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2120" w:type="dxa"/>
            <w:gridSpan w:val="2"/>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981E58">
        <w:trPr>
          <w:gridAfter w:val="1"/>
          <w:wAfter w:w="254" w:type="dxa"/>
          <w:trHeight w:val="45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21"/>
                <w:rFonts w:hint="default"/>
                <w:lang/>
              </w:rPr>
              <w:t>目</w:t>
            </w:r>
          </w:p>
        </w:tc>
        <w:tc>
          <w:tcPr>
            <w:tcW w:w="2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年初结转和结余</w:t>
            </w:r>
          </w:p>
        </w:tc>
        <w:tc>
          <w:tcPr>
            <w:tcW w:w="21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本年收入</w:t>
            </w:r>
          </w:p>
        </w:tc>
        <w:tc>
          <w:tcPr>
            <w:tcW w:w="63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年末结转和结余</w:t>
            </w:r>
          </w:p>
        </w:tc>
      </w:tr>
      <w:tr w:rsidR="00981E58">
        <w:trPr>
          <w:gridAfter w:val="1"/>
          <w:wAfter w:w="254" w:type="dxa"/>
          <w:trHeight w:val="609"/>
        </w:trPr>
        <w:tc>
          <w:tcPr>
            <w:tcW w:w="12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w:t>
            </w:r>
          </w:p>
        </w:tc>
        <w:tc>
          <w:tcPr>
            <w:tcW w:w="21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gridAfter w:val="1"/>
          <w:wAfter w:w="254" w:type="dxa"/>
          <w:trHeight w:val="409"/>
        </w:trPr>
        <w:tc>
          <w:tcPr>
            <w:tcW w:w="12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gridAfter w:val="1"/>
          <w:wAfter w:w="254" w:type="dxa"/>
          <w:trHeight w:val="509"/>
        </w:trPr>
        <w:tc>
          <w:tcPr>
            <w:tcW w:w="12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gridAfter w:val="1"/>
          <w:wAfter w:w="254" w:type="dxa"/>
          <w:trHeight w:val="50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981E58">
        <w:trPr>
          <w:gridAfter w:val="1"/>
          <w:wAfter w:w="254" w:type="dxa"/>
          <w:trHeight w:val="509"/>
        </w:trPr>
        <w:tc>
          <w:tcPr>
            <w:tcW w:w="2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0"/>
                <w:szCs w:val="20"/>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0"/>
                <w:szCs w:val="20"/>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509"/>
        </w:trPr>
        <w:tc>
          <w:tcPr>
            <w:tcW w:w="1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gridAfter w:val="1"/>
          <w:wAfter w:w="254" w:type="dxa"/>
          <w:trHeight w:val="725"/>
        </w:trPr>
        <w:tc>
          <w:tcPr>
            <w:tcW w:w="15360" w:type="dxa"/>
            <w:gridSpan w:val="17"/>
            <w:tcBorders>
              <w:top w:val="nil"/>
              <w:left w:val="nil"/>
              <w:bottom w:val="nil"/>
              <w:right w:val="nil"/>
            </w:tcBorders>
            <w:shd w:val="clear" w:color="auto" w:fill="auto"/>
            <w:vAlign w:val="center"/>
          </w:tcPr>
          <w:p w:rsidR="00981E58" w:rsidRDefault="00BC7420">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注：本表反映部门本年度政府性基金预算财政拨款收入、支出及结转和结余情况。</w:t>
            </w:r>
          </w:p>
          <w:p w:rsidR="00981E58" w:rsidRDefault="00981E58">
            <w:pPr>
              <w:widowControl/>
              <w:jc w:val="left"/>
              <w:textAlignment w:val="center"/>
              <w:rPr>
                <w:rFonts w:ascii="宋体" w:eastAsia="宋体" w:hAnsi="宋体" w:cs="宋体"/>
                <w:color w:val="000000"/>
                <w:kern w:val="0"/>
                <w:sz w:val="24"/>
                <w:szCs w:val="24"/>
                <w:lang/>
              </w:rPr>
            </w:pPr>
          </w:p>
          <w:p w:rsidR="00981E58" w:rsidRDefault="00BC7420">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说明：我单位没有政府性基金收入，也没有使用政府性基金安排的支出，故本表无数据。</w:t>
            </w:r>
          </w:p>
        </w:tc>
      </w:tr>
    </w:tbl>
    <w:p w:rsidR="00981E58" w:rsidRDefault="00981E58">
      <w:pPr>
        <w:widowControl/>
        <w:jc w:val="center"/>
        <w:rPr>
          <w:rFonts w:ascii="Times New Roman" w:eastAsia="方正小标宋_GBK" w:hAnsi="Times New Roman" w:cs="Times New Roman"/>
          <w:color w:val="000000"/>
          <w:kern w:val="0"/>
          <w:sz w:val="36"/>
          <w:szCs w:val="36"/>
        </w:rPr>
      </w:pPr>
    </w:p>
    <w:p w:rsidR="00981E58" w:rsidRDefault="00981E58">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981E58">
        <w:trPr>
          <w:trHeight w:val="963"/>
        </w:trPr>
        <w:tc>
          <w:tcPr>
            <w:tcW w:w="15120" w:type="dxa"/>
            <w:gridSpan w:val="6"/>
            <w:tcBorders>
              <w:top w:val="nil"/>
              <w:left w:val="nil"/>
              <w:bottom w:val="nil"/>
              <w:right w:val="nil"/>
            </w:tcBorders>
            <w:shd w:val="clear" w:color="auto" w:fill="FFFFFF"/>
            <w:vAlign w:val="center"/>
          </w:tcPr>
          <w:p w:rsidR="00981E58" w:rsidRDefault="00BC74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国有资本经营预算财政拨款支出决算表</w:t>
            </w:r>
          </w:p>
        </w:tc>
      </w:tr>
      <w:tr w:rsidR="00981E58">
        <w:trPr>
          <w:trHeight w:val="417"/>
        </w:trPr>
        <w:tc>
          <w:tcPr>
            <w:tcW w:w="1326" w:type="dxa"/>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981E58" w:rsidRDefault="00981E58">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981E58">
        <w:trPr>
          <w:trHeight w:val="417"/>
        </w:trPr>
        <w:tc>
          <w:tcPr>
            <w:tcW w:w="7634" w:type="dxa"/>
            <w:gridSpan w:val="4"/>
            <w:tcBorders>
              <w:top w:val="nil"/>
              <w:left w:val="nil"/>
              <w:bottom w:val="nil"/>
              <w:right w:val="nil"/>
            </w:tcBorders>
            <w:shd w:val="clear" w:color="auto" w:fill="FFFFFF"/>
            <w:noWrap/>
            <w:vAlign w:val="center"/>
          </w:tcPr>
          <w:p w:rsidR="00981E58" w:rsidRDefault="00BC7420">
            <w:pP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kern w:val="0"/>
                <w:szCs w:val="21"/>
              </w:rPr>
              <w:t xml:space="preserve"> </w:t>
            </w:r>
          </w:p>
        </w:tc>
        <w:tc>
          <w:tcPr>
            <w:tcW w:w="3315"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981E58">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11"/>
                <w:rFonts w:hint="default"/>
                <w:lang/>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r>
      <w:tr w:rsidR="00981E58">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981E58">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r>
      <w:tr w:rsidR="00981E58">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4"/>
                <w:szCs w:val="24"/>
              </w:rPr>
            </w:pPr>
          </w:p>
        </w:tc>
      </w:tr>
      <w:tr w:rsidR="00981E58">
        <w:trPr>
          <w:trHeight w:val="976"/>
        </w:trPr>
        <w:tc>
          <w:tcPr>
            <w:tcW w:w="15120" w:type="dxa"/>
            <w:gridSpan w:val="6"/>
            <w:tcBorders>
              <w:top w:val="nil"/>
              <w:left w:val="nil"/>
              <w:bottom w:val="nil"/>
              <w:right w:val="nil"/>
            </w:tcBorders>
            <w:shd w:val="clear" w:color="auto" w:fill="auto"/>
            <w:vAlign w:val="center"/>
          </w:tcPr>
          <w:p w:rsidR="00981E58" w:rsidRDefault="00BC7420">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注：本表反映部门本年度国有资本经营预算财政拨款支出情况。</w:t>
            </w:r>
          </w:p>
          <w:p w:rsidR="00981E58" w:rsidRDefault="00981E58">
            <w:pPr>
              <w:widowControl/>
              <w:jc w:val="left"/>
              <w:textAlignment w:val="center"/>
              <w:rPr>
                <w:rFonts w:ascii="宋体" w:eastAsia="宋体" w:hAnsi="宋体" w:cs="宋体"/>
                <w:color w:val="000000"/>
                <w:kern w:val="0"/>
                <w:sz w:val="24"/>
                <w:szCs w:val="24"/>
                <w:lang/>
              </w:rPr>
            </w:pPr>
          </w:p>
          <w:p w:rsidR="00981E58" w:rsidRDefault="00BC7420">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说明：我单位没有使用国有资本经营预算安排的支出，故本表无数据。</w:t>
            </w:r>
          </w:p>
        </w:tc>
      </w:tr>
    </w:tbl>
    <w:p w:rsidR="00981E58" w:rsidRDefault="00981E58">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981E58">
        <w:trPr>
          <w:trHeight w:val="840"/>
        </w:trPr>
        <w:tc>
          <w:tcPr>
            <w:tcW w:w="15140" w:type="dxa"/>
            <w:gridSpan w:val="12"/>
            <w:tcBorders>
              <w:top w:val="nil"/>
              <w:left w:val="nil"/>
              <w:bottom w:val="nil"/>
              <w:right w:val="nil"/>
            </w:tcBorders>
            <w:shd w:val="clear" w:color="auto" w:fill="FFFFFF"/>
            <w:vAlign w:val="center"/>
          </w:tcPr>
          <w:p w:rsidR="00981E58" w:rsidRDefault="00981E58">
            <w:pPr>
              <w:widowControl/>
              <w:jc w:val="center"/>
              <w:textAlignment w:val="center"/>
              <w:rPr>
                <w:rFonts w:ascii="华文中宋" w:eastAsia="华文中宋" w:hAnsi="华文中宋" w:cs="华文中宋"/>
                <w:color w:val="000000"/>
                <w:kern w:val="0"/>
                <w:sz w:val="32"/>
                <w:szCs w:val="32"/>
                <w:lang/>
              </w:rPr>
            </w:pPr>
          </w:p>
          <w:p w:rsidR="00981E58" w:rsidRDefault="00BC74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财政拨款“三公”经费支出决算表</w:t>
            </w:r>
          </w:p>
        </w:tc>
      </w:tr>
      <w:tr w:rsidR="00981E58">
        <w:trPr>
          <w:trHeight w:val="420"/>
        </w:trPr>
        <w:tc>
          <w:tcPr>
            <w:tcW w:w="1260"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981E58">
        <w:trPr>
          <w:trHeight w:val="420"/>
        </w:trPr>
        <w:tc>
          <w:tcPr>
            <w:tcW w:w="6304" w:type="dxa"/>
            <w:gridSpan w:val="5"/>
            <w:tcBorders>
              <w:top w:val="nil"/>
              <w:left w:val="nil"/>
              <w:bottom w:val="nil"/>
              <w:right w:val="nil"/>
            </w:tcBorders>
            <w:shd w:val="clear" w:color="auto" w:fill="FFFFFF"/>
            <w:noWrap/>
            <w:vAlign w:val="center"/>
          </w:tcPr>
          <w:p w:rsidR="00981E58" w:rsidRDefault="00BC7420">
            <w:pP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Times New Roman" w:eastAsia="仿宋_GB2312" w:hAnsi="Times New Roman" w:cs="Times New Roman" w:hint="eastAsia"/>
                <w:kern w:val="0"/>
                <w:szCs w:val="21"/>
              </w:rPr>
              <w:t>道县种子技术推广服务站</w:t>
            </w:r>
            <w:r>
              <w:rPr>
                <w:rFonts w:ascii="Times New Roman" w:eastAsia="仿宋_GB2312" w:hAnsi="Times New Roman" w:cs="Times New Roman" w:hint="eastAsia"/>
                <w:kern w:val="0"/>
                <w:szCs w:val="21"/>
              </w:rPr>
              <w:t xml:space="preserve"> </w:t>
            </w: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981E58" w:rsidRDefault="00981E58">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981E58" w:rsidRDefault="00BC742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981E58">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981E58">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981E58">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jc w:val="center"/>
              <w:rPr>
                <w:rFonts w:ascii="宋体" w:eastAsia="宋体" w:hAnsi="宋体" w:cs="宋体"/>
                <w:color w:val="000000"/>
                <w:sz w:val="22"/>
              </w:rPr>
            </w:pPr>
          </w:p>
        </w:tc>
      </w:tr>
      <w:tr w:rsidR="00981E58">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981E58">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rPr>
                <w:rFonts w:ascii="宋体" w:eastAsia="宋体" w:hAnsi="宋体" w:cs="宋体"/>
                <w:color w:val="000000"/>
                <w:sz w:val="22"/>
              </w:rPr>
            </w:pPr>
            <w:r>
              <w:rPr>
                <w:rFonts w:ascii="宋体" w:eastAsia="宋体" w:hAnsi="宋体" w:cs="宋体" w:hint="eastAsia"/>
                <w:color w:val="000000"/>
                <w:sz w:val="22"/>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rPr>
                <w:rFonts w:ascii="宋体" w:eastAsia="宋体" w:hAnsi="宋体" w:cs="宋体"/>
                <w:color w:val="000000"/>
                <w:sz w:val="22"/>
              </w:rPr>
            </w:pPr>
            <w:r>
              <w:rPr>
                <w:rFonts w:ascii="宋体" w:eastAsia="宋体" w:hAnsi="宋体" w:cs="宋体" w:hint="eastAsia"/>
                <w:color w:val="000000"/>
                <w:sz w:val="22"/>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rPr>
                <w:rFonts w:ascii="宋体" w:eastAsia="宋体" w:hAnsi="宋体" w:cs="宋体"/>
                <w:color w:val="000000"/>
                <w:sz w:val="22"/>
              </w:rPr>
            </w:pPr>
            <w:r>
              <w:rPr>
                <w:rFonts w:ascii="宋体" w:eastAsia="宋体" w:hAnsi="宋体" w:cs="宋体" w:hint="eastAsia"/>
                <w:color w:val="000000"/>
                <w:sz w:val="22"/>
              </w:rPr>
              <w:t>0.93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981E58">
            <w:pPr>
              <w:rPr>
                <w:rFonts w:ascii="宋体" w:eastAsia="宋体" w:hAnsi="宋体" w:cs="宋体"/>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58" w:rsidRDefault="00BC7420">
            <w:pPr>
              <w:rPr>
                <w:rFonts w:ascii="宋体" w:eastAsia="宋体" w:hAnsi="宋体" w:cs="宋体"/>
                <w:color w:val="000000"/>
                <w:sz w:val="22"/>
              </w:rPr>
            </w:pPr>
            <w:r>
              <w:rPr>
                <w:rFonts w:ascii="宋体" w:eastAsia="宋体" w:hAnsi="宋体" w:cs="宋体" w:hint="eastAsia"/>
                <w:color w:val="000000"/>
                <w:sz w:val="22"/>
              </w:rPr>
              <w:t>0.93</w:t>
            </w:r>
          </w:p>
        </w:tc>
      </w:tr>
      <w:tr w:rsidR="00981E58">
        <w:trPr>
          <w:trHeight w:val="1226"/>
        </w:trPr>
        <w:tc>
          <w:tcPr>
            <w:tcW w:w="15140" w:type="dxa"/>
            <w:gridSpan w:val="12"/>
            <w:tcBorders>
              <w:top w:val="nil"/>
              <w:left w:val="nil"/>
              <w:bottom w:val="nil"/>
              <w:right w:val="nil"/>
            </w:tcBorders>
            <w:shd w:val="clear" w:color="auto" w:fill="auto"/>
            <w:vAlign w:val="center"/>
          </w:tcPr>
          <w:p w:rsidR="00981E58" w:rsidRDefault="00BC742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981E58" w:rsidRDefault="00981E58">
      <w:pPr>
        <w:autoSpaceDE w:val="0"/>
        <w:autoSpaceDN w:val="0"/>
        <w:adjustRightInd w:val="0"/>
        <w:ind w:leftChars="150" w:left="315"/>
        <w:jc w:val="left"/>
        <w:rPr>
          <w:rFonts w:ascii="宋体" w:eastAsia="宋体" w:cs="宋体"/>
          <w:kern w:val="0"/>
          <w:sz w:val="24"/>
          <w:szCs w:val="24"/>
        </w:rPr>
      </w:pPr>
    </w:p>
    <w:p w:rsidR="00981E58" w:rsidRDefault="00981E58">
      <w:pPr>
        <w:autoSpaceDE w:val="0"/>
        <w:autoSpaceDN w:val="0"/>
        <w:adjustRightInd w:val="0"/>
        <w:ind w:leftChars="150" w:left="315"/>
        <w:jc w:val="left"/>
        <w:rPr>
          <w:rFonts w:ascii="宋体" w:eastAsia="宋体" w:cs="宋体"/>
          <w:kern w:val="0"/>
          <w:sz w:val="24"/>
          <w:szCs w:val="24"/>
        </w:rPr>
      </w:pPr>
    </w:p>
    <w:p w:rsidR="00981E58" w:rsidRDefault="00981E58">
      <w:pPr>
        <w:autoSpaceDE w:val="0"/>
        <w:autoSpaceDN w:val="0"/>
        <w:adjustRightInd w:val="0"/>
        <w:ind w:leftChars="150" w:left="315"/>
        <w:jc w:val="left"/>
        <w:rPr>
          <w:rFonts w:ascii="宋体" w:eastAsia="宋体" w:cs="宋体"/>
          <w:kern w:val="0"/>
          <w:sz w:val="24"/>
          <w:szCs w:val="24"/>
        </w:rPr>
      </w:pPr>
    </w:p>
    <w:p w:rsidR="00981E58" w:rsidRDefault="00981E58">
      <w:pPr>
        <w:autoSpaceDE w:val="0"/>
        <w:autoSpaceDN w:val="0"/>
        <w:adjustRightInd w:val="0"/>
        <w:ind w:leftChars="150" w:left="315"/>
        <w:jc w:val="left"/>
        <w:rPr>
          <w:rFonts w:ascii="宋体" w:eastAsia="宋体" w:cs="宋体"/>
          <w:kern w:val="0"/>
          <w:sz w:val="24"/>
          <w:szCs w:val="24"/>
        </w:rPr>
      </w:pPr>
    </w:p>
    <w:p w:rsidR="00981E58" w:rsidRDefault="00981E58">
      <w:pPr>
        <w:autoSpaceDE w:val="0"/>
        <w:autoSpaceDN w:val="0"/>
        <w:adjustRightInd w:val="0"/>
        <w:ind w:leftChars="150" w:left="315"/>
        <w:jc w:val="left"/>
        <w:rPr>
          <w:rFonts w:ascii="宋体" w:eastAsia="宋体" w:cs="宋体"/>
          <w:kern w:val="0"/>
          <w:sz w:val="24"/>
          <w:szCs w:val="24"/>
        </w:rPr>
      </w:pPr>
    </w:p>
    <w:p w:rsidR="00981E58" w:rsidRDefault="00BC7420">
      <w:pPr>
        <w:widowControl/>
        <w:rPr>
          <w:sz w:val="72"/>
          <w:szCs w:val="72"/>
        </w:rPr>
        <w:sectPr w:rsidR="00981E58">
          <w:pgSz w:w="16838" w:h="11906" w:orient="landscape"/>
          <w:pgMar w:top="720" w:right="720" w:bottom="720" w:left="720" w:header="851" w:footer="992" w:gutter="0"/>
          <w:cols w:space="425"/>
          <w:docGrid w:type="lines" w:linePitch="312"/>
        </w:sectPr>
      </w:pPr>
      <w:r>
        <w:rPr>
          <w:rFonts w:ascii="黑体" w:eastAsia="黑体" w:hAnsi="黑体"/>
          <w:szCs w:val="21"/>
        </w:rPr>
        <w:lastRenderedPageBreak/>
        <w:br w:type="page"/>
      </w:r>
    </w:p>
    <w:p w:rsidR="00981E58" w:rsidRDefault="00981E58">
      <w:pPr>
        <w:pStyle w:val="Default"/>
        <w:rPr>
          <w:sz w:val="72"/>
          <w:szCs w:val="72"/>
        </w:rPr>
      </w:pPr>
    </w:p>
    <w:p w:rsidR="00981E58" w:rsidRDefault="00981E58">
      <w:pPr>
        <w:pStyle w:val="Default"/>
        <w:rPr>
          <w:sz w:val="72"/>
          <w:szCs w:val="72"/>
        </w:rPr>
      </w:pPr>
    </w:p>
    <w:p w:rsidR="00981E58" w:rsidRDefault="00981E58">
      <w:pPr>
        <w:pStyle w:val="Default"/>
        <w:rPr>
          <w:sz w:val="72"/>
          <w:szCs w:val="72"/>
        </w:rPr>
      </w:pPr>
    </w:p>
    <w:p w:rsidR="00981E58" w:rsidRDefault="00981E58">
      <w:pPr>
        <w:pStyle w:val="Default"/>
        <w:rPr>
          <w:sz w:val="72"/>
          <w:szCs w:val="72"/>
        </w:rPr>
      </w:pPr>
    </w:p>
    <w:p w:rsidR="00981E58" w:rsidRDefault="00981E58">
      <w:pPr>
        <w:pStyle w:val="Default"/>
        <w:jc w:val="center"/>
        <w:rPr>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BC7420">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981E58" w:rsidRDefault="00981E58">
      <w:pPr>
        <w:pStyle w:val="Default"/>
        <w:jc w:val="center"/>
        <w:rPr>
          <w:rFonts w:ascii="方正小标宋_GBK" w:eastAsia="方正小标宋_GBK" w:hAnsi="方正小标宋_GBK" w:cs="方正小标宋_GBK"/>
          <w:sz w:val="70"/>
          <w:szCs w:val="70"/>
        </w:rPr>
      </w:pPr>
    </w:p>
    <w:p w:rsidR="00981E58" w:rsidRDefault="00BC7420">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2024</w:t>
      </w:r>
      <w:r>
        <w:rPr>
          <w:rFonts w:ascii="方正小标宋_GBK" w:eastAsia="方正小标宋_GBK" w:hAnsi="方正小标宋_GBK" w:cs="方正小标宋_GBK" w:hint="eastAsia"/>
          <w:sz w:val="70"/>
          <w:szCs w:val="70"/>
        </w:rPr>
        <w:t>年</w:t>
      </w:r>
      <w:r>
        <w:rPr>
          <w:rFonts w:ascii="方正小标宋_GBK" w:eastAsia="方正小标宋_GBK" w:hAnsi="方正小标宋_GBK" w:cs="方正小标宋_GBK" w:hint="eastAsia"/>
          <w:sz w:val="70"/>
          <w:szCs w:val="70"/>
        </w:rPr>
        <w:t>度部门决算情况说明</w:t>
      </w:r>
    </w:p>
    <w:p w:rsidR="00981E58" w:rsidRDefault="00BC7420">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度收、支总计</w:t>
      </w:r>
      <w:r>
        <w:rPr>
          <w:rFonts w:hint="eastAsia"/>
          <w:sz w:val="36"/>
          <w:szCs w:val="36"/>
        </w:rPr>
        <w:t>3</w:t>
      </w:r>
      <w:r>
        <w:rPr>
          <w:rFonts w:hint="eastAsia"/>
          <w:sz w:val="36"/>
          <w:szCs w:val="36"/>
        </w:rPr>
        <w:t>11.94</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46.69</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13.02</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仿宋" w:eastAsia="仿宋" w:hAnsi="仿宋" w:cs="仿宋"/>
          <w:sz w:val="32"/>
          <w:szCs w:val="32"/>
          <w:lang/>
        </w:rPr>
        <w:t>2021</w:t>
      </w:r>
      <w:r>
        <w:rPr>
          <w:rFonts w:ascii="仿宋" w:eastAsia="仿宋" w:hAnsi="仿宋" w:cs="仿宋"/>
          <w:sz w:val="32"/>
          <w:szCs w:val="32"/>
          <w:lang/>
        </w:rPr>
        <w:t>年</w:t>
      </w:r>
      <w:r>
        <w:rPr>
          <w:rFonts w:ascii="仿宋" w:eastAsia="仿宋" w:hAnsi="仿宋" w:cs="仿宋" w:hint="eastAsia"/>
          <w:sz w:val="32"/>
          <w:szCs w:val="32"/>
          <w:lang/>
        </w:rPr>
        <w:t>和</w:t>
      </w:r>
      <w:r>
        <w:rPr>
          <w:rFonts w:ascii="仿宋" w:eastAsia="仿宋" w:hAnsi="仿宋" w:cs="仿宋"/>
          <w:sz w:val="32"/>
          <w:szCs w:val="32"/>
          <w:lang/>
        </w:rPr>
        <w:t>2022</w:t>
      </w:r>
      <w:r>
        <w:rPr>
          <w:rFonts w:ascii="仿宋" w:eastAsia="仿宋" w:hAnsi="仿宋" w:cs="仿宋"/>
          <w:sz w:val="32"/>
          <w:szCs w:val="32"/>
          <w:lang/>
        </w:rPr>
        <w:t>年终绩效结余到</w:t>
      </w:r>
      <w:r>
        <w:rPr>
          <w:rFonts w:ascii="仿宋" w:eastAsia="仿宋" w:hAnsi="仿宋" w:cs="仿宋" w:hint="eastAsia"/>
          <w:sz w:val="32"/>
          <w:szCs w:val="32"/>
          <w:lang/>
        </w:rPr>
        <w:t>2023</w:t>
      </w:r>
      <w:r>
        <w:rPr>
          <w:rFonts w:ascii="仿宋" w:eastAsia="仿宋" w:hAnsi="仿宋" w:cs="仿宋" w:hint="eastAsia"/>
          <w:sz w:val="32"/>
          <w:szCs w:val="32"/>
          <w:lang/>
        </w:rPr>
        <w:t>年，使</w:t>
      </w:r>
      <w:r>
        <w:rPr>
          <w:rFonts w:ascii="仿宋" w:eastAsia="仿宋" w:hAnsi="仿宋" w:cs="仿宋" w:hint="eastAsia"/>
          <w:sz w:val="32"/>
          <w:szCs w:val="32"/>
          <w:lang/>
        </w:rPr>
        <w:t>2023</w:t>
      </w:r>
      <w:r>
        <w:rPr>
          <w:rFonts w:ascii="仿宋" w:eastAsia="仿宋" w:hAnsi="仿宋" w:cs="仿宋" w:hint="eastAsia"/>
          <w:sz w:val="32"/>
          <w:szCs w:val="32"/>
          <w:lang/>
        </w:rPr>
        <w:t>年收、支增加，并且</w:t>
      </w:r>
      <w:r>
        <w:rPr>
          <w:rFonts w:ascii="仿宋" w:eastAsia="仿宋" w:hAnsi="仿宋" w:cs="仿宋" w:hint="eastAsia"/>
          <w:sz w:val="32"/>
          <w:szCs w:val="32"/>
          <w:lang/>
        </w:rPr>
        <w:t>2024</w:t>
      </w:r>
      <w:r>
        <w:rPr>
          <w:rFonts w:ascii="仿宋" w:eastAsia="仿宋" w:hAnsi="仿宋" w:cs="仿宋" w:hint="eastAsia"/>
          <w:sz w:val="32"/>
          <w:szCs w:val="32"/>
          <w:lang/>
        </w:rPr>
        <w:t>年有</w:t>
      </w:r>
      <w:r>
        <w:rPr>
          <w:rFonts w:ascii="仿宋" w:eastAsia="仿宋" w:hAnsi="仿宋" w:cs="仿宋" w:hint="eastAsia"/>
          <w:sz w:val="32"/>
          <w:szCs w:val="32"/>
          <w:lang/>
        </w:rPr>
        <w:t>2</w:t>
      </w:r>
      <w:r>
        <w:rPr>
          <w:rFonts w:ascii="仿宋" w:eastAsia="仿宋" w:hAnsi="仿宋" w:cs="仿宋" w:hint="eastAsia"/>
          <w:sz w:val="32"/>
          <w:szCs w:val="32"/>
          <w:lang/>
        </w:rPr>
        <w:t>人退休，又使</w:t>
      </w:r>
      <w:r>
        <w:rPr>
          <w:rFonts w:ascii="仿宋" w:eastAsia="仿宋" w:hAnsi="仿宋" w:cs="仿宋" w:hint="eastAsia"/>
          <w:sz w:val="32"/>
          <w:szCs w:val="32"/>
          <w:lang/>
        </w:rPr>
        <w:t>2024</w:t>
      </w:r>
      <w:r>
        <w:rPr>
          <w:rFonts w:ascii="仿宋" w:eastAsia="仿宋" w:hAnsi="仿宋" w:cs="仿宋" w:hint="eastAsia"/>
          <w:sz w:val="32"/>
          <w:szCs w:val="32"/>
          <w:lang/>
        </w:rPr>
        <w:t>年有所减少。</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无其他收入</w:t>
      </w:r>
      <w:r>
        <w:rPr>
          <w:rFonts w:ascii="Times New Roman" w:eastAsia="仿宋_GB2312" w:hAnsi="Times New Roman" w:hint="eastAsia"/>
          <w:sz w:val="32"/>
          <w:szCs w:val="32"/>
        </w:rPr>
        <w:t>。</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无其他支出</w:t>
      </w:r>
      <w:r>
        <w:rPr>
          <w:rFonts w:ascii="Times New Roman" w:eastAsia="仿宋_GB2312" w:hAnsi="Times New Roman" w:hint="eastAsia"/>
          <w:sz w:val="32"/>
          <w:szCs w:val="32"/>
        </w:rPr>
        <w:t>。</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981E58" w:rsidRDefault="00BC7420">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46.69</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13.02</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仿宋" w:eastAsia="仿宋" w:hAnsi="仿宋" w:cs="仿宋"/>
          <w:sz w:val="32"/>
          <w:szCs w:val="32"/>
          <w:lang/>
        </w:rPr>
        <w:t>2021</w:t>
      </w:r>
      <w:r>
        <w:rPr>
          <w:rFonts w:ascii="仿宋" w:eastAsia="仿宋" w:hAnsi="仿宋" w:cs="仿宋"/>
          <w:sz w:val="32"/>
          <w:szCs w:val="32"/>
          <w:lang/>
        </w:rPr>
        <w:t>年</w:t>
      </w:r>
      <w:r>
        <w:rPr>
          <w:rFonts w:ascii="仿宋" w:eastAsia="仿宋" w:hAnsi="仿宋" w:cs="仿宋" w:hint="eastAsia"/>
          <w:sz w:val="32"/>
          <w:szCs w:val="32"/>
          <w:lang/>
        </w:rPr>
        <w:t>和</w:t>
      </w:r>
      <w:r>
        <w:rPr>
          <w:rFonts w:ascii="仿宋" w:eastAsia="仿宋" w:hAnsi="仿宋" w:cs="仿宋"/>
          <w:sz w:val="32"/>
          <w:szCs w:val="32"/>
          <w:lang/>
        </w:rPr>
        <w:t>2022</w:t>
      </w:r>
      <w:r>
        <w:rPr>
          <w:rFonts w:ascii="仿宋" w:eastAsia="仿宋" w:hAnsi="仿宋" w:cs="仿宋"/>
          <w:sz w:val="32"/>
          <w:szCs w:val="32"/>
          <w:lang/>
        </w:rPr>
        <w:t>年终绩效结余到</w:t>
      </w:r>
      <w:r>
        <w:rPr>
          <w:rFonts w:ascii="仿宋" w:eastAsia="仿宋" w:hAnsi="仿宋" w:cs="仿宋" w:hint="eastAsia"/>
          <w:sz w:val="32"/>
          <w:szCs w:val="32"/>
          <w:lang/>
        </w:rPr>
        <w:t>2023</w:t>
      </w:r>
      <w:r>
        <w:rPr>
          <w:rFonts w:ascii="仿宋" w:eastAsia="仿宋" w:hAnsi="仿宋" w:cs="仿宋" w:hint="eastAsia"/>
          <w:sz w:val="32"/>
          <w:szCs w:val="32"/>
          <w:lang/>
        </w:rPr>
        <w:t>年，使</w:t>
      </w:r>
      <w:r>
        <w:rPr>
          <w:rFonts w:ascii="仿宋" w:eastAsia="仿宋" w:hAnsi="仿宋" w:cs="仿宋" w:hint="eastAsia"/>
          <w:sz w:val="32"/>
          <w:szCs w:val="32"/>
          <w:lang/>
        </w:rPr>
        <w:t>2023</w:t>
      </w:r>
      <w:r>
        <w:rPr>
          <w:rFonts w:ascii="仿宋" w:eastAsia="仿宋" w:hAnsi="仿宋" w:cs="仿宋" w:hint="eastAsia"/>
          <w:sz w:val="32"/>
          <w:szCs w:val="32"/>
          <w:lang/>
        </w:rPr>
        <w:t>年收、支增加，并且</w:t>
      </w:r>
      <w:r>
        <w:rPr>
          <w:rFonts w:ascii="仿宋" w:eastAsia="仿宋" w:hAnsi="仿宋" w:cs="仿宋" w:hint="eastAsia"/>
          <w:sz w:val="32"/>
          <w:szCs w:val="32"/>
          <w:lang/>
        </w:rPr>
        <w:t>2024</w:t>
      </w:r>
      <w:r>
        <w:rPr>
          <w:rFonts w:ascii="仿宋" w:eastAsia="仿宋" w:hAnsi="仿宋" w:cs="仿宋" w:hint="eastAsia"/>
          <w:sz w:val="32"/>
          <w:szCs w:val="32"/>
          <w:lang/>
        </w:rPr>
        <w:t>年有</w:t>
      </w:r>
      <w:r>
        <w:rPr>
          <w:rFonts w:ascii="仿宋" w:eastAsia="仿宋" w:hAnsi="仿宋" w:cs="仿宋" w:hint="eastAsia"/>
          <w:sz w:val="32"/>
          <w:szCs w:val="32"/>
          <w:lang/>
        </w:rPr>
        <w:t>2</w:t>
      </w:r>
      <w:r>
        <w:rPr>
          <w:rFonts w:ascii="仿宋" w:eastAsia="仿宋" w:hAnsi="仿宋" w:cs="仿宋" w:hint="eastAsia"/>
          <w:sz w:val="32"/>
          <w:szCs w:val="32"/>
          <w:lang/>
        </w:rPr>
        <w:t>人退休，又使</w:t>
      </w:r>
      <w:r>
        <w:rPr>
          <w:rFonts w:ascii="仿宋" w:eastAsia="仿宋" w:hAnsi="仿宋" w:cs="仿宋" w:hint="eastAsia"/>
          <w:sz w:val="32"/>
          <w:szCs w:val="32"/>
          <w:lang/>
        </w:rPr>
        <w:t>2024</w:t>
      </w:r>
      <w:r>
        <w:rPr>
          <w:rFonts w:ascii="仿宋" w:eastAsia="仿宋" w:hAnsi="仿宋" w:cs="仿宋" w:hint="eastAsia"/>
          <w:sz w:val="32"/>
          <w:szCs w:val="32"/>
          <w:lang/>
        </w:rPr>
        <w:t>年有所减少。</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981E58" w:rsidRDefault="00BC7420">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981E58" w:rsidRDefault="00BC7420">
      <w:pPr>
        <w:widowControl/>
        <w:ind w:firstLineChars="200" w:firstLine="640"/>
        <w:jc w:val="left"/>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，与上年相比，财政拨款支出减少</w:t>
      </w:r>
      <w:r>
        <w:rPr>
          <w:rFonts w:ascii="Times New Roman" w:eastAsia="仿宋_GB2312" w:hAnsi="Times New Roman" w:hint="eastAsia"/>
          <w:sz w:val="32"/>
          <w:szCs w:val="32"/>
        </w:rPr>
        <w:t>46.69</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13.02</w:t>
      </w:r>
      <w:r>
        <w:rPr>
          <w:rFonts w:ascii="Times New Roman" w:eastAsia="仿宋_GB2312" w:hAnsi="Times New Roman" w:hint="eastAsia"/>
          <w:sz w:val="32"/>
          <w:szCs w:val="32"/>
        </w:rPr>
        <w:t>%</w:t>
      </w:r>
      <w:r>
        <w:rPr>
          <w:rFonts w:ascii="Times New Roman" w:eastAsia="仿宋_GB2312" w:hAnsi="Times New Roman" w:hint="eastAsia"/>
          <w:sz w:val="32"/>
          <w:szCs w:val="32"/>
        </w:rPr>
        <w:t>，主主要是因为</w:t>
      </w:r>
      <w:r>
        <w:rPr>
          <w:rFonts w:ascii="仿宋" w:eastAsia="仿宋" w:hAnsi="仿宋" w:cs="仿宋"/>
          <w:color w:val="000000"/>
          <w:kern w:val="0"/>
          <w:sz w:val="32"/>
          <w:szCs w:val="32"/>
          <w:lang/>
        </w:rPr>
        <w:t>2021</w:t>
      </w:r>
      <w:r>
        <w:rPr>
          <w:rFonts w:ascii="仿宋" w:eastAsia="仿宋" w:hAnsi="仿宋" w:cs="仿宋"/>
          <w:color w:val="000000"/>
          <w:kern w:val="0"/>
          <w:sz w:val="32"/>
          <w:szCs w:val="32"/>
          <w:lang/>
        </w:rPr>
        <w:t>年</w:t>
      </w:r>
      <w:r>
        <w:rPr>
          <w:rFonts w:ascii="仿宋" w:eastAsia="仿宋" w:hAnsi="仿宋" w:cs="仿宋" w:hint="eastAsia"/>
          <w:color w:val="000000"/>
          <w:kern w:val="0"/>
          <w:sz w:val="32"/>
          <w:szCs w:val="32"/>
          <w:lang/>
        </w:rPr>
        <w:t>和</w:t>
      </w:r>
      <w:r>
        <w:rPr>
          <w:rFonts w:ascii="仿宋" w:eastAsia="仿宋" w:hAnsi="仿宋" w:cs="仿宋"/>
          <w:color w:val="000000"/>
          <w:kern w:val="0"/>
          <w:sz w:val="32"/>
          <w:szCs w:val="32"/>
          <w:lang/>
        </w:rPr>
        <w:t>2022</w:t>
      </w:r>
      <w:r>
        <w:rPr>
          <w:rFonts w:ascii="仿宋" w:eastAsia="仿宋" w:hAnsi="仿宋" w:cs="仿宋"/>
          <w:color w:val="000000"/>
          <w:kern w:val="0"/>
          <w:sz w:val="32"/>
          <w:szCs w:val="32"/>
          <w:lang/>
        </w:rPr>
        <w:t>年终绩效结余到</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年，使</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年收、支增加，并且</w:t>
      </w:r>
      <w:r>
        <w:rPr>
          <w:rFonts w:ascii="仿宋" w:eastAsia="仿宋" w:hAnsi="仿宋" w:cs="仿宋" w:hint="eastAsia"/>
          <w:color w:val="000000"/>
          <w:kern w:val="0"/>
          <w:sz w:val="32"/>
          <w:szCs w:val="32"/>
          <w:lang/>
        </w:rPr>
        <w:t>2024</w:t>
      </w:r>
      <w:r>
        <w:rPr>
          <w:rFonts w:ascii="仿宋" w:eastAsia="仿宋" w:hAnsi="仿宋" w:cs="仿宋" w:hint="eastAsia"/>
          <w:color w:val="000000"/>
          <w:kern w:val="0"/>
          <w:sz w:val="32"/>
          <w:szCs w:val="32"/>
          <w:lang/>
        </w:rPr>
        <w:t>年有</w:t>
      </w: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人退休，又使</w:t>
      </w:r>
      <w:r>
        <w:rPr>
          <w:rFonts w:ascii="仿宋" w:eastAsia="仿宋" w:hAnsi="仿宋" w:cs="仿宋" w:hint="eastAsia"/>
          <w:color w:val="000000"/>
          <w:kern w:val="0"/>
          <w:sz w:val="32"/>
          <w:szCs w:val="32"/>
          <w:lang/>
        </w:rPr>
        <w:t>2024</w:t>
      </w:r>
      <w:r>
        <w:rPr>
          <w:rFonts w:ascii="仿宋" w:eastAsia="仿宋" w:hAnsi="仿宋" w:cs="仿宋" w:hint="eastAsia"/>
          <w:color w:val="000000"/>
          <w:kern w:val="0"/>
          <w:sz w:val="32"/>
          <w:szCs w:val="32"/>
          <w:lang/>
        </w:rPr>
        <w:t>年有所减少。</w:t>
      </w:r>
    </w:p>
    <w:p w:rsidR="00981E58" w:rsidRDefault="00BC7420">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981E58" w:rsidRDefault="00BC7420">
      <w:pPr>
        <w:pStyle w:val="Default"/>
        <w:spacing w:line="600" w:lineRule="exact"/>
        <w:ind w:firstLineChars="250" w:firstLine="800"/>
        <w:rPr>
          <w:rFonts w:ascii="仿宋" w:eastAsia="仿宋" w:hAnsi="仿宋" w:cs="仿宋"/>
          <w:sz w:val="32"/>
          <w:szCs w:val="32"/>
          <w:lang/>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万元，主要用于以下方面：</w:t>
      </w:r>
      <w:r>
        <w:rPr>
          <w:rFonts w:ascii="仿宋" w:eastAsia="仿宋" w:hAnsi="仿宋" w:cs="仿宋"/>
          <w:sz w:val="32"/>
          <w:szCs w:val="32"/>
          <w:lang/>
        </w:rPr>
        <w:t>社会</w:t>
      </w:r>
      <w:r>
        <w:rPr>
          <w:rFonts w:ascii="仿宋" w:eastAsia="仿宋" w:hAnsi="仿宋" w:cs="仿宋" w:hint="eastAsia"/>
          <w:sz w:val="32"/>
          <w:szCs w:val="32"/>
          <w:lang/>
        </w:rPr>
        <w:t>保障和就业支出（类）</w:t>
      </w:r>
      <w:r>
        <w:rPr>
          <w:rFonts w:ascii="仿宋" w:eastAsia="仿宋" w:hAnsi="仿宋" w:cs="仿宋" w:hint="eastAsia"/>
          <w:sz w:val="32"/>
          <w:szCs w:val="32"/>
          <w:lang/>
        </w:rPr>
        <w:t>30.52</w:t>
      </w:r>
      <w:r>
        <w:rPr>
          <w:rFonts w:ascii="仿宋" w:eastAsia="仿宋" w:hAnsi="仿宋" w:cs="仿宋" w:hint="eastAsia"/>
          <w:sz w:val="32"/>
          <w:szCs w:val="32"/>
          <w:lang/>
        </w:rPr>
        <w:t>万元，占比</w:t>
      </w:r>
      <w:r>
        <w:rPr>
          <w:rFonts w:ascii="仿宋" w:eastAsia="仿宋" w:hAnsi="仿宋" w:cs="仿宋" w:hint="eastAsia"/>
          <w:sz w:val="32"/>
          <w:szCs w:val="32"/>
          <w:lang/>
        </w:rPr>
        <w:t xml:space="preserve"> 9.78%</w:t>
      </w:r>
      <w:r>
        <w:rPr>
          <w:rFonts w:ascii="仿宋" w:eastAsia="仿宋" w:hAnsi="仿宋" w:cs="仿宋" w:hint="eastAsia"/>
          <w:sz w:val="32"/>
          <w:szCs w:val="32"/>
          <w:lang/>
        </w:rPr>
        <w:t>；卫生健康支出（类）</w:t>
      </w:r>
      <w:r>
        <w:rPr>
          <w:rFonts w:ascii="仿宋" w:eastAsia="仿宋" w:hAnsi="仿宋" w:cs="仿宋" w:hint="eastAsia"/>
          <w:sz w:val="32"/>
          <w:szCs w:val="32"/>
          <w:lang/>
        </w:rPr>
        <w:t xml:space="preserve">16.59 </w:t>
      </w:r>
      <w:r>
        <w:rPr>
          <w:rFonts w:ascii="仿宋" w:eastAsia="仿宋" w:hAnsi="仿宋" w:cs="仿宋" w:hint="eastAsia"/>
          <w:sz w:val="32"/>
          <w:szCs w:val="32"/>
          <w:lang/>
        </w:rPr>
        <w:t>万元，占比</w:t>
      </w:r>
      <w:r>
        <w:rPr>
          <w:rFonts w:ascii="仿宋" w:eastAsia="仿宋" w:hAnsi="仿宋" w:cs="仿宋" w:hint="eastAsia"/>
          <w:sz w:val="32"/>
          <w:szCs w:val="32"/>
          <w:lang/>
        </w:rPr>
        <w:t xml:space="preserve"> 5.32%</w:t>
      </w:r>
      <w:r>
        <w:rPr>
          <w:rFonts w:ascii="仿宋" w:eastAsia="仿宋" w:hAnsi="仿宋" w:cs="仿宋" w:hint="eastAsia"/>
          <w:sz w:val="32"/>
          <w:szCs w:val="32"/>
          <w:lang/>
        </w:rPr>
        <w:t>；农林水支出（类）</w:t>
      </w:r>
      <w:r>
        <w:rPr>
          <w:rFonts w:ascii="仿宋" w:eastAsia="仿宋" w:hAnsi="仿宋" w:cs="仿宋" w:hint="eastAsia"/>
          <w:sz w:val="32"/>
          <w:szCs w:val="32"/>
          <w:lang/>
        </w:rPr>
        <w:t>264.83</w:t>
      </w:r>
      <w:r>
        <w:rPr>
          <w:rFonts w:ascii="仿宋" w:eastAsia="仿宋" w:hAnsi="仿宋" w:cs="仿宋" w:hint="eastAsia"/>
          <w:sz w:val="32"/>
          <w:szCs w:val="32"/>
          <w:lang/>
        </w:rPr>
        <w:t>万元，占比</w:t>
      </w:r>
      <w:r>
        <w:rPr>
          <w:rFonts w:ascii="仿宋" w:eastAsia="仿宋" w:hAnsi="仿宋" w:cs="仿宋" w:hint="eastAsia"/>
          <w:sz w:val="32"/>
          <w:szCs w:val="32"/>
          <w:lang/>
        </w:rPr>
        <w:t xml:space="preserve"> 84.9%</w:t>
      </w:r>
      <w:r>
        <w:rPr>
          <w:rFonts w:ascii="仿宋" w:eastAsia="仿宋" w:hAnsi="仿宋" w:cs="仿宋" w:hint="eastAsia"/>
          <w:sz w:val="32"/>
          <w:szCs w:val="32"/>
          <w:lang/>
        </w:rPr>
        <w:t>。</w:t>
      </w:r>
    </w:p>
    <w:p w:rsidR="00981E58" w:rsidRDefault="00BC7420">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324.42</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96.15</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81E58" w:rsidRDefault="00BC7420">
      <w:pPr>
        <w:widowControl/>
        <w:ind w:firstLineChars="200" w:firstLine="640"/>
        <w:jc w:val="left"/>
      </w:pPr>
      <w:r>
        <w:rPr>
          <w:rFonts w:ascii="仿宋" w:eastAsia="仿宋" w:hAnsi="仿宋" w:cs="仿宋"/>
          <w:color w:val="000000"/>
          <w:kern w:val="0"/>
          <w:sz w:val="32"/>
          <w:szCs w:val="32"/>
          <w:lang/>
        </w:rPr>
        <w:t>1</w:t>
      </w:r>
      <w:r>
        <w:rPr>
          <w:rFonts w:ascii="仿宋" w:eastAsia="仿宋" w:hAnsi="仿宋" w:cs="仿宋"/>
          <w:color w:val="000000"/>
          <w:kern w:val="0"/>
          <w:sz w:val="32"/>
          <w:szCs w:val="32"/>
          <w:lang/>
        </w:rPr>
        <w:t>、社会保障和就业支出（类）行政事业单位养老支出（款）机</w:t>
      </w:r>
      <w:r>
        <w:rPr>
          <w:rFonts w:ascii="仿宋" w:eastAsia="仿宋" w:hAnsi="仿宋" w:cs="仿宋" w:hint="eastAsia"/>
          <w:color w:val="000000"/>
          <w:kern w:val="0"/>
          <w:sz w:val="32"/>
          <w:szCs w:val="32"/>
          <w:lang/>
        </w:rPr>
        <w:t>关事业单位基本养老保险缴费支出（项）。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年初预算为</w:t>
      </w:r>
      <w:r>
        <w:rPr>
          <w:rFonts w:ascii="仿宋_GB2312" w:eastAsia="仿宋_GB2312" w:hAnsi="仿宋_GB2312" w:cs="仿宋_GB2312" w:hint="eastAsia"/>
          <w:color w:val="000000"/>
          <w:kern w:val="0"/>
          <w:sz w:val="32"/>
          <w:szCs w:val="32"/>
          <w:lang/>
        </w:rPr>
        <w:t>30.52</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万元，支出决算为</w:t>
      </w:r>
      <w:r>
        <w:rPr>
          <w:rFonts w:ascii="仿宋" w:eastAsia="仿宋" w:hAnsi="仿宋" w:cs="仿宋" w:hint="eastAsia"/>
          <w:color w:val="000000"/>
          <w:kern w:val="0"/>
          <w:sz w:val="32"/>
          <w:szCs w:val="32"/>
          <w:lang/>
        </w:rPr>
        <w:t xml:space="preserve"> 30.52 </w:t>
      </w:r>
      <w:r>
        <w:rPr>
          <w:rFonts w:ascii="仿宋" w:eastAsia="仿宋" w:hAnsi="仿宋" w:cs="仿宋" w:hint="eastAsia"/>
          <w:color w:val="000000"/>
          <w:kern w:val="0"/>
          <w:sz w:val="32"/>
          <w:szCs w:val="32"/>
          <w:lang/>
        </w:rPr>
        <w:t>万元，完成年初预算的</w:t>
      </w:r>
      <w:r>
        <w:rPr>
          <w:rFonts w:ascii="仿宋" w:eastAsia="仿宋" w:hAnsi="仿宋" w:cs="仿宋" w:hint="eastAsia"/>
          <w:color w:val="000000"/>
          <w:kern w:val="0"/>
          <w:sz w:val="32"/>
          <w:szCs w:val="32"/>
          <w:lang/>
        </w:rPr>
        <w:t xml:space="preserve"> 100%</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 xml:space="preserve"> </w:t>
      </w:r>
    </w:p>
    <w:p w:rsidR="00981E58" w:rsidRDefault="00BC7420">
      <w:pPr>
        <w:widowControl/>
        <w:ind w:firstLineChars="200" w:firstLine="640"/>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、卫生健康支出（类）行政事业单位医疗（款）事业单位医疗（项）。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年初预算为</w:t>
      </w:r>
      <w:r>
        <w:rPr>
          <w:rFonts w:ascii="仿宋_GB2312" w:eastAsia="仿宋_GB2312" w:hAnsi="仿宋_GB2312" w:cs="仿宋_GB2312"/>
          <w:color w:val="000000"/>
          <w:kern w:val="0"/>
          <w:sz w:val="32"/>
          <w:szCs w:val="32"/>
          <w:lang/>
        </w:rPr>
        <w:t>1</w:t>
      </w:r>
      <w:r>
        <w:rPr>
          <w:rFonts w:ascii="仿宋_GB2312" w:eastAsia="仿宋_GB2312" w:hAnsi="仿宋_GB2312" w:cs="仿宋_GB2312" w:hint="eastAsia"/>
          <w:color w:val="000000"/>
          <w:kern w:val="0"/>
          <w:sz w:val="32"/>
          <w:szCs w:val="32"/>
          <w:lang/>
        </w:rPr>
        <w:t>6.59</w:t>
      </w:r>
      <w:r>
        <w:rPr>
          <w:rFonts w:ascii="仿宋" w:eastAsia="仿宋" w:hAnsi="仿宋" w:cs="仿宋" w:hint="eastAsia"/>
          <w:color w:val="000000"/>
          <w:kern w:val="0"/>
          <w:sz w:val="32"/>
          <w:szCs w:val="32"/>
          <w:lang/>
        </w:rPr>
        <w:t>万元，支出决算为</w:t>
      </w:r>
      <w:r>
        <w:rPr>
          <w:rFonts w:ascii="仿宋" w:eastAsia="仿宋" w:hAnsi="仿宋" w:cs="仿宋" w:hint="eastAsia"/>
          <w:color w:val="000000"/>
          <w:kern w:val="0"/>
          <w:sz w:val="32"/>
          <w:szCs w:val="32"/>
          <w:lang/>
        </w:rPr>
        <w:t>16.59</w:t>
      </w:r>
      <w:r>
        <w:rPr>
          <w:rFonts w:ascii="仿宋" w:eastAsia="仿宋" w:hAnsi="仿宋" w:cs="仿宋" w:hint="eastAsia"/>
          <w:color w:val="000000"/>
          <w:kern w:val="0"/>
          <w:sz w:val="32"/>
          <w:szCs w:val="32"/>
          <w:lang/>
        </w:rPr>
        <w:t>万元，完成年初预算的</w:t>
      </w:r>
      <w:r>
        <w:rPr>
          <w:rFonts w:ascii="仿宋" w:eastAsia="仿宋" w:hAnsi="仿宋" w:cs="仿宋" w:hint="eastAsia"/>
          <w:color w:val="000000"/>
          <w:kern w:val="0"/>
          <w:sz w:val="32"/>
          <w:szCs w:val="32"/>
          <w:lang/>
        </w:rPr>
        <w:t>100%</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 xml:space="preserve"> </w:t>
      </w:r>
    </w:p>
    <w:p w:rsidR="00981E58" w:rsidRDefault="00BC7420">
      <w:pPr>
        <w:widowControl/>
        <w:ind w:firstLineChars="200" w:firstLine="640"/>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、农林水支出（类）农业农村（款）事业运行（项）。</w:t>
      </w:r>
      <w:r>
        <w:rPr>
          <w:rFonts w:ascii="仿宋" w:eastAsia="仿宋" w:hAnsi="仿宋" w:cs="仿宋" w:hint="eastAsia"/>
          <w:color w:val="000000"/>
          <w:kern w:val="0"/>
          <w:sz w:val="32"/>
          <w:szCs w:val="32"/>
          <w:lang/>
        </w:rPr>
        <w:t xml:space="preserve"> </w:t>
      </w:r>
    </w:p>
    <w:p w:rsidR="00981E58" w:rsidRDefault="00BC7420">
      <w:pPr>
        <w:pStyle w:val="Default"/>
        <w:spacing w:line="600" w:lineRule="exact"/>
        <w:ind w:firstLineChars="200" w:firstLine="640"/>
        <w:rPr>
          <w:rFonts w:ascii="仿宋" w:eastAsia="仿宋" w:hAnsi="仿宋" w:cs="仿宋"/>
          <w:sz w:val="32"/>
          <w:szCs w:val="32"/>
          <w:lang/>
        </w:rPr>
      </w:pPr>
      <w:r>
        <w:rPr>
          <w:rFonts w:ascii="仿宋" w:eastAsia="仿宋" w:hAnsi="仿宋" w:cs="仿宋" w:hint="eastAsia"/>
          <w:sz w:val="32"/>
          <w:szCs w:val="32"/>
          <w:lang/>
        </w:rPr>
        <w:t>年初预算为</w:t>
      </w:r>
      <w:r>
        <w:rPr>
          <w:rFonts w:ascii="仿宋" w:eastAsia="仿宋" w:hAnsi="仿宋" w:cs="仿宋" w:hint="eastAsia"/>
          <w:sz w:val="32"/>
          <w:szCs w:val="32"/>
          <w:lang/>
        </w:rPr>
        <w:t>277.31</w:t>
      </w:r>
      <w:r>
        <w:rPr>
          <w:rFonts w:ascii="仿宋" w:eastAsia="仿宋" w:hAnsi="仿宋" w:cs="仿宋" w:hint="eastAsia"/>
          <w:sz w:val="32"/>
          <w:szCs w:val="32"/>
          <w:lang/>
        </w:rPr>
        <w:t>万元，支出决算为</w:t>
      </w:r>
      <w:r>
        <w:rPr>
          <w:rFonts w:ascii="仿宋" w:eastAsia="仿宋" w:hAnsi="仿宋" w:cs="仿宋" w:hint="eastAsia"/>
          <w:sz w:val="32"/>
          <w:szCs w:val="32"/>
          <w:lang/>
        </w:rPr>
        <w:t>264.83</w:t>
      </w:r>
      <w:r>
        <w:rPr>
          <w:rFonts w:ascii="仿宋" w:eastAsia="仿宋" w:hAnsi="仿宋" w:cs="仿宋" w:hint="eastAsia"/>
          <w:sz w:val="32"/>
          <w:szCs w:val="32"/>
          <w:lang/>
        </w:rPr>
        <w:t>万元，完成年初预算的</w:t>
      </w:r>
      <w:r>
        <w:rPr>
          <w:rFonts w:ascii="仿宋" w:eastAsia="仿宋" w:hAnsi="仿宋" w:cs="仿宋" w:hint="eastAsia"/>
          <w:sz w:val="32"/>
          <w:szCs w:val="32"/>
          <w:lang/>
        </w:rPr>
        <w:t xml:space="preserve"> 95.5%,</w:t>
      </w:r>
      <w:r>
        <w:rPr>
          <w:rFonts w:ascii="仿宋" w:eastAsia="仿宋" w:hAnsi="仿宋" w:cs="仿宋" w:hint="eastAsia"/>
          <w:sz w:val="32"/>
          <w:szCs w:val="32"/>
          <w:lang/>
        </w:rPr>
        <w:t>决算数小于预算</w:t>
      </w:r>
      <w:proofErr w:type="gramStart"/>
      <w:r>
        <w:rPr>
          <w:rFonts w:ascii="仿宋" w:eastAsia="仿宋" w:hAnsi="仿宋" w:cs="仿宋" w:hint="eastAsia"/>
          <w:sz w:val="32"/>
          <w:szCs w:val="32"/>
          <w:lang/>
        </w:rPr>
        <w:t>数主要</w:t>
      </w:r>
      <w:proofErr w:type="gramEnd"/>
      <w:r>
        <w:rPr>
          <w:rFonts w:ascii="仿宋" w:eastAsia="仿宋" w:hAnsi="仿宋" w:cs="仿宋" w:hint="eastAsia"/>
          <w:sz w:val="32"/>
          <w:szCs w:val="32"/>
          <w:lang/>
        </w:rPr>
        <w:t>原因是：有</w:t>
      </w:r>
      <w:r>
        <w:rPr>
          <w:rFonts w:ascii="仿宋" w:eastAsia="仿宋" w:hAnsi="仿宋" w:cs="仿宋" w:hint="eastAsia"/>
          <w:sz w:val="32"/>
          <w:szCs w:val="32"/>
          <w:lang/>
        </w:rPr>
        <w:t>2</w:t>
      </w:r>
      <w:r>
        <w:rPr>
          <w:rFonts w:ascii="仿宋" w:eastAsia="仿宋" w:hAnsi="仿宋" w:cs="仿宋" w:hint="eastAsia"/>
          <w:sz w:val="32"/>
          <w:szCs w:val="32"/>
          <w:lang/>
        </w:rPr>
        <w:t>人退休，作了预算，没有列入决算</w:t>
      </w:r>
      <w:r>
        <w:rPr>
          <w:rFonts w:ascii="仿宋" w:eastAsia="仿宋" w:hAnsi="仿宋" w:cs="仿宋"/>
          <w:sz w:val="32"/>
          <w:szCs w:val="32"/>
          <w:lang/>
        </w:rPr>
        <w:t>。</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w:t>
      </w:r>
      <w:r>
        <w:rPr>
          <w:rFonts w:ascii="Times New Roman" w:eastAsia="仿宋_GB2312" w:hAnsi="Times New Roman" w:hint="eastAsia"/>
          <w:sz w:val="32"/>
          <w:szCs w:val="32"/>
        </w:rPr>
        <w:t>11.94</w:t>
      </w:r>
      <w:r>
        <w:rPr>
          <w:rFonts w:ascii="Times New Roman" w:eastAsia="仿宋_GB2312" w:hAnsi="Times New Roman" w:hint="eastAsia"/>
          <w:sz w:val="32"/>
          <w:szCs w:val="32"/>
        </w:rPr>
        <w:t>万元，其中：</w:t>
      </w:r>
    </w:p>
    <w:p w:rsidR="00981E58" w:rsidRDefault="00BC7420">
      <w:pPr>
        <w:pStyle w:val="Default"/>
        <w:spacing w:line="600" w:lineRule="exact"/>
        <w:ind w:firstLineChars="200" w:firstLine="640"/>
        <w:rPr>
          <w:rFonts w:ascii="仿宋" w:eastAsia="仿宋" w:hAnsi="仿宋" w:cs="仿宋"/>
          <w:sz w:val="32"/>
          <w:szCs w:val="32"/>
          <w:lang/>
        </w:rPr>
      </w:pPr>
      <w:r>
        <w:rPr>
          <w:rFonts w:ascii="Times New Roman" w:eastAsia="仿宋_GB2312" w:hAnsi="Times New Roman" w:hint="eastAsia"/>
          <w:sz w:val="32"/>
          <w:szCs w:val="32"/>
        </w:rPr>
        <w:t>人员经费</w:t>
      </w:r>
      <w:r>
        <w:rPr>
          <w:rFonts w:ascii="Times New Roman" w:eastAsia="仿宋_GB2312" w:hAnsi="Times New Roman" w:hint="eastAsia"/>
          <w:sz w:val="32"/>
          <w:szCs w:val="32"/>
        </w:rPr>
        <w:t>300.44</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96.31</w:t>
      </w:r>
      <w:r>
        <w:rPr>
          <w:rFonts w:ascii="Times New Roman" w:eastAsia="仿宋_GB2312" w:hAnsi="Times New Roman" w:hint="eastAsia"/>
          <w:sz w:val="32"/>
          <w:szCs w:val="32"/>
        </w:rPr>
        <w:t>%,</w:t>
      </w:r>
      <w:r>
        <w:rPr>
          <w:rFonts w:ascii="仿宋" w:eastAsia="仿宋" w:hAnsi="仿宋" w:cs="仿宋"/>
          <w:sz w:val="32"/>
          <w:szCs w:val="32"/>
          <w:lang/>
        </w:rPr>
        <w:t>主要包括：基本工资、奖金、</w:t>
      </w:r>
      <w:r>
        <w:rPr>
          <w:rFonts w:ascii="仿宋" w:eastAsia="仿宋" w:hAnsi="仿宋" w:cs="仿宋" w:hint="eastAsia"/>
          <w:sz w:val="32"/>
          <w:szCs w:val="32"/>
          <w:lang/>
        </w:rPr>
        <w:t>绩效工资、机关事业单位基本养老保险缴费、职工基本医疗保险缴费等；公用经费</w:t>
      </w:r>
      <w:r>
        <w:rPr>
          <w:rFonts w:ascii="仿宋" w:eastAsia="仿宋" w:hAnsi="仿宋" w:cs="仿宋" w:hint="eastAsia"/>
          <w:sz w:val="32"/>
          <w:szCs w:val="32"/>
          <w:lang/>
        </w:rPr>
        <w:t xml:space="preserve"> 11.5</w:t>
      </w:r>
      <w:r>
        <w:rPr>
          <w:rFonts w:ascii="仿宋" w:eastAsia="仿宋" w:hAnsi="仿宋" w:cs="仿宋" w:hint="eastAsia"/>
          <w:sz w:val="32"/>
          <w:szCs w:val="32"/>
          <w:lang/>
        </w:rPr>
        <w:t>万元，</w:t>
      </w:r>
      <w:proofErr w:type="gramStart"/>
      <w:r>
        <w:rPr>
          <w:rFonts w:ascii="仿宋" w:eastAsia="仿宋" w:hAnsi="仿宋" w:cs="仿宋" w:hint="eastAsia"/>
          <w:sz w:val="32"/>
          <w:szCs w:val="32"/>
          <w:lang/>
        </w:rPr>
        <w:t>占基本</w:t>
      </w:r>
      <w:proofErr w:type="gramEnd"/>
      <w:r>
        <w:rPr>
          <w:rFonts w:ascii="仿宋" w:eastAsia="仿宋" w:hAnsi="仿宋" w:cs="仿宋" w:hint="eastAsia"/>
          <w:sz w:val="32"/>
          <w:szCs w:val="32"/>
          <w:lang/>
        </w:rPr>
        <w:t>支出的</w:t>
      </w:r>
      <w:r>
        <w:rPr>
          <w:rFonts w:ascii="仿宋" w:eastAsia="仿宋" w:hAnsi="仿宋" w:cs="仿宋" w:hint="eastAsia"/>
          <w:sz w:val="32"/>
          <w:szCs w:val="32"/>
          <w:lang/>
        </w:rPr>
        <w:t xml:space="preserve"> </w:t>
      </w:r>
      <w:r>
        <w:rPr>
          <w:rFonts w:ascii="仿宋" w:eastAsia="仿宋" w:hAnsi="仿宋" w:cs="仿宋" w:hint="eastAsia"/>
          <w:sz w:val="32"/>
          <w:szCs w:val="32"/>
          <w:lang/>
        </w:rPr>
        <w:t>3.69%</w:t>
      </w:r>
      <w:r>
        <w:rPr>
          <w:rFonts w:ascii="仿宋" w:eastAsia="仿宋" w:hAnsi="仿宋" w:cs="仿宋" w:hint="eastAsia"/>
          <w:sz w:val="32"/>
          <w:szCs w:val="32"/>
          <w:lang/>
        </w:rPr>
        <w:t>，主要包括：办公费、印刷费、手续费、水费、电费、物业管理费、差旅费、维修（护）费、会议费、培训费、公务接待费、劳务费、委托业务费、工会经费、福利费、其他交通费用、税金及附加费用、其他商品和服务支出等。</w:t>
      </w:r>
    </w:p>
    <w:p w:rsidR="00981E58" w:rsidRDefault="00BC7420">
      <w:pPr>
        <w:pStyle w:val="Default"/>
        <w:numPr>
          <w:ilvl w:val="0"/>
          <w:numId w:val="2"/>
        </w:numPr>
        <w:spacing w:line="600" w:lineRule="exact"/>
        <w:ind w:firstLineChars="200" w:firstLine="640"/>
        <w:rPr>
          <w:rFonts w:hAnsi="黑体"/>
          <w:bCs/>
          <w:sz w:val="32"/>
          <w:szCs w:val="32"/>
        </w:rPr>
      </w:pPr>
      <w:r>
        <w:rPr>
          <w:rFonts w:hAnsi="黑体" w:hint="eastAsia"/>
          <w:bCs/>
          <w:sz w:val="32"/>
          <w:szCs w:val="32"/>
        </w:rPr>
        <w:t>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981E58" w:rsidRDefault="00BC7420" w:rsidP="00BC7420">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经费财政拨款支出预算为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0.93</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93</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，决算数小于预算数的主要原因是厉行节约，经费压缩</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w:t>
      </w:r>
      <w:r>
        <w:rPr>
          <w:rFonts w:ascii="Times New Roman" w:eastAsia="仿宋_GB2312" w:hAnsi="Times New Roman" w:hint="eastAsia"/>
          <w:sz w:val="32"/>
          <w:szCs w:val="32"/>
        </w:rPr>
        <w:t>减少</w:t>
      </w:r>
      <w:r>
        <w:rPr>
          <w:rFonts w:ascii="Times New Roman" w:eastAsia="仿宋_GB2312" w:hAnsi="Times New Roman" w:hint="eastAsia"/>
          <w:sz w:val="32"/>
          <w:szCs w:val="32"/>
        </w:rPr>
        <w:t>0.04</w:t>
      </w:r>
      <w:r>
        <w:rPr>
          <w:rFonts w:ascii="Times New Roman" w:eastAsia="仿宋_GB2312" w:hAnsi="Times New Roman" w:hint="eastAsia"/>
          <w:sz w:val="32"/>
          <w:szCs w:val="32"/>
        </w:rPr>
        <w:t>万元，</w:t>
      </w:r>
      <w:r>
        <w:rPr>
          <w:rFonts w:ascii="Times New Roman" w:eastAsia="仿宋_GB2312" w:hAnsi="Times New Roman" w:hint="eastAsia"/>
          <w:sz w:val="32"/>
          <w:szCs w:val="32"/>
        </w:rPr>
        <w:t>减少</w:t>
      </w:r>
      <w:r>
        <w:rPr>
          <w:rFonts w:ascii="Times New Roman" w:eastAsia="仿宋_GB2312" w:hAnsi="Times New Roman" w:hint="eastAsia"/>
          <w:sz w:val="32"/>
          <w:szCs w:val="32"/>
        </w:rPr>
        <w:t>4.1</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无</w:t>
      </w:r>
      <w:r>
        <w:rPr>
          <w:rFonts w:ascii="Times New Roman" w:eastAsia="仿宋_GB2312" w:hAnsi="Times New Roman" w:hint="eastAsia"/>
          <w:sz w:val="32"/>
          <w:szCs w:val="32"/>
        </w:rPr>
        <w:t>因公出国</w:t>
      </w:r>
      <w:r>
        <w:rPr>
          <w:rFonts w:ascii="Times New Roman" w:eastAsia="仿宋_GB2312" w:hAnsi="Times New Roman" w:hint="eastAsia"/>
          <w:sz w:val="32"/>
          <w:szCs w:val="32"/>
        </w:rPr>
        <w:lastRenderedPageBreak/>
        <w:t>（境）</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1.0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0.93</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93</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，决算数小于预算数的主要原因是厉行节约，经费压缩，与上年相比</w:t>
      </w:r>
      <w:r>
        <w:rPr>
          <w:rFonts w:ascii="Times New Roman" w:eastAsia="仿宋_GB2312" w:hAnsi="Times New Roman" w:hint="eastAsia"/>
          <w:sz w:val="32"/>
          <w:szCs w:val="32"/>
        </w:rPr>
        <w:t>减少</w:t>
      </w:r>
      <w:r>
        <w:rPr>
          <w:rFonts w:ascii="Times New Roman" w:eastAsia="仿宋_GB2312" w:hAnsi="Times New Roman" w:hint="eastAsia"/>
          <w:sz w:val="32"/>
          <w:szCs w:val="32"/>
        </w:rPr>
        <w:t>0.04</w:t>
      </w:r>
      <w:r>
        <w:rPr>
          <w:rFonts w:ascii="Times New Roman" w:eastAsia="仿宋_GB2312" w:hAnsi="Times New Roman" w:hint="eastAsia"/>
          <w:sz w:val="32"/>
          <w:szCs w:val="32"/>
        </w:rPr>
        <w:t>万元，</w:t>
      </w:r>
      <w:r>
        <w:rPr>
          <w:rFonts w:ascii="Times New Roman" w:eastAsia="仿宋_GB2312" w:hAnsi="Times New Roman" w:hint="eastAsia"/>
          <w:sz w:val="32"/>
          <w:szCs w:val="32"/>
        </w:rPr>
        <w:t>减少</w:t>
      </w:r>
      <w:r>
        <w:rPr>
          <w:rFonts w:ascii="Times New Roman" w:eastAsia="仿宋_GB2312" w:hAnsi="Times New Roman" w:hint="eastAsia"/>
          <w:sz w:val="32"/>
          <w:szCs w:val="32"/>
        </w:rPr>
        <w:t>4.1</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无</w:t>
      </w:r>
      <w:r>
        <w:rPr>
          <w:rFonts w:ascii="Times New Roman" w:eastAsia="仿宋_GB2312" w:hAnsi="Times New Roman" w:hint="eastAsia"/>
          <w:sz w:val="32"/>
          <w:szCs w:val="32"/>
        </w:rPr>
        <w:t>因公务用车购置</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981E58" w:rsidRDefault="00BC742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无</w:t>
      </w:r>
      <w:r>
        <w:rPr>
          <w:rFonts w:ascii="Times New Roman" w:eastAsia="仿宋_GB2312" w:hAnsi="Times New Roman" w:hint="eastAsia"/>
          <w:sz w:val="32"/>
          <w:szCs w:val="32"/>
        </w:rPr>
        <w:t>因公务用车运行维护</w:t>
      </w:r>
      <w:r>
        <w:rPr>
          <w:rFonts w:ascii="Times New Roman" w:eastAsia="仿宋_GB2312" w:hAnsi="Times New Roman" w:hint="eastAsia"/>
          <w:sz w:val="32"/>
          <w:szCs w:val="32"/>
        </w:rPr>
        <w:t>预决算</w:t>
      </w:r>
      <w:r>
        <w:rPr>
          <w:rFonts w:ascii="Times New Roman" w:eastAsia="仿宋_GB2312" w:hAnsi="Times New Roman" w:hint="eastAsia"/>
          <w:sz w:val="32"/>
          <w:szCs w:val="32"/>
        </w:rPr>
        <w:t>。</w:t>
      </w:r>
    </w:p>
    <w:p w:rsidR="00981E58" w:rsidRDefault="00BC7420" w:rsidP="00BC7420">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0.93</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981E58" w:rsidRDefault="00BC7420">
      <w:pPr>
        <w:pStyle w:val="Default"/>
        <w:spacing w:line="600" w:lineRule="exact"/>
        <w:ind w:firstLineChars="200" w:firstLine="640"/>
        <w:rPr>
          <w:rFonts w:ascii="楷体" w:eastAsia="仿宋_GB2312"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p>
    <w:p w:rsidR="00981E58" w:rsidRDefault="00BC7420">
      <w:pPr>
        <w:widowControl/>
        <w:ind w:firstLineChars="200" w:firstLine="640"/>
        <w:jc w:val="left"/>
      </w:pPr>
      <w:r>
        <w:rPr>
          <w:rFonts w:ascii="Times New Roman" w:eastAsia="仿宋_GB2312" w:hAnsi="Times New Roman" w:cs="黑体" w:hint="eastAsia"/>
          <w:color w:val="000000"/>
          <w:kern w:val="0"/>
          <w:sz w:val="32"/>
          <w:szCs w:val="32"/>
        </w:rPr>
        <w:t>2</w:t>
      </w:r>
      <w:r>
        <w:rPr>
          <w:rFonts w:ascii="Times New Roman" w:eastAsia="仿宋_GB2312" w:hAnsi="Times New Roman" w:cs="黑体" w:hint="eastAsia"/>
          <w:color w:val="000000"/>
          <w:kern w:val="0"/>
          <w:sz w:val="32"/>
          <w:szCs w:val="32"/>
        </w:rPr>
        <w:t>、公务接待费支出决</w:t>
      </w:r>
      <w:r>
        <w:rPr>
          <w:rFonts w:ascii="Times New Roman" w:eastAsia="仿宋_GB2312" w:hAnsi="Times New Roman" w:hint="eastAsia"/>
          <w:sz w:val="32"/>
          <w:szCs w:val="32"/>
        </w:rPr>
        <w:t>算为</w:t>
      </w:r>
      <w:r>
        <w:rPr>
          <w:rFonts w:ascii="Times New Roman" w:eastAsia="仿宋_GB2312" w:hAnsi="Times New Roman" w:hint="eastAsia"/>
          <w:sz w:val="32"/>
          <w:szCs w:val="32"/>
        </w:rPr>
        <w:t>0.93</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18</w:t>
      </w:r>
      <w:r>
        <w:rPr>
          <w:rFonts w:ascii="Times New Roman" w:eastAsia="仿宋_GB2312" w:hAnsi="Times New Roman" w:hint="eastAsia"/>
          <w:sz w:val="32"/>
          <w:szCs w:val="32"/>
        </w:rPr>
        <w:t>个、来宾</w:t>
      </w:r>
      <w:r>
        <w:rPr>
          <w:rFonts w:ascii="Times New Roman" w:eastAsia="仿宋_GB2312" w:hAnsi="Times New Roman" w:hint="eastAsia"/>
          <w:sz w:val="32"/>
          <w:szCs w:val="32"/>
        </w:rPr>
        <w:t>108</w:t>
      </w:r>
      <w:r>
        <w:rPr>
          <w:rFonts w:ascii="Times New Roman" w:eastAsia="仿宋_GB2312" w:hAnsi="Times New Roman" w:hint="eastAsia"/>
          <w:sz w:val="32"/>
          <w:szCs w:val="32"/>
        </w:rPr>
        <w:t>人次，</w:t>
      </w:r>
      <w:proofErr w:type="gramStart"/>
      <w:r>
        <w:rPr>
          <w:rFonts w:ascii="仿宋" w:eastAsia="仿宋" w:hAnsi="仿宋" w:cs="仿宋"/>
          <w:color w:val="000000"/>
          <w:kern w:val="0"/>
          <w:sz w:val="32"/>
          <w:szCs w:val="32"/>
          <w:lang/>
        </w:rPr>
        <w:t>主要是主要是</w:t>
      </w:r>
      <w:proofErr w:type="gramEnd"/>
      <w:r>
        <w:rPr>
          <w:rFonts w:ascii="仿宋" w:eastAsia="仿宋" w:hAnsi="仿宋" w:cs="仿宋"/>
          <w:color w:val="000000"/>
          <w:kern w:val="0"/>
          <w:sz w:val="32"/>
          <w:szCs w:val="32"/>
          <w:lang/>
        </w:rPr>
        <w:t>上级检查和基层来访发生的接待支</w:t>
      </w:r>
      <w:r>
        <w:rPr>
          <w:rFonts w:ascii="仿宋" w:eastAsia="仿宋" w:hAnsi="仿宋" w:cs="仿宋" w:hint="eastAsia"/>
          <w:color w:val="000000"/>
          <w:kern w:val="0"/>
          <w:sz w:val="32"/>
          <w:szCs w:val="32"/>
          <w:lang/>
        </w:rPr>
        <w:t>出。</w:t>
      </w:r>
    </w:p>
    <w:p w:rsidR="00981E58" w:rsidRDefault="00BC7420">
      <w:pPr>
        <w:pStyle w:val="Default"/>
        <w:spacing w:line="600" w:lineRule="exact"/>
        <w:ind w:firstLineChars="200" w:firstLine="640"/>
        <w:rPr>
          <w:rFonts w:ascii="楷体" w:eastAsia="仿宋_GB2312" w:hAnsi="楷体" w:cs="楷体"/>
          <w:b/>
          <w:bCs/>
          <w:i/>
          <w:color w:val="auto"/>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万元，我单位</w:t>
      </w:r>
      <w:r>
        <w:rPr>
          <w:rFonts w:ascii="Times New Roman" w:eastAsia="仿宋_GB2312" w:hAnsi="Times New Roman" w:hint="eastAsia"/>
          <w:sz w:val="32"/>
          <w:szCs w:val="32"/>
        </w:rPr>
        <w:t>没有</w:t>
      </w:r>
      <w:r>
        <w:rPr>
          <w:rFonts w:ascii="Times New Roman" w:eastAsia="仿宋_GB2312" w:hAnsi="Times New Roman" w:hint="eastAsia"/>
          <w:sz w:val="32"/>
          <w:szCs w:val="32"/>
        </w:rPr>
        <w:t>公务用车购置费及运行维护费支出</w:t>
      </w:r>
      <w:r>
        <w:rPr>
          <w:rFonts w:ascii="Times New Roman" w:eastAsia="仿宋_GB2312" w:hAnsi="Times New Roman" w:hint="eastAsia"/>
          <w:sz w:val="32"/>
          <w:szCs w:val="32"/>
        </w:rPr>
        <w:t>的预算和</w:t>
      </w:r>
      <w:r>
        <w:rPr>
          <w:rFonts w:ascii="Times New Roman" w:eastAsia="仿宋_GB2312" w:hAnsi="Times New Roman" w:hint="eastAsia"/>
          <w:sz w:val="32"/>
          <w:szCs w:val="32"/>
        </w:rPr>
        <w:t>决算</w:t>
      </w:r>
      <w:r>
        <w:rPr>
          <w:rFonts w:ascii="Times New Roman" w:eastAsia="仿宋_GB2312" w:hAnsi="Times New Roman" w:hint="eastAsia"/>
          <w:sz w:val="32"/>
          <w:szCs w:val="32"/>
        </w:rPr>
        <w:t>。</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981E58" w:rsidRDefault="00BC7420">
      <w:pPr>
        <w:pStyle w:val="Default"/>
        <w:spacing w:line="600" w:lineRule="exact"/>
        <w:ind w:firstLineChars="250" w:firstLine="800"/>
        <w:rPr>
          <w:rFonts w:ascii="Times New Roman" w:eastAsia="仿宋_GB2312" w:hAnsi="Times New Roman"/>
          <w:sz w:val="32"/>
          <w:szCs w:val="32"/>
        </w:rPr>
      </w:pPr>
      <w:proofErr w:type="gramStart"/>
      <w:r>
        <w:rPr>
          <w:rFonts w:ascii="Times New Roman" w:eastAsia="仿宋_GB2312" w:hAnsi="Times New Roman" w:hint="eastAsia"/>
          <w:sz w:val="32"/>
          <w:szCs w:val="32"/>
        </w:rPr>
        <w:t>2</w:t>
      </w:r>
      <w:r>
        <w:rPr>
          <w:rFonts w:ascii="Times New Roman" w:eastAsia="仿宋_GB2312" w:hAnsi="Times New Roman" w:hint="eastAsia"/>
          <w:sz w:val="32"/>
          <w:szCs w:val="32"/>
        </w:rPr>
        <w:t>202</w:t>
      </w:r>
      <w:r>
        <w:rPr>
          <w:rFonts w:ascii="Times New Roman" w:eastAsia="仿宋_GB2312" w:hAnsi="Times New Roman" w:hint="eastAsia"/>
          <w:sz w:val="32"/>
          <w:szCs w:val="32"/>
        </w:rPr>
        <w:t>4</w:t>
      </w:r>
      <w:proofErr w:type="gramEnd"/>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sz w:val="32"/>
          <w:szCs w:val="32"/>
          <w:lang/>
        </w:rPr>
        <w:t>无</w:t>
      </w:r>
      <w:r>
        <w:rPr>
          <w:rFonts w:ascii="仿宋" w:eastAsia="仿宋" w:hAnsi="仿宋" w:cs="仿宋"/>
          <w:sz w:val="32"/>
          <w:szCs w:val="32"/>
          <w:lang/>
        </w:rPr>
        <w:t>政府性基金预算财政拨款收支。</w:t>
      </w:r>
      <w:r>
        <w:rPr>
          <w:rFonts w:ascii="仿宋" w:eastAsia="仿宋" w:hAnsi="仿宋" w:cs="仿宋"/>
          <w:sz w:val="32"/>
          <w:szCs w:val="32"/>
          <w:lang/>
        </w:rPr>
        <w:t xml:space="preserve"> </w:t>
      </w:r>
    </w:p>
    <w:p w:rsidR="00981E58" w:rsidRDefault="00BC7420" w:rsidP="00BC7420">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九、关于机关运行经费支出说明</w:t>
      </w:r>
    </w:p>
    <w:p w:rsidR="00981E58" w:rsidRDefault="00BC742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11.5</w:t>
      </w:r>
      <w:r>
        <w:rPr>
          <w:rFonts w:ascii="Times New Roman" w:eastAsia="仿宋_GB2312" w:hAnsi="Times New Roman" w:hint="eastAsia"/>
          <w:sz w:val="32"/>
          <w:szCs w:val="32"/>
        </w:rPr>
        <w:t>万元比年初预算数减少</w:t>
      </w:r>
      <w:r>
        <w:rPr>
          <w:rFonts w:ascii="Times New Roman" w:eastAsia="仿宋_GB2312" w:hAnsi="Times New Roman" w:hint="eastAsia"/>
          <w:sz w:val="32"/>
          <w:szCs w:val="32"/>
        </w:rPr>
        <w:t>0.65</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万元，降低</w:t>
      </w:r>
      <w:r>
        <w:rPr>
          <w:rFonts w:ascii="Times New Roman" w:eastAsia="仿宋_GB2312" w:hAnsi="Times New Roman" w:hint="eastAsia"/>
          <w:sz w:val="32"/>
          <w:szCs w:val="32"/>
        </w:rPr>
        <w:t>5.3</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Pr>
          <w:rFonts w:ascii="Times New Roman" w:eastAsia="仿宋_GB2312" w:hAnsi="Times New Roman" w:hint="eastAsia"/>
          <w:sz w:val="32"/>
          <w:szCs w:val="32"/>
        </w:rPr>
        <w:t>经费压缩。</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981E58" w:rsidRDefault="00BC7420">
      <w:pPr>
        <w:widowControl/>
        <w:ind w:firstLineChars="200" w:firstLine="640"/>
        <w:jc w:val="left"/>
      </w:pPr>
      <w:r>
        <w:rPr>
          <w:rFonts w:ascii="Times New Roman" w:eastAsia="仿宋_GB2312" w:hAnsi="Times New Roman" w:hint="eastAsia"/>
          <w:sz w:val="32"/>
          <w:szCs w:val="32"/>
        </w:rPr>
        <w:lastRenderedPageBreak/>
        <w:t>202</w:t>
      </w:r>
      <w:r>
        <w:rPr>
          <w:rFonts w:ascii="Times New Roman" w:eastAsia="仿宋_GB2312" w:hAnsi="Times New Roman" w:hint="eastAsia"/>
          <w:sz w:val="32"/>
          <w:szCs w:val="32"/>
        </w:rPr>
        <w:t>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0.4</w:t>
      </w:r>
      <w:r>
        <w:rPr>
          <w:rFonts w:ascii="Times New Roman" w:eastAsia="仿宋_GB2312" w:hAnsi="Times New Roman" w:hint="eastAsia"/>
          <w:sz w:val="32"/>
          <w:szCs w:val="32"/>
        </w:rPr>
        <w:t>万元，用于召开</w:t>
      </w:r>
      <w:r>
        <w:rPr>
          <w:rFonts w:ascii="仿宋" w:eastAsia="仿宋" w:hAnsi="仿宋" w:cs="仿宋"/>
          <w:color w:val="000000"/>
          <w:kern w:val="0"/>
          <w:sz w:val="32"/>
          <w:szCs w:val="32"/>
          <w:lang/>
        </w:rPr>
        <w:t>业务会议，人数</w:t>
      </w:r>
      <w:r>
        <w:rPr>
          <w:rFonts w:ascii="仿宋" w:eastAsia="仿宋" w:hAnsi="仿宋" w:cs="仿宋"/>
          <w:color w:val="000000"/>
          <w:kern w:val="0"/>
          <w:sz w:val="32"/>
          <w:szCs w:val="32"/>
          <w:lang/>
        </w:rPr>
        <w:t xml:space="preserve"> 60</w:t>
      </w:r>
      <w:r>
        <w:rPr>
          <w:rFonts w:ascii="仿宋" w:eastAsia="仿宋" w:hAnsi="仿宋" w:cs="仿宋" w:hint="eastAsia"/>
          <w:color w:val="000000"/>
          <w:kern w:val="0"/>
          <w:sz w:val="32"/>
          <w:szCs w:val="32"/>
          <w:lang/>
        </w:rPr>
        <w:t>人，内容为种子推广及选育等费用开支；开支培训费</w:t>
      </w:r>
      <w:r>
        <w:rPr>
          <w:rFonts w:ascii="仿宋" w:eastAsia="仿宋" w:hAnsi="仿宋" w:cs="仿宋" w:hint="eastAsia"/>
          <w:color w:val="000000"/>
          <w:kern w:val="0"/>
          <w:sz w:val="32"/>
          <w:szCs w:val="32"/>
          <w:lang/>
        </w:rPr>
        <w:t xml:space="preserve"> 0.4 </w:t>
      </w:r>
      <w:r>
        <w:rPr>
          <w:rFonts w:ascii="仿宋" w:eastAsia="仿宋" w:hAnsi="仿宋" w:cs="仿宋" w:hint="eastAsia"/>
          <w:color w:val="000000"/>
          <w:kern w:val="0"/>
          <w:sz w:val="32"/>
          <w:szCs w:val="32"/>
          <w:lang/>
        </w:rPr>
        <w:t>万元，用于开展农技人员培训培训，人数</w:t>
      </w:r>
      <w:r>
        <w:rPr>
          <w:rFonts w:ascii="仿宋" w:eastAsia="仿宋" w:hAnsi="仿宋" w:cs="仿宋" w:hint="eastAsia"/>
          <w:color w:val="000000"/>
          <w:kern w:val="0"/>
          <w:sz w:val="32"/>
          <w:szCs w:val="32"/>
          <w:lang/>
        </w:rPr>
        <w:t xml:space="preserve"> 72</w:t>
      </w:r>
      <w:r>
        <w:rPr>
          <w:rFonts w:ascii="仿宋" w:eastAsia="仿宋" w:hAnsi="仿宋" w:cs="仿宋" w:hint="eastAsia"/>
          <w:color w:val="000000"/>
          <w:kern w:val="0"/>
          <w:sz w:val="32"/>
          <w:szCs w:val="32"/>
          <w:lang/>
        </w:rPr>
        <w:t>人，</w:t>
      </w:r>
      <w:proofErr w:type="gramStart"/>
      <w:r>
        <w:rPr>
          <w:rFonts w:ascii="仿宋" w:eastAsia="仿宋" w:hAnsi="仿宋" w:cs="仿宋" w:hint="eastAsia"/>
          <w:color w:val="000000"/>
          <w:kern w:val="0"/>
          <w:sz w:val="32"/>
          <w:szCs w:val="32"/>
          <w:lang/>
        </w:rPr>
        <w:t>内容为内容为</w:t>
      </w:r>
      <w:proofErr w:type="gramEnd"/>
      <w:r>
        <w:rPr>
          <w:rFonts w:ascii="仿宋" w:eastAsia="仿宋" w:hAnsi="仿宋" w:cs="仿宋" w:hint="eastAsia"/>
          <w:color w:val="000000"/>
          <w:kern w:val="0"/>
          <w:sz w:val="32"/>
          <w:szCs w:val="32"/>
          <w:lang/>
        </w:rPr>
        <w:t>开展新型经营主体带头人、经营生产性职业培训；未举办节庆、晚会、论坛、赛事活动。</w:t>
      </w:r>
      <w:r>
        <w:rPr>
          <w:rFonts w:ascii="仿宋" w:eastAsia="仿宋" w:hAnsi="仿宋" w:cs="仿宋" w:hint="eastAsia"/>
          <w:color w:val="000000"/>
          <w:kern w:val="0"/>
          <w:sz w:val="32"/>
          <w:szCs w:val="32"/>
          <w:lang/>
        </w:rPr>
        <w:t xml:space="preserve"> </w:t>
      </w:r>
    </w:p>
    <w:p w:rsidR="00981E58" w:rsidRDefault="00BC7420">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981E58" w:rsidRDefault="00BC7420">
      <w:pPr>
        <w:pStyle w:val="Default"/>
        <w:spacing w:line="580" w:lineRule="exact"/>
        <w:ind w:firstLineChars="200" w:firstLine="640"/>
        <w:rPr>
          <w:rFonts w:ascii="仿宋" w:eastAsia="仿宋" w:hAnsi="仿宋" w:cs="仿宋"/>
          <w:sz w:val="32"/>
          <w:szCs w:val="32"/>
          <w:lang/>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sz w:val="32"/>
          <w:szCs w:val="32"/>
          <w:lang/>
        </w:rPr>
        <w:t>其中：政府采购货</w:t>
      </w:r>
      <w:r>
        <w:rPr>
          <w:rFonts w:ascii="仿宋" w:eastAsia="仿宋" w:hAnsi="仿宋" w:cs="仿宋"/>
          <w:sz w:val="32"/>
          <w:szCs w:val="32"/>
          <w:lang/>
        </w:rPr>
        <w:t xml:space="preserve"> </w:t>
      </w:r>
      <w:r>
        <w:rPr>
          <w:rFonts w:ascii="仿宋" w:eastAsia="仿宋" w:hAnsi="仿宋" w:cs="仿宋" w:hint="eastAsia"/>
          <w:sz w:val="32"/>
          <w:szCs w:val="32"/>
          <w:lang/>
        </w:rPr>
        <w:t>物支出</w:t>
      </w:r>
      <w:r>
        <w:rPr>
          <w:rFonts w:ascii="仿宋" w:eastAsia="仿宋" w:hAnsi="仿宋" w:cs="仿宋" w:hint="eastAsia"/>
          <w:sz w:val="32"/>
          <w:szCs w:val="32"/>
          <w:lang/>
        </w:rPr>
        <w:t xml:space="preserve"> 0 </w:t>
      </w:r>
      <w:r>
        <w:rPr>
          <w:rFonts w:ascii="仿宋" w:eastAsia="仿宋" w:hAnsi="仿宋" w:cs="仿宋" w:hint="eastAsia"/>
          <w:sz w:val="32"/>
          <w:szCs w:val="32"/>
          <w:lang/>
        </w:rPr>
        <w:t>万元、政府采购工程支出</w:t>
      </w:r>
      <w:r>
        <w:rPr>
          <w:rFonts w:ascii="仿宋" w:eastAsia="仿宋" w:hAnsi="仿宋" w:cs="仿宋" w:hint="eastAsia"/>
          <w:sz w:val="32"/>
          <w:szCs w:val="32"/>
          <w:lang/>
        </w:rPr>
        <w:t xml:space="preserve"> 0 </w:t>
      </w:r>
      <w:r>
        <w:rPr>
          <w:rFonts w:ascii="仿宋" w:eastAsia="仿宋" w:hAnsi="仿宋" w:cs="仿宋" w:hint="eastAsia"/>
          <w:sz w:val="32"/>
          <w:szCs w:val="32"/>
          <w:lang/>
        </w:rPr>
        <w:t>万元、政府采购服务支出</w:t>
      </w:r>
      <w:r>
        <w:rPr>
          <w:rFonts w:ascii="仿宋" w:eastAsia="仿宋" w:hAnsi="仿宋" w:cs="仿宋" w:hint="eastAsia"/>
          <w:sz w:val="32"/>
          <w:szCs w:val="32"/>
          <w:lang/>
        </w:rPr>
        <w:t xml:space="preserve"> 0 </w:t>
      </w:r>
      <w:r>
        <w:rPr>
          <w:rFonts w:ascii="仿宋" w:eastAsia="仿宋" w:hAnsi="仿宋" w:cs="仿宋" w:hint="eastAsia"/>
          <w:sz w:val="32"/>
          <w:szCs w:val="32"/>
          <w:lang/>
        </w:rPr>
        <w:t>万元。授予中小企业合同金额</w:t>
      </w:r>
      <w:r>
        <w:rPr>
          <w:rFonts w:ascii="仿宋" w:eastAsia="仿宋" w:hAnsi="仿宋" w:cs="仿宋" w:hint="eastAsia"/>
          <w:sz w:val="32"/>
          <w:szCs w:val="32"/>
          <w:lang/>
        </w:rPr>
        <w:t xml:space="preserve"> 0 </w:t>
      </w:r>
      <w:r>
        <w:rPr>
          <w:rFonts w:ascii="仿宋" w:eastAsia="仿宋" w:hAnsi="仿宋" w:cs="仿宋" w:hint="eastAsia"/>
          <w:sz w:val="32"/>
          <w:szCs w:val="32"/>
          <w:lang/>
        </w:rPr>
        <w:t>万元，占政府采购支出总额的</w:t>
      </w:r>
      <w:r>
        <w:rPr>
          <w:rFonts w:ascii="仿宋" w:eastAsia="仿宋" w:hAnsi="仿宋" w:cs="仿宋" w:hint="eastAsia"/>
          <w:sz w:val="32"/>
          <w:szCs w:val="32"/>
          <w:lang/>
        </w:rPr>
        <w:t xml:space="preserve"> 0%</w:t>
      </w:r>
      <w:r>
        <w:rPr>
          <w:rFonts w:ascii="仿宋" w:eastAsia="仿宋" w:hAnsi="仿宋" w:cs="仿宋" w:hint="eastAsia"/>
          <w:sz w:val="32"/>
          <w:szCs w:val="32"/>
          <w:lang/>
        </w:rPr>
        <w:t>，其中：授予小</w:t>
      </w:r>
      <w:proofErr w:type="gramStart"/>
      <w:r>
        <w:rPr>
          <w:rFonts w:ascii="仿宋" w:eastAsia="仿宋" w:hAnsi="仿宋" w:cs="仿宋" w:hint="eastAsia"/>
          <w:sz w:val="32"/>
          <w:szCs w:val="32"/>
          <w:lang/>
        </w:rPr>
        <w:t>微企业</w:t>
      </w:r>
      <w:proofErr w:type="gramEnd"/>
      <w:r>
        <w:rPr>
          <w:rFonts w:ascii="仿宋" w:eastAsia="仿宋" w:hAnsi="仿宋" w:cs="仿宋" w:hint="eastAsia"/>
          <w:sz w:val="32"/>
          <w:szCs w:val="32"/>
          <w:lang/>
        </w:rPr>
        <w:t>合同金额</w:t>
      </w:r>
      <w:r>
        <w:rPr>
          <w:rFonts w:ascii="仿宋" w:eastAsia="仿宋" w:hAnsi="仿宋" w:cs="仿宋" w:hint="eastAsia"/>
          <w:sz w:val="32"/>
          <w:szCs w:val="32"/>
          <w:lang/>
        </w:rPr>
        <w:t xml:space="preserve"> 0 </w:t>
      </w:r>
      <w:r>
        <w:rPr>
          <w:rFonts w:ascii="仿宋" w:eastAsia="仿宋" w:hAnsi="仿宋" w:cs="仿宋" w:hint="eastAsia"/>
          <w:sz w:val="32"/>
          <w:szCs w:val="32"/>
          <w:lang/>
        </w:rPr>
        <w:t>万元，占政府采购支出总额的</w:t>
      </w:r>
      <w:r>
        <w:rPr>
          <w:rFonts w:ascii="仿宋" w:eastAsia="仿宋" w:hAnsi="仿宋" w:cs="仿宋" w:hint="eastAsia"/>
          <w:sz w:val="32"/>
          <w:szCs w:val="32"/>
          <w:lang/>
        </w:rPr>
        <w:t xml:space="preserve"> 0%</w:t>
      </w:r>
      <w:r>
        <w:rPr>
          <w:rFonts w:ascii="仿宋" w:eastAsia="仿宋" w:hAnsi="仿宋" w:cs="仿宋" w:hint="eastAsia"/>
          <w:sz w:val="32"/>
          <w:szCs w:val="32"/>
          <w:lang/>
        </w:rPr>
        <w:t>；货物采购授予中小企业合同金额占货物支出金额的</w:t>
      </w:r>
      <w:r>
        <w:rPr>
          <w:rFonts w:ascii="仿宋" w:eastAsia="仿宋" w:hAnsi="仿宋" w:cs="仿宋" w:hint="eastAsia"/>
          <w:sz w:val="32"/>
          <w:szCs w:val="32"/>
          <w:lang/>
        </w:rPr>
        <w:t xml:space="preserve"> 0%</w:t>
      </w:r>
      <w:r>
        <w:rPr>
          <w:rFonts w:ascii="仿宋" w:eastAsia="仿宋" w:hAnsi="仿宋" w:cs="仿宋" w:hint="eastAsia"/>
          <w:sz w:val="32"/>
          <w:szCs w:val="32"/>
          <w:lang/>
        </w:rPr>
        <w:t>，工程采购授予中小企业合同金额占工程支出金额的</w:t>
      </w:r>
      <w:r>
        <w:rPr>
          <w:rFonts w:ascii="仿宋" w:eastAsia="仿宋" w:hAnsi="仿宋" w:cs="仿宋" w:hint="eastAsia"/>
          <w:sz w:val="32"/>
          <w:szCs w:val="32"/>
          <w:lang/>
        </w:rPr>
        <w:t xml:space="preserve"> 0%</w:t>
      </w:r>
      <w:r>
        <w:rPr>
          <w:rFonts w:ascii="仿宋" w:eastAsia="仿宋" w:hAnsi="仿宋" w:cs="仿宋" w:hint="eastAsia"/>
          <w:sz w:val="32"/>
          <w:szCs w:val="32"/>
          <w:lang/>
        </w:rPr>
        <w:t>，服务采购授予中小企业合同金额占服务支出金额的</w:t>
      </w:r>
      <w:r>
        <w:rPr>
          <w:rFonts w:ascii="仿宋" w:eastAsia="仿宋" w:hAnsi="仿宋" w:cs="仿宋" w:hint="eastAsia"/>
          <w:sz w:val="32"/>
          <w:szCs w:val="32"/>
          <w:lang/>
        </w:rPr>
        <w:t xml:space="preserve"> 0%</w:t>
      </w:r>
      <w:r>
        <w:rPr>
          <w:rFonts w:ascii="仿宋" w:eastAsia="仿宋" w:hAnsi="仿宋" w:cs="仿宋" w:hint="eastAsia"/>
          <w:sz w:val="32"/>
          <w:szCs w:val="32"/>
          <w:lang/>
        </w:rPr>
        <w:t>。</w:t>
      </w:r>
    </w:p>
    <w:p w:rsidR="00981E58" w:rsidRDefault="00BC7420">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981E58" w:rsidRDefault="00BC7420">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w:t>
      </w:r>
      <w:r>
        <w:rPr>
          <w:rFonts w:ascii="Times New Roman" w:eastAsia="仿宋_GB2312" w:hAnsi="Times New Roman" w:hint="eastAsia"/>
          <w:color w:val="auto"/>
          <w:sz w:val="32"/>
          <w:szCs w:val="32"/>
        </w:rPr>
        <w:t>部门（单位）</w:t>
      </w:r>
      <w:r>
        <w:rPr>
          <w:rFonts w:ascii="Times New Roman" w:eastAsia="仿宋_GB2312" w:hAnsi="Times New Roman" w:hint="eastAsia"/>
          <w:color w:val="auto"/>
          <w:sz w:val="32"/>
          <w:szCs w:val="32"/>
        </w:rPr>
        <w:t>共有车辆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辆，其中</w:t>
      </w:r>
      <w:r>
        <w:rPr>
          <w:rFonts w:ascii="Times New Roman" w:eastAsia="仿宋_GB2312" w:hAnsi="Times New Roman" w:hint="eastAsia"/>
          <w:color w:val="auto"/>
          <w:sz w:val="32"/>
          <w:szCs w:val="32"/>
        </w:rPr>
        <w:t>，副部（省）级及以上领导用车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w:t>
      </w:r>
      <w:r>
        <w:rPr>
          <w:rFonts w:ascii="Times New Roman" w:eastAsia="仿宋_GB2312" w:hAnsi="Times New Roman" w:hint="eastAsia"/>
          <w:color w:val="auto"/>
          <w:sz w:val="32"/>
          <w:szCs w:val="32"/>
        </w:rPr>
        <w:t>负责人</w:t>
      </w:r>
      <w:r>
        <w:rPr>
          <w:rFonts w:ascii="Times New Roman" w:eastAsia="仿宋_GB2312" w:hAnsi="Times New Roman" w:hint="eastAsia"/>
          <w:color w:val="auto"/>
          <w:sz w:val="32"/>
          <w:szCs w:val="32"/>
        </w:rPr>
        <w:t>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无用车安排</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981E58" w:rsidRDefault="00BC7420">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2024</w:t>
      </w:r>
      <w:r>
        <w:rPr>
          <w:rFonts w:ascii="Times New Roman" w:eastAsia="仿宋_GB2312" w:hAnsi="Times New Roman" w:hint="eastAsia"/>
          <w:color w:val="auto"/>
          <w:sz w:val="32"/>
          <w:szCs w:val="32"/>
        </w:rPr>
        <w:t>年</w:t>
      </w:r>
      <w:r>
        <w:rPr>
          <w:rFonts w:hAnsi="黑体" w:hint="eastAsia"/>
          <w:bCs/>
          <w:color w:val="auto"/>
          <w:sz w:val="32"/>
          <w:szCs w:val="32"/>
        </w:rPr>
        <w:t>度</w:t>
      </w:r>
      <w:r>
        <w:rPr>
          <w:rFonts w:hAnsi="黑体" w:hint="eastAsia"/>
          <w:bCs/>
          <w:color w:val="auto"/>
          <w:sz w:val="32"/>
          <w:szCs w:val="32"/>
        </w:rPr>
        <w:t>预算</w:t>
      </w:r>
      <w:r>
        <w:rPr>
          <w:rFonts w:hAnsi="黑体" w:hint="eastAsia"/>
          <w:bCs/>
          <w:color w:val="auto"/>
          <w:sz w:val="32"/>
          <w:szCs w:val="32"/>
        </w:rPr>
        <w:t>绩效情况的说明</w:t>
      </w:r>
    </w:p>
    <w:p w:rsidR="00981E58" w:rsidRDefault="00BC7420">
      <w:pPr>
        <w:widowControl/>
        <w:jc w:val="left"/>
      </w:pPr>
      <w:r>
        <w:rPr>
          <w:rFonts w:ascii="仿宋" w:eastAsia="仿宋" w:hAnsi="仿宋" w:cs="仿宋"/>
          <w:color w:val="000000"/>
          <w:kern w:val="0"/>
          <w:sz w:val="32"/>
          <w:szCs w:val="32"/>
          <w:lang/>
        </w:rPr>
        <w:t>本部门预算绩效管理开展情况、绩效目标和绩效评价报告等见附</w:t>
      </w:r>
      <w:r>
        <w:rPr>
          <w:rFonts w:ascii="仿宋" w:eastAsia="仿宋" w:hAnsi="仿宋" w:cs="仿宋" w:hint="eastAsia"/>
          <w:color w:val="000000"/>
          <w:kern w:val="0"/>
          <w:sz w:val="32"/>
          <w:szCs w:val="32"/>
          <w:lang/>
        </w:rPr>
        <w:t>件</w:t>
      </w:r>
    </w:p>
    <w:p w:rsidR="00981E58" w:rsidRDefault="00981E58">
      <w:pPr>
        <w:pStyle w:val="Default"/>
        <w:spacing w:line="580" w:lineRule="exact"/>
        <w:ind w:firstLineChars="200" w:firstLine="640"/>
        <w:rPr>
          <w:rFonts w:ascii="Times New Roman" w:eastAsia="仿宋_GB2312" w:hAnsi="Times New Roman"/>
          <w:sz w:val="32"/>
          <w:szCs w:val="32"/>
        </w:rPr>
      </w:pPr>
    </w:p>
    <w:p w:rsidR="00981E58" w:rsidRDefault="00981E58">
      <w:pPr>
        <w:pStyle w:val="Default"/>
        <w:jc w:val="both"/>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both"/>
        <w:rPr>
          <w:rFonts w:ascii="方正小标宋_GBK" w:eastAsia="方正小标宋_GBK" w:hAnsi="方正小标宋_GBK" w:cs="方正小标宋_GBK"/>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BC7420">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981E58" w:rsidRDefault="00981E58">
      <w:pPr>
        <w:jc w:val="center"/>
        <w:rPr>
          <w:rFonts w:ascii="方正小标宋_GBK" w:eastAsia="方正小标宋_GBK" w:hAnsi="方正小标宋_GBK" w:cs="方正小标宋_GBK"/>
          <w:color w:val="000000"/>
          <w:kern w:val="0"/>
          <w:sz w:val="70"/>
          <w:szCs w:val="70"/>
        </w:rPr>
      </w:pPr>
    </w:p>
    <w:p w:rsidR="00981E58" w:rsidRDefault="00BC7420">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981E58" w:rsidRDefault="00BC7420">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981E58" w:rsidRDefault="00BC7420">
      <w:pPr>
        <w:widowControl/>
        <w:jc w:val="left"/>
      </w:pPr>
      <w:r>
        <w:rPr>
          <w:rFonts w:ascii="仿宋" w:eastAsia="仿宋" w:hAnsi="仿宋" w:cs="仿宋"/>
          <w:color w:val="000000"/>
          <w:kern w:val="0"/>
          <w:sz w:val="32"/>
          <w:szCs w:val="32"/>
          <w:lang/>
        </w:rPr>
        <w:lastRenderedPageBreak/>
        <w:t>1</w:t>
      </w:r>
      <w:r>
        <w:rPr>
          <w:rFonts w:ascii="仿宋" w:eastAsia="仿宋" w:hAnsi="仿宋" w:cs="仿宋"/>
          <w:color w:val="000000"/>
          <w:kern w:val="0"/>
          <w:sz w:val="32"/>
          <w:szCs w:val="32"/>
          <w:lang/>
        </w:rPr>
        <w:t>．财政拨款收入：指单位本年度从同级财政部门取得的各类财政</w:t>
      </w:r>
      <w:r>
        <w:rPr>
          <w:rFonts w:ascii="仿宋" w:eastAsia="仿宋" w:hAnsi="仿宋" w:cs="仿宋"/>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拨款。</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2</w:t>
      </w:r>
      <w:r>
        <w:rPr>
          <w:rFonts w:ascii="仿宋" w:eastAsia="仿宋" w:hAnsi="仿宋" w:cs="仿宋" w:hint="eastAsia"/>
          <w:color w:val="000000"/>
          <w:kern w:val="0"/>
          <w:sz w:val="32"/>
          <w:szCs w:val="32"/>
          <w:lang/>
        </w:rPr>
        <w:t>．上级补助收入：指事业单位从主管部门和上级单位取得的非财</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政补助收入。</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．机关运行经费：指行政单位（含参照公务员法管理的事业单位）</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使用一般公共预算安排的基本支出中的公用经费支出，包括办公及印刷</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费、邮电费、差旅费、会议费、福利费、日常维修费、专用材料及一般</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设备购置费、办公用房水电费、办公用房取暖费、办公用房物业管理费、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公务用车运行维护费及其他费用。</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4</w:t>
      </w:r>
      <w:r>
        <w:rPr>
          <w:rFonts w:ascii="仿宋" w:eastAsia="仿宋" w:hAnsi="仿宋" w:cs="仿宋" w:hint="eastAsia"/>
          <w:color w:val="000000"/>
          <w:kern w:val="0"/>
          <w:sz w:val="32"/>
          <w:szCs w:val="32"/>
          <w:lang/>
        </w:rPr>
        <w:t>．“三公”经费：指单位用一般公共预算财政拨款安排的因公出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国（境）费、公务用车购置及运行维护费和公务接待费。其中，因公出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国（境）</w:t>
      </w:r>
      <w:proofErr w:type="gramStart"/>
      <w:r>
        <w:rPr>
          <w:rFonts w:ascii="仿宋" w:eastAsia="仿宋" w:hAnsi="仿宋" w:cs="仿宋" w:hint="eastAsia"/>
          <w:color w:val="000000"/>
          <w:kern w:val="0"/>
          <w:sz w:val="32"/>
          <w:szCs w:val="32"/>
          <w:lang/>
        </w:rPr>
        <w:t>费反映</w:t>
      </w:r>
      <w:proofErr w:type="gramEnd"/>
      <w:r>
        <w:rPr>
          <w:rFonts w:ascii="仿宋" w:eastAsia="仿宋" w:hAnsi="仿宋" w:cs="仿宋" w:hint="eastAsia"/>
          <w:color w:val="000000"/>
          <w:kern w:val="0"/>
          <w:sz w:val="32"/>
          <w:szCs w:val="32"/>
          <w:lang/>
        </w:rPr>
        <w:t>单位公务出国（境）的国际旅费、国外城市间交通费、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住宿费、伙食费、培训费、公杂费等支出；公务用车购置及运行维护费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反映单位公务用车购置支出（</w:t>
      </w:r>
      <w:proofErr w:type="gramStart"/>
      <w:r>
        <w:rPr>
          <w:rFonts w:ascii="仿宋" w:eastAsia="仿宋" w:hAnsi="仿宋" w:cs="仿宋" w:hint="eastAsia"/>
          <w:color w:val="000000"/>
          <w:kern w:val="0"/>
          <w:sz w:val="32"/>
          <w:szCs w:val="32"/>
          <w:lang/>
        </w:rPr>
        <w:t>含车辆</w:t>
      </w:r>
      <w:proofErr w:type="gramEnd"/>
      <w:r>
        <w:rPr>
          <w:rFonts w:ascii="仿宋" w:eastAsia="仿宋" w:hAnsi="仿宋" w:cs="仿宋" w:hint="eastAsia"/>
          <w:color w:val="000000"/>
          <w:kern w:val="0"/>
          <w:sz w:val="32"/>
          <w:szCs w:val="32"/>
          <w:lang/>
        </w:rPr>
        <w:t>购置税、牌照费）以及按规定保留</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的公务用车燃料费、维修费、过路过桥费、保险费、安全奖励费用等支</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出；公务接待</w:t>
      </w:r>
      <w:proofErr w:type="gramStart"/>
      <w:r>
        <w:rPr>
          <w:rFonts w:ascii="仿宋" w:eastAsia="仿宋" w:hAnsi="仿宋" w:cs="仿宋" w:hint="eastAsia"/>
          <w:color w:val="000000"/>
          <w:kern w:val="0"/>
          <w:sz w:val="32"/>
          <w:szCs w:val="32"/>
          <w:lang/>
        </w:rPr>
        <w:t>费反映</w:t>
      </w:r>
      <w:proofErr w:type="gramEnd"/>
      <w:r>
        <w:rPr>
          <w:rFonts w:ascii="仿宋" w:eastAsia="仿宋" w:hAnsi="仿宋" w:cs="仿宋" w:hint="eastAsia"/>
          <w:color w:val="000000"/>
          <w:kern w:val="0"/>
          <w:sz w:val="32"/>
          <w:szCs w:val="32"/>
          <w:lang/>
        </w:rPr>
        <w:t>单位按规定开支的各类公务接待（含外宾接待）费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用。</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5</w:t>
      </w:r>
      <w:r>
        <w:rPr>
          <w:rFonts w:ascii="仿宋" w:eastAsia="仿宋" w:hAnsi="仿宋" w:cs="仿宋" w:hint="eastAsia"/>
          <w:color w:val="000000"/>
          <w:kern w:val="0"/>
          <w:sz w:val="32"/>
          <w:szCs w:val="32"/>
          <w:lang/>
        </w:rPr>
        <w:t>．事业收入：指事业单位开展专业业务活动及其辅助活动取得的</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收入，事业单位收到的财政专户实际核拨的教育收费等资金在此反映。</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6</w:t>
      </w:r>
      <w:r>
        <w:rPr>
          <w:rFonts w:ascii="仿宋" w:eastAsia="仿宋" w:hAnsi="仿宋" w:cs="仿宋" w:hint="eastAsia"/>
          <w:color w:val="000000"/>
          <w:kern w:val="0"/>
          <w:sz w:val="32"/>
          <w:szCs w:val="32"/>
          <w:lang/>
        </w:rPr>
        <w:t>．经营收入：指事业单位在专业业务活动及其辅助活动之外开展</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非独立核算经营活动取得的收入。</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7</w:t>
      </w:r>
      <w:r>
        <w:rPr>
          <w:rFonts w:ascii="仿宋" w:eastAsia="仿宋" w:hAnsi="仿宋" w:cs="仿宋" w:hint="eastAsia"/>
          <w:color w:val="000000"/>
          <w:kern w:val="0"/>
          <w:sz w:val="32"/>
          <w:szCs w:val="32"/>
          <w:lang/>
        </w:rPr>
        <w:t>．附属单位上缴</w:t>
      </w:r>
      <w:r>
        <w:rPr>
          <w:rFonts w:ascii="仿宋" w:eastAsia="仿宋" w:hAnsi="仿宋" w:cs="仿宋" w:hint="eastAsia"/>
          <w:color w:val="000000"/>
          <w:kern w:val="0"/>
          <w:sz w:val="32"/>
          <w:szCs w:val="32"/>
          <w:lang/>
        </w:rPr>
        <w:t>收入：指事业单位附属独立核算单位按照有关</w:t>
      </w:r>
      <w:proofErr w:type="gramStart"/>
      <w:r>
        <w:rPr>
          <w:rFonts w:ascii="仿宋" w:eastAsia="仿宋" w:hAnsi="仿宋" w:cs="仿宋" w:hint="eastAsia"/>
          <w:color w:val="000000"/>
          <w:kern w:val="0"/>
          <w:sz w:val="32"/>
          <w:szCs w:val="32"/>
          <w:lang/>
        </w:rPr>
        <w:t>规</w:t>
      </w:r>
      <w:proofErr w:type="gramEnd"/>
      <w:r>
        <w:rPr>
          <w:rFonts w:ascii="仿宋" w:eastAsia="仿宋" w:hAnsi="仿宋" w:cs="仿宋" w:hint="eastAsia"/>
          <w:color w:val="000000"/>
          <w:kern w:val="0"/>
          <w:sz w:val="32"/>
          <w:szCs w:val="32"/>
          <w:lang/>
        </w:rPr>
        <w:t xml:space="preserve"> </w:t>
      </w:r>
    </w:p>
    <w:p w:rsidR="00981E58" w:rsidRDefault="00BC7420">
      <w:pPr>
        <w:widowControl/>
        <w:jc w:val="left"/>
      </w:pPr>
      <w:r>
        <w:rPr>
          <w:rFonts w:ascii="黑体" w:eastAsia="黑体" w:hAnsi="宋体" w:cs="黑体"/>
          <w:color w:val="000000"/>
          <w:kern w:val="0"/>
          <w:sz w:val="18"/>
          <w:szCs w:val="18"/>
          <w:lang/>
        </w:rPr>
        <w:t>- 15 -</w:t>
      </w:r>
      <w:r>
        <w:rPr>
          <w:rFonts w:ascii="仿宋" w:eastAsia="仿宋" w:hAnsi="仿宋" w:cs="仿宋" w:hint="eastAsia"/>
          <w:color w:val="000000"/>
          <w:kern w:val="0"/>
          <w:sz w:val="32"/>
          <w:szCs w:val="32"/>
          <w:lang/>
        </w:rPr>
        <w:t>定上缴的收入。</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8</w:t>
      </w:r>
      <w:r>
        <w:rPr>
          <w:rFonts w:ascii="仿宋" w:eastAsia="仿宋" w:hAnsi="仿宋" w:cs="仿宋" w:hint="eastAsia"/>
          <w:color w:val="000000"/>
          <w:kern w:val="0"/>
          <w:sz w:val="32"/>
          <w:szCs w:val="32"/>
          <w:lang/>
        </w:rPr>
        <w:t>．其他收入：指单位取得的除上述“财政拨款收入”、“事业收</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lastRenderedPageBreak/>
        <w:t>入</w:t>
      </w:r>
      <w:proofErr w:type="gramStart"/>
      <w:r>
        <w:rPr>
          <w:rFonts w:ascii="仿宋" w:eastAsia="仿宋" w:hAnsi="仿宋" w:cs="仿宋" w:hint="eastAsia"/>
          <w:color w:val="000000"/>
          <w:kern w:val="0"/>
          <w:sz w:val="32"/>
          <w:szCs w:val="32"/>
          <w:lang/>
        </w:rPr>
        <w:t>”</w:t>
      </w:r>
      <w:proofErr w:type="gramEnd"/>
      <w:r>
        <w:rPr>
          <w:rFonts w:ascii="仿宋" w:eastAsia="仿宋" w:hAnsi="仿宋" w:cs="仿宋" w:hint="eastAsia"/>
          <w:color w:val="000000"/>
          <w:kern w:val="0"/>
          <w:sz w:val="32"/>
          <w:szCs w:val="32"/>
          <w:lang/>
        </w:rPr>
        <w:t>、“经营收入”等以外的各项收入。</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9</w:t>
      </w:r>
      <w:r>
        <w:rPr>
          <w:rFonts w:ascii="仿宋" w:eastAsia="仿宋" w:hAnsi="仿宋" w:cs="仿宋" w:hint="eastAsia"/>
          <w:color w:val="000000"/>
          <w:kern w:val="0"/>
          <w:sz w:val="32"/>
          <w:szCs w:val="32"/>
          <w:lang/>
        </w:rPr>
        <w:t>．使用非财政拨款结余：指事业单位使用非财政拨款结余（原事</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业基金）弥补当年收支差额的数额。</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10</w:t>
      </w:r>
      <w:r>
        <w:rPr>
          <w:rFonts w:ascii="仿宋" w:eastAsia="仿宋" w:hAnsi="仿宋" w:cs="仿宋" w:hint="eastAsia"/>
          <w:color w:val="000000"/>
          <w:kern w:val="0"/>
          <w:sz w:val="32"/>
          <w:szCs w:val="32"/>
          <w:lang/>
        </w:rPr>
        <w:t>．年初结转和结余：指单位上年结转本年使用的基本支出结转、</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项目支出结转和结余和经营结余。</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11</w:t>
      </w:r>
      <w:r>
        <w:rPr>
          <w:rFonts w:ascii="仿宋" w:eastAsia="仿宋" w:hAnsi="仿宋" w:cs="仿宋" w:hint="eastAsia"/>
          <w:color w:val="000000"/>
          <w:kern w:val="0"/>
          <w:sz w:val="32"/>
          <w:szCs w:val="32"/>
          <w:lang/>
        </w:rPr>
        <w:t>．结余分配：指事业单位按规定对非财政拨款结余资金提取的专</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用基金、缴纳的所得税和转入非财政拨款结余等。</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12</w:t>
      </w:r>
      <w:r>
        <w:rPr>
          <w:rFonts w:ascii="仿宋" w:eastAsia="仿宋" w:hAnsi="仿宋" w:cs="仿宋" w:hint="eastAsia"/>
          <w:color w:val="000000"/>
          <w:kern w:val="0"/>
          <w:sz w:val="32"/>
          <w:szCs w:val="32"/>
          <w:lang/>
        </w:rPr>
        <w:t>．年末结转和结余资金：</w:t>
      </w:r>
      <w:r>
        <w:rPr>
          <w:rFonts w:ascii="仿宋" w:eastAsia="仿宋" w:hAnsi="仿宋" w:cs="仿宋" w:hint="eastAsia"/>
          <w:color w:val="000000"/>
          <w:kern w:val="0"/>
          <w:sz w:val="32"/>
          <w:szCs w:val="32"/>
          <w:lang/>
        </w:rPr>
        <w:t>指本年度或以前年度预算安排、因客观</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条件发生变化无法按原计划实施，需要延迟到以后年度按有关规定继续</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使用的资金。</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13</w:t>
      </w:r>
      <w:r>
        <w:rPr>
          <w:rFonts w:ascii="仿宋" w:eastAsia="仿宋" w:hAnsi="仿宋" w:cs="仿宋" w:hint="eastAsia"/>
          <w:color w:val="000000"/>
          <w:kern w:val="0"/>
          <w:sz w:val="32"/>
          <w:szCs w:val="32"/>
          <w:lang/>
        </w:rPr>
        <w:t>．基本支出：指为保障机构正常运转、完成日常工作任务而发生</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的支出，包括人员经费和公用经费。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14</w:t>
      </w:r>
      <w:r>
        <w:rPr>
          <w:rFonts w:ascii="仿宋" w:eastAsia="仿宋" w:hAnsi="仿宋" w:cs="仿宋" w:hint="eastAsia"/>
          <w:color w:val="000000"/>
          <w:kern w:val="0"/>
          <w:sz w:val="32"/>
          <w:szCs w:val="32"/>
          <w:lang/>
        </w:rPr>
        <w:t>．项目支出：指在为完成特定的工作任务和事业发展目标所发生</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的支出。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15</w:t>
      </w:r>
      <w:r>
        <w:rPr>
          <w:rFonts w:ascii="仿宋" w:eastAsia="仿宋" w:hAnsi="仿宋" w:cs="仿宋" w:hint="eastAsia"/>
          <w:color w:val="000000"/>
          <w:kern w:val="0"/>
          <w:sz w:val="32"/>
          <w:szCs w:val="32"/>
          <w:lang/>
        </w:rPr>
        <w:t>．上缴上级支出：指事业单位按照财政部门和主管部门的规定上</w:t>
      </w:r>
      <w:r>
        <w:rPr>
          <w:rFonts w:ascii="仿宋" w:eastAsia="仿宋" w:hAnsi="仿宋" w:cs="仿宋" w:hint="eastAsia"/>
          <w:color w:val="000000"/>
          <w:kern w:val="0"/>
          <w:sz w:val="32"/>
          <w:szCs w:val="32"/>
          <w:lang/>
        </w:rPr>
        <w:t xml:space="preserve"> </w:t>
      </w:r>
    </w:p>
    <w:p w:rsidR="00981E58" w:rsidRDefault="00BC7420">
      <w:pPr>
        <w:widowControl/>
        <w:jc w:val="left"/>
      </w:pPr>
      <w:proofErr w:type="gramStart"/>
      <w:r>
        <w:rPr>
          <w:rFonts w:ascii="仿宋" w:eastAsia="仿宋" w:hAnsi="仿宋" w:cs="仿宋" w:hint="eastAsia"/>
          <w:color w:val="000000"/>
          <w:kern w:val="0"/>
          <w:sz w:val="32"/>
          <w:szCs w:val="32"/>
          <w:lang/>
        </w:rPr>
        <w:t>缴</w:t>
      </w:r>
      <w:proofErr w:type="gramEnd"/>
      <w:r>
        <w:rPr>
          <w:rFonts w:ascii="仿宋" w:eastAsia="仿宋" w:hAnsi="仿宋" w:cs="仿宋" w:hint="eastAsia"/>
          <w:color w:val="000000"/>
          <w:kern w:val="0"/>
          <w:sz w:val="32"/>
          <w:szCs w:val="32"/>
          <w:lang/>
        </w:rPr>
        <w:t>上级单位的支出。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16</w:t>
      </w:r>
      <w:r>
        <w:rPr>
          <w:rFonts w:ascii="仿宋" w:eastAsia="仿宋" w:hAnsi="仿宋" w:cs="仿宋" w:hint="eastAsia"/>
          <w:color w:val="000000"/>
          <w:kern w:val="0"/>
          <w:sz w:val="32"/>
          <w:szCs w:val="32"/>
          <w:lang/>
        </w:rPr>
        <w:t>．经营支出：指事业单位在专业业务活动及其辅助活动之外开展</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非独立核算经营活动发生的支出。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17</w:t>
      </w:r>
      <w:r>
        <w:rPr>
          <w:rFonts w:ascii="仿宋" w:eastAsia="仿宋" w:hAnsi="仿宋" w:cs="仿宋" w:hint="eastAsia"/>
          <w:color w:val="000000"/>
          <w:kern w:val="0"/>
          <w:sz w:val="32"/>
          <w:szCs w:val="32"/>
          <w:lang/>
        </w:rPr>
        <w:t>．对附属单位补助支出：指事业单位用财政拨款收入之外的收入</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对附属单位补助发生的支出。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黑体" w:eastAsia="黑体" w:hAnsi="宋体" w:cs="黑体" w:hint="eastAsia"/>
          <w:color w:val="000000"/>
          <w:kern w:val="0"/>
          <w:sz w:val="18"/>
          <w:szCs w:val="18"/>
          <w:lang/>
        </w:rPr>
        <w:t>- 16 -</w:t>
      </w:r>
      <w:r>
        <w:rPr>
          <w:rFonts w:ascii="仿宋" w:eastAsia="仿宋" w:hAnsi="仿宋" w:cs="仿宋" w:hint="eastAsia"/>
          <w:color w:val="000000"/>
          <w:kern w:val="0"/>
          <w:sz w:val="32"/>
          <w:szCs w:val="32"/>
          <w:lang/>
        </w:rPr>
        <w:t>18</w:t>
      </w:r>
      <w:r>
        <w:rPr>
          <w:rFonts w:ascii="仿宋" w:eastAsia="仿宋" w:hAnsi="仿宋" w:cs="仿宋" w:hint="eastAsia"/>
          <w:color w:val="000000"/>
          <w:kern w:val="0"/>
          <w:sz w:val="32"/>
          <w:szCs w:val="32"/>
          <w:lang/>
        </w:rPr>
        <w:t>．社会保障和就业支出（类）行政事业单位养老支出（款）机关</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事业单位基本养老保险缴费支出（项）：反映机关事业单位实施养老保</w:t>
      </w:r>
      <w:r>
        <w:rPr>
          <w:rFonts w:ascii="仿宋" w:eastAsia="仿宋" w:hAnsi="仿宋" w:cs="仿宋" w:hint="eastAsia"/>
          <w:color w:val="000000"/>
          <w:kern w:val="0"/>
          <w:sz w:val="32"/>
          <w:szCs w:val="32"/>
          <w:lang/>
        </w:rPr>
        <w:t xml:space="preserve"> </w:t>
      </w:r>
    </w:p>
    <w:p w:rsidR="00981E58" w:rsidRDefault="00BC7420">
      <w:pPr>
        <w:widowControl/>
        <w:jc w:val="left"/>
      </w:pPr>
      <w:proofErr w:type="gramStart"/>
      <w:r>
        <w:rPr>
          <w:rFonts w:ascii="仿宋" w:eastAsia="仿宋" w:hAnsi="仿宋" w:cs="仿宋" w:hint="eastAsia"/>
          <w:color w:val="000000"/>
          <w:kern w:val="0"/>
          <w:sz w:val="32"/>
          <w:szCs w:val="32"/>
          <w:lang/>
        </w:rPr>
        <w:t>险制度</w:t>
      </w:r>
      <w:proofErr w:type="gramEnd"/>
      <w:r>
        <w:rPr>
          <w:rFonts w:ascii="仿宋" w:eastAsia="仿宋" w:hAnsi="仿宋" w:cs="仿宋" w:hint="eastAsia"/>
          <w:color w:val="000000"/>
          <w:kern w:val="0"/>
          <w:sz w:val="32"/>
          <w:szCs w:val="32"/>
          <w:lang/>
        </w:rPr>
        <w:t>由单位缴纳的基本养老保险费支出。</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19</w:t>
      </w:r>
      <w:r>
        <w:rPr>
          <w:rFonts w:ascii="仿宋" w:eastAsia="仿宋" w:hAnsi="仿宋" w:cs="仿宋" w:hint="eastAsia"/>
          <w:color w:val="000000"/>
          <w:kern w:val="0"/>
          <w:sz w:val="32"/>
          <w:szCs w:val="32"/>
          <w:lang/>
        </w:rPr>
        <w:t>．卫生健康支出（类）行政事业单位医疗（款）事业单位医疗（项）：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lastRenderedPageBreak/>
        <w:t>反映财政部门安排的事业单位基本医疗保险缴费经费，未参</w:t>
      </w:r>
      <w:r>
        <w:rPr>
          <w:rFonts w:ascii="仿宋" w:eastAsia="仿宋" w:hAnsi="仿宋" w:cs="仿宋" w:hint="eastAsia"/>
          <w:color w:val="000000"/>
          <w:kern w:val="0"/>
          <w:sz w:val="32"/>
          <w:szCs w:val="32"/>
          <w:lang/>
        </w:rPr>
        <w:t xml:space="preserve"> </w:t>
      </w:r>
      <w:proofErr w:type="gramStart"/>
      <w:r>
        <w:rPr>
          <w:rFonts w:ascii="仿宋" w:eastAsia="仿宋" w:hAnsi="仿宋" w:cs="仿宋" w:hint="eastAsia"/>
          <w:color w:val="000000"/>
          <w:kern w:val="0"/>
          <w:sz w:val="32"/>
          <w:szCs w:val="32"/>
          <w:lang/>
        </w:rPr>
        <w:t>加医疗</w:t>
      </w:r>
      <w:proofErr w:type="gramEnd"/>
      <w:r>
        <w:rPr>
          <w:rFonts w:ascii="仿宋" w:eastAsia="仿宋" w:hAnsi="仿宋" w:cs="仿宋" w:hint="eastAsia"/>
          <w:color w:val="000000"/>
          <w:kern w:val="0"/>
          <w:sz w:val="32"/>
          <w:szCs w:val="32"/>
          <w:lang/>
        </w:rPr>
        <w:t>保</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险的事业单位的公费医疗经费，按国家规定享受离休</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人员待遇的医疗</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经费。</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20</w:t>
      </w:r>
      <w:r>
        <w:rPr>
          <w:rFonts w:ascii="仿宋" w:eastAsia="仿宋" w:hAnsi="仿宋" w:cs="仿宋" w:hint="eastAsia"/>
          <w:color w:val="000000"/>
          <w:kern w:val="0"/>
          <w:sz w:val="32"/>
          <w:szCs w:val="32"/>
          <w:lang/>
        </w:rPr>
        <w:t>．农林水支出（类）农业农村（款）事业运行（项）：反映用于</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农业事业单位基本支出，事业单位设施、系统运行</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与资产维护等方面</w:t>
      </w:r>
      <w:r>
        <w:rPr>
          <w:rFonts w:ascii="仿宋" w:eastAsia="仿宋" w:hAnsi="仿宋" w:cs="仿宋" w:hint="eastAsia"/>
          <w:color w:val="000000"/>
          <w:kern w:val="0"/>
          <w:sz w:val="32"/>
          <w:szCs w:val="32"/>
          <w:lang/>
        </w:rPr>
        <w:t xml:space="preserve"> </w:t>
      </w:r>
    </w:p>
    <w:p w:rsidR="00981E58" w:rsidRDefault="00BC7420">
      <w:pPr>
        <w:widowControl/>
        <w:jc w:val="left"/>
      </w:pPr>
      <w:r>
        <w:rPr>
          <w:rFonts w:ascii="仿宋" w:eastAsia="仿宋" w:hAnsi="仿宋" w:cs="仿宋" w:hint="eastAsia"/>
          <w:color w:val="000000"/>
          <w:kern w:val="0"/>
          <w:sz w:val="32"/>
          <w:szCs w:val="32"/>
          <w:lang/>
        </w:rPr>
        <w:t>的支出。</w:t>
      </w:r>
    </w:p>
    <w:p w:rsidR="00981E58" w:rsidRDefault="00981E58">
      <w:pPr>
        <w:pStyle w:val="Default"/>
        <w:jc w:val="center"/>
        <w:rPr>
          <w:sz w:val="28"/>
          <w:szCs w:val="28"/>
        </w:rPr>
      </w:pPr>
    </w:p>
    <w:p w:rsidR="00981E58" w:rsidRDefault="00981E58">
      <w:pPr>
        <w:pStyle w:val="Default"/>
        <w:jc w:val="center"/>
        <w:rPr>
          <w:sz w:val="28"/>
          <w:szCs w:val="28"/>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981E58">
      <w:pPr>
        <w:pStyle w:val="Default"/>
        <w:jc w:val="center"/>
        <w:rPr>
          <w:sz w:val="72"/>
          <w:szCs w:val="72"/>
        </w:rPr>
      </w:pPr>
    </w:p>
    <w:p w:rsidR="00981E58" w:rsidRDefault="00BC7420">
      <w:pPr>
        <w:rPr>
          <w:sz w:val="72"/>
          <w:szCs w:val="72"/>
        </w:rPr>
      </w:pPr>
      <w:r>
        <w:rPr>
          <w:sz w:val="72"/>
          <w:szCs w:val="72"/>
        </w:rPr>
        <w:br w:type="page"/>
      </w:r>
    </w:p>
    <w:p w:rsidR="00981E58" w:rsidRDefault="00981E58">
      <w:pPr>
        <w:pStyle w:val="Default"/>
        <w:jc w:val="center"/>
        <w:rPr>
          <w:rFonts w:ascii="方正小标宋_GBK" w:eastAsia="方正小标宋_GBK" w:hAnsi="方正小标宋_GBK" w:cs="方正小标宋_GBK"/>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981E58">
      <w:pPr>
        <w:pStyle w:val="Default"/>
        <w:jc w:val="center"/>
        <w:rPr>
          <w:rFonts w:ascii="方正小标宋_GBK" w:eastAsia="方正小标宋_GBK" w:hAnsi="方正小标宋_GBK" w:cs="方正小标宋_GBK"/>
          <w:sz w:val="72"/>
          <w:szCs w:val="72"/>
        </w:rPr>
      </w:pPr>
    </w:p>
    <w:p w:rsidR="00981E58" w:rsidRDefault="00BC7420">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w:t>
      </w:r>
      <w:r>
        <w:rPr>
          <w:rFonts w:ascii="方正小标宋_GBK" w:eastAsia="方正小标宋_GBK" w:hAnsi="方正小标宋_GBK" w:cs="方正小标宋_GBK" w:hint="eastAsia"/>
          <w:sz w:val="72"/>
          <w:szCs w:val="72"/>
        </w:rPr>
        <w:t>五</w:t>
      </w:r>
      <w:r>
        <w:rPr>
          <w:rFonts w:ascii="方正小标宋_GBK" w:eastAsia="方正小标宋_GBK" w:hAnsi="方正小标宋_GBK" w:cs="方正小标宋_GBK" w:hint="eastAsia"/>
          <w:sz w:val="72"/>
          <w:szCs w:val="72"/>
        </w:rPr>
        <w:t>部分</w:t>
      </w:r>
    </w:p>
    <w:p w:rsidR="00981E58" w:rsidRDefault="00981E58">
      <w:pPr>
        <w:pStyle w:val="Default"/>
        <w:jc w:val="center"/>
        <w:rPr>
          <w:rFonts w:ascii="方正小标宋_GBK" w:eastAsia="方正小标宋_GBK" w:hAnsi="方正小标宋_GBK" w:cs="方正小标宋_GBK"/>
          <w:sz w:val="70"/>
          <w:szCs w:val="70"/>
        </w:rPr>
      </w:pPr>
    </w:p>
    <w:p w:rsidR="00981E58" w:rsidRDefault="00BC7420">
      <w:pPr>
        <w:pStyle w:val="Default"/>
        <w:jc w:val="center"/>
        <w:rPr>
          <w:sz w:val="72"/>
          <w:szCs w:val="72"/>
        </w:rPr>
      </w:pPr>
      <w:r>
        <w:rPr>
          <w:rFonts w:ascii="方正小标宋_GBK" w:eastAsia="方正小标宋_GBK" w:hAnsi="方正小标宋_GBK" w:cs="方正小标宋_GBK" w:hint="eastAsia"/>
          <w:sz w:val="70"/>
          <w:szCs w:val="70"/>
        </w:rPr>
        <w:t>附件</w:t>
      </w:r>
    </w:p>
    <w:p w:rsidR="00981E58" w:rsidRDefault="00BC7420">
      <w:pPr>
        <w:rPr>
          <w:sz w:val="72"/>
          <w:szCs w:val="72"/>
        </w:rPr>
      </w:pPr>
      <w:r>
        <w:rPr>
          <w:sz w:val="72"/>
          <w:szCs w:val="72"/>
        </w:rPr>
        <w:br w:type="page"/>
      </w:r>
    </w:p>
    <w:p w:rsidR="00981E58" w:rsidRDefault="00BC7420" w:rsidP="00BC7420">
      <w:pPr>
        <w:pStyle w:val="Default"/>
        <w:spacing w:line="60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lastRenderedPageBreak/>
        <w:t>一、</w:t>
      </w:r>
      <w:r>
        <w:rPr>
          <w:rFonts w:ascii="Times New Roman" w:eastAsia="仿宋_GB2312" w:hAnsi="Times New Roman" w:hint="eastAsia"/>
          <w:sz w:val="32"/>
          <w:szCs w:val="32"/>
        </w:rPr>
        <w:t>2024</w:t>
      </w:r>
      <w:r>
        <w:rPr>
          <w:rFonts w:ascii="Times New Roman" w:eastAsia="仿宋_GB2312" w:hAnsi="Times New Roman" w:hint="eastAsia"/>
          <w:sz w:val="32"/>
          <w:szCs w:val="32"/>
        </w:rPr>
        <w:t>年度部门</w:t>
      </w:r>
      <w:r>
        <w:rPr>
          <w:rFonts w:ascii="Times New Roman" w:eastAsia="仿宋_GB2312" w:hAnsi="Times New Roman" w:hint="eastAsia"/>
          <w:sz w:val="32"/>
          <w:szCs w:val="32"/>
        </w:rPr>
        <w:t>(</w:t>
      </w:r>
      <w:r>
        <w:rPr>
          <w:rFonts w:ascii="Times New Roman" w:eastAsia="仿宋_GB2312" w:hAnsi="Times New Roman" w:hint="eastAsia"/>
          <w:sz w:val="32"/>
          <w:szCs w:val="32"/>
        </w:rPr>
        <w:t>单位</w:t>
      </w:r>
      <w:r>
        <w:rPr>
          <w:rFonts w:ascii="Times New Roman" w:eastAsia="仿宋_GB2312" w:hAnsi="Times New Roman" w:hint="eastAsia"/>
          <w:sz w:val="32"/>
          <w:szCs w:val="32"/>
        </w:rPr>
        <w:t>)</w:t>
      </w:r>
      <w:r>
        <w:rPr>
          <w:rFonts w:ascii="Times New Roman" w:eastAsia="仿宋_GB2312" w:hAnsi="Times New Roman" w:hint="eastAsia"/>
          <w:sz w:val="32"/>
          <w:szCs w:val="32"/>
        </w:rPr>
        <w:t>整体支出绩效自评报告。</w:t>
      </w:r>
    </w:p>
    <w:p w:rsidR="00981E58" w:rsidRDefault="00981E58">
      <w:pPr>
        <w:pStyle w:val="Default"/>
        <w:spacing w:line="600" w:lineRule="exact"/>
        <w:ind w:firstLineChars="200" w:firstLine="640"/>
        <w:rPr>
          <w:rFonts w:ascii="Times New Roman" w:eastAsia="仿宋_GB2312" w:hAnsi="Times New Roman"/>
          <w:sz w:val="32"/>
          <w:szCs w:val="32"/>
        </w:rPr>
      </w:pPr>
    </w:p>
    <w:p w:rsidR="00BC7420" w:rsidRDefault="00BC7420" w:rsidP="00BC7420">
      <w:pPr>
        <w:jc w:val="center"/>
        <w:rPr>
          <w:sz w:val="36"/>
          <w:szCs w:val="36"/>
        </w:rPr>
      </w:pPr>
      <w:r>
        <w:rPr>
          <w:rFonts w:hint="eastAsia"/>
          <w:sz w:val="36"/>
          <w:szCs w:val="36"/>
        </w:rPr>
        <w:t>2024</w:t>
      </w:r>
      <w:r>
        <w:rPr>
          <w:rFonts w:hint="eastAsia"/>
          <w:sz w:val="36"/>
          <w:szCs w:val="36"/>
        </w:rPr>
        <w:t>年道县种子技术推广服务站绩效自评报告</w:t>
      </w:r>
    </w:p>
    <w:p w:rsidR="00BC7420" w:rsidRDefault="00BC7420" w:rsidP="00BC7420">
      <w:pPr>
        <w:ind w:firstLineChars="300" w:firstLine="1080"/>
        <w:rPr>
          <w:sz w:val="36"/>
          <w:szCs w:val="36"/>
        </w:rPr>
      </w:pPr>
      <w:r>
        <w:rPr>
          <w:rFonts w:hint="eastAsia"/>
          <w:sz w:val="36"/>
          <w:szCs w:val="36"/>
        </w:rPr>
        <w:t>一、基本情况</w:t>
      </w:r>
    </w:p>
    <w:p w:rsidR="00BC7420" w:rsidRDefault="00BC7420" w:rsidP="00BC7420">
      <w:pPr>
        <w:ind w:firstLineChars="200" w:firstLine="720"/>
        <w:rPr>
          <w:sz w:val="36"/>
          <w:szCs w:val="36"/>
        </w:rPr>
      </w:pPr>
      <w:r>
        <w:rPr>
          <w:rFonts w:hint="eastAsia"/>
          <w:sz w:val="36"/>
          <w:szCs w:val="36"/>
        </w:rPr>
        <w:t>（一）部门（单位）基本情况</w:t>
      </w:r>
      <w:r>
        <w:rPr>
          <w:rFonts w:hint="eastAsia"/>
          <w:sz w:val="36"/>
          <w:szCs w:val="36"/>
        </w:rPr>
        <w:t>:</w:t>
      </w:r>
      <w:r>
        <w:rPr>
          <w:rFonts w:hint="eastAsia"/>
          <w:sz w:val="36"/>
          <w:szCs w:val="36"/>
        </w:rPr>
        <w:t>根据《中共道县县委办公室文件》（道办发</w:t>
      </w:r>
      <w:r>
        <w:rPr>
          <w:rFonts w:hint="eastAsia"/>
          <w:sz w:val="36"/>
          <w:szCs w:val="36"/>
        </w:rPr>
        <w:t>[2019]43</w:t>
      </w:r>
      <w:r>
        <w:rPr>
          <w:rFonts w:hint="eastAsia"/>
          <w:sz w:val="36"/>
          <w:szCs w:val="36"/>
        </w:rPr>
        <w:t>号）规定，道县种子技术推广服务站是由农业农村局领导，其主要职能是：</w:t>
      </w:r>
    </w:p>
    <w:p w:rsidR="00BC7420" w:rsidRDefault="00BC7420" w:rsidP="00BC7420">
      <w:pPr>
        <w:rPr>
          <w:sz w:val="36"/>
          <w:szCs w:val="36"/>
        </w:rPr>
      </w:pPr>
      <w:r>
        <w:rPr>
          <w:rFonts w:hint="eastAsia"/>
          <w:sz w:val="36"/>
          <w:szCs w:val="36"/>
        </w:rPr>
        <w:t>1</w:t>
      </w:r>
      <w:r>
        <w:rPr>
          <w:rFonts w:hint="eastAsia"/>
          <w:sz w:val="36"/>
          <w:szCs w:val="36"/>
        </w:rPr>
        <w:t>、负责全县农作物种子资源及农作新品种的保护和管理。</w:t>
      </w:r>
    </w:p>
    <w:p w:rsidR="00BC7420" w:rsidRDefault="00BC7420" w:rsidP="00BC7420">
      <w:pPr>
        <w:ind w:firstLineChars="200" w:firstLine="720"/>
        <w:rPr>
          <w:sz w:val="36"/>
          <w:szCs w:val="36"/>
        </w:rPr>
      </w:pPr>
      <w:r>
        <w:rPr>
          <w:rFonts w:hint="eastAsia"/>
          <w:sz w:val="36"/>
          <w:szCs w:val="36"/>
        </w:rPr>
        <w:t>2</w:t>
      </w:r>
      <w:r>
        <w:rPr>
          <w:rFonts w:hint="eastAsia"/>
          <w:sz w:val="36"/>
          <w:szCs w:val="36"/>
        </w:rPr>
        <w:t>、负责全县种业从业人员的技术培训工作组织农作物种子的选育、引进试验及推广应用。</w:t>
      </w:r>
    </w:p>
    <w:p w:rsidR="00BC7420" w:rsidRDefault="00BC7420" w:rsidP="00BC7420">
      <w:pPr>
        <w:ind w:firstLineChars="200" w:firstLine="720"/>
        <w:rPr>
          <w:sz w:val="36"/>
          <w:szCs w:val="36"/>
        </w:rPr>
      </w:pPr>
      <w:r>
        <w:rPr>
          <w:rFonts w:hint="eastAsia"/>
          <w:sz w:val="36"/>
          <w:szCs w:val="36"/>
        </w:rPr>
        <w:t>3</w:t>
      </w:r>
      <w:r>
        <w:rPr>
          <w:rFonts w:hint="eastAsia"/>
          <w:sz w:val="36"/>
          <w:szCs w:val="36"/>
        </w:rPr>
        <w:t>、负责全县农作物种子信息收集、整理与发布</w:t>
      </w:r>
    </w:p>
    <w:p w:rsidR="00BC7420" w:rsidRDefault="00BC7420" w:rsidP="00BC7420">
      <w:pPr>
        <w:ind w:firstLineChars="200" w:firstLine="720"/>
        <w:rPr>
          <w:sz w:val="36"/>
          <w:szCs w:val="36"/>
        </w:rPr>
      </w:pPr>
      <w:r>
        <w:rPr>
          <w:rFonts w:hint="eastAsia"/>
          <w:sz w:val="36"/>
          <w:szCs w:val="36"/>
        </w:rPr>
        <w:t>（二）部门（单位）年度整体支出绩效目标：道县种子技术服务站内设办公室</w:t>
      </w:r>
      <w:r>
        <w:rPr>
          <w:rFonts w:hint="eastAsia"/>
          <w:sz w:val="36"/>
          <w:szCs w:val="36"/>
        </w:rPr>
        <w:t>1</w:t>
      </w:r>
      <w:r>
        <w:rPr>
          <w:rFonts w:hint="eastAsia"/>
          <w:sz w:val="36"/>
          <w:szCs w:val="36"/>
        </w:rPr>
        <w:t>个职能股室，下设蔬菜技术推广中心。事业编制</w:t>
      </w:r>
      <w:r>
        <w:rPr>
          <w:rFonts w:hint="eastAsia"/>
          <w:sz w:val="36"/>
          <w:szCs w:val="36"/>
        </w:rPr>
        <w:t>25</w:t>
      </w:r>
      <w:r>
        <w:rPr>
          <w:rFonts w:hint="eastAsia"/>
          <w:sz w:val="36"/>
          <w:szCs w:val="36"/>
        </w:rPr>
        <w:t>人。</w:t>
      </w:r>
      <w:r>
        <w:rPr>
          <w:rFonts w:hint="eastAsia"/>
          <w:sz w:val="36"/>
          <w:szCs w:val="36"/>
        </w:rPr>
        <w:t>2024</w:t>
      </w:r>
      <w:r>
        <w:rPr>
          <w:rFonts w:hint="eastAsia"/>
          <w:sz w:val="36"/>
          <w:szCs w:val="36"/>
        </w:rPr>
        <w:t>年末实有在编人数</w:t>
      </w:r>
      <w:r>
        <w:rPr>
          <w:rFonts w:hint="eastAsia"/>
          <w:sz w:val="36"/>
          <w:szCs w:val="36"/>
        </w:rPr>
        <w:t>25</w:t>
      </w:r>
      <w:r>
        <w:rPr>
          <w:rFonts w:hint="eastAsia"/>
          <w:sz w:val="36"/>
          <w:szCs w:val="36"/>
        </w:rPr>
        <w:t>人。</w:t>
      </w:r>
      <w:r>
        <w:rPr>
          <w:rFonts w:hint="eastAsia"/>
          <w:sz w:val="36"/>
          <w:szCs w:val="36"/>
        </w:rPr>
        <w:t>2024</w:t>
      </w:r>
      <w:r>
        <w:rPr>
          <w:rFonts w:hint="eastAsia"/>
          <w:sz w:val="36"/>
          <w:szCs w:val="36"/>
        </w:rPr>
        <w:t>年一般公共预算</w:t>
      </w:r>
      <w:r>
        <w:rPr>
          <w:rFonts w:hint="eastAsia"/>
          <w:sz w:val="36"/>
          <w:szCs w:val="36"/>
        </w:rPr>
        <w:t>324.45</w:t>
      </w:r>
      <w:r>
        <w:rPr>
          <w:rFonts w:hint="eastAsia"/>
          <w:sz w:val="36"/>
          <w:szCs w:val="36"/>
        </w:rPr>
        <w:t>万元，其中：基本支出：</w:t>
      </w:r>
      <w:r>
        <w:rPr>
          <w:rFonts w:hint="eastAsia"/>
          <w:sz w:val="36"/>
          <w:szCs w:val="36"/>
        </w:rPr>
        <w:t>324.45</w:t>
      </w:r>
      <w:r>
        <w:rPr>
          <w:rFonts w:hint="eastAsia"/>
          <w:sz w:val="36"/>
          <w:szCs w:val="36"/>
        </w:rPr>
        <w:t>万元。</w:t>
      </w:r>
    </w:p>
    <w:p w:rsidR="00BC7420" w:rsidRDefault="00BC7420" w:rsidP="00BC7420">
      <w:pPr>
        <w:rPr>
          <w:sz w:val="36"/>
          <w:szCs w:val="36"/>
        </w:rPr>
      </w:pPr>
      <w:r>
        <w:rPr>
          <w:rFonts w:hint="eastAsia"/>
          <w:sz w:val="36"/>
          <w:szCs w:val="36"/>
        </w:rPr>
        <w:t>二、一般公共预算支出情况</w:t>
      </w:r>
    </w:p>
    <w:p w:rsidR="00BC7420" w:rsidRDefault="00BC7420" w:rsidP="00BC7420">
      <w:pPr>
        <w:ind w:firstLineChars="100" w:firstLine="360"/>
        <w:rPr>
          <w:sz w:val="36"/>
          <w:szCs w:val="36"/>
        </w:rPr>
      </w:pPr>
      <w:r>
        <w:rPr>
          <w:rFonts w:hint="eastAsia"/>
          <w:sz w:val="36"/>
          <w:szCs w:val="36"/>
        </w:rPr>
        <w:t>（一）基本支出情况</w:t>
      </w:r>
    </w:p>
    <w:p w:rsidR="00BC7420" w:rsidRDefault="00BC7420" w:rsidP="00BC7420">
      <w:pPr>
        <w:ind w:firstLineChars="200" w:firstLine="720"/>
        <w:rPr>
          <w:sz w:val="36"/>
          <w:szCs w:val="36"/>
        </w:rPr>
      </w:pPr>
      <w:r>
        <w:rPr>
          <w:rFonts w:hint="eastAsia"/>
          <w:sz w:val="36"/>
          <w:szCs w:val="36"/>
        </w:rPr>
        <w:t>1</w:t>
      </w:r>
      <w:r>
        <w:rPr>
          <w:rFonts w:hint="eastAsia"/>
          <w:sz w:val="36"/>
          <w:szCs w:val="36"/>
        </w:rPr>
        <w:t>、部门整体资金来源情况</w:t>
      </w:r>
    </w:p>
    <w:p w:rsidR="00BC7420" w:rsidRDefault="00BC7420" w:rsidP="00BC7420">
      <w:pPr>
        <w:ind w:firstLineChars="100" w:firstLine="360"/>
        <w:rPr>
          <w:sz w:val="36"/>
          <w:szCs w:val="36"/>
        </w:rPr>
      </w:pPr>
      <w:r>
        <w:rPr>
          <w:rFonts w:hint="eastAsia"/>
          <w:sz w:val="36"/>
          <w:szCs w:val="36"/>
        </w:rPr>
        <w:t>收入决算</w:t>
      </w:r>
      <w:r>
        <w:rPr>
          <w:rFonts w:hint="eastAsia"/>
          <w:sz w:val="36"/>
          <w:szCs w:val="36"/>
        </w:rPr>
        <w:t>:2024</w:t>
      </w:r>
      <w:r>
        <w:rPr>
          <w:rFonts w:hint="eastAsia"/>
          <w:sz w:val="36"/>
          <w:szCs w:val="36"/>
        </w:rPr>
        <w:t>年收入决算数</w:t>
      </w:r>
      <w:r>
        <w:rPr>
          <w:rFonts w:hint="eastAsia"/>
          <w:sz w:val="36"/>
          <w:szCs w:val="36"/>
        </w:rPr>
        <w:t>311.94</w:t>
      </w:r>
      <w:r>
        <w:rPr>
          <w:rFonts w:hint="eastAsia"/>
          <w:sz w:val="36"/>
          <w:szCs w:val="36"/>
        </w:rPr>
        <w:t>万元；其中：财政拨款</w:t>
      </w:r>
      <w:r>
        <w:rPr>
          <w:rFonts w:hint="eastAsia"/>
          <w:sz w:val="36"/>
          <w:szCs w:val="36"/>
        </w:rPr>
        <w:t>311.94</w:t>
      </w:r>
      <w:r>
        <w:rPr>
          <w:rFonts w:hint="eastAsia"/>
          <w:sz w:val="36"/>
          <w:szCs w:val="36"/>
        </w:rPr>
        <w:t>万元，上年结转</w:t>
      </w:r>
      <w:r>
        <w:rPr>
          <w:rFonts w:hint="eastAsia"/>
          <w:sz w:val="36"/>
          <w:szCs w:val="36"/>
        </w:rPr>
        <w:t>0</w:t>
      </w:r>
      <w:r>
        <w:rPr>
          <w:rFonts w:hint="eastAsia"/>
          <w:sz w:val="36"/>
          <w:szCs w:val="36"/>
        </w:rPr>
        <w:t>万元。比</w:t>
      </w:r>
      <w:r>
        <w:rPr>
          <w:rFonts w:hint="eastAsia"/>
          <w:sz w:val="36"/>
          <w:szCs w:val="36"/>
        </w:rPr>
        <w:t>2023</w:t>
      </w:r>
      <w:r>
        <w:rPr>
          <w:rFonts w:hint="eastAsia"/>
          <w:sz w:val="36"/>
          <w:szCs w:val="36"/>
        </w:rPr>
        <w:t>年</w:t>
      </w:r>
      <w:r>
        <w:rPr>
          <w:rFonts w:hint="eastAsia"/>
          <w:sz w:val="36"/>
          <w:szCs w:val="36"/>
        </w:rPr>
        <w:t>358.63</w:t>
      </w:r>
      <w:r>
        <w:rPr>
          <w:rFonts w:hint="eastAsia"/>
          <w:sz w:val="36"/>
          <w:szCs w:val="36"/>
        </w:rPr>
        <w:t>万元减少了</w:t>
      </w:r>
      <w:r>
        <w:rPr>
          <w:rFonts w:hint="eastAsia"/>
          <w:sz w:val="36"/>
          <w:szCs w:val="36"/>
        </w:rPr>
        <w:t>46.69</w:t>
      </w:r>
      <w:r>
        <w:rPr>
          <w:rFonts w:hint="eastAsia"/>
          <w:sz w:val="36"/>
          <w:szCs w:val="36"/>
        </w:rPr>
        <w:t>万元，原因是</w:t>
      </w:r>
      <w:r>
        <w:rPr>
          <w:rFonts w:hint="eastAsia"/>
          <w:sz w:val="36"/>
          <w:szCs w:val="36"/>
        </w:rPr>
        <w:t>2024</w:t>
      </w:r>
      <w:r>
        <w:rPr>
          <w:rFonts w:hint="eastAsia"/>
          <w:sz w:val="36"/>
          <w:szCs w:val="36"/>
        </w:rPr>
        <w:t>年有</w:t>
      </w:r>
      <w:r>
        <w:rPr>
          <w:rFonts w:hint="eastAsia"/>
          <w:sz w:val="36"/>
          <w:szCs w:val="36"/>
        </w:rPr>
        <w:t>2</w:t>
      </w:r>
      <w:r>
        <w:rPr>
          <w:rFonts w:hint="eastAsia"/>
          <w:sz w:val="36"/>
          <w:szCs w:val="36"/>
        </w:rPr>
        <w:t>人退休，收入减少，还有是</w:t>
      </w:r>
      <w:r>
        <w:rPr>
          <w:rFonts w:hint="eastAsia"/>
          <w:sz w:val="36"/>
          <w:szCs w:val="36"/>
        </w:rPr>
        <w:t>2021</w:t>
      </w:r>
      <w:r>
        <w:rPr>
          <w:rFonts w:hint="eastAsia"/>
          <w:sz w:val="36"/>
          <w:szCs w:val="36"/>
        </w:rPr>
        <w:t>年和</w:t>
      </w:r>
      <w:r>
        <w:rPr>
          <w:rFonts w:hint="eastAsia"/>
          <w:sz w:val="36"/>
          <w:szCs w:val="36"/>
        </w:rPr>
        <w:t>2022</w:t>
      </w:r>
      <w:r>
        <w:rPr>
          <w:rFonts w:hint="eastAsia"/>
          <w:sz w:val="36"/>
          <w:szCs w:val="36"/>
        </w:rPr>
        <w:t>年的一部分绩效在</w:t>
      </w:r>
      <w:r>
        <w:rPr>
          <w:rFonts w:hint="eastAsia"/>
          <w:sz w:val="36"/>
          <w:szCs w:val="36"/>
        </w:rPr>
        <w:t>2023</w:t>
      </w:r>
      <w:r>
        <w:rPr>
          <w:rFonts w:hint="eastAsia"/>
          <w:sz w:val="36"/>
          <w:szCs w:val="36"/>
        </w:rPr>
        <w:t>年结算，</w:t>
      </w:r>
      <w:r>
        <w:rPr>
          <w:rFonts w:hint="eastAsia"/>
          <w:sz w:val="36"/>
          <w:szCs w:val="36"/>
        </w:rPr>
        <w:t>2023</w:t>
      </w:r>
      <w:r>
        <w:rPr>
          <w:rFonts w:hint="eastAsia"/>
          <w:sz w:val="36"/>
          <w:szCs w:val="36"/>
        </w:rPr>
        <w:t>年在</w:t>
      </w:r>
      <w:r>
        <w:rPr>
          <w:rFonts w:hint="eastAsia"/>
          <w:sz w:val="36"/>
          <w:szCs w:val="36"/>
        </w:rPr>
        <w:t>2024</w:t>
      </w:r>
      <w:r>
        <w:rPr>
          <w:rFonts w:hint="eastAsia"/>
          <w:sz w:val="36"/>
          <w:szCs w:val="36"/>
        </w:rPr>
        <w:t>年结算的比较少。</w:t>
      </w:r>
    </w:p>
    <w:p w:rsidR="00BC7420" w:rsidRDefault="00BC7420" w:rsidP="00BC7420">
      <w:pPr>
        <w:ind w:firstLineChars="100" w:firstLine="360"/>
        <w:rPr>
          <w:sz w:val="36"/>
          <w:szCs w:val="36"/>
        </w:rPr>
      </w:pPr>
      <w:r>
        <w:rPr>
          <w:rFonts w:hint="eastAsia"/>
          <w:sz w:val="36"/>
          <w:szCs w:val="36"/>
        </w:rPr>
        <w:t>支出决算：</w:t>
      </w:r>
      <w:r>
        <w:rPr>
          <w:rFonts w:hint="eastAsia"/>
          <w:sz w:val="36"/>
          <w:szCs w:val="36"/>
        </w:rPr>
        <w:t>2024</w:t>
      </w:r>
      <w:r>
        <w:rPr>
          <w:rFonts w:hint="eastAsia"/>
          <w:sz w:val="36"/>
          <w:szCs w:val="36"/>
        </w:rPr>
        <w:t>年支出决算数</w:t>
      </w:r>
      <w:r>
        <w:rPr>
          <w:rFonts w:hint="eastAsia"/>
          <w:sz w:val="36"/>
          <w:szCs w:val="36"/>
        </w:rPr>
        <w:t>311.94</w:t>
      </w:r>
      <w:r>
        <w:rPr>
          <w:rFonts w:hint="eastAsia"/>
          <w:sz w:val="36"/>
          <w:szCs w:val="36"/>
        </w:rPr>
        <w:t>万元；其中：基本支出</w:t>
      </w:r>
      <w:r>
        <w:rPr>
          <w:rFonts w:hint="eastAsia"/>
          <w:sz w:val="36"/>
          <w:szCs w:val="36"/>
        </w:rPr>
        <w:t>311.94</w:t>
      </w:r>
      <w:r>
        <w:rPr>
          <w:rFonts w:hint="eastAsia"/>
          <w:sz w:val="36"/>
          <w:szCs w:val="36"/>
        </w:rPr>
        <w:t>万元，项目支出</w:t>
      </w:r>
      <w:r>
        <w:rPr>
          <w:rFonts w:hint="eastAsia"/>
          <w:sz w:val="36"/>
          <w:szCs w:val="36"/>
        </w:rPr>
        <w:t>0</w:t>
      </w:r>
      <w:r>
        <w:rPr>
          <w:rFonts w:hint="eastAsia"/>
          <w:sz w:val="36"/>
          <w:szCs w:val="36"/>
        </w:rPr>
        <w:t>万。比</w:t>
      </w:r>
      <w:r>
        <w:rPr>
          <w:rFonts w:hint="eastAsia"/>
          <w:sz w:val="36"/>
          <w:szCs w:val="36"/>
        </w:rPr>
        <w:t>2023</w:t>
      </w:r>
      <w:r>
        <w:rPr>
          <w:rFonts w:hint="eastAsia"/>
          <w:sz w:val="36"/>
          <w:szCs w:val="36"/>
        </w:rPr>
        <w:t>年</w:t>
      </w:r>
      <w:r>
        <w:rPr>
          <w:rFonts w:hint="eastAsia"/>
          <w:sz w:val="36"/>
          <w:szCs w:val="36"/>
        </w:rPr>
        <w:t>358.63</w:t>
      </w:r>
      <w:r>
        <w:rPr>
          <w:rFonts w:hint="eastAsia"/>
          <w:sz w:val="36"/>
          <w:szCs w:val="36"/>
        </w:rPr>
        <w:t>万元减少了</w:t>
      </w:r>
      <w:r>
        <w:rPr>
          <w:rFonts w:hint="eastAsia"/>
          <w:sz w:val="36"/>
          <w:szCs w:val="36"/>
        </w:rPr>
        <w:t>46.69</w:t>
      </w:r>
      <w:r>
        <w:rPr>
          <w:rFonts w:hint="eastAsia"/>
          <w:sz w:val="36"/>
          <w:szCs w:val="36"/>
        </w:rPr>
        <w:lastRenderedPageBreak/>
        <w:t>万元，原因是</w:t>
      </w:r>
      <w:r>
        <w:rPr>
          <w:rFonts w:hint="eastAsia"/>
          <w:sz w:val="36"/>
          <w:szCs w:val="36"/>
        </w:rPr>
        <w:t>2024</w:t>
      </w:r>
      <w:r>
        <w:rPr>
          <w:rFonts w:hint="eastAsia"/>
          <w:sz w:val="36"/>
          <w:szCs w:val="36"/>
        </w:rPr>
        <w:t>年有</w:t>
      </w:r>
      <w:r>
        <w:rPr>
          <w:rFonts w:hint="eastAsia"/>
          <w:sz w:val="36"/>
          <w:szCs w:val="36"/>
        </w:rPr>
        <w:t>2</w:t>
      </w:r>
      <w:r>
        <w:rPr>
          <w:rFonts w:hint="eastAsia"/>
          <w:sz w:val="36"/>
          <w:szCs w:val="36"/>
        </w:rPr>
        <w:t>人退休，收入减少，还有是</w:t>
      </w:r>
      <w:r>
        <w:rPr>
          <w:rFonts w:hint="eastAsia"/>
          <w:sz w:val="36"/>
          <w:szCs w:val="36"/>
        </w:rPr>
        <w:t>2021</w:t>
      </w:r>
      <w:r>
        <w:rPr>
          <w:rFonts w:hint="eastAsia"/>
          <w:sz w:val="36"/>
          <w:szCs w:val="36"/>
        </w:rPr>
        <w:t>年和</w:t>
      </w:r>
      <w:r>
        <w:rPr>
          <w:rFonts w:hint="eastAsia"/>
          <w:sz w:val="36"/>
          <w:szCs w:val="36"/>
        </w:rPr>
        <w:t>2022</w:t>
      </w:r>
      <w:r>
        <w:rPr>
          <w:rFonts w:hint="eastAsia"/>
          <w:sz w:val="36"/>
          <w:szCs w:val="36"/>
        </w:rPr>
        <w:t>年的一部分绩效在</w:t>
      </w:r>
      <w:r>
        <w:rPr>
          <w:rFonts w:hint="eastAsia"/>
          <w:sz w:val="36"/>
          <w:szCs w:val="36"/>
        </w:rPr>
        <w:t>2023</w:t>
      </w:r>
      <w:r>
        <w:rPr>
          <w:rFonts w:hint="eastAsia"/>
          <w:sz w:val="36"/>
          <w:szCs w:val="36"/>
        </w:rPr>
        <w:t>年结算，</w:t>
      </w:r>
      <w:r>
        <w:rPr>
          <w:rFonts w:hint="eastAsia"/>
          <w:sz w:val="36"/>
          <w:szCs w:val="36"/>
        </w:rPr>
        <w:t>2023</w:t>
      </w:r>
      <w:r>
        <w:rPr>
          <w:rFonts w:hint="eastAsia"/>
          <w:sz w:val="36"/>
          <w:szCs w:val="36"/>
        </w:rPr>
        <w:t>年在</w:t>
      </w:r>
      <w:r>
        <w:rPr>
          <w:rFonts w:hint="eastAsia"/>
          <w:sz w:val="36"/>
          <w:szCs w:val="36"/>
        </w:rPr>
        <w:t>2024</w:t>
      </w:r>
      <w:r>
        <w:rPr>
          <w:rFonts w:hint="eastAsia"/>
          <w:sz w:val="36"/>
          <w:szCs w:val="36"/>
        </w:rPr>
        <w:t>年结算的比较少。</w:t>
      </w:r>
    </w:p>
    <w:p w:rsidR="00BC7420" w:rsidRDefault="00BC7420" w:rsidP="00BC7420">
      <w:pPr>
        <w:ind w:firstLineChars="100" w:firstLine="360"/>
        <w:rPr>
          <w:sz w:val="36"/>
          <w:szCs w:val="36"/>
        </w:rPr>
      </w:pPr>
      <w:r>
        <w:rPr>
          <w:rFonts w:hint="eastAsia"/>
          <w:sz w:val="36"/>
          <w:szCs w:val="36"/>
        </w:rPr>
        <w:t>2</w:t>
      </w:r>
      <w:r>
        <w:rPr>
          <w:rFonts w:hint="eastAsia"/>
          <w:sz w:val="36"/>
          <w:szCs w:val="36"/>
        </w:rPr>
        <w:t>、基本支出</w:t>
      </w:r>
    </w:p>
    <w:p w:rsidR="00BC7420" w:rsidRDefault="00BC7420" w:rsidP="00BC7420">
      <w:pPr>
        <w:ind w:firstLineChars="100" w:firstLine="360"/>
        <w:rPr>
          <w:sz w:val="36"/>
          <w:szCs w:val="36"/>
        </w:rPr>
      </w:pPr>
      <w:r>
        <w:rPr>
          <w:rFonts w:hint="eastAsia"/>
          <w:sz w:val="36"/>
          <w:szCs w:val="36"/>
        </w:rPr>
        <w:t>基本支出</w:t>
      </w:r>
      <w:r>
        <w:rPr>
          <w:rFonts w:hint="eastAsia"/>
          <w:sz w:val="36"/>
          <w:szCs w:val="36"/>
        </w:rPr>
        <w:t>311.94</w:t>
      </w:r>
      <w:r>
        <w:rPr>
          <w:rFonts w:hint="eastAsia"/>
          <w:sz w:val="36"/>
          <w:szCs w:val="36"/>
        </w:rPr>
        <w:t>万元，包括：基本工资</w:t>
      </w:r>
      <w:r>
        <w:rPr>
          <w:rFonts w:hint="eastAsia"/>
          <w:sz w:val="36"/>
          <w:szCs w:val="36"/>
        </w:rPr>
        <w:t>123.74</w:t>
      </w:r>
      <w:r>
        <w:rPr>
          <w:rFonts w:hint="eastAsia"/>
          <w:sz w:val="36"/>
          <w:szCs w:val="36"/>
        </w:rPr>
        <w:t>万元、绩效工资</w:t>
      </w:r>
      <w:r>
        <w:rPr>
          <w:rFonts w:hint="eastAsia"/>
          <w:sz w:val="36"/>
          <w:szCs w:val="36"/>
        </w:rPr>
        <w:t>129.59</w:t>
      </w:r>
      <w:r>
        <w:rPr>
          <w:rFonts w:hint="eastAsia"/>
          <w:sz w:val="36"/>
          <w:szCs w:val="36"/>
        </w:rPr>
        <w:t>万元（含年终考</w:t>
      </w:r>
      <w:bookmarkStart w:id="3" w:name="_GoBack"/>
      <w:bookmarkEnd w:id="3"/>
      <w:r>
        <w:rPr>
          <w:rFonts w:hint="eastAsia"/>
          <w:sz w:val="36"/>
          <w:szCs w:val="36"/>
        </w:rPr>
        <w:t>核绩效</w:t>
      </w:r>
      <w:r>
        <w:rPr>
          <w:rFonts w:hint="eastAsia"/>
          <w:sz w:val="36"/>
          <w:szCs w:val="36"/>
        </w:rPr>
        <w:t>61.26</w:t>
      </w:r>
      <w:r>
        <w:rPr>
          <w:rFonts w:hint="eastAsia"/>
          <w:sz w:val="36"/>
          <w:szCs w:val="36"/>
        </w:rPr>
        <w:t>万元）、养老保险</w:t>
      </w:r>
      <w:r>
        <w:rPr>
          <w:rFonts w:hint="eastAsia"/>
          <w:sz w:val="36"/>
          <w:szCs w:val="36"/>
        </w:rPr>
        <w:t>30.52</w:t>
      </w:r>
      <w:r>
        <w:rPr>
          <w:rFonts w:hint="eastAsia"/>
          <w:sz w:val="36"/>
          <w:szCs w:val="36"/>
        </w:rPr>
        <w:t>万元、医疗保险等</w:t>
      </w:r>
      <w:r>
        <w:rPr>
          <w:rFonts w:hint="eastAsia"/>
          <w:sz w:val="36"/>
          <w:szCs w:val="36"/>
        </w:rPr>
        <w:t>16.59</w:t>
      </w:r>
      <w:r>
        <w:rPr>
          <w:rFonts w:hint="eastAsia"/>
          <w:sz w:val="36"/>
          <w:szCs w:val="36"/>
        </w:rPr>
        <w:t>万元，人员经费支出</w:t>
      </w:r>
      <w:r>
        <w:rPr>
          <w:rFonts w:hint="eastAsia"/>
          <w:sz w:val="36"/>
          <w:szCs w:val="36"/>
        </w:rPr>
        <w:t>300.44</w:t>
      </w:r>
      <w:r>
        <w:rPr>
          <w:rFonts w:hint="eastAsia"/>
          <w:sz w:val="36"/>
          <w:szCs w:val="36"/>
        </w:rPr>
        <w:t>万元，</w:t>
      </w:r>
      <w:proofErr w:type="gramStart"/>
      <w:r>
        <w:rPr>
          <w:rFonts w:hint="eastAsia"/>
          <w:sz w:val="36"/>
          <w:szCs w:val="36"/>
        </w:rPr>
        <w:t>占基本</w:t>
      </w:r>
      <w:proofErr w:type="gramEnd"/>
      <w:r>
        <w:rPr>
          <w:rFonts w:hint="eastAsia"/>
          <w:sz w:val="36"/>
          <w:szCs w:val="36"/>
        </w:rPr>
        <w:t>支出的</w:t>
      </w:r>
      <w:r>
        <w:rPr>
          <w:rFonts w:hint="eastAsia"/>
          <w:sz w:val="36"/>
          <w:szCs w:val="36"/>
        </w:rPr>
        <w:t>96.3%</w:t>
      </w:r>
      <w:r>
        <w:rPr>
          <w:rFonts w:hint="eastAsia"/>
          <w:sz w:val="36"/>
          <w:szCs w:val="36"/>
        </w:rPr>
        <w:t>；公用经费</w:t>
      </w:r>
      <w:r>
        <w:rPr>
          <w:rFonts w:hint="eastAsia"/>
          <w:sz w:val="36"/>
          <w:szCs w:val="36"/>
        </w:rPr>
        <w:t>11.5</w:t>
      </w:r>
      <w:r>
        <w:rPr>
          <w:rFonts w:hint="eastAsia"/>
          <w:sz w:val="36"/>
          <w:szCs w:val="36"/>
        </w:rPr>
        <w:t>万元，</w:t>
      </w:r>
      <w:proofErr w:type="gramStart"/>
      <w:r>
        <w:rPr>
          <w:rFonts w:hint="eastAsia"/>
          <w:sz w:val="36"/>
          <w:szCs w:val="36"/>
        </w:rPr>
        <w:t>占基本</w:t>
      </w:r>
      <w:proofErr w:type="gramEnd"/>
      <w:r>
        <w:rPr>
          <w:rFonts w:hint="eastAsia"/>
          <w:sz w:val="36"/>
          <w:szCs w:val="36"/>
        </w:rPr>
        <w:t>支出的</w:t>
      </w:r>
      <w:r>
        <w:rPr>
          <w:rFonts w:hint="eastAsia"/>
          <w:sz w:val="36"/>
          <w:szCs w:val="36"/>
        </w:rPr>
        <w:t>3.7%</w:t>
      </w:r>
      <w:r>
        <w:rPr>
          <w:rFonts w:hint="eastAsia"/>
          <w:sz w:val="36"/>
          <w:szCs w:val="36"/>
        </w:rPr>
        <w:t>，主要包括办公费</w:t>
      </w:r>
      <w:r>
        <w:rPr>
          <w:rFonts w:hint="eastAsia"/>
          <w:sz w:val="36"/>
          <w:szCs w:val="36"/>
        </w:rPr>
        <w:t>0.4</w:t>
      </w:r>
      <w:r>
        <w:rPr>
          <w:rFonts w:hint="eastAsia"/>
          <w:sz w:val="36"/>
          <w:szCs w:val="36"/>
        </w:rPr>
        <w:t>万元、印刷费</w:t>
      </w:r>
      <w:r>
        <w:rPr>
          <w:rFonts w:hint="eastAsia"/>
          <w:sz w:val="36"/>
          <w:szCs w:val="36"/>
        </w:rPr>
        <w:t>0.1</w:t>
      </w:r>
      <w:r>
        <w:rPr>
          <w:rFonts w:hint="eastAsia"/>
          <w:sz w:val="36"/>
          <w:szCs w:val="36"/>
        </w:rPr>
        <w:t>万元、手续费</w:t>
      </w:r>
      <w:r>
        <w:rPr>
          <w:rFonts w:hint="eastAsia"/>
          <w:sz w:val="36"/>
          <w:szCs w:val="36"/>
        </w:rPr>
        <w:t>0.08</w:t>
      </w:r>
      <w:r>
        <w:rPr>
          <w:rFonts w:hint="eastAsia"/>
          <w:sz w:val="36"/>
          <w:szCs w:val="36"/>
        </w:rPr>
        <w:t>万元、水费</w:t>
      </w:r>
      <w:r>
        <w:rPr>
          <w:rFonts w:hint="eastAsia"/>
          <w:sz w:val="36"/>
          <w:szCs w:val="36"/>
        </w:rPr>
        <w:t>0.35</w:t>
      </w:r>
      <w:r>
        <w:rPr>
          <w:rFonts w:hint="eastAsia"/>
          <w:sz w:val="36"/>
          <w:szCs w:val="36"/>
        </w:rPr>
        <w:t>万元、电费</w:t>
      </w:r>
      <w:r>
        <w:rPr>
          <w:rFonts w:hint="eastAsia"/>
          <w:sz w:val="36"/>
          <w:szCs w:val="36"/>
        </w:rPr>
        <w:t>0.5</w:t>
      </w:r>
      <w:r>
        <w:rPr>
          <w:rFonts w:hint="eastAsia"/>
          <w:sz w:val="36"/>
          <w:szCs w:val="36"/>
        </w:rPr>
        <w:t>万元、物业管理费</w:t>
      </w:r>
      <w:r>
        <w:rPr>
          <w:rFonts w:hint="eastAsia"/>
          <w:sz w:val="36"/>
          <w:szCs w:val="36"/>
        </w:rPr>
        <w:t>0.2</w:t>
      </w:r>
      <w:r>
        <w:rPr>
          <w:rFonts w:hint="eastAsia"/>
          <w:sz w:val="36"/>
          <w:szCs w:val="36"/>
        </w:rPr>
        <w:t>万元、差旅费</w:t>
      </w:r>
      <w:r>
        <w:rPr>
          <w:rFonts w:hint="eastAsia"/>
          <w:sz w:val="36"/>
          <w:szCs w:val="36"/>
        </w:rPr>
        <w:t>0.45</w:t>
      </w:r>
      <w:r>
        <w:rPr>
          <w:rFonts w:hint="eastAsia"/>
          <w:sz w:val="36"/>
          <w:szCs w:val="36"/>
        </w:rPr>
        <w:t>万元、维修费</w:t>
      </w:r>
      <w:r>
        <w:rPr>
          <w:rFonts w:hint="eastAsia"/>
          <w:sz w:val="36"/>
          <w:szCs w:val="36"/>
        </w:rPr>
        <w:t>0.5</w:t>
      </w:r>
      <w:r>
        <w:rPr>
          <w:rFonts w:hint="eastAsia"/>
          <w:sz w:val="36"/>
          <w:szCs w:val="36"/>
        </w:rPr>
        <w:t>万元、会议费</w:t>
      </w:r>
      <w:r>
        <w:rPr>
          <w:rFonts w:hint="eastAsia"/>
          <w:sz w:val="36"/>
          <w:szCs w:val="36"/>
        </w:rPr>
        <w:t>0.4</w:t>
      </w:r>
      <w:r>
        <w:rPr>
          <w:rFonts w:hint="eastAsia"/>
          <w:sz w:val="36"/>
          <w:szCs w:val="36"/>
        </w:rPr>
        <w:t>万元、培训费</w:t>
      </w:r>
      <w:r>
        <w:rPr>
          <w:rFonts w:hint="eastAsia"/>
          <w:sz w:val="36"/>
          <w:szCs w:val="36"/>
        </w:rPr>
        <w:t>0.4</w:t>
      </w:r>
      <w:r>
        <w:rPr>
          <w:rFonts w:hint="eastAsia"/>
          <w:sz w:val="36"/>
          <w:szCs w:val="36"/>
        </w:rPr>
        <w:t>万元、公务接待费</w:t>
      </w:r>
      <w:r>
        <w:rPr>
          <w:rFonts w:hint="eastAsia"/>
          <w:sz w:val="36"/>
          <w:szCs w:val="36"/>
        </w:rPr>
        <w:t>0.93</w:t>
      </w:r>
      <w:r>
        <w:rPr>
          <w:rFonts w:hint="eastAsia"/>
          <w:sz w:val="36"/>
          <w:szCs w:val="36"/>
        </w:rPr>
        <w:t>万元、劳务费</w:t>
      </w:r>
      <w:r>
        <w:rPr>
          <w:rFonts w:hint="eastAsia"/>
          <w:sz w:val="36"/>
          <w:szCs w:val="36"/>
        </w:rPr>
        <w:t>1.6</w:t>
      </w:r>
      <w:r>
        <w:rPr>
          <w:rFonts w:hint="eastAsia"/>
          <w:sz w:val="36"/>
          <w:szCs w:val="36"/>
        </w:rPr>
        <w:t>万元、委托业务费</w:t>
      </w:r>
      <w:r>
        <w:rPr>
          <w:rFonts w:hint="eastAsia"/>
          <w:sz w:val="36"/>
          <w:szCs w:val="36"/>
        </w:rPr>
        <w:t>0.15</w:t>
      </w:r>
      <w:r>
        <w:rPr>
          <w:rFonts w:hint="eastAsia"/>
          <w:sz w:val="36"/>
          <w:szCs w:val="36"/>
        </w:rPr>
        <w:t>万元，工会经费</w:t>
      </w:r>
      <w:r>
        <w:rPr>
          <w:rFonts w:hint="eastAsia"/>
          <w:sz w:val="36"/>
          <w:szCs w:val="36"/>
        </w:rPr>
        <w:t>0.45</w:t>
      </w:r>
      <w:r>
        <w:rPr>
          <w:rFonts w:hint="eastAsia"/>
          <w:sz w:val="36"/>
          <w:szCs w:val="36"/>
        </w:rPr>
        <w:t>万元、福利费</w:t>
      </w:r>
      <w:r>
        <w:rPr>
          <w:rFonts w:hint="eastAsia"/>
          <w:sz w:val="36"/>
          <w:szCs w:val="36"/>
        </w:rPr>
        <w:t>2.45</w:t>
      </w:r>
      <w:r>
        <w:rPr>
          <w:rFonts w:hint="eastAsia"/>
          <w:sz w:val="36"/>
          <w:szCs w:val="36"/>
        </w:rPr>
        <w:t>万元、其他交通费</w:t>
      </w:r>
      <w:r>
        <w:rPr>
          <w:rFonts w:hint="eastAsia"/>
          <w:sz w:val="36"/>
          <w:szCs w:val="36"/>
        </w:rPr>
        <w:t>0.44</w:t>
      </w:r>
      <w:r>
        <w:rPr>
          <w:rFonts w:hint="eastAsia"/>
          <w:sz w:val="36"/>
          <w:szCs w:val="36"/>
        </w:rPr>
        <w:t>万元、税金</w:t>
      </w:r>
      <w:r>
        <w:rPr>
          <w:rFonts w:hint="eastAsia"/>
          <w:sz w:val="36"/>
          <w:szCs w:val="36"/>
        </w:rPr>
        <w:t>0.5</w:t>
      </w:r>
      <w:r>
        <w:rPr>
          <w:rFonts w:hint="eastAsia"/>
          <w:sz w:val="36"/>
          <w:szCs w:val="36"/>
        </w:rPr>
        <w:t>万元、其他商品</w:t>
      </w:r>
      <w:r>
        <w:rPr>
          <w:rFonts w:hint="eastAsia"/>
          <w:sz w:val="36"/>
          <w:szCs w:val="36"/>
        </w:rPr>
        <w:t>1.6</w:t>
      </w:r>
      <w:r>
        <w:rPr>
          <w:rFonts w:hint="eastAsia"/>
          <w:sz w:val="36"/>
          <w:szCs w:val="36"/>
        </w:rPr>
        <w:t>万元等。</w:t>
      </w:r>
    </w:p>
    <w:p w:rsidR="00BC7420" w:rsidRDefault="00BC7420" w:rsidP="00BC7420">
      <w:pPr>
        <w:ind w:firstLineChars="100" w:firstLine="360"/>
        <w:rPr>
          <w:sz w:val="36"/>
          <w:szCs w:val="36"/>
        </w:rPr>
      </w:pPr>
      <w:r>
        <w:rPr>
          <w:rFonts w:hint="eastAsia"/>
          <w:sz w:val="36"/>
          <w:szCs w:val="36"/>
        </w:rPr>
        <w:t>2023</w:t>
      </w:r>
      <w:r>
        <w:rPr>
          <w:rFonts w:hint="eastAsia"/>
          <w:sz w:val="36"/>
          <w:szCs w:val="36"/>
        </w:rPr>
        <w:t>年“三公”经费决算</w:t>
      </w:r>
      <w:r>
        <w:rPr>
          <w:rFonts w:hint="eastAsia"/>
          <w:sz w:val="36"/>
          <w:szCs w:val="36"/>
        </w:rPr>
        <w:t>0.93</w:t>
      </w:r>
      <w:r>
        <w:rPr>
          <w:rFonts w:hint="eastAsia"/>
          <w:sz w:val="36"/>
          <w:szCs w:val="36"/>
        </w:rPr>
        <w:t>万元，其中：公务接待费</w:t>
      </w:r>
      <w:r>
        <w:rPr>
          <w:rFonts w:hint="eastAsia"/>
          <w:sz w:val="36"/>
          <w:szCs w:val="36"/>
        </w:rPr>
        <w:t>0.9</w:t>
      </w:r>
      <w:r>
        <w:rPr>
          <w:rFonts w:hint="eastAsia"/>
          <w:sz w:val="36"/>
          <w:szCs w:val="36"/>
        </w:rPr>
        <w:t>万元，国内公务接待</w:t>
      </w:r>
      <w:r>
        <w:rPr>
          <w:rFonts w:hint="eastAsia"/>
          <w:sz w:val="36"/>
          <w:szCs w:val="36"/>
        </w:rPr>
        <w:t>18</w:t>
      </w:r>
      <w:r>
        <w:rPr>
          <w:rFonts w:hint="eastAsia"/>
          <w:sz w:val="36"/>
          <w:szCs w:val="36"/>
        </w:rPr>
        <w:t>批次，接待人数</w:t>
      </w:r>
      <w:r>
        <w:rPr>
          <w:rFonts w:hint="eastAsia"/>
          <w:sz w:val="36"/>
          <w:szCs w:val="36"/>
        </w:rPr>
        <w:t>108</w:t>
      </w:r>
      <w:r>
        <w:rPr>
          <w:rFonts w:hint="eastAsia"/>
          <w:sz w:val="36"/>
          <w:szCs w:val="36"/>
        </w:rPr>
        <w:t>人，与</w:t>
      </w:r>
      <w:r>
        <w:rPr>
          <w:rFonts w:hint="eastAsia"/>
          <w:sz w:val="36"/>
          <w:szCs w:val="36"/>
        </w:rPr>
        <w:t>2023</w:t>
      </w:r>
      <w:r>
        <w:rPr>
          <w:rFonts w:hint="eastAsia"/>
          <w:sz w:val="36"/>
          <w:szCs w:val="36"/>
        </w:rPr>
        <w:t>年</w:t>
      </w:r>
      <w:proofErr w:type="gramStart"/>
      <w:r>
        <w:rPr>
          <w:rFonts w:hint="eastAsia"/>
          <w:sz w:val="36"/>
          <w:szCs w:val="36"/>
        </w:rPr>
        <w:t>相减少</w:t>
      </w:r>
      <w:proofErr w:type="gramEnd"/>
      <w:r>
        <w:rPr>
          <w:rFonts w:hint="eastAsia"/>
          <w:sz w:val="36"/>
          <w:szCs w:val="36"/>
        </w:rPr>
        <w:t>了</w:t>
      </w:r>
      <w:r>
        <w:rPr>
          <w:rFonts w:hint="eastAsia"/>
          <w:sz w:val="36"/>
          <w:szCs w:val="36"/>
        </w:rPr>
        <w:t>4.1%</w:t>
      </w:r>
      <w:r>
        <w:rPr>
          <w:rFonts w:hint="eastAsia"/>
          <w:sz w:val="36"/>
          <w:szCs w:val="36"/>
        </w:rPr>
        <w:t>；公务用车购置数</w:t>
      </w:r>
      <w:r>
        <w:rPr>
          <w:rFonts w:hint="eastAsia"/>
          <w:sz w:val="36"/>
          <w:szCs w:val="36"/>
        </w:rPr>
        <w:t>0</w:t>
      </w:r>
      <w:r>
        <w:rPr>
          <w:rFonts w:hint="eastAsia"/>
          <w:sz w:val="36"/>
          <w:szCs w:val="36"/>
        </w:rPr>
        <w:t>台，车辆保有量</w:t>
      </w:r>
      <w:r>
        <w:rPr>
          <w:rFonts w:hint="eastAsia"/>
          <w:sz w:val="36"/>
          <w:szCs w:val="36"/>
        </w:rPr>
        <w:t>0</w:t>
      </w:r>
      <w:r>
        <w:rPr>
          <w:rFonts w:hint="eastAsia"/>
          <w:sz w:val="36"/>
          <w:szCs w:val="36"/>
        </w:rPr>
        <w:t>台。</w:t>
      </w:r>
    </w:p>
    <w:p w:rsidR="00BC7420" w:rsidRDefault="00BC7420" w:rsidP="00BC7420">
      <w:pPr>
        <w:numPr>
          <w:ilvl w:val="0"/>
          <w:numId w:val="3"/>
        </w:numPr>
        <w:ind w:firstLineChars="100" w:firstLine="360"/>
        <w:rPr>
          <w:sz w:val="36"/>
          <w:szCs w:val="36"/>
        </w:rPr>
      </w:pPr>
      <w:r>
        <w:rPr>
          <w:rFonts w:hint="eastAsia"/>
          <w:sz w:val="36"/>
          <w:szCs w:val="36"/>
        </w:rPr>
        <w:t>项目支出情况：无项目经费支出。</w:t>
      </w:r>
    </w:p>
    <w:p w:rsidR="00BC7420" w:rsidRDefault="00BC7420" w:rsidP="00BC7420">
      <w:pPr>
        <w:numPr>
          <w:ilvl w:val="0"/>
          <w:numId w:val="4"/>
        </w:numPr>
        <w:ind w:firstLineChars="200" w:firstLine="720"/>
        <w:rPr>
          <w:sz w:val="36"/>
          <w:szCs w:val="36"/>
        </w:rPr>
      </w:pPr>
      <w:r>
        <w:rPr>
          <w:rFonts w:hint="eastAsia"/>
          <w:sz w:val="36"/>
          <w:szCs w:val="36"/>
        </w:rPr>
        <w:t>政府性基金预算支出情况：无</w:t>
      </w:r>
    </w:p>
    <w:p w:rsidR="00BC7420" w:rsidRDefault="00BC7420" w:rsidP="00BC7420">
      <w:pPr>
        <w:numPr>
          <w:ilvl w:val="0"/>
          <w:numId w:val="4"/>
        </w:numPr>
        <w:ind w:firstLineChars="200" w:firstLine="720"/>
        <w:rPr>
          <w:sz w:val="36"/>
          <w:szCs w:val="36"/>
        </w:rPr>
      </w:pPr>
      <w:r>
        <w:rPr>
          <w:rFonts w:hint="eastAsia"/>
          <w:sz w:val="36"/>
          <w:szCs w:val="36"/>
        </w:rPr>
        <w:t>国有资本经营预算支出情况：无</w:t>
      </w:r>
    </w:p>
    <w:p w:rsidR="00BC7420" w:rsidRDefault="00BC7420" w:rsidP="00BC7420">
      <w:pPr>
        <w:numPr>
          <w:ilvl w:val="0"/>
          <w:numId w:val="4"/>
        </w:numPr>
        <w:ind w:firstLineChars="200" w:firstLine="720"/>
        <w:rPr>
          <w:sz w:val="36"/>
          <w:szCs w:val="36"/>
        </w:rPr>
      </w:pPr>
      <w:r>
        <w:rPr>
          <w:rFonts w:hint="eastAsia"/>
          <w:sz w:val="36"/>
          <w:szCs w:val="36"/>
        </w:rPr>
        <w:t>社会保险基金预算支出情况：无</w:t>
      </w:r>
    </w:p>
    <w:p w:rsidR="00BC7420" w:rsidRDefault="00BC7420" w:rsidP="00BC7420">
      <w:pPr>
        <w:numPr>
          <w:ilvl w:val="0"/>
          <w:numId w:val="4"/>
        </w:numPr>
        <w:ind w:firstLineChars="200" w:firstLine="720"/>
        <w:rPr>
          <w:sz w:val="36"/>
          <w:szCs w:val="36"/>
        </w:rPr>
      </w:pPr>
      <w:r>
        <w:rPr>
          <w:rFonts w:hint="eastAsia"/>
          <w:sz w:val="36"/>
          <w:szCs w:val="36"/>
        </w:rPr>
        <w:t>部门整体支出绩效情况</w:t>
      </w:r>
    </w:p>
    <w:p w:rsidR="00BC7420" w:rsidRDefault="00BC7420" w:rsidP="00BC7420">
      <w:pPr>
        <w:ind w:firstLineChars="200" w:firstLine="720"/>
        <w:rPr>
          <w:sz w:val="36"/>
          <w:szCs w:val="36"/>
        </w:rPr>
      </w:pPr>
      <w:r>
        <w:rPr>
          <w:rFonts w:hint="eastAsia"/>
          <w:sz w:val="36"/>
          <w:szCs w:val="36"/>
        </w:rPr>
        <w:t>对</w:t>
      </w:r>
      <w:r>
        <w:rPr>
          <w:rFonts w:hint="eastAsia"/>
          <w:sz w:val="36"/>
          <w:szCs w:val="36"/>
        </w:rPr>
        <w:t>2024</w:t>
      </w:r>
      <w:r>
        <w:rPr>
          <w:rFonts w:hint="eastAsia"/>
          <w:sz w:val="36"/>
          <w:szCs w:val="36"/>
        </w:rPr>
        <w:t>年度部门整体支出数据进行核实，将</w:t>
      </w:r>
      <w:r>
        <w:rPr>
          <w:rFonts w:hint="eastAsia"/>
          <w:sz w:val="36"/>
          <w:szCs w:val="36"/>
        </w:rPr>
        <w:t>2024</w:t>
      </w:r>
      <w:r>
        <w:rPr>
          <w:rFonts w:hint="eastAsia"/>
          <w:sz w:val="36"/>
          <w:szCs w:val="36"/>
        </w:rPr>
        <w:t>年度和</w:t>
      </w:r>
      <w:r>
        <w:rPr>
          <w:rFonts w:hint="eastAsia"/>
          <w:sz w:val="36"/>
          <w:szCs w:val="36"/>
        </w:rPr>
        <w:t>2023</w:t>
      </w:r>
      <w:r>
        <w:rPr>
          <w:rFonts w:hint="eastAsia"/>
          <w:sz w:val="36"/>
          <w:szCs w:val="36"/>
        </w:rPr>
        <w:t>年度部门整体支出情况进行比较分析。查阅</w:t>
      </w:r>
      <w:r>
        <w:rPr>
          <w:rFonts w:hint="eastAsia"/>
          <w:sz w:val="36"/>
          <w:szCs w:val="36"/>
        </w:rPr>
        <w:t>2024</w:t>
      </w:r>
      <w:r>
        <w:rPr>
          <w:rFonts w:hint="eastAsia"/>
          <w:sz w:val="36"/>
          <w:szCs w:val="36"/>
        </w:rPr>
        <w:t>年度预算安排、</w:t>
      </w:r>
      <w:r>
        <w:rPr>
          <w:rFonts w:hint="eastAsia"/>
          <w:sz w:val="36"/>
          <w:szCs w:val="36"/>
        </w:rPr>
        <w:lastRenderedPageBreak/>
        <w:t>相关文件资料和财务凭证。</w:t>
      </w:r>
    </w:p>
    <w:p w:rsidR="00BC7420" w:rsidRDefault="00BC7420" w:rsidP="00BC7420">
      <w:pPr>
        <w:ind w:firstLineChars="200" w:firstLine="720"/>
        <w:rPr>
          <w:sz w:val="36"/>
          <w:szCs w:val="36"/>
        </w:rPr>
      </w:pPr>
      <w:r>
        <w:rPr>
          <w:rFonts w:hint="eastAsia"/>
          <w:sz w:val="36"/>
          <w:szCs w:val="36"/>
        </w:rPr>
        <w:t>我单位充分履行职责职能</w:t>
      </w:r>
      <w:r>
        <w:rPr>
          <w:rFonts w:hint="eastAsia"/>
          <w:sz w:val="36"/>
          <w:szCs w:val="36"/>
        </w:rPr>
        <w:t>,</w:t>
      </w:r>
      <w:r>
        <w:rPr>
          <w:rFonts w:hint="eastAsia"/>
          <w:sz w:val="36"/>
          <w:szCs w:val="36"/>
        </w:rPr>
        <w:t>严格按财经法规及制度使用管理资金</w:t>
      </w:r>
      <w:r>
        <w:rPr>
          <w:rFonts w:hint="eastAsia"/>
          <w:sz w:val="36"/>
          <w:szCs w:val="36"/>
        </w:rPr>
        <w:t>,</w:t>
      </w:r>
      <w:r>
        <w:rPr>
          <w:rFonts w:hint="eastAsia"/>
          <w:sz w:val="36"/>
          <w:szCs w:val="36"/>
        </w:rPr>
        <w:t>成效明显</w:t>
      </w:r>
      <w:r>
        <w:rPr>
          <w:rFonts w:hint="eastAsia"/>
          <w:sz w:val="36"/>
          <w:szCs w:val="36"/>
        </w:rPr>
        <w:t>,</w:t>
      </w:r>
      <w:r>
        <w:rPr>
          <w:rFonts w:hint="eastAsia"/>
          <w:sz w:val="36"/>
          <w:szCs w:val="36"/>
        </w:rPr>
        <w:t>主要体现在以下几个方面：</w:t>
      </w:r>
    </w:p>
    <w:p w:rsidR="00BC7420" w:rsidRDefault="00BC7420" w:rsidP="00BC7420">
      <w:pPr>
        <w:ind w:firstLineChars="100" w:firstLine="360"/>
        <w:rPr>
          <w:sz w:val="36"/>
          <w:szCs w:val="36"/>
        </w:rPr>
      </w:pPr>
      <w:r>
        <w:rPr>
          <w:rFonts w:hint="eastAsia"/>
          <w:sz w:val="36"/>
          <w:szCs w:val="36"/>
        </w:rPr>
        <w:t>（一）是狠抓资金使用效益。表现在</w:t>
      </w:r>
      <w:r>
        <w:rPr>
          <w:rFonts w:hint="eastAsia"/>
          <w:sz w:val="36"/>
          <w:szCs w:val="36"/>
        </w:rPr>
        <w:t>: 1</w:t>
      </w:r>
      <w:r>
        <w:rPr>
          <w:rFonts w:hint="eastAsia"/>
          <w:sz w:val="36"/>
          <w:szCs w:val="36"/>
        </w:rPr>
        <w:t>、保障了职工工资</w:t>
      </w:r>
      <w:r>
        <w:rPr>
          <w:rFonts w:hint="eastAsia"/>
          <w:sz w:val="36"/>
          <w:szCs w:val="36"/>
        </w:rPr>
        <w:t>,</w:t>
      </w:r>
      <w:r>
        <w:rPr>
          <w:rFonts w:hint="eastAsia"/>
          <w:sz w:val="36"/>
          <w:szCs w:val="36"/>
        </w:rPr>
        <w:t>津补贴的及时足额发放</w:t>
      </w:r>
      <w:r>
        <w:rPr>
          <w:rFonts w:hint="eastAsia"/>
          <w:sz w:val="36"/>
          <w:szCs w:val="36"/>
        </w:rPr>
        <w:t>,</w:t>
      </w:r>
      <w:r>
        <w:rPr>
          <w:rFonts w:hint="eastAsia"/>
          <w:sz w:val="36"/>
          <w:szCs w:val="36"/>
        </w:rPr>
        <w:t>没有出现拖欠职工工资</w:t>
      </w:r>
      <w:r>
        <w:rPr>
          <w:rFonts w:hint="eastAsia"/>
          <w:sz w:val="36"/>
          <w:szCs w:val="36"/>
        </w:rPr>
        <w:t>,</w:t>
      </w:r>
      <w:r>
        <w:rPr>
          <w:rFonts w:hint="eastAsia"/>
          <w:sz w:val="36"/>
          <w:szCs w:val="36"/>
        </w:rPr>
        <w:t>离退休费用等现象；</w:t>
      </w:r>
      <w:r>
        <w:rPr>
          <w:rFonts w:hint="eastAsia"/>
          <w:sz w:val="36"/>
          <w:szCs w:val="36"/>
        </w:rPr>
        <w:t>2</w:t>
      </w:r>
      <w:r>
        <w:rPr>
          <w:rFonts w:hint="eastAsia"/>
          <w:sz w:val="36"/>
          <w:szCs w:val="36"/>
        </w:rPr>
        <w:t>、保障了单位的正常运转</w:t>
      </w:r>
      <w:r>
        <w:rPr>
          <w:rFonts w:hint="eastAsia"/>
          <w:sz w:val="36"/>
          <w:szCs w:val="36"/>
        </w:rPr>
        <w:t>,</w:t>
      </w:r>
      <w:r>
        <w:rPr>
          <w:rFonts w:hint="eastAsia"/>
          <w:sz w:val="36"/>
          <w:szCs w:val="36"/>
        </w:rPr>
        <w:t>各项工作开展顺利</w:t>
      </w:r>
      <w:r>
        <w:rPr>
          <w:rFonts w:hint="eastAsia"/>
          <w:sz w:val="36"/>
          <w:szCs w:val="36"/>
        </w:rPr>
        <w:t>,</w:t>
      </w:r>
      <w:r>
        <w:rPr>
          <w:rFonts w:hint="eastAsia"/>
          <w:sz w:val="36"/>
          <w:szCs w:val="36"/>
        </w:rPr>
        <w:t>各项指标得到了增长</w:t>
      </w:r>
      <w:r>
        <w:rPr>
          <w:rFonts w:hint="eastAsia"/>
          <w:sz w:val="36"/>
          <w:szCs w:val="36"/>
        </w:rPr>
        <w:t>,</w:t>
      </w:r>
      <w:r>
        <w:rPr>
          <w:rFonts w:hint="eastAsia"/>
          <w:sz w:val="36"/>
          <w:szCs w:val="36"/>
        </w:rPr>
        <w:t>农民收入得到了提高；</w:t>
      </w:r>
      <w:r>
        <w:rPr>
          <w:rFonts w:hint="eastAsia"/>
          <w:sz w:val="36"/>
          <w:szCs w:val="36"/>
        </w:rPr>
        <w:t>3</w:t>
      </w:r>
      <w:r>
        <w:rPr>
          <w:rFonts w:hint="eastAsia"/>
          <w:sz w:val="36"/>
          <w:szCs w:val="36"/>
        </w:rPr>
        <w:t>、财政供养人员控制较好；</w:t>
      </w:r>
      <w:r>
        <w:rPr>
          <w:rFonts w:hint="eastAsia"/>
          <w:sz w:val="36"/>
          <w:szCs w:val="36"/>
        </w:rPr>
        <w:t>4</w:t>
      </w:r>
      <w:r>
        <w:rPr>
          <w:rFonts w:hint="eastAsia"/>
          <w:sz w:val="36"/>
          <w:szCs w:val="36"/>
        </w:rPr>
        <w:t>、资金使用无虚列支出及随意使用现象</w:t>
      </w:r>
      <w:r>
        <w:rPr>
          <w:rFonts w:hint="eastAsia"/>
          <w:sz w:val="36"/>
          <w:szCs w:val="36"/>
        </w:rPr>
        <w:t>,</w:t>
      </w:r>
      <w:r>
        <w:rPr>
          <w:rFonts w:hint="eastAsia"/>
          <w:sz w:val="36"/>
          <w:szCs w:val="36"/>
        </w:rPr>
        <w:t>无大额现金支付现象。</w:t>
      </w:r>
    </w:p>
    <w:p w:rsidR="00BC7420" w:rsidRDefault="00BC7420" w:rsidP="00BC7420">
      <w:pPr>
        <w:ind w:leftChars="200" w:left="420"/>
        <w:rPr>
          <w:sz w:val="36"/>
          <w:szCs w:val="36"/>
        </w:rPr>
      </w:pPr>
      <w:r>
        <w:rPr>
          <w:rFonts w:hint="eastAsia"/>
          <w:sz w:val="36"/>
          <w:szCs w:val="36"/>
        </w:rPr>
        <w:t>（</w:t>
      </w:r>
      <w:r>
        <w:rPr>
          <w:rFonts w:hint="eastAsia"/>
          <w:sz w:val="36"/>
          <w:szCs w:val="36"/>
        </w:rPr>
        <w:t xml:space="preserve"> </w:t>
      </w:r>
      <w:r>
        <w:rPr>
          <w:rFonts w:hint="eastAsia"/>
          <w:sz w:val="36"/>
          <w:szCs w:val="36"/>
        </w:rPr>
        <w:t>二）是资金使用社会效益好。</w:t>
      </w:r>
    </w:p>
    <w:p w:rsidR="00BC7420" w:rsidRDefault="00BC7420" w:rsidP="00BC7420">
      <w:pPr>
        <w:ind w:leftChars="200" w:left="420" w:firstLineChars="100" w:firstLine="360"/>
        <w:rPr>
          <w:sz w:val="36"/>
          <w:szCs w:val="36"/>
        </w:rPr>
      </w:pPr>
      <w:r>
        <w:rPr>
          <w:rFonts w:hint="eastAsia"/>
          <w:sz w:val="36"/>
          <w:szCs w:val="36"/>
        </w:rPr>
        <w:t>选育、培育</w:t>
      </w:r>
      <w:r>
        <w:rPr>
          <w:rFonts w:hint="eastAsia"/>
          <w:sz w:val="36"/>
          <w:szCs w:val="36"/>
        </w:rPr>
        <w:t>10</w:t>
      </w:r>
      <w:r>
        <w:rPr>
          <w:rFonts w:hint="eastAsia"/>
          <w:sz w:val="36"/>
          <w:szCs w:val="36"/>
        </w:rPr>
        <w:t>个优质常规稻和</w:t>
      </w:r>
      <w:r>
        <w:rPr>
          <w:rFonts w:hint="eastAsia"/>
          <w:sz w:val="36"/>
          <w:szCs w:val="36"/>
        </w:rPr>
        <w:t>10</w:t>
      </w:r>
      <w:r>
        <w:rPr>
          <w:rFonts w:hint="eastAsia"/>
          <w:sz w:val="36"/>
          <w:szCs w:val="36"/>
        </w:rPr>
        <w:t>个杂交稻品种；搞好全县</w:t>
      </w:r>
      <w:r>
        <w:rPr>
          <w:rFonts w:hint="eastAsia"/>
          <w:sz w:val="36"/>
          <w:szCs w:val="36"/>
        </w:rPr>
        <w:t>800</w:t>
      </w:r>
      <w:r>
        <w:rPr>
          <w:rFonts w:hint="eastAsia"/>
          <w:sz w:val="36"/>
          <w:szCs w:val="36"/>
        </w:rPr>
        <w:t>亩杂交水稻制种管理工作，确保水稻和其他</w:t>
      </w:r>
      <w:proofErr w:type="gramStart"/>
      <w:r>
        <w:rPr>
          <w:rFonts w:hint="eastAsia"/>
          <w:sz w:val="36"/>
          <w:szCs w:val="36"/>
        </w:rPr>
        <w:t>农作品种</w:t>
      </w:r>
      <w:proofErr w:type="gramEnd"/>
      <w:r>
        <w:rPr>
          <w:rFonts w:hint="eastAsia"/>
          <w:sz w:val="36"/>
          <w:szCs w:val="36"/>
        </w:rPr>
        <w:t>供应；生产杂交水稻</w:t>
      </w:r>
      <w:r>
        <w:rPr>
          <w:rFonts w:hint="eastAsia"/>
          <w:sz w:val="36"/>
          <w:szCs w:val="36"/>
        </w:rPr>
        <w:t>18</w:t>
      </w:r>
      <w:r>
        <w:rPr>
          <w:rFonts w:hint="eastAsia"/>
          <w:sz w:val="36"/>
          <w:szCs w:val="36"/>
        </w:rPr>
        <w:t>万公斤，推广优质农作物种子</w:t>
      </w:r>
      <w:r>
        <w:rPr>
          <w:rFonts w:hint="eastAsia"/>
          <w:sz w:val="36"/>
          <w:szCs w:val="36"/>
        </w:rPr>
        <w:t>180</w:t>
      </w:r>
      <w:r>
        <w:rPr>
          <w:rFonts w:hint="eastAsia"/>
          <w:sz w:val="36"/>
          <w:szCs w:val="36"/>
        </w:rPr>
        <w:t>万公斤。确保水稻和其他</w:t>
      </w:r>
      <w:proofErr w:type="gramStart"/>
      <w:r>
        <w:rPr>
          <w:rFonts w:hint="eastAsia"/>
          <w:sz w:val="36"/>
          <w:szCs w:val="36"/>
        </w:rPr>
        <w:t>农作品种</w:t>
      </w:r>
      <w:proofErr w:type="gramEnd"/>
      <w:r>
        <w:rPr>
          <w:rFonts w:hint="eastAsia"/>
          <w:sz w:val="36"/>
          <w:szCs w:val="36"/>
        </w:rPr>
        <w:t>供应；发布种子信息</w:t>
      </w:r>
      <w:r>
        <w:rPr>
          <w:rFonts w:hint="eastAsia"/>
          <w:sz w:val="36"/>
          <w:szCs w:val="36"/>
        </w:rPr>
        <w:t>2.2</w:t>
      </w:r>
      <w:r>
        <w:rPr>
          <w:rFonts w:hint="eastAsia"/>
          <w:sz w:val="36"/>
          <w:szCs w:val="36"/>
        </w:rPr>
        <w:t>万份。</w:t>
      </w:r>
    </w:p>
    <w:p w:rsidR="00BC7420" w:rsidRDefault="00BC7420" w:rsidP="00BC7420">
      <w:pPr>
        <w:numPr>
          <w:ilvl w:val="0"/>
          <w:numId w:val="3"/>
        </w:numPr>
        <w:ind w:firstLineChars="100" w:firstLine="360"/>
        <w:rPr>
          <w:sz w:val="36"/>
          <w:szCs w:val="36"/>
        </w:rPr>
      </w:pPr>
      <w:r>
        <w:rPr>
          <w:rFonts w:hint="eastAsia"/>
          <w:sz w:val="36"/>
          <w:szCs w:val="36"/>
        </w:rPr>
        <w:t>是效率性高。用有限的资金全力保障了全县水稻种子的供应。农民收入得到了提高。单位生产生活稳定，职工安居乐业。</w:t>
      </w:r>
    </w:p>
    <w:p w:rsidR="00BC7420" w:rsidRDefault="00BC7420" w:rsidP="00BC7420">
      <w:pPr>
        <w:numPr>
          <w:ilvl w:val="0"/>
          <w:numId w:val="4"/>
        </w:numPr>
        <w:ind w:firstLineChars="200" w:firstLine="720"/>
        <w:rPr>
          <w:sz w:val="36"/>
          <w:szCs w:val="36"/>
        </w:rPr>
      </w:pPr>
      <w:r>
        <w:rPr>
          <w:rFonts w:hint="eastAsia"/>
          <w:sz w:val="36"/>
          <w:szCs w:val="36"/>
        </w:rPr>
        <w:t>存在的问题及原因分析</w:t>
      </w:r>
    </w:p>
    <w:p w:rsidR="00BC7420" w:rsidRDefault="00BC7420" w:rsidP="00BC7420">
      <w:pPr>
        <w:ind w:leftChars="200" w:left="420" w:firstLineChars="100" w:firstLine="360"/>
        <w:rPr>
          <w:sz w:val="36"/>
          <w:szCs w:val="36"/>
        </w:rPr>
      </w:pPr>
      <w:r>
        <w:rPr>
          <w:rFonts w:hint="eastAsia"/>
          <w:sz w:val="36"/>
          <w:szCs w:val="36"/>
        </w:rPr>
        <w:t>（一）预算资金安排不足；</w:t>
      </w:r>
    </w:p>
    <w:p w:rsidR="00BC7420" w:rsidRDefault="00BC7420" w:rsidP="00BC7420">
      <w:pPr>
        <w:ind w:firstLineChars="200" w:firstLine="720"/>
        <w:rPr>
          <w:sz w:val="36"/>
          <w:szCs w:val="36"/>
        </w:rPr>
      </w:pPr>
      <w:r>
        <w:rPr>
          <w:rFonts w:hint="eastAsia"/>
          <w:sz w:val="36"/>
          <w:szCs w:val="36"/>
        </w:rPr>
        <w:t>（二）</w:t>
      </w:r>
      <w:proofErr w:type="gramStart"/>
      <w:r>
        <w:rPr>
          <w:rFonts w:hint="eastAsia"/>
          <w:sz w:val="36"/>
          <w:szCs w:val="36"/>
        </w:rPr>
        <w:t>财管理</w:t>
      </w:r>
      <w:proofErr w:type="gramEnd"/>
      <w:r>
        <w:rPr>
          <w:rFonts w:hint="eastAsia"/>
          <w:sz w:val="36"/>
          <w:szCs w:val="36"/>
        </w:rPr>
        <w:t>人员缺乏，资产管理方面没有经验，财务人员业务水平不高。</w:t>
      </w:r>
    </w:p>
    <w:p w:rsidR="00BC7420" w:rsidRDefault="00BC7420" w:rsidP="00BC7420">
      <w:pPr>
        <w:ind w:firstLineChars="200" w:firstLine="720"/>
        <w:rPr>
          <w:sz w:val="36"/>
          <w:szCs w:val="36"/>
        </w:rPr>
      </w:pPr>
      <w:r>
        <w:rPr>
          <w:rFonts w:hint="eastAsia"/>
          <w:sz w:val="36"/>
          <w:szCs w:val="36"/>
        </w:rPr>
        <w:t>八、下一步改进措施</w:t>
      </w:r>
    </w:p>
    <w:p w:rsidR="00BC7420" w:rsidRDefault="00BC7420" w:rsidP="00BC7420">
      <w:pPr>
        <w:ind w:firstLineChars="200" w:firstLine="720"/>
        <w:rPr>
          <w:sz w:val="36"/>
          <w:szCs w:val="36"/>
        </w:rPr>
      </w:pPr>
      <w:r>
        <w:rPr>
          <w:rFonts w:hint="eastAsia"/>
          <w:sz w:val="36"/>
          <w:szCs w:val="36"/>
        </w:rPr>
        <w:t>（</w:t>
      </w:r>
      <w:proofErr w:type="gramStart"/>
      <w:r>
        <w:rPr>
          <w:rFonts w:hint="eastAsia"/>
          <w:sz w:val="36"/>
          <w:szCs w:val="36"/>
        </w:rPr>
        <w:t>一</w:t>
      </w:r>
      <w:proofErr w:type="gramEnd"/>
      <w:r>
        <w:rPr>
          <w:rFonts w:hint="eastAsia"/>
          <w:sz w:val="36"/>
          <w:szCs w:val="36"/>
        </w:rPr>
        <w:t>)</w:t>
      </w:r>
      <w:r>
        <w:rPr>
          <w:rFonts w:hint="eastAsia"/>
          <w:sz w:val="36"/>
          <w:szCs w:val="36"/>
        </w:rPr>
        <w:t>改进措施</w:t>
      </w:r>
    </w:p>
    <w:p w:rsidR="00BC7420" w:rsidRDefault="00BC7420" w:rsidP="00BC7420">
      <w:pPr>
        <w:ind w:firstLineChars="200" w:firstLine="720"/>
        <w:rPr>
          <w:sz w:val="36"/>
          <w:szCs w:val="36"/>
        </w:rPr>
      </w:pPr>
      <w:r>
        <w:rPr>
          <w:rFonts w:hint="eastAsia"/>
          <w:sz w:val="36"/>
          <w:szCs w:val="36"/>
        </w:rPr>
        <w:t xml:space="preserve">  1</w:t>
      </w:r>
      <w:r>
        <w:rPr>
          <w:rFonts w:hint="eastAsia"/>
          <w:sz w:val="36"/>
          <w:szCs w:val="36"/>
        </w:rPr>
        <w:t>、加强政策学习，提高思想认识。搞好人员培训，加强会计队伍建设。</w:t>
      </w:r>
    </w:p>
    <w:p w:rsidR="00BC7420" w:rsidRDefault="00BC7420" w:rsidP="00BC7420">
      <w:pPr>
        <w:ind w:firstLineChars="200" w:firstLine="720"/>
        <w:rPr>
          <w:sz w:val="36"/>
          <w:szCs w:val="36"/>
        </w:rPr>
      </w:pPr>
      <w:r>
        <w:rPr>
          <w:rFonts w:hint="eastAsia"/>
          <w:sz w:val="36"/>
          <w:szCs w:val="36"/>
        </w:rPr>
        <w:t xml:space="preserve">  2</w:t>
      </w:r>
      <w:r>
        <w:rPr>
          <w:rFonts w:hint="eastAsia"/>
          <w:sz w:val="36"/>
          <w:szCs w:val="36"/>
        </w:rPr>
        <w:t>、规范账务处理，提高财务信息质量。进一步建章立制，</w:t>
      </w:r>
      <w:r>
        <w:rPr>
          <w:rFonts w:hint="eastAsia"/>
          <w:sz w:val="36"/>
          <w:szCs w:val="36"/>
        </w:rPr>
        <w:lastRenderedPageBreak/>
        <w:t>确保会计核算规范化。</w:t>
      </w:r>
    </w:p>
    <w:p w:rsidR="00BC7420" w:rsidRDefault="00BC7420" w:rsidP="00BC7420">
      <w:pPr>
        <w:ind w:firstLineChars="200" w:firstLine="720"/>
        <w:rPr>
          <w:sz w:val="36"/>
          <w:szCs w:val="36"/>
        </w:rPr>
      </w:pPr>
      <w:r>
        <w:rPr>
          <w:rFonts w:hint="eastAsia"/>
          <w:sz w:val="36"/>
          <w:szCs w:val="36"/>
        </w:rPr>
        <w:t xml:space="preserve">  (</w:t>
      </w:r>
      <w:r>
        <w:rPr>
          <w:rFonts w:hint="eastAsia"/>
          <w:sz w:val="36"/>
          <w:szCs w:val="36"/>
        </w:rPr>
        <w:t>二</w:t>
      </w:r>
      <w:r>
        <w:rPr>
          <w:rFonts w:hint="eastAsia"/>
          <w:sz w:val="36"/>
          <w:szCs w:val="36"/>
        </w:rPr>
        <w:t>)</w:t>
      </w:r>
      <w:r>
        <w:rPr>
          <w:rFonts w:hint="eastAsia"/>
          <w:sz w:val="36"/>
          <w:szCs w:val="36"/>
        </w:rPr>
        <w:t>建议</w:t>
      </w:r>
    </w:p>
    <w:p w:rsidR="00BC7420" w:rsidRDefault="00BC7420" w:rsidP="00BC7420">
      <w:pPr>
        <w:ind w:firstLineChars="200" w:firstLine="720"/>
        <w:rPr>
          <w:sz w:val="36"/>
          <w:szCs w:val="36"/>
        </w:rPr>
      </w:pPr>
      <w:r>
        <w:rPr>
          <w:rFonts w:hint="eastAsia"/>
          <w:sz w:val="36"/>
          <w:szCs w:val="36"/>
        </w:rPr>
        <w:t xml:space="preserve">  1</w:t>
      </w:r>
      <w:r>
        <w:rPr>
          <w:rFonts w:hint="eastAsia"/>
          <w:sz w:val="36"/>
          <w:szCs w:val="36"/>
        </w:rPr>
        <w:t>、希望财政部门按进度拨付各项资金，保障各项工作顺利开展。</w:t>
      </w:r>
    </w:p>
    <w:p w:rsidR="00BC7420" w:rsidRDefault="00BC7420" w:rsidP="00BC7420">
      <w:pPr>
        <w:ind w:firstLineChars="200" w:firstLine="720"/>
        <w:rPr>
          <w:sz w:val="36"/>
          <w:szCs w:val="36"/>
        </w:rPr>
      </w:pPr>
      <w:r>
        <w:rPr>
          <w:rFonts w:hint="eastAsia"/>
          <w:sz w:val="36"/>
          <w:szCs w:val="36"/>
        </w:rPr>
        <w:t xml:space="preserve">  2</w:t>
      </w:r>
      <w:r>
        <w:rPr>
          <w:rFonts w:hint="eastAsia"/>
          <w:sz w:val="36"/>
          <w:szCs w:val="36"/>
        </w:rPr>
        <w:t>、希望财政部门开展相关的业务工作培训，提高财务人员业务水平。</w:t>
      </w:r>
    </w:p>
    <w:p w:rsidR="00BC7420" w:rsidRDefault="00BC7420" w:rsidP="00BC7420">
      <w:pPr>
        <w:ind w:firstLineChars="200" w:firstLine="720"/>
        <w:rPr>
          <w:sz w:val="36"/>
          <w:szCs w:val="36"/>
        </w:rPr>
      </w:pPr>
      <w:r>
        <w:rPr>
          <w:rFonts w:hint="eastAsia"/>
          <w:sz w:val="36"/>
          <w:szCs w:val="36"/>
        </w:rPr>
        <w:t>九、绩效自评结果拟应用和公开情况：绩效自评结果能及时准确地公开。</w:t>
      </w:r>
    </w:p>
    <w:p w:rsidR="00981E58" w:rsidRPr="00BC7420" w:rsidRDefault="00981E58">
      <w:pPr>
        <w:jc w:val="left"/>
        <w:rPr>
          <w:rFonts w:asciiTheme="minorEastAsia" w:hAnsiTheme="minorEastAsia" w:cs="黑体"/>
          <w:color w:val="000000"/>
          <w:kern w:val="0"/>
          <w:sz w:val="32"/>
          <w:szCs w:val="32"/>
        </w:rPr>
      </w:pPr>
    </w:p>
    <w:sectPr w:rsidR="00981E58" w:rsidRPr="00BC7420" w:rsidSect="00981E5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420" w:rsidRDefault="00BC7420" w:rsidP="00BC7420">
      <w:r>
        <w:separator/>
      </w:r>
    </w:p>
  </w:endnote>
  <w:endnote w:type="continuationSeparator" w:id="1">
    <w:p w:rsidR="00BC7420" w:rsidRDefault="00BC7420" w:rsidP="00BC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420" w:rsidRDefault="00BC7420" w:rsidP="00BC7420">
      <w:r>
        <w:separator/>
      </w:r>
    </w:p>
  </w:footnote>
  <w:footnote w:type="continuationSeparator" w:id="1">
    <w:p w:rsidR="00BC7420" w:rsidRDefault="00BC7420" w:rsidP="00BC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2016E"/>
    <w:multiLevelType w:val="singleLevel"/>
    <w:tmpl w:val="F592016E"/>
    <w:lvl w:ilvl="0">
      <w:start w:val="7"/>
      <w:numFmt w:val="chineseCounting"/>
      <w:suff w:val="nothing"/>
      <w:lvlText w:val="%1、"/>
      <w:lvlJc w:val="left"/>
      <w:rPr>
        <w:rFonts w:hint="eastAsia"/>
      </w:rPr>
    </w:lvl>
  </w:abstractNum>
  <w:abstractNum w:abstractNumId="1">
    <w:nsid w:val="F5D56B95"/>
    <w:multiLevelType w:val="singleLevel"/>
    <w:tmpl w:val="F5D56B95"/>
    <w:lvl w:ilvl="0">
      <w:start w:val="3"/>
      <w:numFmt w:val="chineseCounting"/>
      <w:suff w:val="nothing"/>
      <w:lvlText w:val="%1、"/>
      <w:lvlJc w:val="left"/>
      <w:rPr>
        <w:rFonts w:hint="eastAsia"/>
      </w:rPr>
    </w:lvl>
  </w:abstractNum>
  <w:abstractNum w:abstractNumId="2">
    <w:nsid w:val="1BB0E0C3"/>
    <w:multiLevelType w:val="singleLevel"/>
    <w:tmpl w:val="1BB0E0C3"/>
    <w:lvl w:ilvl="0">
      <w:start w:val="2"/>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U4ODY1NTBhOThiNzA2ZjgyYjhjNjFiMWQ3ZDhkN2Q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81E58"/>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C742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B0FE9"/>
    <w:rsid w:val="1D50340F"/>
    <w:rsid w:val="1D97DEFF"/>
    <w:rsid w:val="1DFF72E5"/>
    <w:rsid w:val="1EFC6F07"/>
    <w:rsid w:val="2FDF85B8"/>
    <w:rsid w:val="2FFFEE04"/>
    <w:rsid w:val="34DF85B0"/>
    <w:rsid w:val="3B8F36BC"/>
    <w:rsid w:val="491FF225"/>
    <w:rsid w:val="4FC4743C"/>
    <w:rsid w:val="4FFD214C"/>
    <w:rsid w:val="52A83CBA"/>
    <w:rsid w:val="5777D4F5"/>
    <w:rsid w:val="59DD8326"/>
    <w:rsid w:val="5DEF592A"/>
    <w:rsid w:val="5FC6BB1E"/>
    <w:rsid w:val="5FF720F1"/>
    <w:rsid w:val="60782513"/>
    <w:rsid w:val="67FF5C0B"/>
    <w:rsid w:val="6B146557"/>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1E5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981E58"/>
    <w:pPr>
      <w:snapToGrid w:val="0"/>
      <w:jc w:val="left"/>
    </w:pPr>
    <w:rPr>
      <w:sz w:val="18"/>
      <w:szCs w:val="18"/>
    </w:rPr>
  </w:style>
  <w:style w:type="paragraph" w:styleId="2">
    <w:name w:val="Body Text First Indent 2"/>
    <w:basedOn w:val="a4"/>
    <w:next w:val="a"/>
    <w:uiPriority w:val="99"/>
    <w:unhideWhenUsed/>
    <w:qFormat/>
    <w:rsid w:val="00981E58"/>
    <w:pPr>
      <w:ind w:firstLineChars="200" w:firstLine="420"/>
    </w:pPr>
  </w:style>
  <w:style w:type="paragraph" w:styleId="a4">
    <w:name w:val="Body Text Indent"/>
    <w:basedOn w:val="a"/>
    <w:next w:val="2"/>
    <w:uiPriority w:val="99"/>
    <w:unhideWhenUsed/>
    <w:qFormat/>
    <w:rsid w:val="00981E58"/>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981E58"/>
    <w:rPr>
      <w:sz w:val="18"/>
      <w:szCs w:val="18"/>
    </w:rPr>
  </w:style>
  <w:style w:type="paragraph" w:styleId="a6">
    <w:name w:val="footer"/>
    <w:basedOn w:val="a"/>
    <w:link w:val="Char0"/>
    <w:uiPriority w:val="99"/>
    <w:unhideWhenUsed/>
    <w:qFormat/>
    <w:rsid w:val="00981E5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981E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981E58"/>
    <w:rPr>
      <w:sz w:val="18"/>
      <w:szCs w:val="18"/>
    </w:rPr>
  </w:style>
  <w:style w:type="character" w:customStyle="1" w:styleId="Char0">
    <w:name w:val="页脚 Char"/>
    <w:basedOn w:val="a1"/>
    <w:link w:val="a6"/>
    <w:uiPriority w:val="99"/>
    <w:qFormat/>
    <w:rsid w:val="00981E58"/>
    <w:rPr>
      <w:sz w:val="18"/>
      <w:szCs w:val="18"/>
    </w:rPr>
  </w:style>
  <w:style w:type="paragraph" w:customStyle="1" w:styleId="Default">
    <w:name w:val="Default"/>
    <w:qFormat/>
    <w:rsid w:val="00981E58"/>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981E58"/>
    <w:pPr>
      <w:ind w:firstLineChars="200" w:firstLine="420"/>
    </w:pPr>
  </w:style>
  <w:style w:type="character" w:customStyle="1" w:styleId="Char">
    <w:name w:val="批注框文本 Char"/>
    <w:basedOn w:val="a1"/>
    <w:link w:val="a5"/>
    <w:uiPriority w:val="99"/>
    <w:semiHidden/>
    <w:qFormat/>
    <w:rsid w:val="00981E58"/>
    <w:rPr>
      <w:sz w:val="18"/>
      <w:szCs w:val="18"/>
    </w:rPr>
  </w:style>
  <w:style w:type="character" w:customStyle="1" w:styleId="font01">
    <w:name w:val="font01"/>
    <w:basedOn w:val="a1"/>
    <w:qFormat/>
    <w:rsid w:val="00981E58"/>
    <w:rPr>
      <w:rFonts w:ascii="宋体" w:eastAsia="宋体" w:hAnsi="宋体" w:cs="宋体" w:hint="eastAsia"/>
      <w:color w:val="000000"/>
      <w:sz w:val="22"/>
      <w:szCs w:val="22"/>
      <w:u w:val="none"/>
    </w:rPr>
  </w:style>
  <w:style w:type="character" w:customStyle="1" w:styleId="font21">
    <w:name w:val="font21"/>
    <w:basedOn w:val="a1"/>
    <w:qFormat/>
    <w:rsid w:val="00981E58"/>
    <w:rPr>
      <w:rFonts w:ascii="宋体" w:eastAsia="宋体" w:hAnsi="宋体" w:cs="宋体" w:hint="eastAsia"/>
      <w:color w:val="000000"/>
      <w:sz w:val="24"/>
      <w:szCs w:val="24"/>
      <w:u w:val="none"/>
    </w:rPr>
  </w:style>
  <w:style w:type="character" w:customStyle="1" w:styleId="font11">
    <w:name w:val="font11"/>
    <w:basedOn w:val="a1"/>
    <w:qFormat/>
    <w:rsid w:val="00981E58"/>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8205</Words>
  <Characters>3701</Characters>
  <Application>Microsoft Office Word</Application>
  <DocSecurity>0</DocSecurity>
  <Lines>30</Lines>
  <Paragraphs>23</Paragraphs>
  <ScaleCrop>false</ScaleCrop>
  <Company>Microsoft</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2024-08-08T10:20:00Z</cp:lastPrinted>
  <dcterms:created xsi:type="dcterms:W3CDTF">2020-07-08T02:32:00Z</dcterms:created>
  <dcterms:modified xsi:type="dcterms:W3CDTF">2025-08-22T00:53:00Z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4614E527DDC3447688902339FB4025AB_12</vt:lpwstr>
  </property>
</Properties>
</file>