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82926">
      <w:pPr>
        <w:pStyle w:val="17"/>
        <w:jc w:val="both"/>
        <w:rPr>
          <w:sz w:val="56"/>
          <w:szCs w:val="56"/>
        </w:rPr>
      </w:pPr>
    </w:p>
    <w:p w14:paraId="426CCB9F">
      <w:pPr>
        <w:pStyle w:val="17"/>
        <w:jc w:val="center"/>
        <w:rPr>
          <w:sz w:val="56"/>
          <w:szCs w:val="56"/>
        </w:rPr>
      </w:pPr>
    </w:p>
    <w:p w14:paraId="3BF177EC">
      <w:pPr>
        <w:pStyle w:val="17"/>
        <w:jc w:val="center"/>
        <w:rPr>
          <w:sz w:val="84"/>
          <w:szCs w:val="84"/>
        </w:rPr>
      </w:pPr>
    </w:p>
    <w:p w14:paraId="111EF543">
      <w:pPr>
        <w:pStyle w:val="17"/>
        <w:jc w:val="center"/>
        <w:rPr>
          <w:sz w:val="84"/>
          <w:szCs w:val="84"/>
        </w:rPr>
      </w:pPr>
    </w:p>
    <w:p w14:paraId="0CB9C86A">
      <w:pPr>
        <w:pStyle w:val="17"/>
        <w:jc w:val="center"/>
        <w:rPr>
          <w:rFonts w:hint="eastAsia" w:ascii="Times New Roman" w:hAnsi="Times New Roman" w:eastAsia="方正小标宋简体" w:cs="Times New Roman"/>
          <w:kern w:val="0"/>
          <w:sz w:val="72"/>
          <w:szCs w:val="72"/>
        </w:rPr>
      </w:pPr>
      <w:r>
        <w:rPr>
          <w:rFonts w:hint="eastAsia" w:ascii="Times New Roman" w:hAnsi="Times New Roman" w:eastAsia="方正小标宋简体" w:cs="Times New Roman"/>
          <w:kern w:val="0"/>
          <w:sz w:val="72"/>
          <w:szCs w:val="72"/>
          <w:lang w:eastAsia="zh-CN"/>
        </w:rPr>
        <w:t>2025</w:t>
      </w:r>
      <w:r>
        <w:rPr>
          <w:rFonts w:hint="eastAsia" w:ascii="Times New Roman" w:hAnsi="Times New Roman" w:eastAsia="方正小标宋简体" w:cs="Times New Roman"/>
          <w:kern w:val="0"/>
          <w:sz w:val="72"/>
          <w:szCs w:val="72"/>
        </w:rPr>
        <w:t>年度</w:t>
      </w:r>
    </w:p>
    <w:p w14:paraId="58C19F1D">
      <w:pPr>
        <w:pStyle w:val="17"/>
        <w:jc w:val="center"/>
        <w:rPr>
          <w:rFonts w:hint="eastAsia" w:ascii="Times New Roman" w:hAnsi="Times New Roman" w:eastAsia="方正小标宋简体" w:cs="Times New Roman"/>
          <w:kern w:val="0"/>
          <w:sz w:val="72"/>
          <w:szCs w:val="72"/>
          <w:lang w:val="en-US" w:eastAsia="zh-CN"/>
        </w:rPr>
      </w:pPr>
      <w:r>
        <w:rPr>
          <w:rFonts w:hint="eastAsia" w:ascii="Times New Roman" w:hAnsi="Times New Roman" w:eastAsia="方正小标宋简体" w:cs="Times New Roman"/>
          <w:kern w:val="0"/>
          <w:sz w:val="72"/>
          <w:szCs w:val="72"/>
          <w:lang w:val="en-US" w:eastAsia="zh-CN"/>
        </w:rPr>
        <w:t>道县县委宣传部</w:t>
      </w:r>
    </w:p>
    <w:p w14:paraId="7138367E">
      <w:pPr>
        <w:pStyle w:val="17"/>
        <w:jc w:val="center"/>
        <w:rPr>
          <w:rFonts w:hint="eastAsia" w:ascii="Times New Roman" w:hAnsi="Times New Roman" w:eastAsia="方正小标宋简体" w:cs="Times New Roman"/>
          <w:kern w:val="0"/>
          <w:sz w:val="72"/>
          <w:szCs w:val="72"/>
        </w:rPr>
      </w:pPr>
      <w:r>
        <w:rPr>
          <w:rFonts w:hint="eastAsia" w:ascii="Times New Roman" w:hAnsi="Times New Roman" w:eastAsia="方正小标宋简体" w:cs="Times New Roman"/>
          <w:kern w:val="0"/>
          <w:sz w:val="72"/>
          <w:szCs w:val="72"/>
        </w:rPr>
        <w:t>部门决算</w:t>
      </w:r>
    </w:p>
    <w:p w14:paraId="64195E42">
      <w:pPr>
        <w:pStyle w:val="17"/>
        <w:jc w:val="center"/>
        <w:rPr>
          <w:rFonts w:hint="eastAsia" w:ascii="方正小标宋_GBK" w:hAnsi="方正小标宋_GBK" w:eastAsia="方正小标宋_GBK" w:cs="方正小标宋_GBK"/>
          <w:sz w:val="56"/>
          <w:szCs w:val="56"/>
        </w:rPr>
      </w:pPr>
    </w:p>
    <w:p w14:paraId="7D46EF5B">
      <w:pPr>
        <w:pStyle w:val="17"/>
        <w:jc w:val="center"/>
        <w:rPr>
          <w:sz w:val="56"/>
          <w:szCs w:val="56"/>
        </w:rPr>
      </w:pPr>
    </w:p>
    <w:p w14:paraId="07F96E5A">
      <w:pPr>
        <w:pStyle w:val="17"/>
        <w:jc w:val="center"/>
        <w:rPr>
          <w:sz w:val="56"/>
          <w:szCs w:val="56"/>
        </w:rPr>
      </w:pPr>
    </w:p>
    <w:p w14:paraId="20F21686">
      <w:pPr>
        <w:pStyle w:val="17"/>
        <w:jc w:val="center"/>
        <w:rPr>
          <w:sz w:val="56"/>
          <w:szCs w:val="56"/>
        </w:rPr>
      </w:pPr>
    </w:p>
    <w:p w14:paraId="706D81EE">
      <w:pPr>
        <w:pStyle w:val="17"/>
        <w:jc w:val="center"/>
        <w:rPr>
          <w:sz w:val="32"/>
          <w:szCs w:val="32"/>
        </w:rPr>
      </w:pPr>
    </w:p>
    <w:p w14:paraId="5B3568A8">
      <w:pPr>
        <w:pStyle w:val="17"/>
        <w:jc w:val="center"/>
        <w:rPr>
          <w:sz w:val="32"/>
          <w:szCs w:val="32"/>
        </w:rPr>
      </w:pPr>
    </w:p>
    <w:p w14:paraId="78D3E203">
      <w:pPr>
        <w:pStyle w:val="17"/>
        <w:spacing w:line="500" w:lineRule="exact"/>
        <w:jc w:val="both"/>
        <w:rPr>
          <w:b/>
          <w:sz w:val="36"/>
          <w:szCs w:val="28"/>
        </w:rPr>
      </w:pPr>
    </w:p>
    <w:p w14:paraId="010B46DA">
      <w:pPr>
        <w:pStyle w:val="17"/>
        <w:spacing w:line="600" w:lineRule="exact"/>
        <w:jc w:val="center"/>
        <w:rPr>
          <w:rFonts w:ascii="Times New Roman" w:hAnsi="Times New Roman" w:cs="Times New Roman"/>
          <w:bCs/>
          <w:kern w:val="0"/>
          <w:sz w:val="36"/>
          <w:szCs w:val="28"/>
        </w:rPr>
      </w:pPr>
      <w:r>
        <w:rPr>
          <w:rFonts w:hint="eastAsia" w:ascii="Times New Roman" w:hAnsi="Times New Roman" w:cs="Times New Roman"/>
          <w:bCs/>
          <w:kern w:val="0"/>
          <w:sz w:val="36"/>
          <w:szCs w:val="28"/>
        </w:rPr>
        <w:t>目</w:t>
      </w:r>
      <w:r>
        <w:rPr>
          <w:rFonts w:hint="eastAsia" w:ascii="Times New Roman" w:hAnsi="Times New Roman" w:cs="Times New Roman"/>
          <w:bCs/>
          <w:kern w:val="0"/>
          <w:sz w:val="36"/>
          <w:szCs w:val="28"/>
          <w:lang w:val="en-US" w:eastAsia="zh-CN"/>
        </w:rPr>
        <w:t xml:space="preserve">   </w:t>
      </w:r>
      <w:r>
        <w:rPr>
          <w:rFonts w:hint="eastAsia" w:ascii="Times New Roman" w:hAnsi="Times New Roman" w:cs="Times New Roman"/>
          <w:bCs/>
          <w:kern w:val="0"/>
          <w:sz w:val="36"/>
          <w:szCs w:val="28"/>
        </w:rPr>
        <w:t>录</w:t>
      </w:r>
    </w:p>
    <w:p w14:paraId="23D97318">
      <w:pPr>
        <w:pStyle w:val="17"/>
        <w:spacing w:after="156" w:afterLines="50" w:line="600" w:lineRule="exact"/>
        <w:rPr>
          <w:rFonts w:hint="eastAsia" w:ascii="Times New Roman" w:hAnsi="Times New Roman" w:cs="Times New Roman"/>
          <w:bCs/>
          <w:kern w:val="0"/>
          <w:sz w:val="32"/>
          <w:szCs w:val="32"/>
        </w:rPr>
      </w:pPr>
      <w:r>
        <w:rPr>
          <w:rFonts w:hint="eastAsia" w:ascii="Times New Roman" w:hAnsi="Times New Roman" w:cs="Times New Roman"/>
          <w:bCs/>
          <w:kern w:val="0"/>
          <w:sz w:val="32"/>
          <w:szCs w:val="32"/>
        </w:rPr>
        <w:t>第一部分</w:t>
      </w:r>
      <w:r>
        <w:rPr>
          <w:rFonts w:hint="eastAsia" w:ascii="Times New Roman" w:hAnsi="Times New Roman" w:cs="Times New Roman"/>
          <w:bCs/>
          <w:kern w:val="0"/>
          <w:sz w:val="32"/>
          <w:szCs w:val="32"/>
          <w:lang w:val="en-US" w:eastAsia="zh-CN"/>
        </w:rPr>
        <w:t xml:space="preserve"> 道县县委宣传部</w:t>
      </w:r>
      <w:r>
        <w:rPr>
          <w:rFonts w:hint="eastAsia" w:ascii="Times New Roman" w:hAnsi="Times New Roman" w:cs="Times New Roman"/>
          <w:bCs/>
          <w:kern w:val="0"/>
          <w:sz w:val="32"/>
          <w:szCs w:val="32"/>
        </w:rPr>
        <w:t>概况</w:t>
      </w:r>
    </w:p>
    <w:p w14:paraId="0A79FE01">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一、部门职责</w:t>
      </w:r>
    </w:p>
    <w:p w14:paraId="64B4C295">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二、机构设置</w:t>
      </w:r>
    </w:p>
    <w:p w14:paraId="4FA4CE12">
      <w:pPr>
        <w:pStyle w:val="17"/>
        <w:spacing w:after="156" w:afterLines="50" w:line="600" w:lineRule="exact"/>
        <w:rPr>
          <w:rFonts w:hint="eastAsia" w:ascii="Times New Roman" w:hAnsi="Times New Roman" w:cs="Times New Roman"/>
          <w:bCs/>
          <w:kern w:val="0"/>
          <w:sz w:val="32"/>
          <w:szCs w:val="32"/>
        </w:rPr>
      </w:pPr>
      <w:r>
        <w:rPr>
          <w:rFonts w:hint="eastAsia" w:ascii="Times New Roman" w:hAnsi="Times New Roman" w:cs="Times New Roman"/>
          <w:bCs/>
          <w:kern w:val="0"/>
          <w:sz w:val="32"/>
          <w:szCs w:val="32"/>
        </w:rPr>
        <w:t>第二部分</w:t>
      </w:r>
      <w:r>
        <w:rPr>
          <w:rFonts w:hint="eastAsia" w:ascii="Times New Roman" w:hAnsi="Times New Roman" w:cs="Times New Roman"/>
          <w:bCs/>
          <w:kern w:val="0"/>
          <w:sz w:val="32"/>
          <w:szCs w:val="32"/>
          <w:lang w:val="en-US" w:eastAsia="zh-CN"/>
        </w:rPr>
        <w:t xml:space="preserve"> </w:t>
      </w:r>
      <w:r>
        <w:rPr>
          <w:rFonts w:hint="eastAsia" w:ascii="Times New Roman" w:hAnsi="Times New Roman" w:cs="Times New Roman"/>
          <w:bCs/>
          <w:kern w:val="0"/>
          <w:sz w:val="32"/>
          <w:szCs w:val="32"/>
        </w:rPr>
        <w:t>部门决算表</w:t>
      </w:r>
    </w:p>
    <w:p w14:paraId="6760A865">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一、收入支出决算总表</w:t>
      </w:r>
    </w:p>
    <w:p w14:paraId="756A8429">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二、收入决算表</w:t>
      </w:r>
    </w:p>
    <w:p w14:paraId="58AF760D">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三、支出决算表</w:t>
      </w:r>
    </w:p>
    <w:p w14:paraId="09FEEC5A">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四、财政拨款收入支出决算总表</w:t>
      </w:r>
    </w:p>
    <w:p w14:paraId="19DC4103">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五、一般公共预算财政拨款支出决算表</w:t>
      </w:r>
    </w:p>
    <w:p w14:paraId="31114AF0">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六、一般公共预算财政拨款基本支出决算明细表</w:t>
      </w:r>
    </w:p>
    <w:p w14:paraId="5F8FD907">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七、政府性基金预算财政拨款收入支出决算表</w:t>
      </w:r>
    </w:p>
    <w:p w14:paraId="77D9AE57">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八、国有资本经营预算财政拨款支出决算表</w:t>
      </w:r>
    </w:p>
    <w:p w14:paraId="61E99AFC">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九、财政拨款“三公”经费支出决算表</w:t>
      </w:r>
    </w:p>
    <w:p w14:paraId="534E700E">
      <w:pPr>
        <w:pStyle w:val="17"/>
        <w:spacing w:after="156" w:afterLines="50" w:line="600" w:lineRule="exact"/>
        <w:rPr>
          <w:rFonts w:hint="eastAsia" w:ascii="Times New Roman" w:hAnsi="Times New Roman" w:cs="Times New Roman"/>
          <w:bCs/>
          <w:kern w:val="0"/>
          <w:sz w:val="32"/>
          <w:szCs w:val="32"/>
        </w:rPr>
      </w:pPr>
      <w:r>
        <w:rPr>
          <w:rFonts w:hint="eastAsia" w:ascii="Times New Roman" w:hAnsi="Times New Roman" w:cs="Times New Roman"/>
          <w:bCs/>
          <w:kern w:val="0"/>
          <w:sz w:val="32"/>
          <w:szCs w:val="32"/>
        </w:rPr>
        <w:t>第三部分</w:t>
      </w:r>
      <w:r>
        <w:rPr>
          <w:rFonts w:hint="eastAsia" w:ascii="Times New Roman" w:hAnsi="Times New Roman" w:cs="Times New Roman"/>
          <w:bCs/>
          <w:kern w:val="0"/>
          <w:sz w:val="32"/>
          <w:szCs w:val="32"/>
          <w:lang w:val="en-US" w:eastAsia="zh-CN"/>
        </w:rPr>
        <w:t xml:space="preserve"> </w:t>
      </w:r>
      <w:r>
        <w:rPr>
          <w:rFonts w:hint="eastAsia" w:ascii="Times New Roman" w:hAnsi="Times New Roman" w:cs="Times New Roman"/>
          <w:bCs/>
          <w:kern w:val="0"/>
          <w:sz w:val="32"/>
          <w:szCs w:val="32"/>
        </w:rPr>
        <w:t>部门决算情况说明</w:t>
      </w:r>
    </w:p>
    <w:p w14:paraId="6DBF6791">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一、收入支出决算总体情况说明</w:t>
      </w:r>
    </w:p>
    <w:p w14:paraId="49673DCC">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二、收入决算情况说明</w:t>
      </w:r>
    </w:p>
    <w:p w14:paraId="5A65D350">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三、支出决算情况说明</w:t>
      </w:r>
    </w:p>
    <w:p w14:paraId="4EAEB4E2">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四、财政拨款收入支出决算总体情况说明</w:t>
      </w:r>
    </w:p>
    <w:p w14:paraId="04137BB1">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五、一般公共预算财政拨款支出决算情况说明</w:t>
      </w:r>
    </w:p>
    <w:p w14:paraId="4FA47E8D">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六、一般公共预算财政拨款基本支出决算情况说明</w:t>
      </w:r>
    </w:p>
    <w:p w14:paraId="26D91131">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七、财政拨款三公经费支出决算情况说明</w:t>
      </w:r>
    </w:p>
    <w:p w14:paraId="2E423626">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八、政府性基金预算收入支出决算情况</w:t>
      </w:r>
    </w:p>
    <w:p w14:paraId="6AA82A22">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九、关于机关运行经费支出说明</w:t>
      </w:r>
    </w:p>
    <w:p w14:paraId="41E2F9A8">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十、一般性支出情况说明</w:t>
      </w:r>
    </w:p>
    <w:p w14:paraId="2D93651F">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十一、关于政府采购支出说明</w:t>
      </w:r>
    </w:p>
    <w:p w14:paraId="457AA7D9">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十二、关于国有资产占用情况说明</w:t>
      </w:r>
    </w:p>
    <w:p w14:paraId="5E023D9A">
      <w:pPr>
        <w:pStyle w:val="17"/>
        <w:spacing w:line="600" w:lineRule="exac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十三、关于</w:t>
      </w:r>
      <w:r>
        <w:rPr>
          <w:rFonts w:hint="eastAsia" w:ascii="Times New Roman" w:hAnsi="Times New Roman" w:eastAsia="仿宋_GB2312" w:cs="Times New Roman"/>
          <w:kern w:val="0"/>
          <w:sz w:val="32"/>
          <w:szCs w:val="32"/>
          <w:lang w:eastAsia="zh-CN"/>
        </w:rPr>
        <w:t>2025</w:t>
      </w:r>
      <w:r>
        <w:rPr>
          <w:rFonts w:hint="eastAsia"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预算</w:t>
      </w:r>
      <w:r>
        <w:rPr>
          <w:rFonts w:hint="eastAsia" w:ascii="Times New Roman" w:hAnsi="Times New Roman" w:eastAsia="仿宋_GB2312" w:cs="Times New Roman"/>
          <w:kern w:val="0"/>
          <w:sz w:val="32"/>
          <w:szCs w:val="32"/>
        </w:rPr>
        <w:t>绩效情况的说明</w:t>
      </w:r>
    </w:p>
    <w:p w14:paraId="15A148E6">
      <w:pPr>
        <w:pStyle w:val="17"/>
        <w:spacing w:after="156" w:afterLines="50" w:line="600" w:lineRule="exact"/>
        <w:rPr>
          <w:rFonts w:hint="eastAsia" w:ascii="Times New Roman" w:hAnsi="Times New Roman" w:cs="Times New Roman"/>
          <w:bCs/>
          <w:kern w:val="0"/>
          <w:sz w:val="32"/>
          <w:szCs w:val="32"/>
        </w:rPr>
      </w:pPr>
      <w:r>
        <w:rPr>
          <w:rFonts w:hint="eastAsia" w:ascii="Times New Roman" w:hAnsi="Times New Roman" w:cs="Times New Roman"/>
          <w:bCs/>
          <w:kern w:val="0"/>
          <w:sz w:val="32"/>
          <w:szCs w:val="32"/>
        </w:rPr>
        <w:t>第四部分</w:t>
      </w:r>
      <w:r>
        <w:rPr>
          <w:rFonts w:hint="eastAsia" w:ascii="Times New Roman" w:hAnsi="Times New Roman" w:cs="Times New Roman"/>
          <w:bCs/>
          <w:kern w:val="0"/>
          <w:sz w:val="32"/>
          <w:szCs w:val="32"/>
          <w:lang w:val="en-US" w:eastAsia="zh-CN"/>
        </w:rPr>
        <w:t xml:space="preserve"> </w:t>
      </w:r>
      <w:r>
        <w:rPr>
          <w:rFonts w:hint="eastAsia" w:ascii="Times New Roman" w:hAnsi="Times New Roman" w:cs="Times New Roman"/>
          <w:bCs/>
          <w:kern w:val="0"/>
          <w:sz w:val="32"/>
          <w:szCs w:val="32"/>
        </w:rPr>
        <w:t>名词解释</w:t>
      </w:r>
    </w:p>
    <w:p w14:paraId="5A5EBE20">
      <w:pPr>
        <w:pStyle w:val="17"/>
        <w:spacing w:after="156" w:afterLines="50" w:line="600" w:lineRule="exact"/>
        <w:rPr>
          <w:rFonts w:hint="eastAsia" w:ascii="Times New Roman" w:hAnsi="Times New Roman" w:cs="Times New Roman"/>
          <w:bCs/>
          <w:kern w:val="0"/>
          <w:sz w:val="32"/>
          <w:szCs w:val="32"/>
          <w:lang w:eastAsia="zh-CN"/>
        </w:rPr>
      </w:pPr>
      <w:r>
        <w:rPr>
          <w:rFonts w:hint="eastAsia" w:ascii="Times New Roman" w:hAnsi="Times New Roman" w:cs="Times New Roman"/>
          <w:bCs/>
          <w:kern w:val="0"/>
          <w:sz w:val="32"/>
          <w:szCs w:val="32"/>
        </w:rPr>
        <w:t>第</w:t>
      </w:r>
      <w:r>
        <w:rPr>
          <w:rFonts w:hint="eastAsia" w:ascii="Times New Roman" w:hAnsi="Times New Roman" w:cs="Times New Roman"/>
          <w:bCs/>
          <w:kern w:val="0"/>
          <w:sz w:val="32"/>
          <w:szCs w:val="32"/>
          <w:lang w:eastAsia="zh-CN"/>
        </w:rPr>
        <w:t>五</w:t>
      </w:r>
      <w:r>
        <w:rPr>
          <w:rFonts w:hint="eastAsia" w:ascii="Times New Roman" w:hAnsi="Times New Roman" w:cs="Times New Roman"/>
          <w:bCs/>
          <w:kern w:val="0"/>
          <w:sz w:val="32"/>
          <w:szCs w:val="32"/>
        </w:rPr>
        <w:t>部分</w:t>
      </w:r>
      <w:r>
        <w:rPr>
          <w:rFonts w:hint="eastAsia" w:ascii="Times New Roman" w:hAnsi="Times New Roman" w:cs="Times New Roman"/>
          <w:bCs/>
          <w:kern w:val="0"/>
          <w:sz w:val="32"/>
          <w:szCs w:val="32"/>
          <w:lang w:val="en-US" w:eastAsia="zh-CN"/>
        </w:rPr>
        <w:t xml:space="preserve"> </w:t>
      </w:r>
      <w:r>
        <w:rPr>
          <w:rFonts w:hint="eastAsia" w:ascii="Times New Roman" w:hAnsi="Times New Roman" w:cs="Times New Roman"/>
          <w:bCs/>
          <w:kern w:val="0"/>
          <w:sz w:val="32"/>
          <w:szCs w:val="32"/>
          <w:lang w:eastAsia="zh-CN"/>
        </w:rPr>
        <w:t>附件</w:t>
      </w:r>
    </w:p>
    <w:p w14:paraId="4971E2F6">
      <w:pPr>
        <w:pStyle w:val="17"/>
        <w:spacing w:line="360" w:lineRule="auto"/>
        <w:jc w:val="center"/>
        <w:rPr>
          <w:rFonts w:hint="eastAsia" w:ascii="Times New Roman" w:hAnsi="Times New Roman" w:eastAsia="方正小标宋_GBK" w:cs="Times New Roman"/>
          <w:kern w:val="0"/>
          <w:sz w:val="52"/>
          <w:szCs w:val="52"/>
        </w:rPr>
      </w:pPr>
    </w:p>
    <w:p w14:paraId="6E93D9E1">
      <w:pPr>
        <w:pStyle w:val="17"/>
        <w:spacing w:line="360" w:lineRule="auto"/>
        <w:jc w:val="center"/>
        <w:rPr>
          <w:rFonts w:hint="eastAsia" w:ascii="Times New Roman" w:hAnsi="Times New Roman" w:eastAsia="方正小标宋_GBK" w:cs="Times New Roman"/>
          <w:kern w:val="0"/>
          <w:sz w:val="52"/>
          <w:szCs w:val="52"/>
        </w:rPr>
      </w:pPr>
    </w:p>
    <w:p w14:paraId="2AB2239C">
      <w:pPr>
        <w:pStyle w:val="17"/>
        <w:spacing w:line="360" w:lineRule="auto"/>
        <w:jc w:val="center"/>
        <w:rPr>
          <w:rFonts w:hint="eastAsia" w:ascii="Times New Roman" w:hAnsi="Times New Roman" w:eastAsia="方正小标宋_GBK" w:cs="Times New Roman"/>
          <w:kern w:val="0"/>
          <w:sz w:val="52"/>
          <w:szCs w:val="52"/>
        </w:rPr>
      </w:pPr>
    </w:p>
    <w:p w14:paraId="3C1289D1">
      <w:pPr>
        <w:pStyle w:val="17"/>
        <w:spacing w:line="360" w:lineRule="auto"/>
        <w:jc w:val="center"/>
        <w:rPr>
          <w:rFonts w:hint="eastAsia" w:ascii="Times New Roman" w:hAnsi="Times New Roman" w:eastAsia="方正小标宋_GBK" w:cs="Times New Roman"/>
          <w:kern w:val="0"/>
          <w:sz w:val="52"/>
          <w:szCs w:val="52"/>
        </w:rPr>
      </w:pPr>
    </w:p>
    <w:p w14:paraId="2ED15E40">
      <w:pPr>
        <w:pStyle w:val="17"/>
        <w:spacing w:line="360" w:lineRule="auto"/>
        <w:jc w:val="center"/>
        <w:rPr>
          <w:rFonts w:hint="eastAsia" w:ascii="Times New Roman" w:hAnsi="Times New Roman" w:eastAsia="方正小标宋_GBK" w:cs="Times New Roman"/>
          <w:kern w:val="0"/>
          <w:sz w:val="52"/>
          <w:szCs w:val="52"/>
        </w:rPr>
      </w:pPr>
    </w:p>
    <w:p w14:paraId="4CCB8F58">
      <w:pPr>
        <w:pStyle w:val="17"/>
        <w:spacing w:line="360" w:lineRule="auto"/>
        <w:jc w:val="center"/>
        <w:rPr>
          <w:rFonts w:hint="eastAsia" w:ascii="Times New Roman" w:hAnsi="Times New Roman" w:eastAsia="方正小标宋_GBK" w:cs="Times New Roman"/>
          <w:kern w:val="0"/>
          <w:sz w:val="52"/>
          <w:szCs w:val="52"/>
        </w:rPr>
      </w:pPr>
    </w:p>
    <w:p w14:paraId="627386FD">
      <w:pPr>
        <w:pStyle w:val="17"/>
        <w:spacing w:line="360" w:lineRule="auto"/>
        <w:jc w:val="center"/>
        <w:rPr>
          <w:rFonts w:hint="eastAsia" w:ascii="Times New Roman" w:hAnsi="Times New Roman" w:eastAsia="方正小标宋_GBK" w:cs="Times New Roman"/>
          <w:kern w:val="0"/>
          <w:sz w:val="52"/>
          <w:szCs w:val="52"/>
        </w:rPr>
      </w:pPr>
    </w:p>
    <w:p w14:paraId="3D251888">
      <w:pPr>
        <w:pStyle w:val="17"/>
        <w:spacing w:line="360" w:lineRule="auto"/>
        <w:jc w:val="center"/>
        <w:rPr>
          <w:rFonts w:hint="eastAsia" w:ascii="Times New Roman" w:hAnsi="Times New Roman" w:eastAsia="方正小标宋_GBK" w:cs="Times New Roman"/>
          <w:kern w:val="0"/>
          <w:sz w:val="52"/>
          <w:szCs w:val="52"/>
        </w:rPr>
      </w:pPr>
    </w:p>
    <w:p w14:paraId="08A15FF3">
      <w:pPr>
        <w:pStyle w:val="17"/>
        <w:spacing w:line="360" w:lineRule="auto"/>
        <w:jc w:val="center"/>
        <w:rPr>
          <w:rFonts w:hint="eastAsia" w:ascii="Times New Roman" w:hAnsi="Times New Roman" w:eastAsia="方正小标宋_GBK" w:cs="Times New Roman"/>
          <w:kern w:val="0"/>
          <w:sz w:val="52"/>
          <w:szCs w:val="52"/>
        </w:rPr>
      </w:pPr>
    </w:p>
    <w:p w14:paraId="1651272C">
      <w:pPr>
        <w:pStyle w:val="17"/>
        <w:spacing w:line="360" w:lineRule="auto"/>
        <w:jc w:val="center"/>
        <w:rPr>
          <w:rFonts w:hint="eastAsia" w:ascii="Times New Roman" w:hAnsi="Times New Roman" w:eastAsia="方正小标宋_GBK" w:cs="Times New Roman"/>
          <w:kern w:val="0"/>
          <w:sz w:val="52"/>
          <w:szCs w:val="52"/>
        </w:rPr>
      </w:pPr>
    </w:p>
    <w:p w14:paraId="56B25684">
      <w:pPr>
        <w:pStyle w:val="17"/>
        <w:spacing w:line="360" w:lineRule="auto"/>
        <w:jc w:val="center"/>
        <w:rPr>
          <w:rFonts w:hint="eastAsia" w:ascii="Times New Roman" w:hAnsi="Times New Roman" w:eastAsia="方正小标宋_GBK" w:cs="Times New Roman"/>
          <w:kern w:val="0"/>
          <w:sz w:val="52"/>
          <w:szCs w:val="52"/>
        </w:rPr>
      </w:pPr>
    </w:p>
    <w:p w14:paraId="646AF5DF">
      <w:pPr>
        <w:pStyle w:val="17"/>
        <w:spacing w:line="360" w:lineRule="auto"/>
        <w:jc w:val="center"/>
        <w:rPr>
          <w:rFonts w:hint="eastAsia" w:ascii="Times New Roman" w:hAnsi="Times New Roman" w:eastAsia="方正小标宋_GBK" w:cs="Times New Roman"/>
          <w:kern w:val="0"/>
          <w:sz w:val="52"/>
          <w:szCs w:val="52"/>
        </w:rPr>
      </w:pPr>
    </w:p>
    <w:p w14:paraId="4BD97FA9">
      <w:pPr>
        <w:pStyle w:val="17"/>
        <w:spacing w:line="360" w:lineRule="auto"/>
        <w:jc w:val="center"/>
        <w:rPr>
          <w:rFonts w:hint="eastAsia" w:ascii="Times New Roman" w:hAnsi="Times New Roman" w:eastAsia="方正小标宋_GBK" w:cs="Times New Roman"/>
          <w:kern w:val="0"/>
          <w:sz w:val="52"/>
          <w:szCs w:val="52"/>
        </w:rPr>
      </w:pPr>
    </w:p>
    <w:p w14:paraId="257673BB">
      <w:pPr>
        <w:pStyle w:val="17"/>
        <w:spacing w:line="360" w:lineRule="auto"/>
        <w:jc w:val="center"/>
        <w:rPr>
          <w:rFonts w:hint="eastAsia" w:ascii="Times New Roman" w:hAnsi="Times New Roman" w:eastAsia="方正小标宋_GBK" w:cs="Times New Roman"/>
          <w:kern w:val="0"/>
          <w:sz w:val="52"/>
          <w:szCs w:val="52"/>
        </w:rPr>
      </w:pPr>
    </w:p>
    <w:p w14:paraId="6B74B9EC">
      <w:pPr>
        <w:pStyle w:val="17"/>
        <w:spacing w:line="360" w:lineRule="auto"/>
        <w:jc w:val="center"/>
        <w:rPr>
          <w:rFonts w:ascii="Times New Roman" w:hAnsi="Times New Roman" w:eastAsia="方正小标宋_GBK" w:cs="Times New Roman"/>
          <w:kern w:val="0"/>
          <w:sz w:val="52"/>
          <w:szCs w:val="52"/>
        </w:rPr>
      </w:pPr>
      <w:r>
        <w:rPr>
          <w:rFonts w:hint="eastAsia" w:ascii="Times New Roman" w:hAnsi="Times New Roman" w:eastAsia="方正小标宋_GBK" w:cs="Times New Roman"/>
          <w:kern w:val="0"/>
          <w:sz w:val="52"/>
          <w:szCs w:val="52"/>
        </w:rPr>
        <w:t xml:space="preserve">第一部分 </w:t>
      </w:r>
      <w:r>
        <w:rPr>
          <w:rFonts w:hint="eastAsia" w:ascii="Times New Roman" w:hAnsi="Times New Roman" w:eastAsia="方正小标宋_GBK" w:cs="Times New Roman"/>
          <w:kern w:val="0"/>
          <w:sz w:val="52"/>
          <w:szCs w:val="52"/>
          <w:lang w:val="en-US" w:eastAsia="zh-CN"/>
        </w:rPr>
        <w:t>道县县委宣传部</w:t>
      </w:r>
      <w:r>
        <w:rPr>
          <w:rFonts w:hint="eastAsia" w:ascii="Times New Roman" w:hAnsi="Times New Roman" w:eastAsia="方正小标宋_GBK" w:cs="Times New Roman"/>
          <w:kern w:val="0"/>
          <w:sz w:val="52"/>
          <w:szCs w:val="52"/>
        </w:rPr>
        <w:t>概况</w:t>
      </w:r>
    </w:p>
    <w:p w14:paraId="4767AEB2">
      <w:pPr>
        <w:pStyle w:val="18"/>
        <w:spacing w:line="600" w:lineRule="exact"/>
        <w:ind w:firstLine="0" w:firstLineChars="0"/>
        <w:jc w:val="left"/>
        <w:rPr>
          <w:rFonts w:hint="eastAsia" w:ascii="Times New Roman" w:hAnsi="Times New Roman" w:eastAsia="黑体" w:cs="Times New Roman"/>
          <w:sz w:val="32"/>
          <w:szCs w:val="32"/>
        </w:rPr>
      </w:pPr>
      <w:r>
        <w:rPr>
          <w:rFonts w:hint="eastAsia" w:ascii="Times New Roman" w:hAnsi="Times New Roman" w:eastAsia="黑体" w:cs="Times New Roman"/>
          <w:sz w:val="32"/>
          <w:szCs w:val="32"/>
          <w:lang w:eastAsia="zh-CN"/>
        </w:rPr>
        <w:t>一、</w:t>
      </w:r>
      <w:r>
        <w:rPr>
          <w:rFonts w:hint="eastAsia" w:ascii="Times New Roman" w:hAnsi="Times New Roman" w:eastAsia="黑体" w:cs="Times New Roman"/>
          <w:sz w:val="32"/>
          <w:szCs w:val="32"/>
        </w:rPr>
        <w:t>部门职责</w:t>
      </w:r>
    </w:p>
    <w:p w14:paraId="5E9D4122">
      <w:pPr>
        <w:widowControl/>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根据道办发【2019】36号《中共道县县委宣传部职能配置、内设机构和人员编制方案》文件规定，本单位主要工作职责是：负责全县理论武装，对内、对外宣传，精神文明建设，社会舆论引导，文化事业发展，公民思想道德教育，网络宣传管理，政工干部职评及有关宣传干部管理工作。</w:t>
      </w:r>
    </w:p>
    <w:p w14:paraId="1584EF79">
      <w:pPr>
        <w:widowControl/>
        <w:spacing w:line="600" w:lineRule="exact"/>
        <w:rPr>
          <w:rFonts w:hint="eastAsia"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二、机构设置及决算单位构成</w:t>
      </w:r>
    </w:p>
    <w:p w14:paraId="42C94D56">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本</w:t>
      </w:r>
      <w:r>
        <w:rPr>
          <w:rFonts w:hint="eastAsia" w:ascii="Times New Roman" w:hAnsi="Times New Roman" w:eastAsia="仿宋_GB2312" w:cs="Times New Roman"/>
          <w:bCs/>
          <w:kern w:val="0"/>
          <w:sz w:val="32"/>
          <w:szCs w:val="32"/>
        </w:rPr>
        <w:t>单位内设机构包括</w:t>
      </w:r>
      <w:r>
        <w:rPr>
          <w:rFonts w:ascii="Times New Roman" w:hAnsi="Times New Roman" w:eastAsia="仿宋_GB2312" w:cs="Times New Roman"/>
          <w:bCs/>
          <w:kern w:val="0"/>
          <w:sz w:val="32"/>
          <w:szCs w:val="32"/>
        </w:rPr>
        <w:t>：</w:t>
      </w:r>
      <w:r>
        <w:rPr>
          <w:rFonts w:hint="eastAsia" w:ascii="Times New Roman" w:hAnsi="Times New Roman" w:eastAsia="仿宋_GB2312" w:cs="Times New Roman"/>
          <w:bCs/>
          <w:kern w:val="0"/>
          <w:sz w:val="32"/>
          <w:szCs w:val="32"/>
        </w:rPr>
        <w:t>办公室、意识形态工作室、新闻室、</w:t>
      </w:r>
      <w:r>
        <w:rPr>
          <w:rFonts w:hint="eastAsia" w:ascii="Times New Roman" w:hAnsi="Times New Roman" w:eastAsia="仿宋_GB2312" w:cs="Times New Roman"/>
          <w:bCs/>
          <w:kern w:val="0"/>
          <w:sz w:val="32"/>
          <w:szCs w:val="32"/>
          <w:lang w:val="en-US" w:eastAsia="zh-CN"/>
        </w:rPr>
        <w:t>理教与文艺室、精神文明建设室</w:t>
      </w:r>
      <w:r>
        <w:rPr>
          <w:rFonts w:hint="eastAsia" w:ascii="Times New Roman" w:hAnsi="Times New Roman" w:eastAsia="仿宋_GB2312" w:cs="Times New Roman"/>
          <w:bCs/>
          <w:kern w:val="0"/>
          <w:sz w:val="32"/>
          <w:szCs w:val="32"/>
        </w:rPr>
        <w:t>、新闻出版与版权室</w:t>
      </w:r>
      <w:r>
        <w:rPr>
          <w:rFonts w:hint="eastAsia" w:ascii="Times New Roman" w:hAnsi="Times New Roman" w:eastAsia="仿宋_GB2312" w:cs="Times New Roman"/>
          <w:bCs/>
          <w:kern w:val="0"/>
          <w:sz w:val="32"/>
          <w:szCs w:val="32"/>
          <w:lang w:val="en-US" w:eastAsia="zh-CN"/>
        </w:rPr>
        <w:t>6</w:t>
      </w:r>
      <w:r>
        <w:rPr>
          <w:rFonts w:hint="eastAsia" w:ascii="Times New Roman" w:hAnsi="Times New Roman" w:eastAsia="仿宋_GB2312" w:cs="Times New Roman"/>
          <w:bCs/>
          <w:kern w:val="0"/>
          <w:sz w:val="32"/>
          <w:szCs w:val="32"/>
        </w:rPr>
        <w:t>个职能部室。行政编制</w:t>
      </w:r>
      <w:r>
        <w:rPr>
          <w:rFonts w:hint="eastAsia" w:ascii="Times New Roman" w:hAnsi="Times New Roman" w:eastAsia="仿宋_GB2312" w:cs="Times New Roman"/>
          <w:bCs/>
          <w:kern w:val="0"/>
          <w:sz w:val="32"/>
          <w:szCs w:val="32"/>
          <w:lang w:val="en-US" w:eastAsia="zh-CN"/>
        </w:rPr>
        <w:t>11</w:t>
      </w:r>
      <w:r>
        <w:rPr>
          <w:rFonts w:hint="eastAsia" w:ascii="Times New Roman" w:hAnsi="Times New Roman" w:eastAsia="仿宋_GB2312" w:cs="Times New Roman"/>
          <w:bCs/>
          <w:kern w:val="0"/>
          <w:sz w:val="32"/>
          <w:szCs w:val="32"/>
        </w:rPr>
        <w:t>人，事业编</w:t>
      </w:r>
      <w:r>
        <w:rPr>
          <w:rFonts w:hint="eastAsia" w:ascii="Times New Roman" w:hAnsi="Times New Roman" w:eastAsia="仿宋_GB2312" w:cs="Times New Roman"/>
          <w:bCs/>
          <w:kern w:val="0"/>
          <w:sz w:val="32"/>
          <w:szCs w:val="32"/>
          <w:lang w:val="en-US" w:eastAsia="zh-CN"/>
        </w:rPr>
        <w:t>9</w:t>
      </w:r>
      <w:r>
        <w:rPr>
          <w:rFonts w:hint="eastAsia" w:ascii="Times New Roman" w:hAnsi="Times New Roman" w:eastAsia="仿宋_GB2312" w:cs="Times New Roman"/>
          <w:bCs/>
          <w:kern w:val="0"/>
          <w:sz w:val="32"/>
          <w:szCs w:val="32"/>
        </w:rPr>
        <w:t>人，工勤编制1人。现实有在职人数1</w:t>
      </w:r>
      <w:r>
        <w:rPr>
          <w:rFonts w:hint="eastAsia" w:ascii="Times New Roman" w:hAnsi="Times New Roman" w:eastAsia="仿宋_GB2312" w:cs="Times New Roman"/>
          <w:bCs/>
          <w:kern w:val="0"/>
          <w:sz w:val="32"/>
          <w:szCs w:val="32"/>
          <w:lang w:val="en-US" w:eastAsia="zh-CN"/>
        </w:rPr>
        <w:t>8</w:t>
      </w:r>
      <w:r>
        <w:rPr>
          <w:rFonts w:hint="eastAsia" w:ascii="Times New Roman" w:hAnsi="Times New Roman" w:eastAsia="仿宋_GB2312" w:cs="Times New Roman"/>
          <w:bCs/>
          <w:kern w:val="0"/>
          <w:sz w:val="32"/>
          <w:szCs w:val="32"/>
        </w:rPr>
        <w:t>人，退休</w:t>
      </w:r>
      <w:r>
        <w:rPr>
          <w:rFonts w:hint="eastAsia" w:ascii="Times New Roman" w:hAnsi="Times New Roman" w:eastAsia="仿宋_GB2312" w:cs="Times New Roman"/>
          <w:bCs/>
          <w:kern w:val="0"/>
          <w:sz w:val="32"/>
          <w:szCs w:val="32"/>
          <w:lang w:val="en-US" w:eastAsia="zh-CN"/>
        </w:rPr>
        <w:t>8</w:t>
      </w:r>
      <w:r>
        <w:rPr>
          <w:rFonts w:hint="eastAsia" w:ascii="Times New Roman" w:hAnsi="Times New Roman" w:eastAsia="仿宋_GB2312" w:cs="Times New Roman"/>
          <w:bCs/>
          <w:kern w:val="0"/>
          <w:sz w:val="32"/>
          <w:szCs w:val="32"/>
        </w:rPr>
        <w:t>人</w:t>
      </w:r>
      <w:r>
        <w:rPr>
          <w:rFonts w:hint="eastAsia" w:ascii="Times New Roman" w:hAnsi="Times New Roman" w:eastAsia="仿宋_GB2312" w:cs="Times New Roman"/>
          <w:bCs/>
          <w:kern w:val="0"/>
          <w:sz w:val="32"/>
          <w:szCs w:val="32"/>
          <w:lang w:eastAsia="zh-CN"/>
        </w:rPr>
        <w:t>。</w:t>
      </w:r>
    </w:p>
    <w:p w14:paraId="6D977575">
      <w:pPr>
        <w:widowControl/>
        <w:spacing w:line="600" w:lineRule="exact"/>
        <w:ind w:firstLine="640" w:firstLineChars="200"/>
        <w:rPr>
          <w:rFonts w:hint="eastAsia"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道县县委宣传部</w:t>
      </w:r>
      <w:r>
        <w:rPr>
          <w:rFonts w:hint="eastAsia" w:ascii="Times New Roman" w:hAnsi="Times New Roman" w:eastAsia="仿宋_GB2312" w:cs="Times New Roman"/>
          <w:bCs/>
          <w:kern w:val="0"/>
          <w:sz w:val="32"/>
          <w:szCs w:val="32"/>
          <w:lang w:eastAsia="zh-CN"/>
        </w:rPr>
        <w:t>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道县县委宣传部</w:t>
      </w:r>
      <w:r>
        <w:rPr>
          <w:rFonts w:hint="eastAsia"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53491203">
      <w:pPr>
        <w:jc w:val="left"/>
        <w:rPr>
          <w:rFonts w:ascii="仿宋_GB2312" w:eastAsia="仿宋_GB2312" w:hAnsiTheme="minorEastAsia"/>
          <w:sz w:val="28"/>
          <w:szCs w:val="32"/>
        </w:rPr>
      </w:pPr>
    </w:p>
    <w:p w14:paraId="21AA65DA">
      <w:pPr>
        <w:jc w:val="center"/>
        <w:rPr>
          <w:rFonts w:ascii="黑体" w:hAnsi="黑体" w:eastAsia="黑体"/>
          <w:sz w:val="28"/>
          <w:szCs w:val="28"/>
        </w:rPr>
      </w:pPr>
    </w:p>
    <w:p w14:paraId="3F4EF984">
      <w:pPr>
        <w:jc w:val="center"/>
        <w:rPr>
          <w:rFonts w:ascii="黑体" w:hAnsi="黑体" w:eastAsia="黑体"/>
          <w:sz w:val="28"/>
          <w:szCs w:val="28"/>
        </w:rPr>
      </w:pPr>
    </w:p>
    <w:p w14:paraId="6B84996C">
      <w:pPr>
        <w:jc w:val="center"/>
        <w:rPr>
          <w:rFonts w:ascii="黑体" w:hAnsi="黑体" w:eastAsia="黑体"/>
          <w:sz w:val="28"/>
          <w:szCs w:val="28"/>
        </w:rPr>
      </w:pPr>
    </w:p>
    <w:p w14:paraId="6E76D9BD">
      <w:pPr>
        <w:jc w:val="center"/>
        <w:rPr>
          <w:rFonts w:ascii="黑体" w:hAnsi="黑体" w:eastAsia="黑体"/>
          <w:sz w:val="28"/>
          <w:szCs w:val="28"/>
        </w:rPr>
      </w:pPr>
    </w:p>
    <w:p w14:paraId="62DCC329">
      <w:pPr>
        <w:jc w:val="center"/>
        <w:rPr>
          <w:rFonts w:ascii="黑体" w:hAnsi="黑体" w:eastAsia="黑体"/>
          <w:sz w:val="28"/>
          <w:szCs w:val="28"/>
        </w:rPr>
      </w:pPr>
    </w:p>
    <w:p w14:paraId="73A05DBB">
      <w:pPr>
        <w:jc w:val="center"/>
        <w:rPr>
          <w:rFonts w:ascii="黑体" w:hAnsi="黑体" w:eastAsia="黑体"/>
          <w:sz w:val="28"/>
          <w:szCs w:val="28"/>
        </w:rPr>
      </w:pPr>
    </w:p>
    <w:p w14:paraId="6C3D7A41">
      <w:pPr>
        <w:jc w:val="center"/>
        <w:rPr>
          <w:rFonts w:ascii="黑体" w:hAnsi="黑体" w:eastAsia="黑体"/>
          <w:sz w:val="28"/>
          <w:szCs w:val="28"/>
        </w:rPr>
      </w:pPr>
    </w:p>
    <w:p w14:paraId="33196FBA">
      <w:pPr>
        <w:jc w:val="center"/>
        <w:rPr>
          <w:rFonts w:ascii="黑体" w:hAnsi="黑体" w:eastAsia="黑体"/>
          <w:sz w:val="28"/>
          <w:szCs w:val="28"/>
        </w:rPr>
      </w:pPr>
    </w:p>
    <w:p w14:paraId="5FFCEA97">
      <w:pPr>
        <w:jc w:val="center"/>
        <w:rPr>
          <w:rFonts w:ascii="黑体" w:hAnsi="黑体" w:eastAsia="黑体"/>
          <w:sz w:val="28"/>
          <w:szCs w:val="28"/>
        </w:rPr>
      </w:pPr>
    </w:p>
    <w:p w14:paraId="76F707D4">
      <w:pPr>
        <w:jc w:val="center"/>
        <w:rPr>
          <w:rFonts w:ascii="黑体" w:hAnsi="黑体" w:eastAsia="黑体"/>
          <w:sz w:val="28"/>
          <w:szCs w:val="28"/>
        </w:rPr>
      </w:pPr>
    </w:p>
    <w:p w14:paraId="139ACA3D">
      <w:pPr>
        <w:jc w:val="center"/>
        <w:rPr>
          <w:rFonts w:ascii="黑体" w:hAnsi="黑体" w:eastAsia="黑体"/>
          <w:sz w:val="28"/>
          <w:szCs w:val="28"/>
        </w:rPr>
      </w:pPr>
    </w:p>
    <w:p w14:paraId="35DEE909">
      <w:pPr>
        <w:jc w:val="both"/>
        <w:rPr>
          <w:sz w:val="72"/>
          <w:szCs w:val="72"/>
        </w:rPr>
      </w:pPr>
    </w:p>
    <w:p w14:paraId="7AEF69A9">
      <w:pPr>
        <w:pStyle w:val="17"/>
        <w:spacing w:line="360" w:lineRule="auto"/>
        <w:jc w:val="center"/>
        <w:rPr>
          <w:rFonts w:hint="eastAsia" w:ascii="Times New Roman" w:hAnsi="Times New Roman" w:eastAsia="方正小标宋_GBK" w:cs="Times New Roman"/>
          <w:kern w:val="0"/>
          <w:sz w:val="52"/>
          <w:szCs w:val="52"/>
        </w:rPr>
      </w:pPr>
    </w:p>
    <w:p w14:paraId="00BA12B9">
      <w:pPr>
        <w:pStyle w:val="17"/>
        <w:jc w:val="center"/>
        <w:rPr>
          <w:rFonts w:hint="eastAsia" w:ascii="Times New Roman" w:hAnsi="Times New Roman" w:eastAsia="方正小标宋_GBK" w:cs="Times New Roman"/>
          <w:kern w:val="0"/>
          <w:sz w:val="52"/>
          <w:szCs w:val="52"/>
        </w:rPr>
      </w:pPr>
      <w:r>
        <w:rPr>
          <w:rFonts w:hint="eastAsia" w:ascii="Times New Roman" w:hAnsi="Times New Roman" w:eastAsia="方正小标宋_GBK" w:cs="Times New Roman"/>
          <w:kern w:val="0"/>
          <w:sz w:val="52"/>
          <w:szCs w:val="52"/>
        </w:rPr>
        <w:t>第二部分</w:t>
      </w:r>
    </w:p>
    <w:p w14:paraId="42F42944">
      <w:pPr>
        <w:pStyle w:val="17"/>
        <w:jc w:val="center"/>
        <w:rPr>
          <w:rFonts w:hint="eastAsia" w:ascii="Times New Roman" w:hAnsi="Times New Roman" w:eastAsia="方正小标宋_GBK" w:cs="Times New Roman"/>
          <w:kern w:val="0"/>
          <w:sz w:val="52"/>
          <w:szCs w:val="52"/>
        </w:rPr>
      </w:pPr>
      <w:r>
        <w:rPr>
          <w:rFonts w:hint="eastAsia" w:ascii="Times New Roman" w:hAnsi="Times New Roman" w:eastAsia="方正小标宋_GBK" w:cs="Times New Roman"/>
          <w:kern w:val="0"/>
          <w:sz w:val="52"/>
          <w:szCs w:val="52"/>
        </w:rPr>
        <w:t>部门决算表</w:t>
      </w:r>
    </w:p>
    <w:p w14:paraId="4FC30E05">
      <w:pPr>
        <w:jc w:val="center"/>
        <w:rPr>
          <w:sz w:val="72"/>
          <w:szCs w:val="72"/>
        </w:rPr>
      </w:pPr>
    </w:p>
    <w:p w14:paraId="50AC4BEA">
      <w:pPr>
        <w:jc w:val="center"/>
        <w:rPr>
          <w:sz w:val="72"/>
          <w:szCs w:val="72"/>
        </w:rPr>
      </w:pPr>
    </w:p>
    <w:p w14:paraId="1E8123D1">
      <w:pPr>
        <w:jc w:val="center"/>
        <w:rPr>
          <w:sz w:val="72"/>
          <w:szCs w:val="72"/>
        </w:rPr>
      </w:pPr>
    </w:p>
    <w:p w14:paraId="6D54232B">
      <w:pPr>
        <w:jc w:val="center"/>
        <w:rPr>
          <w:sz w:val="72"/>
          <w:szCs w:val="72"/>
        </w:rPr>
      </w:pPr>
    </w:p>
    <w:p w14:paraId="76BE1537">
      <w:pPr>
        <w:jc w:val="center"/>
        <w:rPr>
          <w:sz w:val="72"/>
          <w:szCs w:val="72"/>
        </w:rPr>
      </w:pPr>
    </w:p>
    <w:p w14:paraId="77D5D070">
      <w:pPr>
        <w:jc w:val="left"/>
        <w:rPr>
          <w:rFonts w:asciiTheme="minorEastAsia" w:hAnsiTheme="minorEastAsia"/>
          <w:sz w:val="32"/>
          <w:szCs w:val="32"/>
        </w:rPr>
        <w:sectPr>
          <w:pgSz w:w="11906" w:h="16838"/>
          <w:pgMar w:top="1417" w:right="1587" w:bottom="1417" w:left="1587" w:header="851" w:footer="992" w:gutter="0"/>
          <w:cols w:space="425" w:num="1"/>
          <w:docGrid w:type="lines" w:linePitch="312" w:charSpace="0"/>
        </w:sectPr>
      </w:pPr>
    </w:p>
    <w:tbl>
      <w:tblPr>
        <w:tblStyle w:val="11"/>
        <w:tblW w:w="15428" w:type="dxa"/>
        <w:tblInd w:w="0" w:type="dxa"/>
        <w:tblLayout w:type="fixed"/>
        <w:tblCellMar>
          <w:top w:w="0" w:type="dxa"/>
          <w:left w:w="0" w:type="dxa"/>
          <w:bottom w:w="0" w:type="dxa"/>
          <w:right w:w="0" w:type="dxa"/>
        </w:tblCellMar>
      </w:tblPr>
      <w:tblGrid>
        <w:gridCol w:w="15428"/>
      </w:tblGrid>
      <w:tr w14:paraId="44E6142A">
        <w:tblPrEx>
          <w:tblCellMar>
            <w:top w:w="0" w:type="dxa"/>
            <w:left w:w="0" w:type="dxa"/>
            <w:bottom w:w="0" w:type="dxa"/>
            <w:right w:w="0" w:type="dxa"/>
          </w:tblCellMar>
        </w:tblPrEx>
        <w:trPr>
          <w:trHeight w:val="435" w:hRule="atLeast"/>
        </w:trPr>
        <w:tc>
          <w:tcPr>
            <w:tcW w:w="15428" w:type="dxa"/>
            <w:tcBorders>
              <w:top w:val="nil"/>
              <w:left w:val="nil"/>
              <w:bottom w:val="nil"/>
              <w:right w:val="nil"/>
            </w:tcBorders>
            <w:shd w:val="clear" w:color="auto" w:fill="auto"/>
            <w:tcMar>
              <w:top w:w="15" w:type="dxa"/>
              <w:left w:w="15" w:type="dxa"/>
              <w:bottom w:w="0" w:type="dxa"/>
              <w:right w:w="15" w:type="dxa"/>
            </w:tcMar>
            <w:vAlign w:val="center"/>
          </w:tcPr>
          <w:tbl>
            <w:tblPr>
              <w:tblStyle w:val="11"/>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42"/>
              <w:gridCol w:w="860"/>
              <w:gridCol w:w="1142"/>
              <w:gridCol w:w="5033"/>
              <w:gridCol w:w="1165"/>
              <w:gridCol w:w="456"/>
              <w:gridCol w:w="1485"/>
              <w:gridCol w:w="815"/>
            </w:tblGrid>
            <w:tr w14:paraId="47514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auto"/>
                  <w:vAlign w:val="center"/>
                </w:tcPr>
                <w:p w14:paraId="6E07533E">
                  <w:pPr>
                    <w:jc w:val="left"/>
                    <w:rPr>
                      <w:rFonts w:hint="eastAsia" w:ascii="黑体" w:hAnsi="宋体" w:eastAsia="黑体" w:cs="黑体"/>
                      <w:i w:val="0"/>
                      <w:color w:val="000000"/>
                      <w:sz w:val="24"/>
                      <w:szCs w:val="24"/>
                      <w:u w:val="none"/>
                    </w:rPr>
                  </w:pPr>
                </w:p>
              </w:tc>
              <w:tc>
                <w:tcPr>
                  <w:tcW w:w="860" w:type="dxa"/>
                  <w:tcBorders>
                    <w:top w:val="nil"/>
                    <w:left w:val="nil"/>
                    <w:bottom w:val="nil"/>
                    <w:right w:val="nil"/>
                  </w:tcBorders>
                  <w:shd w:val="clear" w:color="auto" w:fill="auto"/>
                  <w:vAlign w:val="center"/>
                </w:tcPr>
                <w:p w14:paraId="375280E3">
                  <w:pPr>
                    <w:jc w:val="right"/>
                    <w:rPr>
                      <w:rFonts w:hint="eastAsia" w:ascii="宋体" w:hAnsi="宋体" w:eastAsia="宋体" w:cs="宋体"/>
                      <w:i w:val="0"/>
                      <w:color w:val="000000"/>
                      <w:sz w:val="24"/>
                      <w:szCs w:val="24"/>
                      <w:u w:val="none"/>
                    </w:rPr>
                  </w:pPr>
                </w:p>
              </w:tc>
              <w:tc>
                <w:tcPr>
                  <w:tcW w:w="1142" w:type="dxa"/>
                  <w:tcBorders>
                    <w:top w:val="nil"/>
                    <w:left w:val="nil"/>
                    <w:bottom w:val="nil"/>
                    <w:right w:val="nil"/>
                  </w:tcBorders>
                  <w:shd w:val="clear" w:color="auto" w:fill="auto"/>
                  <w:vAlign w:val="center"/>
                </w:tcPr>
                <w:p w14:paraId="5322EAC0">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auto"/>
                  <w:vAlign w:val="center"/>
                </w:tcPr>
                <w:p w14:paraId="75DEC4DA">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auto"/>
                  <w:vAlign w:val="center"/>
                </w:tcPr>
                <w:p w14:paraId="695719C1">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auto"/>
                  <w:vAlign w:val="center"/>
                </w:tcPr>
                <w:p w14:paraId="15B187E9">
                  <w:pPr>
                    <w:jc w:val="right"/>
                    <w:rPr>
                      <w:rFonts w:hint="eastAsia" w:ascii="黑体" w:hAnsi="宋体" w:eastAsia="黑体" w:cs="黑体"/>
                      <w:i w:val="0"/>
                      <w:color w:val="000000"/>
                      <w:sz w:val="24"/>
                      <w:szCs w:val="24"/>
                      <w:u w:val="none"/>
                    </w:rPr>
                  </w:pPr>
                </w:p>
              </w:tc>
            </w:tr>
            <w:tr w14:paraId="5933B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vAlign w:val="center"/>
                </w:tcPr>
                <w:p w14:paraId="58934775">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Times New Roman" w:hAnsi="Times New Roman" w:eastAsia="黑体" w:cs="Times New Roman"/>
                      <w:color w:val="000000"/>
                      <w:kern w:val="0"/>
                      <w:sz w:val="36"/>
                      <w:szCs w:val="36"/>
                      <w:lang w:val="en-US" w:eastAsia="zh-CN" w:bidi="ar"/>
                    </w:rPr>
                    <w:t>收入支出决算总表</w:t>
                  </w:r>
                </w:p>
              </w:tc>
            </w:tr>
            <w:tr w14:paraId="0807B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vAlign w:val="center"/>
                </w:tcPr>
                <w:p w14:paraId="0B21B2AE">
                  <w:pPr>
                    <w:jc w:val="right"/>
                    <w:rPr>
                      <w:rFonts w:hint="eastAsia" w:ascii="宋体" w:hAnsi="宋体" w:eastAsia="宋体" w:cs="宋体"/>
                      <w:i w:val="0"/>
                      <w:color w:val="000000"/>
                      <w:sz w:val="24"/>
                      <w:szCs w:val="24"/>
                      <w:u w:val="none"/>
                    </w:rPr>
                  </w:pPr>
                </w:p>
              </w:tc>
              <w:tc>
                <w:tcPr>
                  <w:tcW w:w="860" w:type="dxa"/>
                  <w:tcBorders>
                    <w:top w:val="nil"/>
                    <w:left w:val="nil"/>
                    <w:bottom w:val="nil"/>
                    <w:right w:val="nil"/>
                  </w:tcBorders>
                  <w:shd w:val="clear" w:color="auto" w:fill="FFFFFF"/>
                  <w:vAlign w:val="center"/>
                </w:tcPr>
                <w:p w14:paraId="2C7672A3">
                  <w:pPr>
                    <w:jc w:val="right"/>
                    <w:rPr>
                      <w:rFonts w:hint="eastAsia" w:ascii="宋体" w:hAnsi="宋体" w:eastAsia="宋体" w:cs="宋体"/>
                      <w:i w:val="0"/>
                      <w:color w:val="000000"/>
                      <w:sz w:val="24"/>
                      <w:szCs w:val="24"/>
                      <w:u w:val="none"/>
                    </w:rPr>
                  </w:pPr>
                </w:p>
              </w:tc>
              <w:tc>
                <w:tcPr>
                  <w:tcW w:w="1142" w:type="dxa"/>
                  <w:tcBorders>
                    <w:top w:val="nil"/>
                    <w:left w:val="nil"/>
                    <w:bottom w:val="nil"/>
                    <w:right w:val="nil"/>
                  </w:tcBorders>
                  <w:shd w:val="clear" w:color="auto" w:fill="FFFFFF"/>
                  <w:vAlign w:val="center"/>
                </w:tcPr>
                <w:p w14:paraId="50C9F920">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vAlign w:val="center"/>
                </w:tcPr>
                <w:p w14:paraId="2B7D7774">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vAlign w:val="center"/>
                </w:tcPr>
                <w:p w14:paraId="67D34332">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FFFFFF"/>
                  <w:vAlign w:val="center"/>
                </w:tcPr>
                <w:p w14:paraId="380EFC0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74960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vAlign w:val="center"/>
                </w:tcPr>
                <w:p w14:paraId="14DE6FB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部门：道县县委宣传部</w:t>
                  </w:r>
                </w:p>
              </w:tc>
              <w:tc>
                <w:tcPr>
                  <w:tcW w:w="860" w:type="dxa"/>
                  <w:tcBorders>
                    <w:top w:val="nil"/>
                    <w:left w:val="nil"/>
                    <w:bottom w:val="nil"/>
                    <w:right w:val="nil"/>
                  </w:tcBorders>
                  <w:shd w:val="clear" w:color="auto" w:fill="FFFFFF"/>
                  <w:vAlign w:val="center"/>
                </w:tcPr>
                <w:p w14:paraId="1186B12C">
                  <w:pPr>
                    <w:jc w:val="right"/>
                    <w:rPr>
                      <w:rFonts w:hint="eastAsia" w:ascii="宋体" w:hAnsi="宋体" w:eastAsia="宋体" w:cs="宋体"/>
                      <w:i w:val="0"/>
                      <w:color w:val="000000"/>
                      <w:sz w:val="24"/>
                      <w:szCs w:val="24"/>
                      <w:u w:val="none"/>
                    </w:rPr>
                  </w:pPr>
                </w:p>
              </w:tc>
              <w:tc>
                <w:tcPr>
                  <w:tcW w:w="1142" w:type="dxa"/>
                  <w:tcBorders>
                    <w:top w:val="nil"/>
                    <w:left w:val="nil"/>
                    <w:bottom w:val="nil"/>
                    <w:right w:val="nil"/>
                  </w:tcBorders>
                  <w:shd w:val="clear" w:color="auto" w:fill="FFFFFF"/>
                  <w:vAlign w:val="center"/>
                </w:tcPr>
                <w:p w14:paraId="70DC5CC9">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vAlign w:val="center"/>
                </w:tcPr>
                <w:p w14:paraId="0306E6B1">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vAlign w:val="center"/>
                </w:tcPr>
                <w:p w14:paraId="128F9DFB">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FFFFFF"/>
                  <w:vAlign w:val="center"/>
                </w:tcPr>
                <w:p w14:paraId="624B97E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7BC1C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5" w:type="dxa"/>
                <w:trHeight w:val="448" w:hRule="atLeast"/>
              </w:trPr>
              <w:tc>
                <w:tcPr>
                  <w:tcW w:w="644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2F899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8139"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E40B8B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4C2EE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5" w:type="dxa"/>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ED6F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310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1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ECEB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EE8A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632B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94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423F7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66B41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5"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29D8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70441">
                  <w:pPr>
                    <w:jc w:val="center"/>
                    <w:rPr>
                      <w:rFonts w:hint="eastAsia" w:ascii="宋体" w:hAnsi="宋体" w:eastAsia="宋体" w:cs="宋体"/>
                      <w:i w:val="0"/>
                      <w:color w:val="000000"/>
                      <w:sz w:val="24"/>
                      <w:szCs w:val="24"/>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642C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3F38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AEF35">
                  <w:pPr>
                    <w:jc w:val="center"/>
                    <w:rPr>
                      <w:rFonts w:hint="eastAsia" w:ascii="宋体" w:hAnsi="宋体" w:eastAsia="宋体" w:cs="宋体"/>
                      <w:i w:val="0"/>
                      <w:color w:val="000000"/>
                      <w:sz w:val="24"/>
                      <w:szCs w:val="24"/>
                      <w:u w:val="none"/>
                    </w:rPr>
                  </w:pPr>
                </w:p>
              </w:tc>
              <w:tc>
                <w:tcPr>
                  <w:tcW w:w="194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A486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6B04A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5"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87DA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B43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CC653">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789.3</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BDCF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8CE8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0B4AB">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736.8</w:t>
                  </w:r>
                </w:p>
              </w:tc>
            </w:tr>
            <w:tr w14:paraId="580E5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5"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4209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8AB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A0FE">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B239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9F46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D3C5F">
                  <w:pPr>
                    <w:jc w:val="right"/>
                    <w:rPr>
                      <w:rFonts w:hint="eastAsia" w:ascii="宋体" w:hAnsi="宋体" w:eastAsia="宋体" w:cs="宋体"/>
                      <w:i w:val="0"/>
                      <w:color w:val="000000"/>
                      <w:sz w:val="22"/>
                      <w:szCs w:val="22"/>
                      <w:u w:val="none"/>
                    </w:rPr>
                  </w:pPr>
                </w:p>
              </w:tc>
            </w:tr>
            <w:tr w14:paraId="4ADAF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5"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C087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6E3E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0F497">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5AD6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3312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C1736">
                  <w:pPr>
                    <w:jc w:val="right"/>
                    <w:rPr>
                      <w:rFonts w:hint="eastAsia" w:ascii="宋体" w:hAnsi="宋体" w:eastAsia="宋体" w:cs="宋体"/>
                      <w:i w:val="0"/>
                      <w:color w:val="000000"/>
                      <w:sz w:val="22"/>
                      <w:szCs w:val="22"/>
                      <w:u w:val="none"/>
                    </w:rPr>
                  </w:pPr>
                </w:p>
              </w:tc>
            </w:tr>
            <w:tr w14:paraId="4EBF0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5"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8DE7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FD2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F22E">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A0C0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0A3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6C67A">
                  <w:pPr>
                    <w:jc w:val="right"/>
                    <w:rPr>
                      <w:rFonts w:hint="eastAsia" w:ascii="宋体" w:hAnsi="宋体" w:eastAsia="宋体" w:cs="宋体"/>
                      <w:i w:val="0"/>
                      <w:color w:val="000000"/>
                      <w:sz w:val="22"/>
                      <w:szCs w:val="22"/>
                      <w:u w:val="none"/>
                    </w:rPr>
                  </w:pPr>
                </w:p>
              </w:tc>
            </w:tr>
            <w:tr w14:paraId="02651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5"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BFC5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367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6B932">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174E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5DC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D69D7">
                  <w:pPr>
                    <w:jc w:val="right"/>
                    <w:rPr>
                      <w:rFonts w:hint="eastAsia" w:ascii="宋体" w:hAnsi="宋体" w:eastAsia="宋体" w:cs="宋体"/>
                      <w:i w:val="0"/>
                      <w:color w:val="000000"/>
                      <w:sz w:val="22"/>
                      <w:szCs w:val="22"/>
                      <w:u w:val="none"/>
                    </w:rPr>
                  </w:pPr>
                </w:p>
              </w:tc>
            </w:tr>
            <w:tr w14:paraId="3E68F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5"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4302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B27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4B1F">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D282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6E4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82171">
                  <w:pPr>
                    <w:jc w:val="right"/>
                    <w:rPr>
                      <w:rFonts w:hint="eastAsia" w:ascii="宋体" w:hAnsi="宋体" w:eastAsia="宋体" w:cs="宋体"/>
                      <w:i w:val="0"/>
                      <w:color w:val="000000"/>
                      <w:sz w:val="22"/>
                      <w:szCs w:val="22"/>
                      <w:u w:val="none"/>
                    </w:rPr>
                  </w:pPr>
                </w:p>
              </w:tc>
            </w:tr>
            <w:tr w14:paraId="6A509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5"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0B38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32B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0C1B2">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3BA4877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七、文化旅游体育与传媒支出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7C8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DE789">
                  <w:pPr>
                    <w:jc w:val="right"/>
                    <w:rPr>
                      <w:rFonts w:hint="eastAsia" w:ascii="宋体" w:hAnsi="宋体" w:eastAsia="宋体" w:cs="宋体"/>
                      <w:i w:val="0"/>
                      <w:color w:val="000000"/>
                      <w:sz w:val="22"/>
                      <w:szCs w:val="22"/>
                      <w:u w:val="none"/>
                    </w:rPr>
                  </w:pPr>
                </w:p>
              </w:tc>
            </w:tr>
            <w:tr w14:paraId="60E0D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5"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6B09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B22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AAC75">
                  <w:pPr>
                    <w:jc w:val="lef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DAB5C3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八、社会保障和就业支出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4AE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A4AABF">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xml:space="preserve"> 37</w:t>
                  </w:r>
                </w:p>
              </w:tc>
            </w:tr>
            <w:tr w14:paraId="0E887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5"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FD406">
                  <w:pPr>
                    <w:jc w:val="right"/>
                    <w:rPr>
                      <w:rFonts w:hint="eastAsia" w:ascii="宋体" w:hAnsi="宋体" w:eastAsia="宋体" w:cs="宋体"/>
                      <w:i w:val="0"/>
                      <w:color w:val="000000"/>
                      <w:sz w:val="20"/>
                      <w:szCs w:val="20"/>
                      <w:u w:val="none"/>
                    </w:rPr>
                  </w:pP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537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018C3">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AE3988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2"/>
                      <w:szCs w:val="22"/>
                      <w:u w:val="none"/>
                      <w:lang w:val="en-US" w:eastAsia="zh-CN" w:bidi="ar"/>
                    </w:rPr>
                    <w:t>九、卫生健康支出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1BE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A25F2D">
                  <w:pPr>
                    <w:jc w:val="center"/>
                    <w:rPr>
                      <w:rFonts w:hint="default"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xml:space="preserve"> 15.5</w:t>
                  </w:r>
                </w:p>
              </w:tc>
            </w:tr>
            <w:tr w14:paraId="4096E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5"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F7B7">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591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6601">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789.3</w:t>
                  </w: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EC793">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E16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CC1610">
                  <w:pPr>
                    <w:ind w:firstLine="220" w:firstLineChars="100"/>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789.3</w:t>
                  </w:r>
                </w:p>
              </w:tc>
            </w:tr>
            <w:tr w14:paraId="6048D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5"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0065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91E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5C80">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2621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8D4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2C49A2">
                  <w:pPr>
                    <w:rPr>
                      <w:rFonts w:hint="eastAsia" w:ascii="宋体" w:hAnsi="宋体" w:eastAsia="宋体" w:cs="宋体"/>
                      <w:i w:val="0"/>
                      <w:color w:val="000000"/>
                      <w:sz w:val="22"/>
                      <w:szCs w:val="22"/>
                      <w:u w:val="none"/>
                    </w:rPr>
                  </w:pPr>
                </w:p>
              </w:tc>
            </w:tr>
            <w:tr w14:paraId="52067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5" w:type="dxa"/>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647B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001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7946E">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25D9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9AD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3FACA7">
                  <w:pPr>
                    <w:rPr>
                      <w:rFonts w:hint="eastAsia" w:ascii="宋体" w:hAnsi="宋体" w:eastAsia="宋体" w:cs="宋体"/>
                      <w:i w:val="0"/>
                      <w:color w:val="000000"/>
                      <w:sz w:val="22"/>
                      <w:szCs w:val="22"/>
                      <w:u w:val="none"/>
                    </w:rPr>
                  </w:pPr>
                </w:p>
              </w:tc>
            </w:tr>
            <w:tr w14:paraId="30286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5"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09BBE">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CAD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38E7E">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789.3</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7F5B8">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0426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0BB3DA">
                  <w:pPr>
                    <w:ind w:firstLine="220" w:firstLineChars="100"/>
                    <w:rPr>
                      <w:rFonts w:hint="eastAsia"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789.3</w:t>
                  </w:r>
                </w:p>
              </w:tc>
            </w:tr>
            <w:tr w14:paraId="2CD78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3A398770">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277627F3">
            <w:pPr>
              <w:jc w:val="center"/>
              <w:rPr>
                <w:rFonts w:ascii="华文中宋" w:hAnsi="华文中宋" w:eastAsia="华文中宋" w:cs="宋体"/>
                <w:color w:val="000000"/>
                <w:sz w:val="32"/>
                <w:szCs w:val="32"/>
              </w:rPr>
            </w:pPr>
          </w:p>
        </w:tc>
      </w:tr>
    </w:tbl>
    <w:p w14:paraId="6027E3F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hint="eastAsia" w:ascii="Times New Roman" w:hAnsi="Times New Roman" w:eastAsia="黑体" w:cs="Times New Roman"/>
          <w:color w:val="000000"/>
          <w:kern w:val="0"/>
          <w:sz w:val="36"/>
          <w:szCs w:val="36"/>
          <w:lang w:bidi="ar"/>
        </w:rPr>
        <w:t>收入决算表</w:t>
      </w:r>
    </w:p>
    <w:tbl>
      <w:tblPr>
        <w:tblStyle w:val="11"/>
        <w:tblW w:w="15428" w:type="dxa"/>
        <w:tblInd w:w="0" w:type="dxa"/>
        <w:tblLayout w:type="fixed"/>
        <w:tblCellMar>
          <w:top w:w="0" w:type="dxa"/>
          <w:left w:w="0" w:type="dxa"/>
          <w:bottom w:w="0" w:type="dxa"/>
          <w:right w:w="0" w:type="dxa"/>
        </w:tblCellMar>
      </w:tblPr>
      <w:tblGrid>
        <w:gridCol w:w="297"/>
        <w:gridCol w:w="967"/>
        <w:gridCol w:w="1950"/>
        <w:gridCol w:w="1818"/>
        <w:gridCol w:w="1632"/>
        <w:gridCol w:w="1650"/>
        <w:gridCol w:w="1406"/>
        <w:gridCol w:w="1594"/>
        <w:gridCol w:w="2287"/>
        <w:gridCol w:w="1827"/>
      </w:tblGrid>
      <w:tr w14:paraId="3B89F5E2">
        <w:tblPrEx>
          <w:tblCellMar>
            <w:top w:w="0" w:type="dxa"/>
            <w:left w:w="0" w:type="dxa"/>
            <w:bottom w:w="0" w:type="dxa"/>
            <w:right w:w="0" w:type="dxa"/>
          </w:tblCellMar>
        </w:tblPrEx>
        <w:trPr>
          <w:trHeight w:val="285" w:hRule="atLeast"/>
        </w:trPr>
        <w:tc>
          <w:tcPr>
            <w:tcW w:w="297" w:type="dxa"/>
            <w:tcBorders>
              <w:top w:val="nil"/>
              <w:left w:val="nil"/>
              <w:bottom w:val="nil"/>
              <w:right w:val="nil"/>
            </w:tcBorders>
            <w:shd w:val="clear" w:color="000000" w:fill="FFFFFF"/>
            <w:tcMar>
              <w:top w:w="15" w:type="dxa"/>
              <w:left w:w="15" w:type="dxa"/>
              <w:bottom w:w="0" w:type="dxa"/>
              <w:right w:w="15" w:type="dxa"/>
            </w:tcMar>
            <w:vAlign w:val="center"/>
          </w:tcPr>
          <w:p w14:paraId="3F653322">
            <w:pPr>
              <w:jc w:val="right"/>
              <w:rPr>
                <w:rFonts w:ascii="宋体" w:hAnsi="宋体" w:eastAsia="宋体" w:cs="宋体"/>
                <w:sz w:val="24"/>
                <w:szCs w:val="24"/>
              </w:rPr>
            </w:pPr>
            <w:r>
              <w:rPr>
                <w:rFonts w:hint="eastAsia"/>
              </w:rPr>
              <w:t>　</w:t>
            </w:r>
          </w:p>
        </w:tc>
        <w:tc>
          <w:tcPr>
            <w:tcW w:w="967" w:type="dxa"/>
            <w:tcBorders>
              <w:top w:val="nil"/>
              <w:left w:val="nil"/>
              <w:bottom w:val="nil"/>
              <w:right w:val="nil"/>
            </w:tcBorders>
            <w:shd w:val="clear" w:color="000000" w:fill="FFFFFF"/>
            <w:tcMar>
              <w:top w:w="15" w:type="dxa"/>
              <w:left w:w="15" w:type="dxa"/>
              <w:bottom w:w="0" w:type="dxa"/>
              <w:right w:w="15" w:type="dxa"/>
            </w:tcMar>
            <w:vAlign w:val="center"/>
          </w:tcPr>
          <w:p w14:paraId="4CAF3F8C">
            <w:pPr>
              <w:jc w:val="right"/>
              <w:rPr>
                <w:rFonts w:ascii="宋体" w:hAnsi="宋体" w:eastAsia="宋体" w:cs="宋体"/>
                <w:sz w:val="24"/>
                <w:szCs w:val="24"/>
              </w:rPr>
            </w:pPr>
            <w:r>
              <w:rPr>
                <w:rFonts w:hint="eastAsia"/>
              </w:rPr>
              <w:t>　</w:t>
            </w:r>
          </w:p>
        </w:tc>
        <w:tc>
          <w:tcPr>
            <w:tcW w:w="1950" w:type="dxa"/>
            <w:tcBorders>
              <w:top w:val="nil"/>
              <w:left w:val="nil"/>
              <w:bottom w:val="nil"/>
              <w:right w:val="nil"/>
            </w:tcBorders>
            <w:shd w:val="clear" w:color="000000" w:fill="FFFFFF"/>
            <w:tcMar>
              <w:top w:w="15" w:type="dxa"/>
              <w:left w:w="15" w:type="dxa"/>
              <w:bottom w:w="0" w:type="dxa"/>
              <w:right w:w="15" w:type="dxa"/>
            </w:tcMar>
            <w:vAlign w:val="center"/>
          </w:tcPr>
          <w:p w14:paraId="5D1A3467">
            <w:pPr>
              <w:jc w:val="right"/>
              <w:rPr>
                <w:rFonts w:ascii="宋体" w:hAnsi="宋体" w:eastAsia="宋体" w:cs="宋体"/>
                <w:sz w:val="24"/>
                <w:szCs w:val="24"/>
              </w:rPr>
            </w:pPr>
            <w:r>
              <w:rPr>
                <w:rFonts w:hint="eastAsia"/>
              </w:rPr>
              <w:t>　</w:t>
            </w:r>
          </w:p>
        </w:tc>
        <w:tc>
          <w:tcPr>
            <w:tcW w:w="1818" w:type="dxa"/>
            <w:tcBorders>
              <w:top w:val="nil"/>
              <w:left w:val="nil"/>
              <w:bottom w:val="nil"/>
              <w:right w:val="nil"/>
            </w:tcBorders>
            <w:shd w:val="clear" w:color="000000" w:fill="FFFFFF"/>
            <w:tcMar>
              <w:top w:w="15" w:type="dxa"/>
              <w:left w:w="15" w:type="dxa"/>
              <w:bottom w:w="0" w:type="dxa"/>
              <w:right w:w="15" w:type="dxa"/>
            </w:tcMar>
            <w:vAlign w:val="center"/>
          </w:tcPr>
          <w:p w14:paraId="7F32005E">
            <w:pPr>
              <w:jc w:val="right"/>
              <w:rPr>
                <w:rFonts w:ascii="宋体" w:hAnsi="宋体" w:eastAsia="宋体" w:cs="宋体"/>
                <w:sz w:val="24"/>
                <w:szCs w:val="24"/>
              </w:rPr>
            </w:pPr>
            <w:r>
              <w:rPr>
                <w:rFonts w:hint="eastAsia"/>
              </w:rPr>
              <w:t>　</w:t>
            </w:r>
          </w:p>
        </w:tc>
        <w:tc>
          <w:tcPr>
            <w:tcW w:w="1632" w:type="dxa"/>
            <w:tcBorders>
              <w:top w:val="nil"/>
              <w:left w:val="nil"/>
              <w:bottom w:val="nil"/>
              <w:right w:val="nil"/>
            </w:tcBorders>
            <w:shd w:val="clear" w:color="000000" w:fill="FFFFFF"/>
            <w:tcMar>
              <w:top w:w="15" w:type="dxa"/>
              <w:left w:w="15" w:type="dxa"/>
              <w:bottom w:w="0" w:type="dxa"/>
              <w:right w:w="15" w:type="dxa"/>
            </w:tcMar>
            <w:vAlign w:val="center"/>
          </w:tcPr>
          <w:p w14:paraId="2DC90644">
            <w:pPr>
              <w:jc w:val="right"/>
              <w:rPr>
                <w:rFonts w:ascii="宋体" w:hAnsi="宋体" w:eastAsia="宋体" w:cs="宋体"/>
                <w:sz w:val="24"/>
                <w:szCs w:val="24"/>
              </w:rPr>
            </w:pPr>
            <w:r>
              <w:rPr>
                <w:rFonts w:hint="eastAsia"/>
              </w:rPr>
              <w:t>　</w:t>
            </w:r>
          </w:p>
        </w:tc>
        <w:tc>
          <w:tcPr>
            <w:tcW w:w="1650" w:type="dxa"/>
            <w:tcBorders>
              <w:top w:val="nil"/>
              <w:left w:val="nil"/>
              <w:bottom w:val="nil"/>
              <w:right w:val="nil"/>
            </w:tcBorders>
            <w:shd w:val="clear" w:color="000000" w:fill="FFFFFF"/>
            <w:tcMar>
              <w:top w:w="15" w:type="dxa"/>
              <w:left w:w="15" w:type="dxa"/>
              <w:bottom w:w="0" w:type="dxa"/>
              <w:right w:w="15" w:type="dxa"/>
            </w:tcMar>
            <w:vAlign w:val="center"/>
          </w:tcPr>
          <w:p w14:paraId="3D55DAB3">
            <w:pPr>
              <w:jc w:val="right"/>
              <w:rPr>
                <w:rFonts w:ascii="宋体" w:hAnsi="宋体" w:eastAsia="宋体" w:cs="宋体"/>
                <w:sz w:val="24"/>
                <w:szCs w:val="24"/>
              </w:rPr>
            </w:pPr>
            <w:r>
              <w:rPr>
                <w:rFonts w:hint="eastAsia"/>
              </w:rPr>
              <w:t>　</w:t>
            </w:r>
          </w:p>
        </w:tc>
        <w:tc>
          <w:tcPr>
            <w:tcW w:w="1406" w:type="dxa"/>
            <w:tcBorders>
              <w:top w:val="nil"/>
              <w:left w:val="nil"/>
              <w:bottom w:val="nil"/>
              <w:right w:val="nil"/>
            </w:tcBorders>
            <w:shd w:val="clear" w:color="000000" w:fill="FFFFFF"/>
            <w:tcMar>
              <w:top w:w="15" w:type="dxa"/>
              <w:left w:w="15" w:type="dxa"/>
              <w:bottom w:w="0" w:type="dxa"/>
              <w:right w:w="15" w:type="dxa"/>
            </w:tcMar>
            <w:vAlign w:val="center"/>
          </w:tcPr>
          <w:p w14:paraId="4DDB6022">
            <w:pPr>
              <w:jc w:val="right"/>
              <w:rPr>
                <w:rFonts w:ascii="宋体" w:hAnsi="宋体" w:eastAsia="宋体" w:cs="宋体"/>
                <w:sz w:val="24"/>
                <w:szCs w:val="24"/>
              </w:rPr>
            </w:pPr>
            <w:r>
              <w:rPr>
                <w:rFonts w:hint="eastAsia"/>
              </w:rPr>
              <w:t>　</w:t>
            </w:r>
          </w:p>
        </w:tc>
        <w:tc>
          <w:tcPr>
            <w:tcW w:w="1594" w:type="dxa"/>
            <w:tcBorders>
              <w:top w:val="nil"/>
              <w:left w:val="nil"/>
              <w:bottom w:val="nil"/>
              <w:right w:val="nil"/>
            </w:tcBorders>
            <w:shd w:val="clear" w:color="000000" w:fill="FFFFFF"/>
            <w:tcMar>
              <w:top w:w="15" w:type="dxa"/>
              <w:left w:w="15" w:type="dxa"/>
              <w:bottom w:w="0" w:type="dxa"/>
              <w:right w:w="15" w:type="dxa"/>
            </w:tcMar>
            <w:vAlign w:val="center"/>
          </w:tcPr>
          <w:p w14:paraId="0C3EEC21">
            <w:pPr>
              <w:jc w:val="right"/>
              <w:rPr>
                <w:rFonts w:ascii="宋体" w:hAnsi="宋体" w:eastAsia="宋体" w:cs="宋体"/>
                <w:sz w:val="24"/>
                <w:szCs w:val="24"/>
              </w:rPr>
            </w:pPr>
            <w:r>
              <w:rPr>
                <w:rFonts w:hint="eastAsia"/>
              </w:rPr>
              <w:t>　</w:t>
            </w:r>
          </w:p>
        </w:tc>
        <w:tc>
          <w:tcPr>
            <w:tcW w:w="2287" w:type="dxa"/>
            <w:tcBorders>
              <w:top w:val="nil"/>
              <w:left w:val="nil"/>
              <w:bottom w:val="nil"/>
              <w:right w:val="nil"/>
            </w:tcBorders>
            <w:shd w:val="clear" w:color="000000" w:fill="FFFFFF"/>
            <w:tcMar>
              <w:top w:w="15" w:type="dxa"/>
              <w:left w:w="15" w:type="dxa"/>
              <w:bottom w:w="0" w:type="dxa"/>
              <w:right w:w="15" w:type="dxa"/>
            </w:tcMar>
            <w:vAlign w:val="center"/>
          </w:tcPr>
          <w:p w14:paraId="247ADEF1">
            <w:pPr>
              <w:jc w:val="right"/>
              <w:rPr>
                <w:rFonts w:ascii="宋体" w:hAnsi="宋体" w:eastAsia="宋体" w:cs="宋体"/>
                <w:sz w:val="24"/>
                <w:szCs w:val="24"/>
              </w:rPr>
            </w:pPr>
            <w:r>
              <w:rPr>
                <w:rFonts w:hint="eastAsia"/>
              </w:rPr>
              <w:t>　</w:t>
            </w:r>
          </w:p>
        </w:tc>
        <w:tc>
          <w:tcPr>
            <w:tcW w:w="1827" w:type="dxa"/>
            <w:tcBorders>
              <w:top w:val="nil"/>
              <w:left w:val="nil"/>
              <w:bottom w:val="nil"/>
              <w:right w:val="nil"/>
            </w:tcBorders>
            <w:shd w:val="clear" w:color="000000" w:fill="FFFFFF"/>
            <w:tcMar>
              <w:top w:w="15" w:type="dxa"/>
              <w:left w:w="15" w:type="dxa"/>
              <w:bottom w:w="0" w:type="dxa"/>
              <w:right w:w="15" w:type="dxa"/>
            </w:tcMar>
            <w:vAlign w:val="center"/>
          </w:tcPr>
          <w:p w14:paraId="7418D32B">
            <w:pPr>
              <w:jc w:val="right"/>
              <w:rPr>
                <w:rFonts w:ascii="宋体" w:hAnsi="宋体" w:eastAsia="宋体" w:cs="宋体"/>
                <w:color w:val="000000"/>
                <w:sz w:val="20"/>
                <w:szCs w:val="20"/>
              </w:rPr>
            </w:pPr>
            <w:r>
              <w:rPr>
                <w:rFonts w:hint="eastAsia"/>
                <w:color w:val="000000"/>
                <w:sz w:val="20"/>
                <w:szCs w:val="20"/>
              </w:rPr>
              <w:t>公开02表</w:t>
            </w:r>
          </w:p>
        </w:tc>
      </w:tr>
      <w:tr w14:paraId="24CE1E00">
        <w:tblPrEx>
          <w:tblCellMar>
            <w:top w:w="0" w:type="dxa"/>
            <w:left w:w="0" w:type="dxa"/>
            <w:bottom w:w="0" w:type="dxa"/>
            <w:right w:w="0" w:type="dxa"/>
          </w:tblCellMar>
        </w:tblPrEx>
        <w:trPr>
          <w:trHeight w:val="285" w:hRule="atLeast"/>
        </w:trPr>
        <w:tc>
          <w:tcPr>
            <w:tcW w:w="1264" w:type="dxa"/>
            <w:gridSpan w:val="2"/>
            <w:tcBorders>
              <w:top w:val="nil"/>
              <w:left w:val="nil"/>
              <w:bottom w:val="nil"/>
              <w:right w:val="nil"/>
            </w:tcBorders>
            <w:shd w:val="clear" w:color="000000" w:fill="FFFFFF"/>
            <w:tcMar>
              <w:top w:w="15" w:type="dxa"/>
              <w:left w:w="15" w:type="dxa"/>
              <w:bottom w:w="0" w:type="dxa"/>
              <w:right w:w="15" w:type="dxa"/>
            </w:tcMar>
            <w:vAlign w:val="center"/>
          </w:tcPr>
          <w:p w14:paraId="13353E5E">
            <w:pPr>
              <w:rPr>
                <w:rFonts w:ascii="宋体" w:hAnsi="宋体" w:eastAsia="宋体" w:cs="宋体"/>
                <w:color w:val="000000"/>
                <w:sz w:val="22"/>
                <w:szCs w:val="22"/>
              </w:rPr>
            </w:pPr>
            <w:r>
              <w:rPr>
                <w:rFonts w:hint="eastAsia"/>
                <w:color w:val="000000"/>
                <w:sz w:val="22"/>
                <w:szCs w:val="22"/>
              </w:rPr>
              <w:t>部门：</w:t>
            </w:r>
          </w:p>
        </w:tc>
        <w:tc>
          <w:tcPr>
            <w:tcW w:w="3768" w:type="dxa"/>
            <w:gridSpan w:val="2"/>
            <w:tcBorders>
              <w:top w:val="nil"/>
              <w:left w:val="nil"/>
              <w:bottom w:val="nil"/>
              <w:right w:val="nil"/>
            </w:tcBorders>
            <w:shd w:val="clear" w:color="000000" w:fill="FFFFFF"/>
            <w:tcMar>
              <w:top w:w="15" w:type="dxa"/>
              <w:left w:w="15" w:type="dxa"/>
              <w:bottom w:w="0" w:type="dxa"/>
              <w:right w:w="15" w:type="dxa"/>
            </w:tcMar>
            <w:vAlign w:val="center"/>
          </w:tcPr>
          <w:p w14:paraId="031E4FBB">
            <w:pPr>
              <w:jc w:val="both"/>
              <w:rPr>
                <w:rFonts w:ascii="宋体" w:hAnsi="宋体" w:eastAsia="宋体" w:cs="宋体"/>
                <w:sz w:val="22"/>
                <w:szCs w:val="22"/>
              </w:rPr>
            </w:pPr>
            <w:r>
              <w:rPr>
                <w:rFonts w:hint="eastAsia"/>
                <w:sz w:val="22"/>
                <w:szCs w:val="22"/>
              </w:rPr>
              <w:t>道县县委宣传部　　</w:t>
            </w:r>
          </w:p>
        </w:tc>
        <w:tc>
          <w:tcPr>
            <w:tcW w:w="1632" w:type="dxa"/>
            <w:tcBorders>
              <w:top w:val="nil"/>
              <w:left w:val="nil"/>
              <w:bottom w:val="nil"/>
              <w:right w:val="nil"/>
            </w:tcBorders>
            <w:shd w:val="clear" w:color="000000" w:fill="FFFFFF"/>
            <w:tcMar>
              <w:top w:w="15" w:type="dxa"/>
              <w:left w:w="15" w:type="dxa"/>
              <w:bottom w:w="0" w:type="dxa"/>
              <w:right w:w="15" w:type="dxa"/>
            </w:tcMar>
            <w:vAlign w:val="center"/>
          </w:tcPr>
          <w:p w14:paraId="74527A17">
            <w:pPr>
              <w:jc w:val="right"/>
              <w:rPr>
                <w:rFonts w:ascii="宋体" w:hAnsi="宋体" w:eastAsia="宋体" w:cs="宋体"/>
                <w:sz w:val="22"/>
                <w:szCs w:val="22"/>
              </w:rPr>
            </w:pPr>
            <w:r>
              <w:rPr>
                <w:rFonts w:hint="eastAsia"/>
                <w:sz w:val="22"/>
                <w:szCs w:val="22"/>
              </w:rPr>
              <w:t>　</w:t>
            </w:r>
          </w:p>
        </w:tc>
        <w:tc>
          <w:tcPr>
            <w:tcW w:w="1650" w:type="dxa"/>
            <w:tcBorders>
              <w:top w:val="nil"/>
              <w:left w:val="nil"/>
              <w:bottom w:val="nil"/>
              <w:right w:val="nil"/>
            </w:tcBorders>
            <w:shd w:val="clear" w:color="000000" w:fill="FFFFFF"/>
            <w:tcMar>
              <w:top w:w="15" w:type="dxa"/>
              <w:left w:w="15" w:type="dxa"/>
              <w:bottom w:w="0" w:type="dxa"/>
              <w:right w:w="15" w:type="dxa"/>
            </w:tcMar>
            <w:vAlign w:val="center"/>
          </w:tcPr>
          <w:p w14:paraId="45C52C37">
            <w:pPr>
              <w:jc w:val="center"/>
              <w:rPr>
                <w:rFonts w:ascii="宋体" w:hAnsi="宋体" w:eastAsia="宋体" w:cs="宋体"/>
                <w:color w:val="000000"/>
                <w:sz w:val="22"/>
                <w:szCs w:val="22"/>
              </w:rPr>
            </w:pPr>
            <w:r>
              <w:rPr>
                <w:rFonts w:hint="eastAsia"/>
                <w:color w:val="000000"/>
                <w:sz w:val="22"/>
                <w:szCs w:val="22"/>
              </w:rPr>
              <w:t>　</w:t>
            </w:r>
          </w:p>
        </w:tc>
        <w:tc>
          <w:tcPr>
            <w:tcW w:w="1406" w:type="dxa"/>
            <w:tcBorders>
              <w:top w:val="nil"/>
              <w:left w:val="nil"/>
              <w:bottom w:val="nil"/>
              <w:right w:val="nil"/>
            </w:tcBorders>
            <w:shd w:val="clear" w:color="000000" w:fill="FFFFFF"/>
            <w:tcMar>
              <w:top w:w="15" w:type="dxa"/>
              <w:left w:w="15" w:type="dxa"/>
              <w:bottom w:w="0" w:type="dxa"/>
              <w:right w:w="15" w:type="dxa"/>
            </w:tcMar>
            <w:vAlign w:val="center"/>
          </w:tcPr>
          <w:p w14:paraId="3E490E33">
            <w:pPr>
              <w:jc w:val="right"/>
              <w:rPr>
                <w:rFonts w:ascii="宋体" w:hAnsi="宋体" w:eastAsia="宋体" w:cs="宋体"/>
                <w:sz w:val="22"/>
                <w:szCs w:val="22"/>
              </w:rPr>
            </w:pPr>
            <w:r>
              <w:rPr>
                <w:rFonts w:hint="eastAsia"/>
                <w:sz w:val="22"/>
                <w:szCs w:val="22"/>
              </w:rPr>
              <w:t>　</w:t>
            </w:r>
          </w:p>
        </w:tc>
        <w:tc>
          <w:tcPr>
            <w:tcW w:w="1594" w:type="dxa"/>
            <w:tcBorders>
              <w:top w:val="nil"/>
              <w:left w:val="nil"/>
              <w:bottom w:val="nil"/>
              <w:right w:val="nil"/>
            </w:tcBorders>
            <w:shd w:val="clear" w:color="000000" w:fill="FFFFFF"/>
            <w:tcMar>
              <w:top w:w="15" w:type="dxa"/>
              <w:left w:w="15" w:type="dxa"/>
              <w:bottom w:w="0" w:type="dxa"/>
              <w:right w:w="15" w:type="dxa"/>
            </w:tcMar>
            <w:vAlign w:val="center"/>
          </w:tcPr>
          <w:p w14:paraId="118303C9">
            <w:pPr>
              <w:jc w:val="right"/>
              <w:rPr>
                <w:rFonts w:ascii="宋体" w:hAnsi="宋体" w:eastAsia="宋体" w:cs="宋体"/>
                <w:sz w:val="22"/>
                <w:szCs w:val="22"/>
              </w:rPr>
            </w:pPr>
            <w:r>
              <w:rPr>
                <w:rFonts w:hint="eastAsia"/>
                <w:sz w:val="22"/>
                <w:szCs w:val="22"/>
              </w:rPr>
              <w:t>　</w:t>
            </w:r>
          </w:p>
        </w:tc>
        <w:tc>
          <w:tcPr>
            <w:tcW w:w="2287" w:type="dxa"/>
            <w:tcBorders>
              <w:top w:val="nil"/>
              <w:left w:val="nil"/>
              <w:bottom w:val="nil"/>
              <w:right w:val="nil"/>
            </w:tcBorders>
            <w:shd w:val="clear" w:color="000000" w:fill="FFFFFF"/>
            <w:tcMar>
              <w:top w:w="15" w:type="dxa"/>
              <w:left w:w="15" w:type="dxa"/>
              <w:bottom w:w="0" w:type="dxa"/>
              <w:right w:w="15" w:type="dxa"/>
            </w:tcMar>
            <w:vAlign w:val="center"/>
          </w:tcPr>
          <w:p w14:paraId="7F582014">
            <w:pPr>
              <w:jc w:val="right"/>
              <w:rPr>
                <w:rFonts w:ascii="宋体" w:hAnsi="宋体" w:eastAsia="宋体" w:cs="宋体"/>
                <w:sz w:val="22"/>
                <w:szCs w:val="22"/>
              </w:rPr>
            </w:pPr>
            <w:r>
              <w:rPr>
                <w:rFonts w:hint="eastAsia"/>
                <w:sz w:val="22"/>
                <w:szCs w:val="22"/>
              </w:rPr>
              <w:t>　</w:t>
            </w:r>
          </w:p>
        </w:tc>
        <w:tc>
          <w:tcPr>
            <w:tcW w:w="1827" w:type="dxa"/>
            <w:tcBorders>
              <w:top w:val="nil"/>
              <w:left w:val="nil"/>
              <w:bottom w:val="nil"/>
              <w:right w:val="nil"/>
            </w:tcBorders>
            <w:shd w:val="clear" w:color="000000" w:fill="FFFFFF"/>
            <w:tcMar>
              <w:top w:w="15" w:type="dxa"/>
              <w:left w:w="15" w:type="dxa"/>
              <w:bottom w:w="0" w:type="dxa"/>
              <w:right w:w="15" w:type="dxa"/>
            </w:tcMar>
            <w:vAlign w:val="center"/>
          </w:tcPr>
          <w:p w14:paraId="01082734">
            <w:pPr>
              <w:jc w:val="right"/>
              <w:rPr>
                <w:rFonts w:ascii="宋体" w:hAnsi="宋体" w:eastAsia="宋体" w:cs="宋体"/>
                <w:color w:val="000000"/>
                <w:sz w:val="22"/>
                <w:szCs w:val="22"/>
              </w:rPr>
            </w:pPr>
            <w:r>
              <w:rPr>
                <w:rFonts w:hint="eastAsia"/>
                <w:color w:val="000000"/>
                <w:sz w:val="22"/>
                <w:szCs w:val="22"/>
              </w:rPr>
              <w:t>单位：万元</w:t>
            </w:r>
          </w:p>
        </w:tc>
      </w:tr>
      <w:tr w14:paraId="14E636B4">
        <w:tblPrEx>
          <w:tblCellMar>
            <w:top w:w="0" w:type="dxa"/>
            <w:left w:w="0" w:type="dxa"/>
            <w:bottom w:w="0" w:type="dxa"/>
            <w:right w:w="0" w:type="dxa"/>
          </w:tblCellMar>
        </w:tblPrEx>
        <w:trPr>
          <w:trHeight w:val="450" w:hRule="atLeast"/>
        </w:trPr>
        <w:tc>
          <w:tcPr>
            <w:tcW w:w="3214"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F383AE">
            <w:pPr>
              <w:jc w:val="center"/>
              <w:rPr>
                <w:rFonts w:ascii="宋体" w:hAnsi="宋体" w:eastAsia="宋体" w:cs="宋体"/>
                <w:sz w:val="22"/>
                <w:szCs w:val="22"/>
              </w:rPr>
            </w:pPr>
            <w:r>
              <w:rPr>
                <w:rFonts w:hint="eastAsia"/>
                <w:sz w:val="22"/>
                <w:szCs w:val="22"/>
              </w:rPr>
              <w:t>项    目</w:t>
            </w:r>
          </w:p>
        </w:tc>
        <w:tc>
          <w:tcPr>
            <w:tcW w:w="181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9EEED0">
            <w:pPr>
              <w:jc w:val="center"/>
              <w:rPr>
                <w:rFonts w:ascii="宋体" w:hAnsi="宋体" w:eastAsia="宋体" w:cs="宋体"/>
                <w:sz w:val="22"/>
                <w:szCs w:val="22"/>
              </w:rPr>
            </w:pPr>
            <w:r>
              <w:rPr>
                <w:rFonts w:hint="eastAsia"/>
                <w:sz w:val="22"/>
                <w:szCs w:val="22"/>
              </w:rPr>
              <w:t>本年收入合计</w:t>
            </w:r>
          </w:p>
        </w:tc>
        <w:tc>
          <w:tcPr>
            <w:tcW w:w="1632"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EFB35BB">
            <w:pPr>
              <w:jc w:val="center"/>
              <w:rPr>
                <w:rFonts w:ascii="宋体" w:hAnsi="宋体" w:eastAsia="宋体" w:cs="宋体"/>
                <w:sz w:val="22"/>
                <w:szCs w:val="22"/>
              </w:rPr>
            </w:pPr>
            <w:r>
              <w:rPr>
                <w:rFonts w:hint="eastAsia"/>
                <w:sz w:val="22"/>
                <w:szCs w:val="22"/>
              </w:rPr>
              <w:t>财政拨款收入</w:t>
            </w:r>
          </w:p>
        </w:tc>
        <w:tc>
          <w:tcPr>
            <w:tcW w:w="16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7D8579">
            <w:pPr>
              <w:jc w:val="center"/>
              <w:rPr>
                <w:rFonts w:ascii="宋体" w:hAnsi="宋体" w:eastAsia="宋体" w:cs="宋体"/>
                <w:sz w:val="22"/>
                <w:szCs w:val="22"/>
              </w:rPr>
            </w:pPr>
            <w:r>
              <w:rPr>
                <w:rFonts w:hint="eastAsia"/>
                <w:sz w:val="22"/>
                <w:szCs w:val="22"/>
              </w:rPr>
              <w:t>上级补助收入</w:t>
            </w:r>
          </w:p>
        </w:tc>
        <w:tc>
          <w:tcPr>
            <w:tcW w:w="14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CBA6A8">
            <w:pPr>
              <w:jc w:val="center"/>
              <w:rPr>
                <w:rFonts w:ascii="宋体" w:hAnsi="宋体" w:eastAsia="宋体" w:cs="宋体"/>
                <w:sz w:val="22"/>
                <w:szCs w:val="22"/>
              </w:rPr>
            </w:pPr>
            <w:r>
              <w:rPr>
                <w:rFonts w:hint="eastAsia"/>
                <w:sz w:val="22"/>
                <w:szCs w:val="22"/>
              </w:rPr>
              <w:t>事业收入</w:t>
            </w:r>
          </w:p>
        </w:tc>
        <w:tc>
          <w:tcPr>
            <w:tcW w:w="159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03834D">
            <w:pPr>
              <w:jc w:val="center"/>
              <w:rPr>
                <w:rFonts w:ascii="宋体" w:hAnsi="宋体" w:eastAsia="宋体" w:cs="宋体"/>
                <w:sz w:val="22"/>
                <w:szCs w:val="22"/>
              </w:rPr>
            </w:pPr>
            <w:r>
              <w:rPr>
                <w:rFonts w:hint="eastAsia"/>
                <w:sz w:val="22"/>
                <w:szCs w:val="22"/>
              </w:rPr>
              <w:t>经营收入</w:t>
            </w:r>
          </w:p>
        </w:tc>
        <w:tc>
          <w:tcPr>
            <w:tcW w:w="228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29A59C">
            <w:pPr>
              <w:jc w:val="center"/>
              <w:rPr>
                <w:rFonts w:ascii="宋体" w:hAnsi="宋体" w:eastAsia="宋体" w:cs="宋体"/>
                <w:sz w:val="22"/>
                <w:szCs w:val="22"/>
              </w:rPr>
            </w:pPr>
            <w:r>
              <w:rPr>
                <w:rFonts w:hint="eastAsia"/>
                <w:sz w:val="22"/>
                <w:szCs w:val="22"/>
              </w:rPr>
              <w:t>附属单位上缴收入</w:t>
            </w:r>
          </w:p>
        </w:tc>
        <w:tc>
          <w:tcPr>
            <w:tcW w:w="182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2D79BE">
            <w:pPr>
              <w:jc w:val="center"/>
              <w:rPr>
                <w:rFonts w:ascii="宋体" w:hAnsi="宋体" w:eastAsia="宋体" w:cs="宋体"/>
                <w:sz w:val="22"/>
                <w:szCs w:val="22"/>
              </w:rPr>
            </w:pPr>
            <w:r>
              <w:rPr>
                <w:rFonts w:hint="eastAsia"/>
                <w:sz w:val="22"/>
                <w:szCs w:val="22"/>
              </w:rPr>
              <w:t>其他收入</w:t>
            </w:r>
          </w:p>
        </w:tc>
      </w:tr>
      <w:tr w14:paraId="34F92BD0">
        <w:tblPrEx>
          <w:tblCellMar>
            <w:top w:w="0" w:type="dxa"/>
            <w:left w:w="0" w:type="dxa"/>
            <w:bottom w:w="0" w:type="dxa"/>
            <w:right w:w="0" w:type="dxa"/>
          </w:tblCellMar>
        </w:tblPrEx>
        <w:trPr>
          <w:trHeight w:val="450" w:hRule="atLeast"/>
        </w:trPr>
        <w:tc>
          <w:tcPr>
            <w:tcW w:w="126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B9A7FA">
            <w:pPr>
              <w:jc w:val="center"/>
              <w:rPr>
                <w:rFonts w:ascii="宋体" w:hAnsi="宋体" w:eastAsia="宋体" w:cs="宋体"/>
                <w:sz w:val="22"/>
                <w:szCs w:val="22"/>
              </w:rPr>
            </w:pPr>
            <w:r>
              <w:rPr>
                <w:rFonts w:hint="eastAsia"/>
                <w:sz w:val="22"/>
                <w:szCs w:val="22"/>
              </w:rPr>
              <w:t>功能分类科目编码</w:t>
            </w:r>
          </w:p>
        </w:tc>
        <w:tc>
          <w:tcPr>
            <w:tcW w:w="195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25424A">
            <w:pPr>
              <w:jc w:val="center"/>
              <w:rPr>
                <w:rFonts w:ascii="宋体" w:hAnsi="宋体" w:eastAsia="宋体" w:cs="宋体"/>
                <w:sz w:val="22"/>
                <w:szCs w:val="22"/>
              </w:rPr>
            </w:pPr>
            <w:r>
              <w:rPr>
                <w:rFonts w:hint="eastAsia"/>
                <w:sz w:val="22"/>
                <w:szCs w:val="22"/>
              </w:rPr>
              <w:t>科目名称</w:t>
            </w:r>
          </w:p>
        </w:tc>
        <w:tc>
          <w:tcPr>
            <w:tcW w:w="1818" w:type="dxa"/>
            <w:vMerge w:val="continue"/>
            <w:tcBorders>
              <w:top w:val="single" w:color="auto" w:sz="4" w:space="0"/>
              <w:left w:val="single" w:color="auto" w:sz="4" w:space="0"/>
              <w:bottom w:val="single" w:color="auto" w:sz="4" w:space="0"/>
              <w:right w:val="single" w:color="auto" w:sz="4" w:space="0"/>
            </w:tcBorders>
            <w:vAlign w:val="center"/>
          </w:tcPr>
          <w:p w14:paraId="034E6B00">
            <w:pPr>
              <w:rPr>
                <w:rFonts w:ascii="宋体" w:hAnsi="宋体" w:eastAsia="宋体" w:cs="宋体"/>
                <w:sz w:val="24"/>
                <w:szCs w:val="24"/>
              </w:rPr>
            </w:pPr>
          </w:p>
        </w:tc>
        <w:tc>
          <w:tcPr>
            <w:tcW w:w="1632" w:type="dxa"/>
            <w:vMerge w:val="continue"/>
            <w:tcBorders>
              <w:top w:val="single" w:color="auto" w:sz="4" w:space="0"/>
              <w:left w:val="single" w:color="auto" w:sz="4" w:space="0"/>
              <w:bottom w:val="single" w:color="auto" w:sz="4" w:space="0"/>
              <w:right w:val="single" w:color="auto" w:sz="4" w:space="0"/>
            </w:tcBorders>
            <w:vAlign w:val="center"/>
          </w:tcPr>
          <w:p w14:paraId="67BC6E6A">
            <w:pPr>
              <w:rPr>
                <w:rFonts w:ascii="宋体" w:hAnsi="宋体" w:eastAsia="宋体" w:cs="宋体"/>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14:paraId="73F2244E">
            <w:pPr>
              <w:rPr>
                <w:rFonts w:ascii="宋体" w:hAnsi="宋体" w:eastAsia="宋体" w:cs="宋体"/>
                <w:sz w:val="24"/>
                <w:szCs w:val="24"/>
              </w:rPr>
            </w:pPr>
          </w:p>
        </w:tc>
        <w:tc>
          <w:tcPr>
            <w:tcW w:w="1406" w:type="dxa"/>
            <w:vMerge w:val="continue"/>
            <w:tcBorders>
              <w:top w:val="single" w:color="auto" w:sz="4" w:space="0"/>
              <w:left w:val="single" w:color="auto" w:sz="4" w:space="0"/>
              <w:bottom w:val="single" w:color="auto" w:sz="4" w:space="0"/>
              <w:right w:val="single" w:color="auto" w:sz="4" w:space="0"/>
            </w:tcBorders>
            <w:vAlign w:val="center"/>
          </w:tcPr>
          <w:p w14:paraId="6447C79B">
            <w:pPr>
              <w:rPr>
                <w:rFonts w:ascii="宋体" w:hAnsi="宋体" w:eastAsia="宋体" w:cs="宋体"/>
                <w:sz w:val="24"/>
                <w:szCs w:val="24"/>
              </w:rPr>
            </w:pPr>
          </w:p>
        </w:tc>
        <w:tc>
          <w:tcPr>
            <w:tcW w:w="1594" w:type="dxa"/>
            <w:vMerge w:val="continue"/>
            <w:tcBorders>
              <w:top w:val="single" w:color="auto" w:sz="4" w:space="0"/>
              <w:left w:val="single" w:color="auto" w:sz="4" w:space="0"/>
              <w:bottom w:val="single" w:color="auto" w:sz="4" w:space="0"/>
              <w:right w:val="single" w:color="auto" w:sz="4" w:space="0"/>
            </w:tcBorders>
            <w:vAlign w:val="center"/>
          </w:tcPr>
          <w:p w14:paraId="06ED9881">
            <w:pPr>
              <w:rPr>
                <w:rFonts w:ascii="宋体" w:hAnsi="宋体" w:eastAsia="宋体" w:cs="宋体"/>
                <w:sz w:val="24"/>
                <w:szCs w:val="24"/>
              </w:rPr>
            </w:pPr>
          </w:p>
        </w:tc>
        <w:tc>
          <w:tcPr>
            <w:tcW w:w="2287" w:type="dxa"/>
            <w:vMerge w:val="continue"/>
            <w:tcBorders>
              <w:top w:val="single" w:color="auto" w:sz="4" w:space="0"/>
              <w:left w:val="single" w:color="auto" w:sz="4" w:space="0"/>
              <w:bottom w:val="single" w:color="auto" w:sz="4" w:space="0"/>
              <w:right w:val="single" w:color="auto" w:sz="4" w:space="0"/>
            </w:tcBorders>
            <w:vAlign w:val="center"/>
          </w:tcPr>
          <w:p w14:paraId="65715222">
            <w:pPr>
              <w:rPr>
                <w:rFonts w:ascii="宋体" w:hAnsi="宋体" w:eastAsia="宋体" w:cs="宋体"/>
                <w:sz w:val="24"/>
                <w:szCs w:val="24"/>
              </w:rPr>
            </w:pPr>
          </w:p>
        </w:tc>
        <w:tc>
          <w:tcPr>
            <w:tcW w:w="1827" w:type="dxa"/>
            <w:vMerge w:val="continue"/>
            <w:tcBorders>
              <w:top w:val="single" w:color="auto" w:sz="4" w:space="0"/>
              <w:left w:val="single" w:color="auto" w:sz="4" w:space="0"/>
              <w:bottom w:val="single" w:color="auto" w:sz="4" w:space="0"/>
              <w:right w:val="single" w:color="auto" w:sz="4" w:space="0"/>
            </w:tcBorders>
            <w:vAlign w:val="center"/>
          </w:tcPr>
          <w:p w14:paraId="3A8B9C62">
            <w:pPr>
              <w:rPr>
                <w:rFonts w:ascii="宋体" w:hAnsi="宋体" w:eastAsia="宋体" w:cs="宋体"/>
                <w:sz w:val="24"/>
                <w:szCs w:val="24"/>
              </w:rPr>
            </w:pPr>
          </w:p>
        </w:tc>
      </w:tr>
      <w:tr w14:paraId="535B7332">
        <w:tblPrEx>
          <w:tblCellMar>
            <w:top w:w="0" w:type="dxa"/>
            <w:left w:w="0" w:type="dxa"/>
            <w:bottom w:w="0" w:type="dxa"/>
            <w:right w:w="0" w:type="dxa"/>
          </w:tblCellMar>
        </w:tblPrEx>
        <w:trPr>
          <w:trHeight w:val="450" w:hRule="atLeast"/>
        </w:trPr>
        <w:tc>
          <w:tcPr>
            <w:tcW w:w="1264" w:type="dxa"/>
            <w:gridSpan w:val="2"/>
            <w:vMerge w:val="continue"/>
            <w:tcBorders>
              <w:top w:val="single" w:color="auto" w:sz="4" w:space="0"/>
              <w:left w:val="single" w:color="auto" w:sz="4" w:space="0"/>
              <w:bottom w:val="single" w:color="auto" w:sz="4" w:space="0"/>
              <w:right w:val="single" w:color="auto" w:sz="4" w:space="0"/>
            </w:tcBorders>
            <w:vAlign w:val="center"/>
          </w:tcPr>
          <w:p w14:paraId="259B368C">
            <w:pPr>
              <w:rPr>
                <w:rFonts w:ascii="宋体" w:hAnsi="宋体" w:eastAsia="宋体" w:cs="宋体"/>
                <w:sz w:val="22"/>
                <w:szCs w:val="22"/>
              </w:rPr>
            </w:pPr>
          </w:p>
        </w:tc>
        <w:tc>
          <w:tcPr>
            <w:tcW w:w="1950" w:type="dxa"/>
            <w:vMerge w:val="continue"/>
            <w:tcBorders>
              <w:top w:val="nil"/>
              <w:left w:val="single" w:color="auto" w:sz="4" w:space="0"/>
              <w:bottom w:val="single" w:color="auto" w:sz="4" w:space="0"/>
              <w:right w:val="single" w:color="auto" w:sz="4" w:space="0"/>
            </w:tcBorders>
            <w:vAlign w:val="center"/>
          </w:tcPr>
          <w:p w14:paraId="2713C27C">
            <w:pPr>
              <w:rPr>
                <w:rFonts w:ascii="宋体" w:hAnsi="宋体" w:eastAsia="宋体" w:cs="宋体"/>
                <w:sz w:val="22"/>
                <w:szCs w:val="22"/>
              </w:rPr>
            </w:pPr>
          </w:p>
        </w:tc>
        <w:tc>
          <w:tcPr>
            <w:tcW w:w="1818" w:type="dxa"/>
            <w:vMerge w:val="continue"/>
            <w:tcBorders>
              <w:top w:val="single" w:color="auto" w:sz="4" w:space="0"/>
              <w:left w:val="single" w:color="auto" w:sz="4" w:space="0"/>
              <w:bottom w:val="single" w:color="auto" w:sz="4" w:space="0"/>
              <w:right w:val="single" w:color="auto" w:sz="4" w:space="0"/>
            </w:tcBorders>
            <w:vAlign w:val="center"/>
          </w:tcPr>
          <w:p w14:paraId="60C168F9">
            <w:pPr>
              <w:rPr>
                <w:rFonts w:ascii="宋体" w:hAnsi="宋体" w:eastAsia="宋体" w:cs="宋体"/>
                <w:sz w:val="24"/>
                <w:szCs w:val="24"/>
              </w:rPr>
            </w:pPr>
          </w:p>
        </w:tc>
        <w:tc>
          <w:tcPr>
            <w:tcW w:w="1632" w:type="dxa"/>
            <w:vMerge w:val="continue"/>
            <w:tcBorders>
              <w:top w:val="single" w:color="auto" w:sz="4" w:space="0"/>
              <w:left w:val="single" w:color="auto" w:sz="4" w:space="0"/>
              <w:bottom w:val="single" w:color="auto" w:sz="4" w:space="0"/>
              <w:right w:val="single" w:color="auto" w:sz="4" w:space="0"/>
            </w:tcBorders>
            <w:vAlign w:val="center"/>
          </w:tcPr>
          <w:p w14:paraId="60EF695A">
            <w:pPr>
              <w:rPr>
                <w:rFonts w:ascii="宋体" w:hAnsi="宋体" w:eastAsia="宋体" w:cs="宋体"/>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14:paraId="3FB9241B">
            <w:pPr>
              <w:rPr>
                <w:rFonts w:ascii="宋体" w:hAnsi="宋体" w:eastAsia="宋体" w:cs="宋体"/>
                <w:sz w:val="24"/>
                <w:szCs w:val="24"/>
              </w:rPr>
            </w:pPr>
          </w:p>
        </w:tc>
        <w:tc>
          <w:tcPr>
            <w:tcW w:w="1406" w:type="dxa"/>
            <w:vMerge w:val="continue"/>
            <w:tcBorders>
              <w:top w:val="single" w:color="auto" w:sz="4" w:space="0"/>
              <w:left w:val="single" w:color="auto" w:sz="4" w:space="0"/>
              <w:bottom w:val="single" w:color="auto" w:sz="4" w:space="0"/>
              <w:right w:val="single" w:color="auto" w:sz="4" w:space="0"/>
            </w:tcBorders>
            <w:vAlign w:val="center"/>
          </w:tcPr>
          <w:p w14:paraId="1515DA6A">
            <w:pPr>
              <w:rPr>
                <w:rFonts w:ascii="宋体" w:hAnsi="宋体" w:eastAsia="宋体" w:cs="宋体"/>
                <w:sz w:val="24"/>
                <w:szCs w:val="24"/>
              </w:rPr>
            </w:pPr>
          </w:p>
        </w:tc>
        <w:tc>
          <w:tcPr>
            <w:tcW w:w="1594" w:type="dxa"/>
            <w:vMerge w:val="continue"/>
            <w:tcBorders>
              <w:top w:val="single" w:color="auto" w:sz="4" w:space="0"/>
              <w:left w:val="single" w:color="auto" w:sz="4" w:space="0"/>
              <w:bottom w:val="single" w:color="auto" w:sz="4" w:space="0"/>
              <w:right w:val="single" w:color="auto" w:sz="4" w:space="0"/>
            </w:tcBorders>
            <w:vAlign w:val="center"/>
          </w:tcPr>
          <w:p w14:paraId="665AE319">
            <w:pPr>
              <w:rPr>
                <w:rFonts w:ascii="宋体" w:hAnsi="宋体" w:eastAsia="宋体" w:cs="宋体"/>
                <w:sz w:val="24"/>
                <w:szCs w:val="24"/>
              </w:rPr>
            </w:pPr>
          </w:p>
        </w:tc>
        <w:tc>
          <w:tcPr>
            <w:tcW w:w="2287" w:type="dxa"/>
            <w:vMerge w:val="continue"/>
            <w:tcBorders>
              <w:top w:val="single" w:color="auto" w:sz="4" w:space="0"/>
              <w:left w:val="single" w:color="auto" w:sz="4" w:space="0"/>
              <w:bottom w:val="single" w:color="auto" w:sz="4" w:space="0"/>
              <w:right w:val="single" w:color="auto" w:sz="4" w:space="0"/>
            </w:tcBorders>
            <w:vAlign w:val="center"/>
          </w:tcPr>
          <w:p w14:paraId="6DDC8FBD">
            <w:pPr>
              <w:rPr>
                <w:rFonts w:ascii="宋体" w:hAnsi="宋体" w:eastAsia="宋体" w:cs="宋体"/>
                <w:sz w:val="24"/>
                <w:szCs w:val="24"/>
              </w:rPr>
            </w:pPr>
          </w:p>
        </w:tc>
        <w:tc>
          <w:tcPr>
            <w:tcW w:w="1827" w:type="dxa"/>
            <w:vMerge w:val="continue"/>
            <w:tcBorders>
              <w:top w:val="single" w:color="auto" w:sz="4" w:space="0"/>
              <w:left w:val="single" w:color="auto" w:sz="4" w:space="0"/>
              <w:bottom w:val="single" w:color="auto" w:sz="4" w:space="0"/>
              <w:right w:val="single" w:color="auto" w:sz="4" w:space="0"/>
            </w:tcBorders>
            <w:vAlign w:val="center"/>
          </w:tcPr>
          <w:p w14:paraId="316E1C1E">
            <w:pPr>
              <w:rPr>
                <w:rFonts w:ascii="宋体" w:hAnsi="宋体" w:eastAsia="宋体" w:cs="宋体"/>
                <w:sz w:val="24"/>
                <w:szCs w:val="24"/>
              </w:rPr>
            </w:pPr>
          </w:p>
        </w:tc>
      </w:tr>
      <w:tr w14:paraId="77F5E3A6">
        <w:tblPrEx>
          <w:tblCellMar>
            <w:top w:w="0" w:type="dxa"/>
            <w:left w:w="0" w:type="dxa"/>
            <w:bottom w:w="0" w:type="dxa"/>
            <w:right w:w="0" w:type="dxa"/>
          </w:tblCellMar>
        </w:tblPrEx>
        <w:trPr>
          <w:trHeight w:val="450" w:hRule="atLeast"/>
        </w:trPr>
        <w:tc>
          <w:tcPr>
            <w:tcW w:w="3214"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E3715E">
            <w:pPr>
              <w:jc w:val="center"/>
              <w:rPr>
                <w:rFonts w:ascii="宋体" w:hAnsi="宋体" w:eastAsia="宋体" w:cs="宋体"/>
                <w:sz w:val="22"/>
                <w:szCs w:val="22"/>
              </w:rPr>
            </w:pPr>
            <w:r>
              <w:rPr>
                <w:rFonts w:hint="eastAsia"/>
                <w:sz w:val="22"/>
                <w:szCs w:val="22"/>
              </w:rPr>
              <w:t>栏次</w:t>
            </w:r>
          </w:p>
        </w:tc>
        <w:tc>
          <w:tcPr>
            <w:tcW w:w="181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4903BE9">
            <w:pPr>
              <w:jc w:val="center"/>
              <w:rPr>
                <w:rFonts w:ascii="宋体" w:hAnsi="宋体" w:eastAsia="宋体" w:cs="宋体"/>
                <w:sz w:val="24"/>
                <w:szCs w:val="24"/>
              </w:rPr>
            </w:pPr>
            <w:r>
              <w:rPr>
                <w:rFonts w:hint="eastAsia"/>
              </w:rPr>
              <w:t>1</w:t>
            </w:r>
          </w:p>
        </w:tc>
        <w:tc>
          <w:tcPr>
            <w:tcW w:w="1632"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0108490">
            <w:pPr>
              <w:jc w:val="center"/>
              <w:rPr>
                <w:rFonts w:ascii="宋体" w:hAnsi="宋体" w:eastAsia="宋体" w:cs="宋体"/>
                <w:sz w:val="24"/>
                <w:szCs w:val="24"/>
              </w:rPr>
            </w:pPr>
            <w:r>
              <w:rPr>
                <w:rFonts w:hint="eastAsia"/>
              </w:rPr>
              <w:t>2</w:t>
            </w:r>
          </w:p>
        </w:tc>
        <w:tc>
          <w:tcPr>
            <w:tcW w:w="165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EDD231B">
            <w:pPr>
              <w:jc w:val="center"/>
              <w:rPr>
                <w:rFonts w:ascii="宋体" w:hAnsi="宋体" w:eastAsia="宋体" w:cs="宋体"/>
                <w:sz w:val="24"/>
                <w:szCs w:val="24"/>
              </w:rPr>
            </w:pPr>
            <w:r>
              <w:rPr>
                <w:rFonts w:hint="eastAsia"/>
              </w:rPr>
              <w:t>3</w:t>
            </w:r>
          </w:p>
        </w:tc>
        <w:tc>
          <w:tcPr>
            <w:tcW w:w="1406"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9EB190A">
            <w:pPr>
              <w:jc w:val="center"/>
              <w:rPr>
                <w:rFonts w:ascii="宋体" w:hAnsi="宋体" w:eastAsia="宋体" w:cs="宋体"/>
                <w:sz w:val="24"/>
                <w:szCs w:val="24"/>
              </w:rPr>
            </w:pPr>
            <w:r>
              <w:rPr>
                <w:rFonts w:hint="eastAsia"/>
              </w:rPr>
              <w:t>4</w:t>
            </w:r>
          </w:p>
        </w:tc>
        <w:tc>
          <w:tcPr>
            <w:tcW w:w="159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6BA68B0">
            <w:pPr>
              <w:jc w:val="center"/>
              <w:rPr>
                <w:rFonts w:ascii="宋体" w:hAnsi="宋体" w:eastAsia="宋体" w:cs="宋体"/>
                <w:sz w:val="24"/>
                <w:szCs w:val="24"/>
              </w:rPr>
            </w:pPr>
            <w:r>
              <w:rPr>
                <w:rFonts w:hint="eastAsia"/>
              </w:rPr>
              <w:t>5</w:t>
            </w:r>
          </w:p>
        </w:tc>
        <w:tc>
          <w:tcPr>
            <w:tcW w:w="22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5DCAE00">
            <w:pPr>
              <w:jc w:val="center"/>
              <w:rPr>
                <w:rFonts w:ascii="宋体" w:hAnsi="宋体" w:eastAsia="宋体" w:cs="宋体"/>
                <w:sz w:val="24"/>
                <w:szCs w:val="24"/>
              </w:rPr>
            </w:pPr>
            <w:r>
              <w:rPr>
                <w:rFonts w:hint="eastAsia"/>
              </w:rPr>
              <w:t>6</w:t>
            </w:r>
          </w:p>
        </w:tc>
        <w:tc>
          <w:tcPr>
            <w:tcW w:w="182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B2BCD3A">
            <w:pPr>
              <w:jc w:val="center"/>
              <w:rPr>
                <w:rFonts w:ascii="宋体" w:hAnsi="宋体" w:eastAsia="宋体" w:cs="宋体"/>
                <w:sz w:val="24"/>
                <w:szCs w:val="24"/>
              </w:rPr>
            </w:pPr>
            <w:r>
              <w:rPr>
                <w:rFonts w:hint="eastAsia"/>
              </w:rPr>
              <w:t>7</w:t>
            </w:r>
          </w:p>
        </w:tc>
      </w:tr>
      <w:tr w14:paraId="0F3578DD">
        <w:tblPrEx>
          <w:tblCellMar>
            <w:top w:w="0" w:type="dxa"/>
            <w:left w:w="0" w:type="dxa"/>
            <w:bottom w:w="0" w:type="dxa"/>
            <w:right w:w="0" w:type="dxa"/>
          </w:tblCellMar>
        </w:tblPrEx>
        <w:trPr>
          <w:trHeight w:val="450" w:hRule="atLeast"/>
        </w:trPr>
        <w:tc>
          <w:tcPr>
            <w:tcW w:w="3214"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C1201A">
            <w:pPr>
              <w:jc w:val="center"/>
              <w:rPr>
                <w:rFonts w:ascii="宋体" w:hAnsi="宋体" w:eastAsia="宋体" w:cs="宋体"/>
                <w:sz w:val="22"/>
                <w:szCs w:val="22"/>
              </w:rPr>
            </w:pPr>
            <w:r>
              <w:rPr>
                <w:rFonts w:hint="eastAsia"/>
                <w:sz w:val="22"/>
                <w:szCs w:val="22"/>
              </w:rPr>
              <w:t>合计</w:t>
            </w:r>
          </w:p>
        </w:tc>
        <w:tc>
          <w:tcPr>
            <w:tcW w:w="181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BC2579">
            <w:pPr>
              <w:jc w:val="right"/>
              <w:rPr>
                <w:rFonts w:hint="eastAsia" w:asciiTheme="minorEastAsia" w:hAnsiTheme="minorEastAsia" w:eastAsiaTheme="minorEastAsia" w:cstheme="minorEastAsia"/>
                <w:sz w:val="22"/>
                <w:szCs w:val="22"/>
                <w:lang w:val="en-US"/>
              </w:rPr>
            </w:pPr>
            <w:r>
              <w:rPr>
                <w:rFonts w:hint="eastAsia" w:asciiTheme="minorEastAsia" w:hAnsiTheme="minorEastAsia" w:eastAsiaTheme="minorEastAsia" w:cstheme="minorEastAsia"/>
                <w:i w:val="0"/>
                <w:color w:val="000000"/>
                <w:sz w:val="22"/>
                <w:szCs w:val="22"/>
                <w:u w:val="none"/>
                <w:lang w:val="en-US" w:eastAsia="zh-CN"/>
              </w:rPr>
              <w:t>789.3</w:t>
            </w:r>
          </w:p>
        </w:tc>
        <w:tc>
          <w:tcPr>
            <w:tcW w:w="163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54CC7E">
            <w:pPr>
              <w:tabs>
                <w:tab w:val="center" w:pos="885"/>
                <w:tab w:val="right" w:pos="2101"/>
              </w:tabs>
              <w:jc w:val="right"/>
              <w:rPr>
                <w:rFonts w:hint="eastAsia" w:asciiTheme="minorEastAsia" w:hAnsiTheme="minorEastAsia" w:eastAsiaTheme="minorEastAsia" w:cstheme="minorEastAsia"/>
                <w:sz w:val="22"/>
                <w:szCs w:val="22"/>
                <w:lang w:val="en-US"/>
              </w:rPr>
            </w:pPr>
            <w:r>
              <w:rPr>
                <w:rFonts w:hint="eastAsia" w:asciiTheme="minorEastAsia" w:hAnsiTheme="minorEastAsia" w:eastAsiaTheme="minorEastAsia" w:cstheme="minorEastAsia"/>
                <w:i w:val="0"/>
                <w:color w:val="000000"/>
                <w:sz w:val="22"/>
                <w:szCs w:val="22"/>
                <w:u w:val="none"/>
                <w:lang w:val="en-US" w:eastAsia="zh-CN"/>
              </w:rPr>
              <w:t>789.3</w:t>
            </w:r>
          </w:p>
        </w:tc>
        <w:tc>
          <w:tcPr>
            <w:tcW w:w="16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C3BFE8">
            <w:pPr>
              <w:jc w:val="right"/>
              <w:rPr>
                <w:rFonts w:ascii="宋体" w:hAnsi="宋体" w:eastAsia="宋体" w:cs="宋体"/>
                <w:sz w:val="24"/>
                <w:szCs w:val="24"/>
              </w:rPr>
            </w:pPr>
            <w:r>
              <w:rPr>
                <w:rFonts w:hint="eastAsia"/>
              </w:rPr>
              <w:t>　</w:t>
            </w:r>
          </w:p>
        </w:tc>
        <w:tc>
          <w:tcPr>
            <w:tcW w:w="140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3C40BA">
            <w:pPr>
              <w:jc w:val="right"/>
              <w:rPr>
                <w:rFonts w:ascii="宋体" w:hAnsi="宋体" w:eastAsia="宋体" w:cs="宋体"/>
                <w:sz w:val="24"/>
                <w:szCs w:val="24"/>
              </w:rPr>
            </w:pPr>
            <w:r>
              <w:rPr>
                <w:rFonts w:hint="eastAsia"/>
              </w:rPr>
              <w:t>　</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A71FB6">
            <w:pPr>
              <w:jc w:val="right"/>
              <w:rPr>
                <w:rFonts w:ascii="宋体" w:hAnsi="宋体" w:eastAsia="宋体" w:cs="宋体"/>
                <w:sz w:val="24"/>
                <w:szCs w:val="24"/>
              </w:rPr>
            </w:pPr>
            <w:r>
              <w:rPr>
                <w:rFonts w:hint="eastAsia"/>
              </w:rPr>
              <w:t>　</w:t>
            </w:r>
          </w:p>
        </w:tc>
        <w:tc>
          <w:tcPr>
            <w:tcW w:w="228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5868DAF">
            <w:pPr>
              <w:jc w:val="right"/>
              <w:rPr>
                <w:rFonts w:ascii="宋体" w:hAnsi="宋体" w:eastAsia="宋体" w:cs="宋体"/>
                <w:sz w:val="24"/>
                <w:szCs w:val="24"/>
              </w:rPr>
            </w:pPr>
            <w:r>
              <w:rPr>
                <w:rFonts w:hint="eastAsia"/>
              </w:rPr>
              <w:t>　</w:t>
            </w:r>
          </w:p>
        </w:tc>
        <w:tc>
          <w:tcPr>
            <w:tcW w:w="18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B56056">
            <w:pPr>
              <w:jc w:val="right"/>
              <w:rPr>
                <w:rFonts w:ascii="宋体" w:hAnsi="宋体" w:eastAsia="宋体" w:cs="宋体"/>
                <w:sz w:val="24"/>
                <w:szCs w:val="24"/>
              </w:rPr>
            </w:pPr>
            <w:r>
              <w:rPr>
                <w:rFonts w:hint="eastAsia"/>
              </w:rPr>
              <w:t>　</w:t>
            </w:r>
          </w:p>
        </w:tc>
      </w:tr>
      <w:tr w14:paraId="28ED950C">
        <w:tblPrEx>
          <w:tblCellMar>
            <w:top w:w="0" w:type="dxa"/>
            <w:left w:w="0" w:type="dxa"/>
            <w:bottom w:w="0" w:type="dxa"/>
            <w:right w:w="0" w:type="dxa"/>
          </w:tblCellMar>
        </w:tblPrEx>
        <w:trPr>
          <w:trHeight w:val="917" w:hRule="atLeast"/>
        </w:trPr>
        <w:tc>
          <w:tcPr>
            <w:tcW w:w="1264" w:type="dxa"/>
            <w:gridSpan w:val="2"/>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C53EF5A">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2080506</w:t>
            </w:r>
          </w:p>
        </w:tc>
        <w:tc>
          <w:tcPr>
            <w:tcW w:w="1950" w:type="dxa"/>
            <w:tcBorders>
              <w:top w:val="nil"/>
              <w:left w:val="nil"/>
              <w:bottom w:val="single" w:color="auto" w:sz="4" w:space="0"/>
              <w:right w:val="single" w:color="auto" w:sz="4" w:space="0"/>
            </w:tcBorders>
            <w:shd w:val="clear" w:color="auto" w:fill="FFFFFF"/>
            <w:tcMar>
              <w:top w:w="15" w:type="dxa"/>
              <w:left w:w="15" w:type="dxa"/>
              <w:bottom w:w="0" w:type="dxa"/>
              <w:right w:w="15" w:type="dxa"/>
            </w:tcMar>
            <w:vAlign w:val="center"/>
          </w:tcPr>
          <w:p w14:paraId="700EE6EF">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机关事业单位职业年金缴费支出</w:t>
            </w:r>
          </w:p>
        </w:tc>
        <w:tc>
          <w:tcPr>
            <w:tcW w:w="181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F17834">
            <w:pPr>
              <w:jc w:val="right"/>
              <w:rPr>
                <w:rFonts w:hint="eastAsia" w:asciiTheme="minorEastAsia" w:hAnsiTheme="minorEastAsia" w:eastAsiaTheme="minorEastAsia" w:cstheme="minorEastAsia"/>
                <w:sz w:val="22"/>
                <w:szCs w:val="22"/>
                <w:lang w:val="en-US"/>
              </w:rPr>
            </w:pPr>
            <w:r>
              <w:rPr>
                <w:rFonts w:hint="eastAsia" w:asciiTheme="minorEastAsia" w:hAnsiTheme="minorEastAsia" w:eastAsiaTheme="minorEastAsia" w:cstheme="minorEastAsia"/>
                <w:sz w:val="22"/>
                <w:szCs w:val="22"/>
                <w:lang w:val="en-US" w:eastAsia="zh-CN"/>
              </w:rPr>
              <w:t>5.3</w:t>
            </w:r>
          </w:p>
        </w:tc>
        <w:tc>
          <w:tcPr>
            <w:tcW w:w="163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CBAFC5">
            <w:pPr>
              <w:jc w:val="right"/>
              <w:rPr>
                <w:rFonts w:hint="eastAsia" w:asciiTheme="minorEastAsia" w:hAnsiTheme="minorEastAsia" w:eastAsiaTheme="minorEastAsia" w:cstheme="minorEastAsia"/>
                <w:sz w:val="22"/>
                <w:szCs w:val="22"/>
                <w:lang w:val="en-US"/>
              </w:rPr>
            </w:pPr>
            <w:r>
              <w:rPr>
                <w:rFonts w:hint="eastAsia" w:asciiTheme="minorEastAsia" w:hAnsiTheme="minorEastAsia" w:eastAsiaTheme="minorEastAsia" w:cstheme="minorEastAsia"/>
                <w:sz w:val="22"/>
                <w:szCs w:val="22"/>
                <w:lang w:val="en-US" w:eastAsia="zh-CN"/>
              </w:rPr>
              <w:t>5.3</w:t>
            </w:r>
          </w:p>
        </w:tc>
        <w:tc>
          <w:tcPr>
            <w:tcW w:w="16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98198C">
            <w:pPr>
              <w:jc w:val="right"/>
              <w:rPr>
                <w:rFonts w:ascii="宋体" w:hAnsi="宋体" w:eastAsia="宋体" w:cs="宋体"/>
                <w:sz w:val="24"/>
                <w:szCs w:val="24"/>
              </w:rPr>
            </w:pPr>
            <w:r>
              <w:rPr>
                <w:rFonts w:hint="eastAsia"/>
              </w:rPr>
              <w:t>　</w:t>
            </w:r>
          </w:p>
        </w:tc>
        <w:tc>
          <w:tcPr>
            <w:tcW w:w="140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DBE971">
            <w:pPr>
              <w:jc w:val="right"/>
              <w:rPr>
                <w:rFonts w:ascii="宋体" w:hAnsi="宋体" w:eastAsia="宋体" w:cs="宋体"/>
                <w:sz w:val="24"/>
                <w:szCs w:val="24"/>
              </w:rPr>
            </w:pPr>
            <w:r>
              <w:rPr>
                <w:rFonts w:hint="eastAsia"/>
              </w:rPr>
              <w:t>　</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E4E07A">
            <w:pPr>
              <w:jc w:val="right"/>
              <w:rPr>
                <w:rFonts w:ascii="宋体" w:hAnsi="宋体" w:eastAsia="宋体" w:cs="宋体"/>
                <w:sz w:val="24"/>
                <w:szCs w:val="24"/>
              </w:rPr>
            </w:pPr>
            <w:r>
              <w:rPr>
                <w:rFonts w:hint="eastAsia"/>
              </w:rPr>
              <w:t>　</w:t>
            </w:r>
          </w:p>
        </w:tc>
        <w:tc>
          <w:tcPr>
            <w:tcW w:w="228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03374F">
            <w:pPr>
              <w:jc w:val="right"/>
              <w:rPr>
                <w:rFonts w:ascii="宋体" w:hAnsi="宋体" w:eastAsia="宋体" w:cs="宋体"/>
                <w:sz w:val="24"/>
                <w:szCs w:val="24"/>
              </w:rPr>
            </w:pPr>
            <w:r>
              <w:rPr>
                <w:rFonts w:hint="eastAsia"/>
              </w:rPr>
              <w:t>　</w:t>
            </w:r>
          </w:p>
        </w:tc>
        <w:tc>
          <w:tcPr>
            <w:tcW w:w="18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FB2460">
            <w:pPr>
              <w:jc w:val="right"/>
              <w:rPr>
                <w:rFonts w:ascii="宋体" w:hAnsi="宋体" w:eastAsia="宋体" w:cs="宋体"/>
                <w:sz w:val="24"/>
                <w:szCs w:val="24"/>
              </w:rPr>
            </w:pPr>
            <w:r>
              <w:rPr>
                <w:rFonts w:hint="eastAsia"/>
              </w:rPr>
              <w:t>　</w:t>
            </w:r>
          </w:p>
        </w:tc>
      </w:tr>
      <w:tr w14:paraId="14023CCA">
        <w:tblPrEx>
          <w:tblCellMar>
            <w:top w:w="0" w:type="dxa"/>
            <w:left w:w="0" w:type="dxa"/>
            <w:bottom w:w="0" w:type="dxa"/>
            <w:right w:w="0"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3F0EA21">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2013301</w:t>
            </w:r>
          </w:p>
        </w:tc>
        <w:tc>
          <w:tcPr>
            <w:tcW w:w="1950" w:type="dxa"/>
            <w:tcBorders>
              <w:top w:val="nil"/>
              <w:left w:val="nil"/>
              <w:bottom w:val="single" w:color="auto" w:sz="4" w:space="0"/>
              <w:right w:val="single" w:color="auto" w:sz="4" w:space="0"/>
            </w:tcBorders>
            <w:shd w:val="clear" w:color="auto" w:fill="FFFFFF"/>
            <w:tcMar>
              <w:top w:w="15" w:type="dxa"/>
              <w:left w:w="15" w:type="dxa"/>
              <w:bottom w:w="0" w:type="dxa"/>
              <w:right w:w="15" w:type="dxa"/>
            </w:tcMar>
            <w:vAlign w:val="center"/>
          </w:tcPr>
          <w:p w14:paraId="3896071B">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行政运行</w:t>
            </w:r>
          </w:p>
        </w:tc>
        <w:tc>
          <w:tcPr>
            <w:tcW w:w="181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54EB0C">
            <w:pPr>
              <w:jc w:val="right"/>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277.3</w:t>
            </w:r>
          </w:p>
        </w:tc>
        <w:tc>
          <w:tcPr>
            <w:tcW w:w="163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1A58DD">
            <w:pPr>
              <w:jc w:val="right"/>
              <w:rPr>
                <w:rFonts w:hint="eastAsia" w:asciiTheme="minorEastAsia" w:hAnsiTheme="minorEastAsia" w:eastAsiaTheme="minorEastAsia" w:cstheme="minorEastAsia"/>
                <w:sz w:val="22"/>
                <w:szCs w:val="22"/>
                <w:lang w:val="en-US"/>
              </w:rPr>
            </w:pPr>
            <w:r>
              <w:rPr>
                <w:rFonts w:hint="eastAsia" w:asciiTheme="minorEastAsia" w:hAnsiTheme="minorEastAsia" w:eastAsiaTheme="minorEastAsia" w:cstheme="minorEastAsia"/>
                <w:sz w:val="22"/>
                <w:szCs w:val="22"/>
                <w:lang w:val="en-US" w:eastAsia="zh-CN"/>
              </w:rPr>
              <w:t>277.3</w:t>
            </w:r>
          </w:p>
        </w:tc>
        <w:tc>
          <w:tcPr>
            <w:tcW w:w="16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7500AA">
            <w:pPr>
              <w:jc w:val="right"/>
              <w:rPr>
                <w:rFonts w:ascii="宋体" w:hAnsi="宋体" w:eastAsia="宋体" w:cs="宋体"/>
                <w:sz w:val="24"/>
                <w:szCs w:val="24"/>
              </w:rPr>
            </w:pPr>
            <w:r>
              <w:rPr>
                <w:rFonts w:hint="eastAsia"/>
              </w:rPr>
              <w:t>　</w:t>
            </w:r>
          </w:p>
        </w:tc>
        <w:tc>
          <w:tcPr>
            <w:tcW w:w="140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C547F9">
            <w:pPr>
              <w:jc w:val="right"/>
              <w:rPr>
                <w:rFonts w:ascii="宋体" w:hAnsi="宋体" w:eastAsia="宋体" w:cs="宋体"/>
                <w:sz w:val="24"/>
                <w:szCs w:val="24"/>
              </w:rPr>
            </w:pPr>
            <w:r>
              <w:rPr>
                <w:rFonts w:hint="eastAsia"/>
              </w:rPr>
              <w:t>　</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4E0C76">
            <w:pPr>
              <w:jc w:val="right"/>
              <w:rPr>
                <w:rFonts w:ascii="宋体" w:hAnsi="宋体" w:eastAsia="宋体" w:cs="宋体"/>
                <w:sz w:val="24"/>
                <w:szCs w:val="24"/>
              </w:rPr>
            </w:pPr>
            <w:r>
              <w:rPr>
                <w:rFonts w:hint="eastAsia"/>
              </w:rPr>
              <w:t>　</w:t>
            </w:r>
          </w:p>
        </w:tc>
        <w:tc>
          <w:tcPr>
            <w:tcW w:w="228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E1A0D8">
            <w:pPr>
              <w:jc w:val="right"/>
              <w:rPr>
                <w:rFonts w:ascii="宋体" w:hAnsi="宋体" w:eastAsia="宋体" w:cs="宋体"/>
                <w:sz w:val="24"/>
                <w:szCs w:val="24"/>
              </w:rPr>
            </w:pPr>
            <w:r>
              <w:rPr>
                <w:rFonts w:hint="eastAsia"/>
              </w:rPr>
              <w:t>　</w:t>
            </w:r>
          </w:p>
        </w:tc>
        <w:tc>
          <w:tcPr>
            <w:tcW w:w="18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3555E5">
            <w:pPr>
              <w:jc w:val="right"/>
              <w:rPr>
                <w:rFonts w:ascii="宋体" w:hAnsi="宋体" w:eastAsia="宋体" w:cs="宋体"/>
                <w:sz w:val="24"/>
                <w:szCs w:val="24"/>
              </w:rPr>
            </w:pPr>
            <w:r>
              <w:rPr>
                <w:rFonts w:hint="eastAsia"/>
              </w:rPr>
              <w:t>　</w:t>
            </w:r>
          </w:p>
        </w:tc>
      </w:tr>
      <w:tr w14:paraId="19BAD192">
        <w:tblPrEx>
          <w:tblCellMar>
            <w:top w:w="0" w:type="dxa"/>
            <w:left w:w="0" w:type="dxa"/>
            <w:bottom w:w="0" w:type="dxa"/>
            <w:right w:w="0"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74A5295">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2013399</w:t>
            </w:r>
          </w:p>
        </w:tc>
        <w:tc>
          <w:tcPr>
            <w:tcW w:w="1950" w:type="dxa"/>
            <w:tcBorders>
              <w:top w:val="nil"/>
              <w:left w:val="nil"/>
              <w:bottom w:val="single" w:color="auto" w:sz="4" w:space="0"/>
              <w:right w:val="single" w:color="auto" w:sz="4" w:space="0"/>
            </w:tcBorders>
            <w:shd w:val="clear" w:color="auto" w:fill="FFFFFF"/>
            <w:tcMar>
              <w:top w:w="15" w:type="dxa"/>
              <w:left w:w="15" w:type="dxa"/>
              <w:bottom w:w="0" w:type="dxa"/>
              <w:right w:w="15" w:type="dxa"/>
            </w:tcMar>
            <w:vAlign w:val="center"/>
          </w:tcPr>
          <w:p w14:paraId="23AC7B4F">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其他宣传事务支出</w:t>
            </w:r>
          </w:p>
        </w:tc>
        <w:tc>
          <w:tcPr>
            <w:tcW w:w="181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F34368">
            <w:pPr>
              <w:jc w:val="right"/>
              <w:rPr>
                <w:rFonts w:hint="eastAsia" w:asciiTheme="minorEastAsia" w:hAnsiTheme="minorEastAsia" w:eastAsiaTheme="minorEastAsia" w:cstheme="minorEastAsia"/>
                <w:sz w:val="22"/>
                <w:szCs w:val="22"/>
                <w:lang w:val="en-US"/>
              </w:rPr>
            </w:pPr>
            <w:r>
              <w:rPr>
                <w:rFonts w:hint="eastAsia" w:asciiTheme="minorEastAsia" w:hAnsiTheme="minorEastAsia" w:eastAsiaTheme="minorEastAsia" w:cstheme="minorEastAsia"/>
                <w:sz w:val="22"/>
                <w:szCs w:val="22"/>
                <w:lang w:val="en-US" w:eastAsia="zh-CN"/>
              </w:rPr>
              <w:t>459.4</w:t>
            </w:r>
          </w:p>
        </w:tc>
        <w:tc>
          <w:tcPr>
            <w:tcW w:w="163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EAD43B">
            <w:pPr>
              <w:jc w:val="right"/>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459.4</w:t>
            </w:r>
          </w:p>
        </w:tc>
        <w:tc>
          <w:tcPr>
            <w:tcW w:w="16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38C16D">
            <w:pPr>
              <w:jc w:val="right"/>
              <w:rPr>
                <w:rFonts w:ascii="宋体" w:hAnsi="宋体" w:eastAsia="宋体" w:cs="宋体"/>
                <w:sz w:val="24"/>
                <w:szCs w:val="24"/>
              </w:rPr>
            </w:pPr>
            <w:r>
              <w:rPr>
                <w:rFonts w:hint="eastAsia"/>
              </w:rPr>
              <w:t>　</w:t>
            </w:r>
          </w:p>
        </w:tc>
        <w:tc>
          <w:tcPr>
            <w:tcW w:w="140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BC8186">
            <w:pPr>
              <w:jc w:val="right"/>
              <w:rPr>
                <w:rFonts w:ascii="宋体" w:hAnsi="宋体" w:eastAsia="宋体" w:cs="宋体"/>
                <w:sz w:val="24"/>
                <w:szCs w:val="24"/>
              </w:rPr>
            </w:pPr>
            <w:r>
              <w:rPr>
                <w:rFonts w:hint="eastAsia"/>
              </w:rPr>
              <w:t>　</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4769E7">
            <w:pPr>
              <w:jc w:val="right"/>
              <w:rPr>
                <w:rFonts w:ascii="宋体" w:hAnsi="宋体" w:eastAsia="宋体" w:cs="宋体"/>
                <w:sz w:val="24"/>
                <w:szCs w:val="24"/>
              </w:rPr>
            </w:pPr>
            <w:r>
              <w:rPr>
                <w:rFonts w:hint="eastAsia"/>
              </w:rPr>
              <w:t>　</w:t>
            </w:r>
          </w:p>
        </w:tc>
        <w:tc>
          <w:tcPr>
            <w:tcW w:w="228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FD117C">
            <w:pPr>
              <w:jc w:val="right"/>
              <w:rPr>
                <w:rFonts w:ascii="宋体" w:hAnsi="宋体" w:eastAsia="宋体" w:cs="宋体"/>
                <w:sz w:val="24"/>
                <w:szCs w:val="24"/>
              </w:rPr>
            </w:pPr>
            <w:r>
              <w:rPr>
                <w:rFonts w:hint="eastAsia"/>
              </w:rPr>
              <w:t>　</w:t>
            </w:r>
          </w:p>
        </w:tc>
        <w:tc>
          <w:tcPr>
            <w:tcW w:w="18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49486B">
            <w:pPr>
              <w:jc w:val="right"/>
              <w:rPr>
                <w:rFonts w:ascii="宋体" w:hAnsi="宋体" w:eastAsia="宋体" w:cs="宋体"/>
                <w:sz w:val="24"/>
                <w:szCs w:val="24"/>
              </w:rPr>
            </w:pPr>
            <w:r>
              <w:rPr>
                <w:rFonts w:hint="eastAsia"/>
              </w:rPr>
              <w:t>　</w:t>
            </w:r>
          </w:p>
        </w:tc>
      </w:tr>
      <w:tr w14:paraId="50A36B27">
        <w:tblPrEx>
          <w:tblCellMar>
            <w:top w:w="0" w:type="dxa"/>
            <w:left w:w="0" w:type="dxa"/>
            <w:bottom w:w="0" w:type="dxa"/>
            <w:right w:w="0" w:type="dxa"/>
          </w:tblCellMar>
        </w:tblPrEx>
        <w:trPr>
          <w:trHeight w:val="450" w:hRule="atLeast"/>
        </w:trPr>
        <w:tc>
          <w:tcPr>
            <w:tcW w:w="1264" w:type="dxa"/>
            <w:gridSpan w:val="2"/>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9F7DCC9">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2101101</w:t>
            </w:r>
          </w:p>
        </w:tc>
        <w:tc>
          <w:tcPr>
            <w:tcW w:w="1950" w:type="dxa"/>
            <w:tcBorders>
              <w:top w:val="nil"/>
              <w:left w:val="nil"/>
              <w:bottom w:val="single" w:color="auto" w:sz="4" w:space="0"/>
              <w:right w:val="single" w:color="auto" w:sz="4" w:space="0"/>
            </w:tcBorders>
            <w:shd w:val="clear" w:color="auto" w:fill="FFFFFF"/>
            <w:tcMar>
              <w:top w:w="15" w:type="dxa"/>
              <w:left w:w="15" w:type="dxa"/>
              <w:bottom w:w="0" w:type="dxa"/>
              <w:right w:w="15" w:type="dxa"/>
            </w:tcMar>
            <w:vAlign w:val="center"/>
          </w:tcPr>
          <w:p w14:paraId="58A16B92">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行政单位医疗</w:t>
            </w:r>
          </w:p>
        </w:tc>
        <w:tc>
          <w:tcPr>
            <w:tcW w:w="181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02C08D">
            <w:pPr>
              <w:jc w:val="right"/>
              <w:rPr>
                <w:rFonts w:hint="eastAsia" w:asciiTheme="minorEastAsia" w:hAnsiTheme="minorEastAsia" w:eastAsiaTheme="minorEastAsia" w:cstheme="minorEastAsia"/>
                <w:sz w:val="22"/>
                <w:szCs w:val="22"/>
                <w:lang w:val="en-US"/>
              </w:rPr>
            </w:pPr>
            <w:r>
              <w:rPr>
                <w:rFonts w:hint="eastAsia" w:asciiTheme="minorEastAsia" w:hAnsiTheme="minorEastAsia" w:eastAsiaTheme="minorEastAsia" w:cstheme="minorEastAsia"/>
                <w:sz w:val="22"/>
                <w:szCs w:val="22"/>
                <w:lang w:val="en-US" w:eastAsia="zh-CN"/>
              </w:rPr>
              <w:t>15.5</w:t>
            </w:r>
          </w:p>
        </w:tc>
        <w:tc>
          <w:tcPr>
            <w:tcW w:w="163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B71991">
            <w:pPr>
              <w:jc w:val="right"/>
              <w:rPr>
                <w:rFonts w:hint="eastAsia" w:asciiTheme="minorEastAsia" w:hAnsiTheme="minorEastAsia" w:eastAsiaTheme="minorEastAsia" w:cstheme="minorEastAsia"/>
                <w:sz w:val="22"/>
                <w:szCs w:val="22"/>
                <w:lang w:val="en-US"/>
              </w:rPr>
            </w:pPr>
            <w:r>
              <w:rPr>
                <w:rFonts w:hint="eastAsia" w:asciiTheme="minorEastAsia" w:hAnsiTheme="minorEastAsia" w:eastAsiaTheme="minorEastAsia" w:cstheme="minorEastAsia"/>
                <w:sz w:val="22"/>
                <w:szCs w:val="22"/>
                <w:lang w:val="en-US" w:eastAsia="zh-CN"/>
              </w:rPr>
              <w:t>15.5</w:t>
            </w:r>
          </w:p>
        </w:tc>
        <w:tc>
          <w:tcPr>
            <w:tcW w:w="16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44F19A">
            <w:pPr>
              <w:jc w:val="right"/>
              <w:rPr>
                <w:rFonts w:ascii="宋体" w:hAnsi="宋体" w:eastAsia="宋体" w:cs="宋体"/>
                <w:sz w:val="24"/>
                <w:szCs w:val="24"/>
              </w:rPr>
            </w:pPr>
            <w:r>
              <w:rPr>
                <w:rFonts w:hint="eastAsia"/>
              </w:rPr>
              <w:t>　</w:t>
            </w:r>
          </w:p>
        </w:tc>
        <w:tc>
          <w:tcPr>
            <w:tcW w:w="140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498F7E">
            <w:pPr>
              <w:jc w:val="right"/>
              <w:rPr>
                <w:rFonts w:ascii="宋体" w:hAnsi="宋体" w:eastAsia="宋体" w:cs="宋体"/>
                <w:sz w:val="24"/>
                <w:szCs w:val="24"/>
              </w:rPr>
            </w:pPr>
            <w:r>
              <w:rPr>
                <w:rFonts w:hint="eastAsia"/>
              </w:rPr>
              <w:t>　</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2A2D54">
            <w:pPr>
              <w:jc w:val="right"/>
              <w:rPr>
                <w:rFonts w:ascii="宋体" w:hAnsi="宋体" w:eastAsia="宋体" w:cs="宋体"/>
                <w:sz w:val="24"/>
                <w:szCs w:val="24"/>
              </w:rPr>
            </w:pPr>
            <w:r>
              <w:rPr>
                <w:rFonts w:hint="eastAsia"/>
              </w:rPr>
              <w:t>　</w:t>
            </w:r>
          </w:p>
        </w:tc>
        <w:tc>
          <w:tcPr>
            <w:tcW w:w="228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255EBD">
            <w:pPr>
              <w:jc w:val="right"/>
              <w:rPr>
                <w:rFonts w:ascii="宋体" w:hAnsi="宋体" w:eastAsia="宋体" w:cs="宋体"/>
                <w:sz w:val="24"/>
                <w:szCs w:val="24"/>
              </w:rPr>
            </w:pPr>
            <w:r>
              <w:rPr>
                <w:rFonts w:hint="eastAsia"/>
              </w:rPr>
              <w:t>　</w:t>
            </w:r>
          </w:p>
        </w:tc>
        <w:tc>
          <w:tcPr>
            <w:tcW w:w="18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DFEE5E">
            <w:pPr>
              <w:jc w:val="right"/>
              <w:rPr>
                <w:rFonts w:ascii="宋体" w:hAnsi="宋体" w:eastAsia="宋体" w:cs="宋体"/>
                <w:sz w:val="24"/>
                <w:szCs w:val="24"/>
              </w:rPr>
            </w:pPr>
            <w:r>
              <w:rPr>
                <w:rFonts w:hint="eastAsia"/>
              </w:rPr>
              <w:t>　</w:t>
            </w:r>
          </w:p>
        </w:tc>
      </w:tr>
      <w:tr w14:paraId="3EF9EAA4">
        <w:tblPrEx>
          <w:tblCellMar>
            <w:top w:w="0" w:type="dxa"/>
            <w:left w:w="0" w:type="dxa"/>
            <w:bottom w:w="0" w:type="dxa"/>
            <w:right w:w="0" w:type="dxa"/>
          </w:tblCellMar>
        </w:tblPrEx>
        <w:trPr>
          <w:trHeight w:val="902" w:hRule="atLeast"/>
        </w:trPr>
        <w:tc>
          <w:tcPr>
            <w:tcW w:w="1264" w:type="dxa"/>
            <w:gridSpan w:val="2"/>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4BD9C76">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2080505</w:t>
            </w:r>
          </w:p>
        </w:tc>
        <w:tc>
          <w:tcPr>
            <w:tcW w:w="1950" w:type="dxa"/>
            <w:tcBorders>
              <w:top w:val="nil"/>
              <w:left w:val="nil"/>
              <w:bottom w:val="single" w:color="auto" w:sz="4" w:space="0"/>
              <w:right w:val="single" w:color="auto" w:sz="4" w:space="0"/>
            </w:tcBorders>
            <w:shd w:val="clear" w:color="auto" w:fill="FFFFFF"/>
            <w:tcMar>
              <w:top w:w="15" w:type="dxa"/>
              <w:left w:w="15" w:type="dxa"/>
              <w:bottom w:w="0" w:type="dxa"/>
              <w:right w:w="15" w:type="dxa"/>
            </w:tcMar>
            <w:vAlign w:val="center"/>
          </w:tcPr>
          <w:p w14:paraId="2A98E1C3">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181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65E8EF">
            <w:pPr>
              <w:jc w:val="right"/>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31.8</w:t>
            </w:r>
          </w:p>
        </w:tc>
        <w:tc>
          <w:tcPr>
            <w:tcW w:w="1632"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0AB989">
            <w:pPr>
              <w:jc w:val="right"/>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31.8</w:t>
            </w:r>
          </w:p>
        </w:tc>
        <w:tc>
          <w:tcPr>
            <w:tcW w:w="16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58F1F8">
            <w:pPr>
              <w:jc w:val="right"/>
              <w:rPr>
                <w:rFonts w:ascii="宋体" w:hAnsi="宋体" w:eastAsia="宋体" w:cs="宋体"/>
                <w:sz w:val="24"/>
                <w:szCs w:val="24"/>
              </w:rPr>
            </w:pPr>
            <w:r>
              <w:rPr>
                <w:rFonts w:hint="eastAsia"/>
              </w:rPr>
              <w:t>　</w:t>
            </w:r>
          </w:p>
        </w:tc>
        <w:tc>
          <w:tcPr>
            <w:tcW w:w="1406"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E85302">
            <w:pPr>
              <w:jc w:val="right"/>
              <w:rPr>
                <w:rFonts w:ascii="宋体" w:hAnsi="宋体" w:eastAsia="宋体" w:cs="宋体"/>
                <w:sz w:val="24"/>
                <w:szCs w:val="24"/>
              </w:rPr>
            </w:pPr>
            <w:r>
              <w:rPr>
                <w:rFonts w:hint="eastAsia"/>
              </w:rPr>
              <w:t>　</w:t>
            </w:r>
          </w:p>
        </w:tc>
        <w:tc>
          <w:tcPr>
            <w:tcW w:w="159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A75267">
            <w:pPr>
              <w:jc w:val="right"/>
              <w:rPr>
                <w:rFonts w:ascii="宋体" w:hAnsi="宋体" w:eastAsia="宋体" w:cs="宋体"/>
                <w:sz w:val="24"/>
                <w:szCs w:val="24"/>
              </w:rPr>
            </w:pPr>
            <w:r>
              <w:rPr>
                <w:rFonts w:hint="eastAsia"/>
              </w:rPr>
              <w:t>　</w:t>
            </w:r>
          </w:p>
        </w:tc>
        <w:tc>
          <w:tcPr>
            <w:tcW w:w="228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48E0CF">
            <w:pPr>
              <w:jc w:val="right"/>
              <w:rPr>
                <w:rFonts w:ascii="宋体" w:hAnsi="宋体" w:eastAsia="宋体" w:cs="宋体"/>
                <w:sz w:val="24"/>
                <w:szCs w:val="24"/>
              </w:rPr>
            </w:pPr>
            <w:r>
              <w:rPr>
                <w:rFonts w:hint="eastAsia"/>
              </w:rPr>
              <w:t>　</w:t>
            </w:r>
          </w:p>
        </w:tc>
        <w:tc>
          <w:tcPr>
            <w:tcW w:w="18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38A3F18">
            <w:pPr>
              <w:jc w:val="right"/>
              <w:rPr>
                <w:rFonts w:ascii="宋体" w:hAnsi="宋体" w:eastAsia="宋体" w:cs="宋体"/>
                <w:sz w:val="24"/>
                <w:szCs w:val="24"/>
              </w:rPr>
            </w:pPr>
            <w:r>
              <w:rPr>
                <w:rFonts w:hint="eastAsia"/>
              </w:rPr>
              <w:t>　</w:t>
            </w:r>
          </w:p>
        </w:tc>
      </w:tr>
      <w:tr w14:paraId="435F0B20">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4E9F6BBA">
            <w:pPr>
              <w:rPr>
                <w:rFonts w:ascii="宋体" w:hAnsi="宋体" w:eastAsia="宋体" w:cs="宋体"/>
                <w:sz w:val="24"/>
                <w:szCs w:val="24"/>
              </w:rPr>
            </w:pPr>
            <w:r>
              <w:rPr>
                <w:rFonts w:hint="eastAsia"/>
              </w:rPr>
              <w:t>注：本表反映部门本年度取得的各项收入情况。</w:t>
            </w:r>
          </w:p>
        </w:tc>
      </w:tr>
    </w:tbl>
    <w:p w14:paraId="51546758">
      <w:pPr>
        <w:widowControl/>
        <w:jc w:val="left"/>
        <w:rPr>
          <w:rFonts w:ascii="Times New Roman" w:hAnsi="Times New Roman" w:eastAsia="方正小标宋_GBK" w:cs="Times New Roman"/>
          <w:color w:val="000000"/>
          <w:kern w:val="0"/>
          <w:sz w:val="36"/>
          <w:szCs w:val="36"/>
        </w:rPr>
      </w:pPr>
      <w:r>
        <w:rPr>
          <w:rFonts w:ascii="Times New Roman" w:hAnsi="Times New Roman" w:eastAsia="黑体" w:cs="Times New Roman"/>
          <w:bCs/>
          <w:kern w:val="0"/>
          <w:sz w:val="32"/>
          <w:szCs w:val="32"/>
        </w:rPr>
        <w:br w:type="page"/>
      </w:r>
    </w:p>
    <w:tbl>
      <w:tblPr>
        <w:tblStyle w:val="11"/>
        <w:tblW w:w="15503" w:type="dxa"/>
        <w:tblInd w:w="93" w:type="dxa"/>
        <w:tblLayout w:type="fixed"/>
        <w:tblCellMar>
          <w:top w:w="0" w:type="dxa"/>
          <w:left w:w="108" w:type="dxa"/>
          <w:bottom w:w="0" w:type="dxa"/>
          <w:right w:w="108" w:type="dxa"/>
        </w:tblCellMar>
      </w:tblPr>
      <w:tblGrid>
        <w:gridCol w:w="1236"/>
        <w:gridCol w:w="263"/>
        <w:gridCol w:w="1544"/>
        <w:gridCol w:w="1889"/>
        <w:gridCol w:w="1991"/>
        <w:gridCol w:w="1991"/>
        <w:gridCol w:w="1991"/>
        <w:gridCol w:w="1991"/>
        <w:gridCol w:w="2607"/>
      </w:tblGrid>
      <w:tr w14:paraId="2DBCDE2A">
        <w:tblPrEx>
          <w:tblCellMar>
            <w:top w:w="0" w:type="dxa"/>
            <w:left w:w="108" w:type="dxa"/>
            <w:bottom w:w="0" w:type="dxa"/>
            <w:right w:w="108" w:type="dxa"/>
          </w:tblCellMar>
        </w:tblPrEx>
        <w:trPr>
          <w:trHeight w:val="807" w:hRule="atLeast"/>
        </w:trPr>
        <w:tc>
          <w:tcPr>
            <w:tcW w:w="15503" w:type="dxa"/>
            <w:gridSpan w:val="9"/>
            <w:tcBorders>
              <w:top w:val="nil"/>
              <w:left w:val="nil"/>
              <w:bottom w:val="nil"/>
              <w:right w:val="nil"/>
            </w:tcBorders>
            <w:shd w:val="clear" w:color="auto" w:fill="auto"/>
            <w:vAlign w:val="center"/>
          </w:tcPr>
          <w:p w14:paraId="262746D9">
            <w:pPr>
              <w:widowControl/>
              <w:jc w:val="center"/>
              <w:rPr>
                <w:rFonts w:ascii="华文中宋" w:hAnsi="华文中宋" w:eastAsia="华文中宋" w:cs="宋体"/>
                <w:color w:val="000000"/>
                <w:kern w:val="0"/>
                <w:sz w:val="32"/>
                <w:szCs w:val="32"/>
              </w:rPr>
            </w:pPr>
            <w:r>
              <w:rPr>
                <w:rFonts w:hint="eastAsia" w:ascii="Times New Roman" w:hAnsi="Times New Roman" w:eastAsia="黑体" w:cs="Times New Roman"/>
                <w:color w:val="000000"/>
                <w:kern w:val="0"/>
                <w:sz w:val="36"/>
                <w:szCs w:val="36"/>
                <w:lang w:bidi="ar"/>
              </w:rPr>
              <w:t>支出决算表</w:t>
            </w:r>
          </w:p>
        </w:tc>
      </w:tr>
      <w:tr w14:paraId="741FC8D0">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vAlign w:val="center"/>
          </w:tcPr>
          <w:p w14:paraId="1BDD7FE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vAlign w:val="center"/>
          </w:tcPr>
          <w:p w14:paraId="1117CA4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44" w:type="dxa"/>
            <w:tcBorders>
              <w:top w:val="nil"/>
              <w:left w:val="nil"/>
              <w:bottom w:val="nil"/>
              <w:right w:val="nil"/>
            </w:tcBorders>
            <w:shd w:val="clear" w:color="000000" w:fill="FFFFFF"/>
            <w:vAlign w:val="center"/>
          </w:tcPr>
          <w:p w14:paraId="69CC9CB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89" w:type="dxa"/>
            <w:tcBorders>
              <w:top w:val="nil"/>
              <w:left w:val="nil"/>
              <w:bottom w:val="nil"/>
              <w:right w:val="nil"/>
            </w:tcBorders>
            <w:shd w:val="clear" w:color="000000" w:fill="FFFFFF"/>
            <w:vAlign w:val="center"/>
          </w:tcPr>
          <w:p w14:paraId="4E1FA92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55320F9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53088E1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3ABDA54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53285D1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7" w:type="dxa"/>
            <w:tcBorders>
              <w:top w:val="nil"/>
              <w:left w:val="nil"/>
              <w:bottom w:val="nil"/>
              <w:right w:val="nil"/>
            </w:tcBorders>
            <w:shd w:val="clear" w:color="000000" w:fill="FFFFFF"/>
            <w:vAlign w:val="center"/>
          </w:tcPr>
          <w:p w14:paraId="73ACA7D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4372B646">
        <w:tblPrEx>
          <w:tblCellMar>
            <w:top w:w="0" w:type="dxa"/>
            <w:left w:w="108" w:type="dxa"/>
            <w:bottom w:w="0" w:type="dxa"/>
            <w:right w:w="108" w:type="dxa"/>
          </w:tblCellMar>
        </w:tblPrEx>
        <w:trPr>
          <w:trHeight w:val="403" w:hRule="atLeast"/>
        </w:trPr>
        <w:tc>
          <w:tcPr>
            <w:tcW w:w="3043" w:type="dxa"/>
            <w:gridSpan w:val="3"/>
            <w:tcBorders>
              <w:top w:val="nil"/>
              <w:left w:val="nil"/>
              <w:bottom w:val="nil"/>
              <w:right w:val="nil"/>
            </w:tcBorders>
            <w:shd w:val="clear" w:color="000000" w:fill="FFFFFF"/>
            <w:vAlign w:val="center"/>
          </w:tcPr>
          <w:p w14:paraId="00E7F165">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道县县委宣传部</w:t>
            </w:r>
            <w:r>
              <w:rPr>
                <w:rFonts w:hint="eastAsia" w:ascii="宋体" w:hAnsi="宋体" w:eastAsia="宋体" w:cs="宋体"/>
                <w:kern w:val="0"/>
                <w:sz w:val="24"/>
                <w:szCs w:val="24"/>
              </w:rPr>
              <w:t>　　</w:t>
            </w:r>
          </w:p>
        </w:tc>
        <w:tc>
          <w:tcPr>
            <w:tcW w:w="1889" w:type="dxa"/>
            <w:tcBorders>
              <w:top w:val="nil"/>
              <w:left w:val="nil"/>
              <w:bottom w:val="nil"/>
              <w:right w:val="nil"/>
            </w:tcBorders>
            <w:shd w:val="clear" w:color="000000" w:fill="FFFFFF"/>
            <w:vAlign w:val="center"/>
          </w:tcPr>
          <w:p w14:paraId="0A70FC7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4A126E3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715624E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vAlign w:val="center"/>
          </w:tcPr>
          <w:p w14:paraId="0C577AE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6402CA3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7" w:type="dxa"/>
            <w:tcBorders>
              <w:top w:val="nil"/>
              <w:left w:val="nil"/>
              <w:bottom w:val="nil"/>
              <w:right w:val="nil"/>
            </w:tcBorders>
            <w:shd w:val="clear" w:color="000000" w:fill="FFFFFF"/>
            <w:vAlign w:val="center"/>
          </w:tcPr>
          <w:p w14:paraId="53D2719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49941702">
        <w:tblPrEx>
          <w:tblCellMar>
            <w:top w:w="0" w:type="dxa"/>
            <w:left w:w="108" w:type="dxa"/>
            <w:bottom w:w="0" w:type="dxa"/>
            <w:right w:w="108" w:type="dxa"/>
          </w:tblCellMar>
        </w:tblPrEx>
        <w:trPr>
          <w:trHeight w:val="595" w:hRule="atLeast"/>
        </w:trPr>
        <w:tc>
          <w:tcPr>
            <w:tcW w:w="3043"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0061DDE6">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88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BAB89F">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EFAEBEA">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0F781A0">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3A610B">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BDC1772">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60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D6C401B">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5D2A8472">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2DD239E">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544" w:type="dxa"/>
            <w:vMerge w:val="restart"/>
            <w:tcBorders>
              <w:top w:val="nil"/>
              <w:left w:val="single" w:color="auto" w:sz="4" w:space="0"/>
              <w:bottom w:val="single" w:color="auto" w:sz="4" w:space="0"/>
              <w:right w:val="single" w:color="auto" w:sz="4" w:space="0"/>
            </w:tcBorders>
            <w:shd w:val="clear" w:color="000000" w:fill="FFFFFF"/>
            <w:vAlign w:val="center"/>
          </w:tcPr>
          <w:p w14:paraId="58049DCE">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889" w:type="dxa"/>
            <w:vMerge w:val="continue"/>
            <w:tcBorders>
              <w:top w:val="single" w:color="auto" w:sz="4" w:space="0"/>
              <w:left w:val="single" w:color="auto" w:sz="4" w:space="0"/>
              <w:bottom w:val="single" w:color="auto" w:sz="4" w:space="0"/>
              <w:right w:val="single" w:color="auto" w:sz="4" w:space="0"/>
            </w:tcBorders>
            <w:vAlign w:val="center"/>
          </w:tcPr>
          <w:p w14:paraId="3FFC0D9C">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294E2892">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7276F298">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73F6B053">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69D2DDD4">
            <w:pPr>
              <w:widowControl/>
              <w:jc w:val="left"/>
              <w:rPr>
                <w:rFonts w:ascii="宋体" w:hAnsi="宋体" w:eastAsia="宋体" w:cs="宋体"/>
                <w:kern w:val="0"/>
                <w:sz w:val="24"/>
                <w:szCs w:val="24"/>
              </w:rPr>
            </w:pPr>
          </w:p>
        </w:tc>
        <w:tc>
          <w:tcPr>
            <w:tcW w:w="2607" w:type="dxa"/>
            <w:vMerge w:val="continue"/>
            <w:tcBorders>
              <w:top w:val="single" w:color="auto" w:sz="4" w:space="0"/>
              <w:left w:val="single" w:color="auto" w:sz="4" w:space="0"/>
              <w:bottom w:val="single" w:color="auto" w:sz="4" w:space="0"/>
              <w:right w:val="single" w:color="auto" w:sz="4" w:space="0"/>
            </w:tcBorders>
            <w:vAlign w:val="center"/>
          </w:tcPr>
          <w:p w14:paraId="5ECC23A6">
            <w:pPr>
              <w:widowControl/>
              <w:jc w:val="left"/>
              <w:rPr>
                <w:rFonts w:ascii="宋体" w:hAnsi="宋体" w:eastAsia="宋体" w:cs="宋体"/>
                <w:kern w:val="0"/>
                <w:sz w:val="24"/>
                <w:szCs w:val="24"/>
              </w:rPr>
            </w:pPr>
          </w:p>
        </w:tc>
      </w:tr>
      <w:tr w14:paraId="6D89178D">
        <w:tblPrEx>
          <w:tblCellMar>
            <w:top w:w="0" w:type="dxa"/>
            <w:left w:w="108" w:type="dxa"/>
            <w:bottom w:w="0" w:type="dxa"/>
            <w:right w:w="108" w:type="dxa"/>
          </w:tblCellMar>
        </w:tblPrEx>
        <w:trPr>
          <w:trHeight w:val="456"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418A6162">
            <w:pPr>
              <w:widowControl/>
              <w:jc w:val="left"/>
              <w:rPr>
                <w:rFonts w:ascii="宋体" w:hAnsi="宋体" w:eastAsia="宋体" w:cs="宋体"/>
                <w:kern w:val="0"/>
                <w:sz w:val="24"/>
                <w:szCs w:val="24"/>
              </w:rPr>
            </w:pPr>
          </w:p>
        </w:tc>
        <w:tc>
          <w:tcPr>
            <w:tcW w:w="1544" w:type="dxa"/>
            <w:vMerge w:val="continue"/>
            <w:tcBorders>
              <w:top w:val="nil"/>
              <w:left w:val="single" w:color="auto" w:sz="4" w:space="0"/>
              <w:bottom w:val="single" w:color="auto" w:sz="4" w:space="0"/>
              <w:right w:val="single" w:color="auto" w:sz="4" w:space="0"/>
            </w:tcBorders>
            <w:vAlign w:val="center"/>
          </w:tcPr>
          <w:p w14:paraId="1646B28C">
            <w:pPr>
              <w:widowControl/>
              <w:jc w:val="left"/>
              <w:rPr>
                <w:rFonts w:ascii="宋体" w:hAnsi="宋体" w:eastAsia="宋体" w:cs="宋体"/>
                <w:kern w:val="0"/>
                <w:sz w:val="24"/>
                <w:szCs w:val="24"/>
              </w:rPr>
            </w:pPr>
          </w:p>
        </w:tc>
        <w:tc>
          <w:tcPr>
            <w:tcW w:w="1889" w:type="dxa"/>
            <w:vMerge w:val="continue"/>
            <w:tcBorders>
              <w:top w:val="single" w:color="auto" w:sz="4" w:space="0"/>
              <w:left w:val="single" w:color="auto" w:sz="4" w:space="0"/>
              <w:bottom w:val="single" w:color="auto" w:sz="4" w:space="0"/>
              <w:right w:val="single" w:color="auto" w:sz="4" w:space="0"/>
            </w:tcBorders>
            <w:vAlign w:val="center"/>
          </w:tcPr>
          <w:p w14:paraId="61E52F15">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6D5FB1DF">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065B1040">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30BA4BA3">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4DF4E6E0">
            <w:pPr>
              <w:widowControl/>
              <w:jc w:val="left"/>
              <w:rPr>
                <w:rFonts w:ascii="宋体" w:hAnsi="宋体" w:eastAsia="宋体" w:cs="宋体"/>
                <w:kern w:val="0"/>
                <w:sz w:val="24"/>
                <w:szCs w:val="24"/>
              </w:rPr>
            </w:pPr>
          </w:p>
        </w:tc>
        <w:tc>
          <w:tcPr>
            <w:tcW w:w="2607" w:type="dxa"/>
            <w:vMerge w:val="continue"/>
            <w:tcBorders>
              <w:top w:val="single" w:color="auto" w:sz="4" w:space="0"/>
              <w:left w:val="single" w:color="auto" w:sz="4" w:space="0"/>
              <w:bottom w:val="single" w:color="auto" w:sz="4" w:space="0"/>
              <w:right w:val="single" w:color="auto" w:sz="4" w:space="0"/>
            </w:tcBorders>
            <w:vAlign w:val="center"/>
          </w:tcPr>
          <w:p w14:paraId="5B32C913">
            <w:pPr>
              <w:widowControl/>
              <w:jc w:val="left"/>
              <w:rPr>
                <w:rFonts w:ascii="宋体" w:hAnsi="宋体" w:eastAsia="宋体" w:cs="宋体"/>
                <w:kern w:val="0"/>
                <w:sz w:val="24"/>
                <w:szCs w:val="24"/>
              </w:rPr>
            </w:pPr>
          </w:p>
        </w:tc>
      </w:tr>
      <w:tr w14:paraId="10C4BAB0">
        <w:tblPrEx>
          <w:tblCellMar>
            <w:top w:w="0" w:type="dxa"/>
            <w:left w:w="108" w:type="dxa"/>
            <w:bottom w:w="0" w:type="dxa"/>
            <w:right w:w="108" w:type="dxa"/>
          </w:tblCellMar>
        </w:tblPrEx>
        <w:trPr>
          <w:trHeight w:val="595" w:hRule="atLeast"/>
        </w:trPr>
        <w:tc>
          <w:tcPr>
            <w:tcW w:w="3043"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9145032">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889" w:type="dxa"/>
            <w:tcBorders>
              <w:top w:val="nil"/>
              <w:left w:val="nil"/>
              <w:bottom w:val="single" w:color="auto" w:sz="4" w:space="0"/>
              <w:right w:val="single" w:color="auto" w:sz="4" w:space="0"/>
            </w:tcBorders>
            <w:shd w:val="clear" w:color="000000" w:fill="FFFFFF"/>
            <w:vAlign w:val="center"/>
          </w:tcPr>
          <w:p w14:paraId="5EC17A52">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vAlign w:val="center"/>
          </w:tcPr>
          <w:p w14:paraId="743F0FDF">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vAlign w:val="center"/>
          </w:tcPr>
          <w:p w14:paraId="49C191C0">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vAlign w:val="center"/>
          </w:tcPr>
          <w:p w14:paraId="1A2AAF89">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vAlign w:val="center"/>
          </w:tcPr>
          <w:p w14:paraId="6C255439">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607" w:type="dxa"/>
            <w:tcBorders>
              <w:top w:val="nil"/>
              <w:left w:val="nil"/>
              <w:bottom w:val="single" w:color="auto" w:sz="4" w:space="0"/>
              <w:right w:val="single" w:color="auto" w:sz="4" w:space="0"/>
            </w:tcBorders>
            <w:shd w:val="clear" w:color="000000" w:fill="FFFFFF"/>
            <w:vAlign w:val="center"/>
          </w:tcPr>
          <w:p w14:paraId="618DB84B">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2575A4B6">
        <w:tblPrEx>
          <w:tblCellMar>
            <w:top w:w="0" w:type="dxa"/>
            <w:left w:w="108" w:type="dxa"/>
            <w:bottom w:w="0" w:type="dxa"/>
            <w:right w:w="108" w:type="dxa"/>
          </w:tblCellMar>
        </w:tblPrEx>
        <w:trPr>
          <w:trHeight w:val="595" w:hRule="atLeast"/>
        </w:trPr>
        <w:tc>
          <w:tcPr>
            <w:tcW w:w="3043"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E471C7C">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889" w:type="dxa"/>
            <w:tcBorders>
              <w:top w:val="nil"/>
              <w:left w:val="nil"/>
              <w:bottom w:val="single" w:color="auto" w:sz="4" w:space="0"/>
              <w:right w:val="single" w:color="auto" w:sz="4" w:space="0"/>
            </w:tcBorders>
            <w:shd w:val="clear" w:color="auto" w:fill="auto"/>
            <w:vAlign w:val="center"/>
          </w:tcPr>
          <w:p w14:paraId="7BE4667C">
            <w:pPr>
              <w:widowControl/>
              <w:jc w:val="right"/>
              <w:rPr>
                <w:rFonts w:hint="eastAsia" w:asciiTheme="minorEastAsia" w:hAnsiTheme="minorEastAsia" w:eastAsiaTheme="minorEastAsia" w:cstheme="minorEastAsia"/>
                <w:kern w:val="0"/>
                <w:sz w:val="22"/>
                <w:szCs w:val="22"/>
                <w:lang w:val="en-US"/>
              </w:rPr>
            </w:pPr>
            <w:r>
              <w:rPr>
                <w:rFonts w:hint="eastAsia" w:asciiTheme="minorEastAsia" w:hAnsiTheme="minorEastAsia" w:eastAsiaTheme="minorEastAsia" w:cstheme="minorEastAsia"/>
                <w:kern w:val="0"/>
                <w:sz w:val="22"/>
                <w:szCs w:val="22"/>
                <w:lang w:val="en-US" w:eastAsia="zh-CN"/>
              </w:rPr>
              <w:t>789.3</w:t>
            </w:r>
          </w:p>
        </w:tc>
        <w:tc>
          <w:tcPr>
            <w:tcW w:w="1991" w:type="dxa"/>
            <w:tcBorders>
              <w:top w:val="nil"/>
              <w:left w:val="nil"/>
              <w:bottom w:val="single" w:color="auto" w:sz="4" w:space="0"/>
              <w:right w:val="single" w:color="auto" w:sz="4" w:space="0"/>
            </w:tcBorders>
            <w:shd w:val="clear" w:color="auto" w:fill="auto"/>
            <w:vAlign w:val="center"/>
          </w:tcPr>
          <w:p w14:paraId="4FA1C7BF">
            <w:pPr>
              <w:widowControl/>
              <w:jc w:val="right"/>
              <w:rPr>
                <w:rFonts w:hint="eastAsia" w:asciiTheme="minorEastAsia" w:hAnsiTheme="minorEastAsia" w:eastAsiaTheme="minorEastAsia" w:cstheme="minorEastAsia"/>
                <w:kern w:val="0"/>
                <w:sz w:val="22"/>
                <w:szCs w:val="22"/>
                <w:lang w:val="en-US"/>
              </w:rPr>
            </w:pPr>
            <w:r>
              <w:rPr>
                <w:rFonts w:hint="eastAsia" w:asciiTheme="minorEastAsia" w:hAnsiTheme="minorEastAsia" w:eastAsiaTheme="minorEastAsia" w:cstheme="minorEastAsia"/>
                <w:kern w:val="0"/>
                <w:sz w:val="22"/>
                <w:szCs w:val="22"/>
                <w:lang w:val="en-US" w:eastAsia="zh-CN"/>
              </w:rPr>
              <w:t>329.9</w:t>
            </w:r>
          </w:p>
        </w:tc>
        <w:tc>
          <w:tcPr>
            <w:tcW w:w="1991" w:type="dxa"/>
            <w:tcBorders>
              <w:top w:val="nil"/>
              <w:left w:val="nil"/>
              <w:bottom w:val="single" w:color="auto" w:sz="4" w:space="0"/>
              <w:right w:val="single" w:color="auto" w:sz="4" w:space="0"/>
            </w:tcBorders>
            <w:shd w:val="clear" w:color="auto" w:fill="auto"/>
            <w:vAlign w:val="center"/>
          </w:tcPr>
          <w:p w14:paraId="6E365639">
            <w:pPr>
              <w:widowControl/>
              <w:jc w:val="right"/>
              <w:rPr>
                <w:rFonts w:hint="eastAsia" w:asciiTheme="minorEastAsia" w:hAnsiTheme="minorEastAsia" w:eastAsiaTheme="minorEastAsia" w:cstheme="minorEastAsia"/>
                <w:kern w:val="0"/>
                <w:sz w:val="22"/>
                <w:szCs w:val="22"/>
                <w:lang w:val="en-US"/>
              </w:rPr>
            </w:pPr>
            <w:r>
              <w:rPr>
                <w:rFonts w:hint="eastAsia" w:asciiTheme="minorEastAsia" w:hAnsiTheme="minorEastAsia" w:eastAsiaTheme="minorEastAsia" w:cstheme="minorEastAsia"/>
                <w:kern w:val="0"/>
                <w:sz w:val="22"/>
                <w:szCs w:val="22"/>
                <w:lang w:val="en-US" w:eastAsia="zh-CN"/>
              </w:rPr>
              <w:t>459.4</w:t>
            </w:r>
          </w:p>
        </w:tc>
        <w:tc>
          <w:tcPr>
            <w:tcW w:w="1991" w:type="dxa"/>
            <w:tcBorders>
              <w:top w:val="nil"/>
              <w:left w:val="nil"/>
              <w:bottom w:val="single" w:color="auto" w:sz="4" w:space="0"/>
              <w:right w:val="single" w:color="auto" w:sz="4" w:space="0"/>
            </w:tcBorders>
            <w:shd w:val="clear" w:color="auto" w:fill="auto"/>
            <w:vAlign w:val="center"/>
          </w:tcPr>
          <w:p w14:paraId="38D24E1B">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14:paraId="3348DEC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7" w:type="dxa"/>
            <w:tcBorders>
              <w:top w:val="nil"/>
              <w:left w:val="nil"/>
              <w:bottom w:val="single" w:color="auto" w:sz="4" w:space="0"/>
              <w:right w:val="single" w:color="auto" w:sz="4" w:space="0"/>
            </w:tcBorders>
            <w:shd w:val="clear" w:color="auto" w:fill="auto"/>
            <w:vAlign w:val="center"/>
          </w:tcPr>
          <w:p w14:paraId="140C8BE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CEAD73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B8BC8D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2080506</w:t>
            </w:r>
          </w:p>
        </w:tc>
        <w:tc>
          <w:tcPr>
            <w:tcW w:w="1544" w:type="dxa"/>
            <w:tcBorders>
              <w:top w:val="nil"/>
              <w:left w:val="nil"/>
              <w:bottom w:val="single" w:color="auto" w:sz="4" w:space="0"/>
              <w:right w:val="single" w:color="auto" w:sz="4" w:space="0"/>
            </w:tcBorders>
            <w:shd w:val="clear" w:color="auto" w:fill="FFFFFF"/>
            <w:vAlign w:val="center"/>
          </w:tcPr>
          <w:p w14:paraId="5A35E114">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机关事业单位职业年金缴费支出</w:t>
            </w:r>
          </w:p>
        </w:tc>
        <w:tc>
          <w:tcPr>
            <w:tcW w:w="1889" w:type="dxa"/>
            <w:tcBorders>
              <w:top w:val="nil"/>
              <w:left w:val="nil"/>
              <w:bottom w:val="single" w:color="auto" w:sz="4" w:space="0"/>
              <w:right w:val="single" w:color="auto" w:sz="4" w:space="0"/>
            </w:tcBorders>
            <w:shd w:val="clear" w:color="auto" w:fill="auto"/>
            <w:vAlign w:val="center"/>
          </w:tcPr>
          <w:p w14:paraId="3739BB09">
            <w:pPr>
              <w:widowControl/>
              <w:jc w:val="right"/>
              <w:rPr>
                <w:rFonts w:hint="eastAsia" w:asciiTheme="minorEastAsia" w:hAnsiTheme="minorEastAsia" w:eastAsiaTheme="minorEastAsia" w:cstheme="minorEastAsia"/>
                <w:kern w:val="0"/>
                <w:sz w:val="22"/>
                <w:szCs w:val="22"/>
              </w:rPr>
            </w:pPr>
          </w:p>
        </w:tc>
        <w:tc>
          <w:tcPr>
            <w:tcW w:w="1991" w:type="dxa"/>
            <w:tcBorders>
              <w:top w:val="nil"/>
              <w:left w:val="nil"/>
              <w:bottom w:val="single" w:color="auto" w:sz="4" w:space="0"/>
              <w:right w:val="single" w:color="auto" w:sz="4" w:space="0"/>
            </w:tcBorders>
            <w:shd w:val="clear" w:color="auto" w:fill="auto"/>
            <w:vAlign w:val="center"/>
          </w:tcPr>
          <w:p w14:paraId="083E47CF">
            <w:pPr>
              <w:jc w:val="right"/>
              <w:rPr>
                <w:rFonts w:hint="eastAsia" w:asciiTheme="minorEastAsia" w:hAnsiTheme="minorEastAsia" w:eastAsiaTheme="minorEastAsia" w:cstheme="minorEastAsia"/>
                <w:kern w:val="0"/>
                <w:sz w:val="22"/>
                <w:szCs w:val="22"/>
                <w:lang w:val="en-US"/>
              </w:rPr>
            </w:pPr>
            <w:r>
              <w:rPr>
                <w:rFonts w:hint="eastAsia" w:asciiTheme="minorEastAsia" w:hAnsiTheme="minorEastAsia" w:eastAsiaTheme="minorEastAsia" w:cstheme="minorEastAsia"/>
                <w:sz w:val="22"/>
                <w:szCs w:val="22"/>
                <w:lang w:val="en-US" w:eastAsia="zh-CN"/>
              </w:rPr>
              <w:t>5.3</w:t>
            </w:r>
          </w:p>
        </w:tc>
        <w:tc>
          <w:tcPr>
            <w:tcW w:w="1991" w:type="dxa"/>
            <w:tcBorders>
              <w:top w:val="nil"/>
              <w:left w:val="nil"/>
              <w:bottom w:val="single" w:color="auto" w:sz="4" w:space="0"/>
              <w:right w:val="single" w:color="auto" w:sz="4" w:space="0"/>
            </w:tcBorders>
            <w:shd w:val="clear" w:color="auto" w:fill="auto"/>
            <w:vAlign w:val="center"/>
          </w:tcPr>
          <w:p w14:paraId="2B5CDACF">
            <w:pPr>
              <w:widowControl/>
              <w:jc w:val="right"/>
              <w:rPr>
                <w:rFonts w:hint="eastAsia" w:asciiTheme="minorEastAsia" w:hAnsiTheme="minorEastAsia" w:eastAsiaTheme="minorEastAsia" w:cstheme="minorEastAsia"/>
                <w:kern w:val="0"/>
                <w:sz w:val="22"/>
                <w:szCs w:val="22"/>
              </w:rPr>
            </w:pPr>
          </w:p>
        </w:tc>
        <w:tc>
          <w:tcPr>
            <w:tcW w:w="1991" w:type="dxa"/>
            <w:tcBorders>
              <w:top w:val="nil"/>
              <w:left w:val="nil"/>
              <w:bottom w:val="single" w:color="auto" w:sz="4" w:space="0"/>
              <w:right w:val="single" w:color="auto" w:sz="4" w:space="0"/>
            </w:tcBorders>
            <w:shd w:val="clear" w:color="auto" w:fill="auto"/>
            <w:vAlign w:val="center"/>
          </w:tcPr>
          <w:p w14:paraId="0E4AB144">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14:paraId="7824C36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7" w:type="dxa"/>
            <w:tcBorders>
              <w:top w:val="nil"/>
              <w:left w:val="nil"/>
              <w:bottom w:val="single" w:color="auto" w:sz="4" w:space="0"/>
              <w:right w:val="single" w:color="auto" w:sz="4" w:space="0"/>
            </w:tcBorders>
            <w:shd w:val="clear" w:color="auto" w:fill="auto"/>
            <w:vAlign w:val="center"/>
          </w:tcPr>
          <w:p w14:paraId="13EA1AC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65EF45D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76B3EDF">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2013301</w:t>
            </w:r>
          </w:p>
        </w:tc>
        <w:tc>
          <w:tcPr>
            <w:tcW w:w="1544" w:type="dxa"/>
            <w:tcBorders>
              <w:top w:val="nil"/>
              <w:left w:val="nil"/>
              <w:bottom w:val="single" w:color="auto" w:sz="4" w:space="0"/>
              <w:right w:val="single" w:color="auto" w:sz="4" w:space="0"/>
            </w:tcBorders>
            <w:shd w:val="clear" w:color="auto" w:fill="FFFFFF"/>
            <w:vAlign w:val="center"/>
          </w:tcPr>
          <w:p w14:paraId="28FDD800">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行政运行</w:t>
            </w:r>
          </w:p>
        </w:tc>
        <w:tc>
          <w:tcPr>
            <w:tcW w:w="1889" w:type="dxa"/>
            <w:tcBorders>
              <w:top w:val="nil"/>
              <w:left w:val="nil"/>
              <w:bottom w:val="single" w:color="auto" w:sz="4" w:space="0"/>
              <w:right w:val="single" w:color="auto" w:sz="4" w:space="0"/>
            </w:tcBorders>
            <w:shd w:val="clear" w:color="auto" w:fill="auto"/>
            <w:vAlign w:val="center"/>
          </w:tcPr>
          <w:p w14:paraId="08583B47">
            <w:pPr>
              <w:widowControl/>
              <w:jc w:val="right"/>
              <w:rPr>
                <w:rFonts w:hint="eastAsia" w:asciiTheme="minorEastAsia" w:hAnsiTheme="minorEastAsia" w:eastAsiaTheme="minorEastAsia" w:cstheme="minorEastAsia"/>
                <w:kern w:val="0"/>
                <w:sz w:val="22"/>
                <w:szCs w:val="22"/>
              </w:rPr>
            </w:pPr>
          </w:p>
        </w:tc>
        <w:tc>
          <w:tcPr>
            <w:tcW w:w="1991" w:type="dxa"/>
            <w:tcBorders>
              <w:top w:val="nil"/>
              <w:left w:val="nil"/>
              <w:bottom w:val="single" w:color="auto" w:sz="4" w:space="0"/>
              <w:right w:val="single" w:color="auto" w:sz="4" w:space="0"/>
            </w:tcBorders>
            <w:shd w:val="clear" w:color="auto" w:fill="auto"/>
            <w:vAlign w:val="center"/>
          </w:tcPr>
          <w:p w14:paraId="40721ECD">
            <w:pPr>
              <w:jc w:val="right"/>
              <w:rPr>
                <w:rFonts w:hint="eastAsia" w:asciiTheme="minorEastAsia" w:hAnsiTheme="minorEastAsia" w:eastAsiaTheme="minorEastAsia" w:cstheme="minorEastAsia"/>
                <w:kern w:val="0"/>
                <w:sz w:val="22"/>
                <w:szCs w:val="22"/>
                <w:lang w:val="en-US"/>
              </w:rPr>
            </w:pPr>
            <w:r>
              <w:rPr>
                <w:rFonts w:hint="eastAsia" w:asciiTheme="minorEastAsia" w:hAnsiTheme="minorEastAsia" w:eastAsiaTheme="minorEastAsia" w:cstheme="minorEastAsia"/>
                <w:sz w:val="22"/>
                <w:szCs w:val="22"/>
                <w:lang w:val="en-US" w:eastAsia="zh-CN"/>
              </w:rPr>
              <w:t>277.3</w:t>
            </w:r>
          </w:p>
        </w:tc>
        <w:tc>
          <w:tcPr>
            <w:tcW w:w="1991" w:type="dxa"/>
            <w:tcBorders>
              <w:top w:val="nil"/>
              <w:left w:val="nil"/>
              <w:bottom w:val="single" w:color="auto" w:sz="4" w:space="0"/>
              <w:right w:val="single" w:color="auto" w:sz="4" w:space="0"/>
            </w:tcBorders>
            <w:shd w:val="clear" w:color="auto" w:fill="auto"/>
            <w:vAlign w:val="center"/>
          </w:tcPr>
          <w:p w14:paraId="28E33EE7">
            <w:pPr>
              <w:widowControl/>
              <w:jc w:val="right"/>
              <w:rPr>
                <w:rFonts w:hint="eastAsia" w:asciiTheme="minorEastAsia" w:hAnsiTheme="minorEastAsia" w:eastAsiaTheme="minorEastAsia" w:cstheme="minorEastAsia"/>
                <w:kern w:val="0"/>
                <w:sz w:val="22"/>
                <w:szCs w:val="22"/>
              </w:rPr>
            </w:pPr>
          </w:p>
        </w:tc>
        <w:tc>
          <w:tcPr>
            <w:tcW w:w="1991" w:type="dxa"/>
            <w:tcBorders>
              <w:top w:val="nil"/>
              <w:left w:val="nil"/>
              <w:bottom w:val="single" w:color="auto" w:sz="4" w:space="0"/>
              <w:right w:val="single" w:color="auto" w:sz="4" w:space="0"/>
            </w:tcBorders>
            <w:shd w:val="clear" w:color="auto" w:fill="auto"/>
            <w:vAlign w:val="center"/>
          </w:tcPr>
          <w:p w14:paraId="4C14D3FE">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14:paraId="79F6DBA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7" w:type="dxa"/>
            <w:tcBorders>
              <w:top w:val="nil"/>
              <w:left w:val="nil"/>
              <w:bottom w:val="single" w:color="auto" w:sz="4" w:space="0"/>
              <w:right w:val="single" w:color="auto" w:sz="4" w:space="0"/>
            </w:tcBorders>
            <w:shd w:val="clear" w:color="auto" w:fill="auto"/>
            <w:vAlign w:val="center"/>
          </w:tcPr>
          <w:p w14:paraId="5B5ED68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D704ED4">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9F0C42A">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2013399</w:t>
            </w:r>
          </w:p>
        </w:tc>
        <w:tc>
          <w:tcPr>
            <w:tcW w:w="1544" w:type="dxa"/>
            <w:tcBorders>
              <w:top w:val="nil"/>
              <w:left w:val="nil"/>
              <w:bottom w:val="single" w:color="auto" w:sz="4" w:space="0"/>
              <w:right w:val="single" w:color="auto" w:sz="4" w:space="0"/>
            </w:tcBorders>
            <w:shd w:val="clear" w:color="auto" w:fill="FFFFFF"/>
            <w:vAlign w:val="center"/>
          </w:tcPr>
          <w:p w14:paraId="2A878BEB">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其他宣传事务支出</w:t>
            </w:r>
          </w:p>
        </w:tc>
        <w:tc>
          <w:tcPr>
            <w:tcW w:w="1889" w:type="dxa"/>
            <w:tcBorders>
              <w:top w:val="nil"/>
              <w:left w:val="nil"/>
              <w:bottom w:val="single" w:color="auto" w:sz="4" w:space="0"/>
              <w:right w:val="single" w:color="auto" w:sz="4" w:space="0"/>
            </w:tcBorders>
            <w:shd w:val="clear" w:color="auto" w:fill="auto"/>
            <w:vAlign w:val="center"/>
          </w:tcPr>
          <w:p w14:paraId="4B744A6D">
            <w:pPr>
              <w:widowControl/>
              <w:jc w:val="right"/>
              <w:rPr>
                <w:rFonts w:hint="eastAsia" w:asciiTheme="minorEastAsia" w:hAnsiTheme="minorEastAsia" w:eastAsiaTheme="minorEastAsia" w:cstheme="minorEastAsia"/>
                <w:kern w:val="0"/>
                <w:sz w:val="22"/>
                <w:szCs w:val="22"/>
              </w:rPr>
            </w:pPr>
          </w:p>
        </w:tc>
        <w:tc>
          <w:tcPr>
            <w:tcW w:w="1991" w:type="dxa"/>
            <w:tcBorders>
              <w:top w:val="nil"/>
              <w:left w:val="nil"/>
              <w:bottom w:val="single" w:color="auto" w:sz="4" w:space="0"/>
              <w:right w:val="single" w:color="auto" w:sz="4" w:space="0"/>
            </w:tcBorders>
            <w:shd w:val="clear" w:color="auto" w:fill="auto"/>
            <w:vAlign w:val="center"/>
          </w:tcPr>
          <w:p w14:paraId="567C133B">
            <w:pPr>
              <w:jc w:val="right"/>
              <w:rPr>
                <w:rFonts w:hint="eastAsia" w:asciiTheme="minorEastAsia" w:hAnsiTheme="minorEastAsia" w:eastAsiaTheme="minorEastAsia" w:cstheme="minorEastAsia"/>
                <w:kern w:val="0"/>
                <w:sz w:val="22"/>
                <w:szCs w:val="22"/>
              </w:rPr>
            </w:pPr>
          </w:p>
        </w:tc>
        <w:tc>
          <w:tcPr>
            <w:tcW w:w="1991" w:type="dxa"/>
            <w:tcBorders>
              <w:top w:val="nil"/>
              <w:left w:val="nil"/>
              <w:bottom w:val="single" w:color="auto" w:sz="4" w:space="0"/>
              <w:right w:val="single" w:color="auto" w:sz="4" w:space="0"/>
            </w:tcBorders>
            <w:shd w:val="clear" w:color="auto" w:fill="auto"/>
            <w:vAlign w:val="center"/>
          </w:tcPr>
          <w:p w14:paraId="7A77B405">
            <w:pPr>
              <w:widowControl/>
              <w:jc w:val="right"/>
              <w:rPr>
                <w:rFonts w:hint="eastAsia" w:asciiTheme="minorEastAsia" w:hAnsiTheme="minorEastAsia" w:eastAsiaTheme="minorEastAsia" w:cstheme="minorEastAsia"/>
                <w:kern w:val="0"/>
                <w:sz w:val="22"/>
                <w:szCs w:val="22"/>
                <w:lang w:val="en-US"/>
              </w:rPr>
            </w:pPr>
            <w:r>
              <w:rPr>
                <w:rFonts w:hint="eastAsia" w:asciiTheme="minorEastAsia" w:hAnsiTheme="minorEastAsia" w:eastAsiaTheme="minorEastAsia" w:cstheme="minorEastAsia"/>
                <w:sz w:val="22"/>
                <w:szCs w:val="22"/>
                <w:lang w:val="en-US" w:eastAsia="zh-CN"/>
              </w:rPr>
              <w:t>459.4</w:t>
            </w:r>
          </w:p>
        </w:tc>
        <w:tc>
          <w:tcPr>
            <w:tcW w:w="1991" w:type="dxa"/>
            <w:tcBorders>
              <w:top w:val="nil"/>
              <w:left w:val="nil"/>
              <w:bottom w:val="single" w:color="auto" w:sz="4" w:space="0"/>
              <w:right w:val="single" w:color="auto" w:sz="4" w:space="0"/>
            </w:tcBorders>
            <w:shd w:val="clear" w:color="auto" w:fill="auto"/>
            <w:vAlign w:val="center"/>
          </w:tcPr>
          <w:p w14:paraId="6D8F9A0F">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14:paraId="36A0638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7" w:type="dxa"/>
            <w:tcBorders>
              <w:top w:val="nil"/>
              <w:left w:val="nil"/>
              <w:bottom w:val="single" w:color="auto" w:sz="4" w:space="0"/>
              <w:right w:val="single" w:color="auto" w:sz="4" w:space="0"/>
            </w:tcBorders>
            <w:shd w:val="clear" w:color="auto" w:fill="auto"/>
            <w:vAlign w:val="center"/>
          </w:tcPr>
          <w:p w14:paraId="05CDCC8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8C34C59">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B8A9A3B">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2101101</w:t>
            </w:r>
          </w:p>
        </w:tc>
        <w:tc>
          <w:tcPr>
            <w:tcW w:w="1544" w:type="dxa"/>
            <w:tcBorders>
              <w:top w:val="nil"/>
              <w:left w:val="nil"/>
              <w:bottom w:val="single" w:color="auto" w:sz="4" w:space="0"/>
              <w:right w:val="single" w:color="auto" w:sz="4" w:space="0"/>
            </w:tcBorders>
            <w:shd w:val="clear" w:color="auto" w:fill="FFFFFF"/>
            <w:vAlign w:val="center"/>
          </w:tcPr>
          <w:p w14:paraId="630403AE">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行政单位医疗</w:t>
            </w:r>
          </w:p>
        </w:tc>
        <w:tc>
          <w:tcPr>
            <w:tcW w:w="1889" w:type="dxa"/>
            <w:tcBorders>
              <w:top w:val="nil"/>
              <w:left w:val="nil"/>
              <w:bottom w:val="single" w:color="auto" w:sz="4" w:space="0"/>
              <w:right w:val="single" w:color="auto" w:sz="4" w:space="0"/>
            </w:tcBorders>
            <w:shd w:val="clear" w:color="auto" w:fill="auto"/>
            <w:vAlign w:val="center"/>
          </w:tcPr>
          <w:p w14:paraId="3DA437E4">
            <w:pPr>
              <w:widowControl/>
              <w:jc w:val="right"/>
              <w:rPr>
                <w:rFonts w:hint="eastAsia" w:asciiTheme="minorEastAsia" w:hAnsiTheme="minorEastAsia" w:eastAsiaTheme="minorEastAsia" w:cstheme="minorEastAsia"/>
                <w:kern w:val="0"/>
                <w:sz w:val="22"/>
                <w:szCs w:val="22"/>
              </w:rPr>
            </w:pPr>
          </w:p>
        </w:tc>
        <w:tc>
          <w:tcPr>
            <w:tcW w:w="1991" w:type="dxa"/>
            <w:tcBorders>
              <w:top w:val="nil"/>
              <w:left w:val="nil"/>
              <w:bottom w:val="single" w:color="auto" w:sz="4" w:space="0"/>
              <w:right w:val="single" w:color="auto" w:sz="4" w:space="0"/>
            </w:tcBorders>
            <w:shd w:val="clear" w:color="auto" w:fill="auto"/>
            <w:vAlign w:val="center"/>
          </w:tcPr>
          <w:p w14:paraId="29CD0B24">
            <w:pPr>
              <w:jc w:val="right"/>
              <w:rPr>
                <w:rFonts w:hint="eastAsia" w:asciiTheme="minorEastAsia" w:hAnsiTheme="minorEastAsia" w:eastAsiaTheme="minorEastAsia" w:cstheme="minorEastAsia"/>
                <w:kern w:val="0"/>
                <w:sz w:val="22"/>
                <w:szCs w:val="22"/>
                <w:lang w:val="en-US"/>
              </w:rPr>
            </w:pPr>
            <w:r>
              <w:rPr>
                <w:rFonts w:hint="eastAsia" w:asciiTheme="minorEastAsia" w:hAnsiTheme="minorEastAsia" w:eastAsiaTheme="minorEastAsia" w:cstheme="minorEastAsia"/>
                <w:sz w:val="22"/>
                <w:szCs w:val="22"/>
                <w:lang w:val="en-US" w:eastAsia="zh-CN"/>
              </w:rPr>
              <w:t>15.5</w:t>
            </w:r>
          </w:p>
        </w:tc>
        <w:tc>
          <w:tcPr>
            <w:tcW w:w="1991" w:type="dxa"/>
            <w:tcBorders>
              <w:top w:val="nil"/>
              <w:left w:val="nil"/>
              <w:bottom w:val="single" w:color="auto" w:sz="4" w:space="0"/>
              <w:right w:val="single" w:color="auto" w:sz="4" w:space="0"/>
            </w:tcBorders>
            <w:shd w:val="clear" w:color="auto" w:fill="auto"/>
            <w:vAlign w:val="center"/>
          </w:tcPr>
          <w:p w14:paraId="74046268">
            <w:pPr>
              <w:widowControl/>
              <w:jc w:val="right"/>
              <w:rPr>
                <w:rFonts w:hint="eastAsia" w:asciiTheme="minorEastAsia" w:hAnsiTheme="minorEastAsia" w:eastAsiaTheme="minorEastAsia" w:cstheme="minorEastAsia"/>
                <w:kern w:val="0"/>
                <w:sz w:val="22"/>
                <w:szCs w:val="22"/>
              </w:rPr>
            </w:pPr>
          </w:p>
        </w:tc>
        <w:tc>
          <w:tcPr>
            <w:tcW w:w="1991" w:type="dxa"/>
            <w:tcBorders>
              <w:top w:val="nil"/>
              <w:left w:val="nil"/>
              <w:bottom w:val="single" w:color="auto" w:sz="4" w:space="0"/>
              <w:right w:val="single" w:color="auto" w:sz="4" w:space="0"/>
            </w:tcBorders>
            <w:shd w:val="clear" w:color="auto" w:fill="auto"/>
            <w:vAlign w:val="center"/>
          </w:tcPr>
          <w:p w14:paraId="3BFB421A">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14:paraId="2D2E647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7" w:type="dxa"/>
            <w:tcBorders>
              <w:top w:val="nil"/>
              <w:left w:val="nil"/>
              <w:bottom w:val="single" w:color="auto" w:sz="4" w:space="0"/>
              <w:right w:val="single" w:color="auto" w:sz="4" w:space="0"/>
            </w:tcBorders>
            <w:shd w:val="clear" w:color="auto" w:fill="auto"/>
            <w:vAlign w:val="center"/>
          </w:tcPr>
          <w:p w14:paraId="35C2DCC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659AA39">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05C480B">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2080505</w:t>
            </w:r>
          </w:p>
        </w:tc>
        <w:tc>
          <w:tcPr>
            <w:tcW w:w="1544" w:type="dxa"/>
            <w:tcBorders>
              <w:top w:val="nil"/>
              <w:left w:val="nil"/>
              <w:bottom w:val="single" w:color="auto" w:sz="4" w:space="0"/>
              <w:right w:val="single" w:color="auto" w:sz="4" w:space="0"/>
            </w:tcBorders>
            <w:shd w:val="clear" w:color="auto" w:fill="FFFFFF"/>
            <w:vAlign w:val="center"/>
          </w:tcPr>
          <w:p w14:paraId="7CCDDCBF">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1889" w:type="dxa"/>
            <w:tcBorders>
              <w:top w:val="nil"/>
              <w:left w:val="nil"/>
              <w:bottom w:val="single" w:color="auto" w:sz="4" w:space="0"/>
              <w:right w:val="single" w:color="auto" w:sz="4" w:space="0"/>
            </w:tcBorders>
            <w:shd w:val="clear" w:color="auto" w:fill="auto"/>
            <w:vAlign w:val="center"/>
          </w:tcPr>
          <w:p w14:paraId="625BE87D">
            <w:pPr>
              <w:widowControl/>
              <w:jc w:val="right"/>
              <w:rPr>
                <w:rFonts w:hint="eastAsia" w:asciiTheme="minorEastAsia" w:hAnsiTheme="minorEastAsia" w:eastAsiaTheme="minorEastAsia" w:cstheme="minorEastAsia"/>
                <w:kern w:val="0"/>
                <w:sz w:val="22"/>
                <w:szCs w:val="22"/>
              </w:rPr>
            </w:pPr>
          </w:p>
        </w:tc>
        <w:tc>
          <w:tcPr>
            <w:tcW w:w="1991" w:type="dxa"/>
            <w:tcBorders>
              <w:top w:val="nil"/>
              <w:left w:val="nil"/>
              <w:bottom w:val="single" w:color="auto" w:sz="4" w:space="0"/>
              <w:right w:val="single" w:color="auto" w:sz="4" w:space="0"/>
            </w:tcBorders>
            <w:shd w:val="clear" w:color="auto" w:fill="auto"/>
            <w:vAlign w:val="center"/>
          </w:tcPr>
          <w:p w14:paraId="49D20256">
            <w:pPr>
              <w:jc w:val="right"/>
              <w:rPr>
                <w:rFonts w:hint="eastAsia" w:asciiTheme="minorEastAsia" w:hAnsiTheme="minorEastAsia" w:eastAsiaTheme="minorEastAsia" w:cstheme="minorEastAsia"/>
                <w:kern w:val="0"/>
                <w:sz w:val="22"/>
                <w:szCs w:val="22"/>
                <w:lang w:val="en-US"/>
              </w:rPr>
            </w:pPr>
            <w:r>
              <w:rPr>
                <w:rFonts w:hint="eastAsia" w:asciiTheme="minorEastAsia" w:hAnsiTheme="minorEastAsia" w:eastAsiaTheme="minorEastAsia" w:cstheme="minorEastAsia"/>
                <w:sz w:val="22"/>
                <w:szCs w:val="22"/>
                <w:lang w:val="en-US" w:eastAsia="zh-CN"/>
              </w:rPr>
              <w:t>31.8</w:t>
            </w:r>
          </w:p>
        </w:tc>
        <w:tc>
          <w:tcPr>
            <w:tcW w:w="1991" w:type="dxa"/>
            <w:tcBorders>
              <w:top w:val="nil"/>
              <w:left w:val="nil"/>
              <w:bottom w:val="single" w:color="auto" w:sz="4" w:space="0"/>
              <w:right w:val="single" w:color="auto" w:sz="4" w:space="0"/>
            </w:tcBorders>
            <w:shd w:val="clear" w:color="auto" w:fill="auto"/>
            <w:vAlign w:val="center"/>
          </w:tcPr>
          <w:p w14:paraId="29E5F71E">
            <w:pPr>
              <w:widowControl/>
              <w:jc w:val="right"/>
              <w:rPr>
                <w:rFonts w:hint="eastAsia" w:asciiTheme="minorEastAsia" w:hAnsiTheme="minorEastAsia" w:eastAsiaTheme="minorEastAsia" w:cstheme="minorEastAsia"/>
                <w:kern w:val="0"/>
                <w:sz w:val="22"/>
                <w:szCs w:val="22"/>
              </w:rPr>
            </w:pPr>
          </w:p>
        </w:tc>
        <w:tc>
          <w:tcPr>
            <w:tcW w:w="1991" w:type="dxa"/>
            <w:tcBorders>
              <w:top w:val="nil"/>
              <w:left w:val="nil"/>
              <w:bottom w:val="single" w:color="auto" w:sz="4" w:space="0"/>
              <w:right w:val="single" w:color="auto" w:sz="4" w:space="0"/>
            </w:tcBorders>
            <w:shd w:val="clear" w:color="auto" w:fill="auto"/>
            <w:vAlign w:val="center"/>
          </w:tcPr>
          <w:p w14:paraId="1B594B96">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14:paraId="78007A2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7" w:type="dxa"/>
            <w:tcBorders>
              <w:top w:val="nil"/>
              <w:left w:val="nil"/>
              <w:bottom w:val="single" w:color="auto" w:sz="4" w:space="0"/>
              <w:right w:val="single" w:color="auto" w:sz="4" w:space="0"/>
            </w:tcBorders>
            <w:shd w:val="clear" w:color="auto" w:fill="auto"/>
            <w:vAlign w:val="center"/>
          </w:tcPr>
          <w:p w14:paraId="5DB0115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76778B3">
        <w:tblPrEx>
          <w:tblCellMar>
            <w:top w:w="0" w:type="dxa"/>
            <w:left w:w="108" w:type="dxa"/>
            <w:bottom w:w="0" w:type="dxa"/>
            <w:right w:w="108" w:type="dxa"/>
          </w:tblCellMar>
        </w:tblPrEx>
        <w:trPr>
          <w:trHeight w:val="828" w:hRule="atLeast"/>
        </w:trPr>
        <w:tc>
          <w:tcPr>
            <w:tcW w:w="15503" w:type="dxa"/>
            <w:gridSpan w:val="9"/>
            <w:tcBorders>
              <w:top w:val="nil"/>
              <w:left w:val="nil"/>
              <w:bottom w:val="nil"/>
              <w:right w:val="nil"/>
            </w:tcBorders>
            <w:shd w:val="clear" w:color="auto" w:fill="auto"/>
            <w:vAlign w:val="center"/>
          </w:tcPr>
          <w:p w14:paraId="1AF48891">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7091953E">
      <w:pPr>
        <w:widowControl/>
        <w:jc w:val="both"/>
        <w:rPr>
          <w:rFonts w:ascii="Times New Roman" w:hAnsi="Times New Roman" w:eastAsia="方正小标宋_GBK" w:cs="Times New Roman"/>
          <w:color w:val="000000"/>
          <w:kern w:val="0"/>
          <w:sz w:val="36"/>
          <w:szCs w:val="21"/>
        </w:rPr>
      </w:pPr>
    </w:p>
    <w:p w14:paraId="03691D09">
      <w:pPr>
        <w:widowControl/>
        <w:jc w:val="both"/>
        <w:rPr>
          <w:rFonts w:ascii="Times New Roman" w:hAnsi="Times New Roman" w:eastAsia="方正小标宋_GBK" w:cs="Times New Roman"/>
          <w:kern w:val="0"/>
          <w:sz w:val="36"/>
          <w:szCs w:val="36"/>
        </w:rPr>
      </w:pPr>
      <w:bookmarkStart w:id="0" w:name="RANGE!A1:I22"/>
      <w:bookmarkEnd w:id="0"/>
      <w:bookmarkStart w:id="1" w:name="RANGE!A1:F16"/>
    </w:p>
    <w:tbl>
      <w:tblPr>
        <w:tblStyle w:val="11"/>
        <w:tblW w:w="15521" w:type="dxa"/>
        <w:tblInd w:w="93" w:type="dxa"/>
        <w:tblLayout w:type="fixed"/>
        <w:tblCellMar>
          <w:top w:w="0" w:type="dxa"/>
          <w:left w:w="108" w:type="dxa"/>
          <w:bottom w:w="0" w:type="dxa"/>
          <w:right w:w="108" w:type="dxa"/>
        </w:tblCellMar>
      </w:tblPr>
      <w:tblGrid>
        <w:gridCol w:w="3595"/>
        <w:gridCol w:w="762"/>
        <w:gridCol w:w="957"/>
        <w:gridCol w:w="3206"/>
        <w:gridCol w:w="632"/>
        <w:gridCol w:w="435"/>
        <w:gridCol w:w="1573"/>
        <w:gridCol w:w="1394"/>
        <w:gridCol w:w="1394"/>
        <w:gridCol w:w="1573"/>
      </w:tblGrid>
      <w:tr w14:paraId="284F60C7">
        <w:tblPrEx>
          <w:tblCellMar>
            <w:top w:w="0" w:type="dxa"/>
            <w:left w:w="108" w:type="dxa"/>
            <w:bottom w:w="0" w:type="dxa"/>
            <w:right w:w="108" w:type="dxa"/>
          </w:tblCellMar>
        </w:tblPrEx>
        <w:trPr>
          <w:trHeight w:val="360" w:hRule="atLeast"/>
        </w:trPr>
        <w:tc>
          <w:tcPr>
            <w:tcW w:w="15521" w:type="dxa"/>
            <w:gridSpan w:val="10"/>
            <w:tcBorders>
              <w:top w:val="nil"/>
              <w:left w:val="nil"/>
              <w:bottom w:val="nil"/>
              <w:right w:val="nil"/>
            </w:tcBorders>
            <w:shd w:val="clear" w:color="auto" w:fill="auto"/>
            <w:vAlign w:val="center"/>
          </w:tcPr>
          <w:p w14:paraId="2B56E70D">
            <w:pPr>
              <w:widowControl/>
              <w:jc w:val="center"/>
              <w:rPr>
                <w:rFonts w:ascii="华文中宋" w:hAnsi="华文中宋" w:eastAsia="华文中宋" w:cs="宋体"/>
                <w:color w:val="000000"/>
                <w:kern w:val="0"/>
                <w:sz w:val="32"/>
                <w:szCs w:val="32"/>
              </w:rPr>
            </w:pPr>
            <w:r>
              <w:rPr>
                <w:rFonts w:hint="eastAsia" w:ascii="Times New Roman" w:hAnsi="Times New Roman" w:eastAsia="黑体" w:cs="Times New Roman"/>
                <w:color w:val="000000"/>
                <w:kern w:val="0"/>
                <w:sz w:val="36"/>
                <w:szCs w:val="36"/>
                <w:lang w:bidi="ar"/>
              </w:rPr>
              <w:t>财政拨款收入支出决算总表</w:t>
            </w:r>
          </w:p>
        </w:tc>
      </w:tr>
      <w:tr w14:paraId="289BA49C">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vAlign w:val="center"/>
          </w:tcPr>
          <w:p w14:paraId="729C9DC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762" w:type="dxa"/>
            <w:tcBorders>
              <w:top w:val="nil"/>
              <w:left w:val="nil"/>
              <w:bottom w:val="nil"/>
              <w:right w:val="nil"/>
            </w:tcBorders>
            <w:shd w:val="clear" w:color="000000" w:fill="FFFFFF"/>
            <w:vAlign w:val="center"/>
          </w:tcPr>
          <w:p w14:paraId="32A737F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957" w:type="dxa"/>
            <w:tcBorders>
              <w:top w:val="nil"/>
              <w:left w:val="nil"/>
              <w:bottom w:val="nil"/>
              <w:right w:val="nil"/>
            </w:tcBorders>
            <w:shd w:val="clear" w:color="000000" w:fill="FFFFFF"/>
            <w:vAlign w:val="center"/>
          </w:tcPr>
          <w:p w14:paraId="4B358CC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838" w:type="dxa"/>
            <w:gridSpan w:val="2"/>
            <w:tcBorders>
              <w:top w:val="nil"/>
              <w:left w:val="nil"/>
              <w:bottom w:val="nil"/>
              <w:right w:val="nil"/>
            </w:tcBorders>
            <w:shd w:val="clear" w:color="000000" w:fill="FFFFFF"/>
            <w:vAlign w:val="center"/>
          </w:tcPr>
          <w:p w14:paraId="0FF4FD6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vAlign w:val="center"/>
          </w:tcPr>
          <w:p w14:paraId="33F2EFC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14:paraId="48AA5D0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14:paraId="10D02C1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14:paraId="7E9534B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14:paraId="7AD45FF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44F0AF97">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vAlign w:val="center"/>
          </w:tcPr>
          <w:p w14:paraId="3DE9EE3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道县县委宣传部</w:t>
            </w:r>
          </w:p>
        </w:tc>
        <w:tc>
          <w:tcPr>
            <w:tcW w:w="762" w:type="dxa"/>
            <w:tcBorders>
              <w:top w:val="nil"/>
              <w:left w:val="nil"/>
              <w:bottom w:val="nil"/>
              <w:right w:val="nil"/>
            </w:tcBorders>
            <w:shd w:val="clear" w:color="000000" w:fill="FFFFFF"/>
            <w:vAlign w:val="center"/>
          </w:tcPr>
          <w:p w14:paraId="19AB068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957" w:type="dxa"/>
            <w:tcBorders>
              <w:top w:val="nil"/>
              <w:left w:val="nil"/>
              <w:bottom w:val="nil"/>
              <w:right w:val="nil"/>
            </w:tcBorders>
            <w:shd w:val="clear" w:color="000000" w:fill="FFFFFF"/>
            <w:vAlign w:val="center"/>
          </w:tcPr>
          <w:p w14:paraId="347FBA2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838" w:type="dxa"/>
            <w:gridSpan w:val="2"/>
            <w:tcBorders>
              <w:top w:val="nil"/>
              <w:left w:val="nil"/>
              <w:bottom w:val="nil"/>
              <w:right w:val="nil"/>
            </w:tcBorders>
            <w:shd w:val="clear" w:color="000000" w:fill="FFFFFF"/>
            <w:vAlign w:val="center"/>
          </w:tcPr>
          <w:p w14:paraId="31CA397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vAlign w:val="center"/>
          </w:tcPr>
          <w:p w14:paraId="0C04146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14:paraId="6412B76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14:paraId="74588BA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14:paraId="51EBEF7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14:paraId="434B8AA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09A479B">
        <w:tblPrEx>
          <w:tblCellMar>
            <w:top w:w="0" w:type="dxa"/>
            <w:left w:w="108" w:type="dxa"/>
            <w:bottom w:w="0" w:type="dxa"/>
            <w:right w:w="108" w:type="dxa"/>
          </w:tblCellMar>
        </w:tblPrEx>
        <w:trPr>
          <w:trHeight w:val="402" w:hRule="atLeast"/>
        </w:trPr>
        <w:tc>
          <w:tcPr>
            <w:tcW w:w="5314"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968F687">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207" w:type="dxa"/>
            <w:gridSpan w:val="7"/>
            <w:tcBorders>
              <w:top w:val="single" w:color="auto" w:sz="4" w:space="0"/>
              <w:left w:val="nil"/>
              <w:bottom w:val="single" w:color="auto" w:sz="4" w:space="0"/>
              <w:right w:val="single" w:color="auto" w:sz="4" w:space="0"/>
            </w:tcBorders>
            <w:shd w:val="clear" w:color="000000" w:fill="FFFFFF"/>
            <w:vAlign w:val="center"/>
          </w:tcPr>
          <w:p w14:paraId="767B204F">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19638AB8">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4664AD97">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762" w:type="dxa"/>
            <w:tcBorders>
              <w:top w:val="nil"/>
              <w:left w:val="nil"/>
              <w:bottom w:val="single" w:color="auto" w:sz="4" w:space="0"/>
              <w:right w:val="single" w:color="auto" w:sz="4" w:space="0"/>
            </w:tcBorders>
            <w:shd w:val="clear" w:color="auto" w:fill="auto"/>
            <w:vAlign w:val="center"/>
          </w:tcPr>
          <w:p w14:paraId="1DB06918">
            <w:pPr>
              <w:widowControl/>
              <w:jc w:val="center"/>
              <w:rPr>
                <w:rFonts w:ascii="宋体" w:hAnsi="宋体" w:eastAsia="宋体" w:cs="宋体"/>
                <w:kern w:val="0"/>
                <w:sz w:val="20"/>
                <w:szCs w:val="20"/>
              </w:rPr>
            </w:pPr>
            <w:r>
              <w:rPr>
                <w:rFonts w:hint="eastAsia" w:ascii="宋体" w:hAnsi="宋体" w:eastAsia="宋体" w:cs="宋体"/>
                <w:kern w:val="0"/>
                <w:sz w:val="24"/>
                <w:szCs w:val="24"/>
              </w:rPr>
              <w:t>行次</w:t>
            </w:r>
          </w:p>
        </w:tc>
        <w:tc>
          <w:tcPr>
            <w:tcW w:w="957" w:type="dxa"/>
            <w:tcBorders>
              <w:top w:val="nil"/>
              <w:left w:val="nil"/>
              <w:bottom w:val="single" w:color="auto" w:sz="4" w:space="0"/>
              <w:right w:val="single" w:color="auto" w:sz="4" w:space="0"/>
            </w:tcBorders>
            <w:shd w:val="clear" w:color="auto" w:fill="auto"/>
            <w:vAlign w:val="center"/>
          </w:tcPr>
          <w:p w14:paraId="067BFD5C">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206" w:type="dxa"/>
            <w:tcBorders>
              <w:top w:val="nil"/>
              <w:left w:val="nil"/>
              <w:bottom w:val="single" w:color="auto" w:sz="4" w:space="0"/>
              <w:right w:val="single" w:color="auto" w:sz="4" w:space="0"/>
            </w:tcBorders>
            <w:shd w:val="clear" w:color="auto" w:fill="auto"/>
            <w:vAlign w:val="center"/>
          </w:tcPr>
          <w:p w14:paraId="0EFCE2B3">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vAlign w:val="center"/>
          </w:tcPr>
          <w:p w14:paraId="1A2A5FC4">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vAlign w:val="center"/>
          </w:tcPr>
          <w:p w14:paraId="226BC94B">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4CE192D1">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01F170E9">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49D4F13F">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7D6CA67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49BED4E6">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762" w:type="dxa"/>
            <w:tcBorders>
              <w:top w:val="nil"/>
              <w:left w:val="nil"/>
              <w:bottom w:val="single" w:color="auto" w:sz="4" w:space="0"/>
              <w:right w:val="single" w:color="auto" w:sz="4" w:space="0"/>
            </w:tcBorders>
            <w:shd w:val="clear" w:color="auto" w:fill="auto"/>
            <w:vAlign w:val="center"/>
          </w:tcPr>
          <w:p w14:paraId="48121F7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957" w:type="dxa"/>
            <w:tcBorders>
              <w:top w:val="nil"/>
              <w:left w:val="nil"/>
              <w:bottom w:val="single" w:color="auto" w:sz="4" w:space="0"/>
              <w:right w:val="single" w:color="auto" w:sz="4" w:space="0"/>
            </w:tcBorders>
            <w:shd w:val="clear" w:color="auto" w:fill="auto"/>
            <w:vAlign w:val="center"/>
          </w:tcPr>
          <w:p w14:paraId="6A7D22A8">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206" w:type="dxa"/>
            <w:tcBorders>
              <w:top w:val="nil"/>
              <w:left w:val="nil"/>
              <w:bottom w:val="single" w:color="auto" w:sz="4" w:space="0"/>
              <w:right w:val="single" w:color="auto" w:sz="4" w:space="0"/>
            </w:tcBorders>
            <w:shd w:val="clear" w:color="auto" w:fill="auto"/>
            <w:vAlign w:val="center"/>
          </w:tcPr>
          <w:p w14:paraId="1AC8F5F9">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vAlign w:val="center"/>
          </w:tcPr>
          <w:p w14:paraId="67C64AE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vAlign w:val="center"/>
          </w:tcPr>
          <w:p w14:paraId="54C060E8">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vAlign w:val="center"/>
          </w:tcPr>
          <w:p w14:paraId="43A3DBEA">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vAlign w:val="center"/>
          </w:tcPr>
          <w:p w14:paraId="2980E15B">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vAlign w:val="center"/>
          </w:tcPr>
          <w:p w14:paraId="059026B6">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75D851C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2D260A74">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762" w:type="dxa"/>
            <w:tcBorders>
              <w:top w:val="nil"/>
              <w:left w:val="nil"/>
              <w:bottom w:val="single" w:color="auto" w:sz="4" w:space="0"/>
              <w:right w:val="single" w:color="auto" w:sz="4" w:space="0"/>
            </w:tcBorders>
            <w:shd w:val="clear" w:color="auto" w:fill="auto"/>
            <w:vAlign w:val="center"/>
          </w:tcPr>
          <w:p w14:paraId="108991E9">
            <w:pPr>
              <w:widowControl/>
              <w:jc w:val="center"/>
              <w:rPr>
                <w:rFonts w:ascii="宋体" w:hAnsi="宋体" w:eastAsia="宋体" w:cs="宋体"/>
                <w:kern w:val="0"/>
                <w:sz w:val="22"/>
              </w:rPr>
            </w:pPr>
            <w:r>
              <w:rPr>
                <w:rFonts w:hint="eastAsia" w:ascii="宋体" w:hAnsi="宋体" w:eastAsia="宋体" w:cs="宋体"/>
                <w:kern w:val="0"/>
                <w:sz w:val="22"/>
              </w:rPr>
              <w:t>1</w:t>
            </w:r>
          </w:p>
        </w:tc>
        <w:tc>
          <w:tcPr>
            <w:tcW w:w="957" w:type="dxa"/>
            <w:tcBorders>
              <w:top w:val="nil"/>
              <w:left w:val="nil"/>
              <w:bottom w:val="single" w:color="auto" w:sz="4" w:space="0"/>
              <w:right w:val="single" w:color="auto" w:sz="4" w:space="0"/>
            </w:tcBorders>
            <w:shd w:val="clear" w:color="auto" w:fill="auto"/>
            <w:vAlign w:val="center"/>
          </w:tcPr>
          <w:p w14:paraId="7449EB56">
            <w:pPr>
              <w:widowControl/>
              <w:jc w:val="right"/>
              <w:rPr>
                <w:rFonts w:ascii="宋体" w:hAnsi="宋体" w:eastAsia="宋体" w:cs="宋体"/>
                <w:kern w:val="0"/>
                <w:sz w:val="22"/>
              </w:rPr>
            </w:pPr>
            <w:r>
              <w:rPr>
                <w:rFonts w:hint="eastAsia" w:ascii="宋体" w:hAnsi="宋体" w:eastAsia="宋体" w:cs="宋体"/>
                <w:kern w:val="0"/>
                <w:sz w:val="22"/>
                <w:lang w:val="en-US" w:eastAsia="zh-CN"/>
              </w:rPr>
              <w:t>789.3</w:t>
            </w:r>
            <w:r>
              <w:rPr>
                <w:rFonts w:hint="eastAsia" w:ascii="宋体" w:hAnsi="宋体" w:eastAsia="宋体" w:cs="宋体"/>
                <w:kern w:val="0"/>
                <w:sz w:val="22"/>
              </w:rPr>
              <w:t>　</w:t>
            </w:r>
          </w:p>
        </w:tc>
        <w:tc>
          <w:tcPr>
            <w:tcW w:w="3206" w:type="dxa"/>
            <w:tcBorders>
              <w:top w:val="nil"/>
              <w:left w:val="nil"/>
              <w:bottom w:val="single" w:color="auto" w:sz="4" w:space="0"/>
              <w:right w:val="single" w:color="auto" w:sz="4" w:space="0"/>
            </w:tcBorders>
            <w:shd w:val="clear" w:color="auto" w:fill="auto"/>
            <w:vAlign w:val="center"/>
          </w:tcPr>
          <w:p w14:paraId="5236B8A3">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vAlign w:val="center"/>
          </w:tcPr>
          <w:p w14:paraId="7F5799BD">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vAlign w:val="center"/>
          </w:tcPr>
          <w:p w14:paraId="10C7CE94">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736.8</w:t>
            </w:r>
          </w:p>
        </w:tc>
        <w:tc>
          <w:tcPr>
            <w:tcW w:w="1394" w:type="dxa"/>
            <w:tcBorders>
              <w:top w:val="nil"/>
              <w:left w:val="nil"/>
              <w:bottom w:val="single" w:color="auto" w:sz="4" w:space="0"/>
              <w:right w:val="single" w:color="auto" w:sz="4" w:space="0"/>
            </w:tcBorders>
            <w:shd w:val="clear" w:color="auto" w:fill="auto"/>
            <w:vAlign w:val="center"/>
          </w:tcPr>
          <w:p w14:paraId="598FA670">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3CA31E03">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14:paraId="631CE07A">
            <w:pPr>
              <w:widowControl/>
              <w:jc w:val="right"/>
              <w:rPr>
                <w:rFonts w:ascii="宋体" w:hAnsi="宋体" w:eastAsia="宋体" w:cs="宋体"/>
                <w:kern w:val="0"/>
                <w:sz w:val="22"/>
              </w:rPr>
            </w:pPr>
            <w:r>
              <w:rPr>
                <w:rFonts w:hint="eastAsia" w:ascii="宋体" w:hAnsi="宋体" w:eastAsia="宋体" w:cs="宋体"/>
                <w:kern w:val="0"/>
                <w:sz w:val="22"/>
              </w:rPr>
              <w:t>　</w:t>
            </w:r>
          </w:p>
        </w:tc>
      </w:tr>
      <w:tr w14:paraId="447E24E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28ABABD1">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762" w:type="dxa"/>
            <w:tcBorders>
              <w:top w:val="nil"/>
              <w:left w:val="nil"/>
              <w:bottom w:val="single" w:color="auto" w:sz="4" w:space="0"/>
              <w:right w:val="single" w:color="auto" w:sz="4" w:space="0"/>
            </w:tcBorders>
            <w:shd w:val="clear" w:color="auto" w:fill="auto"/>
            <w:vAlign w:val="center"/>
          </w:tcPr>
          <w:p w14:paraId="03C1AA05">
            <w:pPr>
              <w:widowControl/>
              <w:jc w:val="center"/>
              <w:rPr>
                <w:rFonts w:ascii="宋体" w:hAnsi="宋体" w:eastAsia="宋体" w:cs="宋体"/>
                <w:kern w:val="0"/>
                <w:sz w:val="22"/>
              </w:rPr>
            </w:pPr>
            <w:r>
              <w:rPr>
                <w:rFonts w:hint="eastAsia" w:ascii="宋体" w:hAnsi="宋体" w:eastAsia="宋体" w:cs="宋体"/>
                <w:kern w:val="0"/>
                <w:sz w:val="22"/>
              </w:rPr>
              <w:t>2</w:t>
            </w:r>
          </w:p>
        </w:tc>
        <w:tc>
          <w:tcPr>
            <w:tcW w:w="957" w:type="dxa"/>
            <w:tcBorders>
              <w:top w:val="nil"/>
              <w:left w:val="nil"/>
              <w:bottom w:val="single" w:color="auto" w:sz="4" w:space="0"/>
              <w:right w:val="single" w:color="auto" w:sz="4" w:space="0"/>
            </w:tcBorders>
            <w:shd w:val="clear" w:color="auto" w:fill="auto"/>
            <w:vAlign w:val="center"/>
          </w:tcPr>
          <w:p w14:paraId="154FA96F">
            <w:pPr>
              <w:widowControl/>
              <w:jc w:val="right"/>
              <w:rPr>
                <w:rFonts w:ascii="宋体" w:hAnsi="宋体" w:eastAsia="宋体" w:cs="宋体"/>
                <w:kern w:val="0"/>
                <w:sz w:val="22"/>
              </w:rPr>
            </w:pPr>
            <w:r>
              <w:rPr>
                <w:rFonts w:hint="eastAsia" w:ascii="宋体" w:hAnsi="宋体" w:eastAsia="宋体" w:cs="宋体"/>
                <w:kern w:val="0"/>
                <w:sz w:val="22"/>
              </w:rPr>
              <w:t>　</w:t>
            </w:r>
          </w:p>
        </w:tc>
        <w:tc>
          <w:tcPr>
            <w:tcW w:w="3206" w:type="dxa"/>
            <w:tcBorders>
              <w:top w:val="nil"/>
              <w:left w:val="nil"/>
              <w:bottom w:val="single" w:color="auto" w:sz="4" w:space="0"/>
              <w:right w:val="single" w:color="auto" w:sz="4" w:space="0"/>
            </w:tcBorders>
            <w:shd w:val="clear" w:color="auto" w:fill="auto"/>
            <w:vAlign w:val="center"/>
          </w:tcPr>
          <w:p w14:paraId="0B58DCF8">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vAlign w:val="center"/>
          </w:tcPr>
          <w:p w14:paraId="603209A7">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vAlign w:val="center"/>
          </w:tcPr>
          <w:p w14:paraId="2887612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61E2343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41EE393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14:paraId="02E50954">
            <w:pPr>
              <w:widowControl/>
              <w:jc w:val="right"/>
              <w:rPr>
                <w:rFonts w:ascii="宋体" w:hAnsi="宋体" w:eastAsia="宋体" w:cs="宋体"/>
                <w:kern w:val="0"/>
                <w:sz w:val="22"/>
              </w:rPr>
            </w:pPr>
            <w:r>
              <w:rPr>
                <w:rFonts w:hint="eastAsia" w:ascii="宋体" w:hAnsi="宋体" w:eastAsia="宋体" w:cs="宋体"/>
                <w:kern w:val="0"/>
                <w:sz w:val="22"/>
              </w:rPr>
              <w:t>　</w:t>
            </w:r>
          </w:p>
        </w:tc>
      </w:tr>
      <w:tr w14:paraId="37B8C4D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6E6DDA6A">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762" w:type="dxa"/>
            <w:tcBorders>
              <w:top w:val="nil"/>
              <w:left w:val="nil"/>
              <w:bottom w:val="single" w:color="auto" w:sz="4" w:space="0"/>
              <w:right w:val="single" w:color="auto" w:sz="4" w:space="0"/>
            </w:tcBorders>
            <w:shd w:val="clear" w:color="auto" w:fill="auto"/>
            <w:vAlign w:val="center"/>
          </w:tcPr>
          <w:p w14:paraId="60DE4F90">
            <w:pPr>
              <w:widowControl/>
              <w:jc w:val="center"/>
              <w:rPr>
                <w:rFonts w:ascii="宋体" w:hAnsi="宋体" w:eastAsia="宋体" w:cs="宋体"/>
                <w:kern w:val="0"/>
                <w:sz w:val="22"/>
              </w:rPr>
            </w:pPr>
            <w:r>
              <w:rPr>
                <w:rFonts w:hint="eastAsia" w:ascii="宋体" w:hAnsi="宋体" w:eastAsia="宋体" w:cs="宋体"/>
                <w:kern w:val="0"/>
                <w:sz w:val="22"/>
              </w:rPr>
              <w:t>3</w:t>
            </w:r>
          </w:p>
        </w:tc>
        <w:tc>
          <w:tcPr>
            <w:tcW w:w="957" w:type="dxa"/>
            <w:tcBorders>
              <w:top w:val="nil"/>
              <w:left w:val="nil"/>
              <w:bottom w:val="single" w:color="auto" w:sz="4" w:space="0"/>
              <w:right w:val="single" w:color="auto" w:sz="4" w:space="0"/>
            </w:tcBorders>
            <w:shd w:val="clear" w:color="auto" w:fill="auto"/>
            <w:vAlign w:val="center"/>
          </w:tcPr>
          <w:p w14:paraId="44C83CE8">
            <w:pPr>
              <w:widowControl/>
              <w:jc w:val="right"/>
              <w:rPr>
                <w:rFonts w:ascii="宋体" w:hAnsi="宋体" w:eastAsia="宋体" w:cs="宋体"/>
                <w:kern w:val="0"/>
                <w:sz w:val="22"/>
              </w:rPr>
            </w:pPr>
            <w:r>
              <w:rPr>
                <w:rFonts w:hint="eastAsia" w:ascii="宋体" w:hAnsi="宋体" w:eastAsia="宋体" w:cs="宋体"/>
                <w:kern w:val="0"/>
                <w:sz w:val="22"/>
              </w:rPr>
              <w:t>　</w:t>
            </w:r>
          </w:p>
        </w:tc>
        <w:tc>
          <w:tcPr>
            <w:tcW w:w="3206" w:type="dxa"/>
            <w:tcBorders>
              <w:top w:val="nil"/>
              <w:left w:val="nil"/>
              <w:bottom w:val="single" w:color="auto" w:sz="4" w:space="0"/>
              <w:right w:val="single" w:color="auto" w:sz="4" w:space="0"/>
            </w:tcBorders>
            <w:shd w:val="clear" w:color="auto" w:fill="auto"/>
            <w:vAlign w:val="center"/>
          </w:tcPr>
          <w:p w14:paraId="2A43B44A">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vAlign w:val="center"/>
          </w:tcPr>
          <w:p w14:paraId="124EDF7F">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vAlign w:val="center"/>
          </w:tcPr>
          <w:p w14:paraId="6C312518">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1D0B1F58">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4E1C8D7B">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14:paraId="056AD5CE">
            <w:pPr>
              <w:widowControl/>
              <w:jc w:val="right"/>
              <w:rPr>
                <w:rFonts w:ascii="宋体" w:hAnsi="宋体" w:eastAsia="宋体" w:cs="宋体"/>
                <w:kern w:val="0"/>
                <w:sz w:val="22"/>
              </w:rPr>
            </w:pPr>
            <w:r>
              <w:rPr>
                <w:rFonts w:hint="eastAsia" w:ascii="宋体" w:hAnsi="宋体" w:eastAsia="宋体" w:cs="宋体"/>
                <w:kern w:val="0"/>
                <w:sz w:val="22"/>
              </w:rPr>
              <w:t>　</w:t>
            </w:r>
          </w:p>
        </w:tc>
      </w:tr>
      <w:tr w14:paraId="039CD38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2C080B30">
            <w:pPr>
              <w:widowControl/>
              <w:jc w:val="left"/>
              <w:rPr>
                <w:rFonts w:ascii="宋体" w:hAnsi="宋体" w:eastAsia="宋体" w:cs="宋体"/>
                <w:kern w:val="0"/>
                <w:sz w:val="22"/>
              </w:rPr>
            </w:pPr>
            <w:r>
              <w:rPr>
                <w:rFonts w:hint="eastAsia" w:ascii="宋体" w:hAnsi="宋体" w:eastAsia="宋体" w:cs="宋体"/>
                <w:kern w:val="0"/>
                <w:sz w:val="22"/>
              </w:rPr>
              <w:t>　</w:t>
            </w:r>
          </w:p>
        </w:tc>
        <w:tc>
          <w:tcPr>
            <w:tcW w:w="762" w:type="dxa"/>
            <w:tcBorders>
              <w:top w:val="nil"/>
              <w:left w:val="nil"/>
              <w:bottom w:val="single" w:color="auto" w:sz="4" w:space="0"/>
              <w:right w:val="single" w:color="auto" w:sz="4" w:space="0"/>
            </w:tcBorders>
            <w:shd w:val="clear" w:color="auto" w:fill="auto"/>
            <w:vAlign w:val="center"/>
          </w:tcPr>
          <w:p w14:paraId="2C885A7A">
            <w:pPr>
              <w:widowControl/>
              <w:jc w:val="center"/>
              <w:rPr>
                <w:rFonts w:ascii="宋体" w:hAnsi="宋体" w:eastAsia="宋体" w:cs="宋体"/>
                <w:kern w:val="0"/>
                <w:sz w:val="22"/>
              </w:rPr>
            </w:pPr>
            <w:r>
              <w:rPr>
                <w:rFonts w:hint="eastAsia" w:ascii="宋体" w:hAnsi="宋体" w:eastAsia="宋体" w:cs="宋体"/>
                <w:kern w:val="0"/>
                <w:sz w:val="22"/>
              </w:rPr>
              <w:t>4</w:t>
            </w:r>
          </w:p>
        </w:tc>
        <w:tc>
          <w:tcPr>
            <w:tcW w:w="957" w:type="dxa"/>
            <w:tcBorders>
              <w:top w:val="nil"/>
              <w:left w:val="nil"/>
              <w:bottom w:val="single" w:color="auto" w:sz="4" w:space="0"/>
              <w:right w:val="single" w:color="auto" w:sz="4" w:space="0"/>
            </w:tcBorders>
            <w:shd w:val="clear" w:color="auto" w:fill="auto"/>
            <w:vAlign w:val="center"/>
          </w:tcPr>
          <w:p w14:paraId="2B697252">
            <w:pPr>
              <w:widowControl/>
              <w:jc w:val="right"/>
              <w:rPr>
                <w:rFonts w:ascii="宋体" w:hAnsi="宋体" w:eastAsia="宋体" w:cs="宋体"/>
                <w:kern w:val="0"/>
                <w:sz w:val="22"/>
              </w:rPr>
            </w:pPr>
            <w:r>
              <w:rPr>
                <w:rFonts w:hint="eastAsia" w:ascii="宋体" w:hAnsi="宋体" w:eastAsia="宋体" w:cs="宋体"/>
                <w:kern w:val="0"/>
                <w:sz w:val="22"/>
              </w:rPr>
              <w:t>　</w:t>
            </w:r>
          </w:p>
        </w:tc>
        <w:tc>
          <w:tcPr>
            <w:tcW w:w="3206" w:type="dxa"/>
            <w:tcBorders>
              <w:top w:val="nil"/>
              <w:left w:val="nil"/>
              <w:bottom w:val="single" w:color="auto" w:sz="4" w:space="0"/>
              <w:right w:val="single" w:color="auto" w:sz="4" w:space="0"/>
            </w:tcBorders>
            <w:shd w:val="clear" w:color="auto" w:fill="auto"/>
            <w:vAlign w:val="center"/>
          </w:tcPr>
          <w:p w14:paraId="283A92D5">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vAlign w:val="center"/>
          </w:tcPr>
          <w:p w14:paraId="1D943D73">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vAlign w:val="center"/>
          </w:tcPr>
          <w:p w14:paraId="3BFBCA5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5639E70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17E3CA4D">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14:paraId="13BE704C">
            <w:pPr>
              <w:widowControl/>
              <w:jc w:val="right"/>
              <w:rPr>
                <w:rFonts w:ascii="宋体" w:hAnsi="宋体" w:eastAsia="宋体" w:cs="宋体"/>
                <w:kern w:val="0"/>
                <w:sz w:val="22"/>
              </w:rPr>
            </w:pPr>
            <w:r>
              <w:rPr>
                <w:rFonts w:hint="eastAsia" w:ascii="宋体" w:hAnsi="宋体" w:eastAsia="宋体" w:cs="宋体"/>
                <w:kern w:val="0"/>
                <w:sz w:val="22"/>
              </w:rPr>
              <w:t>　</w:t>
            </w:r>
          </w:p>
        </w:tc>
      </w:tr>
      <w:tr w14:paraId="68FF650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08864C56">
            <w:pPr>
              <w:widowControl/>
              <w:jc w:val="left"/>
              <w:rPr>
                <w:rFonts w:ascii="宋体" w:hAnsi="宋体" w:eastAsia="宋体" w:cs="宋体"/>
                <w:kern w:val="0"/>
                <w:sz w:val="22"/>
              </w:rPr>
            </w:pPr>
            <w:r>
              <w:rPr>
                <w:rFonts w:hint="eastAsia" w:ascii="宋体" w:hAnsi="宋体" w:eastAsia="宋体" w:cs="宋体"/>
                <w:kern w:val="0"/>
                <w:sz w:val="22"/>
              </w:rPr>
              <w:t>　</w:t>
            </w:r>
          </w:p>
        </w:tc>
        <w:tc>
          <w:tcPr>
            <w:tcW w:w="762" w:type="dxa"/>
            <w:tcBorders>
              <w:top w:val="nil"/>
              <w:left w:val="nil"/>
              <w:bottom w:val="single" w:color="auto" w:sz="4" w:space="0"/>
              <w:right w:val="single" w:color="auto" w:sz="4" w:space="0"/>
            </w:tcBorders>
            <w:shd w:val="clear" w:color="auto" w:fill="auto"/>
            <w:vAlign w:val="center"/>
          </w:tcPr>
          <w:p w14:paraId="19040B87">
            <w:pPr>
              <w:widowControl/>
              <w:jc w:val="center"/>
              <w:rPr>
                <w:rFonts w:ascii="宋体" w:hAnsi="宋体" w:eastAsia="宋体" w:cs="宋体"/>
                <w:kern w:val="0"/>
                <w:sz w:val="22"/>
              </w:rPr>
            </w:pPr>
            <w:r>
              <w:rPr>
                <w:rFonts w:hint="eastAsia" w:ascii="宋体" w:hAnsi="宋体" w:eastAsia="宋体" w:cs="宋体"/>
                <w:kern w:val="0"/>
                <w:sz w:val="22"/>
              </w:rPr>
              <w:t>5</w:t>
            </w:r>
          </w:p>
        </w:tc>
        <w:tc>
          <w:tcPr>
            <w:tcW w:w="957" w:type="dxa"/>
            <w:tcBorders>
              <w:top w:val="nil"/>
              <w:left w:val="nil"/>
              <w:bottom w:val="single" w:color="auto" w:sz="4" w:space="0"/>
              <w:right w:val="single" w:color="auto" w:sz="4" w:space="0"/>
            </w:tcBorders>
            <w:shd w:val="clear" w:color="auto" w:fill="auto"/>
            <w:vAlign w:val="center"/>
          </w:tcPr>
          <w:p w14:paraId="77EFA960">
            <w:pPr>
              <w:widowControl/>
              <w:jc w:val="right"/>
              <w:rPr>
                <w:rFonts w:ascii="宋体" w:hAnsi="宋体" w:eastAsia="宋体" w:cs="宋体"/>
                <w:kern w:val="0"/>
                <w:sz w:val="22"/>
              </w:rPr>
            </w:pPr>
            <w:r>
              <w:rPr>
                <w:rFonts w:hint="eastAsia" w:ascii="宋体" w:hAnsi="宋体" w:eastAsia="宋体" w:cs="宋体"/>
                <w:kern w:val="0"/>
                <w:sz w:val="22"/>
              </w:rPr>
              <w:t>　</w:t>
            </w:r>
          </w:p>
        </w:tc>
        <w:tc>
          <w:tcPr>
            <w:tcW w:w="3206" w:type="dxa"/>
            <w:tcBorders>
              <w:top w:val="nil"/>
              <w:left w:val="nil"/>
              <w:bottom w:val="single" w:color="auto" w:sz="4" w:space="0"/>
              <w:right w:val="single" w:color="auto" w:sz="4" w:space="0"/>
            </w:tcBorders>
            <w:shd w:val="clear" w:color="auto" w:fill="auto"/>
            <w:vAlign w:val="center"/>
          </w:tcPr>
          <w:p w14:paraId="2DB83FB2">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vAlign w:val="center"/>
          </w:tcPr>
          <w:p w14:paraId="55E828BA">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vAlign w:val="center"/>
          </w:tcPr>
          <w:p w14:paraId="58AFB62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247F4C1C">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480C450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14:paraId="48023294">
            <w:pPr>
              <w:widowControl/>
              <w:jc w:val="right"/>
              <w:rPr>
                <w:rFonts w:ascii="宋体" w:hAnsi="宋体" w:eastAsia="宋体" w:cs="宋体"/>
                <w:kern w:val="0"/>
                <w:sz w:val="22"/>
              </w:rPr>
            </w:pPr>
            <w:r>
              <w:rPr>
                <w:rFonts w:hint="eastAsia" w:ascii="宋体" w:hAnsi="宋体" w:eastAsia="宋体" w:cs="宋体"/>
                <w:kern w:val="0"/>
                <w:sz w:val="22"/>
              </w:rPr>
              <w:t>　</w:t>
            </w:r>
          </w:p>
        </w:tc>
      </w:tr>
      <w:tr w14:paraId="6372F22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37472783">
            <w:pPr>
              <w:widowControl/>
              <w:jc w:val="left"/>
              <w:rPr>
                <w:rFonts w:ascii="宋体" w:hAnsi="宋体" w:eastAsia="宋体" w:cs="宋体"/>
                <w:kern w:val="0"/>
                <w:sz w:val="22"/>
              </w:rPr>
            </w:pPr>
            <w:r>
              <w:rPr>
                <w:rFonts w:hint="eastAsia" w:ascii="宋体" w:hAnsi="宋体" w:eastAsia="宋体" w:cs="宋体"/>
                <w:kern w:val="0"/>
                <w:sz w:val="22"/>
              </w:rPr>
              <w:t>　</w:t>
            </w:r>
          </w:p>
        </w:tc>
        <w:tc>
          <w:tcPr>
            <w:tcW w:w="762" w:type="dxa"/>
            <w:tcBorders>
              <w:top w:val="nil"/>
              <w:left w:val="nil"/>
              <w:bottom w:val="single" w:color="auto" w:sz="4" w:space="0"/>
              <w:right w:val="single" w:color="auto" w:sz="4" w:space="0"/>
            </w:tcBorders>
            <w:shd w:val="clear" w:color="auto" w:fill="auto"/>
            <w:vAlign w:val="center"/>
          </w:tcPr>
          <w:p w14:paraId="677C3DC5">
            <w:pPr>
              <w:widowControl/>
              <w:jc w:val="center"/>
              <w:rPr>
                <w:rFonts w:ascii="宋体" w:hAnsi="宋体" w:eastAsia="宋体" w:cs="宋体"/>
                <w:kern w:val="0"/>
                <w:sz w:val="22"/>
              </w:rPr>
            </w:pPr>
            <w:r>
              <w:rPr>
                <w:rFonts w:hint="eastAsia" w:ascii="宋体" w:hAnsi="宋体" w:eastAsia="宋体" w:cs="宋体"/>
                <w:kern w:val="0"/>
                <w:sz w:val="22"/>
              </w:rPr>
              <w:t>6</w:t>
            </w:r>
          </w:p>
        </w:tc>
        <w:tc>
          <w:tcPr>
            <w:tcW w:w="957" w:type="dxa"/>
            <w:tcBorders>
              <w:top w:val="nil"/>
              <w:left w:val="nil"/>
              <w:bottom w:val="single" w:color="auto" w:sz="4" w:space="0"/>
              <w:right w:val="single" w:color="auto" w:sz="4" w:space="0"/>
            </w:tcBorders>
            <w:shd w:val="clear" w:color="auto" w:fill="auto"/>
            <w:vAlign w:val="center"/>
          </w:tcPr>
          <w:p w14:paraId="68BD19E9">
            <w:pPr>
              <w:widowControl/>
              <w:jc w:val="right"/>
              <w:rPr>
                <w:rFonts w:ascii="宋体" w:hAnsi="宋体" w:eastAsia="宋体" w:cs="宋体"/>
                <w:kern w:val="0"/>
                <w:sz w:val="22"/>
              </w:rPr>
            </w:pPr>
            <w:r>
              <w:rPr>
                <w:rFonts w:hint="eastAsia" w:ascii="宋体" w:hAnsi="宋体" w:eastAsia="宋体" w:cs="宋体"/>
                <w:kern w:val="0"/>
                <w:sz w:val="22"/>
              </w:rPr>
              <w:t>　</w:t>
            </w:r>
          </w:p>
        </w:tc>
        <w:tc>
          <w:tcPr>
            <w:tcW w:w="3206" w:type="dxa"/>
            <w:tcBorders>
              <w:top w:val="nil"/>
              <w:left w:val="nil"/>
              <w:bottom w:val="single" w:color="auto" w:sz="4" w:space="0"/>
              <w:right w:val="single" w:color="auto" w:sz="4" w:space="0"/>
            </w:tcBorders>
            <w:shd w:val="clear" w:color="auto" w:fill="auto"/>
            <w:vAlign w:val="center"/>
          </w:tcPr>
          <w:p w14:paraId="31BC7F13">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vAlign w:val="center"/>
          </w:tcPr>
          <w:p w14:paraId="57599E7C">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vAlign w:val="center"/>
          </w:tcPr>
          <w:p w14:paraId="302AEF41">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7FED64D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1C3E8D0C">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14:paraId="67DA821A">
            <w:pPr>
              <w:widowControl/>
              <w:jc w:val="right"/>
              <w:rPr>
                <w:rFonts w:ascii="宋体" w:hAnsi="宋体" w:eastAsia="宋体" w:cs="宋体"/>
                <w:kern w:val="0"/>
                <w:sz w:val="22"/>
              </w:rPr>
            </w:pPr>
            <w:r>
              <w:rPr>
                <w:rFonts w:hint="eastAsia" w:ascii="宋体" w:hAnsi="宋体" w:eastAsia="宋体" w:cs="宋体"/>
                <w:kern w:val="0"/>
                <w:sz w:val="22"/>
              </w:rPr>
              <w:t>　</w:t>
            </w:r>
          </w:p>
        </w:tc>
      </w:tr>
      <w:tr w14:paraId="7D66DAB1">
        <w:tblPrEx>
          <w:tblCellMar>
            <w:top w:w="0" w:type="dxa"/>
            <w:left w:w="108" w:type="dxa"/>
            <w:bottom w:w="0" w:type="dxa"/>
            <w:right w:w="108" w:type="dxa"/>
          </w:tblCellMar>
        </w:tblPrEx>
        <w:trPr>
          <w:trHeight w:val="39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3A18EB0E">
            <w:pPr>
              <w:widowControl/>
              <w:jc w:val="left"/>
              <w:rPr>
                <w:rFonts w:ascii="宋体" w:hAnsi="宋体" w:eastAsia="宋体" w:cs="宋体"/>
                <w:kern w:val="0"/>
                <w:sz w:val="22"/>
              </w:rPr>
            </w:pPr>
            <w:r>
              <w:rPr>
                <w:rFonts w:hint="eastAsia" w:ascii="宋体" w:hAnsi="宋体" w:eastAsia="宋体" w:cs="宋体"/>
                <w:kern w:val="0"/>
                <w:sz w:val="22"/>
              </w:rPr>
              <w:t>　</w:t>
            </w:r>
          </w:p>
        </w:tc>
        <w:tc>
          <w:tcPr>
            <w:tcW w:w="762" w:type="dxa"/>
            <w:tcBorders>
              <w:top w:val="nil"/>
              <w:left w:val="nil"/>
              <w:bottom w:val="single" w:color="auto" w:sz="4" w:space="0"/>
              <w:right w:val="single" w:color="auto" w:sz="4" w:space="0"/>
            </w:tcBorders>
            <w:shd w:val="clear" w:color="auto" w:fill="auto"/>
            <w:vAlign w:val="center"/>
          </w:tcPr>
          <w:p w14:paraId="6E3D2D55">
            <w:pPr>
              <w:widowControl/>
              <w:jc w:val="center"/>
              <w:rPr>
                <w:rFonts w:ascii="宋体" w:hAnsi="宋体" w:eastAsia="宋体" w:cs="宋体"/>
                <w:kern w:val="0"/>
                <w:sz w:val="22"/>
              </w:rPr>
            </w:pPr>
            <w:r>
              <w:rPr>
                <w:rFonts w:hint="eastAsia" w:ascii="宋体" w:hAnsi="宋体" w:eastAsia="宋体" w:cs="宋体"/>
                <w:kern w:val="0"/>
                <w:sz w:val="22"/>
              </w:rPr>
              <w:t>7</w:t>
            </w:r>
          </w:p>
        </w:tc>
        <w:tc>
          <w:tcPr>
            <w:tcW w:w="957" w:type="dxa"/>
            <w:tcBorders>
              <w:top w:val="nil"/>
              <w:left w:val="nil"/>
              <w:bottom w:val="single" w:color="auto" w:sz="4" w:space="0"/>
              <w:right w:val="single" w:color="auto" w:sz="4" w:space="0"/>
            </w:tcBorders>
            <w:shd w:val="clear" w:color="auto" w:fill="auto"/>
            <w:vAlign w:val="center"/>
          </w:tcPr>
          <w:p w14:paraId="0FF4A0DC">
            <w:pPr>
              <w:widowControl/>
              <w:jc w:val="right"/>
              <w:rPr>
                <w:rFonts w:ascii="宋体" w:hAnsi="宋体" w:eastAsia="宋体" w:cs="宋体"/>
                <w:kern w:val="0"/>
                <w:sz w:val="22"/>
              </w:rPr>
            </w:pPr>
            <w:r>
              <w:rPr>
                <w:rFonts w:hint="eastAsia" w:ascii="宋体" w:hAnsi="宋体" w:eastAsia="宋体" w:cs="宋体"/>
                <w:kern w:val="0"/>
                <w:sz w:val="22"/>
              </w:rPr>
              <w:t>　</w:t>
            </w:r>
          </w:p>
        </w:tc>
        <w:tc>
          <w:tcPr>
            <w:tcW w:w="3206" w:type="dxa"/>
            <w:tcBorders>
              <w:top w:val="nil"/>
              <w:left w:val="nil"/>
              <w:bottom w:val="single" w:color="auto" w:sz="4" w:space="0"/>
              <w:right w:val="single" w:color="auto" w:sz="4" w:space="0"/>
            </w:tcBorders>
            <w:shd w:val="clear" w:color="auto" w:fill="F1F1F1"/>
            <w:vAlign w:val="center"/>
          </w:tcPr>
          <w:p w14:paraId="0A9C737C">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vAlign w:val="center"/>
          </w:tcPr>
          <w:p w14:paraId="7F06836B">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vAlign w:val="center"/>
          </w:tcPr>
          <w:p w14:paraId="17CE353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0DF188F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0C48B74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14:paraId="3847EB4F">
            <w:pPr>
              <w:widowControl/>
              <w:jc w:val="right"/>
              <w:rPr>
                <w:rFonts w:ascii="宋体" w:hAnsi="宋体" w:eastAsia="宋体" w:cs="宋体"/>
                <w:kern w:val="0"/>
                <w:sz w:val="22"/>
              </w:rPr>
            </w:pPr>
            <w:r>
              <w:rPr>
                <w:rFonts w:hint="eastAsia" w:ascii="宋体" w:hAnsi="宋体" w:eastAsia="宋体" w:cs="宋体"/>
                <w:kern w:val="0"/>
                <w:sz w:val="22"/>
              </w:rPr>
              <w:t>　</w:t>
            </w:r>
          </w:p>
        </w:tc>
      </w:tr>
      <w:tr w14:paraId="05E707E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1ED8A078">
            <w:pPr>
              <w:widowControl/>
              <w:jc w:val="left"/>
              <w:rPr>
                <w:rFonts w:ascii="宋体" w:hAnsi="宋体" w:eastAsia="宋体" w:cs="宋体"/>
                <w:kern w:val="0"/>
                <w:sz w:val="22"/>
              </w:rPr>
            </w:pPr>
            <w:r>
              <w:rPr>
                <w:rFonts w:hint="eastAsia" w:ascii="宋体" w:hAnsi="宋体" w:eastAsia="宋体" w:cs="宋体"/>
                <w:kern w:val="0"/>
                <w:sz w:val="22"/>
              </w:rPr>
              <w:t>　</w:t>
            </w:r>
          </w:p>
        </w:tc>
        <w:tc>
          <w:tcPr>
            <w:tcW w:w="762" w:type="dxa"/>
            <w:tcBorders>
              <w:top w:val="nil"/>
              <w:left w:val="nil"/>
              <w:bottom w:val="single" w:color="auto" w:sz="4" w:space="0"/>
              <w:right w:val="single" w:color="auto" w:sz="4" w:space="0"/>
            </w:tcBorders>
            <w:shd w:val="clear" w:color="auto" w:fill="auto"/>
            <w:vAlign w:val="center"/>
          </w:tcPr>
          <w:p w14:paraId="7772900F">
            <w:pPr>
              <w:widowControl/>
              <w:jc w:val="center"/>
              <w:rPr>
                <w:rFonts w:ascii="宋体" w:hAnsi="宋体" w:eastAsia="宋体" w:cs="宋体"/>
                <w:kern w:val="0"/>
                <w:sz w:val="22"/>
              </w:rPr>
            </w:pPr>
            <w:r>
              <w:rPr>
                <w:rFonts w:hint="eastAsia" w:ascii="宋体" w:hAnsi="宋体" w:eastAsia="宋体" w:cs="宋体"/>
                <w:kern w:val="0"/>
                <w:sz w:val="22"/>
              </w:rPr>
              <w:t>8</w:t>
            </w:r>
          </w:p>
        </w:tc>
        <w:tc>
          <w:tcPr>
            <w:tcW w:w="957" w:type="dxa"/>
            <w:tcBorders>
              <w:top w:val="nil"/>
              <w:left w:val="nil"/>
              <w:bottom w:val="single" w:color="auto" w:sz="4" w:space="0"/>
              <w:right w:val="single" w:color="auto" w:sz="4" w:space="0"/>
            </w:tcBorders>
            <w:shd w:val="clear" w:color="auto" w:fill="auto"/>
            <w:vAlign w:val="center"/>
          </w:tcPr>
          <w:p w14:paraId="33D51E92">
            <w:pPr>
              <w:widowControl/>
              <w:jc w:val="left"/>
              <w:rPr>
                <w:rFonts w:ascii="宋体" w:hAnsi="宋体" w:eastAsia="宋体" w:cs="宋体"/>
                <w:kern w:val="0"/>
                <w:sz w:val="22"/>
              </w:rPr>
            </w:pPr>
            <w:r>
              <w:rPr>
                <w:rFonts w:hint="eastAsia" w:ascii="宋体" w:hAnsi="宋体" w:eastAsia="宋体" w:cs="宋体"/>
                <w:kern w:val="0"/>
                <w:sz w:val="22"/>
              </w:rPr>
              <w:t>　</w:t>
            </w:r>
          </w:p>
        </w:tc>
        <w:tc>
          <w:tcPr>
            <w:tcW w:w="3206" w:type="dxa"/>
            <w:tcBorders>
              <w:top w:val="nil"/>
              <w:left w:val="nil"/>
              <w:bottom w:val="single" w:color="auto" w:sz="4" w:space="0"/>
              <w:right w:val="single" w:color="auto" w:sz="4" w:space="0"/>
            </w:tcBorders>
            <w:shd w:val="clear" w:color="auto" w:fill="F1F1F1"/>
            <w:vAlign w:val="center"/>
          </w:tcPr>
          <w:p w14:paraId="06CF032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vAlign w:val="center"/>
          </w:tcPr>
          <w:p w14:paraId="61113829">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vAlign w:val="center"/>
          </w:tcPr>
          <w:p w14:paraId="516530B4">
            <w:pPr>
              <w:widowControl/>
              <w:jc w:val="center"/>
              <w:rPr>
                <w:rFonts w:ascii="宋体" w:hAnsi="宋体" w:eastAsia="宋体" w:cs="宋体"/>
                <w:kern w:val="0"/>
                <w:sz w:val="22"/>
              </w:rPr>
            </w:pPr>
            <w:r>
              <w:rPr>
                <w:rFonts w:hint="eastAsia" w:ascii="宋体" w:hAnsi="宋体" w:eastAsia="宋体" w:cs="宋体"/>
                <w:kern w:val="0"/>
                <w:sz w:val="22"/>
                <w:lang w:val="en-US" w:eastAsia="zh-CN"/>
              </w:rPr>
              <w:t>37</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4E88B1E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7872282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14:paraId="10AFA335">
            <w:pPr>
              <w:widowControl/>
              <w:jc w:val="center"/>
              <w:rPr>
                <w:rFonts w:ascii="宋体" w:hAnsi="宋体" w:eastAsia="宋体" w:cs="宋体"/>
                <w:kern w:val="0"/>
                <w:sz w:val="22"/>
              </w:rPr>
            </w:pPr>
            <w:r>
              <w:rPr>
                <w:rFonts w:hint="eastAsia" w:ascii="宋体" w:hAnsi="宋体" w:eastAsia="宋体" w:cs="宋体"/>
                <w:kern w:val="0"/>
                <w:sz w:val="22"/>
              </w:rPr>
              <w:t>　</w:t>
            </w:r>
          </w:p>
        </w:tc>
      </w:tr>
      <w:tr w14:paraId="2DA947D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281309FD">
            <w:pPr>
              <w:widowControl/>
              <w:jc w:val="center"/>
              <w:rPr>
                <w:rFonts w:hint="eastAsia" w:ascii="宋体" w:hAnsi="宋体" w:eastAsia="宋体" w:cs="宋体"/>
                <w:b/>
                <w:bCs/>
                <w:kern w:val="0"/>
                <w:sz w:val="22"/>
              </w:rPr>
            </w:pPr>
          </w:p>
        </w:tc>
        <w:tc>
          <w:tcPr>
            <w:tcW w:w="762" w:type="dxa"/>
            <w:tcBorders>
              <w:top w:val="nil"/>
              <w:left w:val="nil"/>
              <w:bottom w:val="single" w:color="auto" w:sz="4" w:space="0"/>
              <w:right w:val="single" w:color="auto" w:sz="4" w:space="0"/>
            </w:tcBorders>
            <w:shd w:val="clear" w:color="auto" w:fill="auto"/>
            <w:vAlign w:val="center"/>
          </w:tcPr>
          <w:p w14:paraId="12B4052A">
            <w:pPr>
              <w:widowControl/>
              <w:jc w:val="center"/>
              <w:rPr>
                <w:rFonts w:hint="eastAsia" w:ascii="宋体" w:hAnsi="宋体" w:eastAsia="宋体" w:cs="宋体"/>
                <w:kern w:val="0"/>
                <w:sz w:val="22"/>
              </w:rPr>
            </w:pPr>
          </w:p>
        </w:tc>
        <w:tc>
          <w:tcPr>
            <w:tcW w:w="957" w:type="dxa"/>
            <w:tcBorders>
              <w:top w:val="nil"/>
              <w:left w:val="nil"/>
              <w:bottom w:val="single" w:color="auto" w:sz="4" w:space="0"/>
              <w:right w:val="single" w:color="auto" w:sz="4" w:space="0"/>
            </w:tcBorders>
            <w:shd w:val="clear" w:color="auto" w:fill="auto"/>
            <w:vAlign w:val="center"/>
          </w:tcPr>
          <w:p w14:paraId="22BBDD3C">
            <w:pPr>
              <w:widowControl/>
              <w:jc w:val="right"/>
              <w:rPr>
                <w:rFonts w:hint="eastAsia" w:ascii="宋体" w:hAnsi="宋体" w:eastAsia="宋体" w:cs="宋体"/>
                <w:kern w:val="0"/>
                <w:sz w:val="22"/>
              </w:rPr>
            </w:pPr>
          </w:p>
        </w:tc>
        <w:tc>
          <w:tcPr>
            <w:tcW w:w="3206" w:type="dxa"/>
            <w:tcBorders>
              <w:top w:val="nil"/>
              <w:left w:val="nil"/>
              <w:bottom w:val="single" w:color="auto" w:sz="4" w:space="0"/>
              <w:right w:val="single" w:color="auto" w:sz="4" w:space="0"/>
            </w:tcBorders>
            <w:shd w:val="clear" w:color="auto" w:fill="auto"/>
            <w:vAlign w:val="center"/>
          </w:tcPr>
          <w:p w14:paraId="7E073337">
            <w:pPr>
              <w:widowControl/>
              <w:jc w:val="both"/>
              <w:rPr>
                <w:rFonts w:hint="eastAsia" w:ascii="宋体" w:hAnsi="宋体" w:eastAsia="宋体" w:cs="宋体"/>
                <w:b/>
                <w:bCs/>
                <w:kern w:val="0"/>
                <w:sz w:val="22"/>
              </w:rPr>
            </w:pPr>
            <w:r>
              <w:rPr>
                <w:rFonts w:hint="eastAsia" w:ascii="宋体" w:hAnsi="宋体" w:eastAsia="宋体" w:cs="宋体"/>
                <w:i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vAlign w:val="center"/>
          </w:tcPr>
          <w:p w14:paraId="40C9D78B">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23</w:t>
            </w:r>
          </w:p>
        </w:tc>
        <w:tc>
          <w:tcPr>
            <w:tcW w:w="1573" w:type="dxa"/>
            <w:tcBorders>
              <w:top w:val="nil"/>
              <w:left w:val="nil"/>
              <w:bottom w:val="single" w:color="auto" w:sz="4" w:space="0"/>
              <w:right w:val="single" w:color="auto" w:sz="4" w:space="0"/>
            </w:tcBorders>
            <w:shd w:val="clear" w:color="auto" w:fill="auto"/>
            <w:vAlign w:val="center"/>
          </w:tcPr>
          <w:p w14:paraId="17D530CE">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15.5</w:t>
            </w:r>
          </w:p>
        </w:tc>
        <w:tc>
          <w:tcPr>
            <w:tcW w:w="1394" w:type="dxa"/>
            <w:tcBorders>
              <w:top w:val="nil"/>
              <w:left w:val="nil"/>
              <w:bottom w:val="single" w:color="auto" w:sz="4" w:space="0"/>
              <w:right w:val="single" w:color="auto" w:sz="4" w:space="0"/>
            </w:tcBorders>
            <w:shd w:val="clear" w:color="auto" w:fill="auto"/>
            <w:vAlign w:val="center"/>
          </w:tcPr>
          <w:p w14:paraId="746C37A6">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vAlign w:val="center"/>
          </w:tcPr>
          <w:p w14:paraId="537C939B">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vAlign w:val="center"/>
          </w:tcPr>
          <w:p w14:paraId="1E717983">
            <w:pPr>
              <w:widowControl/>
              <w:jc w:val="left"/>
              <w:rPr>
                <w:rFonts w:hint="eastAsia" w:ascii="宋体" w:hAnsi="宋体" w:eastAsia="宋体" w:cs="宋体"/>
                <w:b/>
                <w:bCs/>
                <w:kern w:val="0"/>
                <w:sz w:val="22"/>
              </w:rPr>
            </w:pPr>
          </w:p>
        </w:tc>
      </w:tr>
      <w:tr w14:paraId="3720AD0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2AAAD8F9">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762" w:type="dxa"/>
            <w:tcBorders>
              <w:top w:val="nil"/>
              <w:left w:val="nil"/>
              <w:bottom w:val="single" w:color="auto" w:sz="4" w:space="0"/>
              <w:right w:val="single" w:color="auto" w:sz="4" w:space="0"/>
            </w:tcBorders>
            <w:shd w:val="clear" w:color="auto" w:fill="auto"/>
            <w:vAlign w:val="center"/>
          </w:tcPr>
          <w:p w14:paraId="57CE95BC">
            <w:pPr>
              <w:widowControl/>
              <w:jc w:val="center"/>
              <w:rPr>
                <w:rFonts w:ascii="宋体" w:hAnsi="宋体" w:eastAsia="宋体" w:cs="宋体"/>
                <w:kern w:val="0"/>
                <w:sz w:val="22"/>
              </w:rPr>
            </w:pPr>
            <w:r>
              <w:rPr>
                <w:rFonts w:hint="eastAsia" w:ascii="宋体" w:hAnsi="宋体" w:eastAsia="宋体" w:cs="宋体"/>
                <w:kern w:val="0"/>
                <w:sz w:val="22"/>
              </w:rPr>
              <w:t>9</w:t>
            </w:r>
          </w:p>
        </w:tc>
        <w:tc>
          <w:tcPr>
            <w:tcW w:w="957" w:type="dxa"/>
            <w:tcBorders>
              <w:top w:val="nil"/>
              <w:left w:val="nil"/>
              <w:bottom w:val="single" w:color="auto" w:sz="4" w:space="0"/>
              <w:right w:val="single" w:color="auto" w:sz="4" w:space="0"/>
            </w:tcBorders>
            <w:shd w:val="clear" w:color="auto" w:fill="auto"/>
            <w:vAlign w:val="center"/>
          </w:tcPr>
          <w:p w14:paraId="2BC9494A">
            <w:pPr>
              <w:widowControl/>
              <w:jc w:val="right"/>
              <w:rPr>
                <w:rFonts w:ascii="宋体" w:hAnsi="宋体" w:eastAsia="宋体" w:cs="宋体"/>
                <w:kern w:val="0"/>
                <w:sz w:val="22"/>
              </w:rPr>
            </w:pPr>
            <w:r>
              <w:rPr>
                <w:rFonts w:hint="eastAsia" w:ascii="宋体" w:hAnsi="宋体" w:eastAsia="宋体" w:cs="宋体"/>
                <w:kern w:val="0"/>
                <w:sz w:val="22"/>
              </w:rPr>
              <w:t>　</w:t>
            </w:r>
          </w:p>
        </w:tc>
        <w:tc>
          <w:tcPr>
            <w:tcW w:w="3206" w:type="dxa"/>
            <w:tcBorders>
              <w:top w:val="nil"/>
              <w:left w:val="nil"/>
              <w:bottom w:val="single" w:color="auto" w:sz="4" w:space="0"/>
              <w:right w:val="single" w:color="auto" w:sz="4" w:space="0"/>
            </w:tcBorders>
            <w:shd w:val="clear" w:color="auto" w:fill="auto"/>
            <w:vAlign w:val="center"/>
          </w:tcPr>
          <w:p w14:paraId="41980B5E">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vAlign w:val="center"/>
          </w:tcPr>
          <w:p w14:paraId="39E1CA8F">
            <w:pPr>
              <w:widowControl/>
              <w:jc w:val="center"/>
              <w:rPr>
                <w:rFonts w:ascii="宋体" w:hAnsi="宋体" w:eastAsia="宋体" w:cs="宋体"/>
                <w:kern w:val="0"/>
                <w:sz w:val="22"/>
              </w:rPr>
            </w:pPr>
            <w:r>
              <w:rPr>
                <w:rFonts w:hint="eastAsia" w:ascii="宋体" w:hAnsi="宋体" w:eastAsia="宋体" w:cs="宋体"/>
                <w:kern w:val="0"/>
                <w:sz w:val="22"/>
              </w:rPr>
              <w:t>2</w:t>
            </w:r>
            <w:r>
              <w:rPr>
                <w:rFonts w:hint="eastAsia" w:ascii="宋体" w:hAnsi="宋体" w:eastAsia="宋体" w:cs="宋体"/>
                <w:kern w:val="0"/>
                <w:sz w:val="22"/>
                <w:lang w:val="en-US" w:eastAsia="zh-CN"/>
              </w:rPr>
              <w:t>4</w:t>
            </w:r>
          </w:p>
        </w:tc>
        <w:tc>
          <w:tcPr>
            <w:tcW w:w="1573" w:type="dxa"/>
            <w:tcBorders>
              <w:top w:val="nil"/>
              <w:left w:val="nil"/>
              <w:bottom w:val="single" w:color="auto" w:sz="4" w:space="0"/>
              <w:right w:val="single" w:color="auto" w:sz="4" w:space="0"/>
            </w:tcBorders>
            <w:shd w:val="clear" w:color="auto" w:fill="auto"/>
            <w:vAlign w:val="center"/>
          </w:tcPr>
          <w:p w14:paraId="2F3710D1">
            <w:pPr>
              <w:widowControl/>
              <w:jc w:val="center"/>
              <w:rPr>
                <w:rFonts w:ascii="宋体" w:hAnsi="宋体" w:eastAsia="宋体" w:cs="宋体"/>
                <w:kern w:val="0"/>
                <w:sz w:val="22"/>
              </w:rPr>
            </w:pPr>
            <w:r>
              <w:rPr>
                <w:rFonts w:hint="eastAsia" w:ascii="宋体" w:hAnsi="宋体" w:eastAsia="宋体" w:cs="宋体"/>
                <w:kern w:val="0"/>
                <w:sz w:val="22"/>
                <w:lang w:val="en-US" w:eastAsia="zh-CN"/>
              </w:rPr>
              <w:t>789.3</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58F0E3AF">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437340AC">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14:paraId="3AFE468A">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634AD55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365705BE">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762" w:type="dxa"/>
            <w:tcBorders>
              <w:top w:val="nil"/>
              <w:left w:val="nil"/>
              <w:bottom w:val="single" w:color="auto" w:sz="4" w:space="0"/>
              <w:right w:val="single" w:color="auto" w:sz="4" w:space="0"/>
            </w:tcBorders>
            <w:shd w:val="clear" w:color="auto" w:fill="auto"/>
            <w:vAlign w:val="center"/>
          </w:tcPr>
          <w:p w14:paraId="1B25BFD1">
            <w:pPr>
              <w:widowControl/>
              <w:jc w:val="center"/>
              <w:rPr>
                <w:rFonts w:ascii="宋体" w:hAnsi="宋体" w:eastAsia="宋体" w:cs="宋体"/>
                <w:kern w:val="0"/>
                <w:sz w:val="22"/>
              </w:rPr>
            </w:pPr>
            <w:r>
              <w:rPr>
                <w:rFonts w:hint="eastAsia" w:ascii="宋体" w:hAnsi="宋体" w:eastAsia="宋体" w:cs="宋体"/>
                <w:kern w:val="0"/>
                <w:sz w:val="22"/>
              </w:rPr>
              <w:t>10</w:t>
            </w:r>
          </w:p>
        </w:tc>
        <w:tc>
          <w:tcPr>
            <w:tcW w:w="957" w:type="dxa"/>
            <w:tcBorders>
              <w:top w:val="nil"/>
              <w:left w:val="nil"/>
              <w:bottom w:val="single" w:color="auto" w:sz="4" w:space="0"/>
              <w:right w:val="single" w:color="auto" w:sz="4" w:space="0"/>
            </w:tcBorders>
            <w:shd w:val="clear" w:color="auto" w:fill="auto"/>
            <w:vAlign w:val="center"/>
          </w:tcPr>
          <w:p w14:paraId="5B98BD36">
            <w:pPr>
              <w:widowControl/>
              <w:jc w:val="right"/>
              <w:rPr>
                <w:rFonts w:ascii="宋体" w:hAnsi="宋体" w:eastAsia="宋体" w:cs="宋体"/>
                <w:kern w:val="0"/>
                <w:sz w:val="22"/>
              </w:rPr>
            </w:pPr>
            <w:r>
              <w:rPr>
                <w:rFonts w:hint="eastAsia" w:ascii="宋体" w:hAnsi="宋体" w:eastAsia="宋体" w:cs="宋体"/>
                <w:kern w:val="0"/>
                <w:sz w:val="22"/>
              </w:rPr>
              <w:t>　</w:t>
            </w:r>
          </w:p>
        </w:tc>
        <w:tc>
          <w:tcPr>
            <w:tcW w:w="3206" w:type="dxa"/>
            <w:tcBorders>
              <w:top w:val="nil"/>
              <w:left w:val="nil"/>
              <w:bottom w:val="single" w:color="auto" w:sz="4" w:space="0"/>
              <w:right w:val="single" w:color="auto" w:sz="4" w:space="0"/>
            </w:tcBorders>
            <w:shd w:val="clear" w:color="auto" w:fill="auto"/>
            <w:vAlign w:val="center"/>
          </w:tcPr>
          <w:p w14:paraId="004E3B16">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vAlign w:val="center"/>
          </w:tcPr>
          <w:p w14:paraId="2B7A5D3F">
            <w:pPr>
              <w:widowControl/>
              <w:jc w:val="center"/>
              <w:rPr>
                <w:rFonts w:ascii="宋体" w:hAnsi="宋体" w:eastAsia="宋体" w:cs="宋体"/>
                <w:kern w:val="0"/>
                <w:sz w:val="22"/>
              </w:rPr>
            </w:pPr>
            <w:r>
              <w:rPr>
                <w:rFonts w:hint="eastAsia" w:ascii="宋体" w:hAnsi="宋体" w:eastAsia="宋体" w:cs="宋体"/>
                <w:kern w:val="0"/>
                <w:sz w:val="22"/>
              </w:rPr>
              <w:t>2</w:t>
            </w:r>
            <w:r>
              <w:rPr>
                <w:rFonts w:hint="eastAsia" w:ascii="宋体" w:hAnsi="宋体" w:eastAsia="宋体" w:cs="宋体"/>
                <w:kern w:val="0"/>
                <w:sz w:val="22"/>
                <w:lang w:val="en-US" w:eastAsia="zh-CN"/>
              </w:rPr>
              <w:t>5</w:t>
            </w:r>
          </w:p>
        </w:tc>
        <w:tc>
          <w:tcPr>
            <w:tcW w:w="1573" w:type="dxa"/>
            <w:tcBorders>
              <w:top w:val="nil"/>
              <w:left w:val="nil"/>
              <w:bottom w:val="single" w:color="auto" w:sz="4" w:space="0"/>
              <w:right w:val="single" w:color="auto" w:sz="4" w:space="0"/>
            </w:tcBorders>
            <w:shd w:val="clear" w:color="auto" w:fill="auto"/>
            <w:vAlign w:val="center"/>
          </w:tcPr>
          <w:p w14:paraId="46163084">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6EF0D9B3">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18054DE4">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14:paraId="051F5D70">
            <w:pPr>
              <w:widowControl/>
              <w:jc w:val="left"/>
              <w:rPr>
                <w:rFonts w:ascii="宋体" w:hAnsi="宋体" w:eastAsia="宋体" w:cs="宋体"/>
                <w:kern w:val="0"/>
                <w:sz w:val="22"/>
              </w:rPr>
            </w:pPr>
            <w:r>
              <w:rPr>
                <w:rFonts w:hint="eastAsia" w:ascii="宋体" w:hAnsi="宋体" w:eastAsia="宋体" w:cs="宋体"/>
                <w:kern w:val="0"/>
                <w:sz w:val="22"/>
              </w:rPr>
              <w:t>　</w:t>
            </w:r>
          </w:p>
        </w:tc>
      </w:tr>
      <w:tr w14:paraId="22A477E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3C0C5850">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762" w:type="dxa"/>
            <w:tcBorders>
              <w:top w:val="nil"/>
              <w:left w:val="nil"/>
              <w:bottom w:val="single" w:color="auto" w:sz="4" w:space="0"/>
              <w:right w:val="single" w:color="auto" w:sz="4" w:space="0"/>
            </w:tcBorders>
            <w:shd w:val="clear" w:color="auto" w:fill="auto"/>
            <w:vAlign w:val="center"/>
          </w:tcPr>
          <w:p w14:paraId="66DC630D">
            <w:pPr>
              <w:widowControl/>
              <w:jc w:val="center"/>
              <w:rPr>
                <w:rFonts w:ascii="宋体" w:hAnsi="宋体" w:eastAsia="宋体" w:cs="宋体"/>
                <w:kern w:val="0"/>
                <w:sz w:val="22"/>
              </w:rPr>
            </w:pPr>
            <w:r>
              <w:rPr>
                <w:rFonts w:hint="eastAsia" w:ascii="宋体" w:hAnsi="宋体" w:eastAsia="宋体" w:cs="宋体"/>
                <w:kern w:val="0"/>
                <w:sz w:val="22"/>
              </w:rPr>
              <w:t>11</w:t>
            </w:r>
          </w:p>
        </w:tc>
        <w:tc>
          <w:tcPr>
            <w:tcW w:w="957" w:type="dxa"/>
            <w:tcBorders>
              <w:top w:val="nil"/>
              <w:left w:val="nil"/>
              <w:bottom w:val="single" w:color="auto" w:sz="4" w:space="0"/>
              <w:right w:val="single" w:color="auto" w:sz="4" w:space="0"/>
            </w:tcBorders>
            <w:shd w:val="clear" w:color="auto" w:fill="auto"/>
            <w:vAlign w:val="center"/>
          </w:tcPr>
          <w:p w14:paraId="18C67757">
            <w:pPr>
              <w:widowControl/>
              <w:jc w:val="right"/>
              <w:rPr>
                <w:rFonts w:ascii="宋体" w:hAnsi="宋体" w:eastAsia="宋体" w:cs="宋体"/>
                <w:kern w:val="0"/>
                <w:sz w:val="22"/>
              </w:rPr>
            </w:pPr>
            <w:r>
              <w:rPr>
                <w:rFonts w:hint="eastAsia" w:ascii="宋体" w:hAnsi="宋体" w:eastAsia="宋体" w:cs="宋体"/>
                <w:kern w:val="0"/>
                <w:sz w:val="22"/>
              </w:rPr>
              <w:t>　</w:t>
            </w:r>
          </w:p>
        </w:tc>
        <w:tc>
          <w:tcPr>
            <w:tcW w:w="3206" w:type="dxa"/>
            <w:tcBorders>
              <w:top w:val="nil"/>
              <w:left w:val="nil"/>
              <w:bottom w:val="single" w:color="auto" w:sz="4" w:space="0"/>
              <w:right w:val="single" w:color="auto" w:sz="4" w:space="0"/>
            </w:tcBorders>
            <w:shd w:val="clear" w:color="auto" w:fill="auto"/>
            <w:vAlign w:val="center"/>
          </w:tcPr>
          <w:p w14:paraId="7C40DAD6">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vAlign w:val="center"/>
          </w:tcPr>
          <w:p w14:paraId="66A46402">
            <w:pPr>
              <w:widowControl/>
              <w:jc w:val="center"/>
              <w:rPr>
                <w:rFonts w:ascii="宋体" w:hAnsi="宋体" w:eastAsia="宋体" w:cs="宋体"/>
                <w:kern w:val="0"/>
                <w:sz w:val="22"/>
              </w:rPr>
            </w:pPr>
            <w:r>
              <w:rPr>
                <w:rFonts w:hint="eastAsia" w:ascii="宋体" w:hAnsi="宋体" w:eastAsia="宋体" w:cs="宋体"/>
                <w:kern w:val="0"/>
                <w:sz w:val="22"/>
              </w:rPr>
              <w:t>2</w:t>
            </w:r>
            <w:r>
              <w:rPr>
                <w:rFonts w:hint="eastAsia" w:ascii="宋体" w:hAnsi="宋体" w:eastAsia="宋体" w:cs="宋体"/>
                <w:kern w:val="0"/>
                <w:sz w:val="22"/>
                <w:lang w:val="en-US" w:eastAsia="zh-CN"/>
              </w:rPr>
              <w:t>6</w:t>
            </w:r>
          </w:p>
        </w:tc>
        <w:tc>
          <w:tcPr>
            <w:tcW w:w="1573" w:type="dxa"/>
            <w:tcBorders>
              <w:top w:val="nil"/>
              <w:left w:val="nil"/>
              <w:bottom w:val="single" w:color="auto" w:sz="4" w:space="0"/>
              <w:right w:val="single" w:color="auto" w:sz="4" w:space="0"/>
            </w:tcBorders>
            <w:shd w:val="clear" w:color="auto" w:fill="auto"/>
            <w:vAlign w:val="center"/>
          </w:tcPr>
          <w:p w14:paraId="04DC2418">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14518F7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0C739041">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14:paraId="6F8FC3EA">
            <w:pPr>
              <w:widowControl/>
              <w:jc w:val="left"/>
              <w:rPr>
                <w:rFonts w:ascii="宋体" w:hAnsi="宋体" w:eastAsia="宋体" w:cs="宋体"/>
                <w:kern w:val="0"/>
                <w:sz w:val="22"/>
              </w:rPr>
            </w:pPr>
            <w:r>
              <w:rPr>
                <w:rFonts w:hint="eastAsia" w:ascii="宋体" w:hAnsi="宋体" w:eastAsia="宋体" w:cs="宋体"/>
                <w:kern w:val="0"/>
                <w:sz w:val="22"/>
              </w:rPr>
              <w:t>　</w:t>
            </w:r>
          </w:p>
        </w:tc>
      </w:tr>
      <w:tr w14:paraId="52647BC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68A37437">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762" w:type="dxa"/>
            <w:tcBorders>
              <w:top w:val="nil"/>
              <w:left w:val="nil"/>
              <w:bottom w:val="single" w:color="auto" w:sz="4" w:space="0"/>
              <w:right w:val="single" w:color="auto" w:sz="4" w:space="0"/>
            </w:tcBorders>
            <w:shd w:val="clear" w:color="auto" w:fill="auto"/>
            <w:vAlign w:val="center"/>
          </w:tcPr>
          <w:p w14:paraId="6818CBF9">
            <w:pPr>
              <w:widowControl/>
              <w:jc w:val="center"/>
              <w:rPr>
                <w:rFonts w:ascii="宋体" w:hAnsi="宋体" w:eastAsia="宋体" w:cs="宋体"/>
                <w:kern w:val="0"/>
                <w:sz w:val="22"/>
              </w:rPr>
            </w:pPr>
            <w:r>
              <w:rPr>
                <w:rFonts w:hint="eastAsia" w:ascii="宋体" w:hAnsi="宋体" w:eastAsia="宋体" w:cs="宋体"/>
                <w:kern w:val="0"/>
                <w:sz w:val="22"/>
              </w:rPr>
              <w:t>12</w:t>
            </w:r>
          </w:p>
        </w:tc>
        <w:tc>
          <w:tcPr>
            <w:tcW w:w="957" w:type="dxa"/>
            <w:tcBorders>
              <w:top w:val="nil"/>
              <w:left w:val="nil"/>
              <w:bottom w:val="single" w:color="auto" w:sz="4" w:space="0"/>
              <w:right w:val="single" w:color="auto" w:sz="4" w:space="0"/>
            </w:tcBorders>
            <w:shd w:val="clear" w:color="auto" w:fill="auto"/>
            <w:vAlign w:val="center"/>
          </w:tcPr>
          <w:p w14:paraId="1ED4BC8C">
            <w:pPr>
              <w:widowControl/>
              <w:jc w:val="right"/>
              <w:rPr>
                <w:rFonts w:ascii="宋体" w:hAnsi="宋体" w:eastAsia="宋体" w:cs="宋体"/>
                <w:kern w:val="0"/>
                <w:sz w:val="22"/>
              </w:rPr>
            </w:pPr>
            <w:r>
              <w:rPr>
                <w:rFonts w:hint="eastAsia" w:ascii="宋体" w:hAnsi="宋体" w:eastAsia="宋体" w:cs="宋体"/>
                <w:kern w:val="0"/>
                <w:sz w:val="22"/>
              </w:rPr>
              <w:t>　</w:t>
            </w:r>
          </w:p>
        </w:tc>
        <w:tc>
          <w:tcPr>
            <w:tcW w:w="3206" w:type="dxa"/>
            <w:tcBorders>
              <w:top w:val="nil"/>
              <w:left w:val="nil"/>
              <w:bottom w:val="single" w:color="auto" w:sz="4" w:space="0"/>
              <w:right w:val="single" w:color="auto" w:sz="4" w:space="0"/>
            </w:tcBorders>
            <w:shd w:val="clear" w:color="auto" w:fill="auto"/>
            <w:vAlign w:val="center"/>
          </w:tcPr>
          <w:p w14:paraId="57A05CE7">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vAlign w:val="center"/>
          </w:tcPr>
          <w:p w14:paraId="0463C514">
            <w:pPr>
              <w:widowControl/>
              <w:jc w:val="center"/>
              <w:rPr>
                <w:rFonts w:ascii="宋体" w:hAnsi="宋体" w:eastAsia="宋体" w:cs="宋体"/>
                <w:kern w:val="0"/>
                <w:sz w:val="22"/>
              </w:rPr>
            </w:pPr>
            <w:r>
              <w:rPr>
                <w:rFonts w:hint="eastAsia" w:ascii="宋体" w:hAnsi="宋体" w:eastAsia="宋体" w:cs="宋体"/>
                <w:kern w:val="0"/>
                <w:sz w:val="22"/>
              </w:rPr>
              <w:t>2</w:t>
            </w:r>
            <w:r>
              <w:rPr>
                <w:rFonts w:hint="eastAsia" w:ascii="宋体" w:hAnsi="宋体" w:eastAsia="宋体" w:cs="宋体"/>
                <w:kern w:val="0"/>
                <w:sz w:val="22"/>
                <w:lang w:val="en-US" w:eastAsia="zh-CN"/>
              </w:rPr>
              <w:t>7</w:t>
            </w:r>
          </w:p>
        </w:tc>
        <w:tc>
          <w:tcPr>
            <w:tcW w:w="1573" w:type="dxa"/>
            <w:tcBorders>
              <w:top w:val="nil"/>
              <w:left w:val="nil"/>
              <w:bottom w:val="single" w:color="auto" w:sz="4" w:space="0"/>
              <w:right w:val="single" w:color="auto" w:sz="4" w:space="0"/>
            </w:tcBorders>
            <w:shd w:val="clear" w:color="auto" w:fill="auto"/>
            <w:vAlign w:val="center"/>
          </w:tcPr>
          <w:p w14:paraId="1B4C9A30">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4D347AB3">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188C3661">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14:paraId="6971DC22">
            <w:pPr>
              <w:widowControl/>
              <w:jc w:val="left"/>
              <w:rPr>
                <w:rFonts w:ascii="宋体" w:hAnsi="宋体" w:eastAsia="宋体" w:cs="宋体"/>
                <w:kern w:val="0"/>
                <w:sz w:val="22"/>
              </w:rPr>
            </w:pPr>
            <w:r>
              <w:rPr>
                <w:rFonts w:hint="eastAsia" w:ascii="宋体" w:hAnsi="宋体" w:eastAsia="宋体" w:cs="宋体"/>
                <w:kern w:val="0"/>
                <w:sz w:val="22"/>
              </w:rPr>
              <w:t>　</w:t>
            </w:r>
          </w:p>
        </w:tc>
      </w:tr>
      <w:tr w14:paraId="1707E4C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2D081A35">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762" w:type="dxa"/>
            <w:tcBorders>
              <w:top w:val="nil"/>
              <w:left w:val="nil"/>
              <w:bottom w:val="single" w:color="auto" w:sz="4" w:space="0"/>
              <w:right w:val="single" w:color="auto" w:sz="4" w:space="0"/>
            </w:tcBorders>
            <w:shd w:val="clear" w:color="auto" w:fill="auto"/>
            <w:vAlign w:val="center"/>
          </w:tcPr>
          <w:p w14:paraId="160626EA">
            <w:pPr>
              <w:widowControl/>
              <w:jc w:val="center"/>
              <w:rPr>
                <w:rFonts w:ascii="宋体" w:hAnsi="宋体" w:eastAsia="宋体" w:cs="宋体"/>
                <w:kern w:val="0"/>
                <w:sz w:val="22"/>
              </w:rPr>
            </w:pPr>
            <w:r>
              <w:rPr>
                <w:rFonts w:hint="eastAsia" w:ascii="宋体" w:hAnsi="宋体" w:eastAsia="宋体" w:cs="宋体"/>
                <w:kern w:val="0"/>
                <w:sz w:val="22"/>
              </w:rPr>
              <w:t>13</w:t>
            </w:r>
          </w:p>
        </w:tc>
        <w:tc>
          <w:tcPr>
            <w:tcW w:w="957" w:type="dxa"/>
            <w:tcBorders>
              <w:top w:val="nil"/>
              <w:left w:val="nil"/>
              <w:bottom w:val="single" w:color="auto" w:sz="4" w:space="0"/>
              <w:right w:val="single" w:color="auto" w:sz="4" w:space="0"/>
            </w:tcBorders>
            <w:shd w:val="clear" w:color="auto" w:fill="auto"/>
            <w:vAlign w:val="center"/>
          </w:tcPr>
          <w:p w14:paraId="48509DBE">
            <w:pPr>
              <w:widowControl/>
              <w:jc w:val="right"/>
              <w:rPr>
                <w:rFonts w:ascii="宋体" w:hAnsi="宋体" w:eastAsia="宋体" w:cs="宋体"/>
                <w:kern w:val="0"/>
                <w:sz w:val="22"/>
              </w:rPr>
            </w:pPr>
            <w:r>
              <w:rPr>
                <w:rFonts w:hint="eastAsia" w:ascii="宋体" w:hAnsi="宋体" w:eastAsia="宋体" w:cs="宋体"/>
                <w:kern w:val="0"/>
                <w:sz w:val="22"/>
              </w:rPr>
              <w:t>　</w:t>
            </w:r>
          </w:p>
        </w:tc>
        <w:tc>
          <w:tcPr>
            <w:tcW w:w="3206" w:type="dxa"/>
            <w:tcBorders>
              <w:top w:val="nil"/>
              <w:left w:val="nil"/>
              <w:bottom w:val="single" w:color="auto" w:sz="4" w:space="0"/>
              <w:right w:val="single" w:color="auto" w:sz="4" w:space="0"/>
            </w:tcBorders>
            <w:shd w:val="clear" w:color="auto" w:fill="auto"/>
            <w:vAlign w:val="center"/>
          </w:tcPr>
          <w:p w14:paraId="48679456">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vAlign w:val="center"/>
          </w:tcPr>
          <w:p w14:paraId="62BD4B6A">
            <w:pPr>
              <w:widowControl/>
              <w:jc w:val="center"/>
              <w:rPr>
                <w:rFonts w:ascii="宋体" w:hAnsi="宋体" w:eastAsia="宋体" w:cs="宋体"/>
                <w:kern w:val="0"/>
                <w:sz w:val="22"/>
              </w:rPr>
            </w:pPr>
            <w:r>
              <w:rPr>
                <w:rFonts w:hint="eastAsia" w:ascii="宋体" w:hAnsi="宋体" w:eastAsia="宋体" w:cs="宋体"/>
                <w:kern w:val="0"/>
                <w:sz w:val="22"/>
              </w:rPr>
              <w:t>2</w:t>
            </w:r>
            <w:r>
              <w:rPr>
                <w:rFonts w:hint="eastAsia" w:ascii="宋体" w:hAnsi="宋体" w:eastAsia="宋体" w:cs="宋体"/>
                <w:kern w:val="0"/>
                <w:sz w:val="22"/>
                <w:lang w:val="en-US" w:eastAsia="zh-CN"/>
              </w:rPr>
              <w:t>8</w:t>
            </w:r>
          </w:p>
        </w:tc>
        <w:tc>
          <w:tcPr>
            <w:tcW w:w="1573" w:type="dxa"/>
            <w:tcBorders>
              <w:top w:val="nil"/>
              <w:left w:val="nil"/>
              <w:bottom w:val="single" w:color="auto" w:sz="4" w:space="0"/>
              <w:right w:val="single" w:color="auto" w:sz="4" w:space="0"/>
            </w:tcBorders>
            <w:shd w:val="clear" w:color="auto" w:fill="auto"/>
            <w:vAlign w:val="center"/>
          </w:tcPr>
          <w:p w14:paraId="1C669BDA">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65AD29B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6495C405">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14:paraId="264D11DA">
            <w:pPr>
              <w:widowControl/>
              <w:jc w:val="left"/>
              <w:rPr>
                <w:rFonts w:ascii="宋体" w:hAnsi="宋体" w:eastAsia="宋体" w:cs="宋体"/>
                <w:kern w:val="0"/>
                <w:sz w:val="22"/>
              </w:rPr>
            </w:pPr>
            <w:r>
              <w:rPr>
                <w:rFonts w:hint="eastAsia" w:ascii="宋体" w:hAnsi="宋体" w:eastAsia="宋体" w:cs="宋体"/>
                <w:kern w:val="0"/>
                <w:sz w:val="22"/>
              </w:rPr>
              <w:t>　</w:t>
            </w:r>
          </w:p>
        </w:tc>
      </w:tr>
      <w:tr w14:paraId="2ECBA5C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vAlign w:val="center"/>
          </w:tcPr>
          <w:p w14:paraId="4C8CE5A8">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762" w:type="dxa"/>
            <w:tcBorders>
              <w:top w:val="nil"/>
              <w:left w:val="nil"/>
              <w:bottom w:val="single" w:color="auto" w:sz="4" w:space="0"/>
              <w:right w:val="single" w:color="auto" w:sz="4" w:space="0"/>
            </w:tcBorders>
            <w:shd w:val="clear" w:color="000000" w:fill="FFFFFF"/>
            <w:vAlign w:val="center"/>
          </w:tcPr>
          <w:p w14:paraId="62300C1C">
            <w:pPr>
              <w:widowControl/>
              <w:jc w:val="center"/>
              <w:rPr>
                <w:rFonts w:ascii="宋体" w:hAnsi="宋体" w:eastAsia="宋体" w:cs="宋体"/>
                <w:kern w:val="0"/>
                <w:sz w:val="22"/>
              </w:rPr>
            </w:pPr>
            <w:r>
              <w:rPr>
                <w:rFonts w:hint="eastAsia" w:ascii="宋体" w:hAnsi="宋体" w:eastAsia="宋体" w:cs="宋体"/>
                <w:kern w:val="0"/>
                <w:sz w:val="22"/>
              </w:rPr>
              <w:t>14</w:t>
            </w:r>
          </w:p>
        </w:tc>
        <w:tc>
          <w:tcPr>
            <w:tcW w:w="957" w:type="dxa"/>
            <w:tcBorders>
              <w:top w:val="nil"/>
              <w:left w:val="nil"/>
              <w:bottom w:val="single" w:color="auto" w:sz="4" w:space="0"/>
              <w:right w:val="single" w:color="auto" w:sz="4" w:space="0"/>
            </w:tcBorders>
            <w:shd w:val="clear" w:color="auto" w:fill="auto"/>
            <w:vAlign w:val="center"/>
          </w:tcPr>
          <w:p w14:paraId="77488A4B">
            <w:pPr>
              <w:widowControl/>
              <w:jc w:val="right"/>
              <w:rPr>
                <w:rFonts w:ascii="宋体" w:hAnsi="宋体" w:eastAsia="宋体" w:cs="宋体"/>
                <w:kern w:val="0"/>
                <w:sz w:val="22"/>
              </w:rPr>
            </w:pPr>
            <w:r>
              <w:rPr>
                <w:rFonts w:hint="eastAsia" w:ascii="宋体" w:hAnsi="宋体" w:eastAsia="宋体" w:cs="宋体"/>
                <w:kern w:val="0"/>
                <w:sz w:val="22"/>
                <w:lang w:val="en-US" w:eastAsia="zh-CN"/>
              </w:rPr>
              <w:t>789.3</w:t>
            </w:r>
            <w:r>
              <w:rPr>
                <w:rFonts w:hint="eastAsia" w:ascii="宋体" w:hAnsi="宋体" w:eastAsia="宋体" w:cs="宋体"/>
                <w:kern w:val="0"/>
                <w:sz w:val="22"/>
              </w:rPr>
              <w:t>　</w:t>
            </w:r>
          </w:p>
        </w:tc>
        <w:tc>
          <w:tcPr>
            <w:tcW w:w="3206" w:type="dxa"/>
            <w:tcBorders>
              <w:top w:val="nil"/>
              <w:left w:val="nil"/>
              <w:bottom w:val="single" w:color="auto" w:sz="4" w:space="0"/>
              <w:right w:val="single" w:color="auto" w:sz="4" w:space="0"/>
            </w:tcBorders>
            <w:shd w:val="clear" w:color="000000" w:fill="FFFFFF"/>
            <w:vAlign w:val="center"/>
          </w:tcPr>
          <w:p w14:paraId="0089BCBA">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vAlign w:val="center"/>
          </w:tcPr>
          <w:p w14:paraId="79140EF5">
            <w:pPr>
              <w:widowControl/>
              <w:jc w:val="center"/>
              <w:rPr>
                <w:rFonts w:ascii="宋体" w:hAnsi="宋体" w:eastAsia="宋体" w:cs="宋体"/>
                <w:kern w:val="0"/>
                <w:sz w:val="22"/>
              </w:rPr>
            </w:pPr>
            <w:r>
              <w:rPr>
                <w:rFonts w:hint="eastAsia" w:ascii="宋体" w:hAnsi="宋体" w:eastAsia="宋体" w:cs="宋体"/>
                <w:kern w:val="0"/>
                <w:sz w:val="22"/>
              </w:rPr>
              <w:t>2</w:t>
            </w:r>
            <w:r>
              <w:rPr>
                <w:rFonts w:hint="eastAsia" w:ascii="宋体" w:hAnsi="宋体" w:eastAsia="宋体" w:cs="宋体"/>
                <w:kern w:val="0"/>
                <w:sz w:val="22"/>
                <w:lang w:val="en-US" w:eastAsia="zh-CN"/>
              </w:rPr>
              <w:t>9</w:t>
            </w:r>
          </w:p>
        </w:tc>
        <w:tc>
          <w:tcPr>
            <w:tcW w:w="1573" w:type="dxa"/>
            <w:tcBorders>
              <w:top w:val="nil"/>
              <w:left w:val="nil"/>
              <w:bottom w:val="single" w:color="auto" w:sz="4" w:space="0"/>
              <w:right w:val="single" w:color="auto" w:sz="4" w:space="0"/>
            </w:tcBorders>
            <w:shd w:val="clear" w:color="000000" w:fill="FFFFFF"/>
            <w:vAlign w:val="center"/>
          </w:tcPr>
          <w:p w14:paraId="51C1AB18">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789.3</w:t>
            </w:r>
          </w:p>
        </w:tc>
        <w:tc>
          <w:tcPr>
            <w:tcW w:w="1394" w:type="dxa"/>
            <w:tcBorders>
              <w:top w:val="nil"/>
              <w:left w:val="nil"/>
              <w:bottom w:val="single" w:color="auto" w:sz="4" w:space="0"/>
              <w:right w:val="single" w:color="auto" w:sz="4" w:space="0"/>
            </w:tcBorders>
            <w:shd w:val="clear" w:color="000000" w:fill="FFFFFF"/>
            <w:vAlign w:val="center"/>
          </w:tcPr>
          <w:p w14:paraId="4E35FF7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14:paraId="2148B26B">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vAlign w:val="center"/>
          </w:tcPr>
          <w:p w14:paraId="1124810A">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020A939D">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14:paraId="5F7D562D">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12AD80B5">
      <w:pPr>
        <w:widowControl/>
        <w:jc w:val="both"/>
        <w:rPr>
          <w:rFonts w:ascii="Times New Roman" w:hAnsi="Times New Roman" w:eastAsia="方正小标宋_GBK" w:cs="Times New Roman"/>
          <w:kern w:val="0"/>
          <w:sz w:val="36"/>
          <w:szCs w:val="36"/>
        </w:rPr>
      </w:pPr>
    </w:p>
    <w:p w14:paraId="755725C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9CEB456">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宋体" w:hAnsi="宋体" w:eastAsia="宋体" w:cs="宋体"/>
          <w:i w:val="0"/>
          <w:color w:val="000000"/>
          <w:kern w:val="0"/>
          <w:sz w:val="20"/>
          <w:szCs w:val="20"/>
          <w:u w:val="none"/>
          <w:lang w:val="en-US" w:eastAsia="zh-CN" w:bidi="ar"/>
        </w:rPr>
        <w:t>道县县委宣传部</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2B912D87">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1"/>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45B0B8D0">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098E41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964856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04A1432">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00A674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31204E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29DF14A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A0C457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00EE803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ECC3F00">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04F2793">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932CA4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56C45F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711030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D3877E8">
            <w:pPr>
              <w:widowControl/>
              <w:jc w:val="left"/>
              <w:rPr>
                <w:rFonts w:ascii="Times New Roman" w:hAnsi="Times New Roman" w:eastAsia="仿宋_GB2312" w:cs="Times New Roman"/>
                <w:kern w:val="0"/>
                <w:szCs w:val="21"/>
              </w:rPr>
            </w:pPr>
          </w:p>
        </w:tc>
      </w:tr>
      <w:tr w14:paraId="13AA725F">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51F71C7">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1A1A14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EABAFF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0EDF5E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772D1AD">
            <w:pPr>
              <w:widowControl/>
              <w:jc w:val="left"/>
              <w:rPr>
                <w:rFonts w:ascii="Times New Roman" w:hAnsi="Times New Roman" w:eastAsia="仿宋_GB2312" w:cs="Times New Roman"/>
                <w:kern w:val="0"/>
                <w:szCs w:val="21"/>
              </w:rPr>
            </w:pPr>
          </w:p>
        </w:tc>
      </w:tr>
      <w:tr w14:paraId="30458699">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945D28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1125BC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9974F2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15969E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7D3C84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1B33DB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D8147C9">
            <w:pPr>
              <w:widowControl/>
              <w:jc w:val="center"/>
              <w:rPr>
                <w:rFonts w:hint="default" w:ascii="Times New Roman" w:hAnsi="Times New Roman" w:eastAsia="仿宋_GB2312" w:cs="Times New Roman"/>
                <w:kern w:val="0"/>
                <w:szCs w:val="21"/>
                <w:lang w:val="en-US"/>
              </w:rPr>
            </w:pPr>
            <w:r>
              <w:rPr>
                <w:rFonts w:ascii="Times New Roman" w:hAnsi="Times New Roman" w:eastAsia="仿宋_GB2312" w:cs="Times New Roman"/>
                <w:kern w:val="0"/>
                <w:szCs w:val="21"/>
              </w:rPr>
              <w:t>　</w:t>
            </w:r>
            <w:r>
              <w:rPr>
                <w:rFonts w:hint="eastAsia" w:ascii="宋体" w:hAnsi="宋体" w:eastAsia="宋体" w:cs="宋体"/>
                <w:kern w:val="0"/>
                <w:sz w:val="22"/>
                <w:lang w:val="en-US" w:eastAsia="zh-CN"/>
              </w:rPr>
              <w:t>789.3</w:t>
            </w:r>
          </w:p>
        </w:tc>
        <w:tc>
          <w:tcPr>
            <w:tcW w:w="3492" w:type="dxa"/>
            <w:tcBorders>
              <w:top w:val="nil"/>
              <w:left w:val="nil"/>
              <w:bottom w:val="single" w:color="auto" w:sz="4" w:space="0"/>
              <w:right w:val="single" w:color="auto" w:sz="4" w:space="0"/>
            </w:tcBorders>
            <w:shd w:val="clear" w:color="auto" w:fill="auto"/>
            <w:vAlign w:val="center"/>
          </w:tcPr>
          <w:p w14:paraId="053DB6D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329.9</w:t>
            </w:r>
          </w:p>
        </w:tc>
        <w:tc>
          <w:tcPr>
            <w:tcW w:w="3000" w:type="dxa"/>
            <w:tcBorders>
              <w:top w:val="nil"/>
              <w:left w:val="nil"/>
              <w:bottom w:val="single" w:color="auto" w:sz="4" w:space="0"/>
              <w:right w:val="single" w:color="auto" w:sz="8" w:space="0"/>
            </w:tcBorders>
            <w:shd w:val="clear" w:color="auto" w:fill="auto"/>
            <w:vAlign w:val="center"/>
          </w:tcPr>
          <w:p w14:paraId="5B6933D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459.4</w:t>
            </w:r>
          </w:p>
        </w:tc>
      </w:tr>
      <w:tr w14:paraId="7E14D9B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14:paraId="0A39E9F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2080506</w:t>
            </w:r>
          </w:p>
        </w:tc>
        <w:tc>
          <w:tcPr>
            <w:tcW w:w="3527" w:type="dxa"/>
            <w:tcBorders>
              <w:top w:val="nil"/>
              <w:left w:val="nil"/>
              <w:bottom w:val="single" w:color="auto" w:sz="4" w:space="0"/>
              <w:right w:val="single" w:color="auto" w:sz="4" w:space="0"/>
            </w:tcBorders>
            <w:shd w:val="clear" w:color="auto" w:fill="FFFFFF"/>
            <w:vAlign w:val="center"/>
          </w:tcPr>
          <w:p w14:paraId="77EB88C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机关事业单位职业年金缴费支出</w:t>
            </w:r>
          </w:p>
        </w:tc>
        <w:tc>
          <w:tcPr>
            <w:tcW w:w="3000" w:type="dxa"/>
            <w:tcBorders>
              <w:top w:val="nil"/>
              <w:left w:val="nil"/>
              <w:bottom w:val="single" w:color="auto" w:sz="4" w:space="0"/>
              <w:right w:val="single" w:color="auto" w:sz="4" w:space="0"/>
            </w:tcBorders>
            <w:shd w:val="clear" w:color="auto" w:fill="auto"/>
            <w:vAlign w:val="center"/>
          </w:tcPr>
          <w:p w14:paraId="1B5DB7CF">
            <w:pPr>
              <w:jc w:val="center"/>
              <w:rPr>
                <w:rFonts w:hint="default" w:ascii="Times New Roman" w:hAnsi="Times New Roman" w:eastAsia="仿宋_GB2312" w:cs="Times New Roman"/>
                <w:kern w:val="0"/>
                <w:szCs w:val="21"/>
                <w:lang w:val="en-US"/>
              </w:rPr>
            </w:pPr>
            <w:r>
              <w:rPr>
                <w:rFonts w:hint="eastAsia"/>
                <w:lang w:val="en-US" w:eastAsia="zh-CN"/>
              </w:rPr>
              <w:t>5.3</w:t>
            </w:r>
          </w:p>
        </w:tc>
        <w:tc>
          <w:tcPr>
            <w:tcW w:w="3492" w:type="dxa"/>
            <w:tcBorders>
              <w:top w:val="nil"/>
              <w:left w:val="nil"/>
              <w:bottom w:val="single" w:color="auto" w:sz="4" w:space="0"/>
              <w:right w:val="single" w:color="auto" w:sz="4" w:space="0"/>
            </w:tcBorders>
            <w:shd w:val="clear" w:color="auto" w:fill="auto"/>
            <w:vAlign w:val="center"/>
          </w:tcPr>
          <w:p w14:paraId="1E969AAF">
            <w:pPr>
              <w:jc w:val="center"/>
              <w:rPr>
                <w:rFonts w:hint="default" w:ascii="Times New Roman" w:hAnsi="Times New Roman" w:eastAsia="仿宋_GB2312" w:cs="Times New Roman"/>
                <w:kern w:val="0"/>
                <w:szCs w:val="21"/>
                <w:lang w:val="en-US"/>
              </w:rPr>
            </w:pPr>
            <w:r>
              <w:rPr>
                <w:rFonts w:hint="eastAsia"/>
                <w:lang w:val="en-US" w:eastAsia="zh-CN"/>
              </w:rPr>
              <w:t>5.3</w:t>
            </w:r>
          </w:p>
        </w:tc>
        <w:tc>
          <w:tcPr>
            <w:tcW w:w="3000" w:type="dxa"/>
            <w:tcBorders>
              <w:top w:val="nil"/>
              <w:left w:val="nil"/>
              <w:bottom w:val="single" w:color="auto" w:sz="4" w:space="0"/>
              <w:right w:val="single" w:color="auto" w:sz="8" w:space="0"/>
            </w:tcBorders>
            <w:shd w:val="clear" w:color="auto" w:fill="auto"/>
            <w:vAlign w:val="center"/>
          </w:tcPr>
          <w:p w14:paraId="3AD5EF7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D4633C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14:paraId="1007184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2013301</w:t>
            </w:r>
          </w:p>
        </w:tc>
        <w:tc>
          <w:tcPr>
            <w:tcW w:w="3527" w:type="dxa"/>
            <w:tcBorders>
              <w:top w:val="nil"/>
              <w:left w:val="nil"/>
              <w:bottom w:val="single" w:color="auto" w:sz="4" w:space="0"/>
              <w:right w:val="single" w:color="auto" w:sz="4" w:space="0"/>
            </w:tcBorders>
            <w:shd w:val="clear" w:color="auto" w:fill="FFFFFF"/>
            <w:vAlign w:val="center"/>
          </w:tcPr>
          <w:p w14:paraId="6829E5F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4B3906BB">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277.3</w:t>
            </w:r>
          </w:p>
        </w:tc>
        <w:tc>
          <w:tcPr>
            <w:tcW w:w="3492" w:type="dxa"/>
            <w:tcBorders>
              <w:top w:val="nil"/>
              <w:left w:val="nil"/>
              <w:bottom w:val="single" w:color="auto" w:sz="4" w:space="0"/>
              <w:right w:val="single" w:color="auto" w:sz="4" w:space="0"/>
            </w:tcBorders>
            <w:shd w:val="clear" w:color="auto" w:fill="auto"/>
            <w:vAlign w:val="center"/>
          </w:tcPr>
          <w:p w14:paraId="6D5B13B4">
            <w:pPr>
              <w:jc w:val="center"/>
              <w:rPr>
                <w:rFonts w:hint="default" w:ascii="Times New Roman" w:hAnsi="Times New Roman" w:eastAsia="仿宋_GB2312" w:cs="Times New Roman"/>
                <w:kern w:val="0"/>
                <w:szCs w:val="21"/>
                <w:lang w:val="en-US"/>
              </w:rPr>
            </w:pPr>
            <w:r>
              <w:rPr>
                <w:rFonts w:hint="eastAsia" w:ascii="华文中宋" w:hAnsi="华文中宋" w:eastAsia="华文中宋"/>
                <w:lang w:val="en-US" w:eastAsia="zh-CN"/>
              </w:rPr>
              <w:t>277.3</w:t>
            </w:r>
          </w:p>
        </w:tc>
        <w:tc>
          <w:tcPr>
            <w:tcW w:w="3000" w:type="dxa"/>
            <w:tcBorders>
              <w:top w:val="nil"/>
              <w:left w:val="nil"/>
              <w:bottom w:val="single" w:color="auto" w:sz="4" w:space="0"/>
              <w:right w:val="single" w:color="auto" w:sz="8" w:space="0"/>
            </w:tcBorders>
            <w:shd w:val="clear" w:color="auto" w:fill="auto"/>
            <w:vAlign w:val="center"/>
          </w:tcPr>
          <w:p w14:paraId="35BEEE8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EECDCE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14:paraId="2607356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2013399</w:t>
            </w:r>
          </w:p>
        </w:tc>
        <w:tc>
          <w:tcPr>
            <w:tcW w:w="3527" w:type="dxa"/>
            <w:tcBorders>
              <w:top w:val="nil"/>
              <w:left w:val="nil"/>
              <w:bottom w:val="single" w:color="auto" w:sz="4" w:space="0"/>
              <w:right w:val="single" w:color="auto" w:sz="4" w:space="0"/>
            </w:tcBorders>
            <w:shd w:val="clear" w:color="auto" w:fill="FFFFFF"/>
            <w:vAlign w:val="center"/>
          </w:tcPr>
          <w:p w14:paraId="729E8A8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其他宣传事务支出</w:t>
            </w:r>
          </w:p>
        </w:tc>
        <w:tc>
          <w:tcPr>
            <w:tcW w:w="3000" w:type="dxa"/>
            <w:tcBorders>
              <w:top w:val="nil"/>
              <w:left w:val="nil"/>
              <w:bottom w:val="single" w:color="auto" w:sz="4" w:space="0"/>
              <w:right w:val="single" w:color="auto" w:sz="4" w:space="0"/>
            </w:tcBorders>
            <w:shd w:val="clear" w:color="auto" w:fill="auto"/>
            <w:vAlign w:val="center"/>
          </w:tcPr>
          <w:p w14:paraId="088E9770">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459.4</w:t>
            </w:r>
          </w:p>
        </w:tc>
        <w:tc>
          <w:tcPr>
            <w:tcW w:w="3492" w:type="dxa"/>
            <w:tcBorders>
              <w:top w:val="nil"/>
              <w:left w:val="nil"/>
              <w:bottom w:val="single" w:color="auto" w:sz="4" w:space="0"/>
              <w:right w:val="single" w:color="auto" w:sz="4" w:space="0"/>
            </w:tcBorders>
            <w:shd w:val="clear" w:color="auto" w:fill="auto"/>
            <w:vAlign w:val="center"/>
          </w:tcPr>
          <w:p w14:paraId="406975B6">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6D6F8DEF">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459.4</w:t>
            </w:r>
          </w:p>
        </w:tc>
      </w:tr>
      <w:tr w14:paraId="2E12D51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14:paraId="6B8644A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FFFFFF"/>
            <w:vAlign w:val="center"/>
          </w:tcPr>
          <w:p w14:paraId="4D9799E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14:paraId="2E31584B">
            <w:pPr>
              <w:jc w:val="center"/>
              <w:rPr>
                <w:rFonts w:hint="default" w:ascii="Times New Roman" w:hAnsi="Times New Roman" w:eastAsia="仿宋_GB2312" w:cs="Times New Roman"/>
                <w:kern w:val="0"/>
                <w:szCs w:val="21"/>
                <w:lang w:val="en-US"/>
              </w:rPr>
            </w:pPr>
            <w:r>
              <w:rPr>
                <w:rFonts w:hint="eastAsia"/>
                <w:lang w:val="en-US" w:eastAsia="zh-CN"/>
              </w:rPr>
              <w:t>15.5</w:t>
            </w:r>
          </w:p>
        </w:tc>
        <w:tc>
          <w:tcPr>
            <w:tcW w:w="3492" w:type="dxa"/>
            <w:tcBorders>
              <w:top w:val="nil"/>
              <w:left w:val="nil"/>
              <w:bottom w:val="single" w:color="auto" w:sz="4" w:space="0"/>
              <w:right w:val="single" w:color="auto" w:sz="4" w:space="0"/>
            </w:tcBorders>
            <w:shd w:val="clear" w:color="auto" w:fill="auto"/>
            <w:vAlign w:val="center"/>
          </w:tcPr>
          <w:p w14:paraId="7DBA451F">
            <w:pPr>
              <w:jc w:val="center"/>
              <w:rPr>
                <w:rFonts w:hint="default" w:ascii="Times New Roman" w:hAnsi="Times New Roman" w:eastAsia="仿宋_GB2312" w:cs="Times New Roman"/>
                <w:kern w:val="0"/>
                <w:szCs w:val="21"/>
                <w:lang w:val="en-US"/>
              </w:rPr>
            </w:pPr>
            <w:r>
              <w:rPr>
                <w:rFonts w:hint="eastAsia"/>
                <w:lang w:val="en-US" w:eastAsia="zh-CN"/>
              </w:rPr>
              <w:t>15.5</w:t>
            </w:r>
          </w:p>
        </w:tc>
        <w:tc>
          <w:tcPr>
            <w:tcW w:w="3000" w:type="dxa"/>
            <w:tcBorders>
              <w:top w:val="nil"/>
              <w:left w:val="nil"/>
              <w:bottom w:val="single" w:color="auto" w:sz="4" w:space="0"/>
              <w:right w:val="single" w:color="auto" w:sz="8" w:space="0"/>
            </w:tcBorders>
            <w:shd w:val="clear" w:color="auto" w:fill="auto"/>
            <w:vAlign w:val="center"/>
          </w:tcPr>
          <w:p w14:paraId="44CBFFE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FF5C58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FFFFFF"/>
            <w:vAlign w:val="center"/>
          </w:tcPr>
          <w:p w14:paraId="4A41068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2080505</w:t>
            </w:r>
          </w:p>
        </w:tc>
        <w:tc>
          <w:tcPr>
            <w:tcW w:w="3527" w:type="dxa"/>
            <w:tcBorders>
              <w:top w:val="nil"/>
              <w:left w:val="nil"/>
              <w:bottom w:val="single" w:color="auto" w:sz="8" w:space="0"/>
              <w:right w:val="single" w:color="auto" w:sz="4" w:space="0"/>
            </w:tcBorders>
            <w:shd w:val="clear" w:color="auto" w:fill="FFFFFF"/>
            <w:vAlign w:val="center"/>
          </w:tcPr>
          <w:p w14:paraId="0E6A121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8" w:space="0"/>
              <w:right w:val="single" w:color="auto" w:sz="4" w:space="0"/>
            </w:tcBorders>
            <w:shd w:val="clear" w:color="auto" w:fill="auto"/>
            <w:vAlign w:val="center"/>
          </w:tcPr>
          <w:p w14:paraId="4E5B6792">
            <w:pPr>
              <w:jc w:val="center"/>
              <w:rPr>
                <w:rFonts w:hint="default" w:ascii="Times New Roman" w:hAnsi="Times New Roman" w:eastAsia="仿宋_GB2312" w:cs="Times New Roman"/>
                <w:kern w:val="0"/>
                <w:szCs w:val="21"/>
                <w:lang w:val="en-US"/>
              </w:rPr>
            </w:pPr>
            <w:r>
              <w:rPr>
                <w:rFonts w:hint="eastAsia"/>
                <w:lang w:val="en-US" w:eastAsia="zh-CN"/>
              </w:rPr>
              <w:t>31.8</w:t>
            </w:r>
          </w:p>
        </w:tc>
        <w:tc>
          <w:tcPr>
            <w:tcW w:w="3492" w:type="dxa"/>
            <w:tcBorders>
              <w:top w:val="nil"/>
              <w:left w:val="nil"/>
              <w:bottom w:val="single" w:color="auto" w:sz="8" w:space="0"/>
              <w:right w:val="single" w:color="auto" w:sz="4" w:space="0"/>
            </w:tcBorders>
            <w:shd w:val="clear" w:color="auto" w:fill="auto"/>
            <w:vAlign w:val="center"/>
          </w:tcPr>
          <w:p w14:paraId="624794CD">
            <w:pPr>
              <w:jc w:val="center"/>
              <w:rPr>
                <w:rFonts w:hint="default" w:ascii="Times New Roman" w:hAnsi="Times New Roman" w:eastAsia="仿宋_GB2312" w:cs="Times New Roman"/>
                <w:kern w:val="0"/>
                <w:szCs w:val="21"/>
                <w:lang w:val="en-US"/>
              </w:rPr>
            </w:pPr>
            <w:r>
              <w:rPr>
                <w:rFonts w:hint="eastAsia"/>
                <w:lang w:val="en-US" w:eastAsia="zh-CN"/>
              </w:rPr>
              <w:t>31.8</w:t>
            </w:r>
          </w:p>
        </w:tc>
        <w:tc>
          <w:tcPr>
            <w:tcW w:w="3000" w:type="dxa"/>
            <w:tcBorders>
              <w:top w:val="nil"/>
              <w:left w:val="nil"/>
              <w:bottom w:val="single" w:color="auto" w:sz="8" w:space="0"/>
              <w:right w:val="single" w:color="auto" w:sz="8" w:space="0"/>
            </w:tcBorders>
            <w:shd w:val="clear" w:color="auto" w:fill="auto"/>
            <w:vAlign w:val="center"/>
          </w:tcPr>
          <w:p w14:paraId="0012BC3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735399B">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0BB0F2A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792AA8D1">
      <w:pPr>
        <w:widowControl/>
        <w:jc w:val="left"/>
        <w:rPr>
          <w:rFonts w:ascii="Times New Roman" w:hAnsi="Times New Roman" w:eastAsia="仿宋_GB2312" w:cs="Times New Roman"/>
          <w:bCs/>
          <w:kern w:val="0"/>
          <w:szCs w:val="21"/>
        </w:rPr>
      </w:pPr>
    </w:p>
    <w:p w14:paraId="0E8A8DAC">
      <w:pPr>
        <w:widowControl/>
        <w:jc w:val="left"/>
        <w:rPr>
          <w:rFonts w:hint="eastAsia" w:ascii="Times New Roman" w:hAnsi="Times New Roman" w:eastAsia="方正小标宋_GBK" w:cs="Times New Roman"/>
          <w:color w:val="000000"/>
          <w:kern w:val="0"/>
          <w:sz w:val="36"/>
          <w:szCs w:val="36"/>
        </w:rPr>
      </w:pPr>
      <w:r>
        <w:rPr>
          <w:rFonts w:ascii="Times New Roman" w:hAnsi="Times New Roman" w:eastAsia="仿宋_GB2312" w:cs="Times New Roman"/>
          <w:bCs/>
          <w:kern w:val="0"/>
          <w:szCs w:val="21"/>
        </w:rPr>
        <w:br w:type="page"/>
      </w:r>
    </w:p>
    <w:tbl>
      <w:tblPr>
        <w:tblStyle w:val="11"/>
        <w:tblW w:w="15614" w:type="dxa"/>
        <w:tblInd w:w="0" w:type="dxa"/>
        <w:tblLayout w:type="fixed"/>
        <w:tblCellMar>
          <w:top w:w="0" w:type="dxa"/>
          <w:left w:w="108" w:type="dxa"/>
          <w:bottom w:w="0" w:type="dxa"/>
          <w:right w:w="108" w:type="dxa"/>
        </w:tblCellMar>
      </w:tblPr>
      <w:tblGrid>
        <w:gridCol w:w="1563"/>
        <w:gridCol w:w="2869"/>
        <w:gridCol w:w="900"/>
        <w:gridCol w:w="1181"/>
        <w:gridCol w:w="2494"/>
        <w:gridCol w:w="918"/>
        <w:gridCol w:w="1819"/>
        <w:gridCol w:w="3094"/>
        <w:gridCol w:w="776"/>
      </w:tblGrid>
      <w:tr w14:paraId="2B118B15">
        <w:tblPrEx>
          <w:tblCellMar>
            <w:top w:w="0" w:type="dxa"/>
            <w:left w:w="108" w:type="dxa"/>
            <w:bottom w:w="0" w:type="dxa"/>
            <w:right w:w="108" w:type="dxa"/>
          </w:tblCellMar>
        </w:tblPrEx>
        <w:trPr>
          <w:trHeight w:val="1198" w:hRule="atLeast"/>
        </w:trPr>
        <w:tc>
          <w:tcPr>
            <w:tcW w:w="15614" w:type="dxa"/>
            <w:gridSpan w:val="9"/>
            <w:tcBorders>
              <w:top w:val="nil"/>
              <w:left w:val="nil"/>
              <w:bottom w:val="nil"/>
              <w:right w:val="nil"/>
            </w:tcBorders>
            <w:shd w:val="clear" w:color="auto" w:fill="auto"/>
            <w:vAlign w:val="center"/>
          </w:tcPr>
          <w:p w14:paraId="670FCD49">
            <w:pPr>
              <w:keepNext w:val="0"/>
              <w:keepLines w:val="0"/>
              <w:pageBreakBefore w:val="0"/>
              <w:widowControl/>
              <w:kinsoku/>
              <w:overflowPunct/>
              <w:topLinePunct w:val="0"/>
              <w:autoSpaceDE/>
              <w:autoSpaceDN/>
              <w:bidi w:val="0"/>
              <w:adjustRightInd/>
              <w:snapToGrid/>
              <w:spacing w:after="156" w:afterLines="50" w:line="120" w:lineRule="auto"/>
              <w:jc w:val="center"/>
              <w:textAlignment w:val="center"/>
              <w:rPr>
                <w:rFonts w:ascii="Times New Roman" w:hAnsi="Times New Roman" w:eastAsia="黑体" w:cs="Times New Roman"/>
                <w:color w:val="000000"/>
                <w:kern w:val="0"/>
                <w:sz w:val="36"/>
                <w:szCs w:val="36"/>
                <w:lang w:bidi="ar"/>
              </w:rPr>
            </w:pPr>
            <w:bookmarkStart w:id="2" w:name="RANGE!A1:I34"/>
            <w:r>
              <w:rPr>
                <w:rFonts w:hint="eastAsia" w:ascii="Times New Roman" w:hAnsi="Times New Roman" w:eastAsia="黑体" w:cs="Times New Roman"/>
                <w:color w:val="000000"/>
                <w:kern w:val="0"/>
                <w:sz w:val="36"/>
                <w:szCs w:val="36"/>
                <w:lang w:bidi="ar"/>
              </w:rPr>
              <w:t>一般公共预算财政拨款基本支出决算明细表</w:t>
            </w:r>
            <w:bookmarkEnd w:id="2"/>
          </w:p>
          <w:p w14:paraId="68AA6403">
            <w:pPr>
              <w:keepNext w:val="0"/>
              <w:keepLines w:val="0"/>
              <w:pageBreakBefore w:val="0"/>
              <w:widowControl/>
              <w:kinsoku/>
              <w:wordWrap w:val="0"/>
              <w:overflowPunct/>
              <w:topLinePunct w:val="0"/>
              <w:autoSpaceDE/>
              <w:autoSpaceDN/>
              <w:bidi w:val="0"/>
              <w:adjustRightInd/>
              <w:snapToGrid/>
              <w:spacing w:line="120" w:lineRule="auto"/>
              <w:jc w:val="right"/>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i w:val="0"/>
                <w:color w:val="000000"/>
                <w:kern w:val="0"/>
                <w:sz w:val="20"/>
                <w:szCs w:val="20"/>
                <w:u w:val="none"/>
                <w:lang w:val="en-US" w:eastAsia="zh-CN" w:bidi="ar"/>
              </w:rPr>
              <w:t>道县县委宣传部</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 w:val="20"/>
                <w:szCs w:val="20"/>
              </w:rPr>
              <w:t>公开06表</w:t>
            </w:r>
          </w:p>
          <w:p w14:paraId="513DAE09">
            <w:pPr>
              <w:keepNext w:val="0"/>
              <w:keepLines w:val="0"/>
              <w:pageBreakBefore w:val="0"/>
              <w:widowControl/>
              <w:kinsoku/>
              <w:overflowPunct/>
              <w:topLinePunct w:val="0"/>
              <w:autoSpaceDE/>
              <w:autoSpaceDN/>
              <w:bidi w:val="0"/>
              <w:adjustRightInd/>
              <w:snapToGrid/>
              <w:spacing w:line="120" w:lineRule="auto"/>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 w:val="20"/>
                <w:szCs w:val="20"/>
              </w:rPr>
              <w:t>单位：万元</w:t>
            </w:r>
          </w:p>
        </w:tc>
      </w:tr>
      <w:tr w14:paraId="67AFB4B5">
        <w:tblPrEx>
          <w:tblCellMar>
            <w:top w:w="0" w:type="dxa"/>
            <w:left w:w="108" w:type="dxa"/>
            <w:bottom w:w="0" w:type="dxa"/>
            <w:right w:w="108" w:type="dxa"/>
          </w:tblCellMar>
        </w:tblPrEx>
        <w:trPr>
          <w:trHeight w:val="501" w:hRule="atLeast"/>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78D38AA0">
            <w:pPr>
              <w:widowControl/>
              <w:spacing w:beforeAutospacing="0"/>
              <w:jc w:val="both"/>
              <w:rPr>
                <w:rFonts w:ascii="宋体" w:hAnsi="宋体" w:eastAsia="宋体" w:cs="宋体"/>
                <w:color w:val="000000"/>
                <w:kern w:val="0"/>
                <w:sz w:val="18"/>
                <w:szCs w:val="16"/>
              </w:rPr>
            </w:pPr>
            <w:r>
              <w:rPr>
                <w:rFonts w:hint="eastAsia" w:ascii="宋体" w:hAnsi="宋体" w:eastAsia="宋体" w:cs="宋体"/>
                <w:color w:val="000000"/>
                <w:kern w:val="0"/>
                <w:sz w:val="16"/>
                <w:szCs w:val="16"/>
              </w:rPr>
              <w:t>经济分类科目编码</w:t>
            </w:r>
          </w:p>
        </w:tc>
        <w:tc>
          <w:tcPr>
            <w:tcW w:w="2869" w:type="dxa"/>
            <w:tcBorders>
              <w:top w:val="single" w:color="auto" w:sz="4" w:space="0"/>
              <w:left w:val="nil"/>
              <w:bottom w:val="single" w:color="auto" w:sz="4" w:space="0"/>
              <w:right w:val="single" w:color="auto" w:sz="4" w:space="0"/>
            </w:tcBorders>
            <w:shd w:val="clear" w:color="auto" w:fill="auto"/>
            <w:vAlign w:val="center"/>
          </w:tcPr>
          <w:p w14:paraId="09ABE7DF">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20"/>
                <w:szCs w:val="18"/>
              </w:rPr>
              <w:t>科目名称</w:t>
            </w:r>
          </w:p>
        </w:tc>
        <w:tc>
          <w:tcPr>
            <w:tcW w:w="900" w:type="dxa"/>
            <w:tcBorders>
              <w:top w:val="single" w:color="auto" w:sz="4" w:space="0"/>
              <w:left w:val="nil"/>
              <w:bottom w:val="single" w:color="auto" w:sz="4" w:space="0"/>
              <w:right w:val="single" w:color="auto" w:sz="4" w:space="0"/>
            </w:tcBorders>
            <w:shd w:val="clear" w:color="auto" w:fill="auto"/>
            <w:vAlign w:val="center"/>
          </w:tcPr>
          <w:p w14:paraId="24FE79EA">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20"/>
                <w:szCs w:val="18"/>
              </w:rPr>
              <w:t>决算数</w:t>
            </w:r>
          </w:p>
        </w:tc>
        <w:tc>
          <w:tcPr>
            <w:tcW w:w="1181" w:type="dxa"/>
            <w:tcBorders>
              <w:top w:val="single" w:color="auto" w:sz="4" w:space="0"/>
              <w:left w:val="nil"/>
              <w:bottom w:val="single" w:color="auto" w:sz="4" w:space="0"/>
              <w:right w:val="single" w:color="auto" w:sz="4" w:space="0"/>
            </w:tcBorders>
            <w:shd w:val="clear" w:color="auto" w:fill="auto"/>
            <w:vAlign w:val="center"/>
          </w:tcPr>
          <w:p w14:paraId="43A657DC">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18"/>
                <w:szCs w:val="16"/>
              </w:rPr>
              <w:t>经济分类科目编码</w:t>
            </w:r>
          </w:p>
        </w:tc>
        <w:tc>
          <w:tcPr>
            <w:tcW w:w="2494" w:type="dxa"/>
            <w:tcBorders>
              <w:top w:val="single" w:color="auto" w:sz="4" w:space="0"/>
              <w:left w:val="nil"/>
              <w:bottom w:val="single" w:color="auto" w:sz="4" w:space="0"/>
              <w:right w:val="single" w:color="auto" w:sz="4" w:space="0"/>
            </w:tcBorders>
            <w:shd w:val="clear" w:color="auto" w:fill="auto"/>
            <w:vAlign w:val="center"/>
          </w:tcPr>
          <w:p w14:paraId="7B4B08D5">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20"/>
                <w:szCs w:val="18"/>
              </w:rPr>
              <w:t>科目名称</w:t>
            </w:r>
          </w:p>
        </w:tc>
        <w:tc>
          <w:tcPr>
            <w:tcW w:w="918" w:type="dxa"/>
            <w:tcBorders>
              <w:top w:val="single" w:color="auto" w:sz="4" w:space="0"/>
              <w:left w:val="nil"/>
              <w:bottom w:val="single" w:color="auto" w:sz="4" w:space="0"/>
              <w:right w:val="single" w:color="auto" w:sz="4" w:space="0"/>
            </w:tcBorders>
            <w:shd w:val="clear" w:color="auto" w:fill="auto"/>
            <w:vAlign w:val="center"/>
          </w:tcPr>
          <w:p w14:paraId="690694DF">
            <w:pPr>
              <w:widowControl/>
              <w:jc w:val="center"/>
              <w:rPr>
                <w:rFonts w:ascii="宋体" w:hAnsi="宋体" w:eastAsia="宋体" w:cs="宋体"/>
                <w:color w:val="000000"/>
                <w:kern w:val="0"/>
                <w:sz w:val="18"/>
                <w:szCs w:val="16"/>
              </w:rPr>
            </w:pPr>
            <w:r>
              <w:rPr>
                <w:rFonts w:hint="eastAsia" w:ascii="宋体" w:hAnsi="宋体" w:eastAsia="宋体" w:cs="宋体"/>
                <w:color w:val="000000"/>
                <w:kern w:val="0"/>
                <w:sz w:val="18"/>
                <w:szCs w:val="16"/>
              </w:rPr>
              <w:t>决算数</w:t>
            </w:r>
          </w:p>
        </w:tc>
        <w:tc>
          <w:tcPr>
            <w:tcW w:w="1819" w:type="dxa"/>
            <w:tcBorders>
              <w:top w:val="single" w:color="auto" w:sz="4" w:space="0"/>
              <w:left w:val="nil"/>
              <w:bottom w:val="single" w:color="auto" w:sz="4" w:space="0"/>
              <w:right w:val="single" w:color="auto" w:sz="4" w:space="0"/>
            </w:tcBorders>
            <w:shd w:val="clear" w:color="auto" w:fill="auto"/>
            <w:vAlign w:val="center"/>
          </w:tcPr>
          <w:p w14:paraId="002BFEC2">
            <w:pPr>
              <w:widowControl/>
              <w:jc w:val="center"/>
              <w:rPr>
                <w:rFonts w:ascii="宋体" w:hAnsi="宋体" w:eastAsia="宋体" w:cs="宋体"/>
                <w:color w:val="000000"/>
                <w:kern w:val="0"/>
                <w:sz w:val="18"/>
                <w:szCs w:val="16"/>
              </w:rPr>
            </w:pPr>
            <w:r>
              <w:rPr>
                <w:rFonts w:hint="eastAsia" w:ascii="宋体" w:hAnsi="宋体" w:eastAsia="宋体" w:cs="宋体"/>
                <w:color w:val="000000"/>
                <w:kern w:val="0"/>
                <w:sz w:val="18"/>
                <w:szCs w:val="16"/>
              </w:rPr>
              <w:t>经济分类科目编码</w:t>
            </w:r>
          </w:p>
        </w:tc>
        <w:tc>
          <w:tcPr>
            <w:tcW w:w="3094" w:type="dxa"/>
            <w:tcBorders>
              <w:top w:val="single" w:color="auto" w:sz="4" w:space="0"/>
              <w:left w:val="nil"/>
              <w:bottom w:val="single" w:color="auto" w:sz="4" w:space="0"/>
              <w:right w:val="single" w:color="auto" w:sz="4" w:space="0"/>
            </w:tcBorders>
            <w:shd w:val="clear" w:color="auto" w:fill="auto"/>
            <w:vAlign w:val="center"/>
          </w:tcPr>
          <w:p w14:paraId="646F376F">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20"/>
                <w:szCs w:val="18"/>
              </w:rPr>
              <w:t>科目名称</w:t>
            </w:r>
          </w:p>
        </w:tc>
        <w:tc>
          <w:tcPr>
            <w:tcW w:w="776" w:type="dxa"/>
            <w:tcBorders>
              <w:top w:val="single" w:color="auto" w:sz="4" w:space="0"/>
              <w:left w:val="nil"/>
              <w:bottom w:val="single" w:color="auto" w:sz="4" w:space="0"/>
              <w:right w:val="single" w:color="auto" w:sz="4" w:space="0"/>
            </w:tcBorders>
            <w:shd w:val="clear" w:color="auto" w:fill="auto"/>
            <w:vAlign w:val="center"/>
          </w:tcPr>
          <w:p w14:paraId="45141F14">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20"/>
                <w:szCs w:val="18"/>
              </w:rPr>
              <w:t>决算数</w:t>
            </w:r>
          </w:p>
        </w:tc>
      </w:tr>
      <w:tr w14:paraId="7B400EFA">
        <w:tblPrEx>
          <w:tblCellMar>
            <w:top w:w="0" w:type="dxa"/>
            <w:left w:w="108" w:type="dxa"/>
            <w:bottom w:w="0" w:type="dxa"/>
            <w:right w:w="108" w:type="dxa"/>
          </w:tblCellMar>
        </w:tblPrEx>
        <w:trPr>
          <w:trHeight w:val="262"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0DB028D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301</w:t>
            </w:r>
          </w:p>
        </w:tc>
        <w:tc>
          <w:tcPr>
            <w:tcW w:w="2869" w:type="dxa"/>
            <w:tcBorders>
              <w:top w:val="nil"/>
              <w:left w:val="nil"/>
              <w:bottom w:val="single" w:color="auto" w:sz="4" w:space="0"/>
              <w:right w:val="single" w:color="auto" w:sz="4" w:space="0"/>
            </w:tcBorders>
            <w:shd w:val="clear" w:color="auto" w:fill="auto"/>
            <w:vAlign w:val="center"/>
          </w:tcPr>
          <w:p w14:paraId="0D3864F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工资福利支出</w:t>
            </w:r>
          </w:p>
        </w:tc>
        <w:tc>
          <w:tcPr>
            <w:tcW w:w="900" w:type="dxa"/>
            <w:tcBorders>
              <w:top w:val="nil"/>
              <w:left w:val="nil"/>
              <w:bottom w:val="single" w:color="auto" w:sz="4" w:space="0"/>
              <w:right w:val="single" w:color="auto" w:sz="4" w:space="0"/>
            </w:tcBorders>
            <w:shd w:val="clear" w:color="auto" w:fill="auto"/>
            <w:vAlign w:val="center"/>
          </w:tcPr>
          <w:p w14:paraId="21BF701D">
            <w:pPr>
              <w:keepNext w:val="0"/>
              <w:keepLines w:val="0"/>
              <w:pageBreakBefore w:val="0"/>
              <w:widowControl/>
              <w:kinsoku/>
              <w:wordWrap/>
              <w:overflowPunct/>
              <w:topLinePunct w:val="0"/>
              <w:autoSpaceDE/>
              <w:autoSpaceDN/>
              <w:bidi w:val="0"/>
              <w:adjustRightInd/>
              <w:snapToGrid/>
              <w:spacing w:line="240" w:lineRule="exact"/>
              <w:ind w:left="0" w:leftChars="0" w:right="0" w:rightChars="0" w:firstLine="0" w:firstLineChars="0"/>
              <w:jc w:val="right"/>
              <w:textAlignment w:val="auto"/>
              <w:outlineLvl w:val="9"/>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262.8</w:t>
            </w:r>
          </w:p>
        </w:tc>
        <w:tc>
          <w:tcPr>
            <w:tcW w:w="1181" w:type="dxa"/>
            <w:tcBorders>
              <w:top w:val="nil"/>
              <w:left w:val="nil"/>
              <w:bottom w:val="single" w:color="auto" w:sz="4" w:space="0"/>
              <w:right w:val="single" w:color="auto" w:sz="4" w:space="0"/>
            </w:tcBorders>
            <w:shd w:val="clear" w:color="auto" w:fill="auto"/>
            <w:vAlign w:val="center"/>
          </w:tcPr>
          <w:p w14:paraId="6DEAA53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w:t>
            </w:r>
          </w:p>
        </w:tc>
        <w:tc>
          <w:tcPr>
            <w:tcW w:w="2494" w:type="dxa"/>
            <w:tcBorders>
              <w:top w:val="nil"/>
              <w:left w:val="nil"/>
              <w:bottom w:val="single" w:color="auto" w:sz="4" w:space="0"/>
              <w:right w:val="single" w:color="auto" w:sz="4" w:space="0"/>
            </w:tcBorders>
            <w:shd w:val="clear" w:color="auto" w:fill="auto"/>
            <w:vAlign w:val="center"/>
          </w:tcPr>
          <w:p w14:paraId="31AEA1A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商品和服务支出</w:t>
            </w:r>
          </w:p>
        </w:tc>
        <w:tc>
          <w:tcPr>
            <w:tcW w:w="918" w:type="dxa"/>
            <w:tcBorders>
              <w:top w:val="nil"/>
              <w:left w:val="nil"/>
              <w:bottom w:val="single" w:color="auto" w:sz="4" w:space="0"/>
              <w:right w:val="single" w:color="auto" w:sz="4" w:space="0"/>
            </w:tcBorders>
            <w:shd w:val="clear" w:color="auto" w:fill="auto"/>
            <w:vAlign w:val="center"/>
          </w:tcPr>
          <w:p w14:paraId="373E8FE0">
            <w:pPr>
              <w:widowControl/>
              <w:jc w:val="right"/>
              <w:rPr>
                <w:rFonts w:hint="default" w:ascii="宋体" w:hAnsi="宋体" w:eastAsia="宋体" w:cs="宋体"/>
                <w:color w:val="000000"/>
                <w:kern w:val="0"/>
                <w:sz w:val="20"/>
                <w:szCs w:val="20"/>
                <w:lang w:val="en-US"/>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63.1</w:t>
            </w:r>
          </w:p>
        </w:tc>
        <w:tc>
          <w:tcPr>
            <w:tcW w:w="1819" w:type="dxa"/>
            <w:tcBorders>
              <w:top w:val="nil"/>
              <w:left w:val="nil"/>
              <w:bottom w:val="single" w:color="auto" w:sz="4" w:space="0"/>
              <w:right w:val="single" w:color="auto" w:sz="4" w:space="0"/>
            </w:tcBorders>
            <w:shd w:val="clear" w:color="auto" w:fill="auto"/>
            <w:vAlign w:val="center"/>
          </w:tcPr>
          <w:p w14:paraId="139DD22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307</w:t>
            </w:r>
          </w:p>
        </w:tc>
        <w:tc>
          <w:tcPr>
            <w:tcW w:w="3094" w:type="dxa"/>
            <w:tcBorders>
              <w:top w:val="nil"/>
              <w:left w:val="nil"/>
              <w:bottom w:val="single" w:color="auto" w:sz="4" w:space="0"/>
              <w:right w:val="single" w:color="auto" w:sz="4" w:space="0"/>
            </w:tcBorders>
            <w:shd w:val="clear" w:color="auto" w:fill="auto"/>
            <w:vAlign w:val="center"/>
          </w:tcPr>
          <w:p w14:paraId="1FD4770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债务利息及费用支出</w:t>
            </w:r>
          </w:p>
        </w:tc>
        <w:tc>
          <w:tcPr>
            <w:tcW w:w="776" w:type="dxa"/>
            <w:tcBorders>
              <w:top w:val="nil"/>
              <w:left w:val="nil"/>
              <w:bottom w:val="single" w:color="auto" w:sz="4" w:space="0"/>
              <w:right w:val="single" w:color="auto" w:sz="4" w:space="0"/>
            </w:tcBorders>
            <w:shd w:val="clear" w:color="auto" w:fill="auto"/>
            <w:vAlign w:val="center"/>
          </w:tcPr>
          <w:p w14:paraId="5FFF605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66D6E9B2">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12CC4B9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30101</w:t>
            </w:r>
          </w:p>
        </w:tc>
        <w:tc>
          <w:tcPr>
            <w:tcW w:w="2869" w:type="dxa"/>
            <w:tcBorders>
              <w:top w:val="nil"/>
              <w:left w:val="nil"/>
              <w:bottom w:val="single" w:color="auto" w:sz="4" w:space="0"/>
              <w:right w:val="single" w:color="auto" w:sz="4" w:space="0"/>
            </w:tcBorders>
            <w:shd w:val="clear" w:color="auto" w:fill="auto"/>
            <w:vAlign w:val="center"/>
          </w:tcPr>
          <w:p w14:paraId="2F0DBF1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基本工资</w:t>
            </w:r>
          </w:p>
        </w:tc>
        <w:tc>
          <w:tcPr>
            <w:tcW w:w="900" w:type="dxa"/>
            <w:tcBorders>
              <w:top w:val="nil"/>
              <w:left w:val="nil"/>
              <w:bottom w:val="single" w:color="auto" w:sz="4" w:space="0"/>
              <w:right w:val="single" w:color="auto" w:sz="4" w:space="0"/>
            </w:tcBorders>
            <w:shd w:val="clear" w:color="auto" w:fill="auto"/>
            <w:vAlign w:val="center"/>
          </w:tcPr>
          <w:p w14:paraId="29A39080">
            <w:pPr>
              <w:keepNext w:val="0"/>
              <w:keepLines w:val="0"/>
              <w:pageBreakBefore w:val="0"/>
              <w:widowControl/>
              <w:kinsoku/>
              <w:wordWrap/>
              <w:overflowPunct/>
              <w:topLinePunct w:val="0"/>
              <w:autoSpaceDE/>
              <w:autoSpaceDN/>
              <w:bidi w:val="0"/>
              <w:adjustRightInd/>
              <w:snapToGrid/>
              <w:spacing w:line="240" w:lineRule="exact"/>
              <w:ind w:left="0" w:leftChars="0" w:right="0" w:rightChars="0" w:firstLine="0" w:firstLineChars="0"/>
              <w:jc w:val="right"/>
              <w:textAlignment w:val="auto"/>
              <w:outlineLvl w:val="9"/>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98.8</w:t>
            </w:r>
          </w:p>
        </w:tc>
        <w:tc>
          <w:tcPr>
            <w:tcW w:w="1181" w:type="dxa"/>
            <w:tcBorders>
              <w:top w:val="nil"/>
              <w:left w:val="nil"/>
              <w:bottom w:val="single" w:color="auto" w:sz="4" w:space="0"/>
              <w:right w:val="single" w:color="auto" w:sz="4" w:space="0"/>
            </w:tcBorders>
            <w:shd w:val="clear" w:color="auto" w:fill="auto"/>
            <w:vAlign w:val="center"/>
          </w:tcPr>
          <w:p w14:paraId="3775E4B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30201</w:t>
            </w:r>
          </w:p>
        </w:tc>
        <w:tc>
          <w:tcPr>
            <w:tcW w:w="2494" w:type="dxa"/>
            <w:tcBorders>
              <w:top w:val="nil"/>
              <w:left w:val="nil"/>
              <w:bottom w:val="single" w:color="auto" w:sz="4" w:space="0"/>
              <w:right w:val="single" w:color="auto" w:sz="4" w:space="0"/>
            </w:tcBorders>
            <w:shd w:val="clear" w:color="auto" w:fill="auto"/>
            <w:vAlign w:val="center"/>
          </w:tcPr>
          <w:p w14:paraId="2976CFB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办公费</w:t>
            </w:r>
          </w:p>
        </w:tc>
        <w:tc>
          <w:tcPr>
            <w:tcW w:w="918" w:type="dxa"/>
            <w:tcBorders>
              <w:top w:val="nil"/>
              <w:left w:val="nil"/>
              <w:bottom w:val="single" w:color="auto" w:sz="4" w:space="0"/>
              <w:right w:val="single" w:color="auto" w:sz="4" w:space="0"/>
            </w:tcBorders>
            <w:shd w:val="clear" w:color="auto" w:fill="auto"/>
            <w:vAlign w:val="center"/>
          </w:tcPr>
          <w:p w14:paraId="114D8568">
            <w:pPr>
              <w:widowControl/>
              <w:jc w:val="right"/>
              <w:rPr>
                <w:rFonts w:hint="default" w:ascii="宋体" w:hAnsi="宋体" w:eastAsia="宋体" w:cs="宋体"/>
                <w:color w:val="000000"/>
                <w:kern w:val="0"/>
                <w:sz w:val="20"/>
                <w:szCs w:val="20"/>
                <w:lang w:val="en-US"/>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15.6</w:t>
            </w:r>
          </w:p>
        </w:tc>
        <w:tc>
          <w:tcPr>
            <w:tcW w:w="1819" w:type="dxa"/>
            <w:tcBorders>
              <w:top w:val="nil"/>
              <w:left w:val="nil"/>
              <w:bottom w:val="single" w:color="auto" w:sz="4" w:space="0"/>
              <w:right w:val="single" w:color="auto" w:sz="4" w:space="0"/>
            </w:tcBorders>
            <w:shd w:val="clear" w:color="auto" w:fill="auto"/>
            <w:vAlign w:val="center"/>
          </w:tcPr>
          <w:p w14:paraId="2E6DDE8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30701</w:t>
            </w:r>
          </w:p>
        </w:tc>
        <w:tc>
          <w:tcPr>
            <w:tcW w:w="3094" w:type="dxa"/>
            <w:tcBorders>
              <w:top w:val="nil"/>
              <w:left w:val="nil"/>
              <w:bottom w:val="single" w:color="auto" w:sz="4" w:space="0"/>
              <w:right w:val="single" w:color="auto" w:sz="4" w:space="0"/>
            </w:tcBorders>
            <w:shd w:val="clear" w:color="auto" w:fill="auto"/>
            <w:vAlign w:val="center"/>
          </w:tcPr>
          <w:p w14:paraId="20FF126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国内债务付息</w:t>
            </w:r>
          </w:p>
        </w:tc>
        <w:tc>
          <w:tcPr>
            <w:tcW w:w="776" w:type="dxa"/>
            <w:tcBorders>
              <w:top w:val="nil"/>
              <w:left w:val="nil"/>
              <w:bottom w:val="single" w:color="auto" w:sz="4" w:space="0"/>
              <w:right w:val="single" w:color="auto" w:sz="4" w:space="0"/>
            </w:tcBorders>
            <w:shd w:val="clear" w:color="auto" w:fill="auto"/>
            <w:vAlign w:val="center"/>
          </w:tcPr>
          <w:p w14:paraId="3D077F2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50AC1F2">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21A2530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30102</w:t>
            </w:r>
          </w:p>
        </w:tc>
        <w:tc>
          <w:tcPr>
            <w:tcW w:w="2869" w:type="dxa"/>
            <w:tcBorders>
              <w:top w:val="nil"/>
              <w:left w:val="nil"/>
              <w:bottom w:val="single" w:color="auto" w:sz="4" w:space="0"/>
              <w:right w:val="single" w:color="auto" w:sz="4" w:space="0"/>
            </w:tcBorders>
            <w:shd w:val="clear" w:color="auto" w:fill="auto"/>
            <w:vAlign w:val="center"/>
          </w:tcPr>
          <w:p w14:paraId="6877A74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津贴补贴</w:t>
            </w:r>
          </w:p>
        </w:tc>
        <w:tc>
          <w:tcPr>
            <w:tcW w:w="900" w:type="dxa"/>
            <w:tcBorders>
              <w:top w:val="nil"/>
              <w:left w:val="nil"/>
              <w:bottom w:val="single" w:color="auto" w:sz="4" w:space="0"/>
              <w:right w:val="single" w:color="auto" w:sz="4" w:space="0"/>
            </w:tcBorders>
            <w:shd w:val="clear" w:color="auto" w:fill="auto"/>
            <w:vAlign w:val="center"/>
          </w:tcPr>
          <w:p w14:paraId="27E03C8A">
            <w:pPr>
              <w:widowControl/>
              <w:jc w:val="right"/>
              <w:rPr>
                <w:rFonts w:hint="default" w:ascii="宋体" w:hAnsi="宋体" w:eastAsia="宋体" w:cs="宋体"/>
                <w:color w:val="000000"/>
                <w:kern w:val="0"/>
                <w:sz w:val="20"/>
                <w:szCs w:val="20"/>
                <w:lang w:val="en-US"/>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51.6</w:t>
            </w:r>
          </w:p>
        </w:tc>
        <w:tc>
          <w:tcPr>
            <w:tcW w:w="1181" w:type="dxa"/>
            <w:tcBorders>
              <w:top w:val="nil"/>
              <w:left w:val="nil"/>
              <w:bottom w:val="single" w:color="auto" w:sz="4" w:space="0"/>
              <w:right w:val="single" w:color="auto" w:sz="4" w:space="0"/>
            </w:tcBorders>
            <w:shd w:val="clear" w:color="auto" w:fill="auto"/>
            <w:vAlign w:val="center"/>
          </w:tcPr>
          <w:p w14:paraId="6CA2FC0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30202</w:t>
            </w:r>
          </w:p>
        </w:tc>
        <w:tc>
          <w:tcPr>
            <w:tcW w:w="2494" w:type="dxa"/>
            <w:tcBorders>
              <w:top w:val="nil"/>
              <w:left w:val="nil"/>
              <w:bottom w:val="single" w:color="auto" w:sz="4" w:space="0"/>
              <w:right w:val="single" w:color="auto" w:sz="4" w:space="0"/>
            </w:tcBorders>
            <w:shd w:val="clear" w:color="auto" w:fill="auto"/>
            <w:vAlign w:val="center"/>
          </w:tcPr>
          <w:p w14:paraId="6D40B26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印刷费</w:t>
            </w:r>
          </w:p>
        </w:tc>
        <w:tc>
          <w:tcPr>
            <w:tcW w:w="918" w:type="dxa"/>
            <w:tcBorders>
              <w:top w:val="nil"/>
              <w:left w:val="nil"/>
              <w:bottom w:val="single" w:color="auto" w:sz="4" w:space="0"/>
              <w:right w:val="single" w:color="auto" w:sz="4" w:space="0"/>
            </w:tcBorders>
            <w:shd w:val="clear" w:color="auto" w:fill="auto"/>
            <w:vAlign w:val="center"/>
          </w:tcPr>
          <w:p w14:paraId="2C1D882B">
            <w:pPr>
              <w:widowControl/>
              <w:jc w:val="righ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6.9</w:t>
            </w:r>
          </w:p>
        </w:tc>
        <w:tc>
          <w:tcPr>
            <w:tcW w:w="1819" w:type="dxa"/>
            <w:tcBorders>
              <w:top w:val="nil"/>
              <w:left w:val="nil"/>
              <w:bottom w:val="single" w:color="auto" w:sz="4" w:space="0"/>
              <w:right w:val="single" w:color="auto" w:sz="4" w:space="0"/>
            </w:tcBorders>
            <w:shd w:val="clear" w:color="auto" w:fill="auto"/>
            <w:vAlign w:val="center"/>
          </w:tcPr>
          <w:p w14:paraId="1EB9EB9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30702</w:t>
            </w:r>
          </w:p>
        </w:tc>
        <w:tc>
          <w:tcPr>
            <w:tcW w:w="3094" w:type="dxa"/>
            <w:tcBorders>
              <w:top w:val="nil"/>
              <w:left w:val="nil"/>
              <w:bottom w:val="single" w:color="auto" w:sz="4" w:space="0"/>
              <w:right w:val="single" w:color="auto" w:sz="4" w:space="0"/>
            </w:tcBorders>
            <w:shd w:val="clear" w:color="auto" w:fill="auto"/>
            <w:vAlign w:val="center"/>
          </w:tcPr>
          <w:p w14:paraId="0CB36A4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国外债务付息</w:t>
            </w:r>
          </w:p>
        </w:tc>
        <w:tc>
          <w:tcPr>
            <w:tcW w:w="776" w:type="dxa"/>
            <w:tcBorders>
              <w:top w:val="nil"/>
              <w:left w:val="nil"/>
              <w:bottom w:val="single" w:color="auto" w:sz="4" w:space="0"/>
              <w:right w:val="single" w:color="auto" w:sz="4" w:space="0"/>
            </w:tcBorders>
            <w:shd w:val="clear" w:color="auto" w:fill="auto"/>
            <w:vAlign w:val="center"/>
          </w:tcPr>
          <w:p w14:paraId="06DE1CC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668DE932">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1FC258C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30103</w:t>
            </w:r>
          </w:p>
        </w:tc>
        <w:tc>
          <w:tcPr>
            <w:tcW w:w="2869" w:type="dxa"/>
            <w:tcBorders>
              <w:top w:val="nil"/>
              <w:left w:val="nil"/>
              <w:bottom w:val="single" w:color="auto" w:sz="4" w:space="0"/>
              <w:right w:val="single" w:color="auto" w:sz="4" w:space="0"/>
            </w:tcBorders>
            <w:shd w:val="clear" w:color="auto" w:fill="auto"/>
            <w:vAlign w:val="center"/>
          </w:tcPr>
          <w:p w14:paraId="61C977B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奖金</w:t>
            </w:r>
          </w:p>
        </w:tc>
        <w:tc>
          <w:tcPr>
            <w:tcW w:w="900" w:type="dxa"/>
            <w:tcBorders>
              <w:top w:val="nil"/>
              <w:left w:val="nil"/>
              <w:bottom w:val="single" w:color="auto" w:sz="4" w:space="0"/>
              <w:right w:val="single" w:color="auto" w:sz="4" w:space="0"/>
            </w:tcBorders>
            <w:shd w:val="clear" w:color="auto" w:fill="auto"/>
            <w:vAlign w:val="center"/>
          </w:tcPr>
          <w:p w14:paraId="115BA770">
            <w:pPr>
              <w:widowControl/>
              <w:jc w:val="right"/>
              <w:rPr>
                <w:rFonts w:hint="default" w:ascii="宋体" w:hAnsi="宋体" w:eastAsia="宋体" w:cs="宋体"/>
                <w:color w:val="000000"/>
                <w:kern w:val="0"/>
                <w:sz w:val="20"/>
                <w:szCs w:val="20"/>
                <w:lang w:val="en-US"/>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10.3</w:t>
            </w:r>
          </w:p>
        </w:tc>
        <w:tc>
          <w:tcPr>
            <w:tcW w:w="1181" w:type="dxa"/>
            <w:tcBorders>
              <w:top w:val="nil"/>
              <w:left w:val="nil"/>
              <w:bottom w:val="single" w:color="auto" w:sz="4" w:space="0"/>
              <w:right w:val="single" w:color="auto" w:sz="4" w:space="0"/>
            </w:tcBorders>
            <w:shd w:val="clear" w:color="auto" w:fill="auto"/>
            <w:vAlign w:val="center"/>
          </w:tcPr>
          <w:p w14:paraId="2E17652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30203</w:t>
            </w:r>
          </w:p>
        </w:tc>
        <w:tc>
          <w:tcPr>
            <w:tcW w:w="2494" w:type="dxa"/>
            <w:tcBorders>
              <w:top w:val="nil"/>
              <w:left w:val="nil"/>
              <w:bottom w:val="single" w:color="auto" w:sz="4" w:space="0"/>
              <w:right w:val="single" w:color="auto" w:sz="4" w:space="0"/>
            </w:tcBorders>
            <w:shd w:val="clear" w:color="auto" w:fill="auto"/>
            <w:vAlign w:val="center"/>
          </w:tcPr>
          <w:p w14:paraId="50CD911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咨询费</w:t>
            </w:r>
          </w:p>
        </w:tc>
        <w:tc>
          <w:tcPr>
            <w:tcW w:w="918" w:type="dxa"/>
            <w:tcBorders>
              <w:top w:val="nil"/>
              <w:left w:val="nil"/>
              <w:bottom w:val="single" w:color="auto" w:sz="4" w:space="0"/>
              <w:right w:val="single" w:color="auto" w:sz="4" w:space="0"/>
            </w:tcBorders>
            <w:shd w:val="clear" w:color="auto" w:fill="auto"/>
            <w:vAlign w:val="center"/>
          </w:tcPr>
          <w:p w14:paraId="4DDD23E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19" w:type="dxa"/>
            <w:tcBorders>
              <w:top w:val="nil"/>
              <w:left w:val="nil"/>
              <w:bottom w:val="single" w:color="auto" w:sz="4" w:space="0"/>
              <w:right w:val="single" w:color="auto" w:sz="4" w:space="0"/>
            </w:tcBorders>
            <w:shd w:val="clear" w:color="auto" w:fill="auto"/>
            <w:vAlign w:val="center"/>
          </w:tcPr>
          <w:p w14:paraId="649312E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w:t>
            </w:r>
          </w:p>
        </w:tc>
        <w:tc>
          <w:tcPr>
            <w:tcW w:w="3094" w:type="dxa"/>
            <w:tcBorders>
              <w:top w:val="nil"/>
              <w:left w:val="nil"/>
              <w:bottom w:val="single" w:color="auto" w:sz="4" w:space="0"/>
              <w:right w:val="single" w:color="auto" w:sz="4" w:space="0"/>
            </w:tcBorders>
            <w:shd w:val="clear" w:color="auto" w:fill="auto"/>
            <w:vAlign w:val="center"/>
          </w:tcPr>
          <w:p w14:paraId="0A6AC83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资本性支出</w:t>
            </w:r>
          </w:p>
        </w:tc>
        <w:tc>
          <w:tcPr>
            <w:tcW w:w="776" w:type="dxa"/>
            <w:tcBorders>
              <w:top w:val="nil"/>
              <w:left w:val="nil"/>
              <w:bottom w:val="single" w:color="auto" w:sz="4" w:space="0"/>
              <w:right w:val="single" w:color="auto" w:sz="4" w:space="0"/>
            </w:tcBorders>
            <w:shd w:val="clear" w:color="auto" w:fill="auto"/>
            <w:vAlign w:val="center"/>
          </w:tcPr>
          <w:p w14:paraId="721AB87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93D72A3">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3BE3E0C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30106</w:t>
            </w:r>
          </w:p>
        </w:tc>
        <w:tc>
          <w:tcPr>
            <w:tcW w:w="2869" w:type="dxa"/>
            <w:tcBorders>
              <w:top w:val="nil"/>
              <w:left w:val="nil"/>
              <w:bottom w:val="single" w:color="auto" w:sz="4" w:space="0"/>
              <w:right w:val="single" w:color="auto" w:sz="4" w:space="0"/>
            </w:tcBorders>
            <w:shd w:val="clear" w:color="auto" w:fill="auto"/>
            <w:vAlign w:val="center"/>
          </w:tcPr>
          <w:p w14:paraId="1EF6BD8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伙食补助费</w:t>
            </w:r>
          </w:p>
        </w:tc>
        <w:tc>
          <w:tcPr>
            <w:tcW w:w="900" w:type="dxa"/>
            <w:tcBorders>
              <w:top w:val="nil"/>
              <w:left w:val="nil"/>
              <w:bottom w:val="single" w:color="auto" w:sz="4" w:space="0"/>
              <w:right w:val="single" w:color="auto" w:sz="4" w:space="0"/>
            </w:tcBorders>
            <w:shd w:val="clear" w:color="auto" w:fill="auto"/>
            <w:vAlign w:val="center"/>
          </w:tcPr>
          <w:p w14:paraId="77A81E13">
            <w:pPr>
              <w:widowControl/>
              <w:ind w:firstLine="200" w:firstLineChars="100"/>
              <w:jc w:val="righ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1.7</w:t>
            </w:r>
          </w:p>
        </w:tc>
        <w:tc>
          <w:tcPr>
            <w:tcW w:w="1181" w:type="dxa"/>
            <w:tcBorders>
              <w:top w:val="nil"/>
              <w:left w:val="nil"/>
              <w:bottom w:val="single" w:color="auto" w:sz="4" w:space="0"/>
              <w:right w:val="single" w:color="auto" w:sz="4" w:space="0"/>
            </w:tcBorders>
            <w:shd w:val="clear" w:color="auto" w:fill="auto"/>
            <w:vAlign w:val="center"/>
          </w:tcPr>
          <w:p w14:paraId="609D22B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30204</w:t>
            </w:r>
          </w:p>
        </w:tc>
        <w:tc>
          <w:tcPr>
            <w:tcW w:w="2494" w:type="dxa"/>
            <w:tcBorders>
              <w:top w:val="nil"/>
              <w:left w:val="nil"/>
              <w:bottom w:val="single" w:color="auto" w:sz="4" w:space="0"/>
              <w:right w:val="single" w:color="auto" w:sz="4" w:space="0"/>
            </w:tcBorders>
            <w:shd w:val="clear" w:color="auto" w:fill="auto"/>
            <w:vAlign w:val="center"/>
          </w:tcPr>
          <w:p w14:paraId="57A3047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手续费</w:t>
            </w:r>
          </w:p>
        </w:tc>
        <w:tc>
          <w:tcPr>
            <w:tcW w:w="918" w:type="dxa"/>
            <w:tcBorders>
              <w:top w:val="nil"/>
              <w:left w:val="nil"/>
              <w:bottom w:val="single" w:color="auto" w:sz="4" w:space="0"/>
              <w:right w:val="single" w:color="auto" w:sz="4" w:space="0"/>
            </w:tcBorders>
            <w:shd w:val="clear" w:color="auto" w:fill="auto"/>
            <w:vAlign w:val="center"/>
          </w:tcPr>
          <w:p w14:paraId="53FC299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19" w:type="dxa"/>
            <w:tcBorders>
              <w:top w:val="nil"/>
              <w:left w:val="nil"/>
              <w:bottom w:val="single" w:color="auto" w:sz="4" w:space="0"/>
              <w:right w:val="single" w:color="auto" w:sz="4" w:space="0"/>
            </w:tcBorders>
            <w:shd w:val="clear" w:color="auto" w:fill="auto"/>
            <w:vAlign w:val="center"/>
          </w:tcPr>
          <w:p w14:paraId="32EF981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31001</w:t>
            </w:r>
          </w:p>
        </w:tc>
        <w:tc>
          <w:tcPr>
            <w:tcW w:w="3094" w:type="dxa"/>
            <w:tcBorders>
              <w:top w:val="nil"/>
              <w:left w:val="nil"/>
              <w:bottom w:val="single" w:color="auto" w:sz="4" w:space="0"/>
              <w:right w:val="single" w:color="auto" w:sz="4" w:space="0"/>
            </w:tcBorders>
            <w:shd w:val="clear" w:color="auto" w:fill="auto"/>
            <w:vAlign w:val="center"/>
          </w:tcPr>
          <w:p w14:paraId="183F852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房屋建筑物购建</w:t>
            </w:r>
          </w:p>
        </w:tc>
        <w:tc>
          <w:tcPr>
            <w:tcW w:w="776" w:type="dxa"/>
            <w:tcBorders>
              <w:top w:val="nil"/>
              <w:left w:val="nil"/>
              <w:bottom w:val="single" w:color="auto" w:sz="4" w:space="0"/>
              <w:right w:val="single" w:color="auto" w:sz="4" w:space="0"/>
            </w:tcBorders>
            <w:shd w:val="clear" w:color="auto" w:fill="auto"/>
            <w:vAlign w:val="center"/>
          </w:tcPr>
          <w:p w14:paraId="23CE4EE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DABCE4F">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51DB331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30107</w:t>
            </w:r>
          </w:p>
        </w:tc>
        <w:tc>
          <w:tcPr>
            <w:tcW w:w="2869" w:type="dxa"/>
            <w:tcBorders>
              <w:top w:val="nil"/>
              <w:left w:val="nil"/>
              <w:bottom w:val="single" w:color="auto" w:sz="4" w:space="0"/>
              <w:right w:val="single" w:color="auto" w:sz="4" w:space="0"/>
            </w:tcBorders>
            <w:shd w:val="clear" w:color="auto" w:fill="auto"/>
            <w:vAlign w:val="center"/>
          </w:tcPr>
          <w:p w14:paraId="390FD96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绩效工资</w:t>
            </w:r>
          </w:p>
        </w:tc>
        <w:tc>
          <w:tcPr>
            <w:tcW w:w="900" w:type="dxa"/>
            <w:tcBorders>
              <w:top w:val="nil"/>
              <w:left w:val="nil"/>
              <w:bottom w:val="single" w:color="auto" w:sz="4" w:space="0"/>
              <w:right w:val="single" w:color="auto" w:sz="4" w:space="0"/>
            </w:tcBorders>
            <w:shd w:val="clear" w:color="auto" w:fill="auto"/>
            <w:vAlign w:val="center"/>
          </w:tcPr>
          <w:p w14:paraId="37DC1B6D">
            <w:pPr>
              <w:widowControl/>
              <w:jc w:val="right"/>
              <w:rPr>
                <w:rFonts w:hint="default" w:ascii="宋体" w:hAnsi="宋体" w:eastAsia="宋体" w:cs="宋体"/>
                <w:color w:val="000000"/>
                <w:kern w:val="0"/>
                <w:sz w:val="20"/>
                <w:szCs w:val="20"/>
                <w:lang w:val="en-US"/>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39.2</w:t>
            </w:r>
          </w:p>
        </w:tc>
        <w:tc>
          <w:tcPr>
            <w:tcW w:w="1181" w:type="dxa"/>
            <w:tcBorders>
              <w:top w:val="nil"/>
              <w:left w:val="nil"/>
              <w:bottom w:val="single" w:color="auto" w:sz="4" w:space="0"/>
              <w:right w:val="single" w:color="auto" w:sz="4" w:space="0"/>
            </w:tcBorders>
            <w:shd w:val="clear" w:color="auto" w:fill="auto"/>
            <w:vAlign w:val="center"/>
          </w:tcPr>
          <w:p w14:paraId="7238A15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30205</w:t>
            </w:r>
          </w:p>
        </w:tc>
        <w:tc>
          <w:tcPr>
            <w:tcW w:w="2494" w:type="dxa"/>
            <w:tcBorders>
              <w:top w:val="nil"/>
              <w:left w:val="nil"/>
              <w:bottom w:val="single" w:color="auto" w:sz="4" w:space="0"/>
              <w:right w:val="single" w:color="auto" w:sz="4" w:space="0"/>
            </w:tcBorders>
            <w:shd w:val="clear" w:color="auto" w:fill="auto"/>
            <w:vAlign w:val="center"/>
          </w:tcPr>
          <w:p w14:paraId="7097ED9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水费</w:t>
            </w:r>
          </w:p>
        </w:tc>
        <w:tc>
          <w:tcPr>
            <w:tcW w:w="918" w:type="dxa"/>
            <w:tcBorders>
              <w:top w:val="nil"/>
              <w:left w:val="nil"/>
              <w:bottom w:val="single" w:color="auto" w:sz="4" w:space="0"/>
              <w:right w:val="single" w:color="auto" w:sz="4" w:space="0"/>
            </w:tcBorders>
            <w:shd w:val="clear" w:color="auto" w:fill="auto"/>
            <w:vAlign w:val="center"/>
          </w:tcPr>
          <w:p w14:paraId="5CCB1C8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19" w:type="dxa"/>
            <w:tcBorders>
              <w:top w:val="nil"/>
              <w:left w:val="nil"/>
              <w:bottom w:val="single" w:color="auto" w:sz="4" w:space="0"/>
              <w:right w:val="single" w:color="auto" w:sz="4" w:space="0"/>
            </w:tcBorders>
            <w:shd w:val="clear" w:color="auto" w:fill="auto"/>
            <w:vAlign w:val="center"/>
          </w:tcPr>
          <w:p w14:paraId="157F601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31002</w:t>
            </w:r>
          </w:p>
        </w:tc>
        <w:tc>
          <w:tcPr>
            <w:tcW w:w="3094" w:type="dxa"/>
            <w:tcBorders>
              <w:top w:val="nil"/>
              <w:left w:val="nil"/>
              <w:bottom w:val="single" w:color="auto" w:sz="4" w:space="0"/>
              <w:right w:val="single" w:color="auto" w:sz="4" w:space="0"/>
            </w:tcBorders>
            <w:shd w:val="clear" w:color="auto" w:fill="auto"/>
            <w:vAlign w:val="center"/>
          </w:tcPr>
          <w:p w14:paraId="20A4115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办公设备购置</w:t>
            </w:r>
          </w:p>
        </w:tc>
        <w:tc>
          <w:tcPr>
            <w:tcW w:w="776" w:type="dxa"/>
            <w:tcBorders>
              <w:top w:val="nil"/>
              <w:left w:val="nil"/>
              <w:bottom w:val="single" w:color="auto" w:sz="4" w:space="0"/>
              <w:right w:val="single" w:color="auto" w:sz="4" w:space="0"/>
            </w:tcBorders>
            <w:shd w:val="clear" w:color="auto" w:fill="auto"/>
            <w:vAlign w:val="center"/>
          </w:tcPr>
          <w:p w14:paraId="24D3056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664F88AE">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0EEBCAE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30108</w:t>
            </w:r>
          </w:p>
        </w:tc>
        <w:tc>
          <w:tcPr>
            <w:tcW w:w="2869" w:type="dxa"/>
            <w:tcBorders>
              <w:top w:val="nil"/>
              <w:left w:val="nil"/>
              <w:bottom w:val="single" w:color="auto" w:sz="4" w:space="0"/>
              <w:right w:val="single" w:color="auto" w:sz="4" w:space="0"/>
            </w:tcBorders>
            <w:shd w:val="clear" w:color="auto" w:fill="auto"/>
            <w:vAlign w:val="center"/>
          </w:tcPr>
          <w:p w14:paraId="3F1A77E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机关事业单位基本养老保险缴费</w:t>
            </w:r>
          </w:p>
        </w:tc>
        <w:tc>
          <w:tcPr>
            <w:tcW w:w="900" w:type="dxa"/>
            <w:tcBorders>
              <w:top w:val="nil"/>
              <w:left w:val="nil"/>
              <w:bottom w:val="single" w:color="auto" w:sz="4" w:space="0"/>
              <w:right w:val="single" w:color="auto" w:sz="4" w:space="0"/>
            </w:tcBorders>
            <w:shd w:val="clear" w:color="auto" w:fill="auto"/>
            <w:vAlign w:val="center"/>
          </w:tcPr>
          <w:p w14:paraId="50C42649">
            <w:pPr>
              <w:widowControl/>
              <w:jc w:val="righ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31.8</w:t>
            </w:r>
          </w:p>
        </w:tc>
        <w:tc>
          <w:tcPr>
            <w:tcW w:w="1181" w:type="dxa"/>
            <w:tcBorders>
              <w:top w:val="nil"/>
              <w:left w:val="nil"/>
              <w:bottom w:val="single" w:color="auto" w:sz="4" w:space="0"/>
              <w:right w:val="single" w:color="auto" w:sz="4" w:space="0"/>
            </w:tcBorders>
            <w:shd w:val="clear" w:color="auto" w:fill="auto"/>
            <w:vAlign w:val="center"/>
          </w:tcPr>
          <w:p w14:paraId="251B724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30206</w:t>
            </w:r>
          </w:p>
        </w:tc>
        <w:tc>
          <w:tcPr>
            <w:tcW w:w="2494" w:type="dxa"/>
            <w:tcBorders>
              <w:top w:val="nil"/>
              <w:left w:val="nil"/>
              <w:bottom w:val="single" w:color="auto" w:sz="4" w:space="0"/>
              <w:right w:val="single" w:color="auto" w:sz="4" w:space="0"/>
            </w:tcBorders>
            <w:shd w:val="clear" w:color="auto" w:fill="auto"/>
            <w:vAlign w:val="center"/>
          </w:tcPr>
          <w:p w14:paraId="2B3C53A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电费</w:t>
            </w:r>
          </w:p>
        </w:tc>
        <w:tc>
          <w:tcPr>
            <w:tcW w:w="918" w:type="dxa"/>
            <w:tcBorders>
              <w:top w:val="nil"/>
              <w:left w:val="nil"/>
              <w:bottom w:val="single" w:color="auto" w:sz="4" w:space="0"/>
              <w:right w:val="single" w:color="auto" w:sz="4" w:space="0"/>
            </w:tcBorders>
            <w:shd w:val="clear" w:color="auto" w:fill="auto"/>
            <w:vAlign w:val="center"/>
          </w:tcPr>
          <w:p w14:paraId="5ABE6D78">
            <w:pPr>
              <w:widowControl/>
              <w:jc w:val="right"/>
              <w:rPr>
                <w:rFonts w:hint="default" w:ascii="宋体" w:hAnsi="宋体" w:eastAsia="宋体" w:cs="宋体"/>
                <w:color w:val="000000"/>
                <w:kern w:val="0"/>
                <w:sz w:val="20"/>
                <w:szCs w:val="20"/>
                <w:lang w:val="en-US"/>
              </w:rPr>
            </w:pPr>
            <w:r>
              <w:rPr>
                <w:rFonts w:hint="eastAsia" w:ascii="宋体" w:hAnsi="宋体" w:eastAsia="宋体" w:cs="宋体"/>
                <w:color w:val="000000"/>
                <w:kern w:val="0"/>
                <w:sz w:val="20"/>
                <w:szCs w:val="20"/>
              </w:rPr>
              <w:t>　</w:t>
            </w:r>
          </w:p>
        </w:tc>
        <w:tc>
          <w:tcPr>
            <w:tcW w:w="1819" w:type="dxa"/>
            <w:tcBorders>
              <w:top w:val="nil"/>
              <w:left w:val="nil"/>
              <w:bottom w:val="single" w:color="auto" w:sz="4" w:space="0"/>
              <w:right w:val="single" w:color="auto" w:sz="4" w:space="0"/>
            </w:tcBorders>
            <w:shd w:val="clear" w:color="auto" w:fill="auto"/>
            <w:vAlign w:val="center"/>
          </w:tcPr>
          <w:p w14:paraId="2554D74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31003</w:t>
            </w:r>
          </w:p>
        </w:tc>
        <w:tc>
          <w:tcPr>
            <w:tcW w:w="3094" w:type="dxa"/>
            <w:tcBorders>
              <w:top w:val="nil"/>
              <w:left w:val="nil"/>
              <w:bottom w:val="single" w:color="auto" w:sz="4" w:space="0"/>
              <w:right w:val="single" w:color="auto" w:sz="4" w:space="0"/>
            </w:tcBorders>
            <w:shd w:val="clear" w:color="auto" w:fill="auto"/>
            <w:vAlign w:val="center"/>
          </w:tcPr>
          <w:p w14:paraId="58A8EEE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专用设备购置</w:t>
            </w:r>
          </w:p>
        </w:tc>
        <w:tc>
          <w:tcPr>
            <w:tcW w:w="776" w:type="dxa"/>
            <w:tcBorders>
              <w:top w:val="nil"/>
              <w:left w:val="nil"/>
              <w:bottom w:val="single" w:color="auto" w:sz="4" w:space="0"/>
              <w:right w:val="single" w:color="auto" w:sz="4" w:space="0"/>
            </w:tcBorders>
            <w:shd w:val="clear" w:color="auto" w:fill="auto"/>
            <w:vAlign w:val="center"/>
          </w:tcPr>
          <w:p w14:paraId="39E5C2D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72B8A5D">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58D71F9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30109</w:t>
            </w:r>
          </w:p>
        </w:tc>
        <w:tc>
          <w:tcPr>
            <w:tcW w:w="2869" w:type="dxa"/>
            <w:tcBorders>
              <w:top w:val="nil"/>
              <w:left w:val="nil"/>
              <w:bottom w:val="single" w:color="auto" w:sz="4" w:space="0"/>
              <w:right w:val="single" w:color="auto" w:sz="4" w:space="0"/>
            </w:tcBorders>
            <w:shd w:val="clear" w:color="auto" w:fill="auto"/>
            <w:vAlign w:val="center"/>
          </w:tcPr>
          <w:p w14:paraId="149DC94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职业年金缴费</w:t>
            </w:r>
          </w:p>
        </w:tc>
        <w:tc>
          <w:tcPr>
            <w:tcW w:w="900" w:type="dxa"/>
            <w:tcBorders>
              <w:top w:val="nil"/>
              <w:left w:val="nil"/>
              <w:bottom w:val="single" w:color="auto" w:sz="4" w:space="0"/>
              <w:right w:val="single" w:color="auto" w:sz="4" w:space="0"/>
            </w:tcBorders>
            <w:shd w:val="clear" w:color="auto" w:fill="auto"/>
            <w:vAlign w:val="center"/>
          </w:tcPr>
          <w:p w14:paraId="7E51F5C3">
            <w:pPr>
              <w:widowControl/>
              <w:jc w:val="right"/>
              <w:rPr>
                <w:rFonts w:hint="default" w:ascii="宋体" w:hAnsi="宋体" w:eastAsia="宋体" w:cs="宋体"/>
                <w:color w:val="000000"/>
                <w:kern w:val="0"/>
                <w:sz w:val="20"/>
                <w:szCs w:val="20"/>
                <w:lang w:val="en-US"/>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5.3</w:t>
            </w:r>
          </w:p>
        </w:tc>
        <w:tc>
          <w:tcPr>
            <w:tcW w:w="1181" w:type="dxa"/>
            <w:tcBorders>
              <w:top w:val="nil"/>
              <w:left w:val="nil"/>
              <w:bottom w:val="single" w:color="auto" w:sz="4" w:space="0"/>
              <w:right w:val="single" w:color="auto" w:sz="4" w:space="0"/>
            </w:tcBorders>
            <w:shd w:val="clear" w:color="auto" w:fill="auto"/>
            <w:vAlign w:val="center"/>
          </w:tcPr>
          <w:p w14:paraId="0BD4580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30207</w:t>
            </w:r>
          </w:p>
        </w:tc>
        <w:tc>
          <w:tcPr>
            <w:tcW w:w="2494" w:type="dxa"/>
            <w:tcBorders>
              <w:top w:val="nil"/>
              <w:left w:val="nil"/>
              <w:bottom w:val="single" w:color="auto" w:sz="4" w:space="0"/>
              <w:right w:val="single" w:color="auto" w:sz="4" w:space="0"/>
            </w:tcBorders>
            <w:shd w:val="clear" w:color="auto" w:fill="auto"/>
            <w:vAlign w:val="center"/>
          </w:tcPr>
          <w:p w14:paraId="196E1CB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邮电费</w:t>
            </w:r>
          </w:p>
        </w:tc>
        <w:tc>
          <w:tcPr>
            <w:tcW w:w="918" w:type="dxa"/>
            <w:tcBorders>
              <w:top w:val="nil"/>
              <w:left w:val="nil"/>
              <w:bottom w:val="single" w:color="auto" w:sz="4" w:space="0"/>
              <w:right w:val="single" w:color="auto" w:sz="4" w:space="0"/>
            </w:tcBorders>
            <w:shd w:val="clear" w:color="auto" w:fill="auto"/>
            <w:vAlign w:val="center"/>
          </w:tcPr>
          <w:p w14:paraId="6808011B">
            <w:pPr>
              <w:widowControl/>
              <w:jc w:val="righ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1.6</w:t>
            </w:r>
          </w:p>
        </w:tc>
        <w:tc>
          <w:tcPr>
            <w:tcW w:w="1819" w:type="dxa"/>
            <w:tcBorders>
              <w:top w:val="nil"/>
              <w:left w:val="nil"/>
              <w:bottom w:val="single" w:color="auto" w:sz="4" w:space="0"/>
              <w:right w:val="single" w:color="auto" w:sz="4" w:space="0"/>
            </w:tcBorders>
            <w:shd w:val="clear" w:color="auto" w:fill="auto"/>
            <w:vAlign w:val="center"/>
          </w:tcPr>
          <w:p w14:paraId="4D81CFA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31005</w:t>
            </w:r>
          </w:p>
        </w:tc>
        <w:tc>
          <w:tcPr>
            <w:tcW w:w="3094" w:type="dxa"/>
            <w:tcBorders>
              <w:top w:val="nil"/>
              <w:left w:val="nil"/>
              <w:bottom w:val="single" w:color="auto" w:sz="4" w:space="0"/>
              <w:right w:val="single" w:color="auto" w:sz="4" w:space="0"/>
            </w:tcBorders>
            <w:shd w:val="clear" w:color="auto" w:fill="auto"/>
            <w:vAlign w:val="center"/>
          </w:tcPr>
          <w:p w14:paraId="36A4815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基础设施建设</w:t>
            </w:r>
          </w:p>
        </w:tc>
        <w:tc>
          <w:tcPr>
            <w:tcW w:w="776" w:type="dxa"/>
            <w:tcBorders>
              <w:top w:val="nil"/>
              <w:left w:val="nil"/>
              <w:bottom w:val="single" w:color="auto" w:sz="4" w:space="0"/>
              <w:right w:val="single" w:color="auto" w:sz="4" w:space="0"/>
            </w:tcBorders>
            <w:shd w:val="clear" w:color="auto" w:fill="auto"/>
            <w:vAlign w:val="center"/>
          </w:tcPr>
          <w:p w14:paraId="0F6ACE4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55299E79">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62BF400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30110</w:t>
            </w:r>
          </w:p>
        </w:tc>
        <w:tc>
          <w:tcPr>
            <w:tcW w:w="2869" w:type="dxa"/>
            <w:tcBorders>
              <w:top w:val="nil"/>
              <w:left w:val="nil"/>
              <w:bottom w:val="single" w:color="auto" w:sz="4" w:space="0"/>
              <w:right w:val="single" w:color="auto" w:sz="4" w:space="0"/>
            </w:tcBorders>
            <w:shd w:val="clear" w:color="auto" w:fill="auto"/>
            <w:vAlign w:val="center"/>
          </w:tcPr>
          <w:p w14:paraId="1414D6D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职工基本医疗保险缴费</w:t>
            </w:r>
          </w:p>
        </w:tc>
        <w:tc>
          <w:tcPr>
            <w:tcW w:w="900" w:type="dxa"/>
            <w:tcBorders>
              <w:top w:val="nil"/>
              <w:left w:val="nil"/>
              <w:bottom w:val="single" w:color="auto" w:sz="4" w:space="0"/>
              <w:right w:val="single" w:color="auto" w:sz="4" w:space="0"/>
            </w:tcBorders>
            <w:shd w:val="clear" w:color="auto" w:fill="auto"/>
            <w:vAlign w:val="center"/>
          </w:tcPr>
          <w:p w14:paraId="36E9BF68">
            <w:pPr>
              <w:widowControl/>
              <w:jc w:val="right"/>
              <w:rPr>
                <w:rFonts w:hint="default" w:ascii="宋体" w:hAnsi="宋体" w:eastAsia="宋体" w:cs="宋体"/>
                <w:color w:val="000000"/>
                <w:kern w:val="0"/>
                <w:sz w:val="20"/>
                <w:szCs w:val="20"/>
                <w:lang w:val="en-US"/>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15.5</w:t>
            </w:r>
          </w:p>
        </w:tc>
        <w:tc>
          <w:tcPr>
            <w:tcW w:w="1181" w:type="dxa"/>
            <w:tcBorders>
              <w:top w:val="nil"/>
              <w:left w:val="nil"/>
              <w:bottom w:val="single" w:color="auto" w:sz="4" w:space="0"/>
              <w:right w:val="single" w:color="auto" w:sz="4" w:space="0"/>
            </w:tcBorders>
            <w:shd w:val="clear" w:color="auto" w:fill="auto"/>
            <w:vAlign w:val="center"/>
          </w:tcPr>
          <w:p w14:paraId="2E5E865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30208</w:t>
            </w:r>
          </w:p>
        </w:tc>
        <w:tc>
          <w:tcPr>
            <w:tcW w:w="2494" w:type="dxa"/>
            <w:tcBorders>
              <w:top w:val="nil"/>
              <w:left w:val="nil"/>
              <w:bottom w:val="single" w:color="auto" w:sz="4" w:space="0"/>
              <w:right w:val="single" w:color="auto" w:sz="4" w:space="0"/>
            </w:tcBorders>
            <w:shd w:val="clear" w:color="auto" w:fill="auto"/>
            <w:vAlign w:val="center"/>
          </w:tcPr>
          <w:p w14:paraId="1D49373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取暖费</w:t>
            </w:r>
          </w:p>
        </w:tc>
        <w:tc>
          <w:tcPr>
            <w:tcW w:w="918" w:type="dxa"/>
            <w:tcBorders>
              <w:top w:val="nil"/>
              <w:left w:val="nil"/>
              <w:bottom w:val="single" w:color="auto" w:sz="4" w:space="0"/>
              <w:right w:val="single" w:color="auto" w:sz="4" w:space="0"/>
            </w:tcBorders>
            <w:shd w:val="clear" w:color="auto" w:fill="auto"/>
            <w:vAlign w:val="center"/>
          </w:tcPr>
          <w:p w14:paraId="780B62F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19" w:type="dxa"/>
            <w:tcBorders>
              <w:top w:val="nil"/>
              <w:left w:val="nil"/>
              <w:bottom w:val="single" w:color="auto" w:sz="4" w:space="0"/>
              <w:right w:val="single" w:color="auto" w:sz="4" w:space="0"/>
            </w:tcBorders>
            <w:shd w:val="clear" w:color="auto" w:fill="auto"/>
            <w:vAlign w:val="center"/>
          </w:tcPr>
          <w:p w14:paraId="14B9F86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31006</w:t>
            </w:r>
          </w:p>
        </w:tc>
        <w:tc>
          <w:tcPr>
            <w:tcW w:w="3094" w:type="dxa"/>
            <w:tcBorders>
              <w:top w:val="nil"/>
              <w:left w:val="nil"/>
              <w:bottom w:val="single" w:color="auto" w:sz="4" w:space="0"/>
              <w:right w:val="single" w:color="auto" w:sz="4" w:space="0"/>
            </w:tcBorders>
            <w:shd w:val="clear" w:color="auto" w:fill="auto"/>
            <w:vAlign w:val="center"/>
          </w:tcPr>
          <w:p w14:paraId="26DADD3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大型修缮</w:t>
            </w:r>
          </w:p>
        </w:tc>
        <w:tc>
          <w:tcPr>
            <w:tcW w:w="776" w:type="dxa"/>
            <w:tcBorders>
              <w:top w:val="nil"/>
              <w:left w:val="nil"/>
              <w:bottom w:val="single" w:color="auto" w:sz="4" w:space="0"/>
              <w:right w:val="single" w:color="auto" w:sz="4" w:space="0"/>
            </w:tcBorders>
            <w:shd w:val="clear" w:color="auto" w:fill="auto"/>
            <w:vAlign w:val="center"/>
          </w:tcPr>
          <w:p w14:paraId="575AB69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63DE7AC3">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55B0C8B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30111</w:t>
            </w:r>
          </w:p>
        </w:tc>
        <w:tc>
          <w:tcPr>
            <w:tcW w:w="2869" w:type="dxa"/>
            <w:tcBorders>
              <w:top w:val="nil"/>
              <w:left w:val="nil"/>
              <w:bottom w:val="single" w:color="auto" w:sz="4" w:space="0"/>
              <w:right w:val="single" w:color="auto" w:sz="4" w:space="0"/>
            </w:tcBorders>
            <w:shd w:val="clear" w:color="auto" w:fill="auto"/>
            <w:vAlign w:val="center"/>
          </w:tcPr>
          <w:p w14:paraId="37760E8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公务员医疗补助缴费</w:t>
            </w:r>
          </w:p>
        </w:tc>
        <w:tc>
          <w:tcPr>
            <w:tcW w:w="900" w:type="dxa"/>
            <w:tcBorders>
              <w:top w:val="nil"/>
              <w:left w:val="nil"/>
              <w:bottom w:val="single" w:color="auto" w:sz="4" w:space="0"/>
              <w:right w:val="single" w:color="auto" w:sz="4" w:space="0"/>
            </w:tcBorders>
            <w:shd w:val="clear" w:color="auto" w:fill="auto"/>
            <w:vAlign w:val="center"/>
          </w:tcPr>
          <w:p w14:paraId="6093809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81" w:type="dxa"/>
            <w:tcBorders>
              <w:top w:val="nil"/>
              <w:left w:val="nil"/>
              <w:bottom w:val="single" w:color="auto" w:sz="4" w:space="0"/>
              <w:right w:val="single" w:color="auto" w:sz="4" w:space="0"/>
            </w:tcBorders>
            <w:shd w:val="clear" w:color="auto" w:fill="auto"/>
            <w:vAlign w:val="center"/>
          </w:tcPr>
          <w:p w14:paraId="2E6311D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30209</w:t>
            </w:r>
          </w:p>
        </w:tc>
        <w:tc>
          <w:tcPr>
            <w:tcW w:w="2494" w:type="dxa"/>
            <w:tcBorders>
              <w:top w:val="nil"/>
              <w:left w:val="nil"/>
              <w:bottom w:val="single" w:color="auto" w:sz="4" w:space="0"/>
              <w:right w:val="single" w:color="auto" w:sz="4" w:space="0"/>
            </w:tcBorders>
            <w:shd w:val="clear" w:color="auto" w:fill="auto"/>
            <w:vAlign w:val="center"/>
          </w:tcPr>
          <w:p w14:paraId="3205560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物业管理费</w:t>
            </w:r>
          </w:p>
        </w:tc>
        <w:tc>
          <w:tcPr>
            <w:tcW w:w="918" w:type="dxa"/>
            <w:tcBorders>
              <w:top w:val="nil"/>
              <w:left w:val="nil"/>
              <w:bottom w:val="single" w:color="auto" w:sz="4" w:space="0"/>
              <w:right w:val="single" w:color="auto" w:sz="4" w:space="0"/>
            </w:tcBorders>
            <w:shd w:val="clear" w:color="auto" w:fill="auto"/>
            <w:vAlign w:val="center"/>
          </w:tcPr>
          <w:p w14:paraId="3B71973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19" w:type="dxa"/>
            <w:tcBorders>
              <w:top w:val="nil"/>
              <w:left w:val="nil"/>
              <w:bottom w:val="single" w:color="auto" w:sz="4" w:space="0"/>
              <w:right w:val="single" w:color="auto" w:sz="4" w:space="0"/>
            </w:tcBorders>
            <w:shd w:val="clear" w:color="auto" w:fill="auto"/>
            <w:vAlign w:val="center"/>
          </w:tcPr>
          <w:p w14:paraId="112F69C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31007</w:t>
            </w:r>
          </w:p>
        </w:tc>
        <w:tc>
          <w:tcPr>
            <w:tcW w:w="3094" w:type="dxa"/>
            <w:tcBorders>
              <w:top w:val="nil"/>
              <w:left w:val="nil"/>
              <w:bottom w:val="single" w:color="auto" w:sz="4" w:space="0"/>
              <w:right w:val="single" w:color="auto" w:sz="4" w:space="0"/>
            </w:tcBorders>
            <w:shd w:val="clear" w:color="auto" w:fill="auto"/>
            <w:vAlign w:val="center"/>
          </w:tcPr>
          <w:p w14:paraId="2FE1A3D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信息网络及软件购置更新</w:t>
            </w:r>
          </w:p>
        </w:tc>
        <w:tc>
          <w:tcPr>
            <w:tcW w:w="776" w:type="dxa"/>
            <w:tcBorders>
              <w:top w:val="nil"/>
              <w:left w:val="nil"/>
              <w:bottom w:val="single" w:color="auto" w:sz="4" w:space="0"/>
              <w:right w:val="single" w:color="auto" w:sz="4" w:space="0"/>
            </w:tcBorders>
            <w:shd w:val="clear" w:color="auto" w:fill="auto"/>
            <w:vAlign w:val="center"/>
          </w:tcPr>
          <w:p w14:paraId="0E21CEE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1C1A6A3">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409FEE7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30112</w:t>
            </w:r>
          </w:p>
        </w:tc>
        <w:tc>
          <w:tcPr>
            <w:tcW w:w="2869" w:type="dxa"/>
            <w:tcBorders>
              <w:top w:val="nil"/>
              <w:left w:val="nil"/>
              <w:bottom w:val="single" w:color="auto" w:sz="4" w:space="0"/>
              <w:right w:val="single" w:color="auto" w:sz="4" w:space="0"/>
            </w:tcBorders>
            <w:shd w:val="clear" w:color="auto" w:fill="auto"/>
            <w:vAlign w:val="center"/>
          </w:tcPr>
          <w:p w14:paraId="31869E8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其他社会保障缴费</w:t>
            </w:r>
          </w:p>
        </w:tc>
        <w:tc>
          <w:tcPr>
            <w:tcW w:w="900" w:type="dxa"/>
            <w:tcBorders>
              <w:top w:val="nil"/>
              <w:left w:val="nil"/>
              <w:bottom w:val="single" w:color="auto" w:sz="4" w:space="0"/>
              <w:right w:val="single" w:color="auto" w:sz="4" w:space="0"/>
            </w:tcBorders>
            <w:shd w:val="clear" w:color="auto" w:fill="auto"/>
            <w:vAlign w:val="center"/>
          </w:tcPr>
          <w:p w14:paraId="7C1233E0">
            <w:pPr>
              <w:widowControl/>
              <w:jc w:val="right"/>
              <w:rPr>
                <w:rFonts w:hint="default" w:ascii="宋体" w:hAnsi="宋体" w:eastAsia="宋体" w:cs="宋体"/>
                <w:color w:val="000000"/>
                <w:kern w:val="0"/>
                <w:sz w:val="20"/>
                <w:szCs w:val="20"/>
                <w:lang w:val="en-US"/>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0.6</w:t>
            </w:r>
          </w:p>
        </w:tc>
        <w:tc>
          <w:tcPr>
            <w:tcW w:w="1181" w:type="dxa"/>
            <w:tcBorders>
              <w:top w:val="nil"/>
              <w:left w:val="nil"/>
              <w:bottom w:val="single" w:color="auto" w:sz="4" w:space="0"/>
              <w:right w:val="single" w:color="auto" w:sz="4" w:space="0"/>
            </w:tcBorders>
            <w:shd w:val="clear" w:color="auto" w:fill="auto"/>
            <w:vAlign w:val="center"/>
          </w:tcPr>
          <w:p w14:paraId="73423FE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30211</w:t>
            </w:r>
          </w:p>
        </w:tc>
        <w:tc>
          <w:tcPr>
            <w:tcW w:w="2494" w:type="dxa"/>
            <w:tcBorders>
              <w:top w:val="nil"/>
              <w:left w:val="nil"/>
              <w:bottom w:val="single" w:color="auto" w:sz="4" w:space="0"/>
              <w:right w:val="single" w:color="auto" w:sz="4" w:space="0"/>
            </w:tcBorders>
            <w:shd w:val="clear" w:color="auto" w:fill="auto"/>
            <w:vAlign w:val="center"/>
          </w:tcPr>
          <w:p w14:paraId="5070102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差旅费</w:t>
            </w:r>
          </w:p>
        </w:tc>
        <w:tc>
          <w:tcPr>
            <w:tcW w:w="918" w:type="dxa"/>
            <w:tcBorders>
              <w:top w:val="nil"/>
              <w:left w:val="nil"/>
              <w:bottom w:val="single" w:color="auto" w:sz="4" w:space="0"/>
              <w:right w:val="single" w:color="auto" w:sz="4" w:space="0"/>
            </w:tcBorders>
            <w:shd w:val="clear" w:color="auto" w:fill="auto"/>
            <w:vAlign w:val="center"/>
          </w:tcPr>
          <w:p w14:paraId="70550A5E">
            <w:pPr>
              <w:widowControl/>
              <w:jc w:val="right"/>
              <w:rPr>
                <w:rFonts w:hint="default" w:ascii="宋体" w:hAnsi="宋体" w:eastAsia="宋体" w:cs="宋体"/>
                <w:color w:val="000000"/>
                <w:kern w:val="0"/>
                <w:sz w:val="20"/>
                <w:szCs w:val="20"/>
                <w:lang w:val="en-US"/>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3.7</w:t>
            </w:r>
          </w:p>
        </w:tc>
        <w:tc>
          <w:tcPr>
            <w:tcW w:w="1819" w:type="dxa"/>
            <w:tcBorders>
              <w:top w:val="nil"/>
              <w:left w:val="nil"/>
              <w:bottom w:val="single" w:color="auto" w:sz="4" w:space="0"/>
              <w:right w:val="single" w:color="auto" w:sz="4" w:space="0"/>
            </w:tcBorders>
            <w:shd w:val="clear" w:color="auto" w:fill="auto"/>
            <w:vAlign w:val="center"/>
          </w:tcPr>
          <w:p w14:paraId="5509289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31008</w:t>
            </w:r>
          </w:p>
        </w:tc>
        <w:tc>
          <w:tcPr>
            <w:tcW w:w="3094" w:type="dxa"/>
            <w:tcBorders>
              <w:top w:val="nil"/>
              <w:left w:val="nil"/>
              <w:bottom w:val="single" w:color="auto" w:sz="4" w:space="0"/>
              <w:right w:val="single" w:color="auto" w:sz="4" w:space="0"/>
            </w:tcBorders>
            <w:shd w:val="clear" w:color="auto" w:fill="auto"/>
            <w:vAlign w:val="center"/>
          </w:tcPr>
          <w:p w14:paraId="6F1FABC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物资储备</w:t>
            </w:r>
          </w:p>
        </w:tc>
        <w:tc>
          <w:tcPr>
            <w:tcW w:w="776" w:type="dxa"/>
            <w:tcBorders>
              <w:top w:val="nil"/>
              <w:left w:val="nil"/>
              <w:bottom w:val="single" w:color="auto" w:sz="4" w:space="0"/>
              <w:right w:val="single" w:color="auto" w:sz="4" w:space="0"/>
            </w:tcBorders>
            <w:shd w:val="clear" w:color="auto" w:fill="auto"/>
            <w:vAlign w:val="center"/>
          </w:tcPr>
          <w:p w14:paraId="4F41B3F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AC6CEA2">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67580C8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30113</w:t>
            </w:r>
          </w:p>
        </w:tc>
        <w:tc>
          <w:tcPr>
            <w:tcW w:w="2869" w:type="dxa"/>
            <w:tcBorders>
              <w:top w:val="nil"/>
              <w:left w:val="nil"/>
              <w:bottom w:val="single" w:color="auto" w:sz="4" w:space="0"/>
              <w:right w:val="single" w:color="auto" w:sz="4" w:space="0"/>
            </w:tcBorders>
            <w:shd w:val="clear" w:color="auto" w:fill="auto"/>
            <w:vAlign w:val="center"/>
          </w:tcPr>
          <w:p w14:paraId="2A95108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住房公积金</w:t>
            </w:r>
          </w:p>
        </w:tc>
        <w:tc>
          <w:tcPr>
            <w:tcW w:w="900" w:type="dxa"/>
            <w:tcBorders>
              <w:top w:val="nil"/>
              <w:left w:val="nil"/>
              <w:bottom w:val="single" w:color="auto" w:sz="4" w:space="0"/>
              <w:right w:val="single" w:color="auto" w:sz="4" w:space="0"/>
            </w:tcBorders>
            <w:shd w:val="clear" w:color="auto" w:fill="auto"/>
            <w:vAlign w:val="center"/>
          </w:tcPr>
          <w:p w14:paraId="4CEB31D5">
            <w:pPr>
              <w:widowControl/>
              <w:jc w:val="righ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5.8</w:t>
            </w:r>
          </w:p>
        </w:tc>
        <w:tc>
          <w:tcPr>
            <w:tcW w:w="1181" w:type="dxa"/>
            <w:tcBorders>
              <w:top w:val="nil"/>
              <w:left w:val="nil"/>
              <w:bottom w:val="single" w:color="auto" w:sz="4" w:space="0"/>
              <w:right w:val="single" w:color="auto" w:sz="4" w:space="0"/>
            </w:tcBorders>
            <w:shd w:val="clear" w:color="auto" w:fill="auto"/>
            <w:vAlign w:val="center"/>
          </w:tcPr>
          <w:p w14:paraId="1E81D4A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30212</w:t>
            </w:r>
          </w:p>
        </w:tc>
        <w:tc>
          <w:tcPr>
            <w:tcW w:w="2494" w:type="dxa"/>
            <w:tcBorders>
              <w:top w:val="nil"/>
              <w:left w:val="nil"/>
              <w:bottom w:val="single" w:color="auto" w:sz="4" w:space="0"/>
              <w:right w:val="single" w:color="auto" w:sz="4" w:space="0"/>
            </w:tcBorders>
            <w:shd w:val="clear" w:color="auto" w:fill="auto"/>
            <w:vAlign w:val="center"/>
          </w:tcPr>
          <w:p w14:paraId="72D605A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因公出国（境）费用</w:t>
            </w:r>
          </w:p>
        </w:tc>
        <w:tc>
          <w:tcPr>
            <w:tcW w:w="918" w:type="dxa"/>
            <w:tcBorders>
              <w:top w:val="nil"/>
              <w:left w:val="nil"/>
              <w:bottom w:val="single" w:color="auto" w:sz="4" w:space="0"/>
              <w:right w:val="single" w:color="auto" w:sz="4" w:space="0"/>
            </w:tcBorders>
            <w:shd w:val="clear" w:color="auto" w:fill="auto"/>
            <w:vAlign w:val="center"/>
          </w:tcPr>
          <w:p w14:paraId="7A71954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19" w:type="dxa"/>
            <w:tcBorders>
              <w:top w:val="nil"/>
              <w:left w:val="nil"/>
              <w:bottom w:val="single" w:color="auto" w:sz="4" w:space="0"/>
              <w:right w:val="single" w:color="auto" w:sz="4" w:space="0"/>
            </w:tcBorders>
            <w:shd w:val="clear" w:color="auto" w:fill="auto"/>
            <w:vAlign w:val="center"/>
          </w:tcPr>
          <w:p w14:paraId="20913DC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31009</w:t>
            </w:r>
          </w:p>
        </w:tc>
        <w:tc>
          <w:tcPr>
            <w:tcW w:w="3094" w:type="dxa"/>
            <w:tcBorders>
              <w:top w:val="nil"/>
              <w:left w:val="nil"/>
              <w:bottom w:val="single" w:color="auto" w:sz="4" w:space="0"/>
              <w:right w:val="single" w:color="auto" w:sz="4" w:space="0"/>
            </w:tcBorders>
            <w:shd w:val="clear" w:color="auto" w:fill="auto"/>
            <w:vAlign w:val="center"/>
          </w:tcPr>
          <w:p w14:paraId="200109F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土地补偿</w:t>
            </w:r>
          </w:p>
        </w:tc>
        <w:tc>
          <w:tcPr>
            <w:tcW w:w="776" w:type="dxa"/>
            <w:tcBorders>
              <w:top w:val="nil"/>
              <w:left w:val="nil"/>
              <w:bottom w:val="single" w:color="auto" w:sz="4" w:space="0"/>
              <w:right w:val="single" w:color="auto" w:sz="4" w:space="0"/>
            </w:tcBorders>
            <w:shd w:val="clear" w:color="auto" w:fill="auto"/>
            <w:vAlign w:val="center"/>
          </w:tcPr>
          <w:p w14:paraId="6CA121B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D36559A">
        <w:tblPrEx>
          <w:tblCellMar>
            <w:top w:w="0" w:type="dxa"/>
            <w:left w:w="108" w:type="dxa"/>
            <w:bottom w:w="0" w:type="dxa"/>
            <w:right w:w="108" w:type="dxa"/>
          </w:tblCellMar>
        </w:tblPrEx>
        <w:trPr>
          <w:trHeight w:val="282"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4F44629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30114</w:t>
            </w:r>
          </w:p>
        </w:tc>
        <w:tc>
          <w:tcPr>
            <w:tcW w:w="2869" w:type="dxa"/>
            <w:tcBorders>
              <w:top w:val="nil"/>
              <w:left w:val="nil"/>
              <w:bottom w:val="single" w:color="auto" w:sz="4" w:space="0"/>
              <w:right w:val="single" w:color="auto" w:sz="4" w:space="0"/>
            </w:tcBorders>
            <w:shd w:val="clear" w:color="auto" w:fill="auto"/>
            <w:vAlign w:val="center"/>
          </w:tcPr>
          <w:p w14:paraId="64F89D4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医疗费</w:t>
            </w:r>
          </w:p>
        </w:tc>
        <w:tc>
          <w:tcPr>
            <w:tcW w:w="900" w:type="dxa"/>
            <w:tcBorders>
              <w:top w:val="nil"/>
              <w:left w:val="nil"/>
              <w:bottom w:val="single" w:color="auto" w:sz="4" w:space="0"/>
              <w:right w:val="single" w:color="auto" w:sz="4" w:space="0"/>
            </w:tcBorders>
            <w:shd w:val="clear" w:color="auto" w:fill="auto"/>
            <w:vAlign w:val="center"/>
          </w:tcPr>
          <w:p w14:paraId="305155F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81" w:type="dxa"/>
            <w:tcBorders>
              <w:top w:val="nil"/>
              <w:left w:val="nil"/>
              <w:bottom w:val="single" w:color="auto" w:sz="4" w:space="0"/>
              <w:right w:val="single" w:color="auto" w:sz="4" w:space="0"/>
            </w:tcBorders>
            <w:shd w:val="clear" w:color="auto" w:fill="auto"/>
            <w:vAlign w:val="center"/>
          </w:tcPr>
          <w:p w14:paraId="5F8F95D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30213</w:t>
            </w:r>
          </w:p>
        </w:tc>
        <w:tc>
          <w:tcPr>
            <w:tcW w:w="2494" w:type="dxa"/>
            <w:tcBorders>
              <w:top w:val="nil"/>
              <w:left w:val="nil"/>
              <w:bottom w:val="single" w:color="auto" w:sz="4" w:space="0"/>
              <w:right w:val="single" w:color="auto" w:sz="4" w:space="0"/>
            </w:tcBorders>
            <w:shd w:val="clear" w:color="auto" w:fill="auto"/>
            <w:vAlign w:val="center"/>
          </w:tcPr>
          <w:p w14:paraId="6363CD3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维修（护）费</w:t>
            </w:r>
          </w:p>
        </w:tc>
        <w:tc>
          <w:tcPr>
            <w:tcW w:w="918" w:type="dxa"/>
            <w:tcBorders>
              <w:top w:val="nil"/>
              <w:left w:val="nil"/>
              <w:bottom w:val="single" w:color="auto" w:sz="4" w:space="0"/>
              <w:right w:val="single" w:color="auto" w:sz="4" w:space="0"/>
            </w:tcBorders>
            <w:shd w:val="clear" w:color="auto" w:fill="auto"/>
            <w:vAlign w:val="center"/>
          </w:tcPr>
          <w:p w14:paraId="2D5312C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19" w:type="dxa"/>
            <w:tcBorders>
              <w:top w:val="nil"/>
              <w:left w:val="nil"/>
              <w:bottom w:val="single" w:color="auto" w:sz="4" w:space="0"/>
              <w:right w:val="single" w:color="auto" w:sz="4" w:space="0"/>
            </w:tcBorders>
            <w:shd w:val="clear" w:color="auto" w:fill="auto"/>
            <w:vAlign w:val="center"/>
          </w:tcPr>
          <w:p w14:paraId="2304A4E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31010</w:t>
            </w:r>
          </w:p>
        </w:tc>
        <w:tc>
          <w:tcPr>
            <w:tcW w:w="3094" w:type="dxa"/>
            <w:tcBorders>
              <w:top w:val="nil"/>
              <w:left w:val="nil"/>
              <w:bottom w:val="single" w:color="auto" w:sz="4" w:space="0"/>
              <w:right w:val="single" w:color="auto" w:sz="4" w:space="0"/>
            </w:tcBorders>
            <w:shd w:val="clear" w:color="auto" w:fill="auto"/>
            <w:vAlign w:val="center"/>
          </w:tcPr>
          <w:p w14:paraId="041AB0A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安置补助</w:t>
            </w:r>
          </w:p>
        </w:tc>
        <w:tc>
          <w:tcPr>
            <w:tcW w:w="776" w:type="dxa"/>
            <w:tcBorders>
              <w:top w:val="nil"/>
              <w:left w:val="nil"/>
              <w:bottom w:val="single" w:color="auto" w:sz="4" w:space="0"/>
              <w:right w:val="single" w:color="auto" w:sz="4" w:space="0"/>
            </w:tcBorders>
            <w:shd w:val="clear" w:color="auto" w:fill="auto"/>
            <w:vAlign w:val="center"/>
          </w:tcPr>
          <w:p w14:paraId="0D15188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291B314">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07F4CBC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30199</w:t>
            </w:r>
          </w:p>
        </w:tc>
        <w:tc>
          <w:tcPr>
            <w:tcW w:w="2869" w:type="dxa"/>
            <w:tcBorders>
              <w:top w:val="nil"/>
              <w:left w:val="nil"/>
              <w:bottom w:val="single" w:color="auto" w:sz="4" w:space="0"/>
              <w:right w:val="single" w:color="auto" w:sz="4" w:space="0"/>
            </w:tcBorders>
            <w:shd w:val="clear" w:color="auto" w:fill="auto"/>
            <w:vAlign w:val="center"/>
          </w:tcPr>
          <w:p w14:paraId="3A57E77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其他工资福利支出</w:t>
            </w:r>
          </w:p>
        </w:tc>
        <w:tc>
          <w:tcPr>
            <w:tcW w:w="900" w:type="dxa"/>
            <w:tcBorders>
              <w:top w:val="nil"/>
              <w:left w:val="nil"/>
              <w:bottom w:val="single" w:color="auto" w:sz="4" w:space="0"/>
              <w:right w:val="single" w:color="auto" w:sz="4" w:space="0"/>
            </w:tcBorders>
            <w:shd w:val="clear" w:color="auto" w:fill="auto"/>
            <w:vAlign w:val="center"/>
          </w:tcPr>
          <w:p w14:paraId="3ADCB580">
            <w:pPr>
              <w:widowControl/>
              <w:jc w:val="righ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2.2</w:t>
            </w:r>
          </w:p>
        </w:tc>
        <w:tc>
          <w:tcPr>
            <w:tcW w:w="1181" w:type="dxa"/>
            <w:tcBorders>
              <w:top w:val="nil"/>
              <w:left w:val="nil"/>
              <w:bottom w:val="single" w:color="auto" w:sz="4" w:space="0"/>
              <w:right w:val="single" w:color="auto" w:sz="4" w:space="0"/>
            </w:tcBorders>
            <w:shd w:val="clear" w:color="auto" w:fill="auto"/>
            <w:vAlign w:val="center"/>
          </w:tcPr>
          <w:p w14:paraId="3A64F0A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30214</w:t>
            </w:r>
          </w:p>
        </w:tc>
        <w:tc>
          <w:tcPr>
            <w:tcW w:w="2494" w:type="dxa"/>
            <w:tcBorders>
              <w:top w:val="nil"/>
              <w:left w:val="nil"/>
              <w:bottom w:val="single" w:color="auto" w:sz="4" w:space="0"/>
              <w:right w:val="single" w:color="auto" w:sz="4" w:space="0"/>
            </w:tcBorders>
            <w:shd w:val="clear" w:color="auto" w:fill="auto"/>
            <w:vAlign w:val="center"/>
          </w:tcPr>
          <w:p w14:paraId="4D38B15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租赁费</w:t>
            </w:r>
          </w:p>
        </w:tc>
        <w:tc>
          <w:tcPr>
            <w:tcW w:w="918" w:type="dxa"/>
            <w:tcBorders>
              <w:top w:val="nil"/>
              <w:left w:val="nil"/>
              <w:bottom w:val="single" w:color="auto" w:sz="4" w:space="0"/>
              <w:right w:val="single" w:color="auto" w:sz="4" w:space="0"/>
            </w:tcBorders>
            <w:shd w:val="clear" w:color="auto" w:fill="auto"/>
            <w:vAlign w:val="center"/>
          </w:tcPr>
          <w:p w14:paraId="500C288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19" w:type="dxa"/>
            <w:tcBorders>
              <w:top w:val="nil"/>
              <w:left w:val="nil"/>
              <w:bottom w:val="single" w:color="auto" w:sz="4" w:space="0"/>
              <w:right w:val="single" w:color="auto" w:sz="4" w:space="0"/>
            </w:tcBorders>
            <w:shd w:val="clear" w:color="auto" w:fill="auto"/>
            <w:vAlign w:val="center"/>
          </w:tcPr>
          <w:p w14:paraId="289C9D5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31011</w:t>
            </w:r>
          </w:p>
        </w:tc>
        <w:tc>
          <w:tcPr>
            <w:tcW w:w="3094" w:type="dxa"/>
            <w:tcBorders>
              <w:top w:val="nil"/>
              <w:left w:val="nil"/>
              <w:bottom w:val="single" w:color="auto" w:sz="4" w:space="0"/>
              <w:right w:val="single" w:color="auto" w:sz="4" w:space="0"/>
            </w:tcBorders>
            <w:shd w:val="clear" w:color="auto" w:fill="auto"/>
            <w:vAlign w:val="center"/>
          </w:tcPr>
          <w:p w14:paraId="3766F97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地上附着物和青苗补偿</w:t>
            </w:r>
          </w:p>
        </w:tc>
        <w:tc>
          <w:tcPr>
            <w:tcW w:w="776" w:type="dxa"/>
            <w:tcBorders>
              <w:top w:val="nil"/>
              <w:left w:val="nil"/>
              <w:bottom w:val="single" w:color="auto" w:sz="4" w:space="0"/>
              <w:right w:val="single" w:color="auto" w:sz="4" w:space="0"/>
            </w:tcBorders>
            <w:shd w:val="clear" w:color="auto" w:fill="auto"/>
            <w:vAlign w:val="center"/>
          </w:tcPr>
          <w:p w14:paraId="408E607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47F0B15">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18988E3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303</w:t>
            </w:r>
          </w:p>
        </w:tc>
        <w:tc>
          <w:tcPr>
            <w:tcW w:w="2869" w:type="dxa"/>
            <w:tcBorders>
              <w:top w:val="nil"/>
              <w:left w:val="nil"/>
              <w:bottom w:val="single" w:color="auto" w:sz="4" w:space="0"/>
              <w:right w:val="single" w:color="auto" w:sz="4" w:space="0"/>
            </w:tcBorders>
            <w:shd w:val="clear" w:color="auto" w:fill="auto"/>
            <w:vAlign w:val="center"/>
          </w:tcPr>
          <w:p w14:paraId="3AD33CB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对个人和家庭的补助</w:t>
            </w:r>
          </w:p>
        </w:tc>
        <w:tc>
          <w:tcPr>
            <w:tcW w:w="900" w:type="dxa"/>
            <w:tcBorders>
              <w:top w:val="nil"/>
              <w:left w:val="nil"/>
              <w:bottom w:val="single" w:color="auto" w:sz="4" w:space="0"/>
              <w:right w:val="single" w:color="auto" w:sz="4" w:space="0"/>
            </w:tcBorders>
            <w:shd w:val="clear" w:color="auto" w:fill="auto"/>
            <w:vAlign w:val="center"/>
          </w:tcPr>
          <w:p w14:paraId="16074E5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81" w:type="dxa"/>
            <w:tcBorders>
              <w:top w:val="nil"/>
              <w:left w:val="nil"/>
              <w:bottom w:val="single" w:color="auto" w:sz="4" w:space="0"/>
              <w:right w:val="single" w:color="auto" w:sz="4" w:space="0"/>
            </w:tcBorders>
            <w:shd w:val="clear" w:color="auto" w:fill="auto"/>
            <w:vAlign w:val="center"/>
          </w:tcPr>
          <w:p w14:paraId="7F58EBC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30215</w:t>
            </w:r>
          </w:p>
        </w:tc>
        <w:tc>
          <w:tcPr>
            <w:tcW w:w="2494" w:type="dxa"/>
            <w:tcBorders>
              <w:top w:val="nil"/>
              <w:left w:val="nil"/>
              <w:bottom w:val="single" w:color="auto" w:sz="4" w:space="0"/>
              <w:right w:val="single" w:color="auto" w:sz="4" w:space="0"/>
            </w:tcBorders>
            <w:shd w:val="clear" w:color="auto" w:fill="auto"/>
            <w:vAlign w:val="center"/>
          </w:tcPr>
          <w:p w14:paraId="72D6B13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会议费</w:t>
            </w:r>
          </w:p>
        </w:tc>
        <w:tc>
          <w:tcPr>
            <w:tcW w:w="918" w:type="dxa"/>
            <w:tcBorders>
              <w:top w:val="nil"/>
              <w:left w:val="nil"/>
              <w:bottom w:val="single" w:color="auto" w:sz="4" w:space="0"/>
              <w:right w:val="single" w:color="auto" w:sz="4" w:space="0"/>
            </w:tcBorders>
            <w:shd w:val="clear" w:color="auto" w:fill="auto"/>
            <w:vAlign w:val="center"/>
          </w:tcPr>
          <w:p w14:paraId="1D02FA7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19" w:type="dxa"/>
            <w:tcBorders>
              <w:top w:val="nil"/>
              <w:left w:val="nil"/>
              <w:bottom w:val="single" w:color="auto" w:sz="4" w:space="0"/>
              <w:right w:val="single" w:color="auto" w:sz="4" w:space="0"/>
            </w:tcBorders>
            <w:shd w:val="clear" w:color="auto" w:fill="auto"/>
            <w:vAlign w:val="center"/>
          </w:tcPr>
          <w:p w14:paraId="164D55C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31012</w:t>
            </w:r>
          </w:p>
        </w:tc>
        <w:tc>
          <w:tcPr>
            <w:tcW w:w="3094" w:type="dxa"/>
            <w:tcBorders>
              <w:top w:val="nil"/>
              <w:left w:val="nil"/>
              <w:bottom w:val="single" w:color="auto" w:sz="4" w:space="0"/>
              <w:right w:val="single" w:color="auto" w:sz="4" w:space="0"/>
            </w:tcBorders>
            <w:shd w:val="clear" w:color="auto" w:fill="auto"/>
            <w:vAlign w:val="center"/>
          </w:tcPr>
          <w:p w14:paraId="415A903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拆迁补偿</w:t>
            </w:r>
          </w:p>
        </w:tc>
        <w:tc>
          <w:tcPr>
            <w:tcW w:w="776" w:type="dxa"/>
            <w:tcBorders>
              <w:top w:val="nil"/>
              <w:left w:val="nil"/>
              <w:bottom w:val="single" w:color="auto" w:sz="4" w:space="0"/>
              <w:right w:val="single" w:color="auto" w:sz="4" w:space="0"/>
            </w:tcBorders>
            <w:shd w:val="clear" w:color="auto" w:fill="auto"/>
            <w:vAlign w:val="center"/>
          </w:tcPr>
          <w:p w14:paraId="483D84C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57158B3A">
        <w:tblPrEx>
          <w:tblCellMar>
            <w:top w:w="0" w:type="dxa"/>
            <w:left w:w="108" w:type="dxa"/>
            <w:bottom w:w="0" w:type="dxa"/>
            <w:right w:w="108" w:type="dxa"/>
          </w:tblCellMar>
        </w:tblPrEx>
        <w:trPr>
          <w:trHeight w:val="292"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6150979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30301</w:t>
            </w:r>
          </w:p>
        </w:tc>
        <w:tc>
          <w:tcPr>
            <w:tcW w:w="2869" w:type="dxa"/>
            <w:tcBorders>
              <w:top w:val="nil"/>
              <w:left w:val="nil"/>
              <w:bottom w:val="single" w:color="auto" w:sz="4" w:space="0"/>
              <w:right w:val="single" w:color="auto" w:sz="4" w:space="0"/>
            </w:tcBorders>
            <w:shd w:val="clear" w:color="auto" w:fill="auto"/>
            <w:vAlign w:val="center"/>
          </w:tcPr>
          <w:p w14:paraId="1562D6A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离休费</w:t>
            </w:r>
          </w:p>
        </w:tc>
        <w:tc>
          <w:tcPr>
            <w:tcW w:w="900" w:type="dxa"/>
            <w:tcBorders>
              <w:top w:val="nil"/>
              <w:left w:val="nil"/>
              <w:bottom w:val="single" w:color="auto" w:sz="4" w:space="0"/>
              <w:right w:val="single" w:color="auto" w:sz="4" w:space="0"/>
            </w:tcBorders>
            <w:shd w:val="clear" w:color="auto" w:fill="auto"/>
            <w:vAlign w:val="center"/>
          </w:tcPr>
          <w:p w14:paraId="05D5C9B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81" w:type="dxa"/>
            <w:tcBorders>
              <w:top w:val="nil"/>
              <w:left w:val="nil"/>
              <w:bottom w:val="single" w:color="auto" w:sz="4" w:space="0"/>
              <w:right w:val="single" w:color="auto" w:sz="4" w:space="0"/>
            </w:tcBorders>
            <w:shd w:val="clear" w:color="auto" w:fill="auto"/>
            <w:vAlign w:val="center"/>
          </w:tcPr>
          <w:p w14:paraId="0C50814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30216</w:t>
            </w:r>
          </w:p>
        </w:tc>
        <w:tc>
          <w:tcPr>
            <w:tcW w:w="2494" w:type="dxa"/>
            <w:tcBorders>
              <w:top w:val="nil"/>
              <w:left w:val="nil"/>
              <w:bottom w:val="single" w:color="auto" w:sz="4" w:space="0"/>
              <w:right w:val="single" w:color="auto" w:sz="4" w:space="0"/>
            </w:tcBorders>
            <w:shd w:val="clear" w:color="auto" w:fill="auto"/>
            <w:vAlign w:val="center"/>
          </w:tcPr>
          <w:p w14:paraId="66039D8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培训费</w:t>
            </w:r>
          </w:p>
        </w:tc>
        <w:tc>
          <w:tcPr>
            <w:tcW w:w="918" w:type="dxa"/>
            <w:tcBorders>
              <w:top w:val="nil"/>
              <w:left w:val="nil"/>
              <w:bottom w:val="single" w:color="auto" w:sz="4" w:space="0"/>
              <w:right w:val="single" w:color="auto" w:sz="4" w:space="0"/>
            </w:tcBorders>
            <w:shd w:val="clear" w:color="auto" w:fill="auto"/>
            <w:vAlign w:val="center"/>
          </w:tcPr>
          <w:p w14:paraId="7590D9DD">
            <w:pPr>
              <w:widowControl/>
              <w:jc w:val="righ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 xml:space="preserve">  0.7</w:t>
            </w:r>
          </w:p>
        </w:tc>
        <w:tc>
          <w:tcPr>
            <w:tcW w:w="1819" w:type="dxa"/>
            <w:tcBorders>
              <w:top w:val="nil"/>
              <w:left w:val="nil"/>
              <w:bottom w:val="single" w:color="auto" w:sz="4" w:space="0"/>
              <w:right w:val="single" w:color="auto" w:sz="4" w:space="0"/>
            </w:tcBorders>
            <w:shd w:val="clear" w:color="auto" w:fill="auto"/>
            <w:vAlign w:val="center"/>
          </w:tcPr>
          <w:p w14:paraId="7F8E0E0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31013</w:t>
            </w:r>
          </w:p>
        </w:tc>
        <w:tc>
          <w:tcPr>
            <w:tcW w:w="3094" w:type="dxa"/>
            <w:tcBorders>
              <w:top w:val="nil"/>
              <w:left w:val="nil"/>
              <w:bottom w:val="single" w:color="auto" w:sz="4" w:space="0"/>
              <w:right w:val="single" w:color="auto" w:sz="4" w:space="0"/>
            </w:tcBorders>
            <w:shd w:val="clear" w:color="auto" w:fill="auto"/>
            <w:vAlign w:val="center"/>
          </w:tcPr>
          <w:p w14:paraId="08FB918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公务用车购置</w:t>
            </w:r>
          </w:p>
        </w:tc>
        <w:tc>
          <w:tcPr>
            <w:tcW w:w="776" w:type="dxa"/>
            <w:tcBorders>
              <w:top w:val="nil"/>
              <w:left w:val="nil"/>
              <w:bottom w:val="single" w:color="auto" w:sz="4" w:space="0"/>
              <w:right w:val="single" w:color="auto" w:sz="4" w:space="0"/>
            </w:tcBorders>
            <w:shd w:val="clear" w:color="auto" w:fill="auto"/>
            <w:vAlign w:val="center"/>
          </w:tcPr>
          <w:p w14:paraId="0DE2EA9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D9ACCF9">
        <w:tblPrEx>
          <w:tblCellMar>
            <w:top w:w="0" w:type="dxa"/>
            <w:left w:w="108" w:type="dxa"/>
            <w:bottom w:w="0" w:type="dxa"/>
            <w:right w:w="108" w:type="dxa"/>
          </w:tblCellMar>
        </w:tblPrEx>
        <w:trPr>
          <w:trHeight w:val="255"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5847355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30302</w:t>
            </w:r>
          </w:p>
        </w:tc>
        <w:tc>
          <w:tcPr>
            <w:tcW w:w="2869" w:type="dxa"/>
            <w:tcBorders>
              <w:top w:val="nil"/>
              <w:left w:val="nil"/>
              <w:bottom w:val="single" w:color="auto" w:sz="4" w:space="0"/>
              <w:right w:val="single" w:color="auto" w:sz="4" w:space="0"/>
            </w:tcBorders>
            <w:shd w:val="clear" w:color="auto" w:fill="auto"/>
            <w:vAlign w:val="center"/>
          </w:tcPr>
          <w:p w14:paraId="46BA218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退休费</w:t>
            </w:r>
          </w:p>
        </w:tc>
        <w:tc>
          <w:tcPr>
            <w:tcW w:w="900" w:type="dxa"/>
            <w:tcBorders>
              <w:top w:val="nil"/>
              <w:left w:val="nil"/>
              <w:bottom w:val="single" w:color="auto" w:sz="4" w:space="0"/>
              <w:right w:val="single" w:color="auto" w:sz="4" w:space="0"/>
            </w:tcBorders>
            <w:shd w:val="clear" w:color="auto" w:fill="auto"/>
            <w:vAlign w:val="center"/>
          </w:tcPr>
          <w:p w14:paraId="5C406CB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81" w:type="dxa"/>
            <w:tcBorders>
              <w:top w:val="nil"/>
              <w:left w:val="nil"/>
              <w:bottom w:val="single" w:color="auto" w:sz="4" w:space="0"/>
              <w:right w:val="single" w:color="auto" w:sz="4" w:space="0"/>
            </w:tcBorders>
            <w:shd w:val="clear" w:color="auto" w:fill="auto"/>
            <w:vAlign w:val="center"/>
          </w:tcPr>
          <w:p w14:paraId="55DF062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30217</w:t>
            </w:r>
          </w:p>
        </w:tc>
        <w:tc>
          <w:tcPr>
            <w:tcW w:w="2494" w:type="dxa"/>
            <w:tcBorders>
              <w:top w:val="nil"/>
              <w:left w:val="nil"/>
              <w:bottom w:val="single" w:color="auto" w:sz="4" w:space="0"/>
              <w:right w:val="single" w:color="auto" w:sz="4" w:space="0"/>
            </w:tcBorders>
            <w:shd w:val="clear" w:color="auto" w:fill="auto"/>
            <w:vAlign w:val="center"/>
          </w:tcPr>
          <w:p w14:paraId="3D1B967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公务接待费</w:t>
            </w:r>
          </w:p>
        </w:tc>
        <w:tc>
          <w:tcPr>
            <w:tcW w:w="918" w:type="dxa"/>
            <w:tcBorders>
              <w:top w:val="nil"/>
              <w:left w:val="nil"/>
              <w:bottom w:val="single" w:color="auto" w:sz="4" w:space="0"/>
              <w:right w:val="single" w:color="auto" w:sz="4" w:space="0"/>
            </w:tcBorders>
            <w:shd w:val="clear" w:color="auto" w:fill="auto"/>
            <w:vAlign w:val="center"/>
          </w:tcPr>
          <w:p w14:paraId="2F8FA9A0">
            <w:pPr>
              <w:widowControl/>
              <w:jc w:val="righ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 xml:space="preserve"> </w:t>
            </w:r>
          </w:p>
        </w:tc>
        <w:tc>
          <w:tcPr>
            <w:tcW w:w="1819" w:type="dxa"/>
            <w:tcBorders>
              <w:top w:val="nil"/>
              <w:left w:val="nil"/>
              <w:bottom w:val="single" w:color="auto" w:sz="4" w:space="0"/>
              <w:right w:val="single" w:color="auto" w:sz="4" w:space="0"/>
            </w:tcBorders>
            <w:shd w:val="clear" w:color="auto" w:fill="auto"/>
            <w:vAlign w:val="center"/>
          </w:tcPr>
          <w:p w14:paraId="327117A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31019</w:t>
            </w:r>
          </w:p>
        </w:tc>
        <w:tc>
          <w:tcPr>
            <w:tcW w:w="3094" w:type="dxa"/>
            <w:tcBorders>
              <w:top w:val="nil"/>
              <w:left w:val="nil"/>
              <w:bottom w:val="single" w:color="auto" w:sz="4" w:space="0"/>
              <w:right w:val="single" w:color="auto" w:sz="4" w:space="0"/>
            </w:tcBorders>
            <w:shd w:val="clear" w:color="auto" w:fill="auto"/>
            <w:vAlign w:val="center"/>
          </w:tcPr>
          <w:p w14:paraId="7E4D8AC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其他交通工具购置</w:t>
            </w:r>
          </w:p>
        </w:tc>
        <w:tc>
          <w:tcPr>
            <w:tcW w:w="776" w:type="dxa"/>
            <w:tcBorders>
              <w:top w:val="nil"/>
              <w:left w:val="nil"/>
              <w:bottom w:val="single" w:color="auto" w:sz="4" w:space="0"/>
              <w:right w:val="single" w:color="auto" w:sz="4" w:space="0"/>
            </w:tcBorders>
            <w:shd w:val="clear" w:color="auto" w:fill="auto"/>
            <w:vAlign w:val="center"/>
          </w:tcPr>
          <w:p w14:paraId="2856917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F0F0991">
        <w:tblPrEx>
          <w:tblCellMar>
            <w:top w:w="0" w:type="dxa"/>
            <w:left w:w="108" w:type="dxa"/>
            <w:bottom w:w="0" w:type="dxa"/>
            <w:right w:w="108" w:type="dxa"/>
          </w:tblCellMar>
        </w:tblPrEx>
        <w:trPr>
          <w:trHeight w:val="237"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6EAA9E2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30303</w:t>
            </w:r>
          </w:p>
        </w:tc>
        <w:tc>
          <w:tcPr>
            <w:tcW w:w="2869" w:type="dxa"/>
            <w:tcBorders>
              <w:top w:val="nil"/>
              <w:left w:val="nil"/>
              <w:bottom w:val="single" w:color="auto" w:sz="4" w:space="0"/>
              <w:right w:val="single" w:color="auto" w:sz="4" w:space="0"/>
            </w:tcBorders>
            <w:shd w:val="clear" w:color="auto" w:fill="auto"/>
            <w:vAlign w:val="center"/>
          </w:tcPr>
          <w:p w14:paraId="6F1B287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退职（役）费</w:t>
            </w:r>
          </w:p>
        </w:tc>
        <w:tc>
          <w:tcPr>
            <w:tcW w:w="900" w:type="dxa"/>
            <w:tcBorders>
              <w:top w:val="nil"/>
              <w:left w:val="nil"/>
              <w:bottom w:val="single" w:color="auto" w:sz="4" w:space="0"/>
              <w:right w:val="single" w:color="auto" w:sz="4" w:space="0"/>
            </w:tcBorders>
            <w:shd w:val="clear" w:color="auto" w:fill="auto"/>
            <w:vAlign w:val="center"/>
          </w:tcPr>
          <w:p w14:paraId="5D32CB5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81" w:type="dxa"/>
            <w:tcBorders>
              <w:top w:val="nil"/>
              <w:left w:val="nil"/>
              <w:bottom w:val="single" w:color="auto" w:sz="4" w:space="0"/>
              <w:right w:val="single" w:color="auto" w:sz="4" w:space="0"/>
            </w:tcBorders>
            <w:shd w:val="clear" w:color="auto" w:fill="auto"/>
            <w:vAlign w:val="center"/>
          </w:tcPr>
          <w:p w14:paraId="43FE010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30218</w:t>
            </w:r>
          </w:p>
        </w:tc>
        <w:tc>
          <w:tcPr>
            <w:tcW w:w="2494" w:type="dxa"/>
            <w:tcBorders>
              <w:top w:val="nil"/>
              <w:left w:val="nil"/>
              <w:bottom w:val="single" w:color="auto" w:sz="4" w:space="0"/>
              <w:right w:val="single" w:color="auto" w:sz="4" w:space="0"/>
            </w:tcBorders>
            <w:shd w:val="clear" w:color="auto" w:fill="auto"/>
            <w:vAlign w:val="center"/>
          </w:tcPr>
          <w:p w14:paraId="335C04A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专用材料费</w:t>
            </w:r>
          </w:p>
        </w:tc>
        <w:tc>
          <w:tcPr>
            <w:tcW w:w="918" w:type="dxa"/>
            <w:tcBorders>
              <w:top w:val="nil"/>
              <w:left w:val="nil"/>
              <w:bottom w:val="single" w:color="auto" w:sz="4" w:space="0"/>
              <w:right w:val="single" w:color="auto" w:sz="4" w:space="0"/>
            </w:tcBorders>
            <w:shd w:val="clear" w:color="auto" w:fill="auto"/>
            <w:vAlign w:val="center"/>
          </w:tcPr>
          <w:p w14:paraId="098E3E0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19" w:type="dxa"/>
            <w:tcBorders>
              <w:top w:val="nil"/>
              <w:left w:val="nil"/>
              <w:bottom w:val="single" w:color="auto" w:sz="4" w:space="0"/>
              <w:right w:val="single" w:color="auto" w:sz="4" w:space="0"/>
            </w:tcBorders>
            <w:shd w:val="clear" w:color="auto" w:fill="auto"/>
            <w:vAlign w:val="center"/>
          </w:tcPr>
          <w:p w14:paraId="47D7C45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31021</w:t>
            </w:r>
          </w:p>
        </w:tc>
        <w:tc>
          <w:tcPr>
            <w:tcW w:w="3094" w:type="dxa"/>
            <w:tcBorders>
              <w:top w:val="nil"/>
              <w:left w:val="nil"/>
              <w:bottom w:val="single" w:color="auto" w:sz="4" w:space="0"/>
              <w:right w:val="single" w:color="auto" w:sz="4" w:space="0"/>
            </w:tcBorders>
            <w:shd w:val="clear" w:color="auto" w:fill="auto"/>
            <w:vAlign w:val="center"/>
          </w:tcPr>
          <w:p w14:paraId="64E2AF5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文物和陈列品购置</w:t>
            </w:r>
          </w:p>
        </w:tc>
        <w:tc>
          <w:tcPr>
            <w:tcW w:w="776" w:type="dxa"/>
            <w:tcBorders>
              <w:top w:val="nil"/>
              <w:left w:val="nil"/>
              <w:bottom w:val="single" w:color="auto" w:sz="4" w:space="0"/>
              <w:right w:val="single" w:color="auto" w:sz="4" w:space="0"/>
            </w:tcBorders>
            <w:shd w:val="clear" w:color="auto" w:fill="auto"/>
            <w:vAlign w:val="center"/>
          </w:tcPr>
          <w:p w14:paraId="1758763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8801659">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6EB199B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30304</w:t>
            </w:r>
          </w:p>
        </w:tc>
        <w:tc>
          <w:tcPr>
            <w:tcW w:w="2869" w:type="dxa"/>
            <w:tcBorders>
              <w:top w:val="nil"/>
              <w:left w:val="nil"/>
              <w:bottom w:val="single" w:color="auto" w:sz="4" w:space="0"/>
              <w:right w:val="single" w:color="auto" w:sz="4" w:space="0"/>
            </w:tcBorders>
            <w:shd w:val="clear" w:color="auto" w:fill="auto"/>
            <w:vAlign w:val="center"/>
          </w:tcPr>
          <w:p w14:paraId="177E83D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抚恤金</w:t>
            </w:r>
          </w:p>
        </w:tc>
        <w:tc>
          <w:tcPr>
            <w:tcW w:w="900" w:type="dxa"/>
            <w:tcBorders>
              <w:top w:val="nil"/>
              <w:left w:val="nil"/>
              <w:bottom w:val="single" w:color="auto" w:sz="4" w:space="0"/>
              <w:right w:val="single" w:color="auto" w:sz="4" w:space="0"/>
            </w:tcBorders>
            <w:shd w:val="clear" w:color="auto" w:fill="auto"/>
            <w:vAlign w:val="center"/>
          </w:tcPr>
          <w:p w14:paraId="5E4829E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81" w:type="dxa"/>
            <w:tcBorders>
              <w:top w:val="nil"/>
              <w:left w:val="nil"/>
              <w:bottom w:val="single" w:color="auto" w:sz="4" w:space="0"/>
              <w:right w:val="single" w:color="auto" w:sz="4" w:space="0"/>
            </w:tcBorders>
            <w:shd w:val="clear" w:color="auto" w:fill="auto"/>
            <w:vAlign w:val="center"/>
          </w:tcPr>
          <w:p w14:paraId="64647E3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30224</w:t>
            </w:r>
          </w:p>
        </w:tc>
        <w:tc>
          <w:tcPr>
            <w:tcW w:w="2494" w:type="dxa"/>
            <w:tcBorders>
              <w:top w:val="nil"/>
              <w:left w:val="nil"/>
              <w:bottom w:val="single" w:color="auto" w:sz="4" w:space="0"/>
              <w:right w:val="single" w:color="auto" w:sz="4" w:space="0"/>
            </w:tcBorders>
            <w:shd w:val="clear" w:color="auto" w:fill="auto"/>
            <w:vAlign w:val="center"/>
          </w:tcPr>
          <w:p w14:paraId="0554B7F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被装购置费</w:t>
            </w:r>
          </w:p>
        </w:tc>
        <w:tc>
          <w:tcPr>
            <w:tcW w:w="918" w:type="dxa"/>
            <w:tcBorders>
              <w:top w:val="nil"/>
              <w:left w:val="nil"/>
              <w:bottom w:val="single" w:color="auto" w:sz="4" w:space="0"/>
              <w:right w:val="single" w:color="auto" w:sz="4" w:space="0"/>
            </w:tcBorders>
            <w:shd w:val="clear" w:color="auto" w:fill="auto"/>
            <w:vAlign w:val="center"/>
          </w:tcPr>
          <w:p w14:paraId="412C96D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19" w:type="dxa"/>
            <w:tcBorders>
              <w:top w:val="nil"/>
              <w:left w:val="nil"/>
              <w:bottom w:val="single" w:color="auto" w:sz="4" w:space="0"/>
              <w:right w:val="single" w:color="auto" w:sz="4" w:space="0"/>
            </w:tcBorders>
            <w:shd w:val="clear" w:color="auto" w:fill="auto"/>
            <w:vAlign w:val="center"/>
          </w:tcPr>
          <w:p w14:paraId="4294EAC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31022</w:t>
            </w:r>
          </w:p>
        </w:tc>
        <w:tc>
          <w:tcPr>
            <w:tcW w:w="3094" w:type="dxa"/>
            <w:tcBorders>
              <w:top w:val="nil"/>
              <w:left w:val="nil"/>
              <w:bottom w:val="single" w:color="auto" w:sz="4" w:space="0"/>
              <w:right w:val="single" w:color="auto" w:sz="4" w:space="0"/>
            </w:tcBorders>
            <w:shd w:val="clear" w:color="auto" w:fill="auto"/>
            <w:vAlign w:val="center"/>
          </w:tcPr>
          <w:p w14:paraId="7C7B4D4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无形资产购置</w:t>
            </w:r>
          </w:p>
        </w:tc>
        <w:tc>
          <w:tcPr>
            <w:tcW w:w="776" w:type="dxa"/>
            <w:tcBorders>
              <w:top w:val="nil"/>
              <w:left w:val="nil"/>
              <w:bottom w:val="single" w:color="auto" w:sz="4" w:space="0"/>
              <w:right w:val="single" w:color="auto" w:sz="4" w:space="0"/>
            </w:tcBorders>
            <w:shd w:val="clear" w:color="auto" w:fill="auto"/>
            <w:vAlign w:val="center"/>
          </w:tcPr>
          <w:p w14:paraId="1D9737A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D3B9C84">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2E602E1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30305</w:t>
            </w:r>
          </w:p>
        </w:tc>
        <w:tc>
          <w:tcPr>
            <w:tcW w:w="2869" w:type="dxa"/>
            <w:tcBorders>
              <w:top w:val="nil"/>
              <w:left w:val="nil"/>
              <w:bottom w:val="single" w:color="auto" w:sz="4" w:space="0"/>
              <w:right w:val="single" w:color="auto" w:sz="4" w:space="0"/>
            </w:tcBorders>
            <w:shd w:val="clear" w:color="auto" w:fill="auto"/>
            <w:vAlign w:val="center"/>
          </w:tcPr>
          <w:p w14:paraId="1D4FEB0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生活补助</w:t>
            </w:r>
          </w:p>
        </w:tc>
        <w:tc>
          <w:tcPr>
            <w:tcW w:w="900" w:type="dxa"/>
            <w:tcBorders>
              <w:top w:val="nil"/>
              <w:left w:val="nil"/>
              <w:bottom w:val="single" w:color="auto" w:sz="4" w:space="0"/>
              <w:right w:val="single" w:color="auto" w:sz="4" w:space="0"/>
            </w:tcBorders>
            <w:shd w:val="clear" w:color="auto" w:fill="auto"/>
            <w:vAlign w:val="center"/>
          </w:tcPr>
          <w:p w14:paraId="7D7ECF09">
            <w:pPr>
              <w:widowControl/>
              <w:jc w:val="left"/>
              <w:rPr>
                <w:rFonts w:ascii="宋体" w:hAnsi="宋体" w:eastAsia="宋体" w:cs="宋体"/>
                <w:color w:val="000000"/>
                <w:kern w:val="0"/>
                <w:sz w:val="20"/>
                <w:szCs w:val="20"/>
              </w:rPr>
            </w:pPr>
          </w:p>
        </w:tc>
        <w:tc>
          <w:tcPr>
            <w:tcW w:w="1181" w:type="dxa"/>
            <w:tcBorders>
              <w:top w:val="nil"/>
              <w:left w:val="nil"/>
              <w:bottom w:val="single" w:color="auto" w:sz="4" w:space="0"/>
              <w:right w:val="single" w:color="auto" w:sz="4" w:space="0"/>
            </w:tcBorders>
            <w:shd w:val="clear" w:color="auto" w:fill="auto"/>
            <w:vAlign w:val="center"/>
          </w:tcPr>
          <w:p w14:paraId="5A91D4C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30225</w:t>
            </w:r>
          </w:p>
        </w:tc>
        <w:tc>
          <w:tcPr>
            <w:tcW w:w="2494" w:type="dxa"/>
            <w:tcBorders>
              <w:top w:val="nil"/>
              <w:left w:val="nil"/>
              <w:bottom w:val="single" w:color="auto" w:sz="4" w:space="0"/>
              <w:right w:val="single" w:color="auto" w:sz="4" w:space="0"/>
            </w:tcBorders>
            <w:shd w:val="clear" w:color="auto" w:fill="auto"/>
            <w:vAlign w:val="center"/>
          </w:tcPr>
          <w:p w14:paraId="60714A3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专用燃料费</w:t>
            </w:r>
          </w:p>
        </w:tc>
        <w:tc>
          <w:tcPr>
            <w:tcW w:w="918" w:type="dxa"/>
            <w:tcBorders>
              <w:top w:val="nil"/>
              <w:left w:val="nil"/>
              <w:bottom w:val="single" w:color="auto" w:sz="4" w:space="0"/>
              <w:right w:val="single" w:color="auto" w:sz="4" w:space="0"/>
            </w:tcBorders>
            <w:shd w:val="clear" w:color="auto" w:fill="auto"/>
            <w:vAlign w:val="center"/>
          </w:tcPr>
          <w:p w14:paraId="1956146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19" w:type="dxa"/>
            <w:tcBorders>
              <w:top w:val="nil"/>
              <w:left w:val="nil"/>
              <w:bottom w:val="single" w:color="auto" w:sz="4" w:space="0"/>
              <w:right w:val="single" w:color="auto" w:sz="4" w:space="0"/>
            </w:tcBorders>
            <w:shd w:val="clear" w:color="auto" w:fill="auto"/>
            <w:vAlign w:val="center"/>
          </w:tcPr>
          <w:p w14:paraId="4D58FE8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31099</w:t>
            </w:r>
          </w:p>
        </w:tc>
        <w:tc>
          <w:tcPr>
            <w:tcW w:w="3094" w:type="dxa"/>
            <w:tcBorders>
              <w:top w:val="nil"/>
              <w:left w:val="nil"/>
              <w:bottom w:val="single" w:color="auto" w:sz="4" w:space="0"/>
              <w:right w:val="single" w:color="auto" w:sz="4" w:space="0"/>
            </w:tcBorders>
            <w:shd w:val="clear" w:color="auto" w:fill="auto"/>
            <w:vAlign w:val="center"/>
          </w:tcPr>
          <w:p w14:paraId="48617F6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其他资本性支出</w:t>
            </w:r>
          </w:p>
        </w:tc>
        <w:tc>
          <w:tcPr>
            <w:tcW w:w="776" w:type="dxa"/>
            <w:tcBorders>
              <w:top w:val="nil"/>
              <w:left w:val="nil"/>
              <w:bottom w:val="single" w:color="auto" w:sz="4" w:space="0"/>
              <w:right w:val="single" w:color="auto" w:sz="4" w:space="0"/>
            </w:tcBorders>
            <w:shd w:val="clear" w:color="auto" w:fill="auto"/>
            <w:vAlign w:val="center"/>
          </w:tcPr>
          <w:p w14:paraId="382716A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91E6305">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4C17A9B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30306</w:t>
            </w:r>
          </w:p>
        </w:tc>
        <w:tc>
          <w:tcPr>
            <w:tcW w:w="2869" w:type="dxa"/>
            <w:tcBorders>
              <w:top w:val="nil"/>
              <w:left w:val="nil"/>
              <w:bottom w:val="single" w:color="auto" w:sz="4" w:space="0"/>
              <w:right w:val="single" w:color="auto" w:sz="4" w:space="0"/>
            </w:tcBorders>
            <w:shd w:val="clear" w:color="auto" w:fill="auto"/>
            <w:vAlign w:val="center"/>
          </w:tcPr>
          <w:p w14:paraId="23E8E62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救济费</w:t>
            </w:r>
          </w:p>
        </w:tc>
        <w:tc>
          <w:tcPr>
            <w:tcW w:w="900" w:type="dxa"/>
            <w:tcBorders>
              <w:top w:val="nil"/>
              <w:left w:val="nil"/>
              <w:bottom w:val="single" w:color="auto" w:sz="4" w:space="0"/>
              <w:right w:val="single" w:color="auto" w:sz="4" w:space="0"/>
            </w:tcBorders>
            <w:shd w:val="clear" w:color="auto" w:fill="auto"/>
            <w:vAlign w:val="center"/>
          </w:tcPr>
          <w:p w14:paraId="7FBDA1C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81" w:type="dxa"/>
            <w:tcBorders>
              <w:top w:val="nil"/>
              <w:left w:val="nil"/>
              <w:bottom w:val="single" w:color="auto" w:sz="4" w:space="0"/>
              <w:right w:val="single" w:color="auto" w:sz="4" w:space="0"/>
            </w:tcBorders>
            <w:shd w:val="clear" w:color="auto" w:fill="auto"/>
            <w:vAlign w:val="center"/>
          </w:tcPr>
          <w:p w14:paraId="6E7DE81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30226</w:t>
            </w:r>
          </w:p>
        </w:tc>
        <w:tc>
          <w:tcPr>
            <w:tcW w:w="2494" w:type="dxa"/>
            <w:tcBorders>
              <w:top w:val="nil"/>
              <w:left w:val="nil"/>
              <w:bottom w:val="single" w:color="auto" w:sz="4" w:space="0"/>
              <w:right w:val="single" w:color="auto" w:sz="4" w:space="0"/>
            </w:tcBorders>
            <w:shd w:val="clear" w:color="auto" w:fill="auto"/>
            <w:vAlign w:val="center"/>
          </w:tcPr>
          <w:p w14:paraId="203F5F8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劳务费</w:t>
            </w:r>
          </w:p>
        </w:tc>
        <w:tc>
          <w:tcPr>
            <w:tcW w:w="918" w:type="dxa"/>
            <w:tcBorders>
              <w:top w:val="nil"/>
              <w:left w:val="nil"/>
              <w:bottom w:val="single" w:color="auto" w:sz="4" w:space="0"/>
              <w:right w:val="single" w:color="auto" w:sz="4" w:space="0"/>
            </w:tcBorders>
            <w:shd w:val="clear" w:color="auto" w:fill="auto"/>
            <w:vAlign w:val="center"/>
          </w:tcPr>
          <w:p w14:paraId="3C7BA125">
            <w:pPr>
              <w:widowControl/>
              <w:jc w:val="righ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1.7</w:t>
            </w:r>
          </w:p>
        </w:tc>
        <w:tc>
          <w:tcPr>
            <w:tcW w:w="1819" w:type="dxa"/>
            <w:tcBorders>
              <w:top w:val="nil"/>
              <w:left w:val="nil"/>
              <w:bottom w:val="single" w:color="auto" w:sz="4" w:space="0"/>
              <w:right w:val="single" w:color="auto" w:sz="4" w:space="0"/>
            </w:tcBorders>
            <w:shd w:val="clear" w:color="auto" w:fill="auto"/>
            <w:vAlign w:val="center"/>
          </w:tcPr>
          <w:p w14:paraId="6B3D88D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399</w:t>
            </w:r>
          </w:p>
        </w:tc>
        <w:tc>
          <w:tcPr>
            <w:tcW w:w="3094" w:type="dxa"/>
            <w:tcBorders>
              <w:top w:val="nil"/>
              <w:left w:val="nil"/>
              <w:bottom w:val="single" w:color="auto" w:sz="4" w:space="0"/>
              <w:right w:val="single" w:color="auto" w:sz="4" w:space="0"/>
            </w:tcBorders>
            <w:shd w:val="clear" w:color="auto" w:fill="auto"/>
            <w:vAlign w:val="center"/>
          </w:tcPr>
          <w:p w14:paraId="02BB647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其他支出</w:t>
            </w:r>
          </w:p>
        </w:tc>
        <w:tc>
          <w:tcPr>
            <w:tcW w:w="776" w:type="dxa"/>
            <w:tcBorders>
              <w:top w:val="nil"/>
              <w:left w:val="nil"/>
              <w:bottom w:val="single" w:color="auto" w:sz="4" w:space="0"/>
              <w:right w:val="single" w:color="auto" w:sz="4" w:space="0"/>
            </w:tcBorders>
            <w:shd w:val="clear" w:color="auto" w:fill="auto"/>
            <w:vAlign w:val="center"/>
          </w:tcPr>
          <w:p w14:paraId="4E8EF9DF">
            <w:pPr>
              <w:widowControl/>
              <w:jc w:val="righ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4</w:t>
            </w:r>
          </w:p>
        </w:tc>
      </w:tr>
      <w:tr w14:paraId="3B53D142">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2AC9476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30307</w:t>
            </w:r>
          </w:p>
        </w:tc>
        <w:tc>
          <w:tcPr>
            <w:tcW w:w="2869" w:type="dxa"/>
            <w:tcBorders>
              <w:top w:val="nil"/>
              <w:left w:val="nil"/>
              <w:bottom w:val="single" w:color="auto" w:sz="4" w:space="0"/>
              <w:right w:val="single" w:color="auto" w:sz="4" w:space="0"/>
            </w:tcBorders>
            <w:shd w:val="clear" w:color="auto" w:fill="auto"/>
            <w:vAlign w:val="center"/>
          </w:tcPr>
          <w:p w14:paraId="44E5857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医疗费补助</w:t>
            </w:r>
          </w:p>
        </w:tc>
        <w:tc>
          <w:tcPr>
            <w:tcW w:w="900" w:type="dxa"/>
            <w:tcBorders>
              <w:top w:val="nil"/>
              <w:left w:val="nil"/>
              <w:bottom w:val="single" w:color="auto" w:sz="4" w:space="0"/>
              <w:right w:val="single" w:color="auto" w:sz="4" w:space="0"/>
            </w:tcBorders>
            <w:shd w:val="clear" w:color="auto" w:fill="auto"/>
            <w:vAlign w:val="center"/>
          </w:tcPr>
          <w:p w14:paraId="72E869C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81" w:type="dxa"/>
            <w:tcBorders>
              <w:top w:val="nil"/>
              <w:left w:val="nil"/>
              <w:bottom w:val="single" w:color="auto" w:sz="4" w:space="0"/>
              <w:right w:val="single" w:color="auto" w:sz="4" w:space="0"/>
            </w:tcBorders>
            <w:shd w:val="clear" w:color="auto" w:fill="auto"/>
            <w:vAlign w:val="center"/>
          </w:tcPr>
          <w:p w14:paraId="5D16D9A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30227</w:t>
            </w:r>
          </w:p>
        </w:tc>
        <w:tc>
          <w:tcPr>
            <w:tcW w:w="2494" w:type="dxa"/>
            <w:tcBorders>
              <w:top w:val="nil"/>
              <w:left w:val="nil"/>
              <w:bottom w:val="single" w:color="auto" w:sz="4" w:space="0"/>
              <w:right w:val="single" w:color="auto" w:sz="4" w:space="0"/>
            </w:tcBorders>
            <w:shd w:val="clear" w:color="auto" w:fill="auto"/>
            <w:vAlign w:val="center"/>
          </w:tcPr>
          <w:p w14:paraId="5A0F71F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委托业务费</w:t>
            </w:r>
          </w:p>
        </w:tc>
        <w:tc>
          <w:tcPr>
            <w:tcW w:w="918" w:type="dxa"/>
            <w:tcBorders>
              <w:top w:val="nil"/>
              <w:left w:val="nil"/>
              <w:bottom w:val="single" w:color="auto" w:sz="4" w:space="0"/>
              <w:right w:val="single" w:color="auto" w:sz="4" w:space="0"/>
            </w:tcBorders>
            <w:shd w:val="clear" w:color="auto" w:fill="auto"/>
            <w:vAlign w:val="center"/>
          </w:tcPr>
          <w:p w14:paraId="2DA2562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19" w:type="dxa"/>
            <w:tcBorders>
              <w:top w:val="nil"/>
              <w:left w:val="nil"/>
              <w:bottom w:val="single" w:color="auto" w:sz="4" w:space="0"/>
              <w:right w:val="single" w:color="auto" w:sz="4" w:space="0"/>
            </w:tcBorders>
            <w:shd w:val="clear" w:color="auto" w:fill="auto"/>
            <w:vAlign w:val="center"/>
          </w:tcPr>
          <w:p w14:paraId="1D567240">
            <w:pPr>
              <w:widowControl/>
              <w:jc w:val="left"/>
              <w:rPr>
                <w:rFonts w:ascii="宋体" w:hAnsi="宋体" w:eastAsia="宋体" w:cs="宋体"/>
                <w:color w:val="000000"/>
                <w:kern w:val="0"/>
                <w:sz w:val="20"/>
                <w:szCs w:val="20"/>
                <w:lang w:val="en-US" w:eastAsia="zh-CN" w:bidi="ar-SA"/>
              </w:rPr>
            </w:pPr>
            <w:r>
              <w:rPr>
                <w:rFonts w:hint="eastAsia" w:ascii="宋体" w:hAnsi="宋体" w:eastAsia="宋体" w:cs="宋体"/>
                <w:color w:val="000000"/>
                <w:kern w:val="0"/>
                <w:sz w:val="20"/>
                <w:szCs w:val="20"/>
              </w:rPr>
              <w:t>39907</w:t>
            </w:r>
          </w:p>
        </w:tc>
        <w:tc>
          <w:tcPr>
            <w:tcW w:w="3094" w:type="dxa"/>
            <w:tcBorders>
              <w:top w:val="nil"/>
              <w:left w:val="nil"/>
              <w:bottom w:val="single" w:color="auto" w:sz="4" w:space="0"/>
              <w:right w:val="single" w:color="auto" w:sz="4" w:space="0"/>
            </w:tcBorders>
            <w:shd w:val="clear" w:color="auto" w:fill="auto"/>
            <w:vAlign w:val="center"/>
          </w:tcPr>
          <w:p w14:paraId="0D9991AB">
            <w:pPr>
              <w:widowControl/>
              <w:jc w:val="left"/>
              <w:rPr>
                <w:rFonts w:ascii="宋体" w:hAnsi="宋体" w:eastAsia="宋体" w:cs="宋体"/>
                <w:color w:val="000000"/>
                <w:kern w:val="0"/>
                <w:sz w:val="20"/>
                <w:szCs w:val="20"/>
                <w:lang w:val="en-US" w:eastAsia="zh-CN" w:bidi="ar-SA"/>
              </w:rPr>
            </w:pPr>
            <w:r>
              <w:rPr>
                <w:rFonts w:hint="eastAsia" w:ascii="宋体" w:hAnsi="宋体" w:eastAsia="宋体" w:cs="宋体"/>
                <w:color w:val="000000"/>
                <w:kern w:val="0"/>
                <w:sz w:val="20"/>
                <w:szCs w:val="20"/>
              </w:rPr>
              <w:t xml:space="preserve">  国家赔偿费用支出</w:t>
            </w:r>
          </w:p>
        </w:tc>
        <w:tc>
          <w:tcPr>
            <w:tcW w:w="776" w:type="dxa"/>
            <w:tcBorders>
              <w:top w:val="nil"/>
              <w:left w:val="nil"/>
              <w:bottom w:val="single" w:color="auto" w:sz="4" w:space="0"/>
              <w:right w:val="single" w:color="auto" w:sz="4" w:space="0"/>
            </w:tcBorders>
            <w:shd w:val="clear" w:color="auto" w:fill="auto"/>
            <w:vAlign w:val="center"/>
          </w:tcPr>
          <w:p w14:paraId="4D66B5A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62F3907D">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5085CB6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30308</w:t>
            </w:r>
          </w:p>
        </w:tc>
        <w:tc>
          <w:tcPr>
            <w:tcW w:w="2869" w:type="dxa"/>
            <w:tcBorders>
              <w:top w:val="nil"/>
              <w:left w:val="nil"/>
              <w:bottom w:val="single" w:color="auto" w:sz="4" w:space="0"/>
              <w:right w:val="single" w:color="auto" w:sz="4" w:space="0"/>
            </w:tcBorders>
            <w:shd w:val="clear" w:color="auto" w:fill="auto"/>
            <w:vAlign w:val="center"/>
          </w:tcPr>
          <w:p w14:paraId="65B0B54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助学金</w:t>
            </w:r>
          </w:p>
        </w:tc>
        <w:tc>
          <w:tcPr>
            <w:tcW w:w="900" w:type="dxa"/>
            <w:tcBorders>
              <w:top w:val="nil"/>
              <w:left w:val="nil"/>
              <w:bottom w:val="single" w:color="auto" w:sz="4" w:space="0"/>
              <w:right w:val="single" w:color="auto" w:sz="4" w:space="0"/>
            </w:tcBorders>
            <w:shd w:val="clear" w:color="auto" w:fill="auto"/>
            <w:vAlign w:val="center"/>
          </w:tcPr>
          <w:p w14:paraId="2BB44A9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81" w:type="dxa"/>
            <w:tcBorders>
              <w:top w:val="nil"/>
              <w:left w:val="nil"/>
              <w:bottom w:val="single" w:color="auto" w:sz="4" w:space="0"/>
              <w:right w:val="single" w:color="auto" w:sz="4" w:space="0"/>
            </w:tcBorders>
            <w:shd w:val="clear" w:color="auto" w:fill="auto"/>
            <w:vAlign w:val="center"/>
          </w:tcPr>
          <w:p w14:paraId="084B60A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30228</w:t>
            </w:r>
          </w:p>
        </w:tc>
        <w:tc>
          <w:tcPr>
            <w:tcW w:w="2494" w:type="dxa"/>
            <w:tcBorders>
              <w:top w:val="nil"/>
              <w:left w:val="nil"/>
              <w:bottom w:val="single" w:color="auto" w:sz="4" w:space="0"/>
              <w:right w:val="single" w:color="auto" w:sz="4" w:space="0"/>
            </w:tcBorders>
            <w:shd w:val="clear" w:color="auto" w:fill="auto"/>
            <w:vAlign w:val="center"/>
          </w:tcPr>
          <w:p w14:paraId="4FF2DBC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工会经费</w:t>
            </w:r>
          </w:p>
        </w:tc>
        <w:tc>
          <w:tcPr>
            <w:tcW w:w="918" w:type="dxa"/>
            <w:tcBorders>
              <w:top w:val="nil"/>
              <w:left w:val="nil"/>
              <w:bottom w:val="single" w:color="auto" w:sz="4" w:space="0"/>
              <w:right w:val="single" w:color="auto" w:sz="4" w:space="0"/>
            </w:tcBorders>
            <w:shd w:val="clear" w:color="auto" w:fill="auto"/>
            <w:vAlign w:val="center"/>
          </w:tcPr>
          <w:p w14:paraId="617BB4A0">
            <w:pPr>
              <w:widowControl/>
              <w:jc w:val="right"/>
              <w:rPr>
                <w:rFonts w:hint="default" w:ascii="宋体" w:hAnsi="宋体" w:eastAsia="宋体" w:cs="宋体"/>
                <w:color w:val="000000"/>
                <w:kern w:val="0"/>
                <w:sz w:val="20"/>
                <w:szCs w:val="20"/>
                <w:lang w:val="en-US"/>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12</w:t>
            </w:r>
          </w:p>
        </w:tc>
        <w:tc>
          <w:tcPr>
            <w:tcW w:w="1819" w:type="dxa"/>
            <w:tcBorders>
              <w:top w:val="nil"/>
              <w:left w:val="nil"/>
              <w:bottom w:val="single" w:color="auto" w:sz="4" w:space="0"/>
              <w:right w:val="single" w:color="auto" w:sz="4" w:space="0"/>
            </w:tcBorders>
            <w:shd w:val="clear" w:color="auto" w:fill="auto"/>
            <w:vAlign w:val="center"/>
          </w:tcPr>
          <w:p w14:paraId="57305A76">
            <w:pPr>
              <w:widowControl/>
              <w:jc w:val="left"/>
              <w:rPr>
                <w:rFonts w:ascii="宋体" w:hAnsi="宋体" w:eastAsia="宋体" w:cs="宋体"/>
                <w:color w:val="000000"/>
                <w:kern w:val="0"/>
                <w:sz w:val="20"/>
                <w:szCs w:val="20"/>
                <w:lang w:val="en-US" w:eastAsia="zh-CN" w:bidi="ar-SA"/>
              </w:rPr>
            </w:pPr>
            <w:r>
              <w:rPr>
                <w:rFonts w:hint="eastAsia" w:ascii="宋体" w:hAnsi="宋体" w:eastAsia="宋体" w:cs="宋体"/>
                <w:color w:val="000000"/>
                <w:kern w:val="0"/>
                <w:sz w:val="20"/>
                <w:szCs w:val="20"/>
              </w:rPr>
              <w:t>39908</w:t>
            </w:r>
          </w:p>
        </w:tc>
        <w:tc>
          <w:tcPr>
            <w:tcW w:w="3094" w:type="dxa"/>
            <w:tcBorders>
              <w:top w:val="nil"/>
              <w:left w:val="nil"/>
              <w:bottom w:val="single" w:color="auto" w:sz="4" w:space="0"/>
              <w:right w:val="single" w:color="auto" w:sz="4" w:space="0"/>
            </w:tcBorders>
            <w:shd w:val="clear" w:color="auto" w:fill="auto"/>
            <w:vAlign w:val="center"/>
          </w:tcPr>
          <w:p w14:paraId="13817D37">
            <w:pPr>
              <w:widowControl/>
              <w:jc w:val="left"/>
              <w:rPr>
                <w:rFonts w:ascii="宋体" w:hAnsi="宋体" w:eastAsia="宋体" w:cs="宋体"/>
                <w:color w:val="000000"/>
                <w:kern w:val="0"/>
                <w:sz w:val="20"/>
                <w:szCs w:val="20"/>
                <w:lang w:val="en-US" w:eastAsia="zh-CN" w:bidi="ar-SA"/>
              </w:rPr>
            </w:pPr>
            <w:r>
              <w:rPr>
                <w:rFonts w:hint="eastAsia" w:ascii="宋体" w:hAnsi="宋体" w:eastAsia="宋体" w:cs="宋体"/>
                <w:color w:val="000000"/>
                <w:kern w:val="0"/>
                <w:sz w:val="20"/>
                <w:szCs w:val="20"/>
              </w:rPr>
              <w:t xml:space="preserve">  对民间非营利组织和群众性自治组织补贴</w:t>
            </w:r>
          </w:p>
        </w:tc>
        <w:tc>
          <w:tcPr>
            <w:tcW w:w="776" w:type="dxa"/>
            <w:tcBorders>
              <w:top w:val="nil"/>
              <w:left w:val="nil"/>
              <w:bottom w:val="single" w:color="auto" w:sz="4" w:space="0"/>
              <w:right w:val="single" w:color="auto" w:sz="4" w:space="0"/>
            </w:tcBorders>
            <w:shd w:val="clear" w:color="auto" w:fill="auto"/>
            <w:vAlign w:val="center"/>
          </w:tcPr>
          <w:p w14:paraId="36441B1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A970F50">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656296B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30309</w:t>
            </w:r>
          </w:p>
        </w:tc>
        <w:tc>
          <w:tcPr>
            <w:tcW w:w="2869" w:type="dxa"/>
            <w:tcBorders>
              <w:top w:val="nil"/>
              <w:left w:val="nil"/>
              <w:bottom w:val="single" w:color="auto" w:sz="4" w:space="0"/>
              <w:right w:val="single" w:color="auto" w:sz="4" w:space="0"/>
            </w:tcBorders>
            <w:shd w:val="clear" w:color="auto" w:fill="auto"/>
            <w:vAlign w:val="center"/>
          </w:tcPr>
          <w:p w14:paraId="3349A51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奖励金</w:t>
            </w:r>
          </w:p>
        </w:tc>
        <w:tc>
          <w:tcPr>
            <w:tcW w:w="900" w:type="dxa"/>
            <w:tcBorders>
              <w:top w:val="nil"/>
              <w:left w:val="nil"/>
              <w:bottom w:val="single" w:color="auto" w:sz="4" w:space="0"/>
              <w:right w:val="single" w:color="auto" w:sz="4" w:space="0"/>
            </w:tcBorders>
            <w:shd w:val="clear" w:color="auto" w:fill="auto"/>
            <w:vAlign w:val="center"/>
          </w:tcPr>
          <w:p w14:paraId="085E01A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81" w:type="dxa"/>
            <w:tcBorders>
              <w:top w:val="nil"/>
              <w:left w:val="nil"/>
              <w:bottom w:val="single" w:color="auto" w:sz="4" w:space="0"/>
              <w:right w:val="single" w:color="auto" w:sz="4" w:space="0"/>
            </w:tcBorders>
            <w:shd w:val="clear" w:color="auto" w:fill="auto"/>
            <w:vAlign w:val="center"/>
          </w:tcPr>
          <w:p w14:paraId="212D980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30229</w:t>
            </w:r>
          </w:p>
        </w:tc>
        <w:tc>
          <w:tcPr>
            <w:tcW w:w="2494" w:type="dxa"/>
            <w:tcBorders>
              <w:top w:val="nil"/>
              <w:left w:val="nil"/>
              <w:bottom w:val="single" w:color="auto" w:sz="4" w:space="0"/>
              <w:right w:val="single" w:color="auto" w:sz="4" w:space="0"/>
            </w:tcBorders>
            <w:shd w:val="clear" w:color="auto" w:fill="auto"/>
            <w:vAlign w:val="center"/>
          </w:tcPr>
          <w:p w14:paraId="49EC793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福利费</w:t>
            </w:r>
          </w:p>
        </w:tc>
        <w:tc>
          <w:tcPr>
            <w:tcW w:w="918" w:type="dxa"/>
            <w:tcBorders>
              <w:top w:val="nil"/>
              <w:left w:val="nil"/>
              <w:bottom w:val="single" w:color="auto" w:sz="4" w:space="0"/>
              <w:right w:val="single" w:color="auto" w:sz="4" w:space="0"/>
            </w:tcBorders>
            <w:shd w:val="clear" w:color="auto" w:fill="auto"/>
            <w:vAlign w:val="center"/>
          </w:tcPr>
          <w:p w14:paraId="33B133CD">
            <w:pPr>
              <w:widowControl/>
              <w:jc w:val="right"/>
              <w:rPr>
                <w:rFonts w:hint="default" w:ascii="宋体" w:hAnsi="宋体" w:eastAsia="宋体" w:cs="宋体"/>
                <w:color w:val="000000"/>
                <w:kern w:val="0"/>
                <w:sz w:val="20"/>
                <w:szCs w:val="20"/>
                <w:lang w:val="en-US"/>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6.6</w:t>
            </w:r>
          </w:p>
        </w:tc>
        <w:tc>
          <w:tcPr>
            <w:tcW w:w="1819" w:type="dxa"/>
            <w:tcBorders>
              <w:top w:val="nil"/>
              <w:left w:val="nil"/>
              <w:bottom w:val="single" w:color="auto" w:sz="4" w:space="0"/>
              <w:right w:val="single" w:color="auto" w:sz="4" w:space="0"/>
            </w:tcBorders>
            <w:shd w:val="clear" w:color="auto" w:fill="auto"/>
            <w:vAlign w:val="center"/>
          </w:tcPr>
          <w:p w14:paraId="48715452">
            <w:pPr>
              <w:widowControl/>
              <w:jc w:val="lef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3990</w:t>
            </w:r>
            <w:r>
              <w:rPr>
                <w:rFonts w:hint="eastAsia" w:ascii="宋体" w:hAnsi="宋体" w:eastAsia="宋体" w:cs="宋体"/>
                <w:color w:val="000000"/>
                <w:kern w:val="0"/>
                <w:sz w:val="20"/>
                <w:szCs w:val="20"/>
                <w:lang w:val="en-US" w:eastAsia="zh-CN"/>
              </w:rPr>
              <w:t>9</w:t>
            </w:r>
          </w:p>
        </w:tc>
        <w:tc>
          <w:tcPr>
            <w:tcW w:w="3094" w:type="dxa"/>
            <w:tcBorders>
              <w:top w:val="nil"/>
              <w:left w:val="nil"/>
              <w:bottom w:val="single" w:color="auto" w:sz="4" w:space="0"/>
              <w:right w:val="single" w:color="auto" w:sz="4" w:space="0"/>
            </w:tcBorders>
            <w:shd w:val="clear" w:color="auto" w:fill="auto"/>
            <w:vAlign w:val="center"/>
          </w:tcPr>
          <w:p w14:paraId="5BFFEA73">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xml:space="preserve">  经常性赠与</w:t>
            </w:r>
          </w:p>
          <w:p w14:paraId="61564AD9">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xml:space="preserve">  资本性赠与</w:t>
            </w:r>
          </w:p>
          <w:p w14:paraId="004AB40F">
            <w:pPr>
              <w:widowControl/>
              <w:jc w:val="left"/>
              <w:rPr>
                <w:rFonts w:hint="eastAsia" w:ascii="宋体" w:hAnsi="宋体" w:eastAsia="宋体" w:cs="宋体"/>
                <w:color w:val="000000"/>
                <w:kern w:val="0"/>
                <w:sz w:val="2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7CC1E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5578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34AC2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A84C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32851B49">
            <w:pPr>
              <w:widowControl/>
              <w:jc w:val="left"/>
              <w:rPr>
                <w:rFonts w:hint="eastAsia" w:ascii="宋体" w:hAnsi="宋体" w:eastAsia="宋体" w:cs="宋体"/>
                <w:color w:val="000000"/>
                <w:kern w:val="0"/>
                <w:sz w:val="2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211D8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2E8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35096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7C80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6443F9A2">
            <w:pPr>
              <w:widowControl/>
              <w:jc w:val="left"/>
              <w:rPr>
                <w:rFonts w:ascii="宋体" w:hAnsi="宋体" w:eastAsia="宋体" w:cs="宋体"/>
                <w:color w:val="000000"/>
                <w:kern w:val="0"/>
                <w:sz w:val="20"/>
                <w:szCs w:val="20"/>
              </w:rPr>
            </w:pPr>
          </w:p>
        </w:tc>
        <w:tc>
          <w:tcPr>
            <w:tcW w:w="776" w:type="dxa"/>
            <w:tcBorders>
              <w:top w:val="nil"/>
              <w:left w:val="nil"/>
              <w:bottom w:val="single" w:color="auto" w:sz="4" w:space="0"/>
              <w:right w:val="single" w:color="auto" w:sz="4" w:space="0"/>
            </w:tcBorders>
            <w:shd w:val="clear" w:color="auto" w:fill="auto"/>
            <w:vAlign w:val="center"/>
          </w:tcPr>
          <w:p w14:paraId="5633959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17032F2">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3AD4981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30310</w:t>
            </w:r>
          </w:p>
        </w:tc>
        <w:tc>
          <w:tcPr>
            <w:tcW w:w="2869" w:type="dxa"/>
            <w:tcBorders>
              <w:top w:val="nil"/>
              <w:left w:val="nil"/>
              <w:bottom w:val="single" w:color="auto" w:sz="4" w:space="0"/>
              <w:right w:val="single" w:color="auto" w:sz="4" w:space="0"/>
            </w:tcBorders>
            <w:shd w:val="clear" w:color="auto" w:fill="auto"/>
            <w:vAlign w:val="center"/>
          </w:tcPr>
          <w:p w14:paraId="0F62483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个人农业生产补贴</w:t>
            </w:r>
          </w:p>
        </w:tc>
        <w:tc>
          <w:tcPr>
            <w:tcW w:w="900" w:type="dxa"/>
            <w:tcBorders>
              <w:top w:val="nil"/>
              <w:left w:val="nil"/>
              <w:bottom w:val="single" w:color="auto" w:sz="4" w:space="0"/>
              <w:right w:val="single" w:color="auto" w:sz="4" w:space="0"/>
            </w:tcBorders>
            <w:shd w:val="clear" w:color="auto" w:fill="auto"/>
            <w:vAlign w:val="center"/>
          </w:tcPr>
          <w:p w14:paraId="515891B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81" w:type="dxa"/>
            <w:tcBorders>
              <w:top w:val="nil"/>
              <w:left w:val="nil"/>
              <w:bottom w:val="single" w:color="auto" w:sz="4" w:space="0"/>
              <w:right w:val="single" w:color="auto" w:sz="4" w:space="0"/>
            </w:tcBorders>
            <w:shd w:val="clear" w:color="auto" w:fill="auto"/>
            <w:vAlign w:val="center"/>
          </w:tcPr>
          <w:p w14:paraId="0FC4C35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30231</w:t>
            </w:r>
          </w:p>
        </w:tc>
        <w:tc>
          <w:tcPr>
            <w:tcW w:w="2494" w:type="dxa"/>
            <w:tcBorders>
              <w:top w:val="nil"/>
              <w:left w:val="nil"/>
              <w:bottom w:val="single" w:color="auto" w:sz="4" w:space="0"/>
              <w:right w:val="single" w:color="auto" w:sz="4" w:space="0"/>
            </w:tcBorders>
            <w:shd w:val="clear" w:color="auto" w:fill="auto"/>
            <w:vAlign w:val="center"/>
          </w:tcPr>
          <w:p w14:paraId="12A89C5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公务用车运行维护费</w:t>
            </w:r>
          </w:p>
        </w:tc>
        <w:tc>
          <w:tcPr>
            <w:tcW w:w="918" w:type="dxa"/>
            <w:tcBorders>
              <w:top w:val="nil"/>
              <w:left w:val="nil"/>
              <w:bottom w:val="single" w:color="auto" w:sz="4" w:space="0"/>
              <w:right w:val="single" w:color="auto" w:sz="4" w:space="0"/>
            </w:tcBorders>
            <w:shd w:val="clear" w:color="auto" w:fill="auto"/>
            <w:vAlign w:val="center"/>
          </w:tcPr>
          <w:p w14:paraId="50A9E5D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19" w:type="dxa"/>
            <w:tcBorders>
              <w:top w:val="nil"/>
              <w:left w:val="nil"/>
              <w:bottom w:val="single" w:color="auto" w:sz="4" w:space="0"/>
              <w:right w:val="single" w:color="auto" w:sz="4" w:space="0"/>
            </w:tcBorders>
            <w:shd w:val="clear" w:color="auto" w:fill="auto"/>
            <w:vAlign w:val="center"/>
          </w:tcPr>
          <w:p w14:paraId="288BB75B">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399</w:t>
            </w:r>
            <w:r>
              <w:rPr>
                <w:rFonts w:hint="eastAsia" w:ascii="宋体" w:hAnsi="宋体" w:eastAsia="宋体" w:cs="宋体"/>
                <w:color w:val="000000"/>
                <w:kern w:val="0"/>
                <w:sz w:val="20"/>
                <w:szCs w:val="20"/>
                <w:lang w:val="en-US" w:eastAsia="zh-CN"/>
              </w:rPr>
              <w:t>10</w:t>
            </w:r>
          </w:p>
        </w:tc>
        <w:tc>
          <w:tcPr>
            <w:tcW w:w="3094" w:type="dxa"/>
            <w:tcBorders>
              <w:top w:val="nil"/>
              <w:left w:val="nil"/>
              <w:bottom w:val="single" w:color="auto" w:sz="4" w:space="0"/>
              <w:right w:val="single" w:color="auto" w:sz="4" w:space="0"/>
            </w:tcBorders>
            <w:shd w:val="clear" w:color="auto" w:fill="auto"/>
            <w:vAlign w:val="center"/>
          </w:tcPr>
          <w:p w14:paraId="07464575">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 xml:space="preserve">  资本性赠与</w:t>
            </w:r>
          </w:p>
        </w:tc>
        <w:tc>
          <w:tcPr>
            <w:tcW w:w="776" w:type="dxa"/>
            <w:tcBorders>
              <w:top w:val="nil"/>
              <w:left w:val="nil"/>
              <w:bottom w:val="single" w:color="auto" w:sz="4" w:space="0"/>
              <w:right w:val="single" w:color="auto" w:sz="4" w:space="0"/>
            </w:tcBorders>
            <w:shd w:val="clear" w:color="auto" w:fill="auto"/>
            <w:vAlign w:val="center"/>
          </w:tcPr>
          <w:p w14:paraId="264609B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668DF083">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49793CC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30311</w:t>
            </w:r>
          </w:p>
        </w:tc>
        <w:tc>
          <w:tcPr>
            <w:tcW w:w="2869" w:type="dxa"/>
            <w:tcBorders>
              <w:top w:val="nil"/>
              <w:left w:val="nil"/>
              <w:bottom w:val="single" w:color="auto" w:sz="4" w:space="0"/>
              <w:right w:val="single" w:color="auto" w:sz="4" w:space="0"/>
            </w:tcBorders>
            <w:shd w:val="clear" w:color="auto" w:fill="auto"/>
            <w:vAlign w:val="center"/>
          </w:tcPr>
          <w:p w14:paraId="65B3DA5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代缴社会保险费</w:t>
            </w:r>
          </w:p>
        </w:tc>
        <w:tc>
          <w:tcPr>
            <w:tcW w:w="900" w:type="dxa"/>
            <w:tcBorders>
              <w:top w:val="nil"/>
              <w:left w:val="nil"/>
              <w:bottom w:val="single" w:color="auto" w:sz="4" w:space="0"/>
              <w:right w:val="single" w:color="auto" w:sz="4" w:space="0"/>
            </w:tcBorders>
            <w:shd w:val="clear" w:color="auto" w:fill="auto"/>
            <w:vAlign w:val="center"/>
          </w:tcPr>
          <w:p w14:paraId="4EE6207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81" w:type="dxa"/>
            <w:tcBorders>
              <w:top w:val="nil"/>
              <w:left w:val="nil"/>
              <w:bottom w:val="single" w:color="auto" w:sz="4" w:space="0"/>
              <w:right w:val="single" w:color="auto" w:sz="4" w:space="0"/>
            </w:tcBorders>
            <w:shd w:val="clear" w:color="auto" w:fill="auto"/>
            <w:vAlign w:val="center"/>
          </w:tcPr>
          <w:p w14:paraId="7F1F990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30239</w:t>
            </w:r>
          </w:p>
        </w:tc>
        <w:tc>
          <w:tcPr>
            <w:tcW w:w="2494" w:type="dxa"/>
            <w:tcBorders>
              <w:top w:val="nil"/>
              <w:left w:val="nil"/>
              <w:bottom w:val="single" w:color="auto" w:sz="4" w:space="0"/>
              <w:right w:val="single" w:color="auto" w:sz="4" w:space="0"/>
            </w:tcBorders>
            <w:shd w:val="clear" w:color="auto" w:fill="auto"/>
            <w:vAlign w:val="center"/>
          </w:tcPr>
          <w:p w14:paraId="4F3D560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其他交通费用</w:t>
            </w:r>
          </w:p>
        </w:tc>
        <w:tc>
          <w:tcPr>
            <w:tcW w:w="918" w:type="dxa"/>
            <w:tcBorders>
              <w:top w:val="nil"/>
              <w:left w:val="nil"/>
              <w:bottom w:val="single" w:color="auto" w:sz="4" w:space="0"/>
              <w:right w:val="single" w:color="auto" w:sz="4" w:space="0"/>
            </w:tcBorders>
            <w:shd w:val="clear" w:color="auto" w:fill="auto"/>
            <w:vAlign w:val="center"/>
          </w:tcPr>
          <w:p w14:paraId="57CA0178">
            <w:pPr>
              <w:widowControl/>
              <w:jc w:val="righ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1.9</w:t>
            </w:r>
          </w:p>
        </w:tc>
        <w:tc>
          <w:tcPr>
            <w:tcW w:w="1819" w:type="dxa"/>
            <w:tcBorders>
              <w:top w:val="nil"/>
              <w:left w:val="nil"/>
              <w:bottom w:val="single" w:color="auto" w:sz="4" w:space="0"/>
              <w:right w:val="single" w:color="auto" w:sz="4" w:space="0"/>
            </w:tcBorders>
            <w:shd w:val="clear" w:color="auto" w:fill="auto"/>
            <w:vAlign w:val="center"/>
          </w:tcPr>
          <w:p w14:paraId="603D207D">
            <w:pPr>
              <w:widowControl/>
              <w:jc w:val="left"/>
              <w:rPr>
                <w:rFonts w:ascii="宋体" w:hAnsi="宋体" w:eastAsia="宋体" w:cs="宋体"/>
                <w:color w:val="000000"/>
                <w:kern w:val="0"/>
                <w:sz w:val="20"/>
                <w:szCs w:val="20"/>
                <w:lang w:val="en-US" w:eastAsia="zh-CN" w:bidi="ar-SA"/>
              </w:rPr>
            </w:pPr>
            <w:r>
              <w:rPr>
                <w:rFonts w:hint="eastAsia" w:ascii="宋体" w:hAnsi="宋体" w:eastAsia="宋体" w:cs="宋体"/>
                <w:color w:val="000000"/>
                <w:kern w:val="0"/>
                <w:sz w:val="20"/>
                <w:szCs w:val="20"/>
              </w:rPr>
              <w:t>39999</w:t>
            </w:r>
          </w:p>
        </w:tc>
        <w:tc>
          <w:tcPr>
            <w:tcW w:w="3094" w:type="dxa"/>
            <w:tcBorders>
              <w:top w:val="nil"/>
              <w:left w:val="nil"/>
              <w:bottom w:val="single" w:color="auto" w:sz="4" w:space="0"/>
              <w:right w:val="single" w:color="auto" w:sz="4" w:space="0"/>
            </w:tcBorders>
            <w:shd w:val="clear" w:color="auto" w:fill="auto"/>
            <w:vAlign w:val="center"/>
          </w:tcPr>
          <w:p w14:paraId="10374BC6">
            <w:pPr>
              <w:widowControl/>
              <w:jc w:val="left"/>
              <w:rPr>
                <w:rFonts w:ascii="宋体" w:hAnsi="宋体" w:eastAsia="宋体" w:cs="宋体"/>
                <w:color w:val="000000"/>
                <w:kern w:val="0"/>
                <w:sz w:val="20"/>
                <w:szCs w:val="20"/>
                <w:lang w:val="en-US" w:eastAsia="zh-CN" w:bidi="ar-SA"/>
              </w:rPr>
            </w:pPr>
            <w:r>
              <w:rPr>
                <w:rFonts w:hint="eastAsia" w:ascii="宋体" w:hAnsi="宋体" w:eastAsia="宋体" w:cs="宋体"/>
                <w:color w:val="000000"/>
                <w:kern w:val="0"/>
                <w:sz w:val="20"/>
                <w:szCs w:val="20"/>
              </w:rPr>
              <w:t xml:space="preserve">  其他支出</w:t>
            </w:r>
          </w:p>
        </w:tc>
        <w:tc>
          <w:tcPr>
            <w:tcW w:w="776" w:type="dxa"/>
            <w:tcBorders>
              <w:top w:val="nil"/>
              <w:left w:val="nil"/>
              <w:bottom w:val="single" w:color="auto" w:sz="4" w:space="0"/>
              <w:right w:val="single" w:color="auto" w:sz="4" w:space="0"/>
            </w:tcBorders>
            <w:shd w:val="clear" w:color="auto" w:fill="auto"/>
            <w:vAlign w:val="center"/>
          </w:tcPr>
          <w:p w14:paraId="1D2EFD50">
            <w:pPr>
              <w:widowControl/>
              <w:jc w:val="righ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4</w:t>
            </w:r>
          </w:p>
        </w:tc>
      </w:tr>
      <w:tr w14:paraId="54DBEB0B">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668090C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30399</w:t>
            </w:r>
          </w:p>
        </w:tc>
        <w:tc>
          <w:tcPr>
            <w:tcW w:w="2869" w:type="dxa"/>
            <w:tcBorders>
              <w:top w:val="nil"/>
              <w:left w:val="nil"/>
              <w:bottom w:val="single" w:color="auto" w:sz="4" w:space="0"/>
              <w:right w:val="single" w:color="auto" w:sz="4" w:space="0"/>
            </w:tcBorders>
            <w:shd w:val="clear" w:color="auto" w:fill="auto"/>
            <w:vAlign w:val="center"/>
          </w:tcPr>
          <w:p w14:paraId="1F62851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其他对个人和家庭的补助</w:t>
            </w:r>
          </w:p>
        </w:tc>
        <w:tc>
          <w:tcPr>
            <w:tcW w:w="900" w:type="dxa"/>
            <w:tcBorders>
              <w:top w:val="nil"/>
              <w:left w:val="nil"/>
              <w:bottom w:val="single" w:color="auto" w:sz="4" w:space="0"/>
              <w:right w:val="single" w:color="auto" w:sz="4" w:space="0"/>
            </w:tcBorders>
            <w:shd w:val="clear" w:color="auto" w:fill="auto"/>
            <w:vAlign w:val="center"/>
          </w:tcPr>
          <w:p w14:paraId="7AAC10E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81" w:type="dxa"/>
            <w:tcBorders>
              <w:top w:val="nil"/>
              <w:left w:val="nil"/>
              <w:bottom w:val="single" w:color="auto" w:sz="4" w:space="0"/>
              <w:right w:val="single" w:color="auto" w:sz="4" w:space="0"/>
            </w:tcBorders>
            <w:shd w:val="clear" w:color="auto" w:fill="auto"/>
            <w:vAlign w:val="center"/>
          </w:tcPr>
          <w:p w14:paraId="092EDC9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30240</w:t>
            </w:r>
          </w:p>
        </w:tc>
        <w:tc>
          <w:tcPr>
            <w:tcW w:w="2494" w:type="dxa"/>
            <w:tcBorders>
              <w:top w:val="nil"/>
              <w:left w:val="nil"/>
              <w:bottom w:val="single" w:color="auto" w:sz="4" w:space="0"/>
              <w:right w:val="single" w:color="auto" w:sz="4" w:space="0"/>
            </w:tcBorders>
            <w:shd w:val="clear" w:color="auto" w:fill="auto"/>
            <w:vAlign w:val="center"/>
          </w:tcPr>
          <w:p w14:paraId="2FEF6A8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税金及附加费用</w:t>
            </w:r>
          </w:p>
        </w:tc>
        <w:tc>
          <w:tcPr>
            <w:tcW w:w="918" w:type="dxa"/>
            <w:tcBorders>
              <w:top w:val="nil"/>
              <w:left w:val="nil"/>
              <w:bottom w:val="single" w:color="auto" w:sz="4" w:space="0"/>
              <w:right w:val="single" w:color="auto" w:sz="4" w:space="0"/>
            </w:tcBorders>
            <w:shd w:val="clear" w:color="auto" w:fill="auto"/>
            <w:vAlign w:val="center"/>
          </w:tcPr>
          <w:p w14:paraId="0E85085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19" w:type="dxa"/>
            <w:tcBorders>
              <w:top w:val="nil"/>
              <w:left w:val="nil"/>
              <w:bottom w:val="single" w:color="auto" w:sz="4" w:space="0"/>
              <w:right w:val="single" w:color="auto" w:sz="4" w:space="0"/>
            </w:tcBorders>
            <w:shd w:val="clear" w:color="auto" w:fill="auto"/>
            <w:vAlign w:val="center"/>
          </w:tcPr>
          <w:p w14:paraId="215E119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094" w:type="dxa"/>
            <w:tcBorders>
              <w:top w:val="nil"/>
              <w:left w:val="nil"/>
              <w:bottom w:val="single" w:color="auto" w:sz="4" w:space="0"/>
              <w:right w:val="single" w:color="auto" w:sz="4" w:space="0"/>
            </w:tcBorders>
            <w:shd w:val="clear" w:color="auto" w:fill="auto"/>
            <w:vAlign w:val="center"/>
          </w:tcPr>
          <w:p w14:paraId="3C01CC9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76" w:type="dxa"/>
            <w:tcBorders>
              <w:top w:val="nil"/>
              <w:left w:val="nil"/>
              <w:bottom w:val="single" w:color="auto" w:sz="4" w:space="0"/>
              <w:right w:val="single" w:color="auto" w:sz="4" w:space="0"/>
            </w:tcBorders>
            <w:shd w:val="clear" w:color="auto" w:fill="auto"/>
            <w:vAlign w:val="center"/>
          </w:tcPr>
          <w:p w14:paraId="625AB12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C71EA49">
        <w:tblPrEx>
          <w:tblCellMar>
            <w:top w:w="0" w:type="dxa"/>
            <w:left w:w="108" w:type="dxa"/>
            <w:bottom w:w="0" w:type="dxa"/>
            <w:right w:w="108" w:type="dxa"/>
          </w:tblCellMar>
        </w:tblPrEx>
        <w:trPr>
          <w:trHeight w:val="284" w:hRule="exact"/>
        </w:trPr>
        <w:tc>
          <w:tcPr>
            <w:tcW w:w="1563" w:type="dxa"/>
            <w:tcBorders>
              <w:top w:val="nil"/>
              <w:left w:val="single" w:color="auto" w:sz="4" w:space="0"/>
              <w:bottom w:val="single" w:color="auto" w:sz="4" w:space="0"/>
              <w:right w:val="single" w:color="auto" w:sz="4" w:space="0"/>
            </w:tcBorders>
            <w:shd w:val="clear" w:color="auto" w:fill="auto"/>
            <w:vAlign w:val="center"/>
          </w:tcPr>
          <w:p w14:paraId="10274A3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869" w:type="dxa"/>
            <w:tcBorders>
              <w:top w:val="nil"/>
              <w:left w:val="nil"/>
              <w:bottom w:val="single" w:color="auto" w:sz="4" w:space="0"/>
              <w:right w:val="single" w:color="auto" w:sz="4" w:space="0"/>
            </w:tcBorders>
            <w:shd w:val="clear" w:color="auto" w:fill="auto"/>
            <w:vAlign w:val="center"/>
          </w:tcPr>
          <w:p w14:paraId="26528F6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900" w:type="dxa"/>
            <w:tcBorders>
              <w:top w:val="nil"/>
              <w:left w:val="nil"/>
              <w:bottom w:val="single" w:color="auto" w:sz="4" w:space="0"/>
              <w:right w:val="single" w:color="auto" w:sz="4" w:space="0"/>
            </w:tcBorders>
            <w:shd w:val="clear" w:color="auto" w:fill="auto"/>
            <w:vAlign w:val="center"/>
          </w:tcPr>
          <w:p w14:paraId="1A9F49C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81" w:type="dxa"/>
            <w:tcBorders>
              <w:top w:val="nil"/>
              <w:left w:val="nil"/>
              <w:bottom w:val="single" w:color="auto" w:sz="4" w:space="0"/>
              <w:right w:val="single" w:color="auto" w:sz="4" w:space="0"/>
            </w:tcBorders>
            <w:shd w:val="clear" w:color="auto" w:fill="auto"/>
            <w:vAlign w:val="center"/>
          </w:tcPr>
          <w:p w14:paraId="27B2FF8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30299</w:t>
            </w:r>
          </w:p>
        </w:tc>
        <w:tc>
          <w:tcPr>
            <w:tcW w:w="2494" w:type="dxa"/>
            <w:tcBorders>
              <w:top w:val="nil"/>
              <w:left w:val="nil"/>
              <w:bottom w:val="single" w:color="auto" w:sz="4" w:space="0"/>
              <w:right w:val="single" w:color="auto" w:sz="4" w:space="0"/>
            </w:tcBorders>
            <w:shd w:val="clear" w:color="auto" w:fill="auto"/>
            <w:vAlign w:val="center"/>
          </w:tcPr>
          <w:p w14:paraId="5856CE8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其他商品和服务支出</w:t>
            </w:r>
          </w:p>
        </w:tc>
        <w:tc>
          <w:tcPr>
            <w:tcW w:w="918" w:type="dxa"/>
            <w:tcBorders>
              <w:top w:val="nil"/>
              <w:left w:val="nil"/>
              <w:bottom w:val="single" w:color="auto" w:sz="4" w:space="0"/>
              <w:right w:val="single" w:color="auto" w:sz="4" w:space="0"/>
            </w:tcBorders>
            <w:shd w:val="clear" w:color="auto" w:fill="auto"/>
            <w:vAlign w:val="center"/>
          </w:tcPr>
          <w:p w14:paraId="6FE0AFAE">
            <w:pPr>
              <w:widowControl/>
              <w:jc w:val="right"/>
              <w:rPr>
                <w:rFonts w:hint="default" w:ascii="宋体" w:hAnsi="宋体" w:eastAsia="宋体" w:cs="宋体"/>
                <w:color w:val="000000"/>
                <w:kern w:val="0"/>
                <w:sz w:val="20"/>
                <w:szCs w:val="20"/>
                <w:lang w:val="en-US"/>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12.4</w:t>
            </w:r>
          </w:p>
        </w:tc>
        <w:tc>
          <w:tcPr>
            <w:tcW w:w="1819" w:type="dxa"/>
            <w:tcBorders>
              <w:top w:val="nil"/>
              <w:left w:val="nil"/>
              <w:bottom w:val="single" w:color="auto" w:sz="4" w:space="0"/>
              <w:right w:val="single" w:color="auto" w:sz="4" w:space="0"/>
            </w:tcBorders>
            <w:shd w:val="clear" w:color="auto" w:fill="auto"/>
            <w:vAlign w:val="center"/>
          </w:tcPr>
          <w:p w14:paraId="6FCDE7C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094" w:type="dxa"/>
            <w:tcBorders>
              <w:top w:val="nil"/>
              <w:left w:val="nil"/>
              <w:bottom w:val="single" w:color="auto" w:sz="4" w:space="0"/>
              <w:right w:val="single" w:color="auto" w:sz="4" w:space="0"/>
            </w:tcBorders>
            <w:shd w:val="clear" w:color="auto" w:fill="auto"/>
            <w:vAlign w:val="center"/>
          </w:tcPr>
          <w:p w14:paraId="723BB10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76" w:type="dxa"/>
            <w:tcBorders>
              <w:top w:val="nil"/>
              <w:left w:val="nil"/>
              <w:bottom w:val="single" w:color="auto" w:sz="4" w:space="0"/>
              <w:right w:val="single" w:color="auto" w:sz="4" w:space="0"/>
            </w:tcBorders>
            <w:shd w:val="clear" w:color="auto" w:fill="auto"/>
            <w:vAlign w:val="center"/>
          </w:tcPr>
          <w:p w14:paraId="36B141A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73C7608">
        <w:tblPrEx>
          <w:tblCellMar>
            <w:top w:w="0" w:type="dxa"/>
            <w:left w:w="108" w:type="dxa"/>
            <w:bottom w:w="0" w:type="dxa"/>
            <w:right w:w="108" w:type="dxa"/>
          </w:tblCellMar>
        </w:tblPrEx>
        <w:trPr>
          <w:trHeight w:val="244" w:hRule="exact"/>
        </w:trPr>
        <w:tc>
          <w:tcPr>
            <w:tcW w:w="44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EC6C42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人员经费合计</w:t>
            </w:r>
          </w:p>
        </w:tc>
        <w:tc>
          <w:tcPr>
            <w:tcW w:w="900" w:type="dxa"/>
            <w:tcBorders>
              <w:top w:val="nil"/>
              <w:left w:val="nil"/>
              <w:bottom w:val="single" w:color="auto" w:sz="4" w:space="0"/>
              <w:right w:val="single" w:color="auto" w:sz="4" w:space="0"/>
            </w:tcBorders>
            <w:shd w:val="clear" w:color="auto" w:fill="auto"/>
            <w:vAlign w:val="center"/>
          </w:tcPr>
          <w:p w14:paraId="1060E866">
            <w:pPr>
              <w:widowControl/>
              <w:jc w:val="righ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262.8</w:t>
            </w:r>
          </w:p>
        </w:tc>
        <w:tc>
          <w:tcPr>
            <w:tcW w:w="9506" w:type="dxa"/>
            <w:gridSpan w:val="5"/>
            <w:tcBorders>
              <w:top w:val="single" w:color="auto" w:sz="4" w:space="0"/>
              <w:left w:val="nil"/>
              <w:bottom w:val="single" w:color="auto" w:sz="4" w:space="0"/>
              <w:right w:val="single" w:color="auto" w:sz="4" w:space="0"/>
            </w:tcBorders>
            <w:shd w:val="clear" w:color="auto" w:fill="auto"/>
            <w:vAlign w:val="center"/>
          </w:tcPr>
          <w:p w14:paraId="68DFCD1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公用经费合计</w:t>
            </w:r>
          </w:p>
        </w:tc>
        <w:tc>
          <w:tcPr>
            <w:tcW w:w="776" w:type="dxa"/>
            <w:tcBorders>
              <w:top w:val="nil"/>
              <w:left w:val="nil"/>
              <w:bottom w:val="single" w:color="auto" w:sz="4" w:space="0"/>
              <w:right w:val="single" w:color="auto" w:sz="4" w:space="0"/>
            </w:tcBorders>
            <w:shd w:val="clear" w:color="auto" w:fill="auto"/>
            <w:vAlign w:val="center"/>
          </w:tcPr>
          <w:p w14:paraId="0803FCE6">
            <w:pPr>
              <w:widowControl/>
              <w:jc w:val="right"/>
              <w:rPr>
                <w:rFonts w:hint="default" w:ascii="宋体" w:hAnsi="宋体" w:eastAsia="宋体" w:cs="宋体"/>
                <w:color w:val="000000"/>
                <w:kern w:val="0"/>
                <w:sz w:val="20"/>
                <w:szCs w:val="20"/>
                <w:lang w:val="en-US"/>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67.1</w:t>
            </w:r>
          </w:p>
        </w:tc>
      </w:tr>
      <w:tr w14:paraId="10633938">
        <w:tblPrEx>
          <w:tblCellMar>
            <w:top w:w="0" w:type="dxa"/>
            <w:left w:w="108" w:type="dxa"/>
            <w:bottom w:w="0" w:type="dxa"/>
            <w:right w:w="108" w:type="dxa"/>
          </w:tblCellMar>
        </w:tblPrEx>
        <w:trPr>
          <w:trHeight w:val="284" w:hRule="exact"/>
        </w:trPr>
        <w:tc>
          <w:tcPr>
            <w:tcW w:w="15614" w:type="dxa"/>
            <w:gridSpan w:val="9"/>
            <w:tcBorders>
              <w:top w:val="nil"/>
              <w:left w:val="nil"/>
              <w:bottom w:val="nil"/>
              <w:right w:val="nil"/>
            </w:tcBorders>
            <w:shd w:val="clear" w:color="auto" w:fill="auto"/>
            <w:vAlign w:val="center"/>
          </w:tcPr>
          <w:p w14:paraId="68F2781C">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0166CA43">
      <w:pPr>
        <w:widowControl/>
        <w:jc w:val="center"/>
        <w:rPr>
          <w:rFonts w:hint="eastAsia" w:ascii="Times New Roman" w:hAnsi="Times New Roman" w:eastAsia="方正小标宋_GBK" w:cs="Times New Roman"/>
          <w:color w:val="000000"/>
          <w:kern w:val="0"/>
          <w:sz w:val="36"/>
          <w:szCs w:val="36"/>
        </w:rPr>
      </w:pPr>
    </w:p>
    <w:p w14:paraId="0063A66E">
      <w:pPr>
        <w:widowControl/>
        <w:jc w:val="center"/>
        <w:rPr>
          <w:rFonts w:hint="eastAsia" w:ascii="Times New Roman" w:hAnsi="Times New Roman" w:eastAsia="方正小标宋_GBK" w:cs="Times New Roman"/>
          <w:color w:val="000000"/>
          <w:kern w:val="0"/>
          <w:sz w:val="36"/>
          <w:szCs w:val="36"/>
        </w:rPr>
      </w:pPr>
    </w:p>
    <w:tbl>
      <w:tblPr>
        <w:tblStyle w:val="11"/>
        <w:tblW w:w="156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3"/>
        <w:gridCol w:w="240"/>
        <w:gridCol w:w="1402"/>
        <w:gridCol w:w="2119"/>
        <w:gridCol w:w="2119"/>
        <w:gridCol w:w="2119"/>
        <w:gridCol w:w="2119"/>
        <w:gridCol w:w="2119"/>
        <w:gridCol w:w="2120"/>
      </w:tblGrid>
      <w:tr w14:paraId="25B28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15360" w:type="dxa"/>
            <w:gridSpan w:val="9"/>
            <w:tcBorders>
              <w:top w:val="nil"/>
              <w:left w:val="nil"/>
              <w:bottom w:val="nil"/>
              <w:right w:val="nil"/>
            </w:tcBorders>
            <w:shd w:val="clear" w:color="auto" w:fill="FFFFFF"/>
            <w:vAlign w:val="center"/>
          </w:tcPr>
          <w:p w14:paraId="3ECBD827">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Times New Roman" w:hAnsi="Times New Roman" w:eastAsia="黑体" w:cs="Times New Roman"/>
                <w:color w:val="000000"/>
                <w:kern w:val="0"/>
                <w:sz w:val="36"/>
                <w:szCs w:val="36"/>
                <w:lang w:val="en-US" w:eastAsia="zh-CN" w:bidi="ar"/>
              </w:rPr>
              <w:t>政府性基金预算财政拨款收入支出决算表</w:t>
            </w:r>
          </w:p>
        </w:tc>
      </w:tr>
      <w:tr w14:paraId="70E9E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003" w:type="dxa"/>
            <w:tcBorders>
              <w:top w:val="nil"/>
              <w:left w:val="nil"/>
              <w:bottom w:val="nil"/>
              <w:right w:val="nil"/>
            </w:tcBorders>
            <w:shd w:val="clear" w:color="auto" w:fill="FFFFFF"/>
            <w:vAlign w:val="center"/>
          </w:tcPr>
          <w:p w14:paraId="2D9E068D">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14:paraId="1867C0BD">
            <w:pPr>
              <w:jc w:val="center"/>
              <w:rPr>
                <w:rFonts w:hint="eastAsia" w:ascii="宋体" w:hAnsi="宋体" w:eastAsia="宋体" w:cs="宋体"/>
                <w:i w:val="0"/>
                <w:color w:val="000000"/>
                <w:sz w:val="20"/>
                <w:szCs w:val="20"/>
                <w:u w:val="none"/>
              </w:rPr>
            </w:pPr>
          </w:p>
        </w:tc>
        <w:tc>
          <w:tcPr>
            <w:tcW w:w="1402" w:type="dxa"/>
            <w:tcBorders>
              <w:top w:val="nil"/>
              <w:left w:val="nil"/>
              <w:bottom w:val="nil"/>
              <w:right w:val="nil"/>
            </w:tcBorders>
            <w:shd w:val="clear" w:color="auto" w:fill="FFFFFF"/>
            <w:vAlign w:val="center"/>
          </w:tcPr>
          <w:p w14:paraId="262B27F9">
            <w:pPr>
              <w:jc w:val="cente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5BF11797">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75EB1DDB">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0AE047A6">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43C817F3">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37568253">
            <w:pPr>
              <w:rPr>
                <w:rFonts w:hint="eastAsia" w:ascii="宋体" w:hAnsi="宋体" w:eastAsia="宋体" w:cs="宋体"/>
                <w:i w:val="0"/>
                <w:color w:val="000000"/>
                <w:sz w:val="20"/>
                <w:szCs w:val="20"/>
                <w:u w:val="none"/>
              </w:rPr>
            </w:pPr>
          </w:p>
        </w:tc>
        <w:tc>
          <w:tcPr>
            <w:tcW w:w="2120" w:type="dxa"/>
            <w:tcBorders>
              <w:top w:val="nil"/>
              <w:left w:val="nil"/>
              <w:bottom w:val="nil"/>
              <w:right w:val="nil"/>
            </w:tcBorders>
            <w:shd w:val="clear" w:color="auto" w:fill="FFFFFF"/>
            <w:vAlign w:val="center"/>
          </w:tcPr>
          <w:p w14:paraId="6C6CF32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3C01B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2645" w:type="dxa"/>
            <w:gridSpan w:val="3"/>
            <w:tcBorders>
              <w:top w:val="nil"/>
              <w:left w:val="nil"/>
              <w:bottom w:val="nil"/>
              <w:right w:val="nil"/>
            </w:tcBorders>
            <w:shd w:val="clear" w:color="auto" w:fill="FFFFFF"/>
            <w:vAlign w:val="center"/>
          </w:tcPr>
          <w:p w14:paraId="55EA4295">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部门：道县县委宣传部</w:t>
            </w:r>
          </w:p>
        </w:tc>
        <w:tc>
          <w:tcPr>
            <w:tcW w:w="2119" w:type="dxa"/>
            <w:tcBorders>
              <w:top w:val="nil"/>
              <w:left w:val="nil"/>
              <w:bottom w:val="nil"/>
              <w:right w:val="nil"/>
            </w:tcBorders>
            <w:shd w:val="clear" w:color="auto" w:fill="FFFFFF"/>
            <w:vAlign w:val="center"/>
          </w:tcPr>
          <w:p w14:paraId="5E0FBECC">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556F8EE7">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275002CE">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785CF941">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1F055314">
            <w:pPr>
              <w:rPr>
                <w:rFonts w:hint="eastAsia" w:ascii="宋体" w:hAnsi="宋体" w:eastAsia="宋体" w:cs="宋体"/>
                <w:i w:val="0"/>
                <w:color w:val="000000"/>
                <w:sz w:val="20"/>
                <w:szCs w:val="20"/>
                <w:u w:val="none"/>
              </w:rPr>
            </w:pPr>
          </w:p>
        </w:tc>
        <w:tc>
          <w:tcPr>
            <w:tcW w:w="2120" w:type="dxa"/>
            <w:tcBorders>
              <w:top w:val="nil"/>
              <w:left w:val="nil"/>
              <w:bottom w:val="nil"/>
              <w:right w:val="nil"/>
            </w:tcBorders>
            <w:shd w:val="clear" w:color="auto" w:fill="FFFFFF"/>
            <w:vAlign w:val="center"/>
          </w:tcPr>
          <w:p w14:paraId="4F76F82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77DDE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9" w:hRule="atLeast"/>
        </w:trPr>
        <w:tc>
          <w:tcPr>
            <w:tcW w:w="2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3EBF5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20"/>
                <w:lang w:val="en-US" w:eastAsia="zh-CN" w:bidi="ar"/>
              </w:rPr>
              <w:t xml:space="preserve">   </w:t>
            </w:r>
            <w:r>
              <w:rPr>
                <w:rStyle w:val="21"/>
                <w:lang w:val="en-US" w:eastAsia="zh-CN" w:bidi="ar"/>
              </w:rPr>
              <w:t>目</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CC52C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215A3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A9923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AB3E4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59BA4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8F35E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C9AB1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D2BFF">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AD83C">
            <w:pPr>
              <w:jc w:val="center"/>
              <w:rPr>
                <w:rFonts w:hint="eastAsia" w:ascii="宋体" w:hAnsi="宋体" w:eastAsia="宋体" w:cs="宋体"/>
                <w:i w:val="0"/>
                <w:color w:val="000000"/>
                <w:sz w:val="24"/>
                <w:szCs w:val="24"/>
                <w:u w:val="none"/>
              </w:rPr>
            </w:pP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168D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5DE3D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C80A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A79A8">
            <w:pPr>
              <w:jc w:val="center"/>
              <w:rPr>
                <w:rFonts w:hint="eastAsia" w:ascii="宋体" w:hAnsi="宋体" w:eastAsia="宋体" w:cs="宋体"/>
                <w:i w:val="0"/>
                <w:color w:val="000000"/>
                <w:sz w:val="24"/>
                <w:szCs w:val="24"/>
                <w:u w:val="none"/>
              </w:rPr>
            </w:pPr>
          </w:p>
        </w:tc>
      </w:tr>
      <w:tr w14:paraId="1948B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1C297">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F6A16">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84074">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38D56">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4861D">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32031">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E70BE">
            <w:pPr>
              <w:jc w:val="center"/>
              <w:rPr>
                <w:rFonts w:hint="eastAsia" w:ascii="宋体" w:hAnsi="宋体" w:eastAsia="宋体" w:cs="宋体"/>
                <w:i w:val="0"/>
                <w:color w:val="000000"/>
                <w:sz w:val="24"/>
                <w:szCs w:val="24"/>
                <w:u w:val="none"/>
              </w:rPr>
            </w:pPr>
          </w:p>
        </w:tc>
        <w:tc>
          <w:tcPr>
            <w:tcW w:w="2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E39E8">
            <w:pPr>
              <w:jc w:val="center"/>
              <w:rPr>
                <w:rFonts w:hint="eastAsia" w:ascii="宋体" w:hAnsi="宋体" w:eastAsia="宋体" w:cs="宋体"/>
                <w:i w:val="0"/>
                <w:color w:val="000000"/>
                <w:sz w:val="24"/>
                <w:szCs w:val="24"/>
                <w:u w:val="none"/>
              </w:rPr>
            </w:pPr>
          </w:p>
        </w:tc>
      </w:tr>
      <w:tr w14:paraId="50115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7EE0A">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F644D">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D8629">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B58BF">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01CFE">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40192">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45308">
            <w:pPr>
              <w:jc w:val="center"/>
              <w:rPr>
                <w:rFonts w:hint="eastAsia" w:ascii="宋体" w:hAnsi="宋体" w:eastAsia="宋体" w:cs="宋体"/>
                <w:i w:val="0"/>
                <w:color w:val="000000"/>
                <w:sz w:val="24"/>
                <w:szCs w:val="24"/>
                <w:u w:val="none"/>
              </w:rPr>
            </w:pPr>
          </w:p>
        </w:tc>
        <w:tc>
          <w:tcPr>
            <w:tcW w:w="2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50854">
            <w:pPr>
              <w:jc w:val="center"/>
              <w:rPr>
                <w:rFonts w:hint="eastAsia" w:ascii="宋体" w:hAnsi="宋体" w:eastAsia="宋体" w:cs="宋体"/>
                <w:i w:val="0"/>
                <w:color w:val="000000"/>
                <w:sz w:val="24"/>
                <w:szCs w:val="24"/>
                <w:u w:val="none"/>
              </w:rPr>
            </w:pPr>
          </w:p>
        </w:tc>
      </w:tr>
      <w:tr w14:paraId="75359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DBEB2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8E0D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5303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F9D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18A5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67B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9630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54DC0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4B289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49F30">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8006F">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EC42">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7093">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EE56">
            <w:pPr>
              <w:jc w:val="center"/>
              <w:rPr>
                <w:rFonts w:hint="eastAsia" w:ascii="宋体" w:hAnsi="宋体" w:eastAsia="宋体" w:cs="宋体"/>
                <w:i w:val="0"/>
                <w:color w:val="000000"/>
                <w:sz w:val="24"/>
                <w:szCs w:val="24"/>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825A3">
            <w:pPr>
              <w:jc w:val="center"/>
              <w:rPr>
                <w:rFonts w:hint="eastAsia" w:ascii="宋体" w:hAnsi="宋体" w:eastAsia="宋体" w:cs="宋体"/>
                <w:i w:val="0"/>
                <w:color w:val="000000"/>
                <w:sz w:val="24"/>
                <w:szCs w:val="24"/>
                <w:u w:val="none"/>
              </w:rPr>
            </w:pPr>
          </w:p>
        </w:tc>
      </w:tr>
      <w:tr w14:paraId="4B877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FB8A26">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CEA80">
            <w:pPr>
              <w:rPr>
                <w:rFonts w:hint="eastAsia" w:ascii="宋体" w:hAnsi="宋体" w:eastAsia="宋体" w:cs="宋体"/>
                <w:i w:val="0"/>
                <w:color w:val="000000"/>
                <w:sz w:val="20"/>
                <w:szCs w:val="20"/>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C8211">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78BDF">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18E4">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DEEA0">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74D5">
            <w:pPr>
              <w:rPr>
                <w:rFonts w:hint="eastAsia" w:ascii="宋体" w:hAnsi="宋体" w:eastAsia="宋体" w:cs="宋体"/>
                <w:i w:val="0"/>
                <w:color w:val="000000"/>
                <w:sz w:val="24"/>
                <w:szCs w:val="24"/>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24D1">
            <w:pPr>
              <w:rPr>
                <w:rFonts w:hint="eastAsia" w:ascii="宋体" w:hAnsi="宋体" w:eastAsia="宋体" w:cs="宋体"/>
                <w:i w:val="0"/>
                <w:color w:val="000000"/>
                <w:sz w:val="24"/>
                <w:szCs w:val="24"/>
                <w:u w:val="none"/>
              </w:rPr>
            </w:pPr>
          </w:p>
        </w:tc>
      </w:tr>
      <w:tr w14:paraId="0877D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361F28">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0678">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C525C">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5180">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61DFA">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3D3E1">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ED4FD">
            <w:pPr>
              <w:rPr>
                <w:rFonts w:hint="eastAsia" w:ascii="宋体" w:hAnsi="宋体" w:eastAsia="宋体" w:cs="宋体"/>
                <w:i w:val="0"/>
                <w:color w:val="000000"/>
                <w:sz w:val="24"/>
                <w:szCs w:val="24"/>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B1FA">
            <w:pPr>
              <w:rPr>
                <w:rFonts w:hint="eastAsia" w:ascii="宋体" w:hAnsi="宋体" w:eastAsia="宋体" w:cs="宋体"/>
                <w:i w:val="0"/>
                <w:color w:val="000000"/>
                <w:sz w:val="24"/>
                <w:szCs w:val="24"/>
                <w:u w:val="none"/>
              </w:rPr>
            </w:pPr>
          </w:p>
        </w:tc>
      </w:tr>
      <w:tr w14:paraId="1FC08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C8DFF1">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A8026">
            <w:pPr>
              <w:rPr>
                <w:rFonts w:hint="eastAsia" w:ascii="宋体" w:hAnsi="宋体" w:eastAsia="宋体" w:cs="宋体"/>
                <w:i w:val="0"/>
                <w:color w:val="000000"/>
                <w:sz w:val="20"/>
                <w:szCs w:val="20"/>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639D3">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97FC8">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4A7AD">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B733">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9021">
            <w:pPr>
              <w:rPr>
                <w:rFonts w:hint="eastAsia" w:ascii="宋体" w:hAnsi="宋体" w:eastAsia="宋体" w:cs="宋体"/>
                <w:i w:val="0"/>
                <w:color w:val="000000"/>
                <w:sz w:val="24"/>
                <w:szCs w:val="24"/>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3DD3">
            <w:pPr>
              <w:rPr>
                <w:rFonts w:hint="eastAsia" w:ascii="宋体" w:hAnsi="宋体" w:eastAsia="宋体" w:cs="宋体"/>
                <w:i w:val="0"/>
                <w:color w:val="000000"/>
                <w:sz w:val="24"/>
                <w:szCs w:val="24"/>
                <w:u w:val="none"/>
              </w:rPr>
            </w:pPr>
          </w:p>
        </w:tc>
      </w:tr>
      <w:tr w14:paraId="314CC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E86AA3">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F5A8A">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21DE0">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8BC0">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16913">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6FB7F">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EB01">
            <w:pPr>
              <w:rPr>
                <w:rFonts w:hint="eastAsia" w:ascii="宋体" w:hAnsi="宋体" w:eastAsia="宋体" w:cs="宋体"/>
                <w:i w:val="0"/>
                <w:color w:val="000000"/>
                <w:sz w:val="24"/>
                <w:szCs w:val="24"/>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8F32">
            <w:pPr>
              <w:rPr>
                <w:rFonts w:hint="eastAsia" w:ascii="宋体" w:hAnsi="宋体" w:eastAsia="宋体" w:cs="宋体"/>
                <w:i w:val="0"/>
                <w:color w:val="000000"/>
                <w:sz w:val="24"/>
                <w:szCs w:val="24"/>
                <w:u w:val="none"/>
              </w:rPr>
            </w:pPr>
          </w:p>
        </w:tc>
      </w:tr>
      <w:tr w14:paraId="5E1E1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A2AC3">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0800">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455C7">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E5CB">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5158">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20F86">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1CB6E">
            <w:pPr>
              <w:rPr>
                <w:rFonts w:hint="eastAsia" w:ascii="宋体" w:hAnsi="宋体" w:eastAsia="宋体" w:cs="宋体"/>
                <w:i w:val="0"/>
                <w:color w:val="000000"/>
                <w:sz w:val="24"/>
                <w:szCs w:val="24"/>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A07C">
            <w:pPr>
              <w:rPr>
                <w:rFonts w:hint="eastAsia" w:ascii="宋体" w:hAnsi="宋体" w:eastAsia="宋体" w:cs="宋体"/>
                <w:i w:val="0"/>
                <w:color w:val="000000"/>
                <w:sz w:val="24"/>
                <w:szCs w:val="24"/>
                <w:u w:val="none"/>
              </w:rPr>
            </w:pPr>
          </w:p>
        </w:tc>
      </w:tr>
      <w:tr w14:paraId="5F120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1F5C99">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039EA">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A790">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F563D">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09C14">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0BDBB">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D23C">
            <w:pPr>
              <w:rPr>
                <w:rFonts w:hint="eastAsia" w:ascii="宋体" w:hAnsi="宋体" w:eastAsia="宋体" w:cs="宋体"/>
                <w:i w:val="0"/>
                <w:color w:val="000000"/>
                <w:sz w:val="24"/>
                <w:szCs w:val="24"/>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95BE">
            <w:pPr>
              <w:rPr>
                <w:rFonts w:hint="eastAsia" w:ascii="宋体" w:hAnsi="宋体" w:eastAsia="宋体" w:cs="宋体"/>
                <w:i w:val="0"/>
                <w:color w:val="000000"/>
                <w:sz w:val="24"/>
                <w:szCs w:val="24"/>
                <w:u w:val="none"/>
              </w:rPr>
            </w:pPr>
          </w:p>
        </w:tc>
      </w:tr>
      <w:tr w14:paraId="29BC8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15360" w:type="dxa"/>
            <w:gridSpan w:val="9"/>
            <w:tcBorders>
              <w:top w:val="nil"/>
              <w:left w:val="nil"/>
              <w:bottom w:val="nil"/>
              <w:right w:val="nil"/>
            </w:tcBorders>
            <w:shd w:val="clear" w:color="auto" w:fill="auto"/>
            <w:vAlign w:val="center"/>
          </w:tcPr>
          <w:p w14:paraId="1C31A467">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52A07617">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48678B2C">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w:t>
            </w:r>
          </w:p>
        </w:tc>
      </w:tr>
    </w:tbl>
    <w:p w14:paraId="497E358A">
      <w:pPr>
        <w:autoSpaceDE w:val="0"/>
        <w:autoSpaceDN w:val="0"/>
        <w:adjustRightInd w:val="0"/>
        <w:jc w:val="left"/>
        <w:rPr>
          <w:rFonts w:ascii="宋体" w:eastAsia="宋体" w:cs="宋体"/>
          <w:kern w:val="0"/>
          <w:sz w:val="24"/>
          <w:szCs w:val="24"/>
        </w:rPr>
      </w:pPr>
    </w:p>
    <w:tbl>
      <w:tblPr>
        <w:tblStyle w:val="11"/>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26"/>
        <w:gridCol w:w="701"/>
        <w:gridCol w:w="2292"/>
        <w:gridCol w:w="3315"/>
        <w:gridCol w:w="3315"/>
        <w:gridCol w:w="4171"/>
      </w:tblGrid>
      <w:tr w14:paraId="27EA2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15120" w:type="dxa"/>
            <w:gridSpan w:val="6"/>
            <w:tcBorders>
              <w:top w:val="nil"/>
              <w:left w:val="nil"/>
              <w:bottom w:val="nil"/>
              <w:right w:val="nil"/>
            </w:tcBorders>
            <w:shd w:val="clear" w:color="auto" w:fill="FFFFFF"/>
            <w:vAlign w:val="center"/>
          </w:tcPr>
          <w:p w14:paraId="2B93546B">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Times New Roman" w:hAnsi="Times New Roman" w:eastAsia="黑体" w:cs="Times New Roman"/>
                <w:color w:val="000000"/>
                <w:kern w:val="0"/>
                <w:sz w:val="36"/>
                <w:szCs w:val="36"/>
                <w:lang w:val="en-US" w:eastAsia="zh-CN" w:bidi="ar"/>
              </w:rPr>
              <w:t>国有资本经营预算财政拨款支出决算表</w:t>
            </w:r>
          </w:p>
        </w:tc>
      </w:tr>
      <w:tr w14:paraId="293EB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02A6A8A4">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0FA1AD59">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652EA966">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1FDB064F">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105F9767">
            <w:pP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FFFFFF"/>
            <w:vAlign w:val="center"/>
          </w:tcPr>
          <w:p w14:paraId="35D44F0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74388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4319" w:type="dxa"/>
            <w:gridSpan w:val="3"/>
            <w:tcBorders>
              <w:top w:val="nil"/>
              <w:left w:val="nil"/>
              <w:bottom w:val="nil"/>
              <w:right w:val="nil"/>
            </w:tcBorders>
            <w:shd w:val="clear" w:color="auto" w:fill="FFFFFF"/>
            <w:vAlign w:val="center"/>
          </w:tcPr>
          <w:p w14:paraId="2EEA0898">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部门：道县县委宣传部</w:t>
            </w:r>
          </w:p>
        </w:tc>
        <w:tc>
          <w:tcPr>
            <w:tcW w:w="3315" w:type="dxa"/>
            <w:tcBorders>
              <w:top w:val="nil"/>
              <w:left w:val="nil"/>
              <w:bottom w:val="nil"/>
              <w:right w:val="nil"/>
            </w:tcBorders>
            <w:shd w:val="clear" w:color="auto" w:fill="FFFFFF"/>
            <w:vAlign w:val="center"/>
          </w:tcPr>
          <w:p w14:paraId="4AB5389F">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790CB722">
            <w:pP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FFFFFF"/>
            <w:vAlign w:val="center"/>
          </w:tcPr>
          <w:p w14:paraId="6BB1FA5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6A2F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C6C4D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2"/>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A111D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02621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4C11F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15D5C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FD5A9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DB5D0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CBBF1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56282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D256F">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40B42">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94A0F">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28E2C">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54874">
            <w:pPr>
              <w:jc w:val="center"/>
              <w:rPr>
                <w:rFonts w:hint="eastAsia" w:ascii="宋体" w:hAnsi="宋体" w:eastAsia="宋体" w:cs="宋体"/>
                <w:i w:val="0"/>
                <w:color w:val="000000"/>
                <w:sz w:val="24"/>
                <w:szCs w:val="24"/>
                <w:u w:val="none"/>
              </w:rPr>
            </w:pPr>
          </w:p>
        </w:tc>
      </w:tr>
      <w:tr w14:paraId="02AD0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33059">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AB95E">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BB93E">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508D4">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A017C">
            <w:pPr>
              <w:jc w:val="center"/>
              <w:rPr>
                <w:rFonts w:hint="eastAsia" w:ascii="宋体" w:hAnsi="宋体" w:eastAsia="宋体" w:cs="宋体"/>
                <w:i w:val="0"/>
                <w:color w:val="000000"/>
                <w:sz w:val="24"/>
                <w:szCs w:val="24"/>
                <w:u w:val="none"/>
              </w:rPr>
            </w:pPr>
          </w:p>
        </w:tc>
      </w:tr>
      <w:tr w14:paraId="46DF0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C5C88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C821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1A1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5DE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733BC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3FACE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FA7DA">
            <w:pPr>
              <w:jc w:val="center"/>
              <w:rPr>
                <w:rFonts w:hint="eastAsia" w:ascii="宋体" w:hAnsi="宋体" w:eastAsia="宋体" w:cs="宋体"/>
                <w:i w:val="0"/>
                <w:color w:val="000000"/>
                <w:sz w:val="24"/>
                <w:szCs w:val="24"/>
                <w:u w:val="none"/>
                <w:lang w:val="en-US" w:eastAsia="zh-CN"/>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E004">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7304">
            <w:pPr>
              <w:jc w:val="center"/>
              <w:rPr>
                <w:rFonts w:hint="eastAsia" w:ascii="宋体" w:hAnsi="宋体" w:eastAsia="宋体" w:cs="宋体"/>
                <w:i w:val="0"/>
                <w:color w:val="000000"/>
                <w:sz w:val="24"/>
                <w:szCs w:val="24"/>
                <w:u w:val="none"/>
              </w:rPr>
            </w:pPr>
          </w:p>
        </w:tc>
      </w:tr>
      <w:tr w14:paraId="445BC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3FB4B">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C48E">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2DF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C7A2">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D23F">
            <w:pPr>
              <w:rPr>
                <w:rFonts w:hint="eastAsia" w:ascii="宋体" w:hAnsi="宋体" w:eastAsia="宋体" w:cs="宋体"/>
                <w:i w:val="0"/>
                <w:color w:val="000000"/>
                <w:sz w:val="24"/>
                <w:szCs w:val="24"/>
                <w:u w:val="none"/>
              </w:rPr>
            </w:pPr>
          </w:p>
        </w:tc>
      </w:tr>
      <w:tr w14:paraId="0ECE2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0003FB">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FA56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FE9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870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13B5B">
            <w:pPr>
              <w:rPr>
                <w:rFonts w:hint="eastAsia" w:ascii="宋体" w:hAnsi="宋体" w:eastAsia="宋体" w:cs="宋体"/>
                <w:i w:val="0"/>
                <w:color w:val="000000"/>
                <w:sz w:val="24"/>
                <w:szCs w:val="24"/>
                <w:u w:val="none"/>
              </w:rPr>
            </w:pPr>
          </w:p>
        </w:tc>
      </w:tr>
      <w:tr w14:paraId="085D1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E5896">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2B69A">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F3EC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F640B">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1D99">
            <w:pPr>
              <w:rPr>
                <w:rFonts w:hint="eastAsia" w:ascii="宋体" w:hAnsi="宋体" w:eastAsia="宋体" w:cs="宋体"/>
                <w:i w:val="0"/>
                <w:color w:val="000000"/>
                <w:sz w:val="24"/>
                <w:szCs w:val="24"/>
                <w:u w:val="none"/>
              </w:rPr>
            </w:pPr>
          </w:p>
        </w:tc>
      </w:tr>
      <w:tr w14:paraId="2DF90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25F56">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9427">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1117">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4C75">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EC39C">
            <w:pPr>
              <w:rPr>
                <w:rFonts w:hint="eastAsia" w:ascii="宋体" w:hAnsi="宋体" w:eastAsia="宋体" w:cs="宋体"/>
                <w:i w:val="0"/>
                <w:color w:val="000000"/>
                <w:sz w:val="24"/>
                <w:szCs w:val="24"/>
                <w:u w:val="none"/>
              </w:rPr>
            </w:pPr>
          </w:p>
        </w:tc>
      </w:tr>
      <w:tr w14:paraId="73CC7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A71C5">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22A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B9A0">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A3771">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6F3F3">
            <w:pPr>
              <w:rPr>
                <w:rFonts w:hint="eastAsia" w:ascii="宋体" w:hAnsi="宋体" w:eastAsia="宋体" w:cs="宋体"/>
                <w:i w:val="0"/>
                <w:color w:val="000000"/>
                <w:sz w:val="24"/>
                <w:szCs w:val="24"/>
                <w:u w:val="none"/>
              </w:rPr>
            </w:pPr>
          </w:p>
        </w:tc>
      </w:tr>
      <w:tr w14:paraId="78E49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F0BF1">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46E7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7EC8F">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07CD">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194B9">
            <w:pPr>
              <w:rPr>
                <w:rFonts w:hint="eastAsia" w:ascii="宋体" w:hAnsi="宋体" w:eastAsia="宋体" w:cs="宋体"/>
                <w:i w:val="0"/>
                <w:color w:val="000000"/>
                <w:sz w:val="24"/>
                <w:szCs w:val="24"/>
                <w:u w:val="none"/>
              </w:rPr>
            </w:pPr>
          </w:p>
        </w:tc>
      </w:tr>
      <w:tr w14:paraId="0C89E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67453E1A">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6E04B783">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204AD123">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14:paraId="6492534A">
      <w:pPr>
        <w:autoSpaceDE w:val="0"/>
        <w:autoSpaceDN w:val="0"/>
        <w:adjustRightInd w:val="0"/>
        <w:ind w:left="315" w:leftChars="150"/>
        <w:jc w:val="left"/>
        <w:rPr>
          <w:rFonts w:ascii="宋体" w:eastAsia="宋体" w:cs="宋体"/>
          <w:kern w:val="0"/>
          <w:sz w:val="24"/>
          <w:szCs w:val="24"/>
        </w:rPr>
      </w:pPr>
    </w:p>
    <w:p w14:paraId="1FA2C2DC">
      <w:pPr>
        <w:autoSpaceDE w:val="0"/>
        <w:autoSpaceDN w:val="0"/>
        <w:adjustRightInd w:val="0"/>
        <w:ind w:left="315" w:leftChars="150"/>
        <w:jc w:val="left"/>
        <w:rPr>
          <w:rFonts w:ascii="宋体" w:eastAsia="宋体" w:cs="宋体"/>
          <w:kern w:val="0"/>
          <w:sz w:val="24"/>
          <w:szCs w:val="24"/>
        </w:rPr>
      </w:pPr>
    </w:p>
    <w:p w14:paraId="5669CF13">
      <w:pPr>
        <w:autoSpaceDE w:val="0"/>
        <w:autoSpaceDN w:val="0"/>
        <w:adjustRightInd w:val="0"/>
        <w:ind w:left="315" w:leftChars="150"/>
        <w:jc w:val="left"/>
        <w:rPr>
          <w:rFonts w:ascii="宋体" w:eastAsia="宋体" w:cs="宋体"/>
          <w:kern w:val="0"/>
          <w:sz w:val="24"/>
          <w:szCs w:val="24"/>
        </w:rPr>
      </w:pPr>
    </w:p>
    <w:p w14:paraId="0BF75E74">
      <w:pPr>
        <w:autoSpaceDE w:val="0"/>
        <w:autoSpaceDN w:val="0"/>
        <w:adjustRightInd w:val="0"/>
        <w:ind w:left="315" w:leftChars="150"/>
        <w:jc w:val="left"/>
        <w:rPr>
          <w:rFonts w:ascii="宋体" w:eastAsia="宋体" w:cs="宋体"/>
          <w:kern w:val="0"/>
          <w:sz w:val="24"/>
          <w:szCs w:val="24"/>
        </w:rPr>
      </w:pPr>
    </w:p>
    <w:p w14:paraId="101A09F0">
      <w:pPr>
        <w:autoSpaceDE w:val="0"/>
        <w:autoSpaceDN w:val="0"/>
        <w:adjustRightInd w:val="0"/>
        <w:ind w:left="315" w:leftChars="150"/>
        <w:jc w:val="left"/>
        <w:rPr>
          <w:rFonts w:ascii="宋体" w:eastAsia="宋体" w:cs="宋体"/>
          <w:kern w:val="0"/>
          <w:sz w:val="24"/>
          <w:szCs w:val="24"/>
        </w:rPr>
      </w:pPr>
    </w:p>
    <w:tbl>
      <w:tblPr>
        <w:tblStyle w:val="11"/>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050A7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1C0A1C91">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Times New Roman" w:hAnsi="Times New Roman" w:eastAsia="黑体" w:cs="Times New Roman"/>
                <w:color w:val="000000"/>
                <w:kern w:val="0"/>
                <w:sz w:val="36"/>
                <w:szCs w:val="36"/>
                <w:lang w:val="en-US" w:eastAsia="zh-CN" w:bidi="ar"/>
              </w:rPr>
              <w:t>财政拨款“三公”经费支出决算表</w:t>
            </w:r>
          </w:p>
        </w:tc>
      </w:tr>
      <w:tr w14:paraId="7B381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0C4B7E1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B694F1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7B21DF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3B509E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6874E7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CC0C9F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D62633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37C29F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5326277">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3CADFD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F6FEF28">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vAlign w:val="center"/>
          </w:tcPr>
          <w:p w14:paraId="2FBB671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77FC1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521" w:type="dxa"/>
            <w:gridSpan w:val="2"/>
            <w:tcBorders>
              <w:top w:val="nil"/>
              <w:left w:val="nil"/>
              <w:bottom w:val="nil"/>
              <w:right w:val="nil"/>
            </w:tcBorders>
            <w:shd w:val="clear" w:color="auto" w:fill="FFFFFF"/>
            <w:vAlign w:val="center"/>
          </w:tcPr>
          <w:p w14:paraId="49C8AA19">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部门：道县县委宣传部</w:t>
            </w:r>
          </w:p>
        </w:tc>
        <w:tc>
          <w:tcPr>
            <w:tcW w:w="1261" w:type="dxa"/>
            <w:tcBorders>
              <w:top w:val="nil"/>
              <w:left w:val="nil"/>
              <w:bottom w:val="nil"/>
              <w:right w:val="nil"/>
            </w:tcBorders>
            <w:shd w:val="clear" w:color="auto" w:fill="FFFFFF"/>
            <w:vAlign w:val="center"/>
          </w:tcPr>
          <w:p w14:paraId="4DA87352">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7BC87A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B2C0CD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37361E7">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A7105A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B01F872">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6BB4367">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F8E9FD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35A38AB">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vAlign w:val="center"/>
          </w:tcPr>
          <w:p w14:paraId="2E65B84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5C7A1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0CCC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F814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6BD0A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E11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3002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2E24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3AD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A1D0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C85F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B6CB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1F2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6DECC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8D338">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D6FFB">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05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7C0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5F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CE6E3">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D5407">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F4F61">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1B2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B9E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CB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F0897">
            <w:pPr>
              <w:jc w:val="center"/>
              <w:rPr>
                <w:rFonts w:hint="eastAsia" w:ascii="宋体" w:hAnsi="宋体" w:eastAsia="宋体" w:cs="宋体"/>
                <w:i w:val="0"/>
                <w:color w:val="000000"/>
                <w:sz w:val="22"/>
                <w:szCs w:val="22"/>
                <w:u w:val="none"/>
              </w:rPr>
            </w:pPr>
          </w:p>
        </w:tc>
      </w:tr>
      <w:tr w14:paraId="15A20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446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48D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554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F1D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111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9F2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20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64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FDAB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162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CB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FC6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48119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38A2">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131E">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5D6F">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88DDA">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A28CE">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5CFC4">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2494C">
            <w:pPr>
              <w:jc w:val="right"/>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DFDB">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EA10">
            <w:pPr>
              <w:jc w:val="right"/>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6FCA">
            <w:pPr>
              <w:jc w:val="right"/>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CC49D">
            <w:pPr>
              <w:jc w:val="right"/>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6BFCE">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09657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480B1E6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6773B40C">
      <w:pPr>
        <w:autoSpaceDE w:val="0"/>
        <w:autoSpaceDN w:val="0"/>
        <w:adjustRightInd w:val="0"/>
        <w:ind w:left="315" w:leftChars="150"/>
        <w:jc w:val="left"/>
        <w:rPr>
          <w:rFonts w:ascii="宋体" w:eastAsia="宋体" w:cs="宋体"/>
          <w:kern w:val="0"/>
          <w:sz w:val="24"/>
          <w:szCs w:val="24"/>
        </w:rPr>
      </w:pPr>
    </w:p>
    <w:p w14:paraId="1B398BA0">
      <w:pPr>
        <w:autoSpaceDE w:val="0"/>
        <w:autoSpaceDN w:val="0"/>
        <w:adjustRightInd w:val="0"/>
        <w:ind w:left="315" w:leftChars="150"/>
        <w:jc w:val="left"/>
        <w:rPr>
          <w:rFonts w:ascii="宋体" w:eastAsia="宋体" w:cs="宋体"/>
          <w:kern w:val="0"/>
          <w:sz w:val="24"/>
          <w:szCs w:val="24"/>
        </w:rPr>
      </w:pPr>
    </w:p>
    <w:p w14:paraId="7AEC935C">
      <w:pPr>
        <w:autoSpaceDE w:val="0"/>
        <w:autoSpaceDN w:val="0"/>
        <w:adjustRightInd w:val="0"/>
        <w:ind w:left="315" w:leftChars="150"/>
        <w:jc w:val="left"/>
        <w:rPr>
          <w:rFonts w:ascii="宋体" w:eastAsia="宋体" w:cs="宋体"/>
          <w:kern w:val="0"/>
          <w:sz w:val="24"/>
          <w:szCs w:val="24"/>
        </w:rPr>
      </w:pPr>
    </w:p>
    <w:p w14:paraId="5446B102">
      <w:pPr>
        <w:autoSpaceDE w:val="0"/>
        <w:autoSpaceDN w:val="0"/>
        <w:adjustRightInd w:val="0"/>
        <w:ind w:left="315" w:leftChars="150"/>
        <w:jc w:val="left"/>
        <w:rPr>
          <w:rFonts w:ascii="宋体" w:eastAsia="宋体" w:cs="宋体"/>
          <w:kern w:val="0"/>
          <w:sz w:val="24"/>
          <w:szCs w:val="24"/>
        </w:rPr>
      </w:pPr>
    </w:p>
    <w:p w14:paraId="5F3E8A45">
      <w:pPr>
        <w:autoSpaceDE w:val="0"/>
        <w:autoSpaceDN w:val="0"/>
        <w:adjustRightInd w:val="0"/>
        <w:ind w:left="315" w:leftChars="150"/>
        <w:jc w:val="left"/>
        <w:rPr>
          <w:rFonts w:ascii="宋体" w:eastAsia="宋体" w:cs="宋体"/>
          <w:kern w:val="0"/>
          <w:sz w:val="24"/>
          <w:szCs w:val="24"/>
        </w:rPr>
      </w:pPr>
    </w:p>
    <w:p w14:paraId="07399A2F">
      <w:pPr>
        <w:autoSpaceDE w:val="0"/>
        <w:autoSpaceDN w:val="0"/>
        <w:adjustRightInd w:val="0"/>
        <w:ind w:left="315" w:leftChars="150"/>
        <w:jc w:val="left"/>
        <w:rPr>
          <w:rFonts w:ascii="宋体" w:eastAsia="宋体" w:cs="宋体"/>
          <w:kern w:val="0"/>
          <w:sz w:val="24"/>
          <w:szCs w:val="24"/>
        </w:rPr>
      </w:pPr>
    </w:p>
    <w:p w14:paraId="3FFB4F64">
      <w:pPr>
        <w:autoSpaceDE w:val="0"/>
        <w:autoSpaceDN w:val="0"/>
        <w:adjustRightInd w:val="0"/>
        <w:ind w:left="315" w:leftChars="150"/>
        <w:jc w:val="left"/>
        <w:rPr>
          <w:rFonts w:ascii="宋体" w:eastAsia="宋体" w:cs="宋体"/>
          <w:kern w:val="0"/>
          <w:sz w:val="24"/>
          <w:szCs w:val="24"/>
        </w:rPr>
      </w:pPr>
    </w:p>
    <w:p w14:paraId="40B7D9AF">
      <w:pPr>
        <w:autoSpaceDE w:val="0"/>
        <w:autoSpaceDN w:val="0"/>
        <w:adjustRightInd w:val="0"/>
        <w:ind w:left="315" w:leftChars="150"/>
        <w:jc w:val="left"/>
        <w:rPr>
          <w:rFonts w:ascii="宋体" w:eastAsia="宋体" w:cs="宋体"/>
          <w:kern w:val="0"/>
          <w:sz w:val="24"/>
          <w:szCs w:val="24"/>
        </w:rPr>
      </w:pPr>
    </w:p>
    <w:p w14:paraId="57326B3E">
      <w:pPr>
        <w:autoSpaceDE w:val="0"/>
        <w:autoSpaceDN w:val="0"/>
        <w:adjustRightInd w:val="0"/>
        <w:ind w:left="315" w:leftChars="150"/>
        <w:jc w:val="left"/>
        <w:rPr>
          <w:rFonts w:ascii="宋体" w:eastAsia="宋体" w:cs="宋体"/>
          <w:kern w:val="0"/>
          <w:sz w:val="24"/>
          <w:szCs w:val="24"/>
        </w:rPr>
      </w:pPr>
    </w:p>
    <w:p w14:paraId="6165D0B5">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168380A6">
      <w:pPr>
        <w:pStyle w:val="17"/>
        <w:rPr>
          <w:sz w:val="72"/>
          <w:szCs w:val="72"/>
        </w:rPr>
      </w:pPr>
    </w:p>
    <w:p w14:paraId="7C9CD35A">
      <w:pPr>
        <w:pStyle w:val="17"/>
        <w:rPr>
          <w:sz w:val="72"/>
          <w:szCs w:val="72"/>
        </w:rPr>
      </w:pPr>
    </w:p>
    <w:p w14:paraId="05F5603E">
      <w:pPr>
        <w:pStyle w:val="17"/>
        <w:rPr>
          <w:sz w:val="72"/>
          <w:szCs w:val="72"/>
        </w:rPr>
      </w:pPr>
    </w:p>
    <w:p w14:paraId="7876296F">
      <w:pPr>
        <w:pStyle w:val="17"/>
        <w:rPr>
          <w:sz w:val="72"/>
          <w:szCs w:val="72"/>
        </w:rPr>
      </w:pPr>
    </w:p>
    <w:p w14:paraId="31B95563">
      <w:pPr>
        <w:pStyle w:val="17"/>
        <w:jc w:val="center"/>
        <w:rPr>
          <w:sz w:val="72"/>
          <w:szCs w:val="72"/>
        </w:rPr>
      </w:pPr>
    </w:p>
    <w:p w14:paraId="20A5088E">
      <w:pPr>
        <w:pStyle w:val="17"/>
        <w:jc w:val="center"/>
        <w:rPr>
          <w:rFonts w:hint="eastAsia" w:ascii="方正小标宋_GBK" w:hAnsi="方正小标宋_GBK" w:eastAsia="方正小标宋_GBK" w:cs="方正小标宋_GBK"/>
          <w:sz w:val="72"/>
          <w:szCs w:val="72"/>
        </w:rPr>
      </w:pPr>
    </w:p>
    <w:p w14:paraId="730EF9CD">
      <w:pPr>
        <w:pStyle w:val="17"/>
        <w:spacing w:line="360" w:lineRule="auto"/>
        <w:jc w:val="center"/>
        <w:rPr>
          <w:rFonts w:hint="eastAsia" w:ascii="Times New Roman" w:hAnsi="Times New Roman" w:eastAsia="方正小标宋_GBK" w:cs="Times New Roman"/>
          <w:kern w:val="0"/>
          <w:sz w:val="52"/>
          <w:szCs w:val="52"/>
        </w:rPr>
      </w:pPr>
      <w:r>
        <w:rPr>
          <w:rFonts w:hint="eastAsia" w:ascii="Times New Roman" w:hAnsi="Times New Roman" w:eastAsia="方正小标宋_GBK" w:cs="Times New Roman"/>
          <w:kern w:val="0"/>
          <w:sz w:val="52"/>
          <w:szCs w:val="52"/>
        </w:rPr>
        <w:t>第三部分</w:t>
      </w:r>
    </w:p>
    <w:p w14:paraId="76A26113">
      <w:pPr>
        <w:pStyle w:val="17"/>
        <w:spacing w:line="360" w:lineRule="auto"/>
        <w:jc w:val="center"/>
        <w:rPr>
          <w:rFonts w:hint="eastAsia" w:ascii="Times New Roman" w:hAnsi="Times New Roman" w:eastAsia="方正小标宋_GBK" w:cs="Times New Roman"/>
          <w:kern w:val="0"/>
          <w:sz w:val="52"/>
          <w:szCs w:val="52"/>
        </w:rPr>
      </w:pPr>
      <w:r>
        <w:rPr>
          <w:rFonts w:hint="eastAsia" w:ascii="Times New Roman" w:hAnsi="Times New Roman" w:eastAsia="方正小标宋_GBK" w:cs="Times New Roman"/>
          <w:kern w:val="0"/>
          <w:sz w:val="52"/>
          <w:szCs w:val="52"/>
          <w:lang w:eastAsia="zh-CN"/>
        </w:rPr>
        <w:t>2025</w:t>
      </w:r>
      <w:r>
        <w:rPr>
          <w:rFonts w:hint="eastAsia" w:ascii="Times New Roman" w:hAnsi="Times New Roman" w:eastAsia="方正小标宋_GBK" w:cs="Times New Roman"/>
          <w:kern w:val="0"/>
          <w:sz w:val="52"/>
          <w:szCs w:val="52"/>
        </w:rPr>
        <w:t>年度部门决算情况说明</w:t>
      </w:r>
    </w:p>
    <w:p w14:paraId="5CC1A0BA">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2C0FCC09">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08C8D34F">
      <w:pPr>
        <w:pStyle w:val="17"/>
        <w:keepNext w:val="0"/>
        <w:keepLines w:val="0"/>
        <w:pageBreakBefore w:val="0"/>
        <w:widowControl w:val="0"/>
        <w:kinsoku/>
        <w:wordWrap/>
        <w:overflowPunct/>
        <w:topLinePunct w:val="0"/>
        <w:bidi w:val="0"/>
        <w:snapToGrid/>
        <w:spacing w:line="600" w:lineRule="exact"/>
        <w:ind w:firstLine="700" w:firstLineChars="250"/>
        <w:textAlignment w:val="auto"/>
        <w:rPr>
          <w:rFonts w:ascii="Times New Roman" w:hAnsi="Times New Roman" w:eastAsia="仿宋_GB2312"/>
          <w:sz w:val="32"/>
          <w:szCs w:val="32"/>
        </w:rPr>
      </w:pPr>
      <w:r>
        <w:rPr>
          <w:rFonts w:hint="eastAsia" w:ascii="Times New Roman" w:hAnsi="Times New Roman" w:eastAsia="仿宋_GB2312"/>
          <w:sz w:val="28"/>
          <w:szCs w:val="28"/>
          <w:lang w:eastAsia="zh-CN"/>
        </w:rPr>
        <w:t>2025</w:t>
      </w:r>
      <w:r>
        <w:rPr>
          <w:rFonts w:hint="eastAsia" w:ascii="Times New Roman" w:hAnsi="Times New Roman" w:eastAsia="仿宋_GB2312"/>
          <w:sz w:val="28"/>
          <w:szCs w:val="28"/>
        </w:rPr>
        <w:t>年度收、支总计</w:t>
      </w:r>
      <w:r>
        <w:rPr>
          <w:rFonts w:hint="eastAsia"/>
          <w:sz w:val="28"/>
          <w:szCs w:val="28"/>
          <w:lang w:val="en-US" w:eastAsia="zh-CN"/>
        </w:rPr>
        <w:t>789.3</w:t>
      </w:r>
      <w:r>
        <w:rPr>
          <w:rFonts w:hint="eastAsia" w:ascii="Times New Roman" w:hAnsi="Times New Roman" w:eastAsia="仿宋_GB2312"/>
          <w:sz w:val="28"/>
          <w:szCs w:val="28"/>
        </w:rPr>
        <w:t>万元。与上年相比，</w:t>
      </w:r>
      <w:r>
        <w:rPr>
          <w:rFonts w:hint="eastAsia" w:ascii="Times New Roman" w:hAnsi="Times New Roman" w:eastAsia="仿宋_GB2312"/>
          <w:sz w:val="28"/>
          <w:szCs w:val="28"/>
          <w:lang w:eastAsia="zh-CN"/>
        </w:rPr>
        <w:t>减少</w:t>
      </w:r>
      <w:r>
        <w:rPr>
          <w:rFonts w:hint="eastAsia" w:ascii="Times New Roman" w:hAnsi="Times New Roman" w:eastAsia="仿宋_GB2312"/>
          <w:sz w:val="28"/>
          <w:szCs w:val="28"/>
          <w:lang w:val="en-US" w:eastAsia="zh-CN"/>
        </w:rPr>
        <w:t>648.9</w:t>
      </w:r>
      <w:r>
        <w:rPr>
          <w:rFonts w:hint="eastAsia" w:ascii="Times New Roman" w:hAnsi="Times New Roman" w:eastAsia="仿宋_GB2312"/>
          <w:sz w:val="28"/>
          <w:szCs w:val="28"/>
        </w:rPr>
        <w:t>万元，</w:t>
      </w:r>
      <w:r>
        <w:rPr>
          <w:rFonts w:hint="eastAsia" w:ascii="Times New Roman" w:hAnsi="Times New Roman" w:eastAsia="仿宋_GB2312"/>
          <w:sz w:val="28"/>
          <w:szCs w:val="28"/>
          <w:lang w:eastAsia="zh-CN"/>
        </w:rPr>
        <w:t>减少</w:t>
      </w:r>
      <w:r>
        <w:rPr>
          <w:rFonts w:hint="eastAsia" w:ascii="Times New Roman" w:hAnsi="Times New Roman" w:eastAsia="仿宋_GB2312"/>
          <w:sz w:val="28"/>
          <w:szCs w:val="28"/>
          <w:lang w:val="en-US" w:eastAsia="zh-CN"/>
        </w:rPr>
        <w:t>45</w:t>
      </w:r>
      <w:r>
        <w:rPr>
          <w:rFonts w:hint="eastAsia" w:ascii="Times New Roman" w:hAnsi="Times New Roman" w:eastAsia="仿宋_GB2312"/>
          <w:sz w:val="28"/>
          <w:szCs w:val="28"/>
        </w:rPr>
        <w:t>%，主要是因为</w:t>
      </w:r>
      <w:r>
        <w:rPr>
          <w:rFonts w:hint="eastAsia" w:ascii="Times New Roman" w:hAnsi="Times New Roman" w:eastAsia="仿宋_GB2312"/>
          <w:sz w:val="28"/>
          <w:szCs w:val="28"/>
          <w:lang w:eastAsia="zh-CN"/>
        </w:rPr>
        <w:t>项目收支大幅度减少</w:t>
      </w:r>
      <w:r>
        <w:rPr>
          <w:rFonts w:hint="eastAsia" w:ascii="Times New Roman" w:hAnsi="Times New Roman" w:eastAsia="仿宋_GB2312"/>
          <w:sz w:val="28"/>
          <w:szCs w:val="28"/>
          <w:lang w:val="en-US" w:eastAsia="zh-CN"/>
        </w:rPr>
        <w:t>。</w:t>
      </w:r>
    </w:p>
    <w:p w14:paraId="72C9939E">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2D9C0063">
      <w:pPr>
        <w:pStyle w:val="17"/>
        <w:keepNext w:val="0"/>
        <w:keepLines w:val="0"/>
        <w:pageBreakBefore w:val="0"/>
        <w:widowControl w:val="0"/>
        <w:kinsoku/>
        <w:wordWrap/>
        <w:overflowPunct/>
        <w:topLinePunct w:val="0"/>
        <w:bidi w:val="0"/>
        <w:snapToGrid/>
        <w:spacing w:line="600" w:lineRule="exact"/>
        <w:ind w:firstLine="560" w:firstLineChars="200"/>
        <w:textAlignment w:val="auto"/>
        <w:rPr>
          <w:rFonts w:ascii="Times New Roman" w:hAnsi="Times New Roman" w:eastAsia="仿宋_GB2312"/>
          <w:sz w:val="28"/>
          <w:szCs w:val="28"/>
        </w:rPr>
      </w:pPr>
      <w:r>
        <w:rPr>
          <w:rFonts w:hint="eastAsia" w:ascii="Times New Roman" w:hAnsi="Times New Roman" w:eastAsia="仿宋_GB2312"/>
          <w:sz w:val="28"/>
          <w:szCs w:val="28"/>
          <w:lang w:eastAsia="zh-CN"/>
        </w:rPr>
        <w:t>2025</w:t>
      </w:r>
      <w:r>
        <w:rPr>
          <w:rFonts w:hint="eastAsia" w:ascii="Times New Roman" w:hAnsi="Times New Roman" w:eastAsia="仿宋_GB2312"/>
          <w:sz w:val="28"/>
          <w:szCs w:val="28"/>
        </w:rPr>
        <w:t>年度收入合计</w:t>
      </w:r>
      <w:r>
        <w:rPr>
          <w:rFonts w:hint="eastAsia"/>
          <w:sz w:val="28"/>
          <w:szCs w:val="28"/>
          <w:lang w:val="en-US" w:eastAsia="zh-CN"/>
        </w:rPr>
        <w:t>789.3</w:t>
      </w:r>
      <w:r>
        <w:rPr>
          <w:rFonts w:hint="eastAsia" w:ascii="Times New Roman" w:hAnsi="Times New Roman" w:eastAsia="仿宋_GB2312"/>
          <w:sz w:val="28"/>
          <w:szCs w:val="28"/>
        </w:rPr>
        <w:t>万元，其中：财政拨款收入</w:t>
      </w:r>
      <w:r>
        <w:rPr>
          <w:rFonts w:hint="eastAsia"/>
          <w:sz w:val="28"/>
          <w:szCs w:val="28"/>
          <w:lang w:val="en-US" w:eastAsia="zh-CN"/>
        </w:rPr>
        <w:t>789.3</w:t>
      </w:r>
      <w:r>
        <w:rPr>
          <w:rFonts w:hint="eastAsia" w:ascii="Times New Roman" w:hAnsi="Times New Roman" w:eastAsia="仿宋_GB2312"/>
          <w:sz w:val="28"/>
          <w:szCs w:val="28"/>
        </w:rPr>
        <w:t>万元，占</w:t>
      </w:r>
      <w:r>
        <w:rPr>
          <w:rFonts w:hint="eastAsia" w:ascii="Times New Roman" w:hAnsi="Times New Roman" w:eastAsia="仿宋_GB2312"/>
          <w:sz w:val="28"/>
          <w:szCs w:val="28"/>
          <w:lang w:val="en-US" w:eastAsia="zh-CN"/>
        </w:rPr>
        <w:t>100</w:t>
      </w:r>
      <w:r>
        <w:rPr>
          <w:rFonts w:hint="eastAsia" w:ascii="Times New Roman" w:hAnsi="Times New Roman" w:eastAsia="仿宋_GB2312"/>
          <w:sz w:val="28"/>
          <w:szCs w:val="28"/>
        </w:rPr>
        <w:t>%。</w:t>
      </w:r>
    </w:p>
    <w:p w14:paraId="65F11F5F">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5175F905">
      <w:pPr>
        <w:pStyle w:val="17"/>
        <w:keepNext w:val="0"/>
        <w:keepLines w:val="0"/>
        <w:pageBreakBefore w:val="0"/>
        <w:widowControl w:val="0"/>
        <w:kinsoku/>
        <w:wordWrap/>
        <w:overflowPunct/>
        <w:topLinePunct w:val="0"/>
        <w:bidi w:val="0"/>
        <w:snapToGrid/>
        <w:spacing w:line="600" w:lineRule="exact"/>
        <w:ind w:firstLine="560" w:firstLineChars="200"/>
        <w:textAlignment w:val="auto"/>
        <w:rPr>
          <w:rFonts w:ascii="Times New Roman" w:hAnsi="Times New Roman" w:eastAsia="仿宋_GB2312"/>
          <w:sz w:val="32"/>
          <w:szCs w:val="32"/>
        </w:rPr>
      </w:pPr>
      <w:r>
        <w:rPr>
          <w:rFonts w:hint="eastAsia" w:ascii="Times New Roman" w:hAnsi="Times New Roman" w:eastAsia="仿宋_GB2312"/>
          <w:sz w:val="28"/>
          <w:szCs w:val="28"/>
          <w:lang w:eastAsia="zh-CN"/>
        </w:rPr>
        <w:t>2025</w:t>
      </w:r>
      <w:r>
        <w:rPr>
          <w:rFonts w:hint="eastAsia" w:ascii="Times New Roman" w:hAnsi="Times New Roman" w:eastAsia="仿宋_GB2312"/>
          <w:sz w:val="28"/>
          <w:szCs w:val="28"/>
        </w:rPr>
        <w:t>年度支出合计</w:t>
      </w:r>
      <w:r>
        <w:rPr>
          <w:rFonts w:hint="eastAsia"/>
          <w:sz w:val="28"/>
          <w:szCs w:val="28"/>
          <w:lang w:val="en-US" w:eastAsia="zh-CN"/>
        </w:rPr>
        <w:t>789.3</w:t>
      </w:r>
      <w:r>
        <w:rPr>
          <w:rFonts w:hint="eastAsia" w:ascii="Times New Roman" w:hAnsi="Times New Roman" w:eastAsia="仿宋_GB2312"/>
          <w:sz w:val="28"/>
          <w:szCs w:val="28"/>
        </w:rPr>
        <w:t>万元，其中：基本支出</w:t>
      </w:r>
      <w:r>
        <w:rPr>
          <w:rFonts w:hint="eastAsia" w:ascii="Times New Roman" w:hAnsi="Times New Roman" w:eastAsia="仿宋_GB2312"/>
          <w:sz w:val="28"/>
          <w:szCs w:val="28"/>
          <w:lang w:val="en-US" w:eastAsia="zh-CN"/>
        </w:rPr>
        <w:t>329.6</w:t>
      </w:r>
      <w:r>
        <w:rPr>
          <w:rFonts w:hint="eastAsia" w:ascii="Times New Roman" w:hAnsi="Times New Roman" w:eastAsia="仿宋_GB2312"/>
          <w:sz w:val="28"/>
          <w:szCs w:val="28"/>
        </w:rPr>
        <w:t>万元，占</w:t>
      </w:r>
      <w:r>
        <w:rPr>
          <w:rFonts w:hint="eastAsia" w:ascii="Times New Roman" w:hAnsi="Times New Roman" w:eastAsia="仿宋_GB2312"/>
          <w:sz w:val="28"/>
          <w:szCs w:val="28"/>
          <w:lang w:val="en-US" w:eastAsia="zh-CN"/>
        </w:rPr>
        <w:t>42</w:t>
      </w:r>
      <w:r>
        <w:rPr>
          <w:rFonts w:hint="eastAsia" w:ascii="Times New Roman" w:hAnsi="Times New Roman" w:eastAsia="仿宋_GB2312"/>
          <w:sz w:val="28"/>
          <w:szCs w:val="28"/>
        </w:rPr>
        <w:t>%；项目支出</w:t>
      </w:r>
      <w:r>
        <w:rPr>
          <w:rFonts w:hint="eastAsia" w:ascii="Times New Roman" w:hAnsi="Times New Roman" w:eastAsia="仿宋_GB2312"/>
          <w:sz w:val="28"/>
          <w:szCs w:val="28"/>
          <w:lang w:val="en-US" w:eastAsia="zh-CN"/>
        </w:rPr>
        <w:t>459.4</w:t>
      </w:r>
      <w:r>
        <w:rPr>
          <w:rFonts w:hint="eastAsia" w:ascii="Times New Roman" w:hAnsi="Times New Roman" w:eastAsia="仿宋_GB2312"/>
          <w:sz w:val="28"/>
          <w:szCs w:val="28"/>
        </w:rPr>
        <w:t>万元，占</w:t>
      </w:r>
      <w:r>
        <w:rPr>
          <w:rFonts w:hint="eastAsia" w:ascii="Times New Roman" w:hAnsi="Times New Roman" w:eastAsia="仿宋_GB2312"/>
          <w:sz w:val="28"/>
          <w:szCs w:val="28"/>
          <w:lang w:val="en-US" w:eastAsia="zh-CN"/>
        </w:rPr>
        <w:t>58</w:t>
      </w:r>
      <w:r>
        <w:rPr>
          <w:rFonts w:hint="eastAsia" w:ascii="Times New Roman" w:hAnsi="Times New Roman" w:eastAsia="仿宋_GB2312"/>
          <w:sz w:val="28"/>
          <w:szCs w:val="28"/>
        </w:rPr>
        <w:t>%。</w:t>
      </w:r>
    </w:p>
    <w:p w14:paraId="3E751676">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12C3492F">
      <w:pPr>
        <w:pStyle w:val="17"/>
        <w:keepNext w:val="0"/>
        <w:keepLines w:val="0"/>
        <w:pageBreakBefore w:val="0"/>
        <w:widowControl w:val="0"/>
        <w:kinsoku/>
        <w:wordWrap/>
        <w:overflowPunct/>
        <w:topLinePunct w:val="0"/>
        <w:bidi w:val="0"/>
        <w:snapToGrid/>
        <w:spacing w:line="600" w:lineRule="exact"/>
        <w:ind w:firstLine="700" w:firstLineChars="250"/>
        <w:textAlignment w:val="auto"/>
        <w:rPr>
          <w:rFonts w:ascii="Times New Roman" w:hAnsi="Times New Roman" w:eastAsia="仿宋_GB2312"/>
          <w:sz w:val="32"/>
          <w:szCs w:val="32"/>
        </w:rPr>
      </w:pPr>
      <w:r>
        <w:rPr>
          <w:rFonts w:hint="eastAsia" w:ascii="Times New Roman" w:hAnsi="Times New Roman" w:eastAsia="仿宋_GB2312"/>
          <w:sz w:val="28"/>
          <w:szCs w:val="28"/>
          <w:lang w:eastAsia="zh-CN"/>
        </w:rPr>
        <w:t>2025</w:t>
      </w:r>
      <w:r>
        <w:rPr>
          <w:rFonts w:hint="eastAsia" w:ascii="Times New Roman" w:hAnsi="Times New Roman" w:eastAsia="仿宋_GB2312"/>
          <w:sz w:val="28"/>
          <w:szCs w:val="28"/>
        </w:rPr>
        <w:t>年度财政拨款收、支总计</w:t>
      </w:r>
      <w:r>
        <w:rPr>
          <w:rFonts w:hint="eastAsia"/>
          <w:sz w:val="28"/>
          <w:szCs w:val="28"/>
          <w:lang w:val="en-US" w:eastAsia="zh-CN"/>
        </w:rPr>
        <w:t>789.3</w:t>
      </w:r>
      <w:r>
        <w:rPr>
          <w:rFonts w:hint="eastAsia" w:ascii="Times New Roman" w:hAnsi="Times New Roman" w:eastAsia="仿宋_GB2312"/>
          <w:sz w:val="28"/>
          <w:szCs w:val="28"/>
        </w:rPr>
        <w:t>万元，与上年相比，</w:t>
      </w:r>
      <w:r>
        <w:rPr>
          <w:rFonts w:hint="eastAsia" w:ascii="Times New Roman" w:hAnsi="Times New Roman" w:eastAsia="仿宋_GB2312"/>
          <w:sz w:val="28"/>
          <w:szCs w:val="28"/>
          <w:lang w:eastAsia="zh-CN"/>
        </w:rPr>
        <w:t>减少</w:t>
      </w:r>
      <w:r>
        <w:rPr>
          <w:rFonts w:hint="eastAsia" w:ascii="Times New Roman" w:hAnsi="Times New Roman" w:eastAsia="仿宋_GB2312"/>
          <w:sz w:val="28"/>
          <w:szCs w:val="28"/>
          <w:lang w:val="en-US" w:eastAsia="zh-CN"/>
        </w:rPr>
        <w:t>648.9</w:t>
      </w:r>
      <w:r>
        <w:rPr>
          <w:rFonts w:hint="eastAsia" w:ascii="Times New Roman" w:hAnsi="Times New Roman" w:eastAsia="仿宋_GB2312"/>
          <w:sz w:val="28"/>
          <w:szCs w:val="28"/>
        </w:rPr>
        <w:t>万元，</w:t>
      </w:r>
      <w:r>
        <w:rPr>
          <w:rFonts w:hint="eastAsia" w:ascii="Times New Roman" w:hAnsi="Times New Roman" w:eastAsia="仿宋_GB2312"/>
          <w:sz w:val="28"/>
          <w:szCs w:val="28"/>
          <w:lang w:eastAsia="zh-CN"/>
        </w:rPr>
        <w:t>减少</w:t>
      </w:r>
      <w:r>
        <w:rPr>
          <w:rFonts w:hint="eastAsia" w:ascii="Times New Roman" w:hAnsi="Times New Roman" w:eastAsia="仿宋_GB2312"/>
          <w:sz w:val="28"/>
          <w:szCs w:val="28"/>
          <w:lang w:val="en-US" w:eastAsia="zh-CN"/>
        </w:rPr>
        <w:t>45</w:t>
      </w:r>
      <w:r>
        <w:rPr>
          <w:rFonts w:hint="eastAsia" w:ascii="Times New Roman" w:hAnsi="Times New Roman" w:eastAsia="仿宋_GB2312"/>
          <w:sz w:val="28"/>
          <w:szCs w:val="28"/>
        </w:rPr>
        <w:t>%，主要是</w:t>
      </w:r>
      <w:r>
        <w:rPr>
          <w:rFonts w:hint="eastAsia" w:ascii="Times New Roman" w:hAnsi="Times New Roman" w:eastAsia="仿宋_GB2312"/>
          <w:sz w:val="28"/>
          <w:szCs w:val="28"/>
          <w:lang w:eastAsia="zh-CN"/>
        </w:rPr>
        <w:t>因为项目收支大幅度减少</w:t>
      </w:r>
      <w:r>
        <w:rPr>
          <w:rFonts w:hint="eastAsia" w:ascii="Times New Roman" w:hAnsi="Times New Roman" w:eastAsia="仿宋_GB2312"/>
          <w:sz w:val="28"/>
          <w:szCs w:val="28"/>
          <w:lang w:val="en-US" w:eastAsia="zh-CN"/>
        </w:rPr>
        <w:t>。</w:t>
      </w:r>
    </w:p>
    <w:p w14:paraId="6A970042">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5DB23D83">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50FA1E3A">
      <w:pPr>
        <w:pStyle w:val="17"/>
        <w:keepNext w:val="0"/>
        <w:keepLines w:val="0"/>
        <w:pageBreakBefore w:val="0"/>
        <w:widowControl w:val="0"/>
        <w:kinsoku/>
        <w:wordWrap/>
        <w:overflowPunct/>
        <w:topLinePunct w:val="0"/>
        <w:bidi w:val="0"/>
        <w:snapToGrid/>
        <w:spacing w:line="600" w:lineRule="exact"/>
        <w:ind w:firstLine="700" w:firstLineChars="250"/>
        <w:textAlignment w:val="auto"/>
        <w:rPr>
          <w:rFonts w:ascii="Times New Roman" w:hAnsi="Times New Roman" w:eastAsia="仿宋_GB2312"/>
          <w:sz w:val="28"/>
          <w:szCs w:val="28"/>
          <w:lang w:val="en-US"/>
        </w:rPr>
      </w:pPr>
      <w:r>
        <w:rPr>
          <w:rFonts w:hint="eastAsia" w:ascii="Times New Roman" w:hAnsi="Times New Roman" w:eastAsia="仿宋_GB2312"/>
          <w:sz w:val="28"/>
          <w:szCs w:val="28"/>
          <w:lang w:eastAsia="zh-CN"/>
        </w:rPr>
        <w:t>2025</w:t>
      </w:r>
      <w:r>
        <w:rPr>
          <w:rFonts w:hint="eastAsia" w:ascii="Times New Roman" w:hAnsi="Times New Roman" w:eastAsia="仿宋_GB2312"/>
          <w:sz w:val="28"/>
          <w:szCs w:val="28"/>
        </w:rPr>
        <w:t>年度财政拨款支出</w:t>
      </w:r>
      <w:r>
        <w:rPr>
          <w:rFonts w:hint="eastAsia"/>
          <w:sz w:val="28"/>
          <w:szCs w:val="28"/>
          <w:lang w:val="en-US" w:eastAsia="zh-CN"/>
        </w:rPr>
        <w:t>789.3</w:t>
      </w:r>
      <w:r>
        <w:rPr>
          <w:rFonts w:hint="eastAsia" w:ascii="Times New Roman" w:hAnsi="Times New Roman" w:eastAsia="仿宋_GB2312"/>
          <w:sz w:val="28"/>
          <w:szCs w:val="28"/>
        </w:rPr>
        <w:t>万元，占本年支出合计的</w:t>
      </w:r>
      <w:r>
        <w:rPr>
          <w:rFonts w:hint="eastAsia" w:ascii="Times New Roman" w:hAnsi="Times New Roman" w:eastAsia="仿宋_GB2312"/>
          <w:sz w:val="28"/>
          <w:szCs w:val="28"/>
          <w:lang w:val="en-US" w:eastAsia="zh-CN"/>
        </w:rPr>
        <w:t>100</w:t>
      </w:r>
      <w:r>
        <w:rPr>
          <w:rFonts w:hint="eastAsia" w:ascii="Times New Roman" w:hAnsi="Times New Roman" w:eastAsia="仿宋_GB2312"/>
          <w:sz w:val="28"/>
          <w:szCs w:val="28"/>
        </w:rPr>
        <w:t>%，与上年相比，财政拨款支出</w:t>
      </w:r>
      <w:r>
        <w:rPr>
          <w:rFonts w:hint="eastAsia" w:ascii="Times New Roman" w:hAnsi="Times New Roman" w:eastAsia="仿宋_GB2312"/>
          <w:sz w:val="28"/>
          <w:szCs w:val="28"/>
          <w:lang w:eastAsia="zh-CN"/>
        </w:rPr>
        <w:t>减少</w:t>
      </w:r>
      <w:r>
        <w:rPr>
          <w:rFonts w:hint="eastAsia" w:ascii="Times New Roman" w:hAnsi="Times New Roman" w:eastAsia="仿宋_GB2312"/>
          <w:sz w:val="28"/>
          <w:szCs w:val="28"/>
          <w:lang w:val="en-US" w:eastAsia="zh-CN"/>
        </w:rPr>
        <w:t>648.9</w:t>
      </w:r>
      <w:r>
        <w:rPr>
          <w:rFonts w:hint="eastAsia" w:ascii="Times New Roman" w:hAnsi="Times New Roman" w:eastAsia="仿宋_GB2312"/>
          <w:sz w:val="28"/>
          <w:szCs w:val="28"/>
        </w:rPr>
        <w:t>万元，</w:t>
      </w:r>
      <w:r>
        <w:rPr>
          <w:rFonts w:hint="eastAsia" w:ascii="Times New Roman" w:hAnsi="Times New Roman" w:eastAsia="仿宋_GB2312"/>
          <w:sz w:val="28"/>
          <w:szCs w:val="28"/>
          <w:lang w:eastAsia="zh-CN"/>
        </w:rPr>
        <w:t>减少</w:t>
      </w:r>
      <w:r>
        <w:rPr>
          <w:rFonts w:hint="eastAsia" w:ascii="Times New Roman" w:hAnsi="Times New Roman" w:eastAsia="仿宋_GB2312"/>
          <w:sz w:val="28"/>
          <w:szCs w:val="28"/>
          <w:lang w:val="en-US" w:eastAsia="zh-CN"/>
        </w:rPr>
        <w:t>45</w:t>
      </w:r>
      <w:r>
        <w:rPr>
          <w:rFonts w:hint="eastAsia" w:ascii="Times New Roman" w:hAnsi="Times New Roman" w:eastAsia="仿宋_GB2312"/>
          <w:sz w:val="28"/>
          <w:szCs w:val="28"/>
        </w:rPr>
        <w:t>%，主要是因为</w:t>
      </w:r>
      <w:r>
        <w:rPr>
          <w:rFonts w:hint="eastAsia" w:ascii="Times New Roman" w:hAnsi="Times New Roman" w:eastAsia="仿宋_GB2312"/>
          <w:sz w:val="28"/>
          <w:szCs w:val="28"/>
          <w:lang w:eastAsia="zh-CN"/>
        </w:rPr>
        <w:t>项目收支大幅度减少</w:t>
      </w:r>
      <w:r>
        <w:rPr>
          <w:rFonts w:hint="eastAsia" w:ascii="Times New Roman" w:hAnsi="Times New Roman" w:eastAsia="仿宋_GB2312"/>
          <w:sz w:val="28"/>
          <w:szCs w:val="28"/>
          <w:lang w:val="en-US" w:eastAsia="zh-CN"/>
        </w:rPr>
        <w:t>。</w:t>
      </w:r>
    </w:p>
    <w:p w14:paraId="784A45F4">
      <w:pPr>
        <w:pStyle w:val="17"/>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066DA121">
      <w:pPr>
        <w:pStyle w:val="17"/>
        <w:keepNext w:val="0"/>
        <w:keepLines w:val="0"/>
        <w:pageBreakBefore w:val="0"/>
        <w:widowControl w:val="0"/>
        <w:kinsoku/>
        <w:wordWrap/>
        <w:overflowPunct/>
        <w:topLinePunct w:val="0"/>
        <w:bidi w:val="0"/>
        <w:snapToGrid/>
        <w:spacing w:line="600" w:lineRule="exact"/>
        <w:ind w:firstLine="560" w:firstLineChars="200"/>
        <w:textAlignment w:val="auto"/>
        <w:rPr>
          <w:rFonts w:hint="eastAsia" w:ascii="Times New Roman" w:hAnsi="Times New Roman" w:eastAsia="仿宋_GB2312"/>
          <w:sz w:val="28"/>
          <w:szCs w:val="28"/>
          <w:lang w:eastAsia="zh-CN"/>
        </w:rPr>
      </w:pPr>
      <w:r>
        <w:rPr>
          <w:rFonts w:hint="eastAsia" w:ascii="Times New Roman" w:hAnsi="Times New Roman" w:eastAsia="仿宋_GB2312"/>
          <w:sz w:val="28"/>
          <w:szCs w:val="28"/>
          <w:lang w:eastAsia="zh-CN"/>
        </w:rPr>
        <w:t>2025</w:t>
      </w:r>
      <w:r>
        <w:rPr>
          <w:rFonts w:hint="eastAsia" w:ascii="Times New Roman" w:hAnsi="Times New Roman" w:eastAsia="仿宋_GB2312"/>
          <w:sz w:val="28"/>
          <w:szCs w:val="28"/>
        </w:rPr>
        <w:t>年度财政拨款支出</w:t>
      </w:r>
      <w:r>
        <w:rPr>
          <w:rFonts w:hint="eastAsia"/>
          <w:sz w:val="28"/>
          <w:szCs w:val="28"/>
          <w:lang w:val="en-US" w:eastAsia="zh-CN"/>
        </w:rPr>
        <w:t>789.3</w:t>
      </w:r>
      <w:r>
        <w:rPr>
          <w:rFonts w:hint="eastAsia" w:ascii="Times New Roman" w:hAnsi="Times New Roman" w:eastAsia="仿宋_GB2312"/>
          <w:sz w:val="28"/>
          <w:szCs w:val="28"/>
        </w:rPr>
        <w:t>万元，主要用于以下方面：一般公共服务（类）支出</w:t>
      </w:r>
      <w:r>
        <w:rPr>
          <w:rFonts w:hint="eastAsia" w:ascii="Times New Roman" w:hAnsi="Times New Roman" w:eastAsia="仿宋_GB2312"/>
          <w:sz w:val="28"/>
          <w:szCs w:val="28"/>
          <w:lang w:val="en-US" w:eastAsia="zh-CN"/>
        </w:rPr>
        <w:t>736.8</w:t>
      </w:r>
      <w:r>
        <w:rPr>
          <w:rFonts w:hint="eastAsia" w:ascii="Times New Roman" w:hAnsi="Times New Roman" w:eastAsia="仿宋_GB2312"/>
          <w:sz w:val="28"/>
          <w:szCs w:val="28"/>
        </w:rPr>
        <w:t>万元，占</w:t>
      </w:r>
      <w:r>
        <w:rPr>
          <w:rFonts w:hint="eastAsia" w:ascii="Times New Roman" w:hAnsi="Times New Roman" w:eastAsia="仿宋_GB2312"/>
          <w:sz w:val="28"/>
          <w:szCs w:val="28"/>
          <w:lang w:val="en-US" w:eastAsia="zh-CN"/>
        </w:rPr>
        <w:t>93</w:t>
      </w:r>
      <w:r>
        <w:rPr>
          <w:rFonts w:hint="eastAsia" w:ascii="Times New Roman" w:hAnsi="Times New Roman" w:eastAsia="仿宋_GB2312"/>
          <w:sz w:val="28"/>
          <w:szCs w:val="28"/>
        </w:rPr>
        <w:t>%；社会保障和就业（类）支出</w:t>
      </w:r>
      <w:r>
        <w:rPr>
          <w:rFonts w:hint="eastAsia" w:ascii="Times New Roman" w:hAnsi="Times New Roman" w:eastAsia="仿宋_GB2312"/>
          <w:sz w:val="28"/>
          <w:szCs w:val="28"/>
          <w:lang w:val="en-US" w:eastAsia="zh-CN"/>
        </w:rPr>
        <w:t>37</w:t>
      </w:r>
      <w:r>
        <w:rPr>
          <w:rFonts w:hint="eastAsia" w:ascii="Times New Roman" w:hAnsi="Times New Roman" w:eastAsia="仿宋_GB2312"/>
          <w:sz w:val="28"/>
          <w:szCs w:val="28"/>
        </w:rPr>
        <w:t>万元，占</w:t>
      </w:r>
      <w:r>
        <w:rPr>
          <w:rFonts w:hint="eastAsia" w:ascii="Times New Roman" w:hAnsi="Times New Roman" w:eastAsia="仿宋_GB2312"/>
          <w:sz w:val="28"/>
          <w:szCs w:val="28"/>
          <w:lang w:val="en-US" w:eastAsia="zh-CN"/>
        </w:rPr>
        <w:t>5</w:t>
      </w:r>
      <w:r>
        <w:rPr>
          <w:rFonts w:hint="eastAsia" w:ascii="Times New Roman" w:hAnsi="Times New Roman" w:eastAsia="仿宋_GB2312"/>
          <w:sz w:val="28"/>
          <w:szCs w:val="28"/>
        </w:rPr>
        <w:t>%;卫生健康支出（类）支出</w:t>
      </w:r>
      <w:r>
        <w:rPr>
          <w:rFonts w:hint="eastAsia" w:ascii="Times New Roman" w:hAnsi="Times New Roman" w:eastAsia="仿宋_GB2312"/>
          <w:sz w:val="28"/>
          <w:szCs w:val="28"/>
          <w:lang w:val="en-US" w:eastAsia="zh-CN"/>
        </w:rPr>
        <w:t>15.5</w:t>
      </w:r>
      <w:r>
        <w:rPr>
          <w:rFonts w:hint="eastAsia" w:ascii="Times New Roman" w:hAnsi="Times New Roman" w:eastAsia="仿宋_GB2312"/>
          <w:sz w:val="28"/>
          <w:szCs w:val="28"/>
        </w:rPr>
        <w:t>万元，占</w:t>
      </w:r>
      <w:r>
        <w:rPr>
          <w:rFonts w:hint="eastAsia" w:ascii="Times New Roman" w:hAnsi="Times New Roman" w:eastAsia="仿宋_GB2312"/>
          <w:sz w:val="28"/>
          <w:szCs w:val="28"/>
          <w:lang w:val="en-US" w:eastAsia="zh-CN"/>
        </w:rPr>
        <w:t>2</w:t>
      </w:r>
      <w:r>
        <w:rPr>
          <w:rFonts w:hint="eastAsia" w:ascii="Times New Roman" w:hAnsi="Times New Roman" w:eastAsia="仿宋_GB2312"/>
          <w:sz w:val="28"/>
          <w:szCs w:val="28"/>
        </w:rPr>
        <w:t>%</w:t>
      </w:r>
      <w:r>
        <w:rPr>
          <w:rFonts w:hint="eastAsia" w:ascii="Times New Roman" w:hAnsi="Times New Roman" w:eastAsia="仿宋_GB2312"/>
          <w:sz w:val="28"/>
          <w:szCs w:val="28"/>
          <w:lang w:eastAsia="zh-CN"/>
        </w:rPr>
        <w:t>。</w:t>
      </w:r>
    </w:p>
    <w:p w14:paraId="5A50B0B9">
      <w:pPr>
        <w:pStyle w:val="17"/>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w:t>
      </w:r>
      <w:r>
        <w:rPr>
          <w:rFonts w:hint="eastAsia" w:ascii="楷体" w:hAnsi="楷体" w:eastAsia="楷体" w:cs="楷体"/>
          <w:b w:val="0"/>
          <w:bCs/>
          <w:sz w:val="32"/>
          <w:szCs w:val="32"/>
        </w:rPr>
        <w:t>（三）一般公共预算财政拨款支出决算具体情况</w:t>
      </w:r>
    </w:p>
    <w:p w14:paraId="236B3256">
      <w:pPr>
        <w:pStyle w:val="17"/>
        <w:keepNext w:val="0"/>
        <w:keepLines w:val="0"/>
        <w:pageBreakBefore w:val="0"/>
        <w:widowControl w:val="0"/>
        <w:kinsoku/>
        <w:wordWrap/>
        <w:overflowPunct/>
        <w:topLinePunct w:val="0"/>
        <w:bidi w:val="0"/>
        <w:snapToGrid/>
        <w:spacing w:line="600" w:lineRule="exact"/>
        <w:ind w:firstLine="700" w:firstLineChars="250"/>
        <w:textAlignment w:val="auto"/>
        <w:rPr>
          <w:rFonts w:ascii="Times New Roman" w:hAnsi="Times New Roman" w:eastAsia="仿宋_GB2312"/>
          <w:sz w:val="28"/>
          <w:szCs w:val="28"/>
        </w:rPr>
      </w:pPr>
      <w:r>
        <w:rPr>
          <w:rFonts w:hint="eastAsia" w:ascii="Times New Roman" w:hAnsi="Times New Roman" w:eastAsia="仿宋_GB2312"/>
          <w:sz w:val="28"/>
          <w:szCs w:val="28"/>
          <w:lang w:eastAsia="zh-CN"/>
        </w:rPr>
        <w:t>2025</w:t>
      </w:r>
      <w:r>
        <w:rPr>
          <w:rFonts w:hint="eastAsia" w:ascii="Times New Roman" w:hAnsi="Times New Roman" w:eastAsia="仿宋_GB2312"/>
          <w:sz w:val="28"/>
          <w:szCs w:val="28"/>
        </w:rPr>
        <w:t>年度财政拨款支出年初预算数为</w:t>
      </w:r>
      <w:r>
        <w:rPr>
          <w:rFonts w:hint="eastAsia"/>
          <w:sz w:val="28"/>
          <w:szCs w:val="28"/>
          <w:lang w:val="en-US" w:eastAsia="zh-CN"/>
        </w:rPr>
        <w:t>762.6</w:t>
      </w:r>
      <w:r>
        <w:rPr>
          <w:rFonts w:hint="eastAsia" w:ascii="Times New Roman" w:hAnsi="Times New Roman" w:eastAsia="仿宋_GB2312"/>
          <w:sz w:val="28"/>
          <w:szCs w:val="28"/>
        </w:rPr>
        <w:t>万元，支出决算数为</w:t>
      </w:r>
      <w:r>
        <w:rPr>
          <w:rFonts w:hint="eastAsia"/>
          <w:sz w:val="28"/>
          <w:szCs w:val="28"/>
          <w:lang w:val="en-US" w:eastAsia="zh-CN"/>
        </w:rPr>
        <w:t>789.3</w:t>
      </w:r>
      <w:r>
        <w:rPr>
          <w:rFonts w:hint="eastAsia" w:ascii="Times New Roman" w:hAnsi="Times New Roman" w:eastAsia="仿宋_GB2312"/>
          <w:sz w:val="28"/>
          <w:szCs w:val="28"/>
        </w:rPr>
        <w:t>万元，完成年初预算的</w:t>
      </w:r>
      <w:r>
        <w:rPr>
          <w:rFonts w:hint="eastAsia" w:ascii="Times New Roman" w:hAnsi="Times New Roman" w:eastAsia="仿宋_GB2312"/>
          <w:sz w:val="28"/>
          <w:szCs w:val="28"/>
          <w:lang w:val="en-US" w:eastAsia="zh-CN"/>
        </w:rPr>
        <w:t>100</w:t>
      </w:r>
      <w:r>
        <w:rPr>
          <w:rFonts w:hint="eastAsia" w:ascii="Times New Roman" w:hAnsi="Times New Roman" w:eastAsia="仿宋_GB2312"/>
          <w:sz w:val="28"/>
          <w:szCs w:val="28"/>
        </w:rPr>
        <w:t>%，其中：</w:t>
      </w:r>
    </w:p>
    <w:p w14:paraId="6BE457FF">
      <w:pPr>
        <w:pStyle w:val="17"/>
        <w:keepNext w:val="0"/>
        <w:keepLines w:val="0"/>
        <w:pageBreakBefore w:val="0"/>
        <w:widowControl w:val="0"/>
        <w:kinsoku/>
        <w:wordWrap/>
        <w:overflowPunct/>
        <w:topLinePunct w:val="0"/>
        <w:bidi w:val="0"/>
        <w:snapToGrid/>
        <w:spacing w:line="600" w:lineRule="exact"/>
        <w:ind w:firstLine="700" w:firstLineChars="250"/>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1、一般公共服务支出（类）宣传事务（款）行政运行（项）。</w:t>
      </w:r>
    </w:p>
    <w:p w14:paraId="4FDF8FB3">
      <w:pPr>
        <w:pStyle w:val="17"/>
        <w:keepNext w:val="0"/>
        <w:keepLines w:val="0"/>
        <w:pageBreakBefore w:val="0"/>
        <w:widowControl w:val="0"/>
        <w:kinsoku/>
        <w:wordWrap/>
        <w:overflowPunct/>
        <w:topLinePunct w:val="0"/>
        <w:bidi w:val="0"/>
        <w:snapToGrid/>
        <w:spacing w:line="600" w:lineRule="exact"/>
        <w:ind w:firstLine="700" w:firstLineChars="250"/>
        <w:textAlignment w:val="auto"/>
        <w:rPr>
          <w:rFonts w:ascii="Times New Roman" w:hAnsi="Times New Roman" w:eastAsia="仿宋_GB2312"/>
          <w:sz w:val="28"/>
          <w:szCs w:val="28"/>
          <w:lang w:val="en-US"/>
        </w:rPr>
      </w:pPr>
      <w:r>
        <w:rPr>
          <w:rFonts w:hint="eastAsia" w:ascii="Times New Roman" w:hAnsi="Times New Roman" w:eastAsia="仿宋_GB2312"/>
          <w:sz w:val="28"/>
          <w:szCs w:val="28"/>
        </w:rPr>
        <w:t>年初预算为</w:t>
      </w:r>
      <w:r>
        <w:rPr>
          <w:rFonts w:hint="eastAsia" w:ascii="Times New Roman" w:hAnsi="Times New Roman" w:eastAsia="仿宋_GB2312"/>
          <w:sz w:val="28"/>
          <w:szCs w:val="28"/>
          <w:lang w:val="en-US" w:eastAsia="zh-CN"/>
        </w:rPr>
        <w:t>255</w:t>
      </w:r>
      <w:r>
        <w:rPr>
          <w:rFonts w:hint="eastAsia" w:ascii="Times New Roman" w:hAnsi="Times New Roman" w:eastAsia="仿宋_GB2312"/>
          <w:sz w:val="28"/>
          <w:szCs w:val="28"/>
        </w:rPr>
        <w:t>万元，支出决算为</w:t>
      </w:r>
      <w:r>
        <w:rPr>
          <w:rFonts w:hint="eastAsia" w:ascii="Times New Roman" w:hAnsi="Times New Roman" w:eastAsia="仿宋_GB2312"/>
          <w:sz w:val="28"/>
          <w:szCs w:val="28"/>
          <w:lang w:val="en-US" w:eastAsia="zh-CN"/>
        </w:rPr>
        <w:t>262.8</w:t>
      </w:r>
      <w:r>
        <w:rPr>
          <w:rFonts w:hint="eastAsia" w:ascii="Times New Roman" w:hAnsi="Times New Roman" w:eastAsia="仿宋_GB2312"/>
          <w:sz w:val="28"/>
          <w:szCs w:val="28"/>
        </w:rPr>
        <w:t>万元，完成年初预算的</w:t>
      </w:r>
      <w:r>
        <w:rPr>
          <w:rFonts w:hint="eastAsia" w:ascii="Times New Roman" w:hAnsi="Times New Roman" w:eastAsia="仿宋_GB2312"/>
          <w:sz w:val="28"/>
          <w:szCs w:val="28"/>
          <w:lang w:val="en-US" w:eastAsia="zh-CN"/>
        </w:rPr>
        <w:t>100</w:t>
      </w:r>
      <w:r>
        <w:rPr>
          <w:rFonts w:hint="eastAsia" w:ascii="Times New Roman" w:hAnsi="Times New Roman" w:eastAsia="仿宋_GB2312"/>
          <w:sz w:val="28"/>
          <w:szCs w:val="28"/>
        </w:rPr>
        <w:t>%，决算数大于年初预算数的主要原因是：</w:t>
      </w:r>
      <w:r>
        <w:rPr>
          <w:rFonts w:hint="eastAsia" w:ascii="Times New Roman" w:hAnsi="Times New Roman" w:eastAsia="仿宋_GB2312"/>
          <w:sz w:val="28"/>
          <w:szCs w:val="28"/>
          <w:lang w:val="en-US" w:eastAsia="zh-CN"/>
        </w:rPr>
        <w:t>一方面有部分专项资金未列入部门预算，直接列入到财政大预算中；另一方面有部分专项资金直接列入到行政运行（项）。</w:t>
      </w:r>
    </w:p>
    <w:p w14:paraId="0D46B6C4">
      <w:pPr>
        <w:pStyle w:val="17"/>
        <w:numPr>
          <w:ilvl w:val="0"/>
          <w:numId w:val="0"/>
        </w:numPr>
        <w:rPr>
          <w:rFonts w:hint="eastAsia" w:asciiTheme="minorEastAsia" w:hAnsiTheme="minorEastAsia" w:eastAsiaTheme="minorEastAsia"/>
          <w:sz w:val="28"/>
          <w:szCs w:val="28"/>
        </w:rPr>
      </w:pPr>
      <w:r>
        <w:rPr>
          <w:rFonts w:hint="eastAsia" w:ascii="Times New Roman" w:hAnsi="Times New Roman" w:eastAsia="仿宋_GB2312"/>
          <w:sz w:val="28"/>
          <w:szCs w:val="28"/>
          <w:lang w:val="en-US" w:eastAsia="zh-CN"/>
        </w:rPr>
        <w:t xml:space="preserve">     2、</w:t>
      </w:r>
      <w:r>
        <w:rPr>
          <w:rFonts w:hint="eastAsia" w:ascii="Times New Roman" w:hAnsi="Times New Roman" w:eastAsia="仿宋_GB2312"/>
          <w:sz w:val="28"/>
          <w:szCs w:val="28"/>
        </w:rPr>
        <w:t>一般公共服务支出（类）</w:t>
      </w:r>
      <w:r>
        <w:rPr>
          <w:rFonts w:hint="eastAsia" w:ascii="Times New Roman" w:hAnsi="Times New Roman" w:eastAsia="仿宋_GB2312"/>
          <w:sz w:val="28"/>
          <w:szCs w:val="28"/>
          <w:lang w:val="en-US" w:eastAsia="zh-CN"/>
        </w:rPr>
        <w:t>宣传事务</w:t>
      </w:r>
      <w:r>
        <w:rPr>
          <w:rFonts w:hint="eastAsia" w:ascii="Times New Roman" w:hAnsi="Times New Roman" w:eastAsia="仿宋_GB2312"/>
          <w:sz w:val="28"/>
          <w:szCs w:val="28"/>
        </w:rPr>
        <w:t>（款）其他宣传事务支出（项）。</w:t>
      </w:r>
    </w:p>
    <w:p w14:paraId="1B0DB330">
      <w:pPr>
        <w:pStyle w:val="17"/>
        <w:ind w:firstLine="700" w:firstLineChars="250"/>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rPr>
        <w:t>年初预算为</w:t>
      </w:r>
      <w:r>
        <w:rPr>
          <w:rFonts w:hint="eastAsia" w:ascii="Times New Roman" w:hAnsi="Times New Roman" w:eastAsia="仿宋_GB2312"/>
          <w:sz w:val="28"/>
          <w:szCs w:val="28"/>
          <w:lang w:val="en-US" w:eastAsia="zh-CN"/>
        </w:rPr>
        <w:t>440.5</w:t>
      </w:r>
      <w:r>
        <w:rPr>
          <w:rFonts w:hint="eastAsia" w:ascii="Times New Roman" w:hAnsi="Times New Roman" w:eastAsia="仿宋_GB2312"/>
          <w:sz w:val="28"/>
          <w:szCs w:val="28"/>
        </w:rPr>
        <w:t>万元，支出决算为</w:t>
      </w:r>
      <w:r>
        <w:rPr>
          <w:rFonts w:hint="eastAsia" w:ascii="Times New Roman" w:hAnsi="Times New Roman" w:eastAsia="仿宋_GB2312"/>
          <w:sz w:val="28"/>
          <w:szCs w:val="28"/>
          <w:lang w:val="en-US" w:eastAsia="zh-CN"/>
        </w:rPr>
        <w:t>459.4</w:t>
      </w:r>
      <w:r>
        <w:rPr>
          <w:rFonts w:hint="eastAsia" w:ascii="Times New Roman" w:hAnsi="Times New Roman" w:eastAsia="仿宋_GB2312"/>
          <w:sz w:val="28"/>
          <w:szCs w:val="28"/>
        </w:rPr>
        <w:t>万元，完成年初预算的</w:t>
      </w:r>
      <w:r>
        <w:rPr>
          <w:rFonts w:hint="eastAsia" w:ascii="Times New Roman" w:hAnsi="Times New Roman" w:eastAsia="仿宋_GB2312"/>
          <w:sz w:val="28"/>
          <w:szCs w:val="28"/>
          <w:lang w:val="en-US" w:eastAsia="zh-CN"/>
        </w:rPr>
        <w:t>100</w:t>
      </w:r>
      <w:r>
        <w:rPr>
          <w:rFonts w:hint="eastAsia" w:ascii="Times New Roman" w:hAnsi="Times New Roman" w:eastAsia="仿宋_GB2312"/>
          <w:sz w:val="28"/>
          <w:szCs w:val="28"/>
        </w:rPr>
        <w:t>%，决算数大于年初预算数的主要原因是：</w:t>
      </w:r>
      <w:r>
        <w:rPr>
          <w:rFonts w:hint="eastAsia" w:ascii="Times New Roman" w:hAnsi="Times New Roman" w:eastAsia="仿宋_GB2312"/>
          <w:sz w:val="28"/>
          <w:szCs w:val="28"/>
          <w:lang w:val="en-US" w:eastAsia="zh-CN"/>
        </w:rPr>
        <w:t>端午龙船宣传经费、文明创建等专项经费的增加，导致此项经费有所增加。</w:t>
      </w:r>
    </w:p>
    <w:p w14:paraId="6620AA71">
      <w:pPr>
        <w:pStyle w:val="17"/>
        <w:ind w:firstLine="700" w:firstLineChars="250"/>
        <w:rPr>
          <w:rFonts w:hint="eastAsia" w:ascii="Times New Roman" w:hAnsi="Times New Roman" w:eastAsia="仿宋_GB2312"/>
          <w:sz w:val="28"/>
          <w:szCs w:val="28"/>
        </w:rPr>
      </w:pPr>
      <w:r>
        <w:rPr>
          <w:rFonts w:hint="eastAsia" w:ascii="Times New Roman" w:hAnsi="Times New Roman" w:eastAsia="仿宋_GB2312"/>
          <w:sz w:val="28"/>
          <w:szCs w:val="28"/>
          <w:lang w:val="en-US" w:eastAsia="zh-CN"/>
        </w:rPr>
        <w:t>3</w:t>
      </w:r>
      <w:r>
        <w:rPr>
          <w:rFonts w:hint="eastAsia" w:ascii="Times New Roman" w:hAnsi="Times New Roman" w:eastAsia="仿宋_GB2312"/>
          <w:sz w:val="28"/>
          <w:szCs w:val="28"/>
        </w:rPr>
        <w:t>、</w:t>
      </w:r>
      <w:r>
        <w:rPr>
          <w:rFonts w:hint="eastAsia" w:ascii="Times New Roman" w:hAnsi="Times New Roman" w:eastAsia="仿宋_GB2312"/>
          <w:sz w:val="28"/>
          <w:szCs w:val="28"/>
          <w:lang w:val="en-US" w:eastAsia="zh-CN"/>
        </w:rPr>
        <w:t>社会保障和就业支出</w:t>
      </w:r>
      <w:r>
        <w:rPr>
          <w:rFonts w:hint="eastAsia" w:ascii="Times New Roman" w:hAnsi="Times New Roman" w:eastAsia="仿宋_GB2312"/>
          <w:sz w:val="28"/>
          <w:szCs w:val="28"/>
        </w:rPr>
        <w:t>（类）</w:t>
      </w:r>
      <w:r>
        <w:rPr>
          <w:rFonts w:hint="eastAsia" w:ascii="Times New Roman" w:hAnsi="Times New Roman" w:eastAsia="仿宋_GB2312"/>
          <w:sz w:val="28"/>
          <w:szCs w:val="28"/>
          <w:lang w:val="en-US" w:eastAsia="zh-CN"/>
        </w:rPr>
        <w:t>行政事业单位养老支出</w:t>
      </w:r>
      <w:r>
        <w:rPr>
          <w:rFonts w:hint="eastAsia" w:ascii="Times New Roman" w:hAnsi="Times New Roman" w:eastAsia="仿宋_GB2312"/>
          <w:sz w:val="28"/>
          <w:szCs w:val="28"/>
        </w:rPr>
        <w:t>（款）</w:t>
      </w:r>
      <w:r>
        <w:rPr>
          <w:rFonts w:hint="eastAsia" w:ascii="Times New Roman" w:hAnsi="Times New Roman" w:eastAsia="仿宋_GB2312"/>
          <w:sz w:val="28"/>
          <w:szCs w:val="28"/>
          <w:lang w:val="en-US" w:eastAsia="zh-CN"/>
        </w:rPr>
        <w:t>机关事业单位基本养老保险缴费支出</w:t>
      </w:r>
      <w:r>
        <w:rPr>
          <w:rFonts w:hint="eastAsia" w:ascii="Times New Roman" w:hAnsi="Times New Roman" w:eastAsia="仿宋_GB2312"/>
          <w:sz w:val="28"/>
          <w:szCs w:val="28"/>
        </w:rPr>
        <w:t>（项）。</w:t>
      </w:r>
    </w:p>
    <w:p w14:paraId="5D1B8541">
      <w:pPr>
        <w:pStyle w:val="17"/>
        <w:ind w:firstLine="700" w:firstLineChars="250"/>
        <w:rPr>
          <w:rFonts w:hint="eastAsia" w:ascii="Times New Roman" w:hAnsi="Times New Roman" w:eastAsia="仿宋_GB2312"/>
          <w:sz w:val="28"/>
          <w:szCs w:val="28"/>
        </w:rPr>
      </w:pPr>
      <w:r>
        <w:rPr>
          <w:rFonts w:hint="eastAsia" w:ascii="Times New Roman" w:hAnsi="Times New Roman" w:eastAsia="仿宋_GB2312"/>
          <w:sz w:val="28"/>
          <w:szCs w:val="28"/>
        </w:rPr>
        <w:t>年初预算为</w:t>
      </w:r>
      <w:r>
        <w:rPr>
          <w:rFonts w:hint="eastAsia" w:ascii="Times New Roman" w:hAnsi="Times New Roman" w:eastAsia="仿宋_GB2312"/>
          <w:sz w:val="28"/>
          <w:szCs w:val="28"/>
          <w:lang w:val="en-US" w:eastAsia="zh-CN"/>
        </w:rPr>
        <w:t>31</w:t>
      </w:r>
      <w:r>
        <w:rPr>
          <w:rFonts w:hint="eastAsia" w:ascii="Times New Roman" w:hAnsi="Times New Roman" w:eastAsia="仿宋_GB2312"/>
          <w:sz w:val="28"/>
          <w:szCs w:val="28"/>
        </w:rPr>
        <w:t>万元，支出决算为</w:t>
      </w:r>
      <w:r>
        <w:rPr>
          <w:rFonts w:hint="eastAsia" w:ascii="Times New Roman" w:hAnsi="Times New Roman" w:eastAsia="仿宋_GB2312"/>
          <w:sz w:val="28"/>
          <w:szCs w:val="28"/>
          <w:lang w:val="en-US" w:eastAsia="zh-CN"/>
        </w:rPr>
        <w:t>31.8</w:t>
      </w:r>
      <w:r>
        <w:rPr>
          <w:rFonts w:hint="eastAsia" w:ascii="Times New Roman" w:hAnsi="Times New Roman" w:eastAsia="仿宋_GB2312"/>
          <w:sz w:val="28"/>
          <w:szCs w:val="28"/>
        </w:rPr>
        <w:t>万元，完成年初预算的</w:t>
      </w:r>
      <w:r>
        <w:rPr>
          <w:rFonts w:hint="eastAsia" w:ascii="Times New Roman" w:hAnsi="Times New Roman" w:eastAsia="仿宋_GB2312"/>
          <w:sz w:val="28"/>
          <w:szCs w:val="28"/>
          <w:lang w:val="en-US" w:eastAsia="zh-CN"/>
        </w:rPr>
        <w:t>100</w:t>
      </w:r>
      <w:r>
        <w:rPr>
          <w:rFonts w:hint="eastAsia" w:ascii="Times New Roman" w:hAnsi="Times New Roman" w:eastAsia="仿宋_GB2312"/>
          <w:sz w:val="28"/>
          <w:szCs w:val="28"/>
        </w:rPr>
        <w:t>%</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决算数</w:t>
      </w:r>
      <w:r>
        <w:rPr>
          <w:rFonts w:hint="eastAsia" w:ascii="Times New Roman" w:hAnsi="Times New Roman" w:eastAsia="仿宋_GB2312"/>
          <w:sz w:val="28"/>
          <w:szCs w:val="28"/>
          <w:lang w:val="en-US" w:eastAsia="zh-CN"/>
        </w:rPr>
        <w:t>大</w:t>
      </w:r>
      <w:r>
        <w:rPr>
          <w:rFonts w:hint="eastAsia" w:ascii="Times New Roman" w:hAnsi="Times New Roman" w:eastAsia="仿宋_GB2312"/>
          <w:sz w:val="28"/>
          <w:szCs w:val="28"/>
        </w:rPr>
        <w:t>于年初预算数的主要原因是</w:t>
      </w:r>
      <w:r>
        <w:rPr>
          <w:rFonts w:hint="eastAsia" w:ascii="Times New Roman" w:hAnsi="Times New Roman" w:eastAsia="仿宋_GB2312"/>
          <w:sz w:val="28"/>
          <w:szCs w:val="28"/>
          <w:lang w:val="en-US" w:eastAsia="zh-CN"/>
        </w:rPr>
        <w:t>本单位年度内有新增人员，导致此项经费有所增加</w:t>
      </w:r>
      <w:r>
        <w:rPr>
          <w:rFonts w:hint="eastAsia" w:ascii="Times New Roman" w:hAnsi="Times New Roman" w:eastAsia="仿宋_GB2312"/>
          <w:sz w:val="28"/>
          <w:szCs w:val="28"/>
          <w:lang w:eastAsia="zh-CN"/>
        </w:rPr>
        <w:t>。</w:t>
      </w:r>
    </w:p>
    <w:p w14:paraId="51EDBDEA">
      <w:pPr>
        <w:pStyle w:val="17"/>
        <w:ind w:firstLine="700" w:firstLineChars="250"/>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4</w:t>
      </w:r>
      <w:r>
        <w:rPr>
          <w:rFonts w:hint="eastAsia" w:ascii="Times New Roman" w:hAnsi="Times New Roman" w:eastAsia="仿宋_GB2312"/>
          <w:sz w:val="28"/>
          <w:szCs w:val="28"/>
        </w:rPr>
        <w:t>、</w:t>
      </w:r>
      <w:r>
        <w:rPr>
          <w:rFonts w:hint="eastAsia" w:ascii="Times New Roman" w:hAnsi="Times New Roman" w:eastAsia="仿宋_GB2312"/>
          <w:sz w:val="28"/>
          <w:szCs w:val="28"/>
          <w:lang w:val="en-US" w:eastAsia="zh-CN"/>
        </w:rPr>
        <w:t>社会保障和就业支出</w:t>
      </w:r>
      <w:r>
        <w:rPr>
          <w:rFonts w:hint="eastAsia" w:ascii="Times New Roman" w:hAnsi="Times New Roman" w:eastAsia="仿宋_GB2312"/>
          <w:sz w:val="28"/>
          <w:szCs w:val="28"/>
        </w:rPr>
        <w:t>（类）</w:t>
      </w:r>
      <w:r>
        <w:rPr>
          <w:rFonts w:hint="eastAsia" w:ascii="Times New Roman" w:hAnsi="Times New Roman" w:eastAsia="仿宋_GB2312"/>
          <w:sz w:val="28"/>
          <w:szCs w:val="28"/>
          <w:lang w:val="en-US" w:eastAsia="zh-CN"/>
        </w:rPr>
        <w:t>行政事业单位养老支出</w:t>
      </w:r>
      <w:r>
        <w:rPr>
          <w:rFonts w:hint="eastAsia" w:ascii="Times New Roman" w:hAnsi="Times New Roman" w:eastAsia="仿宋_GB2312"/>
          <w:sz w:val="28"/>
          <w:szCs w:val="28"/>
        </w:rPr>
        <w:t>（款）</w:t>
      </w:r>
      <w:r>
        <w:rPr>
          <w:rFonts w:hint="eastAsia" w:ascii="Times New Roman" w:hAnsi="Times New Roman" w:eastAsia="仿宋_GB2312"/>
          <w:sz w:val="28"/>
          <w:szCs w:val="28"/>
          <w:lang w:eastAsia="zh-CN"/>
        </w:rPr>
        <w:t>机关事业单位职业年金缴费支出</w:t>
      </w:r>
      <w:r>
        <w:rPr>
          <w:rFonts w:hint="eastAsia" w:ascii="Times New Roman" w:hAnsi="Times New Roman" w:eastAsia="仿宋_GB2312"/>
          <w:sz w:val="28"/>
          <w:szCs w:val="28"/>
        </w:rPr>
        <w:t>（项）</w:t>
      </w:r>
    </w:p>
    <w:p w14:paraId="1F36A2D3">
      <w:pPr>
        <w:pStyle w:val="17"/>
        <w:ind w:firstLine="700" w:firstLineChars="250"/>
        <w:rPr>
          <w:rFonts w:hint="eastAsia" w:ascii="Times New Roman" w:hAnsi="Times New Roman" w:eastAsia="仿宋_GB2312"/>
          <w:sz w:val="28"/>
          <w:szCs w:val="28"/>
        </w:rPr>
      </w:pPr>
      <w:r>
        <w:rPr>
          <w:rFonts w:hint="eastAsia" w:ascii="Times New Roman" w:hAnsi="Times New Roman" w:eastAsia="仿宋_GB2312"/>
          <w:sz w:val="28"/>
          <w:szCs w:val="28"/>
        </w:rPr>
        <w:t>年初预算为</w:t>
      </w:r>
      <w:r>
        <w:rPr>
          <w:rFonts w:hint="eastAsia" w:ascii="Times New Roman" w:hAnsi="Times New Roman" w:eastAsia="仿宋_GB2312"/>
          <w:sz w:val="28"/>
          <w:szCs w:val="28"/>
          <w:lang w:val="en-US" w:eastAsia="zh-CN"/>
        </w:rPr>
        <w:t>5</w:t>
      </w:r>
      <w:r>
        <w:rPr>
          <w:rFonts w:hint="eastAsia" w:ascii="Times New Roman" w:hAnsi="Times New Roman" w:eastAsia="仿宋_GB2312"/>
          <w:sz w:val="28"/>
          <w:szCs w:val="28"/>
        </w:rPr>
        <w:t>万元，支出决算为</w:t>
      </w:r>
      <w:r>
        <w:rPr>
          <w:rFonts w:hint="eastAsia" w:ascii="Times New Roman" w:hAnsi="Times New Roman" w:eastAsia="仿宋_GB2312"/>
          <w:sz w:val="28"/>
          <w:szCs w:val="28"/>
          <w:lang w:val="en-US" w:eastAsia="zh-CN"/>
        </w:rPr>
        <w:t>5.3</w:t>
      </w:r>
      <w:r>
        <w:rPr>
          <w:rFonts w:hint="eastAsia" w:ascii="Times New Roman" w:hAnsi="Times New Roman" w:eastAsia="仿宋_GB2312"/>
          <w:sz w:val="28"/>
          <w:szCs w:val="28"/>
        </w:rPr>
        <w:t>万元，完成年初预算的</w:t>
      </w:r>
      <w:r>
        <w:rPr>
          <w:rFonts w:hint="eastAsia" w:ascii="Times New Roman" w:hAnsi="Times New Roman" w:eastAsia="仿宋_GB2312"/>
          <w:sz w:val="28"/>
          <w:szCs w:val="28"/>
          <w:lang w:val="en-US" w:eastAsia="zh-CN"/>
        </w:rPr>
        <w:t>100</w:t>
      </w:r>
      <w:r>
        <w:rPr>
          <w:rFonts w:hint="eastAsia" w:ascii="Times New Roman" w:hAnsi="Times New Roman" w:eastAsia="仿宋_GB2312"/>
          <w:sz w:val="28"/>
          <w:szCs w:val="28"/>
        </w:rPr>
        <w:t>%</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决算数大于年初预算数的主要原因是</w:t>
      </w:r>
      <w:r>
        <w:rPr>
          <w:rFonts w:hint="eastAsia" w:ascii="Times New Roman" w:hAnsi="Times New Roman" w:eastAsia="仿宋_GB2312"/>
          <w:sz w:val="28"/>
          <w:szCs w:val="28"/>
          <w:lang w:val="en-US" w:eastAsia="zh-CN"/>
        </w:rPr>
        <w:t>本单位年度内有新增人员，导致此项经费有所增加</w:t>
      </w:r>
      <w:r>
        <w:rPr>
          <w:rFonts w:hint="eastAsia" w:ascii="Times New Roman" w:hAnsi="Times New Roman" w:eastAsia="仿宋_GB2312"/>
          <w:sz w:val="28"/>
          <w:szCs w:val="28"/>
          <w:lang w:eastAsia="zh-CN"/>
        </w:rPr>
        <w:t>。</w:t>
      </w:r>
    </w:p>
    <w:p w14:paraId="2B0024FA">
      <w:pPr>
        <w:pStyle w:val="17"/>
        <w:ind w:firstLine="700" w:firstLineChars="250"/>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5</w:t>
      </w:r>
      <w:r>
        <w:rPr>
          <w:rFonts w:hint="eastAsia" w:ascii="Times New Roman" w:hAnsi="Times New Roman" w:eastAsia="仿宋_GB2312"/>
          <w:sz w:val="28"/>
          <w:szCs w:val="28"/>
        </w:rPr>
        <w:t>、</w:t>
      </w:r>
      <w:r>
        <w:rPr>
          <w:rFonts w:hint="eastAsia" w:ascii="Times New Roman" w:hAnsi="Times New Roman" w:eastAsia="仿宋_GB2312"/>
          <w:sz w:val="28"/>
          <w:szCs w:val="28"/>
          <w:lang w:val="en-US" w:eastAsia="zh-CN"/>
        </w:rPr>
        <w:t>卫生健康支出</w:t>
      </w:r>
      <w:r>
        <w:rPr>
          <w:rFonts w:hint="eastAsia" w:ascii="Times New Roman" w:hAnsi="Times New Roman" w:eastAsia="仿宋_GB2312"/>
          <w:sz w:val="28"/>
          <w:szCs w:val="28"/>
        </w:rPr>
        <w:t>（类）</w:t>
      </w:r>
      <w:r>
        <w:rPr>
          <w:rFonts w:hint="eastAsia" w:ascii="Times New Roman" w:hAnsi="Times New Roman" w:eastAsia="仿宋_GB2312"/>
          <w:sz w:val="28"/>
          <w:szCs w:val="28"/>
          <w:lang w:val="en-US" w:eastAsia="zh-CN"/>
        </w:rPr>
        <w:t>行政事业单位医疗</w:t>
      </w:r>
      <w:r>
        <w:rPr>
          <w:rFonts w:hint="eastAsia" w:ascii="Times New Roman" w:hAnsi="Times New Roman" w:eastAsia="仿宋_GB2312"/>
          <w:sz w:val="28"/>
          <w:szCs w:val="28"/>
        </w:rPr>
        <w:t>（款）</w:t>
      </w:r>
      <w:r>
        <w:rPr>
          <w:rFonts w:hint="eastAsia" w:ascii="Times New Roman" w:hAnsi="Times New Roman" w:eastAsia="仿宋_GB2312"/>
          <w:sz w:val="28"/>
          <w:szCs w:val="28"/>
          <w:lang w:val="en-US" w:eastAsia="zh-CN"/>
        </w:rPr>
        <w:t>行政单位医疗</w:t>
      </w:r>
      <w:r>
        <w:rPr>
          <w:rFonts w:hint="eastAsia" w:ascii="Times New Roman" w:hAnsi="Times New Roman" w:eastAsia="仿宋_GB2312"/>
          <w:sz w:val="28"/>
          <w:szCs w:val="28"/>
        </w:rPr>
        <w:t>（项）</w:t>
      </w:r>
    </w:p>
    <w:p w14:paraId="7663AA13">
      <w:pPr>
        <w:pStyle w:val="17"/>
        <w:ind w:firstLine="700" w:firstLineChars="250"/>
        <w:rPr>
          <w:rFonts w:hint="eastAsia" w:ascii="Times New Roman" w:hAnsi="Times New Roman" w:eastAsia="仿宋_GB2312"/>
          <w:sz w:val="28"/>
          <w:szCs w:val="28"/>
          <w:lang w:eastAsia="zh-CN"/>
        </w:rPr>
      </w:pPr>
      <w:r>
        <w:rPr>
          <w:rFonts w:hint="eastAsia" w:ascii="Times New Roman" w:hAnsi="Times New Roman" w:eastAsia="仿宋_GB2312"/>
          <w:sz w:val="28"/>
          <w:szCs w:val="28"/>
        </w:rPr>
        <w:t>年初预算为</w:t>
      </w:r>
      <w:r>
        <w:rPr>
          <w:rFonts w:hint="eastAsia" w:ascii="Times New Roman" w:hAnsi="Times New Roman" w:eastAsia="仿宋_GB2312"/>
          <w:sz w:val="28"/>
          <w:szCs w:val="28"/>
          <w:lang w:val="en-US" w:eastAsia="zh-CN"/>
        </w:rPr>
        <w:t>15</w:t>
      </w:r>
      <w:r>
        <w:rPr>
          <w:rFonts w:hint="eastAsia" w:ascii="Times New Roman" w:hAnsi="Times New Roman" w:eastAsia="仿宋_GB2312"/>
          <w:sz w:val="28"/>
          <w:szCs w:val="28"/>
        </w:rPr>
        <w:t>万元，支出决算为</w:t>
      </w:r>
      <w:r>
        <w:rPr>
          <w:rFonts w:hint="eastAsia" w:ascii="Times New Roman" w:hAnsi="Times New Roman" w:eastAsia="仿宋_GB2312"/>
          <w:sz w:val="28"/>
          <w:szCs w:val="28"/>
          <w:lang w:val="en-US" w:eastAsia="zh-CN"/>
        </w:rPr>
        <w:t>15.5</w:t>
      </w:r>
      <w:r>
        <w:rPr>
          <w:rFonts w:hint="eastAsia" w:ascii="Times New Roman" w:hAnsi="Times New Roman" w:eastAsia="仿宋_GB2312"/>
          <w:sz w:val="28"/>
          <w:szCs w:val="28"/>
        </w:rPr>
        <w:t>万元，完成年初预算的</w:t>
      </w:r>
      <w:r>
        <w:rPr>
          <w:rFonts w:hint="eastAsia" w:ascii="Times New Roman" w:hAnsi="Times New Roman" w:eastAsia="仿宋_GB2312"/>
          <w:sz w:val="28"/>
          <w:szCs w:val="28"/>
          <w:lang w:val="en-US" w:eastAsia="zh-CN"/>
        </w:rPr>
        <w:t>100</w:t>
      </w:r>
      <w:r>
        <w:rPr>
          <w:rFonts w:hint="eastAsia" w:ascii="Times New Roman" w:hAnsi="Times New Roman" w:eastAsia="仿宋_GB2312"/>
          <w:sz w:val="28"/>
          <w:szCs w:val="28"/>
        </w:rPr>
        <w:t>%</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决算数大于年初预算数的主要原因是</w:t>
      </w:r>
      <w:r>
        <w:rPr>
          <w:rFonts w:hint="eastAsia" w:ascii="Times New Roman" w:hAnsi="Times New Roman" w:eastAsia="仿宋_GB2312"/>
          <w:sz w:val="28"/>
          <w:szCs w:val="28"/>
          <w:lang w:val="en-US" w:eastAsia="zh-CN"/>
        </w:rPr>
        <w:t>本单位年度内有新增人员，导致此项经费有所增加</w:t>
      </w:r>
      <w:r>
        <w:rPr>
          <w:rFonts w:hint="eastAsia" w:ascii="Times New Roman" w:hAnsi="Times New Roman" w:eastAsia="仿宋_GB2312"/>
          <w:sz w:val="28"/>
          <w:szCs w:val="28"/>
          <w:lang w:eastAsia="zh-CN"/>
        </w:rPr>
        <w:t>。</w:t>
      </w:r>
    </w:p>
    <w:p w14:paraId="393A0168">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09AA627A">
      <w:pPr>
        <w:pStyle w:val="17"/>
        <w:keepNext w:val="0"/>
        <w:keepLines w:val="0"/>
        <w:pageBreakBefore w:val="0"/>
        <w:widowControl w:val="0"/>
        <w:kinsoku/>
        <w:wordWrap/>
        <w:overflowPunct/>
        <w:topLinePunct w:val="0"/>
        <w:autoSpaceDE w:val="0"/>
        <w:autoSpaceDN w:val="0"/>
        <w:bidi w:val="0"/>
        <w:adjustRightInd w:val="0"/>
        <w:snapToGrid/>
        <w:ind w:firstLine="700" w:firstLineChars="250"/>
        <w:textAlignment w:val="auto"/>
        <w:rPr>
          <w:rFonts w:hint="eastAsia" w:ascii="Times New Roman" w:hAnsi="Times New Roman" w:eastAsia="仿宋_GB2312"/>
          <w:sz w:val="28"/>
          <w:szCs w:val="28"/>
        </w:rPr>
      </w:pPr>
      <w:r>
        <w:rPr>
          <w:rFonts w:hint="eastAsia" w:ascii="Times New Roman" w:hAnsi="Times New Roman" w:eastAsia="仿宋_GB2312"/>
          <w:sz w:val="28"/>
          <w:szCs w:val="28"/>
          <w:lang w:eastAsia="zh-CN"/>
        </w:rPr>
        <w:t>2025</w:t>
      </w:r>
      <w:r>
        <w:rPr>
          <w:rFonts w:hint="eastAsia" w:ascii="Times New Roman" w:hAnsi="Times New Roman" w:eastAsia="仿宋_GB2312"/>
          <w:sz w:val="28"/>
          <w:szCs w:val="28"/>
        </w:rPr>
        <w:t>年度财政拨款基本支出</w:t>
      </w:r>
      <w:r>
        <w:rPr>
          <w:rFonts w:hint="eastAsia" w:ascii="Times New Roman" w:hAnsi="Times New Roman" w:eastAsia="仿宋_GB2312"/>
          <w:sz w:val="28"/>
          <w:szCs w:val="28"/>
          <w:lang w:val="en-US" w:eastAsia="zh-CN"/>
        </w:rPr>
        <w:t>329.9</w:t>
      </w:r>
      <w:r>
        <w:rPr>
          <w:rFonts w:hint="eastAsia" w:ascii="Times New Roman" w:hAnsi="Times New Roman" w:eastAsia="仿宋_GB2312"/>
          <w:sz w:val="28"/>
          <w:szCs w:val="28"/>
        </w:rPr>
        <w:t>万元，其中：</w:t>
      </w:r>
    </w:p>
    <w:p w14:paraId="25416FD5">
      <w:pPr>
        <w:pStyle w:val="17"/>
        <w:keepNext w:val="0"/>
        <w:keepLines w:val="0"/>
        <w:pageBreakBefore w:val="0"/>
        <w:widowControl w:val="0"/>
        <w:kinsoku/>
        <w:wordWrap/>
        <w:overflowPunct/>
        <w:topLinePunct w:val="0"/>
        <w:autoSpaceDE w:val="0"/>
        <w:autoSpaceDN w:val="0"/>
        <w:bidi w:val="0"/>
        <w:adjustRightInd w:val="0"/>
        <w:snapToGrid/>
        <w:ind w:firstLine="700" w:firstLineChars="250"/>
        <w:textAlignment w:val="auto"/>
        <w:rPr>
          <w:rFonts w:hint="eastAsia" w:ascii="Times New Roman" w:hAnsi="Times New Roman" w:eastAsia="仿宋_GB2312"/>
          <w:sz w:val="28"/>
          <w:szCs w:val="28"/>
          <w:lang w:eastAsia="zh-CN"/>
        </w:rPr>
      </w:pPr>
      <w:r>
        <w:rPr>
          <w:rFonts w:hint="eastAsia" w:ascii="Times New Roman" w:hAnsi="Times New Roman" w:eastAsia="仿宋_GB2312"/>
          <w:sz w:val="28"/>
          <w:szCs w:val="28"/>
        </w:rPr>
        <w:t>人员经费</w:t>
      </w:r>
      <w:r>
        <w:rPr>
          <w:rFonts w:hint="eastAsia" w:ascii="Times New Roman" w:hAnsi="Times New Roman" w:eastAsia="仿宋_GB2312"/>
          <w:sz w:val="28"/>
          <w:szCs w:val="28"/>
          <w:lang w:val="en-US" w:eastAsia="zh-CN"/>
        </w:rPr>
        <w:t>262.8</w:t>
      </w:r>
      <w:r>
        <w:rPr>
          <w:rFonts w:hint="eastAsia" w:ascii="Times New Roman" w:hAnsi="Times New Roman" w:eastAsia="仿宋_GB2312"/>
          <w:sz w:val="28"/>
          <w:szCs w:val="28"/>
        </w:rPr>
        <w:t>万元，占基本支出的</w:t>
      </w:r>
      <w:r>
        <w:rPr>
          <w:rFonts w:hint="eastAsia" w:ascii="Times New Roman" w:hAnsi="Times New Roman" w:eastAsia="仿宋_GB2312"/>
          <w:sz w:val="28"/>
          <w:szCs w:val="28"/>
          <w:lang w:val="en-US" w:eastAsia="zh-CN"/>
        </w:rPr>
        <w:t>80</w:t>
      </w:r>
      <w:r>
        <w:rPr>
          <w:rFonts w:hint="eastAsia" w:ascii="Times New Roman" w:hAnsi="Times New Roman" w:eastAsia="仿宋_GB2312"/>
          <w:sz w:val="28"/>
          <w:szCs w:val="28"/>
        </w:rPr>
        <w:t>%,主要包括基本工资、津贴补贴、奖金、伙食补助费</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lang w:val="en-US" w:eastAsia="zh-CN"/>
        </w:rPr>
        <w:t>绩效工资、 机关事业单位基本养老保险缴费、职业年金缴费、其他社会保障缴费、 住房公积金、生活补助等</w:t>
      </w:r>
      <w:r>
        <w:rPr>
          <w:rFonts w:hint="eastAsia" w:ascii="Times New Roman" w:hAnsi="Times New Roman" w:eastAsia="仿宋_GB2312"/>
          <w:sz w:val="28"/>
          <w:szCs w:val="28"/>
          <w:lang w:eastAsia="zh-CN"/>
        </w:rPr>
        <w:t>。</w:t>
      </w:r>
    </w:p>
    <w:p w14:paraId="7CF08BE5">
      <w:pPr>
        <w:pStyle w:val="17"/>
        <w:keepNext w:val="0"/>
        <w:keepLines w:val="0"/>
        <w:pageBreakBefore w:val="0"/>
        <w:widowControl w:val="0"/>
        <w:kinsoku/>
        <w:wordWrap/>
        <w:overflowPunct/>
        <w:topLinePunct w:val="0"/>
        <w:autoSpaceDE w:val="0"/>
        <w:autoSpaceDN w:val="0"/>
        <w:bidi w:val="0"/>
        <w:adjustRightInd w:val="0"/>
        <w:snapToGrid/>
        <w:ind w:firstLine="700" w:firstLineChars="250"/>
        <w:textAlignment w:val="auto"/>
        <w:rPr>
          <w:rFonts w:hint="eastAsia" w:ascii="Times New Roman" w:hAnsi="Times New Roman" w:eastAsia="仿宋_GB2312"/>
          <w:b/>
          <w:sz w:val="28"/>
          <w:szCs w:val="28"/>
        </w:rPr>
      </w:pPr>
      <w:r>
        <w:rPr>
          <w:rFonts w:hint="eastAsia" w:ascii="Times New Roman" w:hAnsi="Times New Roman" w:eastAsia="仿宋_GB2312"/>
          <w:sz w:val="28"/>
          <w:szCs w:val="28"/>
        </w:rPr>
        <w:t>公用经费</w:t>
      </w:r>
      <w:r>
        <w:rPr>
          <w:rFonts w:hint="eastAsia" w:ascii="Times New Roman" w:hAnsi="Times New Roman" w:eastAsia="仿宋_GB2312"/>
          <w:sz w:val="28"/>
          <w:szCs w:val="28"/>
          <w:lang w:val="en-US" w:eastAsia="zh-CN"/>
        </w:rPr>
        <w:t>67.1</w:t>
      </w:r>
      <w:r>
        <w:rPr>
          <w:rFonts w:hint="eastAsia" w:ascii="Times New Roman" w:hAnsi="Times New Roman" w:eastAsia="仿宋_GB2312"/>
          <w:sz w:val="28"/>
          <w:szCs w:val="28"/>
        </w:rPr>
        <w:t>万元，占基本支出的</w:t>
      </w:r>
      <w:r>
        <w:rPr>
          <w:rFonts w:hint="eastAsia" w:ascii="Times New Roman" w:hAnsi="Times New Roman" w:eastAsia="仿宋_GB2312"/>
          <w:sz w:val="28"/>
          <w:szCs w:val="28"/>
          <w:lang w:val="en-US" w:eastAsia="zh-CN"/>
        </w:rPr>
        <w:t>20</w:t>
      </w:r>
      <w:r>
        <w:rPr>
          <w:rFonts w:hint="eastAsia" w:ascii="Times New Roman" w:hAnsi="Times New Roman" w:eastAsia="仿宋_GB2312"/>
          <w:sz w:val="28"/>
          <w:szCs w:val="28"/>
        </w:rPr>
        <w:t>%，主要包括办公费、印刷费、</w:t>
      </w:r>
      <w:r>
        <w:rPr>
          <w:rFonts w:hint="eastAsia" w:ascii="Times New Roman" w:hAnsi="Times New Roman" w:eastAsia="仿宋_GB2312"/>
          <w:sz w:val="28"/>
          <w:szCs w:val="28"/>
          <w:lang w:val="en-US" w:eastAsia="zh-CN"/>
        </w:rPr>
        <w:t>水</w:t>
      </w:r>
      <w:r>
        <w:rPr>
          <w:rFonts w:hint="eastAsia" w:ascii="Times New Roman" w:hAnsi="Times New Roman" w:eastAsia="仿宋_GB2312"/>
          <w:sz w:val="28"/>
          <w:szCs w:val="28"/>
        </w:rPr>
        <w:t>费、</w:t>
      </w:r>
      <w:r>
        <w:rPr>
          <w:rFonts w:hint="eastAsia" w:ascii="Times New Roman" w:hAnsi="Times New Roman" w:eastAsia="仿宋_GB2312"/>
          <w:sz w:val="28"/>
          <w:szCs w:val="28"/>
          <w:lang w:val="en-US" w:eastAsia="zh-CN"/>
        </w:rPr>
        <w:t>电</w:t>
      </w:r>
      <w:r>
        <w:rPr>
          <w:rFonts w:hint="eastAsia" w:ascii="Times New Roman" w:hAnsi="Times New Roman" w:eastAsia="仿宋_GB2312"/>
          <w:sz w:val="28"/>
          <w:szCs w:val="28"/>
        </w:rPr>
        <w:t>费</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lang w:val="en-US" w:eastAsia="zh-CN"/>
        </w:rPr>
        <w:t>邮电费</w:t>
      </w:r>
      <w:bookmarkStart w:id="3" w:name="_GoBack"/>
      <w:bookmarkEnd w:id="3"/>
      <w:r>
        <w:rPr>
          <w:rFonts w:hint="eastAsia" w:ascii="Times New Roman" w:hAnsi="Times New Roman" w:eastAsia="仿宋_GB2312"/>
          <w:sz w:val="28"/>
          <w:szCs w:val="28"/>
          <w:lang w:val="en-US" w:eastAsia="zh-CN"/>
        </w:rPr>
        <w:t>、差旅费、维护费、劳务费、工会经费、其他交通费等</w:t>
      </w:r>
      <w:r>
        <w:rPr>
          <w:rFonts w:hint="eastAsia" w:ascii="Times New Roman" w:hAnsi="Times New Roman" w:eastAsia="仿宋_GB2312"/>
          <w:sz w:val="28"/>
          <w:szCs w:val="28"/>
        </w:rPr>
        <w:t>。</w:t>
      </w:r>
    </w:p>
    <w:p w14:paraId="71748CF4">
      <w:pPr>
        <w:pStyle w:val="17"/>
        <w:keepNext w:val="0"/>
        <w:keepLines w:val="0"/>
        <w:pageBreakBefore w:val="0"/>
        <w:widowControl w:val="0"/>
        <w:numPr>
          <w:ilvl w:val="0"/>
          <w:numId w:val="1"/>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财政拨款三公经费支出决算情况说明</w:t>
      </w:r>
    </w:p>
    <w:p w14:paraId="09F90BED">
      <w:pPr>
        <w:pStyle w:val="17"/>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楷体" w:hAnsi="楷体" w:eastAsia="楷体" w:cs="楷体"/>
          <w:b/>
          <w:bCs w:val="0"/>
          <w:sz w:val="32"/>
          <w:szCs w:val="32"/>
        </w:rPr>
      </w:pPr>
      <w:r>
        <w:rPr>
          <w:rFonts w:hint="eastAsia" w:ascii="楷体" w:hAnsi="楷体" w:eastAsia="楷体" w:cs="楷体"/>
          <w:b/>
          <w:bCs w:val="0"/>
          <w:sz w:val="32"/>
          <w:szCs w:val="32"/>
          <w:lang w:val="en-US" w:eastAsia="zh-CN"/>
        </w:rPr>
        <w:t xml:space="preserve">   </w:t>
      </w:r>
      <w:r>
        <w:rPr>
          <w:rFonts w:hint="eastAsia" w:ascii="楷体" w:hAnsi="楷体" w:eastAsia="楷体" w:cs="楷体"/>
          <w:b/>
          <w:bCs w:val="0"/>
          <w:sz w:val="32"/>
          <w:szCs w:val="32"/>
        </w:rPr>
        <w:t>（一）“三公”经费财政拨款支出决算总体情况说明</w:t>
      </w:r>
    </w:p>
    <w:p w14:paraId="0F61D6B1">
      <w:pPr>
        <w:pStyle w:val="17"/>
        <w:ind w:firstLine="700" w:firstLineChars="250"/>
        <w:rPr>
          <w:rFonts w:hint="eastAsia" w:ascii="Times New Roman" w:hAnsi="Times New Roman" w:eastAsia="仿宋_GB2312"/>
          <w:sz w:val="28"/>
          <w:szCs w:val="28"/>
          <w:lang w:eastAsia="zh-CN"/>
        </w:rPr>
      </w:pPr>
      <w:r>
        <w:rPr>
          <w:rFonts w:hint="eastAsia" w:ascii="Times New Roman" w:hAnsi="Times New Roman" w:eastAsia="仿宋_GB2312"/>
          <w:sz w:val="28"/>
          <w:szCs w:val="28"/>
        </w:rPr>
        <w:t>“三公”经费财政拨款支出预算为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万元，支出决算为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w:t>
      </w:r>
      <w:r>
        <w:rPr>
          <w:rFonts w:hint="eastAsia" w:ascii="Times New Roman" w:hAnsi="Times New Roman" w:eastAsia="仿宋_GB2312"/>
          <w:sz w:val="28"/>
          <w:szCs w:val="28"/>
          <w:lang w:eastAsia="zh-CN"/>
        </w:rPr>
        <w:t>。</w:t>
      </w:r>
    </w:p>
    <w:p w14:paraId="19EA371E">
      <w:pPr>
        <w:pStyle w:val="17"/>
        <w:ind w:firstLine="700" w:firstLineChars="250"/>
        <w:rPr>
          <w:rFonts w:hint="eastAsia" w:ascii="Times New Roman" w:hAnsi="Times New Roman" w:eastAsia="仿宋_GB2312"/>
          <w:sz w:val="28"/>
          <w:szCs w:val="28"/>
        </w:rPr>
      </w:pPr>
      <w:r>
        <w:rPr>
          <w:rFonts w:hint="eastAsia" w:ascii="Times New Roman" w:hAnsi="Times New Roman" w:eastAsia="仿宋_GB2312"/>
          <w:sz w:val="28"/>
          <w:szCs w:val="28"/>
        </w:rPr>
        <w:t>因公出国（境）费支出预算为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万元，支出决算为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w:t>
      </w:r>
    </w:p>
    <w:p w14:paraId="6487D752">
      <w:pPr>
        <w:pStyle w:val="17"/>
        <w:ind w:firstLine="700" w:firstLineChars="250"/>
        <w:rPr>
          <w:rFonts w:hint="eastAsia" w:ascii="Times New Roman" w:hAnsi="Times New Roman" w:eastAsia="仿宋_GB2312"/>
          <w:sz w:val="28"/>
          <w:szCs w:val="28"/>
        </w:rPr>
      </w:pPr>
      <w:r>
        <w:rPr>
          <w:rFonts w:hint="eastAsia" w:ascii="Times New Roman" w:hAnsi="Times New Roman" w:eastAsia="仿宋_GB2312"/>
          <w:sz w:val="28"/>
          <w:szCs w:val="28"/>
        </w:rPr>
        <w:t>公务接待费支出预算为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万元，支出决算为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w:t>
      </w:r>
      <w:r>
        <w:rPr>
          <w:rFonts w:hint="eastAsia" w:ascii="Times New Roman" w:hAnsi="Times New Roman" w:eastAsia="仿宋_GB2312"/>
          <w:sz w:val="28"/>
          <w:szCs w:val="28"/>
          <w:lang w:eastAsia="zh-CN"/>
        </w:rPr>
        <w:t>。</w:t>
      </w:r>
    </w:p>
    <w:p w14:paraId="7E4B73EB">
      <w:pPr>
        <w:pStyle w:val="17"/>
        <w:ind w:firstLine="700" w:firstLineChars="250"/>
        <w:rPr>
          <w:rFonts w:hint="eastAsia" w:ascii="Times New Roman" w:hAnsi="Times New Roman" w:eastAsia="仿宋_GB2312"/>
          <w:sz w:val="28"/>
          <w:szCs w:val="28"/>
        </w:rPr>
      </w:pPr>
      <w:r>
        <w:rPr>
          <w:rFonts w:hint="eastAsia" w:ascii="Times New Roman" w:hAnsi="Times New Roman" w:eastAsia="仿宋_GB2312"/>
          <w:sz w:val="28"/>
          <w:szCs w:val="28"/>
        </w:rPr>
        <w:t>公务用车购置费支出预算为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万元，支出决算为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w:t>
      </w:r>
    </w:p>
    <w:p w14:paraId="334F9105">
      <w:pPr>
        <w:pStyle w:val="17"/>
        <w:ind w:firstLine="700" w:firstLineChars="250"/>
        <w:rPr>
          <w:rFonts w:ascii="Times New Roman" w:hAnsi="Times New Roman" w:eastAsia="仿宋_GB2312"/>
          <w:sz w:val="32"/>
          <w:szCs w:val="32"/>
        </w:rPr>
      </w:pPr>
      <w:r>
        <w:rPr>
          <w:rFonts w:hint="eastAsia" w:ascii="Times New Roman" w:hAnsi="Times New Roman" w:eastAsia="仿宋_GB2312"/>
          <w:sz w:val="28"/>
          <w:szCs w:val="28"/>
        </w:rPr>
        <w:t>公务用车运行维护费支出预算为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万元，支出决算为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元。</w:t>
      </w:r>
    </w:p>
    <w:p w14:paraId="78A20A43">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7469400C">
      <w:pPr>
        <w:pStyle w:val="17"/>
        <w:ind w:firstLine="700" w:firstLineChars="250"/>
        <w:rPr>
          <w:rFonts w:hint="eastAsia" w:ascii="Times New Roman" w:hAnsi="Times New Roman" w:eastAsia="仿宋_GB2312"/>
          <w:sz w:val="28"/>
          <w:szCs w:val="28"/>
        </w:rPr>
      </w:pPr>
      <w:r>
        <w:rPr>
          <w:rFonts w:hint="eastAsia" w:ascii="Times New Roman" w:hAnsi="Times New Roman" w:eastAsia="仿宋_GB2312"/>
          <w:sz w:val="28"/>
          <w:szCs w:val="28"/>
          <w:lang w:eastAsia="zh-CN"/>
        </w:rPr>
        <w:t>2025</w:t>
      </w:r>
      <w:r>
        <w:rPr>
          <w:rFonts w:hint="eastAsia" w:ascii="Times New Roman" w:hAnsi="Times New Roman" w:eastAsia="仿宋_GB2312"/>
          <w:sz w:val="28"/>
          <w:szCs w:val="28"/>
        </w:rPr>
        <w:t>年度“三公”经费财政拨款支出决算中，公务接待费支出决算</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万元,因公出国（境）费支出决算</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万元，占</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%,公务用车购置费及运行维护费支出决算</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万元，占</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%。其中：</w:t>
      </w:r>
    </w:p>
    <w:p w14:paraId="4E983914">
      <w:pPr>
        <w:pStyle w:val="17"/>
        <w:ind w:firstLine="700" w:firstLineChars="250"/>
        <w:rPr>
          <w:rFonts w:hint="eastAsia" w:ascii="Times New Roman" w:hAnsi="Times New Roman" w:eastAsia="仿宋_GB2312"/>
          <w:sz w:val="28"/>
          <w:szCs w:val="28"/>
        </w:rPr>
      </w:pPr>
      <w:r>
        <w:rPr>
          <w:rFonts w:hint="eastAsia" w:ascii="Times New Roman" w:hAnsi="Times New Roman" w:eastAsia="仿宋_GB2312"/>
          <w:sz w:val="28"/>
          <w:szCs w:val="28"/>
          <w:lang w:val="en-US" w:eastAsia="zh-CN"/>
        </w:rPr>
        <w:t>1、</w:t>
      </w:r>
      <w:r>
        <w:rPr>
          <w:rFonts w:hint="eastAsia" w:ascii="Times New Roman" w:hAnsi="Times New Roman" w:eastAsia="仿宋_GB2312"/>
          <w:sz w:val="28"/>
          <w:szCs w:val="28"/>
        </w:rPr>
        <w:t>因公出国（境）费支出决算为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万元，全年安排因公出国（境）团组</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个，累计</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人次</w:t>
      </w:r>
      <w:r>
        <w:rPr>
          <w:rFonts w:hint="eastAsia" w:ascii="Times New Roman" w:hAnsi="Times New Roman" w:eastAsia="仿宋_GB2312"/>
          <w:sz w:val="28"/>
          <w:szCs w:val="28"/>
          <w:lang w:eastAsia="zh-CN"/>
        </w:rPr>
        <w:t>。</w:t>
      </w:r>
    </w:p>
    <w:p w14:paraId="3F1FB3E9">
      <w:pPr>
        <w:pStyle w:val="17"/>
        <w:ind w:firstLine="700" w:firstLineChars="250"/>
        <w:rPr>
          <w:rFonts w:hint="eastAsia" w:ascii="Times New Roman" w:hAnsi="Times New Roman" w:eastAsia="仿宋_GB2312"/>
          <w:sz w:val="28"/>
          <w:szCs w:val="28"/>
        </w:rPr>
      </w:pPr>
      <w:r>
        <w:rPr>
          <w:rFonts w:hint="eastAsia" w:ascii="Times New Roman" w:hAnsi="Times New Roman" w:eastAsia="仿宋_GB2312"/>
          <w:sz w:val="28"/>
          <w:szCs w:val="28"/>
        </w:rPr>
        <w:t>2、公务接待费支出决算为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万元，全年共接待来访团组</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个、来宾</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人次。</w:t>
      </w:r>
    </w:p>
    <w:p w14:paraId="52DFAEC5">
      <w:pPr>
        <w:pStyle w:val="17"/>
        <w:ind w:firstLine="700" w:firstLineChars="250"/>
        <w:rPr>
          <w:rFonts w:hint="eastAsia" w:ascii="楷体" w:hAnsi="楷体" w:eastAsia="楷体" w:cs="楷体"/>
          <w:b/>
          <w:bCs/>
          <w:i/>
          <w:color w:val="auto"/>
          <w:kern w:val="0"/>
          <w:sz w:val="28"/>
          <w:szCs w:val="28"/>
          <w:lang w:val="en-US" w:eastAsia="zh-CN" w:bidi="ar-SA"/>
        </w:rPr>
      </w:pPr>
      <w:r>
        <w:rPr>
          <w:rFonts w:hint="eastAsia" w:ascii="Times New Roman" w:hAnsi="Times New Roman" w:eastAsia="仿宋_GB2312"/>
          <w:sz w:val="28"/>
          <w:szCs w:val="28"/>
        </w:rPr>
        <w:t>3、公务用车购置费及运行维护费支出决算为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万元，其中：公务用车购置费</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万元。公务用车运行维护费</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w:t>
      </w:r>
    </w:p>
    <w:p w14:paraId="53472E1F">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204945CB">
      <w:pPr>
        <w:pStyle w:val="17"/>
        <w:rPr>
          <w:rFonts w:hint="eastAsia" w:ascii="Times New Roman" w:hAnsi="Times New Roman" w:eastAsia="仿宋_GB2312"/>
          <w:sz w:val="30"/>
          <w:szCs w:val="30"/>
          <w:lang w:val="en-US" w:eastAsia="zh-CN"/>
        </w:rPr>
      </w:pPr>
      <w:r>
        <w:rPr>
          <w:rFonts w:hint="eastAsia" w:ascii="Times New Roman" w:hAnsi="Times New Roman" w:eastAsia="仿宋_GB2312"/>
          <w:sz w:val="30"/>
          <w:szCs w:val="30"/>
          <w:lang w:val="en-US" w:eastAsia="zh-CN"/>
        </w:rPr>
        <w:t xml:space="preserve">     </w:t>
      </w:r>
      <w:r>
        <w:rPr>
          <w:rFonts w:hint="eastAsia" w:ascii="Times New Roman" w:hAnsi="Times New Roman" w:eastAsia="仿宋_GB2312"/>
          <w:sz w:val="28"/>
          <w:szCs w:val="28"/>
          <w:lang w:eastAsia="zh-CN"/>
        </w:rPr>
        <w:t>2025</w:t>
      </w:r>
      <w:r>
        <w:rPr>
          <w:rFonts w:hint="eastAsia" w:ascii="Times New Roman" w:hAnsi="Times New Roman" w:eastAsia="仿宋_GB2312"/>
          <w:sz w:val="28"/>
          <w:szCs w:val="28"/>
        </w:rPr>
        <w:t>年度政府性基金预算财政拨款收入</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万元；年初结转和结余</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万元；支出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万元，其中基本支出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万元，项目支出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万元；年末结转和结余</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w:t>
      </w:r>
    </w:p>
    <w:p w14:paraId="1EEA4912">
      <w:pPr>
        <w:pStyle w:val="17"/>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val="en-US" w:eastAsia="zh-CN"/>
        </w:rPr>
        <w:t xml:space="preserve">    </w:t>
      </w:r>
      <w:r>
        <w:rPr>
          <w:rFonts w:hint="eastAsia" w:ascii="Times New Roman" w:hAnsi="Times New Roman" w:eastAsia="仿宋_GB2312"/>
          <w:b/>
          <w:color w:val="auto"/>
          <w:sz w:val="32"/>
          <w:szCs w:val="32"/>
        </w:rPr>
        <w:t>九、关于机关运行经费支出说明</w:t>
      </w:r>
    </w:p>
    <w:p w14:paraId="1A7AAF9C">
      <w:pPr>
        <w:pStyle w:val="17"/>
        <w:rPr>
          <w:rFonts w:hint="eastAsia" w:ascii="Times New Roman" w:hAnsi="Times New Roman" w:eastAsia="仿宋_GB2312"/>
          <w:sz w:val="28"/>
          <w:szCs w:val="28"/>
        </w:rPr>
      </w:pPr>
      <w:r>
        <w:rPr>
          <w:rFonts w:hint="eastAsia" w:ascii="Times New Roman" w:hAnsi="Times New Roman" w:eastAsia="仿宋_GB2312"/>
          <w:sz w:val="30"/>
          <w:szCs w:val="30"/>
          <w:lang w:val="en-US" w:eastAsia="zh-CN"/>
        </w:rPr>
        <w:t xml:space="preserve">    </w:t>
      </w:r>
      <w:r>
        <w:rPr>
          <w:rFonts w:hint="eastAsia" w:ascii="Times New Roman" w:hAnsi="Times New Roman" w:eastAsia="仿宋_GB2312"/>
          <w:sz w:val="28"/>
          <w:szCs w:val="28"/>
        </w:rPr>
        <w:t>本部门</w:t>
      </w:r>
      <w:r>
        <w:rPr>
          <w:rFonts w:hint="eastAsia" w:ascii="Times New Roman" w:hAnsi="Times New Roman" w:eastAsia="仿宋_GB2312"/>
          <w:sz w:val="28"/>
          <w:szCs w:val="28"/>
          <w:lang w:eastAsia="zh-CN"/>
        </w:rPr>
        <w:t>2025</w:t>
      </w:r>
      <w:r>
        <w:rPr>
          <w:rFonts w:hint="eastAsia" w:ascii="Times New Roman" w:hAnsi="Times New Roman" w:eastAsia="仿宋_GB2312"/>
          <w:sz w:val="28"/>
          <w:szCs w:val="28"/>
        </w:rPr>
        <w:t>年度机关运行经费支出</w:t>
      </w:r>
      <w:r>
        <w:rPr>
          <w:rFonts w:hint="eastAsia" w:ascii="Times New Roman" w:hAnsi="Times New Roman" w:eastAsia="仿宋_GB2312"/>
          <w:sz w:val="28"/>
          <w:szCs w:val="28"/>
          <w:lang w:val="en-US" w:eastAsia="zh-CN"/>
        </w:rPr>
        <w:t>67.1</w:t>
      </w:r>
      <w:r>
        <w:rPr>
          <w:rFonts w:hint="eastAsia" w:ascii="Times New Roman" w:hAnsi="Times New Roman" w:eastAsia="仿宋_GB2312"/>
          <w:sz w:val="28"/>
          <w:szCs w:val="28"/>
        </w:rPr>
        <w:t>万元</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比上年决算数</w:t>
      </w:r>
      <w:r>
        <w:rPr>
          <w:rFonts w:hint="eastAsia" w:ascii="Times New Roman" w:hAnsi="Times New Roman" w:eastAsia="仿宋_GB2312"/>
          <w:sz w:val="28"/>
          <w:szCs w:val="28"/>
          <w:lang w:eastAsia="zh-CN"/>
        </w:rPr>
        <w:t>减少</w:t>
      </w:r>
      <w:r>
        <w:rPr>
          <w:rFonts w:hint="eastAsia" w:ascii="Times New Roman" w:hAnsi="Times New Roman" w:eastAsia="仿宋_GB2312"/>
          <w:sz w:val="28"/>
          <w:szCs w:val="28"/>
          <w:lang w:val="en-US" w:eastAsia="zh-CN"/>
        </w:rPr>
        <w:t>0.8</w:t>
      </w:r>
      <w:r>
        <w:rPr>
          <w:rFonts w:hint="eastAsia" w:ascii="Times New Roman" w:hAnsi="Times New Roman" w:eastAsia="仿宋_GB2312"/>
          <w:sz w:val="28"/>
          <w:szCs w:val="28"/>
        </w:rPr>
        <w:t>万元，</w:t>
      </w:r>
      <w:r>
        <w:rPr>
          <w:rFonts w:hint="eastAsia" w:ascii="Times New Roman" w:hAnsi="Times New Roman" w:eastAsia="仿宋_GB2312"/>
          <w:sz w:val="28"/>
          <w:szCs w:val="28"/>
          <w:lang w:eastAsia="zh-CN"/>
        </w:rPr>
        <w:t>减少</w:t>
      </w:r>
      <w:r>
        <w:rPr>
          <w:rFonts w:hint="eastAsia" w:ascii="Times New Roman" w:hAnsi="Times New Roman" w:eastAsia="仿宋_GB2312"/>
          <w:sz w:val="28"/>
          <w:szCs w:val="28"/>
          <w:lang w:val="en-US" w:eastAsia="zh-CN"/>
        </w:rPr>
        <w:t>1</w:t>
      </w:r>
      <w:r>
        <w:rPr>
          <w:rFonts w:hint="eastAsia" w:ascii="Times New Roman" w:hAnsi="Times New Roman" w:eastAsia="仿宋_GB2312"/>
          <w:sz w:val="28"/>
          <w:szCs w:val="28"/>
        </w:rPr>
        <w:t>%。主要原因是：</w:t>
      </w:r>
      <w:r>
        <w:rPr>
          <w:rFonts w:hint="eastAsia" w:ascii="Times New Roman" w:hAnsi="Times New Roman" w:eastAsia="仿宋_GB2312"/>
          <w:sz w:val="28"/>
          <w:szCs w:val="28"/>
          <w:lang w:val="en-US" w:eastAsia="zh-CN"/>
        </w:rPr>
        <w:t>压缩开支、厉行节约。</w:t>
      </w:r>
    </w:p>
    <w:p w14:paraId="2268A557">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757BC3E2">
      <w:pPr>
        <w:pStyle w:val="17"/>
        <w:rPr>
          <w:rFonts w:hint="eastAsia" w:ascii="Times New Roman" w:hAnsi="Times New Roman" w:eastAsia="仿宋_GB2312"/>
          <w:sz w:val="28"/>
          <w:szCs w:val="28"/>
        </w:rPr>
      </w:pPr>
      <w:r>
        <w:rPr>
          <w:rFonts w:hint="eastAsia" w:ascii="Times New Roman" w:hAnsi="Times New Roman" w:eastAsia="仿宋_GB2312"/>
          <w:sz w:val="30"/>
          <w:szCs w:val="30"/>
          <w:lang w:val="en-US" w:eastAsia="zh-CN"/>
        </w:rPr>
        <w:t xml:space="preserve">   </w:t>
      </w:r>
      <w:r>
        <w:rPr>
          <w:rFonts w:hint="eastAsia" w:ascii="Times New Roman" w:hAnsi="Times New Roman" w:eastAsia="仿宋_GB2312"/>
          <w:sz w:val="28"/>
          <w:szCs w:val="28"/>
          <w:lang w:val="en-US" w:eastAsia="zh-CN"/>
        </w:rPr>
        <w:t xml:space="preserve"> </w:t>
      </w:r>
      <w:r>
        <w:rPr>
          <w:rFonts w:hint="eastAsia" w:ascii="Times New Roman" w:hAnsi="Times New Roman" w:eastAsia="仿宋_GB2312"/>
          <w:sz w:val="28"/>
          <w:szCs w:val="28"/>
          <w:lang w:eastAsia="zh-CN"/>
        </w:rPr>
        <w:t>2025</w:t>
      </w:r>
      <w:r>
        <w:rPr>
          <w:rFonts w:hint="eastAsia" w:ascii="Times New Roman" w:hAnsi="Times New Roman" w:eastAsia="仿宋_GB2312"/>
          <w:sz w:val="28"/>
          <w:szCs w:val="28"/>
        </w:rPr>
        <w:t>年本部门开支培训费</w:t>
      </w:r>
      <w:r>
        <w:rPr>
          <w:rFonts w:hint="eastAsia" w:ascii="Times New Roman" w:hAnsi="Times New Roman" w:eastAsia="仿宋_GB2312"/>
          <w:sz w:val="28"/>
          <w:szCs w:val="28"/>
          <w:lang w:val="en-US" w:eastAsia="zh-CN"/>
        </w:rPr>
        <w:t>0.7</w:t>
      </w:r>
      <w:r>
        <w:rPr>
          <w:rFonts w:hint="eastAsia" w:ascii="Times New Roman" w:hAnsi="Times New Roman" w:eastAsia="仿宋_GB2312"/>
          <w:sz w:val="28"/>
          <w:szCs w:val="28"/>
        </w:rPr>
        <w:t>万元，用于</w:t>
      </w:r>
      <w:r>
        <w:rPr>
          <w:rFonts w:hint="eastAsia" w:ascii="Times New Roman" w:hAnsi="Times New Roman" w:eastAsia="仿宋_GB2312"/>
          <w:sz w:val="28"/>
          <w:szCs w:val="28"/>
          <w:lang w:val="en-US" w:eastAsia="zh-CN"/>
        </w:rPr>
        <w:t>2025年外出培训、干部培训等</w:t>
      </w:r>
      <w:r>
        <w:rPr>
          <w:rFonts w:hint="eastAsia" w:ascii="Times New Roman" w:hAnsi="Times New Roman" w:eastAsia="仿宋_GB2312"/>
          <w:sz w:val="28"/>
          <w:szCs w:val="28"/>
        </w:rPr>
        <w:t>，人数</w:t>
      </w:r>
      <w:r>
        <w:rPr>
          <w:rFonts w:hint="eastAsia" w:ascii="Times New Roman" w:hAnsi="Times New Roman" w:eastAsia="仿宋_GB2312"/>
          <w:sz w:val="28"/>
          <w:szCs w:val="28"/>
          <w:lang w:val="en-US" w:eastAsia="zh-CN"/>
        </w:rPr>
        <w:t>20余</w:t>
      </w:r>
      <w:r>
        <w:rPr>
          <w:rFonts w:hint="eastAsia" w:ascii="Times New Roman" w:hAnsi="Times New Roman" w:eastAsia="仿宋_GB2312"/>
          <w:sz w:val="28"/>
          <w:szCs w:val="28"/>
        </w:rPr>
        <w:t>人，内容为</w:t>
      </w:r>
      <w:r>
        <w:rPr>
          <w:rFonts w:hint="eastAsia" w:ascii="Times New Roman" w:hAnsi="Times New Roman" w:eastAsia="仿宋_GB2312"/>
          <w:sz w:val="28"/>
          <w:szCs w:val="28"/>
          <w:lang w:val="en-US" w:eastAsia="zh-CN"/>
        </w:rPr>
        <w:t>2025年全县新闻宣传、干部培训费。</w:t>
      </w:r>
    </w:p>
    <w:p w14:paraId="142498D8">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786E112E">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28"/>
          <w:szCs w:val="28"/>
        </w:rPr>
        <w:t>本部门</w:t>
      </w:r>
      <w:r>
        <w:rPr>
          <w:rFonts w:hint="eastAsia" w:ascii="Times New Roman" w:hAnsi="Times New Roman" w:eastAsia="仿宋_GB2312"/>
          <w:sz w:val="28"/>
          <w:szCs w:val="28"/>
          <w:lang w:eastAsia="zh-CN"/>
        </w:rPr>
        <w:t>2025</w:t>
      </w:r>
      <w:r>
        <w:rPr>
          <w:rFonts w:hint="eastAsia" w:ascii="Times New Roman" w:hAnsi="Times New Roman" w:eastAsia="仿宋_GB2312"/>
          <w:sz w:val="28"/>
          <w:szCs w:val="28"/>
        </w:rPr>
        <w:t>年度政府采购支出总额</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万元，其中：政府采购货物支出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万元、政府采购工程支出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万元、政府采购服务支出</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万元。授予中小企业合同金额</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万元，占政府采购支出总额的</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%，其中：授予小微企业合同金额</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万元，占</w:t>
      </w:r>
      <w:r>
        <w:rPr>
          <w:rFonts w:hint="eastAsia" w:ascii="Times New Roman" w:hAnsi="Times New Roman" w:eastAsia="仿宋_GB2312"/>
          <w:sz w:val="28"/>
          <w:szCs w:val="28"/>
          <w:lang w:eastAsia="zh-CN"/>
        </w:rPr>
        <w:t>授予中小企业合同金额</w:t>
      </w:r>
      <w:r>
        <w:rPr>
          <w:rFonts w:hint="eastAsia" w:ascii="Times New Roman" w:hAnsi="Times New Roman" w:eastAsia="仿宋_GB2312"/>
          <w:sz w:val="28"/>
          <w:szCs w:val="28"/>
        </w:rPr>
        <w:t>的</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%。货物采购授予中小企业合同金额占货物支出金额的</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%，工程采购授予中小企业合同金额占工程支出金额的</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%，服务采购授予中小企业合同金额占服务支出金额的</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w:t>
      </w:r>
    </w:p>
    <w:p w14:paraId="3A6BD310">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73243FAD">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截至</w:t>
      </w:r>
      <w:r>
        <w:rPr>
          <w:rFonts w:hint="eastAsia" w:ascii="Times New Roman" w:hAnsi="Times New Roman" w:eastAsia="仿宋_GB2312"/>
          <w:sz w:val="28"/>
          <w:szCs w:val="28"/>
          <w:lang w:eastAsia="zh-CN"/>
        </w:rPr>
        <w:t>2025</w:t>
      </w:r>
      <w:r>
        <w:rPr>
          <w:rFonts w:hint="eastAsia" w:ascii="Times New Roman" w:hAnsi="Times New Roman" w:eastAsia="仿宋_GB2312"/>
          <w:sz w:val="28"/>
          <w:szCs w:val="28"/>
        </w:rPr>
        <w:t>年12月31日，</w:t>
      </w:r>
      <w:r>
        <w:rPr>
          <w:rFonts w:hint="eastAsia" w:ascii="Times New Roman" w:hAnsi="Times New Roman" w:eastAsia="仿宋_GB2312"/>
          <w:sz w:val="28"/>
          <w:szCs w:val="28"/>
          <w:lang w:eastAsia="zh-CN"/>
        </w:rPr>
        <w:t>部门（单位）</w:t>
      </w:r>
      <w:r>
        <w:rPr>
          <w:rFonts w:hint="eastAsia" w:ascii="Times New Roman" w:hAnsi="Times New Roman" w:eastAsia="仿宋_GB2312"/>
          <w:sz w:val="28"/>
          <w:szCs w:val="28"/>
        </w:rPr>
        <w:t>共有车辆</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辆，其中</w:t>
      </w:r>
      <w:r>
        <w:rPr>
          <w:rFonts w:hint="eastAsia" w:ascii="Times New Roman" w:hAnsi="Times New Roman" w:eastAsia="仿宋_GB2312"/>
          <w:sz w:val="28"/>
          <w:szCs w:val="28"/>
          <w:lang w:eastAsia="zh-CN"/>
        </w:rPr>
        <w:t>，副部（省）级及以上领导用车</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辆</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主要</w:t>
      </w:r>
      <w:r>
        <w:rPr>
          <w:rFonts w:hint="eastAsia" w:ascii="Times New Roman" w:hAnsi="Times New Roman" w:eastAsia="仿宋_GB2312"/>
          <w:sz w:val="28"/>
          <w:szCs w:val="28"/>
          <w:lang w:eastAsia="zh-CN"/>
        </w:rPr>
        <w:t>负责人</w:t>
      </w:r>
      <w:r>
        <w:rPr>
          <w:rFonts w:hint="eastAsia" w:ascii="Times New Roman" w:hAnsi="Times New Roman" w:eastAsia="仿宋_GB2312"/>
          <w:sz w:val="28"/>
          <w:szCs w:val="28"/>
        </w:rPr>
        <w:t>用车</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辆</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机要通信用车</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辆、应急保障用车</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辆、执法执勤用车</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辆、特种专业技术用车</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辆、</w:t>
      </w:r>
      <w:r>
        <w:rPr>
          <w:rFonts w:hint="eastAsia" w:ascii="Times New Roman" w:hAnsi="Times New Roman" w:eastAsia="仿宋_GB2312"/>
          <w:sz w:val="28"/>
          <w:szCs w:val="28"/>
          <w:lang w:eastAsia="zh-CN"/>
        </w:rPr>
        <w:t>离退休干部服务用车</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辆、其他用车</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辆；单位价值100万元以上设备</w:t>
      </w:r>
      <w:r>
        <w:rPr>
          <w:rFonts w:hint="eastAsia" w:ascii="Times New Roman" w:hAnsi="Times New Roman" w:eastAsia="仿宋_GB2312"/>
          <w:sz w:val="28"/>
          <w:szCs w:val="28"/>
          <w:lang w:eastAsia="zh-CN"/>
        </w:rPr>
        <w:t>（不含车辆）</w:t>
      </w:r>
      <w:r>
        <w:rPr>
          <w:rFonts w:hint="eastAsia" w:ascii="Times New Roman" w:hAnsi="Times New Roman" w:eastAsia="仿宋_GB2312"/>
          <w:sz w:val="28"/>
          <w:szCs w:val="28"/>
          <w:lang w:val="en-US" w:eastAsia="zh-CN"/>
        </w:rPr>
        <w:t>0</w:t>
      </w:r>
      <w:r>
        <w:rPr>
          <w:rFonts w:hint="eastAsia" w:ascii="Times New Roman" w:hAnsi="Times New Roman" w:eastAsia="仿宋_GB2312"/>
          <w:sz w:val="28"/>
          <w:szCs w:val="28"/>
        </w:rPr>
        <w:t>台（套）。</w:t>
      </w:r>
    </w:p>
    <w:p w14:paraId="645CD7BB">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7C643CD4">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14:paraId="088B433E">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eastAsia="zh-CN"/>
        </w:rPr>
      </w:pPr>
      <w:r>
        <w:rPr>
          <w:rFonts w:hint="eastAsia" w:ascii="Times New Roman" w:hAnsi="Times New Roman" w:eastAsia="仿宋_GB2312"/>
          <w:sz w:val="28"/>
          <w:szCs w:val="28"/>
          <w:lang w:val="en-US" w:eastAsia="zh-CN"/>
        </w:rPr>
        <w:t>本单位将绩效管理工作作为预算安排的前置条件，全面实施绩效管理，完善预算绩效管理流程，扩大预算绩效管理范围，加强评价结果运用，努力盘活存量、用好增量，提高财政资源配置效率和使用效益，其主要体现以下三方面：一是加强预算编制绩效管理；二是完善项目绩效管理责任；三是积极推进项目绩效评价。</w:t>
      </w:r>
    </w:p>
    <w:p w14:paraId="608CD63A">
      <w:pPr>
        <w:pStyle w:val="17"/>
        <w:keepNext w:val="0"/>
        <w:keepLines w:val="0"/>
        <w:pageBreakBefore w:val="0"/>
        <w:widowControl w:val="0"/>
        <w:numPr>
          <w:ilvl w:val="0"/>
          <w:numId w:val="2"/>
        </w:numP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14:paraId="75972193">
      <w:pPr>
        <w:overflowPunct w:val="0"/>
        <w:spacing w:line="600" w:lineRule="exact"/>
        <w:ind w:firstLine="560" w:firstLineChars="200"/>
        <w:rPr>
          <w:rFonts w:hint="default" w:ascii="Times New Roman" w:hAnsi="Times New Roman" w:eastAsia="仿宋_GB2312" w:cs="黑体"/>
          <w:color w:val="000000"/>
          <w:kern w:val="0"/>
          <w:sz w:val="28"/>
          <w:szCs w:val="28"/>
          <w:lang w:val="en-US" w:eastAsia="zh-CN" w:bidi="ar-SA"/>
        </w:rPr>
      </w:pPr>
      <w:r>
        <w:rPr>
          <w:rFonts w:hint="eastAsia" w:ascii="Times New Roman" w:hAnsi="Times New Roman" w:eastAsia="仿宋_GB2312" w:cs="黑体"/>
          <w:color w:val="000000"/>
          <w:kern w:val="0"/>
          <w:sz w:val="28"/>
          <w:szCs w:val="28"/>
          <w:lang w:val="en-US" w:eastAsia="zh-CN" w:bidi="ar-SA"/>
        </w:rPr>
        <w:t>2025年度本部门（单位）整体支出开展绩效自评，涉及项目30个，共涉及资金459.4万元。其中，一般公共预算项目30个459.4万元，占一般公共预算支出总额的100%；政府性基金预算项目0 个；国有资本经营预算项目0个；社会保险基金预算项目1个52.6万元，占社会保险基金预算支出总额的100%。</w:t>
      </w:r>
    </w:p>
    <w:p w14:paraId="5962E0CA">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03837364">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ascii="仿宋_GB2312" w:hAnsi="仿宋_GB2312" w:eastAsia="仿宋_GB2312" w:cs="仿宋_GB2312"/>
          <w:sz w:val="28"/>
          <w:szCs w:val="28"/>
        </w:rPr>
        <w:t>预算绩效管理机制有待进一步完善</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需进一步结合工作实际完善资金管理文件办法等</w:t>
      </w:r>
      <w:r>
        <w:rPr>
          <w:rFonts w:hint="eastAsia" w:ascii="仿宋_GB2312" w:hAnsi="仿宋_GB2312" w:eastAsia="仿宋_GB2312" w:cs="仿宋_GB2312"/>
          <w:sz w:val="28"/>
          <w:szCs w:val="28"/>
        </w:rPr>
        <w:t>。</w:t>
      </w:r>
    </w:p>
    <w:p w14:paraId="185D42FC">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绩效目标设定不够细化</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绩效目标的科学性、合理性以及量化可考核性有待进一步加强</w:t>
      </w:r>
      <w:r>
        <w:rPr>
          <w:rFonts w:hint="eastAsia" w:ascii="仿宋_GB2312" w:hAnsi="仿宋_GB2312" w:eastAsia="仿宋_GB2312" w:cs="仿宋_GB2312"/>
          <w:sz w:val="28"/>
          <w:szCs w:val="28"/>
        </w:rPr>
        <w:t>。</w:t>
      </w:r>
    </w:p>
    <w:p w14:paraId="22D4560B">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ascii="仿宋_GB2312" w:hAnsi="仿宋_GB2312" w:eastAsia="仿宋_GB2312" w:cs="仿宋_GB2312"/>
          <w:sz w:val="28"/>
          <w:szCs w:val="28"/>
        </w:rPr>
        <w:t>内控制度执行有待进一步规范</w:t>
      </w:r>
      <w:r>
        <w:rPr>
          <w:rFonts w:hint="eastAsia" w:ascii="仿宋_GB2312" w:hAnsi="仿宋_GB2312" w:eastAsia="仿宋_GB2312" w:cs="仿宋_GB2312"/>
          <w:sz w:val="28"/>
          <w:szCs w:val="28"/>
        </w:rPr>
        <w:t>。</w:t>
      </w:r>
    </w:p>
    <w:p w14:paraId="2DC21047">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4、存在预算资金不够细</w:t>
      </w:r>
      <w:r>
        <w:rPr>
          <w:rFonts w:hint="eastAsia" w:ascii="仿宋_GB2312" w:hAnsi="仿宋_GB2312" w:eastAsia="仿宋_GB2312" w:cs="仿宋_GB2312"/>
          <w:sz w:val="28"/>
          <w:szCs w:val="28"/>
          <w:lang w:eastAsia="zh-CN"/>
        </w:rPr>
        <w:t>分</w:t>
      </w:r>
      <w:r>
        <w:rPr>
          <w:rFonts w:hint="eastAsia" w:ascii="仿宋_GB2312" w:hAnsi="仿宋_GB2312" w:eastAsia="仿宋_GB2312" w:cs="仿宋_GB2312"/>
          <w:sz w:val="28"/>
          <w:szCs w:val="28"/>
        </w:rPr>
        <w:t>，支出与预算</w:t>
      </w:r>
      <w:r>
        <w:rPr>
          <w:rFonts w:hint="eastAsia" w:ascii="仿宋_GB2312" w:hAnsi="仿宋_GB2312" w:eastAsia="仿宋_GB2312" w:cs="仿宋_GB2312"/>
          <w:sz w:val="28"/>
          <w:szCs w:val="28"/>
          <w:lang w:eastAsia="zh-CN"/>
        </w:rPr>
        <w:t>匹配度</w:t>
      </w:r>
      <w:r>
        <w:rPr>
          <w:rFonts w:hint="eastAsia" w:ascii="仿宋_GB2312" w:hAnsi="仿宋_GB2312" w:eastAsia="仿宋_GB2312" w:cs="仿宋_GB2312"/>
          <w:sz w:val="28"/>
          <w:szCs w:val="28"/>
        </w:rPr>
        <w:t>不够</w:t>
      </w:r>
      <w:r>
        <w:rPr>
          <w:rFonts w:hint="eastAsia" w:ascii="仿宋_GB2312" w:hAnsi="仿宋_GB2312" w:eastAsia="仿宋_GB2312" w:cs="仿宋_GB2312"/>
          <w:sz w:val="28"/>
          <w:szCs w:val="28"/>
          <w:lang w:eastAsia="zh-CN"/>
        </w:rPr>
        <w:t>等</w:t>
      </w:r>
      <w:r>
        <w:rPr>
          <w:rFonts w:hint="eastAsia" w:ascii="仿宋_GB2312" w:hAnsi="仿宋_GB2312" w:eastAsia="仿宋_GB2312" w:cs="仿宋_GB2312"/>
          <w:sz w:val="28"/>
          <w:szCs w:val="28"/>
        </w:rPr>
        <w:t>问题。</w:t>
      </w:r>
    </w:p>
    <w:p w14:paraId="6BE5094F">
      <w:pPr>
        <w:pStyle w:val="17"/>
        <w:jc w:val="both"/>
        <w:rPr>
          <w:sz w:val="72"/>
          <w:szCs w:val="72"/>
        </w:rPr>
      </w:pPr>
    </w:p>
    <w:p w14:paraId="7E31BBC1">
      <w:pPr>
        <w:pStyle w:val="17"/>
        <w:jc w:val="center"/>
        <w:rPr>
          <w:sz w:val="72"/>
          <w:szCs w:val="72"/>
        </w:rPr>
      </w:pPr>
    </w:p>
    <w:p w14:paraId="658D410D">
      <w:pPr>
        <w:pStyle w:val="17"/>
        <w:jc w:val="center"/>
        <w:rPr>
          <w:sz w:val="72"/>
          <w:szCs w:val="72"/>
        </w:rPr>
      </w:pPr>
    </w:p>
    <w:p w14:paraId="640BA0A0">
      <w:pPr>
        <w:pStyle w:val="17"/>
        <w:spacing w:line="360" w:lineRule="auto"/>
        <w:jc w:val="both"/>
        <w:rPr>
          <w:rFonts w:hint="eastAsia" w:ascii="Times New Roman" w:hAnsi="Times New Roman" w:eastAsia="方正小标宋_GBK" w:cs="Times New Roman"/>
          <w:kern w:val="0"/>
          <w:sz w:val="52"/>
          <w:szCs w:val="52"/>
        </w:rPr>
      </w:pPr>
    </w:p>
    <w:p w14:paraId="6C9E37B1">
      <w:pPr>
        <w:pStyle w:val="17"/>
        <w:spacing w:line="360" w:lineRule="auto"/>
        <w:jc w:val="both"/>
        <w:rPr>
          <w:rFonts w:hint="eastAsia" w:ascii="Times New Roman" w:hAnsi="Times New Roman" w:eastAsia="方正小标宋_GBK" w:cs="Times New Roman"/>
          <w:kern w:val="0"/>
          <w:sz w:val="52"/>
          <w:szCs w:val="52"/>
        </w:rPr>
      </w:pPr>
    </w:p>
    <w:p w14:paraId="2DFF7126">
      <w:pPr>
        <w:pStyle w:val="17"/>
        <w:spacing w:line="360" w:lineRule="auto"/>
        <w:jc w:val="both"/>
        <w:rPr>
          <w:rFonts w:hint="eastAsia" w:ascii="Times New Roman" w:hAnsi="Times New Roman" w:eastAsia="方正小标宋_GBK" w:cs="Times New Roman"/>
          <w:kern w:val="0"/>
          <w:sz w:val="52"/>
          <w:szCs w:val="52"/>
        </w:rPr>
      </w:pPr>
    </w:p>
    <w:p w14:paraId="0E1E6FC0">
      <w:pPr>
        <w:pStyle w:val="17"/>
        <w:spacing w:line="360" w:lineRule="auto"/>
        <w:jc w:val="both"/>
        <w:rPr>
          <w:rFonts w:hint="eastAsia" w:ascii="Times New Roman" w:hAnsi="Times New Roman" w:eastAsia="方正小标宋_GBK" w:cs="Times New Roman"/>
          <w:kern w:val="0"/>
          <w:sz w:val="52"/>
          <w:szCs w:val="52"/>
        </w:rPr>
      </w:pPr>
    </w:p>
    <w:p w14:paraId="4ACEFCE1">
      <w:pPr>
        <w:pStyle w:val="17"/>
        <w:spacing w:line="360" w:lineRule="auto"/>
        <w:jc w:val="both"/>
        <w:rPr>
          <w:rFonts w:hint="eastAsia" w:ascii="Times New Roman" w:hAnsi="Times New Roman" w:eastAsia="方正小标宋_GBK" w:cs="Times New Roman"/>
          <w:kern w:val="0"/>
          <w:sz w:val="52"/>
          <w:szCs w:val="52"/>
        </w:rPr>
      </w:pPr>
    </w:p>
    <w:p w14:paraId="419834B2">
      <w:pPr>
        <w:pStyle w:val="17"/>
        <w:spacing w:line="360" w:lineRule="auto"/>
        <w:jc w:val="both"/>
        <w:rPr>
          <w:rFonts w:hint="eastAsia" w:ascii="Times New Roman" w:hAnsi="Times New Roman" w:eastAsia="方正小标宋_GBK" w:cs="Times New Roman"/>
          <w:kern w:val="0"/>
          <w:sz w:val="52"/>
          <w:szCs w:val="52"/>
        </w:rPr>
      </w:pPr>
    </w:p>
    <w:p w14:paraId="50AB6136">
      <w:pPr>
        <w:pStyle w:val="17"/>
        <w:spacing w:line="360" w:lineRule="auto"/>
        <w:jc w:val="both"/>
        <w:rPr>
          <w:rFonts w:hint="eastAsia" w:ascii="Times New Roman" w:hAnsi="Times New Roman" w:eastAsia="方正小标宋_GBK" w:cs="Times New Roman"/>
          <w:kern w:val="0"/>
          <w:sz w:val="52"/>
          <w:szCs w:val="52"/>
        </w:rPr>
      </w:pPr>
    </w:p>
    <w:p w14:paraId="223532AB">
      <w:pPr>
        <w:pStyle w:val="17"/>
        <w:spacing w:line="360" w:lineRule="auto"/>
        <w:jc w:val="both"/>
        <w:rPr>
          <w:rFonts w:hint="eastAsia" w:ascii="Times New Roman" w:hAnsi="Times New Roman" w:eastAsia="方正小标宋_GBK" w:cs="Times New Roman"/>
          <w:kern w:val="0"/>
          <w:sz w:val="52"/>
          <w:szCs w:val="52"/>
        </w:rPr>
      </w:pPr>
    </w:p>
    <w:p w14:paraId="330D7D55">
      <w:pPr>
        <w:pStyle w:val="17"/>
        <w:spacing w:line="360" w:lineRule="auto"/>
        <w:jc w:val="both"/>
        <w:rPr>
          <w:rFonts w:hint="eastAsia" w:ascii="Times New Roman" w:hAnsi="Times New Roman" w:eastAsia="方正小标宋_GBK" w:cs="Times New Roman"/>
          <w:kern w:val="0"/>
          <w:sz w:val="52"/>
          <w:szCs w:val="52"/>
        </w:rPr>
      </w:pPr>
    </w:p>
    <w:p w14:paraId="3350E284">
      <w:pPr>
        <w:pStyle w:val="17"/>
        <w:spacing w:line="360" w:lineRule="auto"/>
        <w:jc w:val="both"/>
        <w:rPr>
          <w:rFonts w:hint="eastAsia" w:ascii="Times New Roman" w:hAnsi="Times New Roman" w:eastAsia="方正小标宋_GBK" w:cs="Times New Roman"/>
          <w:kern w:val="0"/>
          <w:sz w:val="52"/>
          <w:szCs w:val="52"/>
        </w:rPr>
      </w:pPr>
    </w:p>
    <w:p w14:paraId="27D2B332">
      <w:pPr>
        <w:pStyle w:val="17"/>
        <w:spacing w:line="360" w:lineRule="auto"/>
        <w:jc w:val="both"/>
        <w:rPr>
          <w:rFonts w:hint="eastAsia" w:ascii="Times New Roman" w:hAnsi="Times New Roman" w:eastAsia="方正小标宋_GBK" w:cs="Times New Roman"/>
          <w:kern w:val="0"/>
          <w:sz w:val="52"/>
          <w:szCs w:val="52"/>
        </w:rPr>
      </w:pPr>
    </w:p>
    <w:p w14:paraId="133926AC">
      <w:pPr>
        <w:pStyle w:val="17"/>
        <w:spacing w:line="360" w:lineRule="auto"/>
        <w:jc w:val="both"/>
        <w:rPr>
          <w:rFonts w:hint="eastAsia" w:ascii="Times New Roman" w:hAnsi="Times New Roman" w:eastAsia="方正小标宋_GBK" w:cs="Times New Roman"/>
          <w:kern w:val="0"/>
          <w:sz w:val="52"/>
          <w:szCs w:val="52"/>
        </w:rPr>
      </w:pPr>
    </w:p>
    <w:p w14:paraId="14517379">
      <w:pPr>
        <w:pStyle w:val="17"/>
        <w:spacing w:line="360" w:lineRule="auto"/>
        <w:jc w:val="both"/>
        <w:rPr>
          <w:rFonts w:hint="eastAsia" w:ascii="Times New Roman" w:hAnsi="Times New Roman" w:eastAsia="方正小标宋_GBK" w:cs="Times New Roman"/>
          <w:kern w:val="0"/>
          <w:sz w:val="52"/>
          <w:szCs w:val="52"/>
        </w:rPr>
      </w:pPr>
    </w:p>
    <w:p w14:paraId="342A220F">
      <w:pPr>
        <w:pStyle w:val="17"/>
        <w:spacing w:line="360" w:lineRule="auto"/>
        <w:jc w:val="both"/>
        <w:rPr>
          <w:rFonts w:hint="eastAsia" w:ascii="Times New Roman" w:hAnsi="Times New Roman" w:eastAsia="方正小标宋_GBK" w:cs="Times New Roman"/>
          <w:kern w:val="0"/>
          <w:sz w:val="52"/>
          <w:szCs w:val="52"/>
        </w:rPr>
      </w:pPr>
    </w:p>
    <w:p w14:paraId="0A72B31C">
      <w:pPr>
        <w:pStyle w:val="17"/>
        <w:spacing w:line="360" w:lineRule="auto"/>
        <w:jc w:val="both"/>
        <w:rPr>
          <w:rFonts w:hint="eastAsia" w:ascii="Times New Roman" w:hAnsi="Times New Roman" w:eastAsia="方正小标宋_GBK" w:cs="Times New Roman"/>
          <w:kern w:val="0"/>
          <w:sz w:val="52"/>
          <w:szCs w:val="52"/>
        </w:rPr>
      </w:pPr>
    </w:p>
    <w:p w14:paraId="69A6BB00">
      <w:pPr>
        <w:pStyle w:val="17"/>
        <w:spacing w:line="360" w:lineRule="auto"/>
        <w:jc w:val="both"/>
        <w:rPr>
          <w:rFonts w:hint="eastAsia" w:ascii="Times New Roman" w:hAnsi="Times New Roman" w:eastAsia="方正小标宋_GBK" w:cs="Times New Roman"/>
          <w:kern w:val="0"/>
          <w:sz w:val="52"/>
          <w:szCs w:val="52"/>
        </w:rPr>
      </w:pPr>
    </w:p>
    <w:p w14:paraId="756BB205">
      <w:pPr>
        <w:pStyle w:val="17"/>
        <w:spacing w:line="360" w:lineRule="auto"/>
        <w:jc w:val="center"/>
        <w:rPr>
          <w:rFonts w:cs="黑体" w:asciiTheme="minorEastAsia" w:hAnsiTheme="minorEastAsia"/>
          <w:color w:val="000000"/>
          <w:kern w:val="0"/>
          <w:sz w:val="32"/>
          <w:szCs w:val="32"/>
        </w:rPr>
      </w:pPr>
      <w:r>
        <w:rPr>
          <w:rFonts w:hint="eastAsia" w:ascii="Times New Roman" w:hAnsi="Times New Roman" w:eastAsia="方正小标宋_GBK" w:cs="Times New Roman"/>
          <w:kern w:val="0"/>
          <w:sz w:val="52"/>
          <w:szCs w:val="52"/>
        </w:rPr>
        <w:t>第四部分</w:t>
      </w:r>
      <w:r>
        <w:rPr>
          <w:rFonts w:hint="eastAsia" w:ascii="Times New Roman" w:hAnsi="Times New Roman" w:eastAsia="方正小标宋_GBK" w:cs="Times New Roman"/>
          <w:kern w:val="0"/>
          <w:sz w:val="52"/>
          <w:szCs w:val="52"/>
          <w:lang w:val="en-US" w:eastAsia="zh-CN"/>
        </w:rPr>
        <w:t xml:space="preserve">  </w:t>
      </w:r>
      <w:r>
        <w:rPr>
          <w:rFonts w:hint="eastAsia" w:ascii="Times New Roman" w:hAnsi="Times New Roman" w:eastAsia="方正小标宋_GBK" w:cs="Times New Roman"/>
          <w:kern w:val="0"/>
          <w:sz w:val="52"/>
          <w:szCs w:val="52"/>
        </w:rPr>
        <w:t>名词解释</w:t>
      </w:r>
    </w:p>
    <w:p w14:paraId="01B26F3C">
      <w:pPr>
        <w:pStyle w:val="17"/>
        <w:keepNext w:val="0"/>
        <w:keepLines w:val="0"/>
        <w:pageBreakBefore w:val="0"/>
        <w:widowControl w:val="0"/>
        <w:kinsoku/>
        <w:wordWrap/>
        <w:overflowPunct/>
        <w:topLinePunct w:val="0"/>
        <w:autoSpaceDE w:val="0"/>
        <w:autoSpaceDN w:val="0"/>
        <w:bidi w:val="0"/>
        <w:adjustRightInd w:val="0"/>
        <w:snapToGrid/>
        <w:spacing w:line="580" w:lineRule="exact"/>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1．财政拨款收入：指单位本年度从同级财政部门取得的各类财政拨款。</w:t>
      </w:r>
    </w:p>
    <w:p w14:paraId="3B6C691D">
      <w:pPr>
        <w:pStyle w:val="17"/>
        <w:keepNext w:val="0"/>
        <w:keepLines w:val="0"/>
        <w:pageBreakBefore w:val="0"/>
        <w:widowControl w:val="0"/>
        <w:kinsoku/>
        <w:wordWrap/>
        <w:overflowPunct/>
        <w:topLinePunct w:val="0"/>
        <w:autoSpaceDE w:val="0"/>
        <w:autoSpaceDN w:val="0"/>
        <w:bidi w:val="0"/>
        <w:adjustRightInd w:val="0"/>
        <w:snapToGrid/>
        <w:spacing w:line="580" w:lineRule="exact"/>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2．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6A7303E4">
      <w:pPr>
        <w:pStyle w:val="17"/>
        <w:keepNext w:val="0"/>
        <w:keepLines w:val="0"/>
        <w:pageBreakBefore w:val="0"/>
        <w:widowControl w:val="0"/>
        <w:kinsoku/>
        <w:wordWrap/>
        <w:overflowPunct/>
        <w:topLinePunct w:val="0"/>
        <w:autoSpaceDE w:val="0"/>
        <w:autoSpaceDN w:val="0"/>
        <w:bidi w:val="0"/>
        <w:adjustRightInd w:val="0"/>
        <w:snapToGrid/>
        <w:spacing w:line="580" w:lineRule="exact"/>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3．事业收入：指事业单位开展专业业务活动及其辅助活动取得的收入，事业单位收到的财政专户实际核拨的教育收费等资金在此反映。</w:t>
      </w:r>
    </w:p>
    <w:p w14:paraId="725BAE74">
      <w:pPr>
        <w:pStyle w:val="17"/>
        <w:keepNext w:val="0"/>
        <w:keepLines w:val="0"/>
        <w:pageBreakBefore w:val="0"/>
        <w:widowControl w:val="0"/>
        <w:kinsoku/>
        <w:wordWrap/>
        <w:overflowPunct/>
        <w:topLinePunct w:val="0"/>
        <w:autoSpaceDE w:val="0"/>
        <w:autoSpaceDN w:val="0"/>
        <w:bidi w:val="0"/>
        <w:adjustRightInd w:val="0"/>
        <w:snapToGrid/>
        <w:spacing w:line="580" w:lineRule="exact"/>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4．经营收入：指事业单位在专业业务活动及其辅助活动之外开展非独立核算经营活动取得的收入。</w:t>
      </w:r>
    </w:p>
    <w:p w14:paraId="73D22ECE">
      <w:pPr>
        <w:pStyle w:val="17"/>
        <w:keepNext w:val="0"/>
        <w:keepLines w:val="0"/>
        <w:pageBreakBefore w:val="0"/>
        <w:widowControl w:val="0"/>
        <w:kinsoku/>
        <w:wordWrap/>
        <w:overflowPunct/>
        <w:topLinePunct w:val="0"/>
        <w:autoSpaceDE w:val="0"/>
        <w:autoSpaceDN w:val="0"/>
        <w:bidi w:val="0"/>
        <w:adjustRightInd w:val="0"/>
        <w:snapToGrid/>
        <w:spacing w:line="580" w:lineRule="exact"/>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5．附属单位上缴收入：指事业单位附属独立核算单位按照有关规定上缴的收入。</w:t>
      </w:r>
    </w:p>
    <w:p w14:paraId="7F68512E">
      <w:pPr>
        <w:pStyle w:val="17"/>
        <w:keepNext w:val="0"/>
        <w:keepLines w:val="0"/>
        <w:pageBreakBefore w:val="0"/>
        <w:widowControl w:val="0"/>
        <w:kinsoku/>
        <w:wordWrap/>
        <w:overflowPunct/>
        <w:topLinePunct w:val="0"/>
        <w:autoSpaceDE w:val="0"/>
        <w:autoSpaceDN w:val="0"/>
        <w:bidi w:val="0"/>
        <w:adjustRightInd w:val="0"/>
        <w:snapToGrid/>
        <w:spacing w:line="580" w:lineRule="exact"/>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6．其他收入：指单位取得的除上述“财政拨款收入”、“事业收入”、“经营收入”等以外的各项收入。</w:t>
      </w:r>
    </w:p>
    <w:p w14:paraId="1BC5A176">
      <w:pPr>
        <w:pStyle w:val="17"/>
        <w:keepNext w:val="0"/>
        <w:keepLines w:val="0"/>
        <w:pageBreakBefore w:val="0"/>
        <w:widowControl w:val="0"/>
        <w:kinsoku/>
        <w:wordWrap/>
        <w:overflowPunct/>
        <w:topLinePunct w:val="0"/>
        <w:autoSpaceDE w:val="0"/>
        <w:autoSpaceDN w:val="0"/>
        <w:bidi w:val="0"/>
        <w:adjustRightInd w:val="0"/>
        <w:snapToGrid/>
        <w:spacing w:line="580" w:lineRule="exact"/>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7．使用非财政拨款结余：指事业单位使用非财政拨款结余（原事业基金）弥补当年收支差额的数额。</w:t>
      </w:r>
    </w:p>
    <w:p w14:paraId="06377359">
      <w:pPr>
        <w:pStyle w:val="17"/>
        <w:keepNext w:val="0"/>
        <w:keepLines w:val="0"/>
        <w:pageBreakBefore w:val="0"/>
        <w:widowControl w:val="0"/>
        <w:kinsoku/>
        <w:wordWrap/>
        <w:overflowPunct/>
        <w:topLinePunct w:val="0"/>
        <w:autoSpaceDE w:val="0"/>
        <w:autoSpaceDN w:val="0"/>
        <w:bidi w:val="0"/>
        <w:adjustRightInd w:val="0"/>
        <w:snapToGrid/>
        <w:spacing w:line="580" w:lineRule="exact"/>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8．年初结转和结余：指单位上年结转本年使用的基本支出结转、项目支出结转和结余和经营结余。</w:t>
      </w:r>
    </w:p>
    <w:p w14:paraId="351D1E85">
      <w:pPr>
        <w:pStyle w:val="17"/>
        <w:keepNext w:val="0"/>
        <w:keepLines w:val="0"/>
        <w:pageBreakBefore w:val="0"/>
        <w:widowControl w:val="0"/>
        <w:kinsoku/>
        <w:wordWrap/>
        <w:overflowPunct/>
        <w:topLinePunct w:val="0"/>
        <w:autoSpaceDE w:val="0"/>
        <w:autoSpaceDN w:val="0"/>
        <w:bidi w:val="0"/>
        <w:adjustRightInd w:val="0"/>
        <w:snapToGrid/>
        <w:spacing w:line="580" w:lineRule="exact"/>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9．结余分配：指事业单位按规定对非财政拨款结余资金提取的专用基金、缴纳的所得税和转入非财政拨款结余等。</w:t>
      </w:r>
    </w:p>
    <w:p w14:paraId="57ABEC11">
      <w:pPr>
        <w:pStyle w:val="17"/>
        <w:keepNext w:val="0"/>
        <w:keepLines w:val="0"/>
        <w:pageBreakBefore w:val="0"/>
        <w:widowControl w:val="0"/>
        <w:kinsoku/>
        <w:wordWrap/>
        <w:overflowPunct/>
        <w:topLinePunct w:val="0"/>
        <w:autoSpaceDE w:val="0"/>
        <w:autoSpaceDN w:val="0"/>
        <w:bidi w:val="0"/>
        <w:adjustRightInd w:val="0"/>
        <w:snapToGrid/>
        <w:spacing w:line="580" w:lineRule="exact"/>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10．年末结转和结余资金：指本年度或以前年度预算安排、因客观条件发生变化无法按原计划实施，需要延迟到以后年度按有关规定继续使用的资金。</w:t>
      </w:r>
    </w:p>
    <w:p w14:paraId="0406F2F1">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ab/>
      </w:r>
      <w:r>
        <w:rPr>
          <w:rFonts w:hint="eastAsia" w:ascii="Times New Roman" w:hAnsi="Times New Roman" w:eastAsia="仿宋_GB2312"/>
          <w:sz w:val="28"/>
          <w:szCs w:val="28"/>
          <w:lang w:val="en-US" w:eastAsia="zh-CN"/>
        </w:rPr>
        <w:t>11．基本支出：指为保障机构正常运转、完成日常工作任务而发生的支出，包括人员经费和公用经费。</w:t>
      </w:r>
    </w:p>
    <w:p w14:paraId="0CCBA57E">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ab/>
      </w:r>
      <w:r>
        <w:rPr>
          <w:rFonts w:hint="eastAsia" w:ascii="Times New Roman" w:hAnsi="Times New Roman" w:eastAsia="仿宋_GB2312"/>
          <w:sz w:val="28"/>
          <w:szCs w:val="28"/>
          <w:lang w:val="en-US" w:eastAsia="zh-CN"/>
        </w:rPr>
        <w:t>12．项目支出：指在为完成特定的工作任务和事业发展目标所发生的支出。</w:t>
      </w:r>
    </w:p>
    <w:p w14:paraId="05F546FA">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ab/>
      </w:r>
      <w:r>
        <w:rPr>
          <w:rFonts w:hint="eastAsia" w:ascii="Times New Roman" w:hAnsi="Times New Roman" w:eastAsia="仿宋_GB2312"/>
          <w:sz w:val="28"/>
          <w:szCs w:val="28"/>
          <w:lang w:val="en-US" w:eastAsia="zh-CN"/>
        </w:rPr>
        <w:t>13．上缴上级支出：指事业单位按照财政部门和主管部门的规定上缴上级单位的支出。</w:t>
      </w:r>
    </w:p>
    <w:p w14:paraId="26A1022D">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ab/>
      </w:r>
      <w:r>
        <w:rPr>
          <w:rFonts w:hint="eastAsia" w:ascii="Times New Roman" w:hAnsi="Times New Roman" w:eastAsia="仿宋_GB2312"/>
          <w:sz w:val="28"/>
          <w:szCs w:val="28"/>
          <w:lang w:val="en-US" w:eastAsia="zh-CN"/>
        </w:rPr>
        <w:t>14．经营支出：指事业单位在专业业务活动及其辅助活动之外开展非独立核算经营活动发生的支出。</w:t>
      </w:r>
    </w:p>
    <w:p w14:paraId="1D6811EA">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ab/>
      </w:r>
      <w:r>
        <w:rPr>
          <w:rFonts w:hint="eastAsia" w:ascii="Times New Roman" w:hAnsi="Times New Roman" w:eastAsia="仿宋_GB2312"/>
          <w:sz w:val="28"/>
          <w:szCs w:val="28"/>
          <w:lang w:val="en-US" w:eastAsia="zh-CN"/>
        </w:rPr>
        <w:t>15．对附属单位补助支出：指事业单位用财政拨款收入之外的收入对附属单位补助发生的支出。</w:t>
      </w:r>
    </w:p>
    <w:p w14:paraId="3D0B934F">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ab/>
      </w:r>
      <w:r>
        <w:rPr>
          <w:rFonts w:hint="eastAsia" w:ascii="Times New Roman" w:hAnsi="Times New Roman" w:eastAsia="仿宋_GB2312"/>
          <w:sz w:val="28"/>
          <w:szCs w:val="28"/>
          <w:lang w:val="en-US" w:eastAsia="zh-CN"/>
        </w:rPr>
        <w:t>16．“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64C550EB">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ab/>
      </w:r>
      <w:r>
        <w:rPr>
          <w:rFonts w:hint="eastAsia" w:ascii="Times New Roman" w:hAnsi="Times New Roman" w:eastAsia="仿宋_GB2312"/>
          <w:sz w:val="28"/>
          <w:szCs w:val="28"/>
          <w:lang w:val="en-US" w:eastAsia="zh-CN"/>
        </w:rPr>
        <w:t>17．上级补助收入：指事业单位从主管部门和上级单位取得的非财政补助收入。</w:t>
      </w:r>
    </w:p>
    <w:p w14:paraId="33F6F9B1">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val="en-US" w:eastAsia="zh-CN"/>
        </w:rPr>
      </w:pPr>
    </w:p>
    <w:p w14:paraId="4D31203A">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val="en-US" w:eastAsia="zh-CN"/>
        </w:rPr>
      </w:pPr>
    </w:p>
    <w:p w14:paraId="06E13892">
      <w:pPr>
        <w:jc w:val="center"/>
        <w:rPr>
          <w:rFonts w:hint="eastAsia" w:ascii="Times New Roman" w:hAnsi="Times New Roman" w:eastAsia="方正小标宋_GBK" w:cs="Times New Roman"/>
          <w:kern w:val="0"/>
          <w:sz w:val="52"/>
          <w:szCs w:val="52"/>
          <w:lang w:eastAsia="zh-CN"/>
        </w:rPr>
      </w:pPr>
      <w:r>
        <w:rPr>
          <w:rFonts w:hint="eastAsia" w:ascii="Times New Roman" w:hAnsi="Times New Roman" w:eastAsia="方正小标宋_GBK" w:cs="Times New Roman"/>
          <w:kern w:val="0"/>
          <w:sz w:val="52"/>
          <w:szCs w:val="52"/>
        </w:rPr>
        <w:t>第</w:t>
      </w:r>
      <w:r>
        <w:rPr>
          <w:rFonts w:hint="eastAsia" w:ascii="Times New Roman" w:hAnsi="Times New Roman" w:eastAsia="方正小标宋_GBK" w:cs="Times New Roman"/>
          <w:kern w:val="0"/>
          <w:sz w:val="52"/>
          <w:szCs w:val="52"/>
          <w:lang w:eastAsia="zh-CN"/>
        </w:rPr>
        <w:t>五</w:t>
      </w:r>
      <w:r>
        <w:rPr>
          <w:rFonts w:hint="eastAsia" w:ascii="Times New Roman" w:hAnsi="Times New Roman" w:eastAsia="方正小标宋_GBK" w:cs="Times New Roman"/>
          <w:kern w:val="0"/>
          <w:sz w:val="52"/>
          <w:szCs w:val="52"/>
        </w:rPr>
        <w:t>部分</w:t>
      </w:r>
      <w:r>
        <w:rPr>
          <w:rFonts w:hint="eastAsia" w:ascii="Times New Roman" w:hAnsi="Times New Roman" w:eastAsia="方正小标宋_GBK" w:cs="Times New Roman"/>
          <w:kern w:val="0"/>
          <w:sz w:val="52"/>
          <w:szCs w:val="52"/>
          <w:lang w:val="en-US" w:eastAsia="zh-CN"/>
        </w:rPr>
        <w:t xml:space="preserve">  </w:t>
      </w:r>
      <w:r>
        <w:rPr>
          <w:rFonts w:hint="eastAsia" w:ascii="Times New Roman" w:hAnsi="Times New Roman" w:eastAsia="方正小标宋_GBK" w:cs="Times New Roman"/>
          <w:kern w:val="0"/>
          <w:sz w:val="52"/>
          <w:szCs w:val="52"/>
          <w:lang w:eastAsia="zh-CN"/>
        </w:rPr>
        <w:t>附</w:t>
      </w:r>
      <w:r>
        <w:rPr>
          <w:rFonts w:hint="eastAsia" w:ascii="Times New Roman" w:hAnsi="Times New Roman" w:eastAsia="方正小标宋_GBK" w:cs="Times New Roman"/>
          <w:kern w:val="0"/>
          <w:sz w:val="52"/>
          <w:szCs w:val="52"/>
          <w:lang w:val="en-US" w:eastAsia="zh-CN"/>
        </w:rPr>
        <w:t xml:space="preserve"> </w:t>
      </w:r>
      <w:r>
        <w:rPr>
          <w:rFonts w:hint="eastAsia" w:ascii="Times New Roman" w:hAnsi="Times New Roman" w:eastAsia="方正小标宋_GBK" w:cs="Times New Roman"/>
          <w:kern w:val="0"/>
          <w:sz w:val="52"/>
          <w:szCs w:val="52"/>
          <w:lang w:eastAsia="zh-CN"/>
        </w:rPr>
        <w:t>件</w:t>
      </w:r>
    </w:p>
    <w:p w14:paraId="71656C42">
      <w:pPr>
        <w:pStyle w:val="17"/>
        <w:spacing w:line="600" w:lineRule="exact"/>
        <w:jc w:val="center"/>
        <w:rPr>
          <w:rFonts w:cs="黑体" w:asciiTheme="minorEastAsia" w:hAnsiTheme="minorEastAsia"/>
          <w:color w:val="000000"/>
          <w:kern w:val="0"/>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sectPr>
      <w:pgSz w:w="11906" w:h="16838"/>
      <w:pgMar w:top="1417" w:right="1587" w:bottom="1417" w:left="158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3620B"/>
    <w:multiLevelType w:val="singleLevel"/>
    <w:tmpl w:val="A683620B"/>
    <w:lvl w:ilvl="0" w:tentative="0">
      <w:start w:val="2"/>
      <w:numFmt w:val="chineseCounting"/>
      <w:suff w:val="nothing"/>
      <w:lvlText w:val="（%1）"/>
      <w:lvlJc w:val="left"/>
      <w:rPr>
        <w:rFonts w:hint="eastAsia"/>
      </w:rPr>
    </w:lvl>
  </w:abstractNum>
  <w:abstractNum w:abstractNumId="1">
    <w:nsid w:val="66CE87AD"/>
    <w:multiLevelType w:val="singleLevel"/>
    <w:tmpl w:val="66CE87AD"/>
    <w:lvl w:ilvl="0" w:tentative="0">
      <w:start w:val="7"/>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2453A"/>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82674"/>
    <w:rsid w:val="074344D9"/>
    <w:rsid w:val="0AE21F26"/>
    <w:rsid w:val="0C1175DF"/>
    <w:rsid w:val="0E225C24"/>
    <w:rsid w:val="111F0549"/>
    <w:rsid w:val="11FA0114"/>
    <w:rsid w:val="127305C6"/>
    <w:rsid w:val="1A6E09C8"/>
    <w:rsid w:val="1C1A4C3F"/>
    <w:rsid w:val="1D97DEFF"/>
    <w:rsid w:val="1DFF72E5"/>
    <w:rsid w:val="1EFC6F07"/>
    <w:rsid w:val="1FD75501"/>
    <w:rsid w:val="26294778"/>
    <w:rsid w:val="2C9B2694"/>
    <w:rsid w:val="2FDF85B8"/>
    <w:rsid w:val="2FFFEE04"/>
    <w:rsid w:val="30EE455A"/>
    <w:rsid w:val="342E091C"/>
    <w:rsid w:val="34DF85B0"/>
    <w:rsid w:val="34E56CBD"/>
    <w:rsid w:val="379375CF"/>
    <w:rsid w:val="37B86DAE"/>
    <w:rsid w:val="38210357"/>
    <w:rsid w:val="3ADB434F"/>
    <w:rsid w:val="3B8F36BC"/>
    <w:rsid w:val="3F0B7581"/>
    <w:rsid w:val="41AE5A8F"/>
    <w:rsid w:val="42E164FB"/>
    <w:rsid w:val="491FF225"/>
    <w:rsid w:val="4A0770B6"/>
    <w:rsid w:val="4AB47FDA"/>
    <w:rsid w:val="4D4B4E2A"/>
    <w:rsid w:val="4D4D3798"/>
    <w:rsid w:val="4FB62711"/>
    <w:rsid w:val="4FFD214C"/>
    <w:rsid w:val="528E1C04"/>
    <w:rsid w:val="54E46A9D"/>
    <w:rsid w:val="5777D4F5"/>
    <w:rsid w:val="59DD8326"/>
    <w:rsid w:val="5DEF592A"/>
    <w:rsid w:val="5FC6BB1E"/>
    <w:rsid w:val="5FF720F1"/>
    <w:rsid w:val="65DA7C41"/>
    <w:rsid w:val="67FF5C0B"/>
    <w:rsid w:val="6EFC0924"/>
    <w:rsid w:val="6FB74722"/>
    <w:rsid w:val="6FEF8B7E"/>
    <w:rsid w:val="71A6591B"/>
    <w:rsid w:val="737D59BA"/>
    <w:rsid w:val="77C37683"/>
    <w:rsid w:val="79FF515B"/>
    <w:rsid w:val="7E9E1962"/>
    <w:rsid w:val="7E9F11B4"/>
    <w:rsid w:val="7F37EC1E"/>
    <w:rsid w:val="7F7DCD9D"/>
    <w:rsid w:val="7F840EB9"/>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nhideWhenUsed="0"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pPr>
    <w:rPr>
      <w:szCs w:val="20"/>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endnote text"/>
    <w:basedOn w:val="1"/>
    <w:semiHidden/>
    <w:qFormat/>
    <w:uiPriority w:val="99"/>
  </w:style>
  <w:style w:type="paragraph" w:styleId="6">
    <w:name w:val="Balloon Text"/>
    <w:basedOn w:val="1"/>
    <w:link w:val="19"/>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4"/>
    <w:semiHidden/>
    <w:qFormat/>
    <w:uiPriority w:val="0"/>
    <w:pPr>
      <w:snapToGrid w:val="0"/>
      <w:jc w:val="left"/>
    </w:pPr>
    <w:rPr>
      <w:sz w:val="18"/>
      <w:szCs w:val="18"/>
    </w:rPr>
  </w:style>
  <w:style w:type="paragraph" w:styleId="10">
    <w:name w:val="Normal (Web)"/>
    <w:basedOn w:val="1"/>
    <w:next w:val="7"/>
    <w:unhideWhenUsed/>
    <w:qFormat/>
    <w:uiPriority w:val="99"/>
    <w:pPr>
      <w:widowControl/>
      <w:spacing w:before="100" w:beforeAutospacing="1" w:after="100" w:afterAutospacing="1"/>
      <w:jc w:val="left"/>
    </w:pPr>
    <w:rPr>
      <w:rFonts w:ascii="宋体" w:hAnsi="宋体" w:cs="宋体"/>
      <w:kern w:val="0"/>
      <w:sz w:val="24"/>
      <w:szCs w:val="24"/>
    </w:rPr>
  </w:style>
  <w:style w:type="paragraph" w:customStyle="1" w:styleId="13">
    <w:name w:val="BodyText1I2"/>
    <w:basedOn w:val="14"/>
    <w:qFormat/>
    <w:uiPriority w:val="0"/>
    <w:pPr>
      <w:ind w:firstLine="420" w:firstLineChars="200"/>
    </w:pPr>
    <w:rPr>
      <w:rFonts w:ascii="Calibri" w:hAnsi="Calibri" w:eastAsia="宋体" w:cs="Times New Roman"/>
    </w:rPr>
  </w:style>
  <w:style w:type="paragraph" w:customStyle="1" w:styleId="14">
    <w:name w:val="BodyTextIndent"/>
    <w:basedOn w:val="1"/>
    <w:qFormat/>
    <w:uiPriority w:val="0"/>
    <w:pPr>
      <w:spacing w:after="120"/>
      <w:ind w:left="420" w:leftChars="200"/>
    </w:pPr>
    <w:rPr>
      <w:rFonts w:ascii="Times New Roman" w:hAnsi="Times New Roman" w:eastAsia="宋体" w:cs="Times New Roman"/>
    </w:rPr>
  </w:style>
  <w:style w:type="character" w:customStyle="1" w:styleId="15">
    <w:name w:val="页眉 Char"/>
    <w:basedOn w:val="12"/>
    <w:link w:val="8"/>
    <w:qFormat/>
    <w:uiPriority w:val="99"/>
    <w:rPr>
      <w:sz w:val="18"/>
      <w:szCs w:val="18"/>
    </w:rPr>
  </w:style>
  <w:style w:type="character" w:customStyle="1" w:styleId="16">
    <w:name w:val="页脚 Char"/>
    <w:basedOn w:val="12"/>
    <w:link w:val="7"/>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customStyle="1" w:styleId="18">
    <w:name w:val="List Paragraph"/>
    <w:basedOn w:val="1"/>
    <w:qFormat/>
    <w:uiPriority w:val="34"/>
    <w:pPr>
      <w:ind w:firstLine="420" w:firstLineChars="200"/>
    </w:pPr>
  </w:style>
  <w:style w:type="character" w:customStyle="1" w:styleId="19">
    <w:name w:val="批注框文本 Char"/>
    <w:basedOn w:val="12"/>
    <w:link w:val="6"/>
    <w:semiHidden/>
    <w:qFormat/>
    <w:uiPriority w:val="99"/>
    <w:rPr>
      <w:sz w:val="18"/>
      <w:szCs w:val="18"/>
    </w:rPr>
  </w:style>
  <w:style w:type="character" w:customStyle="1" w:styleId="20">
    <w:name w:val="font01"/>
    <w:basedOn w:val="12"/>
    <w:qFormat/>
    <w:uiPriority w:val="0"/>
    <w:rPr>
      <w:rFonts w:hint="eastAsia" w:ascii="宋体" w:hAnsi="宋体" w:eastAsia="宋体" w:cs="宋体"/>
      <w:color w:val="000000"/>
      <w:sz w:val="22"/>
      <w:szCs w:val="22"/>
      <w:u w:val="none"/>
    </w:rPr>
  </w:style>
  <w:style w:type="character" w:customStyle="1" w:styleId="21">
    <w:name w:val="font21"/>
    <w:basedOn w:val="12"/>
    <w:qFormat/>
    <w:uiPriority w:val="0"/>
    <w:rPr>
      <w:rFonts w:hint="eastAsia" w:ascii="宋体" w:hAnsi="宋体" w:eastAsia="宋体" w:cs="宋体"/>
      <w:color w:val="000000"/>
      <w:sz w:val="24"/>
      <w:szCs w:val="24"/>
      <w:u w:val="none"/>
    </w:rPr>
  </w:style>
  <w:style w:type="character" w:customStyle="1" w:styleId="22">
    <w:name w:val="font11"/>
    <w:basedOn w:val="12"/>
    <w:qFormat/>
    <w:uiPriority w:val="0"/>
    <w:rPr>
      <w:rFonts w:hint="eastAsia" w:ascii="宋体" w:hAnsi="宋体" w:eastAsia="宋体" w:cs="宋体"/>
      <w:color w:val="000000"/>
      <w:sz w:val="24"/>
      <w:szCs w:val="24"/>
      <w:u w:val="none"/>
    </w:rPr>
  </w:style>
  <w:style w:type="paragraph" w:customStyle="1" w:styleId="23">
    <w:name w:val="Footnote Text"/>
    <w:basedOn w:val="1"/>
    <w:next w:val="4"/>
    <w:semiHidden/>
    <w:qFormat/>
    <w:uiPriority w:val="0"/>
    <w:pPr>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24</Pages>
  <Words>2757</Words>
  <Characters>3442</Characters>
  <Lines>63</Lines>
  <Paragraphs>18</Paragraphs>
  <TotalTime>295</TotalTime>
  <ScaleCrop>false</ScaleCrop>
  <LinksUpToDate>false</LinksUpToDate>
  <CharactersWithSpaces>4375</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work椰</cp:lastModifiedBy>
  <cp:lastPrinted>2024-08-08T10:20:00Z</cp:lastPrinted>
  <dcterms:modified xsi:type="dcterms:W3CDTF">2026-09-09T07:12:58Z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KSOTemplateDocerSaveRecord">
    <vt:lpwstr>eyJoZGlkIjoiZjgwNjcxYmM1MTQxNjg3MGNlMjM1ZWU4NGU5OWRlYWIiLCJ1c2VySWQiOiIxMTYxNjAyODA5In0=</vt:lpwstr>
  </property>
  <property fmtid="{D5CDD505-2E9C-101B-9397-08002B2CF9AE}" pid="4" name="ICV">
    <vt:lpwstr>80DCBC371EE04198A2DD19C5BC26A12D_13</vt:lpwstr>
  </property>
</Properties>
</file>