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F3E8B">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45125BCE">
      <w:pPr>
        <w:pStyle w:val="14"/>
        <w:jc w:val="center"/>
        <w:rPr>
          <w:rFonts w:ascii="Times New Roman" w:hAnsi="Times New Roman" w:cs="Times New Roman"/>
          <w:sz w:val="56"/>
          <w:szCs w:val="56"/>
        </w:rPr>
      </w:pPr>
    </w:p>
    <w:p w14:paraId="2C6B57BF">
      <w:pPr>
        <w:pStyle w:val="14"/>
        <w:jc w:val="center"/>
        <w:rPr>
          <w:rFonts w:ascii="Times New Roman" w:hAnsi="Times New Roman" w:cs="Times New Roman"/>
          <w:sz w:val="84"/>
          <w:szCs w:val="84"/>
        </w:rPr>
      </w:pPr>
    </w:p>
    <w:p w14:paraId="5442C691">
      <w:pPr>
        <w:pStyle w:val="14"/>
        <w:jc w:val="center"/>
        <w:rPr>
          <w:rFonts w:ascii="Times New Roman" w:hAnsi="Times New Roman" w:cs="Times New Roman"/>
          <w:sz w:val="84"/>
          <w:szCs w:val="84"/>
        </w:rPr>
      </w:pPr>
    </w:p>
    <w:p w14:paraId="44113503">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7AE249AF">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道县公路建设养护中心</w:t>
      </w:r>
      <w:r>
        <w:rPr>
          <w:rFonts w:ascii="Times New Roman" w:hAnsi="Times New Roman" w:eastAsia="方正小标宋简体" w:cs="Times New Roman"/>
          <w:sz w:val="72"/>
          <w:szCs w:val="72"/>
        </w:rPr>
        <w:t>部门决算</w:t>
      </w:r>
    </w:p>
    <w:p w14:paraId="5E09945B">
      <w:pPr>
        <w:pStyle w:val="14"/>
        <w:jc w:val="center"/>
        <w:rPr>
          <w:rFonts w:ascii="Times New Roman" w:hAnsi="Times New Roman" w:eastAsia="方正小标宋_GBK" w:cs="Times New Roman"/>
          <w:sz w:val="56"/>
          <w:szCs w:val="56"/>
        </w:rPr>
      </w:pPr>
    </w:p>
    <w:p w14:paraId="48497ABB">
      <w:pPr>
        <w:pStyle w:val="14"/>
        <w:jc w:val="center"/>
        <w:rPr>
          <w:rFonts w:ascii="Times New Roman" w:hAnsi="Times New Roman" w:cs="Times New Roman"/>
          <w:sz w:val="56"/>
          <w:szCs w:val="56"/>
        </w:rPr>
      </w:pPr>
    </w:p>
    <w:p w14:paraId="65006884">
      <w:pPr>
        <w:pStyle w:val="14"/>
        <w:rPr>
          <w:rFonts w:ascii="Times New Roman" w:hAnsi="Times New Roman" w:cs="Times New Roman"/>
          <w:sz w:val="56"/>
          <w:szCs w:val="56"/>
        </w:rPr>
      </w:pPr>
    </w:p>
    <w:p w14:paraId="7FB2AE8C">
      <w:pPr>
        <w:pStyle w:val="14"/>
        <w:jc w:val="center"/>
        <w:rPr>
          <w:rFonts w:ascii="Times New Roman" w:hAnsi="Times New Roman" w:cs="Times New Roman"/>
          <w:sz w:val="32"/>
          <w:szCs w:val="32"/>
        </w:rPr>
      </w:pPr>
    </w:p>
    <w:p w14:paraId="38F6308A">
      <w:pPr>
        <w:pStyle w:val="14"/>
        <w:jc w:val="center"/>
        <w:rPr>
          <w:rFonts w:ascii="Times New Roman" w:hAnsi="Times New Roman" w:cs="Times New Roman"/>
          <w:sz w:val="32"/>
          <w:szCs w:val="32"/>
        </w:rPr>
      </w:pPr>
    </w:p>
    <w:p w14:paraId="7D0D0357">
      <w:pPr>
        <w:pStyle w:val="14"/>
        <w:jc w:val="center"/>
        <w:rPr>
          <w:rFonts w:ascii="Times New Roman" w:hAnsi="Times New Roman" w:cs="Times New Roman"/>
          <w:sz w:val="32"/>
          <w:szCs w:val="32"/>
        </w:rPr>
      </w:pPr>
    </w:p>
    <w:p w14:paraId="5D81A52F">
      <w:pPr>
        <w:pStyle w:val="14"/>
        <w:jc w:val="center"/>
        <w:rPr>
          <w:rFonts w:ascii="Times New Roman" w:hAnsi="Times New Roman" w:cs="Times New Roman"/>
          <w:sz w:val="32"/>
          <w:szCs w:val="32"/>
        </w:rPr>
      </w:pPr>
    </w:p>
    <w:p w14:paraId="6082FF4C">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84E9B3E">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BA04D01">
      <w:pPr>
        <w:pStyle w:val="14"/>
        <w:spacing w:line="600" w:lineRule="exact"/>
        <w:jc w:val="center"/>
        <w:rPr>
          <w:rFonts w:ascii="Times New Roman" w:hAnsi="Times New Roman" w:cs="Times New Roman"/>
          <w:b/>
          <w:sz w:val="36"/>
          <w:szCs w:val="28"/>
        </w:rPr>
      </w:pPr>
    </w:p>
    <w:p w14:paraId="3EA8B2EB">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道县公路建设养护中心</w:t>
      </w:r>
      <w:r>
        <w:rPr>
          <w:rFonts w:ascii="Times New Roman" w:hAnsi="Times New Roman" w:cs="Times New Roman"/>
          <w:bCs/>
          <w:sz w:val="32"/>
          <w:szCs w:val="32"/>
        </w:rPr>
        <w:t>概况</w:t>
      </w:r>
    </w:p>
    <w:p w14:paraId="7B71ECD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8ED45E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781A071">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8D2BAD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B837C5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317F7E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1C98DF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180D26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A2E17A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357931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B01A60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9A7BF8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760751">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D4EEC9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DE4F742">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B1189B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191A2A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DDEB39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976350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7049F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8A23C7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2470E8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68BB31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D9D18F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52E11E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87C5C8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1902797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E9D1953">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FE2800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6957C49">
      <w:pPr>
        <w:pStyle w:val="14"/>
        <w:spacing w:line="600" w:lineRule="exact"/>
        <w:rPr>
          <w:rFonts w:ascii="Times New Roman" w:hAnsi="Times New Roman" w:cs="Times New Roman"/>
          <w:bCs/>
          <w:sz w:val="28"/>
          <w:szCs w:val="28"/>
        </w:rPr>
      </w:pPr>
    </w:p>
    <w:p w14:paraId="28436FC0">
      <w:pPr>
        <w:jc w:val="center"/>
        <w:rPr>
          <w:rFonts w:ascii="Times New Roman" w:hAnsi="Times New Roman" w:cs="Times New Roman"/>
          <w:sz w:val="72"/>
          <w:szCs w:val="72"/>
        </w:rPr>
      </w:pPr>
    </w:p>
    <w:p w14:paraId="29CCECCE">
      <w:pPr>
        <w:jc w:val="center"/>
        <w:rPr>
          <w:rFonts w:ascii="Times New Roman" w:hAnsi="Times New Roman" w:cs="Times New Roman"/>
          <w:sz w:val="72"/>
          <w:szCs w:val="72"/>
        </w:rPr>
      </w:pPr>
    </w:p>
    <w:p w14:paraId="3B01DF55">
      <w:pPr>
        <w:jc w:val="center"/>
        <w:rPr>
          <w:rFonts w:ascii="Times New Roman" w:hAnsi="Times New Roman" w:cs="Times New Roman"/>
          <w:sz w:val="72"/>
          <w:szCs w:val="72"/>
        </w:rPr>
      </w:pPr>
    </w:p>
    <w:p w14:paraId="744467BD">
      <w:pPr>
        <w:jc w:val="center"/>
        <w:rPr>
          <w:rFonts w:ascii="Times New Roman" w:hAnsi="Times New Roman" w:cs="Times New Roman"/>
          <w:sz w:val="72"/>
          <w:szCs w:val="72"/>
        </w:rPr>
      </w:pPr>
    </w:p>
    <w:p w14:paraId="3EE4CC19">
      <w:pPr>
        <w:jc w:val="center"/>
        <w:rPr>
          <w:rFonts w:ascii="Times New Roman" w:hAnsi="Times New Roman" w:cs="Times New Roman"/>
          <w:sz w:val="72"/>
          <w:szCs w:val="72"/>
        </w:rPr>
      </w:pPr>
    </w:p>
    <w:p w14:paraId="2D5A3750">
      <w:pPr>
        <w:jc w:val="center"/>
        <w:rPr>
          <w:rFonts w:ascii="Times New Roman" w:hAnsi="Times New Roman" w:cs="Times New Roman"/>
          <w:sz w:val="72"/>
          <w:szCs w:val="72"/>
        </w:rPr>
      </w:pPr>
    </w:p>
    <w:p w14:paraId="2AEC4360">
      <w:pPr>
        <w:jc w:val="center"/>
        <w:rPr>
          <w:rFonts w:ascii="Times New Roman" w:hAnsi="Times New Roman" w:cs="Times New Roman"/>
          <w:sz w:val="72"/>
          <w:szCs w:val="72"/>
        </w:rPr>
      </w:pPr>
    </w:p>
    <w:p w14:paraId="56D336C8">
      <w:pPr>
        <w:jc w:val="center"/>
        <w:rPr>
          <w:rFonts w:ascii="Times New Roman" w:hAnsi="Times New Roman" w:cs="Times New Roman"/>
          <w:sz w:val="72"/>
          <w:szCs w:val="72"/>
        </w:rPr>
      </w:pPr>
    </w:p>
    <w:p w14:paraId="47A507AC">
      <w:pPr>
        <w:jc w:val="center"/>
        <w:rPr>
          <w:rFonts w:ascii="Times New Roman" w:hAnsi="Times New Roman" w:cs="Times New Roman"/>
          <w:sz w:val="72"/>
          <w:szCs w:val="72"/>
        </w:rPr>
      </w:pPr>
    </w:p>
    <w:p w14:paraId="1E273178">
      <w:pPr>
        <w:jc w:val="center"/>
        <w:rPr>
          <w:rFonts w:ascii="Times New Roman" w:hAnsi="Times New Roman" w:cs="Times New Roman"/>
          <w:sz w:val="72"/>
          <w:szCs w:val="72"/>
        </w:rPr>
      </w:pPr>
    </w:p>
    <w:p w14:paraId="4095E486">
      <w:pPr>
        <w:jc w:val="center"/>
        <w:rPr>
          <w:rFonts w:ascii="Times New Roman" w:hAnsi="Times New Roman" w:cs="Times New Roman"/>
          <w:sz w:val="72"/>
          <w:szCs w:val="72"/>
        </w:rPr>
      </w:pPr>
    </w:p>
    <w:p w14:paraId="58C1E26D">
      <w:pPr>
        <w:jc w:val="both"/>
        <w:rPr>
          <w:rFonts w:ascii="Times New Roman" w:hAnsi="Times New Roman" w:cs="Times New Roman"/>
          <w:sz w:val="72"/>
          <w:szCs w:val="72"/>
        </w:rPr>
      </w:pPr>
    </w:p>
    <w:p w14:paraId="41A44F51">
      <w:pPr>
        <w:jc w:val="center"/>
        <w:rPr>
          <w:rFonts w:ascii="Times New Roman" w:hAnsi="Times New Roman" w:cs="Times New Roman"/>
          <w:sz w:val="72"/>
          <w:szCs w:val="72"/>
        </w:rPr>
      </w:pPr>
    </w:p>
    <w:p w14:paraId="4369B357">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D6ED74D">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道县公路建设养护中心</w:t>
      </w:r>
      <w:r>
        <w:rPr>
          <w:rFonts w:ascii="Times New Roman" w:hAnsi="Times New Roman" w:eastAsia="方正小标宋_GBK" w:cs="Times New Roman"/>
          <w:sz w:val="52"/>
          <w:szCs w:val="52"/>
        </w:rPr>
        <w:t>概况</w:t>
      </w:r>
    </w:p>
    <w:p w14:paraId="6DB69C06">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2132BEC">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894AB75">
      <w:pPr>
        <w:numPr>
          <w:ilvl w:val="0"/>
          <w:numId w:val="0"/>
        </w:num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道县公路</w:t>
      </w:r>
      <w:r>
        <w:rPr>
          <w:rFonts w:hint="eastAsia" w:ascii="仿宋_GB2312" w:hAnsi="仿宋_GB2312" w:eastAsia="仿宋_GB2312" w:cs="仿宋_GB2312"/>
          <w:color w:val="000000"/>
          <w:sz w:val="32"/>
          <w:szCs w:val="32"/>
          <w:shd w:val="clear" w:color="auto" w:fill="FFFFFF"/>
          <w:lang w:eastAsia="zh-CN"/>
        </w:rPr>
        <w:t>建设养护中心</w:t>
      </w:r>
      <w:r>
        <w:rPr>
          <w:rFonts w:hint="eastAsia" w:ascii="仿宋_GB2312" w:hAnsi="仿宋_GB2312" w:eastAsia="仿宋_GB2312" w:cs="仿宋_GB2312"/>
          <w:color w:val="000000"/>
          <w:sz w:val="32"/>
          <w:szCs w:val="32"/>
          <w:shd w:val="clear" w:color="auto" w:fill="FFFFFF"/>
        </w:rPr>
        <w:t>的主要职责是：</w:t>
      </w:r>
      <w:bookmarkStart w:id="0" w:name="FUNCRESP"/>
      <w:r>
        <w:rPr>
          <w:rFonts w:hint="eastAsia" w:ascii="仿宋_GB2312" w:hAnsi="仿宋_GB2312" w:eastAsia="仿宋_GB2312" w:cs="仿宋_GB2312"/>
          <w:color w:val="000000"/>
          <w:sz w:val="32"/>
          <w:szCs w:val="32"/>
          <w:shd w:val="clear" w:color="auto" w:fill="FFFFFF"/>
        </w:rPr>
        <w:t>代表道县人民政府履行全县国省道干线公路和部分县乡公路及其设施的日常养护，大中修、绿化、安保、危桥改造工程，参与和实施国防公路战备，保护路产路权，承办县委、县政府交办的其他事项。</w:t>
      </w:r>
      <w:bookmarkEnd w:id="0"/>
    </w:p>
    <w:p w14:paraId="31ACC5DC">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lang w:val="en-US" w:eastAsia="zh-CN"/>
        </w:rPr>
        <w:t>二、</w:t>
      </w:r>
      <w:r>
        <w:rPr>
          <w:rFonts w:hint="eastAsia" w:ascii="黑体" w:hAnsi="黑体" w:eastAsia="黑体" w:cs="黑体"/>
          <w:b w:val="0"/>
          <w:bCs/>
          <w:kern w:val="0"/>
          <w:sz w:val="32"/>
          <w:szCs w:val="32"/>
        </w:rPr>
        <w:t>机构设置及决算单位构成</w:t>
      </w:r>
    </w:p>
    <w:p w14:paraId="4CE3BE7A">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eastAsia="zh-CN"/>
        </w:rPr>
        <w:t>道县公路建设养护中心</w:t>
      </w:r>
      <w:r>
        <w:rPr>
          <w:rFonts w:hint="eastAsia" w:ascii="Times New Roman" w:hAnsi="Times New Roman" w:eastAsia="仿宋_GB2312" w:cs="仿宋_GB2312"/>
          <w:bCs/>
          <w:kern w:val="0"/>
          <w:sz w:val="32"/>
          <w:szCs w:val="32"/>
        </w:rPr>
        <w:t>内设机构包括：</w:t>
      </w:r>
      <w:r>
        <w:rPr>
          <w:rFonts w:hint="eastAsia" w:ascii="仿宋_GB2312" w:hAnsi="仿宋_GB2312" w:eastAsia="仿宋_GB2312" w:cs="仿宋_GB2312"/>
          <w:color w:val="000000"/>
          <w:sz w:val="32"/>
          <w:szCs w:val="32"/>
          <w:shd w:val="clear" w:color="auto" w:fill="FFFFFF"/>
          <w:lang w:eastAsia="zh-CN"/>
        </w:rPr>
        <w:t>综合</w:t>
      </w:r>
      <w:r>
        <w:rPr>
          <w:rFonts w:hint="eastAsia" w:ascii="仿宋_GB2312" w:hAnsi="仿宋_GB2312" w:eastAsia="仿宋_GB2312" w:cs="仿宋_GB2312"/>
          <w:color w:val="000000"/>
          <w:sz w:val="32"/>
          <w:szCs w:val="32"/>
          <w:shd w:val="clear" w:color="auto" w:fill="FFFFFF"/>
        </w:rPr>
        <w:t>室、政工财务</w:t>
      </w:r>
      <w:r>
        <w:rPr>
          <w:rFonts w:hint="eastAsia" w:ascii="仿宋_GB2312" w:hAnsi="仿宋_GB2312" w:eastAsia="仿宋_GB2312" w:cs="仿宋_GB2312"/>
          <w:color w:val="000000"/>
          <w:sz w:val="32"/>
          <w:szCs w:val="32"/>
          <w:shd w:val="clear" w:color="auto" w:fill="FFFFFF"/>
          <w:lang w:eastAsia="zh-CN"/>
        </w:rPr>
        <w:t>室</w:t>
      </w:r>
      <w:r>
        <w:rPr>
          <w:rFonts w:hint="eastAsia" w:ascii="仿宋_GB2312" w:hAnsi="仿宋_GB2312" w:eastAsia="仿宋_GB2312" w:cs="仿宋_GB2312"/>
          <w:color w:val="000000"/>
          <w:sz w:val="32"/>
          <w:szCs w:val="32"/>
          <w:shd w:val="clear" w:color="auto" w:fill="FFFFFF"/>
        </w:rPr>
        <w:t>、安全</w:t>
      </w:r>
      <w:r>
        <w:rPr>
          <w:rFonts w:hint="eastAsia" w:ascii="仿宋_GB2312" w:hAnsi="仿宋_GB2312" w:eastAsia="仿宋_GB2312" w:cs="仿宋_GB2312"/>
          <w:color w:val="000000"/>
          <w:sz w:val="32"/>
          <w:szCs w:val="32"/>
          <w:shd w:val="clear" w:color="auto" w:fill="FFFFFF"/>
          <w:lang w:eastAsia="zh-CN"/>
        </w:rPr>
        <w:t>应急室</w:t>
      </w:r>
      <w:r>
        <w:rPr>
          <w:rFonts w:hint="eastAsia" w:ascii="仿宋_GB2312" w:hAnsi="仿宋_GB2312" w:eastAsia="仿宋_GB2312" w:cs="仿宋_GB2312"/>
          <w:color w:val="000000"/>
          <w:sz w:val="32"/>
          <w:szCs w:val="32"/>
          <w:shd w:val="clear" w:color="auto" w:fill="FFFFFF"/>
        </w:rPr>
        <w:t>、工程</w:t>
      </w:r>
      <w:r>
        <w:rPr>
          <w:rFonts w:hint="eastAsia" w:ascii="仿宋_GB2312" w:hAnsi="仿宋_GB2312" w:eastAsia="仿宋_GB2312" w:cs="仿宋_GB2312"/>
          <w:color w:val="000000"/>
          <w:sz w:val="32"/>
          <w:szCs w:val="32"/>
          <w:shd w:val="clear" w:color="auto" w:fill="FFFFFF"/>
          <w:lang w:eastAsia="zh-CN"/>
        </w:rPr>
        <w:t>建设室</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eastAsia="zh-CN"/>
        </w:rPr>
        <w:t>计划与信息统计室、干线公路事务室、农村公路事务室</w:t>
      </w:r>
      <w:r>
        <w:rPr>
          <w:rFonts w:hint="eastAsia" w:ascii="仿宋_GB2312" w:hAnsi="仿宋_GB2312" w:eastAsia="仿宋_GB2312" w:cs="仿宋_GB2312"/>
          <w:color w:val="000000"/>
          <w:sz w:val="32"/>
          <w:szCs w:val="32"/>
          <w:shd w:val="clear" w:color="auto" w:fill="FFFFFF"/>
        </w:rPr>
        <w:t>7个股室。</w:t>
      </w:r>
    </w:p>
    <w:p w14:paraId="59F41378">
      <w:pPr>
        <w:spacing w:line="600" w:lineRule="exact"/>
        <w:ind w:firstLine="800" w:firstLineChars="250"/>
        <w:jc w:val="left"/>
        <w:rPr>
          <w:rFonts w:hint="eastAsia" w:ascii="仿宋_GB2312" w:hAnsi="仿宋_GB2312" w:eastAsia="仿宋_GB2312" w:cs="仿宋_GB2312"/>
          <w:color w:val="000000"/>
          <w:sz w:val="32"/>
          <w:szCs w:val="32"/>
          <w:shd w:val="clear" w:color="auto" w:fill="FFFFFF"/>
        </w:rPr>
        <w:sectPr>
          <w:footerReference r:id="rId6" w:type="default"/>
          <w:pgSz w:w="11906" w:h="16838"/>
          <w:pgMar w:top="1417" w:right="1134" w:bottom="1417" w:left="1134" w:header="851" w:footer="992" w:gutter="0"/>
          <w:cols w:space="425" w:num="1"/>
          <w:docGrid w:type="lines" w:linePitch="312" w:charSpace="0"/>
        </w:sect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eastAsia="zh-CN"/>
        </w:rPr>
        <w:t>道县公路建设养护中心202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lang w:eastAsia="zh-CN"/>
        </w:rPr>
        <w:t>年</w:t>
      </w:r>
      <w:r>
        <w:rPr>
          <w:rFonts w:hint="eastAsia" w:ascii="Times New Roman" w:hAnsi="Times New Roman" w:eastAsia="仿宋_GB2312" w:cs="仿宋_GB2312"/>
          <w:bCs/>
          <w:kern w:val="0"/>
          <w:sz w:val="32"/>
          <w:szCs w:val="32"/>
        </w:rPr>
        <w:t>部门决算汇总公开单位构成包括：</w:t>
      </w:r>
      <w:bookmarkStart w:id="1" w:name="DEPT_COMPOSE"/>
      <w:r>
        <w:rPr>
          <w:rFonts w:hint="eastAsia" w:ascii="仿宋_GB2312" w:hAnsi="仿宋_GB2312" w:eastAsia="仿宋_GB2312" w:cs="仿宋_GB2312"/>
          <w:color w:val="000000"/>
          <w:sz w:val="32"/>
          <w:szCs w:val="32"/>
          <w:shd w:val="clear" w:color="auto" w:fill="FFFFFF"/>
        </w:rPr>
        <w:t>道县公路局部门只有本级，没有其他二级预算单位，因此，纳入202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年部门</w:t>
      </w:r>
      <w:r>
        <w:rPr>
          <w:rFonts w:hint="eastAsia" w:ascii="仿宋_GB2312" w:hAnsi="仿宋_GB2312" w:eastAsia="仿宋_GB2312" w:cs="仿宋_GB2312"/>
          <w:color w:val="000000"/>
          <w:sz w:val="32"/>
          <w:szCs w:val="32"/>
          <w:shd w:val="clear" w:color="auto" w:fill="FFFFFF"/>
          <w:lang w:eastAsia="zh-CN"/>
        </w:rPr>
        <w:t>决</w:t>
      </w:r>
      <w:r>
        <w:rPr>
          <w:rFonts w:hint="eastAsia" w:ascii="仿宋_GB2312" w:hAnsi="仿宋_GB2312" w:eastAsia="仿宋_GB2312" w:cs="仿宋_GB2312"/>
          <w:color w:val="000000"/>
          <w:sz w:val="32"/>
          <w:szCs w:val="32"/>
          <w:shd w:val="clear" w:color="auto" w:fill="FFFFFF"/>
        </w:rPr>
        <w:t>算编制范围的只有道县公路局本级。</w:t>
      </w:r>
      <w:bookmarkEnd w:id="1"/>
    </w:p>
    <w:p w14:paraId="24578B38">
      <w:pPr>
        <w:spacing w:line="600" w:lineRule="exact"/>
        <w:ind w:firstLine="800" w:firstLineChars="250"/>
        <w:jc w:val="left"/>
        <w:rPr>
          <w:rFonts w:hint="eastAsia" w:ascii="仿宋_GB2312" w:hAnsi="仿宋_GB2312" w:eastAsia="仿宋_GB2312" w:cs="仿宋_GB2312"/>
          <w:color w:val="000000"/>
          <w:sz w:val="32"/>
          <w:szCs w:val="32"/>
          <w:shd w:val="clear" w:color="auto" w:fill="FFFFFF"/>
        </w:rPr>
      </w:pPr>
    </w:p>
    <w:p w14:paraId="15450D48">
      <w:pPr>
        <w:spacing w:line="600" w:lineRule="exact"/>
        <w:ind w:firstLine="800" w:firstLineChars="250"/>
        <w:jc w:val="left"/>
        <w:rPr>
          <w:rFonts w:hint="eastAsia" w:ascii="仿宋_GB2312" w:hAnsi="仿宋_GB2312" w:eastAsia="仿宋_GB2312" w:cs="仿宋_GB2312"/>
          <w:color w:val="000000"/>
          <w:sz w:val="32"/>
          <w:szCs w:val="32"/>
          <w:shd w:val="clear" w:color="auto" w:fill="FFFFFF"/>
        </w:rPr>
      </w:pPr>
    </w:p>
    <w:p w14:paraId="054FBF19">
      <w:pPr>
        <w:spacing w:line="600" w:lineRule="exact"/>
        <w:ind w:firstLine="800" w:firstLineChars="250"/>
        <w:jc w:val="left"/>
        <w:rPr>
          <w:rFonts w:hint="eastAsia" w:ascii="仿宋_GB2312" w:hAnsi="仿宋_GB2312" w:eastAsia="仿宋_GB2312" w:cs="仿宋_GB2312"/>
          <w:color w:val="000000"/>
          <w:sz w:val="32"/>
          <w:szCs w:val="32"/>
          <w:shd w:val="clear" w:color="auto" w:fill="FFFFFF"/>
        </w:rPr>
      </w:pPr>
    </w:p>
    <w:p w14:paraId="7AB44B2B">
      <w:pPr>
        <w:spacing w:line="600" w:lineRule="exact"/>
        <w:ind w:firstLine="800" w:firstLineChars="250"/>
        <w:jc w:val="left"/>
        <w:rPr>
          <w:rFonts w:hint="eastAsia" w:ascii="仿宋_GB2312" w:hAnsi="仿宋_GB2312" w:eastAsia="仿宋_GB2312" w:cs="仿宋_GB2312"/>
          <w:color w:val="000000"/>
          <w:sz w:val="32"/>
          <w:szCs w:val="32"/>
          <w:shd w:val="clear" w:color="auto" w:fill="FFFFFF"/>
        </w:rPr>
      </w:pPr>
    </w:p>
    <w:p w14:paraId="27A9DD79">
      <w:pPr>
        <w:spacing w:line="600" w:lineRule="exact"/>
        <w:ind w:firstLine="800" w:firstLineChars="250"/>
        <w:jc w:val="left"/>
        <w:rPr>
          <w:rFonts w:hint="eastAsia" w:ascii="仿宋_GB2312" w:hAnsi="仿宋_GB2312" w:eastAsia="仿宋_GB2312" w:cs="仿宋_GB2312"/>
          <w:color w:val="000000"/>
          <w:sz w:val="32"/>
          <w:szCs w:val="32"/>
          <w:shd w:val="clear" w:color="auto" w:fill="FFFFFF"/>
        </w:rPr>
      </w:pPr>
    </w:p>
    <w:p w14:paraId="2FFED500">
      <w:pPr>
        <w:spacing w:line="600" w:lineRule="exact"/>
        <w:ind w:firstLine="800" w:firstLineChars="250"/>
        <w:jc w:val="left"/>
        <w:rPr>
          <w:rFonts w:hint="eastAsia" w:ascii="仿宋_GB2312" w:hAnsi="仿宋_GB2312" w:eastAsia="仿宋_GB2312" w:cs="仿宋_GB2312"/>
          <w:color w:val="000000"/>
          <w:sz w:val="32"/>
          <w:szCs w:val="32"/>
          <w:shd w:val="clear" w:color="auto" w:fill="FFFFFF"/>
        </w:rPr>
      </w:pPr>
    </w:p>
    <w:p w14:paraId="611AD0E5">
      <w:pPr>
        <w:spacing w:line="600" w:lineRule="exact"/>
        <w:ind w:firstLine="800" w:firstLineChars="250"/>
        <w:jc w:val="left"/>
        <w:rPr>
          <w:rFonts w:hint="eastAsia" w:ascii="仿宋_GB2312" w:hAnsi="仿宋_GB2312" w:eastAsia="仿宋_GB2312" w:cs="仿宋_GB2312"/>
          <w:color w:val="000000"/>
          <w:sz w:val="32"/>
          <w:szCs w:val="32"/>
          <w:shd w:val="clear" w:color="auto" w:fill="FFFFFF"/>
        </w:rPr>
      </w:pPr>
    </w:p>
    <w:p w14:paraId="6AC287AE">
      <w:pPr>
        <w:spacing w:line="600" w:lineRule="exact"/>
        <w:ind w:firstLine="800" w:firstLineChars="250"/>
        <w:jc w:val="left"/>
        <w:rPr>
          <w:rFonts w:hint="eastAsia" w:ascii="仿宋_GB2312" w:hAnsi="仿宋_GB2312" w:eastAsia="仿宋_GB2312" w:cs="仿宋_GB2312"/>
          <w:color w:val="000000"/>
          <w:sz w:val="32"/>
          <w:szCs w:val="32"/>
          <w:shd w:val="clear" w:color="auto" w:fill="FFFFFF"/>
        </w:rPr>
      </w:pPr>
    </w:p>
    <w:p w14:paraId="6D552341">
      <w:pPr>
        <w:pStyle w:val="14"/>
        <w:numPr>
          <w:ilvl w:val="0"/>
          <w:numId w:val="1"/>
        </w:numP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p>
    <w:p w14:paraId="4D4CBFC4">
      <w:pPr>
        <w:pStyle w:val="14"/>
        <w:numPr>
          <w:numId w:val="0"/>
        </w:numPr>
        <w:jc w:val="center"/>
        <w:rPr>
          <w:rFonts w:ascii="Times New Roman" w:hAnsi="Times New Roman" w:eastAsia="方正小标宋_GBK" w:cs="Times New Roman"/>
          <w:sz w:val="52"/>
          <w:szCs w:val="52"/>
        </w:rPr>
        <w:sectPr>
          <w:pgSz w:w="11906" w:h="16838"/>
          <w:pgMar w:top="1417" w:right="1134" w:bottom="1417" w:left="1134" w:header="851" w:footer="992" w:gutter="0"/>
          <w:cols w:space="425" w:num="1"/>
          <w:docGrid w:type="lines" w:linePitch="312" w:charSpace="0"/>
        </w:sectPr>
      </w:pPr>
      <w:r>
        <w:rPr>
          <w:rFonts w:ascii="Times New Roman" w:hAnsi="Times New Roman" w:eastAsia="方正小标宋_GBK" w:cs="Times New Roman"/>
          <w:sz w:val="52"/>
          <w:szCs w:val="52"/>
        </w:rPr>
        <w:t>部门决算</w:t>
      </w:r>
    </w:p>
    <w:p w14:paraId="3FF2D465">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DC0B00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525256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val="en-US" w:eastAsia="zh-CN"/>
        </w:rPr>
        <w:t>道县公路建设养护中心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541"/>
        <w:gridCol w:w="817"/>
        <w:gridCol w:w="1527"/>
        <w:gridCol w:w="4665"/>
        <w:gridCol w:w="818"/>
        <w:gridCol w:w="1528"/>
      </w:tblGrid>
      <w:tr w14:paraId="6D53A68F">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A591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AB24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3FC3DF7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73A0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63F4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6F7B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9F49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F410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D8AF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F0D668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2F7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B7F7B">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3A1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00A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61958E">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BAD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57E5201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DC7C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995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72A8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3038.8043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0411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916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75B0B">
            <w:pPr>
              <w:jc w:val="right"/>
              <w:rPr>
                <w:rFonts w:ascii="Times New Roman" w:hAnsi="Times New Roman" w:eastAsia="仿宋_GB2312" w:cs="Times New Roman"/>
                <w:color w:val="000000"/>
                <w:sz w:val="22"/>
              </w:rPr>
            </w:pPr>
          </w:p>
        </w:tc>
      </w:tr>
      <w:tr w14:paraId="475D888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AFBF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A16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A541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43B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3B1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61DC7">
            <w:pPr>
              <w:jc w:val="right"/>
              <w:rPr>
                <w:rFonts w:ascii="Times New Roman" w:hAnsi="Times New Roman" w:eastAsia="仿宋_GB2312" w:cs="Times New Roman"/>
                <w:color w:val="000000"/>
                <w:sz w:val="22"/>
              </w:rPr>
            </w:pPr>
          </w:p>
        </w:tc>
      </w:tr>
      <w:tr w14:paraId="5AE3E59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2AB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FBA5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B28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BA5D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DDF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3288B">
            <w:pPr>
              <w:jc w:val="right"/>
              <w:rPr>
                <w:rFonts w:ascii="Times New Roman" w:hAnsi="Times New Roman" w:eastAsia="仿宋_GB2312" w:cs="Times New Roman"/>
                <w:color w:val="000000"/>
                <w:sz w:val="22"/>
              </w:rPr>
            </w:pPr>
          </w:p>
        </w:tc>
      </w:tr>
      <w:tr w14:paraId="09E1867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3C0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FCD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0AB7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49A1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1A6A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7D435">
            <w:pPr>
              <w:jc w:val="right"/>
              <w:rPr>
                <w:rFonts w:ascii="Times New Roman" w:hAnsi="Times New Roman" w:eastAsia="仿宋_GB2312" w:cs="Times New Roman"/>
                <w:color w:val="000000"/>
                <w:sz w:val="22"/>
              </w:rPr>
            </w:pPr>
          </w:p>
        </w:tc>
      </w:tr>
      <w:tr w14:paraId="20AF9CE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0248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899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E801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3524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B16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158BC">
            <w:pPr>
              <w:jc w:val="right"/>
              <w:rPr>
                <w:rFonts w:ascii="Times New Roman" w:hAnsi="Times New Roman" w:eastAsia="仿宋_GB2312" w:cs="Times New Roman"/>
                <w:color w:val="000000"/>
                <w:sz w:val="22"/>
              </w:rPr>
            </w:pPr>
          </w:p>
        </w:tc>
      </w:tr>
      <w:tr w14:paraId="6B452BD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73F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7133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B04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CB91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0E1B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AEB1">
            <w:pPr>
              <w:jc w:val="right"/>
              <w:rPr>
                <w:rFonts w:ascii="Times New Roman" w:hAnsi="Times New Roman" w:eastAsia="仿宋_GB2312" w:cs="Times New Roman"/>
                <w:color w:val="000000"/>
                <w:sz w:val="22"/>
              </w:rPr>
            </w:pPr>
          </w:p>
        </w:tc>
      </w:tr>
      <w:tr w14:paraId="1B73F11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6199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82A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A4C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B2096">
            <w:pPr>
              <w:widowControl/>
              <w:jc w:val="left"/>
              <w:textAlignment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17D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11D2">
            <w:pPr>
              <w:jc w:val="right"/>
              <w:rPr>
                <w:rFonts w:ascii="Times New Roman" w:hAnsi="Times New Roman" w:eastAsia="仿宋_GB2312" w:cs="Times New Roman"/>
                <w:color w:val="000000"/>
                <w:sz w:val="22"/>
              </w:rPr>
            </w:pPr>
          </w:p>
        </w:tc>
      </w:tr>
      <w:tr w14:paraId="3E1C2E2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88F0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751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8586B">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006D1">
            <w:pP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E5E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9DA55">
            <w:pP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231.8951</w:t>
            </w:r>
          </w:p>
        </w:tc>
      </w:tr>
      <w:tr w14:paraId="5543DF1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6518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163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025B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080F6">
            <w:pPr>
              <w:jc w:val="lef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FA00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1F10D">
            <w:pPr>
              <w:jc w:val="lef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83.8910</w:t>
            </w:r>
          </w:p>
        </w:tc>
      </w:tr>
      <w:tr w14:paraId="2248245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F8972">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4D664">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2315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6EA2B">
            <w:pPr>
              <w:jc w:val="lef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十、交通运输支出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2872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9F9A7">
            <w:pPr>
              <w:rPr>
                <w:rFonts w:hint="default"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2673.9607</w:t>
            </w:r>
          </w:p>
        </w:tc>
      </w:tr>
      <w:tr w14:paraId="1C2678D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4A69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2568E">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96E4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C4ECD">
            <w:pPr>
              <w:jc w:val="lef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十一、其他支出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E17FEA">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10295">
            <w:pPr>
              <w:rPr>
                <w:rFonts w:hint="default"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49.0575</w:t>
            </w:r>
          </w:p>
        </w:tc>
      </w:tr>
      <w:tr w14:paraId="3E72E34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FB4F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C9A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5230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3038.8043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054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D6F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C47C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3038.8043</w:t>
            </w:r>
          </w:p>
        </w:tc>
      </w:tr>
      <w:tr w14:paraId="63110E9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C14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F98E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3EA6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A7B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1A9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64735">
            <w:pPr>
              <w:rPr>
                <w:rFonts w:ascii="Times New Roman" w:hAnsi="Times New Roman" w:eastAsia="仿宋_GB2312" w:cs="Times New Roman"/>
                <w:color w:val="000000"/>
                <w:sz w:val="22"/>
              </w:rPr>
            </w:pPr>
          </w:p>
        </w:tc>
      </w:tr>
      <w:tr w14:paraId="54A191E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E6C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D65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8766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17FD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807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D8299">
            <w:pPr>
              <w:rPr>
                <w:rFonts w:ascii="Times New Roman" w:hAnsi="Times New Roman" w:eastAsia="仿宋_GB2312" w:cs="Times New Roman"/>
                <w:color w:val="000000"/>
                <w:sz w:val="22"/>
              </w:rPr>
            </w:pPr>
          </w:p>
        </w:tc>
      </w:tr>
      <w:tr w14:paraId="0ECAD30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2EC9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2A7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9644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3038.804.</w:t>
            </w:r>
          </w:p>
          <w:p w14:paraId="7DF157D2">
            <w:pPr>
              <w:pStyle w:val="8"/>
              <w:rPr>
                <w:rFonts w:hint="default"/>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9555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84A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52696">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3038.8043</w:t>
            </w:r>
          </w:p>
        </w:tc>
      </w:tr>
    </w:tbl>
    <w:p w14:paraId="1E5CE644">
      <w:pPr>
        <w:widowControl/>
        <w:jc w:val="left"/>
        <w:textAlignment w:val="center"/>
        <w:rPr>
          <w:rFonts w:ascii="Times New Roman" w:hAnsi="Times New Roman" w:eastAsia="宋体" w:cs="Times New Roman"/>
          <w:color w:val="000000"/>
          <w:kern w:val="0"/>
          <w:sz w:val="24"/>
          <w:szCs w:val="24"/>
          <w:lang w:bidi="ar"/>
        </w:rPr>
      </w:pPr>
    </w:p>
    <w:p w14:paraId="705A9448">
      <w:pPr>
        <w:widowControl/>
        <w:jc w:val="left"/>
        <w:textAlignment w:val="center"/>
        <w:rPr>
          <w:rFonts w:ascii="Times New Roman" w:hAnsi="Times New Roman" w:eastAsia="华文中宋" w:cs="Times New Roman"/>
          <w:color w:val="000000"/>
          <w:sz w:val="32"/>
          <w:szCs w:val="32"/>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r>
        <w:rPr>
          <w:rFonts w:ascii="Times New Roman" w:hAnsi="Times New Roman" w:eastAsia="华文中宋" w:cs="Times New Roman"/>
          <w:color w:val="000000"/>
          <w:sz w:val="32"/>
          <w:szCs w:val="32"/>
        </w:rPr>
        <w:br w:type="page"/>
      </w:r>
    </w:p>
    <w:p w14:paraId="7021425D">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219A1B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33C1E01">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B5006FC">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道县公路建设养护中心</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598FBC30">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A2C2A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0E5BB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084A84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2FB0E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D4043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EFE32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88C4C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6E008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5353B6D2">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96285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B8050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470292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30E440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38CE64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8DBDAA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E9E752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2D9C60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9063E0E">
            <w:pPr>
              <w:rPr>
                <w:rFonts w:ascii="Times New Roman" w:hAnsi="Times New Roman" w:eastAsia="仿宋_GB2312" w:cs="Times New Roman"/>
                <w:sz w:val="24"/>
                <w:szCs w:val="24"/>
              </w:rPr>
            </w:pPr>
          </w:p>
        </w:tc>
      </w:tr>
      <w:tr w14:paraId="355CCAEC">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79B35ACE">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650EB1B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90C73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1627D0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3B70E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264D38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5100D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1C02D52">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F11666A">
            <w:pPr>
              <w:rPr>
                <w:rFonts w:ascii="Times New Roman" w:hAnsi="Times New Roman" w:eastAsia="仿宋_GB2312" w:cs="Times New Roman"/>
                <w:sz w:val="24"/>
                <w:szCs w:val="24"/>
              </w:rPr>
            </w:pPr>
          </w:p>
        </w:tc>
      </w:tr>
      <w:tr w14:paraId="2C2C1FF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13ECB6">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AD0AEB">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DDFA24">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C46A22">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2E668">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E4A5FE">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6CE4FC">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4919AC">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D38D01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7FF1B7">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CD1EB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9D45C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F534A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93816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5DDE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B188D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A4ADF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159D3F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68D446">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CBA94A">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事业单位养老保险缴费支出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D975AB">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184.6559</w:t>
            </w: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C92283">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184.6559</w:t>
            </w: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CBA9C7">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A1EE8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1423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041DF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989C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CCEF50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207C83">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2080801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42B84E">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死亡抚恤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99AF2E">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47.2392</w:t>
            </w: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65DD8A">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47.2392</w:t>
            </w: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0F58B8">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144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7C0A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A7790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C2EEF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698A61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A01B1D">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2101102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365932">
            <w:pPr>
              <w:widowControl/>
              <w:jc w:val="lef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事业单位医疗</w:t>
            </w: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CB574E">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83.891</w:t>
            </w: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D81048">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83.891</w:t>
            </w: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6EA38">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71139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198E6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E4AD9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3B0B7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4A9B06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FF44A2">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2140101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D859A9">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C9EDA">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1482.2707</w:t>
            </w: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0FB12E">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1482.2707</w:t>
            </w: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4703FC">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EBDC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98CAE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8F88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4C5E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588AB1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4D6A28">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2140104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2E71EE">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公路建设</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3F3DD6">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661.69</w:t>
            </w: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B4BAB4">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661.69</w:t>
            </w:r>
            <w:r>
              <w:rPr>
                <w:rFonts w:ascii="Times New Roman" w:hAnsi="Times New Roman" w:eastAsia="仿宋_GB2312" w:cs="Times New Roman"/>
                <w:kern w:val="0"/>
                <w:sz w:val="24"/>
                <w:szCs w:val="24"/>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B4A38C">
            <w:pPr>
              <w:widowControl/>
              <w:jc w:val="right"/>
              <w:rPr>
                <w:rFonts w:ascii="Times New Roman" w:hAnsi="Times New Roman" w:eastAsia="仿宋_GB2312" w:cs="Times New Roman"/>
                <w:kern w:val="0"/>
                <w:sz w:val="24"/>
                <w:szCs w:val="24"/>
                <w:lang w:val="en-US" w:eastAsia="zh-CN" w:bidi="ar-SA"/>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F5964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EF88F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15C1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E95CD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67C8C3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E737AB">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2140106</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B5964D">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公路养护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D658D8">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530</w:t>
            </w:r>
            <w:r>
              <w:rPr>
                <w:rFonts w:ascii="Times New Roman" w:hAnsi="Times New Roman" w:eastAsia="仿宋_GB2312" w:cs="Times New Roman"/>
                <w:kern w:val="0"/>
                <w:sz w:val="24"/>
                <w:szCs w:val="24"/>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E15ACE">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530</w:t>
            </w:r>
            <w:r>
              <w:rPr>
                <w:rFonts w:ascii="Times New Roman" w:hAnsi="Times New Roman" w:eastAsia="仿宋_GB2312" w:cs="Times New Roman"/>
                <w:kern w:val="0"/>
                <w:sz w:val="24"/>
                <w:szCs w:val="24"/>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A3FF4A">
            <w:pPr>
              <w:widowControl/>
              <w:jc w:val="right"/>
              <w:rPr>
                <w:rFonts w:ascii="Times New Roman" w:hAnsi="Times New Roman" w:eastAsia="仿宋_GB2312" w:cs="Times New Roman"/>
                <w:kern w:val="0"/>
                <w:sz w:val="24"/>
                <w:szCs w:val="24"/>
                <w:lang w:val="en-US" w:eastAsia="zh-CN" w:bidi="ar-SA"/>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4DC1C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A132F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8DF03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CCD3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B56EE2D">
        <w:tblPrEx>
          <w:tblCellMar>
            <w:top w:w="0" w:type="dxa"/>
            <w:left w:w="0" w:type="dxa"/>
            <w:bottom w:w="0" w:type="dxa"/>
            <w:right w:w="0"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76AD5927">
            <w:pPr>
              <w:widowControl/>
              <w:ind w:firstLine="240" w:firstLineChars="100"/>
              <w:jc w:val="lef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2299999</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195E85DC">
            <w:pPr>
              <w:widowControl/>
              <w:jc w:val="lef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其他支出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7529E70">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49.0575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1D943E">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49.0575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9FBE10B">
            <w:pPr>
              <w:widowControl/>
              <w:jc w:val="right"/>
              <w:rPr>
                <w:rFonts w:hint="default" w:ascii="Times New Roman" w:hAnsi="Times New Roman" w:eastAsia="仿宋_GB2312" w:cs="Times New Roman"/>
                <w:kern w:val="0"/>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tcPr>
          <w:p w14:paraId="4466BDDF">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49A27DA8">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6E6669C2">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9905836">
            <w:pPr>
              <w:jc w:val="right"/>
              <w:rPr>
                <w:rFonts w:ascii="Times New Roman" w:hAnsi="Times New Roman" w:eastAsia="仿宋_GB2312" w:cs="Times New Roman"/>
                <w:sz w:val="24"/>
                <w:szCs w:val="24"/>
              </w:rPr>
            </w:pPr>
          </w:p>
        </w:tc>
      </w:tr>
    </w:tbl>
    <w:p w14:paraId="09FA26B3">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1222A31">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0D6610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2469396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B90618E">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val="en-US" w:eastAsia="zh-CN"/>
        </w:rPr>
        <w:t>道县公路建设养护中心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7" w:type="pct"/>
        <w:jc w:val="center"/>
        <w:tblLayout w:type="autofit"/>
        <w:tblCellMar>
          <w:top w:w="0" w:type="dxa"/>
          <w:left w:w="108" w:type="dxa"/>
          <w:bottom w:w="0" w:type="dxa"/>
          <w:right w:w="108" w:type="dxa"/>
        </w:tblCellMar>
      </w:tblPr>
      <w:tblGrid>
        <w:gridCol w:w="2107"/>
        <w:gridCol w:w="3336"/>
        <w:gridCol w:w="1558"/>
        <w:gridCol w:w="1236"/>
        <w:gridCol w:w="1015"/>
        <w:gridCol w:w="1561"/>
        <w:gridCol w:w="1017"/>
        <w:gridCol w:w="2381"/>
      </w:tblGrid>
      <w:tr w14:paraId="56E9AADE">
        <w:tblPrEx>
          <w:tblCellMar>
            <w:top w:w="0" w:type="dxa"/>
            <w:left w:w="108" w:type="dxa"/>
            <w:bottom w:w="0" w:type="dxa"/>
            <w:right w:w="108" w:type="dxa"/>
          </w:tblCellMar>
        </w:tblPrEx>
        <w:trPr>
          <w:trHeight w:val="595" w:hRule="atLeast"/>
          <w:jc w:val="center"/>
        </w:trPr>
        <w:tc>
          <w:tcPr>
            <w:tcW w:w="1925"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1E5EA6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E2B799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522F6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4EC49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042EA8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D62AB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0829DA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08DC8E2">
        <w:tblPrEx>
          <w:tblCellMar>
            <w:top w:w="0" w:type="dxa"/>
            <w:left w:w="108" w:type="dxa"/>
            <w:bottom w:w="0" w:type="dxa"/>
            <w:right w:w="108" w:type="dxa"/>
          </w:tblCellMar>
        </w:tblPrEx>
        <w:trPr>
          <w:trHeight w:val="312" w:hRule="exact"/>
          <w:jc w:val="center"/>
        </w:trPr>
        <w:tc>
          <w:tcPr>
            <w:tcW w:w="7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298D1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173" w:type="pct"/>
            <w:vMerge w:val="restart"/>
            <w:tcBorders>
              <w:top w:val="nil"/>
              <w:left w:val="single" w:color="auto" w:sz="4" w:space="0"/>
              <w:bottom w:val="single" w:color="auto" w:sz="4" w:space="0"/>
              <w:right w:val="single" w:color="auto" w:sz="4" w:space="0"/>
            </w:tcBorders>
            <w:shd w:val="clear" w:color="000000" w:fill="FFFFFF"/>
            <w:vAlign w:val="center"/>
          </w:tcPr>
          <w:p w14:paraId="46DEB14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59" w:type="pct"/>
            <w:vMerge w:val="continue"/>
            <w:tcBorders>
              <w:top w:val="single" w:color="auto" w:sz="4" w:space="0"/>
              <w:left w:val="single" w:color="auto" w:sz="4" w:space="0"/>
              <w:bottom w:val="single" w:color="auto" w:sz="4" w:space="0"/>
              <w:right w:val="single" w:color="auto" w:sz="4" w:space="0"/>
            </w:tcBorders>
            <w:vAlign w:val="center"/>
          </w:tcPr>
          <w:p w14:paraId="242162F7">
            <w:pPr>
              <w:widowControl/>
              <w:jc w:val="left"/>
              <w:rPr>
                <w:rFonts w:ascii="Times New Roman" w:hAnsi="Times New Roman" w:eastAsia="仿宋_GB2312" w:cs="Times New Roman"/>
                <w:b/>
                <w:bCs/>
                <w:kern w:val="0"/>
                <w:sz w:val="24"/>
                <w:szCs w:val="24"/>
              </w:rPr>
            </w:pPr>
          </w:p>
        </w:tc>
        <w:tc>
          <w:tcPr>
            <w:tcW w:w="368" w:type="pct"/>
            <w:vMerge w:val="continue"/>
            <w:tcBorders>
              <w:top w:val="single" w:color="auto" w:sz="4" w:space="0"/>
              <w:left w:val="single" w:color="auto" w:sz="4" w:space="0"/>
              <w:bottom w:val="single" w:color="auto" w:sz="4" w:space="0"/>
              <w:right w:val="single" w:color="auto" w:sz="4" w:space="0"/>
            </w:tcBorders>
            <w:vAlign w:val="center"/>
          </w:tcPr>
          <w:p w14:paraId="765378AE">
            <w:pPr>
              <w:widowControl/>
              <w:jc w:val="left"/>
              <w:rPr>
                <w:rFonts w:ascii="Times New Roman" w:hAnsi="Times New Roman" w:eastAsia="仿宋_GB2312" w:cs="Times New Roman"/>
                <w:b/>
                <w:bCs/>
                <w:kern w:val="0"/>
                <w:sz w:val="24"/>
                <w:szCs w:val="24"/>
              </w:rPr>
            </w:pPr>
          </w:p>
        </w:tc>
        <w:tc>
          <w:tcPr>
            <w:tcW w:w="368" w:type="pct"/>
            <w:vMerge w:val="continue"/>
            <w:tcBorders>
              <w:top w:val="single" w:color="auto" w:sz="4" w:space="0"/>
              <w:left w:val="single" w:color="auto" w:sz="4" w:space="0"/>
              <w:bottom w:val="single" w:color="auto" w:sz="4" w:space="0"/>
              <w:right w:val="single" w:color="auto" w:sz="4" w:space="0"/>
            </w:tcBorders>
            <w:vAlign w:val="center"/>
          </w:tcPr>
          <w:p w14:paraId="722109E5">
            <w:pPr>
              <w:widowControl/>
              <w:jc w:val="left"/>
              <w:rPr>
                <w:rFonts w:ascii="Times New Roman" w:hAnsi="Times New Roman" w:eastAsia="仿宋_GB2312" w:cs="Times New Roman"/>
                <w:b/>
                <w:bCs/>
                <w:kern w:val="0"/>
                <w:sz w:val="24"/>
                <w:szCs w:val="24"/>
              </w:rPr>
            </w:pPr>
          </w:p>
        </w:tc>
        <w:tc>
          <w:tcPr>
            <w:tcW w:w="560" w:type="pct"/>
            <w:vMerge w:val="continue"/>
            <w:tcBorders>
              <w:top w:val="single" w:color="auto" w:sz="4" w:space="0"/>
              <w:left w:val="single" w:color="auto" w:sz="4" w:space="0"/>
              <w:bottom w:val="single" w:color="auto" w:sz="4" w:space="0"/>
              <w:right w:val="single" w:color="auto" w:sz="4" w:space="0"/>
            </w:tcBorders>
            <w:vAlign w:val="center"/>
          </w:tcPr>
          <w:p w14:paraId="054BC8D0">
            <w:pPr>
              <w:widowControl/>
              <w:jc w:val="left"/>
              <w:rPr>
                <w:rFonts w:ascii="Times New Roman" w:hAnsi="Times New Roman" w:eastAsia="仿宋_GB2312" w:cs="Times New Roman"/>
                <w:b/>
                <w:bCs/>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5DBBDC0A">
            <w:pPr>
              <w:widowControl/>
              <w:jc w:val="left"/>
              <w:rPr>
                <w:rFonts w:ascii="Times New Roman" w:hAnsi="Times New Roman" w:eastAsia="仿宋_GB2312" w:cs="Times New Roman"/>
                <w:b/>
                <w:bCs/>
                <w:kern w:val="0"/>
                <w:sz w:val="24"/>
                <w:szCs w:val="24"/>
              </w:rPr>
            </w:pPr>
          </w:p>
        </w:tc>
        <w:tc>
          <w:tcPr>
            <w:tcW w:w="848" w:type="pct"/>
            <w:vMerge w:val="continue"/>
            <w:tcBorders>
              <w:top w:val="single" w:color="auto" w:sz="4" w:space="0"/>
              <w:left w:val="single" w:color="auto" w:sz="4" w:space="0"/>
              <w:bottom w:val="single" w:color="auto" w:sz="4" w:space="0"/>
              <w:right w:val="single" w:color="auto" w:sz="4" w:space="0"/>
            </w:tcBorders>
            <w:vAlign w:val="center"/>
          </w:tcPr>
          <w:p w14:paraId="7ABDC6C8">
            <w:pPr>
              <w:widowControl/>
              <w:jc w:val="left"/>
              <w:rPr>
                <w:rFonts w:ascii="Times New Roman" w:hAnsi="Times New Roman" w:eastAsia="仿宋_GB2312" w:cs="Times New Roman"/>
                <w:b/>
                <w:bCs/>
                <w:kern w:val="0"/>
                <w:sz w:val="24"/>
                <w:szCs w:val="24"/>
              </w:rPr>
            </w:pPr>
          </w:p>
        </w:tc>
      </w:tr>
      <w:tr w14:paraId="07C57688">
        <w:tblPrEx>
          <w:tblCellMar>
            <w:top w:w="0" w:type="dxa"/>
            <w:left w:w="108" w:type="dxa"/>
            <w:bottom w:w="0" w:type="dxa"/>
            <w:right w:w="108" w:type="dxa"/>
          </w:tblCellMar>
        </w:tblPrEx>
        <w:trPr>
          <w:trHeight w:val="595" w:hRule="atLeast"/>
          <w:jc w:val="center"/>
        </w:trPr>
        <w:tc>
          <w:tcPr>
            <w:tcW w:w="752" w:type="pct"/>
            <w:vMerge w:val="continue"/>
            <w:tcBorders>
              <w:top w:val="single" w:color="auto" w:sz="4" w:space="0"/>
              <w:left w:val="single" w:color="auto" w:sz="4" w:space="0"/>
              <w:bottom w:val="single" w:color="auto" w:sz="4" w:space="0"/>
              <w:right w:val="single" w:color="auto" w:sz="4" w:space="0"/>
            </w:tcBorders>
            <w:vAlign w:val="center"/>
          </w:tcPr>
          <w:p w14:paraId="203DBBC9">
            <w:pPr>
              <w:widowControl/>
              <w:jc w:val="left"/>
              <w:rPr>
                <w:rFonts w:ascii="Times New Roman" w:hAnsi="Times New Roman" w:eastAsia="仿宋_GB2312" w:cs="Times New Roman"/>
                <w:kern w:val="0"/>
                <w:sz w:val="24"/>
                <w:szCs w:val="24"/>
              </w:rPr>
            </w:pPr>
          </w:p>
        </w:tc>
        <w:tc>
          <w:tcPr>
            <w:tcW w:w="1173" w:type="pct"/>
            <w:vMerge w:val="continue"/>
            <w:tcBorders>
              <w:top w:val="nil"/>
              <w:left w:val="single" w:color="auto" w:sz="4" w:space="0"/>
              <w:bottom w:val="single" w:color="auto" w:sz="4" w:space="0"/>
              <w:right w:val="single" w:color="auto" w:sz="4" w:space="0"/>
            </w:tcBorders>
            <w:vAlign w:val="center"/>
          </w:tcPr>
          <w:p w14:paraId="37042735">
            <w:pPr>
              <w:widowControl/>
              <w:jc w:val="left"/>
              <w:rPr>
                <w:rFonts w:ascii="Times New Roman" w:hAnsi="Times New Roman" w:eastAsia="仿宋_GB2312" w:cs="Times New Roman"/>
                <w:kern w:val="0"/>
                <w:sz w:val="24"/>
                <w:szCs w:val="24"/>
              </w:rPr>
            </w:pPr>
          </w:p>
        </w:tc>
        <w:tc>
          <w:tcPr>
            <w:tcW w:w="559" w:type="pct"/>
            <w:vMerge w:val="continue"/>
            <w:tcBorders>
              <w:top w:val="single" w:color="auto" w:sz="4" w:space="0"/>
              <w:left w:val="single" w:color="auto" w:sz="4" w:space="0"/>
              <w:bottom w:val="single" w:color="auto" w:sz="4" w:space="0"/>
              <w:right w:val="single" w:color="auto" w:sz="4" w:space="0"/>
            </w:tcBorders>
            <w:vAlign w:val="center"/>
          </w:tcPr>
          <w:p w14:paraId="4942EFEB">
            <w:pPr>
              <w:widowControl/>
              <w:jc w:val="left"/>
              <w:rPr>
                <w:rFonts w:ascii="Times New Roman" w:hAnsi="Times New Roman" w:eastAsia="仿宋_GB2312" w:cs="Times New Roman"/>
                <w:kern w:val="0"/>
                <w:sz w:val="24"/>
                <w:szCs w:val="24"/>
              </w:rPr>
            </w:pPr>
          </w:p>
        </w:tc>
        <w:tc>
          <w:tcPr>
            <w:tcW w:w="368" w:type="pct"/>
            <w:vMerge w:val="continue"/>
            <w:tcBorders>
              <w:top w:val="single" w:color="auto" w:sz="4" w:space="0"/>
              <w:left w:val="single" w:color="auto" w:sz="4" w:space="0"/>
              <w:bottom w:val="single" w:color="auto" w:sz="4" w:space="0"/>
              <w:right w:val="single" w:color="auto" w:sz="4" w:space="0"/>
            </w:tcBorders>
            <w:vAlign w:val="center"/>
          </w:tcPr>
          <w:p w14:paraId="0B007EE6">
            <w:pPr>
              <w:widowControl/>
              <w:jc w:val="left"/>
              <w:rPr>
                <w:rFonts w:ascii="Times New Roman" w:hAnsi="Times New Roman" w:eastAsia="仿宋_GB2312" w:cs="Times New Roman"/>
                <w:kern w:val="0"/>
                <w:sz w:val="24"/>
                <w:szCs w:val="24"/>
              </w:rPr>
            </w:pPr>
          </w:p>
        </w:tc>
        <w:tc>
          <w:tcPr>
            <w:tcW w:w="368" w:type="pct"/>
            <w:vMerge w:val="continue"/>
            <w:tcBorders>
              <w:top w:val="single" w:color="auto" w:sz="4" w:space="0"/>
              <w:left w:val="single" w:color="auto" w:sz="4" w:space="0"/>
              <w:bottom w:val="single" w:color="auto" w:sz="4" w:space="0"/>
              <w:right w:val="single" w:color="auto" w:sz="4" w:space="0"/>
            </w:tcBorders>
            <w:vAlign w:val="center"/>
          </w:tcPr>
          <w:p w14:paraId="083CBD71">
            <w:pPr>
              <w:widowControl/>
              <w:jc w:val="left"/>
              <w:rPr>
                <w:rFonts w:ascii="Times New Roman" w:hAnsi="Times New Roman" w:eastAsia="仿宋_GB2312" w:cs="Times New Roman"/>
                <w:kern w:val="0"/>
                <w:sz w:val="24"/>
                <w:szCs w:val="24"/>
              </w:rPr>
            </w:pPr>
          </w:p>
        </w:tc>
        <w:tc>
          <w:tcPr>
            <w:tcW w:w="560" w:type="pct"/>
            <w:vMerge w:val="continue"/>
            <w:tcBorders>
              <w:top w:val="single" w:color="auto" w:sz="4" w:space="0"/>
              <w:left w:val="single" w:color="auto" w:sz="4" w:space="0"/>
              <w:bottom w:val="single" w:color="auto" w:sz="4" w:space="0"/>
              <w:right w:val="single" w:color="auto" w:sz="4" w:space="0"/>
            </w:tcBorders>
            <w:vAlign w:val="center"/>
          </w:tcPr>
          <w:p w14:paraId="486E27C4">
            <w:pPr>
              <w:widowControl/>
              <w:jc w:val="left"/>
              <w:rPr>
                <w:rFonts w:ascii="Times New Roman" w:hAnsi="Times New Roman" w:eastAsia="仿宋_GB2312" w:cs="Times New Roman"/>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1BFF9513">
            <w:pPr>
              <w:widowControl/>
              <w:jc w:val="left"/>
              <w:rPr>
                <w:rFonts w:ascii="Times New Roman" w:hAnsi="Times New Roman" w:eastAsia="仿宋_GB2312" w:cs="Times New Roman"/>
                <w:kern w:val="0"/>
                <w:sz w:val="24"/>
                <w:szCs w:val="24"/>
              </w:rPr>
            </w:pPr>
          </w:p>
        </w:tc>
        <w:tc>
          <w:tcPr>
            <w:tcW w:w="848" w:type="pct"/>
            <w:vMerge w:val="continue"/>
            <w:tcBorders>
              <w:top w:val="single" w:color="auto" w:sz="4" w:space="0"/>
              <w:left w:val="single" w:color="auto" w:sz="4" w:space="0"/>
              <w:bottom w:val="single" w:color="auto" w:sz="4" w:space="0"/>
              <w:right w:val="single" w:color="auto" w:sz="4" w:space="0"/>
            </w:tcBorders>
            <w:vAlign w:val="center"/>
          </w:tcPr>
          <w:p w14:paraId="72F71AB5">
            <w:pPr>
              <w:widowControl/>
              <w:jc w:val="left"/>
              <w:rPr>
                <w:rFonts w:ascii="Times New Roman" w:hAnsi="Times New Roman" w:eastAsia="仿宋_GB2312" w:cs="Times New Roman"/>
                <w:kern w:val="0"/>
                <w:sz w:val="24"/>
                <w:szCs w:val="24"/>
              </w:rPr>
            </w:pPr>
          </w:p>
        </w:tc>
      </w:tr>
      <w:tr w14:paraId="204B68E3">
        <w:tblPrEx>
          <w:tblCellMar>
            <w:top w:w="0" w:type="dxa"/>
            <w:left w:w="108" w:type="dxa"/>
            <w:bottom w:w="0" w:type="dxa"/>
            <w:right w:w="108" w:type="dxa"/>
          </w:tblCellMar>
        </w:tblPrEx>
        <w:trPr>
          <w:trHeight w:val="595" w:hRule="atLeast"/>
          <w:jc w:val="center"/>
        </w:trPr>
        <w:tc>
          <w:tcPr>
            <w:tcW w:w="192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F8D1E1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59" w:type="pct"/>
            <w:tcBorders>
              <w:top w:val="nil"/>
              <w:left w:val="nil"/>
              <w:bottom w:val="single" w:color="auto" w:sz="4" w:space="0"/>
              <w:right w:val="single" w:color="auto" w:sz="4" w:space="0"/>
            </w:tcBorders>
            <w:shd w:val="clear" w:color="000000" w:fill="FFFFFF"/>
            <w:noWrap/>
            <w:vAlign w:val="center"/>
          </w:tcPr>
          <w:p w14:paraId="5E6F45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68" w:type="pct"/>
            <w:tcBorders>
              <w:top w:val="nil"/>
              <w:left w:val="nil"/>
              <w:bottom w:val="single" w:color="auto" w:sz="4" w:space="0"/>
              <w:right w:val="single" w:color="auto" w:sz="4" w:space="0"/>
            </w:tcBorders>
            <w:shd w:val="clear" w:color="000000" w:fill="FFFFFF"/>
            <w:noWrap/>
            <w:vAlign w:val="center"/>
          </w:tcPr>
          <w:p w14:paraId="0979F3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68" w:type="pct"/>
            <w:tcBorders>
              <w:top w:val="nil"/>
              <w:left w:val="nil"/>
              <w:bottom w:val="single" w:color="auto" w:sz="4" w:space="0"/>
              <w:right w:val="single" w:color="auto" w:sz="4" w:space="0"/>
            </w:tcBorders>
            <w:shd w:val="clear" w:color="000000" w:fill="FFFFFF"/>
            <w:noWrap/>
            <w:vAlign w:val="center"/>
          </w:tcPr>
          <w:p w14:paraId="46C9DA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60" w:type="pct"/>
            <w:tcBorders>
              <w:top w:val="nil"/>
              <w:left w:val="nil"/>
              <w:bottom w:val="single" w:color="auto" w:sz="4" w:space="0"/>
              <w:right w:val="single" w:color="auto" w:sz="4" w:space="0"/>
            </w:tcBorders>
            <w:shd w:val="clear" w:color="000000" w:fill="FFFFFF"/>
            <w:noWrap/>
            <w:vAlign w:val="center"/>
          </w:tcPr>
          <w:p w14:paraId="32D5CF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69" w:type="pct"/>
            <w:tcBorders>
              <w:top w:val="nil"/>
              <w:left w:val="nil"/>
              <w:bottom w:val="single" w:color="auto" w:sz="4" w:space="0"/>
              <w:right w:val="single" w:color="auto" w:sz="4" w:space="0"/>
            </w:tcBorders>
            <w:shd w:val="clear" w:color="000000" w:fill="FFFFFF"/>
            <w:noWrap/>
            <w:vAlign w:val="center"/>
          </w:tcPr>
          <w:p w14:paraId="24E69DA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48" w:type="pct"/>
            <w:tcBorders>
              <w:top w:val="nil"/>
              <w:left w:val="nil"/>
              <w:bottom w:val="single" w:color="auto" w:sz="4" w:space="0"/>
              <w:right w:val="single" w:color="auto" w:sz="4" w:space="0"/>
            </w:tcBorders>
            <w:shd w:val="clear" w:color="000000" w:fill="FFFFFF"/>
            <w:noWrap/>
            <w:vAlign w:val="center"/>
          </w:tcPr>
          <w:p w14:paraId="5214B98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B6CD039">
        <w:tblPrEx>
          <w:tblCellMar>
            <w:top w:w="0" w:type="dxa"/>
            <w:left w:w="108" w:type="dxa"/>
            <w:bottom w:w="0" w:type="dxa"/>
            <w:right w:w="108" w:type="dxa"/>
          </w:tblCellMar>
        </w:tblPrEx>
        <w:trPr>
          <w:trHeight w:val="595" w:hRule="atLeast"/>
          <w:jc w:val="center"/>
        </w:trPr>
        <w:tc>
          <w:tcPr>
            <w:tcW w:w="192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D8741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59" w:type="pct"/>
            <w:tcBorders>
              <w:top w:val="nil"/>
              <w:left w:val="nil"/>
              <w:bottom w:val="single" w:color="auto" w:sz="4" w:space="0"/>
              <w:right w:val="single" w:color="auto" w:sz="4" w:space="0"/>
            </w:tcBorders>
            <w:shd w:val="clear" w:color="auto" w:fill="auto"/>
            <w:noWrap/>
            <w:vAlign w:val="center"/>
          </w:tcPr>
          <w:p w14:paraId="45B71E0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8" w:type="pct"/>
            <w:tcBorders>
              <w:top w:val="nil"/>
              <w:left w:val="nil"/>
              <w:bottom w:val="single" w:color="auto" w:sz="4" w:space="0"/>
              <w:right w:val="single" w:color="auto" w:sz="4" w:space="0"/>
            </w:tcBorders>
            <w:shd w:val="clear" w:color="auto" w:fill="auto"/>
            <w:noWrap/>
            <w:vAlign w:val="center"/>
          </w:tcPr>
          <w:p w14:paraId="54C1113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8" w:type="pct"/>
            <w:tcBorders>
              <w:top w:val="nil"/>
              <w:left w:val="nil"/>
              <w:bottom w:val="single" w:color="auto" w:sz="4" w:space="0"/>
              <w:right w:val="single" w:color="auto" w:sz="4" w:space="0"/>
            </w:tcBorders>
            <w:shd w:val="clear" w:color="auto" w:fill="auto"/>
            <w:noWrap/>
            <w:vAlign w:val="center"/>
          </w:tcPr>
          <w:p w14:paraId="0E3A705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0DE2DD8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4E8DDF3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2E5FB40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3C1789A">
        <w:tblPrEx>
          <w:tblCellMar>
            <w:top w:w="0" w:type="dxa"/>
            <w:left w:w="108" w:type="dxa"/>
            <w:bottom w:w="0" w:type="dxa"/>
            <w:right w:w="108" w:type="dxa"/>
          </w:tblCellMar>
        </w:tblPrEx>
        <w:trPr>
          <w:trHeight w:val="595" w:hRule="atLeast"/>
          <w:jc w:val="center"/>
        </w:trPr>
        <w:tc>
          <w:tcPr>
            <w:tcW w:w="7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EC3990E">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2080505</w:t>
            </w:r>
          </w:p>
        </w:tc>
        <w:tc>
          <w:tcPr>
            <w:tcW w:w="1173" w:type="pct"/>
            <w:tcBorders>
              <w:top w:val="nil"/>
              <w:left w:val="nil"/>
              <w:bottom w:val="single" w:color="auto" w:sz="4" w:space="0"/>
              <w:right w:val="single" w:color="auto" w:sz="4" w:space="0"/>
            </w:tcBorders>
            <w:shd w:val="clear" w:color="000000" w:fill="FFFFFF"/>
            <w:noWrap/>
            <w:vAlign w:val="center"/>
          </w:tcPr>
          <w:p w14:paraId="2C84E585">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事业单位养老保险缴费支出</w:t>
            </w:r>
          </w:p>
        </w:tc>
        <w:tc>
          <w:tcPr>
            <w:tcW w:w="559" w:type="pct"/>
            <w:tcBorders>
              <w:top w:val="nil"/>
              <w:left w:val="nil"/>
              <w:bottom w:val="single" w:color="auto" w:sz="4" w:space="0"/>
              <w:right w:val="single" w:color="auto" w:sz="4" w:space="0"/>
            </w:tcBorders>
            <w:shd w:val="clear" w:color="auto" w:fill="auto"/>
            <w:noWrap/>
            <w:vAlign w:val="center"/>
          </w:tcPr>
          <w:p w14:paraId="4A08A61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184.6559</w:t>
            </w:r>
            <w:r>
              <w:rPr>
                <w:rFonts w:ascii="Times New Roman" w:hAnsi="Times New Roman" w:eastAsia="仿宋_GB2312" w:cs="Times New Roman"/>
                <w:kern w:val="0"/>
                <w:sz w:val="24"/>
                <w:szCs w:val="24"/>
              </w:rPr>
              <w:t>　</w:t>
            </w:r>
          </w:p>
        </w:tc>
        <w:tc>
          <w:tcPr>
            <w:tcW w:w="368" w:type="pct"/>
            <w:tcBorders>
              <w:top w:val="nil"/>
              <w:left w:val="nil"/>
              <w:bottom w:val="single" w:color="auto" w:sz="4" w:space="0"/>
              <w:right w:val="single" w:color="auto" w:sz="4" w:space="0"/>
            </w:tcBorders>
            <w:shd w:val="clear" w:color="auto" w:fill="auto"/>
            <w:noWrap/>
            <w:vAlign w:val="center"/>
          </w:tcPr>
          <w:p w14:paraId="6808481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184.6559</w:t>
            </w:r>
            <w:r>
              <w:rPr>
                <w:rFonts w:ascii="Times New Roman" w:hAnsi="Times New Roman" w:eastAsia="仿宋_GB2312" w:cs="Times New Roman"/>
                <w:kern w:val="0"/>
                <w:sz w:val="24"/>
                <w:szCs w:val="24"/>
              </w:rPr>
              <w:t>　</w:t>
            </w:r>
          </w:p>
        </w:tc>
        <w:tc>
          <w:tcPr>
            <w:tcW w:w="368" w:type="pct"/>
            <w:tcBorders>
              <w:top w:val="nil"/>
              <w:left w:val="nil"/>
              <w:bottom w:val="single" w:color="auto" w:sz="4" w:space="0"/>
              <w:right w:val="single" w:color="auto" w:sz="4" w:space="0"/>
            </w:tcBorders>
            <w:shd w:val="clear" w:color="auto" w:fill="auto"/>
            <w:noWrap/>
            <w:vAlign w:val="center"/>
          </w:tcPr>
          <w:p w14:paraId="257302A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759E9EB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5E4EC8D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180E91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FF05AB3">
        <w:tblPrEx>
          <w:tblCellMar>
            <w:top w:w="0" w:type="dxa"/>
            <w:left w:w="108" w:type="dxa"/>
            <w:bottom w:w="0" w:type="dxa"/>
            <w:right w:w="108" w:type="dxa"/>
          </w:tblCellMar>
        </w:tblPrEx>
        <w:trPr>
          <w:trHeight w:val="595" w:hRule="atLeast"/>
          <w:jc w:val="center"/>
        </w:trPr>
        <w:tc>
          <w:tcPr>
            <w:tcW w:w="7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843784">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2080801</w:t>
            </w:r>
          </w:p>
        </w:tc>
        <w:tc>
          <w:tcPr>
            <w:tcW w:w="1173" w:type="pct"/>
            <w:tcBorders>
              <w:top w:val="nil"/>
              <w:left w:val="nil"/>
              <w:bottom w:val="single" w:color="auto" w:sz="4" w:space="0"/>
              <w:right w:val="single" w:color="auto" w:sz="4" w:space="0"/>
            </w:tcBorders>
            <w:shd w:val="clear" w:color="000000" w:fill="FFFFFF"/>
            <w:noWrap/>
            <w:vAlign w:val="center"/>
          </w:tcPr>
          <w:p w14:paraId="3352F9D0">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死亡抚恤</w:t>
            </w:r>
          </w:p>
        </w:tc>
        <w:tc>
          <w:tcPr>
            <w:tcW w:w="559" w:type="pct"/>
            <w:tcBorders>
              <w:top w:val="nil"/>
              <w:left w:val="nil"/>
              <w:bottom w:val="single" w:color="auto" w:sz="4" w:space="0"/>
              <w:right w:val="single" w:color="auto" w:sz="4" w:space="0"/>
            </w:tcBorders>
            <w:shd w:val="clear" w:color="auto" w:fill="auto"/>
            <w:noWrap/>
            <w:vAlign w:val="center"/>
          </w:tcPr>
          <w:p w14:paraId="0765B1C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47.2392</w:t>
            </w:r>
            <w:r>
              <w:rPr>
                <w:rFonts w:ascii="Times New Roman" w:hAnsi="Times New Roman" w:eastAsia="仿宋_GB2312" w:cs="Times New Roman"/>
                <w:kern w:val="0"/>
                <w:sz w:val="24"/>
                <w:szCs w:val="24"/>
              </w:rPr>
              <w:t>　</w:t>
            </w:r>
          </w:p>
        </w:tc>
        <w:tc>
          <w:tcPr>
            <w:tcW w:w="368" w:type="pct"/>
            <w:tcBorders>
              <w:top w:val="nil"/>
              <w:left w:val="nil"/>
              <w:bottom w:val="single" w:color="auto" w:sz="4" w:space="0"/>
              <w:right w:val="single" w:color="auto" w:sz="4" w:space="0"/>
            </w:tcBorders>
            <w:shd w:val="clear" w:color="auto" w:fill="auto"/>
            <w:noWrap/>
            <w:vAlign w:val="center"/>
          </w:tcPr>
          <w:p w14:paraId="1DCC874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47.2392</w:t>
            </w:r>
            <w:r>
              <w:rPr>
                <w:rFonts w:ascii="Times New Roman" w:hAnsi="Times New Roman" w:eastAsia="仿宋_GB2312" w:cs="Times New Roman"/>
                <w:kern w:val="0"/>
                <w:sz w:val="24"/>
                <w:szCs w:val="24"/>
              </w:rPr>
              <w:t>　</w:t>
            </w:r>
          </w:p>
        </w:tc>
        <w:tc>
          <w:tcPr>
            <w:tcW w:w="368" w:type="pct"/>
            <w:tcBorders>
              <w:top w:val="nil"/>
              <w:left w:val="nil"/>
              <w:bottom w:val="single" w:color="auto" w:sz="4" w:space="0"/>
              <w:right w:val="single" w:color="auto" w:sz="4" w:space="0"/>
            </w:tcBorders>
            <w:shd w:val="clear" w:color="auto" w:fill="auto"/>
            <w:noWrap/>
            <w:vAlign w:val="center"/>
          </w:tcPr>
          <w:p w14:paraId="7E2C6D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62AC793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7BC2183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5CE7B4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7DC4EFF">
        <w:tblPrEx>
          <w:tblCellMar>
            <w:top w:w="0" w:type="dxa"/>
            <w:left w:w="108" w:type="dxa"/>
            <w:bottom w:w="0" w:type="dxa"/>
            <w:right w:w="108" w:type="dxa"/>
          </w:tblCellMar>
        </w:tblPrEx>
        <w:trPr>
          <w:trHeight w:val="595" w:hRule="atLeast"/>
          <w:jc w:val="center"/>
        </w:trPr>
        <w:tc>
          <w:tcPr>
            <w:tcW w:w="7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3CE7DF">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2101102</w:t>
            </w:r>
          </w:p>
        </w:tc>
        <w:tc>
          <w:tcPr>
            <w:tcW w:w="1173" w:type="pct"/>
            <w:tcBorders>
              <w:top w:val="nil"/>
              <w:left w:val="nil"/>
              <w:bottom w:val="single" w:color="auto" w:sz="4" w:space="0"/>
              <w:right w:val="single" w:color="auto" w:sz="4" w:space="0"/>
            </w:tcBorders>
            <w:shd w:val="clear" w:color="000000" w:fill="FFFFFF"/>
            <w:noWrap/>
            <w:vAlign w:val="center"/>
          </w:tcPr>
          <w:p w14:paraId="4F42D723">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事业单位医疗</w:t>
            </w:r>
            <w:r>
              <w:rPr>
                <w:rFonts w:ascii="Times New Roman" w:hAnsi="Times New Roman" w:eastAsia="仿宋_GB2312" w:cs="Times New Roman"/>
                <w:kern w:val="0"/>
                <w:sz w:val="24"/>
                <w:szCs w:val="24"/>
              </w:rPr>
              <w:t>　</w:t>
            </w:r>
          </w:p>
        </w:tc>
        <w:tc>
          <w:tcPr>
            <w:tcW w:w="559" w:type="pct"/>
            <w:tcBorders>
              <w:top w:val="nil"/>
              <w:left w:val="nil"/>
              <w:bottom w:val="single" w:color="auto" w:sz="4" w:space="0"/>
              <w:right w:val="single" w:color="auto" w:sz="4" w:space="0"/>
            </w:tcBorders>
            <w:shd w:val="clear" w:color="auto" w:fill="auto"/>
            <w:noWrap/>
            <w:vAlign w:val="center"/>
          </w:tcPr>
          <w:p w14:paraId="3364B36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83.891</w:t>
            </w:r>
            <w:r>
              <w:rPr>
                <w:rFonts w:ascii="Times New Roman" w:hAnsi="Times New Roman" w:eastAsia="仿宋_GB2312" w:cs="Times New Roman"/>
                <w:kern w:val="0"/>
                <w:sz w:val="24"/>
                <w:szCs w:val="24"/>
              </w:rPr>
              <w:t>　</w:t>
            </w:r>
          </w:p>
        </w:tc>
        <w:tc>
          <w:tcPr>
            <w:tcW w:w="368" w:type="pct"/>
            <w:tcBorders>
              <w:top w:val="nil"/>
              <w:left w:val="nil"/>
              <w:bottom w:val="single" w:color="auto" w:sz="4" w:space="0"/>
              <w:right w:val="single" w:color="auto" w:sz="4" w:space="0"/>
            </w:tcBorders>
            <w:shd w:val="clear" w:color="auto" w:fill="auto"/>
            <w:noWrap/>
            <w:vAlign w:val="center"/>
          </w:tcPr>
          <w:p w14:paraId="5146B85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83.891</w:t>
            </w:r>
            <w:r>
              <w:rPr>
                <w:rFonts w:ascii="Times New Roman" w:hAnsi="Times New Roman" w:eastAsia="仿宋_GB2312" w:cs="Times New Roman"/>
                <w:kern w:val="0"/>
                <w:sz w:val="24"/>
                <w:szCs w:val="24"/>
              </w:rPr>
              <w:t>　</w:t>
            </w:r>
          </w:p>
        </w:tc>
        <w:tc>
          <w:tcPr>
            <w:tcW w:w="368" w:type="pct"/>
            <w:tcBorders>
              <w:top w:val="nil"/>
              <w:left w:val="nil"/>
              <w:bottom w:val="single" w:color="auto" w:sz="4" w:space="0"/>
              <w:right w:val="single" w:color="auto" w:sz="4" w:space="0"/>
            </w:tcBorders>
            <w:shd w:val="clear" w:color="auto" w:fill="auto"/>
            <w:noWrap/>
            <w:vAlign w:val="center"/>
          </w:tcPr>
          <w:p w14:paraId="443B7F7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458D732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7E9812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3A4381E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DD58AEC">
        <w:tblPrEx>
          <w:tblCellMar>
            <w:top w:w="0" w:type="dxa"/>
            <w:left w:w="108" w:type="dxa"/>
            <w:bottom w:w="0" w:type="dxa"/>
            <w:right w:w="108" w:type="dxa"/>
          </w:tblCellMar>
        </w:tblPrEx>
        <w:trPr>
          <w:trHeight w:val="595" w:hRule="atLeast"/>
          <w:jc w:val="center"/>
        </w:trPr>
        <w:tc>
          <w:tcPr>
            <w:tcW w:w="7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B73D92">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2140101</w:t>
            </w:r>
          </w:p>
        </w:tc>
        <w:tc>
          <w:tcPr>
            <w:tcW w:w="1173" w:type="pct"/>
            <w:tcBorders>
              <w:top w:val="nil"/>
              <w:left w:val="nil"/>
              <w:bottom w:val="single" w:color="auto" w:sz="4" w:space="0"/>
              <w:right w:val="single" w:color="auto" w:sz="4" w:space="0"/>
            </w:tcBorders>
            <w:shd w:val="clear" w:color="000000" w:fill="FFFFFF"/>
            <w:noWrap/>
            <w:vAlign w:val="center"/>
          </w:tcPr>
          <w:p w14:paraId="18FD45C6">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行政运行</w:t>
            </w:r>
          </w:p>
        </w:tc>
        <w:tc>
          <w:tcPr>
            <w:tcW w:w="559" w:type="pct"/>
            <w:tcBorders>
              <w:top w:val="nil"/>
              <w:left w:val="nil"/>
              <w:bottom w:val="single" w:color="auto" w:sz="4" w:space="0"/>
              <w:right w:val="single" w:color="auto" w:sz="4" w:space="0"/>
            </w:tcBorders>
            <w:shd w:val="clear" w:color="auto" w:fill="auto"/>
            <w:noWrap/>
            <w:vAlign w:val="center"/>
          </w:tcPr>
          <w:p w14:paraId="2A34A26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1482.2707</w:t>
            </w:r>
            <w:r>
              <w:rPr>
                <w:rFonts w:ascii="Times New Roman" w:hAnsi="Times New Roman" w:eastAsia="仿宋_GB2312" w:cs="Times New Roman"/>
                <w:kern w:val="0"/>
                <w:sz w:val="24"/>
                <w:szCs w:val="24"/>
              </w:rPr>
              <w:t>　</w:t>
            </w:r>
          </w:p>
        </w:tc>
        <w:tc>
          <w:tcPr>
            <w:tcW w:w="368" w:type="pct"/>
            <w:tcBorders>
              <w:top w:val="nil"/>
              <w:left w:val="nil"/>
              <w:bottom w:val="single" w:color="auto" w:sz="4" w:space="0"/>
              <w:right w:val="single" w:color="auto" w:sz="4" w:space="0"/>
            </w:tcBorders>
            <w:shd w:val="clear" w:color="auto" w:fill="auto"/>
            <w:noWrap/>
            <w:vAlign w:val="center"/>
          </w:tcPr>
          <w:p w14:paraId="3873827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1482.2707</w:t>
            </w:r>
            <w:r>
              <w:rPr>
                <w:rFonts w:ascii="Times New Roman" w:hAnsi="Times New Roman" w:eastAsia="仿宋_GB2312" w:cs="Times New Roman"/>
                <w:kern w:val="0"/>
                <w:sz w:val="24"/>
                <w:szCs w:val="24"/>
              </w:rPr>
              <w:t>　</w:t>
            </w:r>
          </w:p>
        </w:tc>
        <w:tc>
          <w:tcPr>
            <w:tcW w:w="368" w:type="pct"/>
            <w:tcBorders>
              <w:top w:val="nil"/>
              <w:left w:val="nil"/>
              <w:bottom w:val="single" w:color="auto" w:sz="4" w:space="0"/>
              <w:right w:val="single" w:color="auto" w:sz="4" w:space="0"/>
            </w:tcBorders>
            <w:shd w:val="clear" w:color="auto" w:fill="auto"/>
            <w:noWrap/>
            <w:vAlign w:val="center"/>
          </w:tcPr>
          <w:p w14:paraId="149947A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41A1394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5EC8863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7EB247D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0834335">
        <w:tblPrEx>
          <w:tblCellMar>
            <w:top w:w="0" w:type="dxa"/>
            <w:left w:w="108" w:type="dxa"/>
            <w:bottom w:w="0" w:type="dxa"/>
            <w:right w:w="108" w:type="dxa"/>
          </w:tblCellMar>
        </w:tblPrEx>
        <w:trPr>
          <w:trHeight w:val="595" w:hRule="atLeast"/>
          <w:jc w:val="center"/>
        </w:trPr>
        <w:tc>
          <w:tcPr>
            <w:tcW w:w="7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367DAC">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2140104</w:t>
            </w:r>
          </w:p>
        </w:tc>
        <w:tc>
          <w:tcPr>
            <w:tcW w:w="1173" w:type="pct"/>
            <w:tcBorders>
              <w:top w:val="nil"/>
              <w:left w:val="nil"/>
              <w:bottom w:val="single" w:color="auto" w:sz="4" w:space="0"/>
              <w:right w:val="single" w:color="auto" w:sz="4" w:space="0"/>
            </w:tcBorders>
            <w:shd w:val="clear" w:color="000000" w:fill="FFFFFF"/>
            <w:noWrap/>
            <w:vAlign w:val="center"/>
          </w:tcPr>
          <w:p w14:paraId="787B7114">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公路建设</w:t>
            </w:r>
          </w:p>
        </w:tc>
        <w:tc>
          <w:tcPr>
            <w:tcW w:w="559" w:type="pct"/>
            <w:tcBorders>
              <w:top w:val="nil"/>
              <w:left w:val="nil"/>
              <w:bottom w:val="single" w:color="auto" w:sz="4" w:space="0"/>
              <w:right w:val="single" w:color="auto" w:sz="4" w:space="0"/>
            </w:tcBorders>
            <w:shd w:val="clear" w:color="auto" w:fill="auto"/>
            <w:noWrap/>
            <w:vAlign w:val="center"/>
          </w:tcPr>
          <w:p w14:paraId="5C9592A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661.69</w:t>
            </w:r>
            <w:r>
              <w:rPr>
                <w:rFonts w:ascii="Times New Roman" w:hAnsi="Times New Roman" w:eastAsia="仿宋_GB2312" w:cs="Times New Roman"/>
                <w:kern w:val="0"/>
                <w:sz w:val="24"/>
                <w:szCs w:val="24"/>
              </w:rPr>
              <w:t>　</w:t>
            </w:r>
          </w:p>
        </w:tc>
        <w:tc>
          <w:tcPr>
            <w:tcW w:w="368" w:type="pct"/>
            <w:tcBorders>
              <w:top w:val="nil"/>
              <w:left w:val="nil"/>
              <w:bottom w:val="single" w:color="auto" w:sz="4" w:space="0"/>
              <w:right w:val="single" w:color="auto" w:sz="4" w:space="0"/>
            </w:tcBorders>
            <w:shd w:val="clear" w:color="auto" w:fill="auto"/>
            <w:noWrap/>
            <w:vAlign w:val="center"/>
          </w:tcPr>
          <w:p w14:paraId="0998A5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8" w:type="pct"/>
            <w:tcBorders>
              <w:top w:val="nil"/>
              <w:left w:val="nil"/>
              <w:bottom w:val="single" w:color="auto" w:sz="4" w:space="0"/>
              <w:right w:val="single" w:color="auto" w:sz="4" w:space="0"/>
            </w:tcBorders>
            <w:shd w:val="clear" w:color="auto" w:fill="auto"/>
            <w:noWrap/>
            <w:vAlign w:val="center"/>
          </w:tcPr>
          <w:p w14:paraId="1414940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661.69</w:t>
            </w: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3DC711D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7B05AD3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56D04C3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07DABC1">
        <w:tblPrEx>
          <w:tblCellMar>
            <w:top w:w="0" w:type="dxa"/>
            <w:left w:w="108" w:type="dxa"/>
            <w:bottom w:w="0" w:type="dxa"/>
            <w:right w:w="108" w:type="dxa"/>
          </w:tblCellMar>
        </w:tblPrEx>
        <w:trPr>
          <w:trHeight w:val="595" w:hRule="atLeast"/>
          <w:jc w:val="center"/>
        </w:trPr>
        <w:tc>
          <w:tcPr>
            <w:tcW w:w="7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3690B6F">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2140106</w:t>
            </w:r>
          </w:p>
        </w:tc>
        <w:tc>
          <w:tcPr>
            <w:tcW w:w="11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170462">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公路养护</w:t>
            </w:r>
          </w:p>
        </w:tc>
        <w:tc>
          <w:tcPr>
            <w:tcW w:w="5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D6062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530</w:t>
            </w:r>
            <w:r>
              <w:rPr>
                <w:rFonts w:ascii="Times New Roman" w:hAnsi="Times New Roman" w:eastAsia="仿宋_GB2312" w:cs="Times New Roman"/>
                <w:kern w:val="0"/>
                <w:sz w:val="24"/>
                <w:szCs w:val="24"/>
              </w:rPr>
              <w:t>　</w:t>
            </w:r>
          </w:p>
        </w:tc>
        <w:tc>
          <w:tcPr>
            <w:tcW w:w="3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251F3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15E7A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530</w:t>
            </w:r>
            <w:r>
              <w:rPr>
                <w:rFonts w:ascii="Times New Roman" w:hAnsi="Times New Roman" w:eastAsia="仿宋_GB2312" w:cs="Times New Roman"/>
                <w:kern w:val="0"/>
                <w:sz w:val="24"/>
                <w:szCs w:val="24"/>
              </w:rPr>
              <w:t>　</w:t>
            </w:r>
          </w:p>
        </w:tc>
        <w:tc>
          <w:tcPr>
            <w:tcW w:w="5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C2389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FAAEF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239F6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8AF81A7">
        <w:tblPrEx>
          <w:tblCellMar>
            <w:top w:w="0" w:type="dxa"/>
            <w:left w:w="108" w:type="dxa"/>
            <w:bottom w:w="0" w:type="dxa"/>
            <w:right w:w="108" w:type="dxa"/>
          </w:tblCellMar>
        </w:tblPrEx>
        <w:trPr>
          <w:trHeight w:val="595" w:hRule="atLeast"/>
          <w:jc w:val="center"/>
        </w:trPr>
        <w:tc>
          <w:tcPr>
            <w:tcW w:w="7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91E9D1">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2299999</w:t>
            </w:r>
          </w:p>
        </w:tc>
        <w:tc>
          <w:tcPr>
            <w:tcW w:w="11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9C7A7D6">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其他支出</w:t>
            </w:r>
          </w:p>
        </w:tc>
        <w:tc>
          <w:tcPr>
            <w:tcW w:w="5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7AEF0B">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49.0575</w:t>
            </w:r>
          </w:p>
        </w:tc>
        <w:tc>
          <w:tcPr>
            <w:tcW w:w="3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72A6E0">
            <w:pPr>
              <w:widowControl/>
              <w:jc w:val="right"/>
              <w:rPr>
                <w:rFonts w:ascii="Times New Roman" w:hAnsi="Times New Roman" w:eastAsia="仿宋_GB2312" w:cs="Times New Roman"/>
                <w:kern w:val="0"/>
                <w:sz w:val="24"/>
                <w:szCs w:val="24"/>
              </w:rPr>
            </w:pPr>
          </w:p>
        </w:tc>
        <w:tc>
          <w:tcPr>
            <w:tcW w:w="3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219EE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49.0575</w:t>
            </w:r>
          </w:p>
        </w:tc>
        <w:tc>
          <w:tcPr>
            <w:tcW w:w="5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FB50DA">
            <w:pPr>
              <w:widowControl/>
              <w:jc w:val="right"/>
              <w:rPr>
                <w:rFonts w:ascii="Times New Roman" w:hAnsi="Times New Roman" w:eastAsia="仿宋_GB2312" w:cs="Times New Roman"/>
                <w:kern w:val="0"/>
                <w:sz w:val="24"/>
                <w:szCs w:val="24"/>
              </w:rPr>
            </w:pPr>
          </w:p>
        </w:tc>
        <w:tc>
          <w:tcPr>
            <w:tcW w:w="3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D93C5F">
            <w:pPr>
              <w:widowControl/>
              <w:jc w:val="right"/>
              <w:rPr>
                <w:rFonts w:ascii="Times New Roman" w:hAnsi="Times New Roman" w:eastAsia="仿宋_GB2312" w:cs="Times New Roman"/>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053025">
            <w:pPr>
              <w:widowControl/>
              <w:jc w:val="right"/>
              <w:rPr>
                <w:rFonts w:ascii="Times New Roman" w:hAnsi="Times New Roman" w:eastAsia="仿宋_GB2312" w:cs="Times New Roman"/>
                <w:kern w:val="0"/>
                <w:sz w:val="24"/>
                <w:szCs w:val="24"/>
              </w:rPr>
            </w:pPr>
          </w:p>
        </w:tc>
      </w:tr>
    </w:tbl>
    <w:p w14:paraId="65AD0583">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2" w:name="RANGE!A1:I22"/>
      <w:bookmarkEnd w:id="2"/>
      <w:bookmarkStart w:id="3"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FFA261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6230230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5E4BE3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val="en-US" w:eastAsia="zh-CN"/>
        </w:rPr>
        <w:t>道县公路建设养护中心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1151"/>
        <w:gridCol w:w="3336"/>
        <w:gridCol w:w="616"/>
        <w:gridCol w:w="696"/>
        <w:gridCol w:w="1709"/>
        <w:gridCol w:w="1250"/>
        <w:gridCol w:w="1330"/>
      </w:tblGrid>
      <w:tr w14:paraId="70649E0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7659B7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47A7A6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719D02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524A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121582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A6FC08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65644D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0BBB79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5B006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74FF0B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6B2EC3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4AE1E98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CBA8B8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2CAC4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A16045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DD565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084B4B7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36F12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01358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721A45C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42ECF62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7F92B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467ED6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60201D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12238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104A4E7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3038.8043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03C7D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0EA95C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6127FC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4551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04E1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991D6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EC4EE3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44B33A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BEBB7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B6BE51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A0F08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24573D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1E19C2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CA26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B03B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53878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DF3FDC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A5737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CB81C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4236AD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1FCB8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3FE52A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641B7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51BC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ECDA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899F1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36C35F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6F5C8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BDD0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48E42AB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91C62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47425F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1956F9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7908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9D58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3126F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DAF9C3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E57A0E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B934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38A927A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88682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121DB5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125BEC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178D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23E3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28F93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5B146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B29C4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E300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70007C9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344F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7D4EE0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1860DC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FD8A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EAB5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3594C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4141CC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1CB17A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148F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37DD366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E9469D">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72160F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2FA0D3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AEA3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3675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D815A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349177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9ABD8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3132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4A565D9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1852DD">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0EAE0AB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129207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4C20D2">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231.8951</w:t>
            </w:r>
          </w:p>
        </w:tc>
        <w:tc>
          <w:tcPr>
            <w:tcW w:w="0" w:type="auto"/>
            <w:tcBorders>
              <w:top w:val="nil"/>
              <w:left w:val="nil"/>
              <w:bottom w:val="single" w:color="auto" w:sz="4" w:space="0"/>
              <w:right w:val="single" w:color="auto" w:sz="4" w:space="0"/>
            </w:tcBorders>
            <w:shd w:val="clear" w:color="auto" w:fill="auto"/>
            <w:noWrap/>
            <w:vAlign w:val="center"/>
          </w:tcPr>
          <w:p w14:paraId="4114D0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8151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4FB87A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EF7ED17">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21AD6C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C2DDAA5">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D36AE83">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1879A4C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0" w:type="auto"/>
            <w:tcBorders>
              <w:top w:val="nil"/>
              <w:left w:val="nil"/>
              <w:bottom w:val="single" w:color="auto" w:sz="4" w:space="0"/>
              <w:right w:val="single" w:color="auto" w:sz="4" w:space="0"/>
            </w:tcBorders>
            <w:shd w:val="clear" w:color="auto" w:fill="auto"/>
            <w:noWrap/>
            <w:vAlign w:val="center"/>
          </w:tcPr>
          <w:p w14:paraId="069C819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D40E12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83.891</w:t>
            </w:r>
          </w:p>
        </w:tc>
        <w:tc>
          <w:tcPr>
            <w:tcW w:w="0" w:type="auto"/>
            <w:tcBorders>
              <w:top w:val="nil"/>
              <w:left w:val="nil"/>
              <w:bottom w:val="single" w:color="auto" w:sz="4" w:space="0"/>
              <w:right w:val="single" w:color="auto" w:sz="4" w:space="0"/>
            </w:tcBorders>
            <w:shd w:val="clear" w:color="auto" w:fill="auto"/>
            <w:noWrap/>
            <w:vAlign w:val="center"/>
          </w:tcPr>
          <w:p w14:paraId="1E85104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453666B">
            <w:pPr>
              <w:widowControl/>
              <w:jc w:val="center"/>
              <w:rPr>
                <w:rFonts w:ascii="Times New Roman" w:hAnsi="Times New Roman" w:eastAsia="仿宋_GB2312" w:cs="Times New Roman"/>
                <w:kern w:val="0"/>
                <w:sz w:val="22"/>
              </w:rPr>
            </w:pPr>
          </w:p>
        </w:tc>
      </w:tr>
      <w:tr w14:paraId="7C4C92E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3E45071">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033287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6134C82">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CAE43FA">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十、交通运输支出</w:t>
            </w:r>
          </w:p>
        </w:tc>
        <w:tc>
          <w:tcPr>
            <w:tcW w:w="0" w:type="auto"/>
            <w:tcBorders>
              <w:top w:val="nil"/>
              <w:left w:val="nil"/>
              <w:bottom w:val="single" w:color="auto" w:sz="4" w:space="0"/>
              <w:right w:val="single" w:color="auto" w:sz="4" w:space="0"/>
            </w:tcBorders>
            <w:shd w:val="clear" w:color="auto" w:fill="auto"/>
            <w:noWrap/>
            <w:vAlign w:val="center"/>
          </w:tcPr>
          <w:p w14:paraId="7222D9E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w:t>
            </w:r>
          </w:p>
        </w:tc>
        <w:tc>
          <w:tcPr>
            <w:tcW w:w="0" w:type="auto"/>
            <w:tcBorders>
              <w:top w:val="nil"/>
              <w:left w:val="nil"/>
              <w:bottom w:val="single" w:color="auto" w:sz="4" w:space="0"/>
              <w:right w:val="single" w:color="auto" w:sz="4" w:space="0"/>
            </w:tcBorders>
            <w:shd w:val="clear" w:color="auto" w:fill="auto"/>
            <w:noWrap/>
            <w:vAlign w:val="center"/>
          </w:tcPr>
          <w:p w14:paraId="6E8C9F72">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2BD99F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2673.9607</w:t>
            </w:r>
          </w:p>
        </w:tc>
        <w:tc>
          <w:tcPr>
            <w:tcW w:w="0" w:type="auto"/>
            <w:tcBorders>
              <w:top w:val="nil"/>
              <w:left w:val="nil"/>
              <w:bottom w:val="single" w:color="auto" w:sz="4" w:space="0"/>
              <w:right w:val="single" w:color="auto" w:sz="4" w:space="0"/>
            </w:tcBorders>
            <w:shd w:val="clear" w:color="auto" w:fill="auto"/>
            <w:noWrap/>
            <w:vAlign w:val="center"/>
          </w:tcPr>
          <w:p w14:paraId="3A997395">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66FE4D7">
            <w:pPr>
              <w:widowControl/>
              <w:jc w:val="center"/>
              <w:rPr>
                <w:rFonts w:ascii="Times New Roman" w:hAnsi="Times New Roman" w:eastAsia="仿宋_GB2312" w:cs="Times New Roman"/>
                <w:kern w:val="0"/>
                <w:sz w:val="22"/>
              </w:rPr>
            </w:pPr>
          </w:p>
        </w:tc>
      </w:tr>
      <w:tr w14:paraId="3B5760F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266FEE6">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57FCF4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D5A2552">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DDB73B7">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十一、其他支出</w:t>
            </w:r>
          </w:p>
        </w:tc>
        <w:tc>
          <w:tcPr>
            <w:tcW w:w="0" w:type="auto"/>
            <w:tcBorders>
              <w:top w:val="nil"/>
              <w:left w:val="nil"/>
              <w:bottom w:val="single" w:color="auto" w:sz="4" w:space="0"/>
              <w:right w:val="single" w:color="auto" w:sz="4" w:space="0"/>
            </w:tcBorders>
            <w:shd w:val="clear" w:color="auto" w:fill="auto"/>
            <w:noWrap/>
            <w:vAlign w:val="center"/>
          </w:tcPr>
          <w:p w14:paraId="612312C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w:t>
            </w:r>
          </w:p>
        </w:tc>
        <w:tc>
          <w:tcPr>
            <w:tcW w:w="0" w:type="auto"/>
            <w:tcBorders>
              <w:top w:val="nil"/>
              <w:left w:val="nil"/>
              <w:bottom w:val="single" w:color="auto" w:sz="4" w:space="0"/>
              <w:right w:val="single" w:color="auto" w:sz="4" w:space="0"/>
            </w:tcBorders>
            <w:shd w:val="clear" w:color="auto" w:fill="auto"/>
            <w:noWrap/>
            <w:vAlign w:val="center"/>
          </w:tcPr>
          <w:p w14:paraId="23FE02B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D8CC3B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49.0575</w:t>
            </w:r>
          </w:p>
        </w:tc>
        <w:tc>
          <w:tcPr>
            <w:tcW w:w="0" w:type="auto"/>
            <w:tcBorders>
              <w:top w:val="nil"/>
              <w:left w:val="nil"/>
              <w:bottom w:val="single" w:color="auto" w:sz="4" w:space="0"/>
              <w:right w:val="single" w:color="auto" w:sz="4" w:space="0"/>
            </w:tcBorders>
            <w:shd w:val="clear" w:color="auto" w:fill="auto"/>
            <w:noWrap/>
            <w:vAlign w:val="center"/>
          </w:tcPr>
          <w:p w14:paraId="7EF9AF13">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7D2FD3F">
            <w:pPr>
              <w:widowControl/>
              <w:jc w:val="center"/>
              <w:rPr>
                <w:rFonts w:ascii="Times New Roman" w:hAnsi="Times New Roman" w:eastAsia="仿宋_GB2312" w:cs="Times New Roman"/>
                <w:kern w:val="0"/>
                <w:sz w:val="22"/>
              </w:rPr>
            </w:pPr>
          </w:p>
        </w:tc>
      </w:tr>
      <w:tr w14:paraId="0B243B0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3F7A2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465670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534481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3083.8043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0A75D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7E301CCB">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6</w:t>
            </w:r>
          </w:p>
        </w:tc>
        <w:tc>
          <w:tcPr>
            <w:tcW w:w="0" w:type="auto"/>
            <w:tcBorders>
              <w:top w:val="nil"/>
              <w:left w:val="nil"/>
              <w:bottom w:val="single" w:color="auto" w:sz="4" w:space="0"/>
              <w:right w:val="single" w:color="auto" w:sz="4" w:space="0"/>
            </w:tcBorders>
            <w:shd w:val="clear" w:color="auto" w:fill="auto"/>
            <w:noWrap/>
            <w:vAlign w:val="center"/>
          </w:tcPr>
          <w:p w14:paraId="6DF8B9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34787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3083.8043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622B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B84E5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7FFF20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AEE12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F8D83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5BA1FAD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DC8F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3A41FD5">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7</w:t>
            </w:r>
          </w:p>
        </w:tc>
        <w:tc>
          <w:tcPr>
            <w:tcW w:w="0" w:type="auto"/>
            <w:tcBorders>
              <w:top w:val="nil"/>
              <w:left w:val="nil"/>
              <w:bottom w:val="single" w:color="auto" w:sz="4" w:space="0"/>
              <w:right w:val="single" w:color="auto" w:sz="4" w:space="0"/>
            </w:tcBorders>
            <w:shd w:val="clear" w:color="auto" w:fill="auto"/>
            <w:noWrap/>
            <w:vAlign w:val="center"/>
          </w:tcPr>
          <w:p w14:paraId="798EEE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D020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D4BA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AE3CD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2C5924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09542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B1C6D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7F0009D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7CC6F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852505">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14:paraId="3183B8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0B1E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99D7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9150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EB2CC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CD6DF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AF720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5677799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A0323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B20AEB">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14:paraId="262D93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E8FE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C152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796B1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E091AD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10E27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49FED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53DCE4E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FFF44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0484A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0" w:type="auto"/>
            <w:tcBorders>
              <w:top w:val="nil"/>
              <w:left w:val="nil"/>
              <w:bottom w:val="single" w:color="auto" w:sz="4" w:space="0"/>
              <w:right w:val="single" w:color="auto" w:sz="4" w:space="0"/>
            </w:tcBorders>
            <w:shd w:val="clear" w:color="auto" w:fill="auto"/>
            <w:noWrap/>
            <w:vAlign w:val="center"/>
          </w:tcPr>
          <w:p w14:paraId="76639A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3190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5BAF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E3D5A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243209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4B74ADB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A389A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2F2295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3083.8043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9F7093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EFA578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0" w:type="auto"/>
            <w:tcBorders>
              <w:top w:val="nil"/>
              <w:left w:val="nil"/>
              <w:bottom w:val="single" w:color="auto" w:sz="4" w:space="0"/>
              <w:right w:val="single" w:color="auto" w:sz="4" w:space="0"/>
            </w:tcBorders>
            <w:shd w:val="clear" w:color="000000" w:fill="FFFFFF"/>
            <w:noWrap/>
            <w:vAlign w:val="center"/>
          </w:tcPr>
          <w:p w14:paraId="797F14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07CE589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3083.8043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2FAB4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A5682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4F364CF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31FA50E">
      <w:pPr>
        <w:widowControl/>
        <w:jc w:val="center"/>
        <w:rPr>
          <w:rFonts w:ascii="Times New Roman" w:hAnsi="Times New Roman" w:eastAsia="方正小标宋_GBK" w:cs="Times New Roman"/>
          <w:kern w:val="0"/>
          <w:sz w:val="36"/>
          <w:szCs w:val="36"/>
        </w:rPr>
      </w:pPr>
    </w:p>
    <w:p w14:paraId="7DB25C0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1D97D3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2176A11">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FEE552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DC05F6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0E5F8C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08F21E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7A4D2F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D2CCF9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14C0262">
      <w:pPr>
        <w:pStyle w:val="8"/>
        <w:rPr>
          <w:rFonts w:ascii="Times New Roman" w:hAnsi="Times New Roman" w:eastAsia="黑体" w:cs="Times New Roman"/>
          <w:color w:val="000000"/>
          <w:kern w:val="0"/>
          <w:sz w:val="36"/>
          <w:szCs w:val="36"/>
          <w:lang w:bidi="ar"/>
        </w:rPr>
      </w:pPr>
    </w:p>
    <w:p w14:paraId="7B12505C">
      <w:pPr>
        <w:pStyle w:val="4"/>
      </w:pPr>
    </w:p>
    <w:p w14:paraId="18CA820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3"/>
    </w:p>
    <w:p w14:paraId="48148723">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sz w:val="20"/>
          <w:szCs w:val="20"/>
          <w:lang w:val="en-US" w:eastAsia="zh-CN"/>
        </w:rPr>
        <w:t>道县公路建设养护中心</w:t>
      </w:r>
      <w:r>
        <w:rPr>
          <w:rFonts w:ascii="Times New Roman" w:hAnsi="Times New Roman" w:eastAsia="仿宋_GB2312" w:cs="Times New Roman"/>
          <w:color w:val="000000"/>
          <w:kern w:val="0"/>
          <w:szCs w:val="21"/>
        </w:rPr>
        <w:t xml:space="preserve">                                                                                           公开05表</w:t>
      </w:r>
    </w:p>
    <w:p w14:paraId="403C103C">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5DB7CA2C">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1BBDC6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3ED2B4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D4B0121">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FFFF44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8B8A43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483376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761644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1D8410A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46D2799">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F7FCB40">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AAC3F2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D28C61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F85448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4E1A7E7">
            <w:pPr>
              <w:widowControl/>
              <w:jc w:val="left"/>
              <w:rPr>
                <w:rFonts w:ascii="Times New Roman" w:hAnsi="Times New Roman" w:eastAsia="仿宋_GB2312" w:cs="Times New Roman"/>
                <w:kern w:val="0"/>
                <w:szCs w:val="21"/>
              </w:rPr>
            </w:pPr>
          </w:p>
        </w:tc>
      </w:tr>
      <w:tr w14:paraId="1D2AF207">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267BB5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3622E2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5A5DBD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1CE169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117AC35">
            <w:pPr>
              <w:widowControl/>
              <w:jc w:val="left"/>
              <w:rPr>
                <w:rFonts w:ascii="Times New Roman" w:hAnsi="Times New Roman" w:eastAsia="仿宋_GB2312" w:cs="Times New Roman"/>
                <w:kern w:val="0"/>
                <w:szCs w:val="21"/>
              </w:rPr>
            </w:pPr>
          </w:p>
        </w:tc>
      </w:tr>
      <w:tr w14:paraId="09C5B6EA">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CF03BC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6448C1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C41FEA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B60391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BBF1C9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1521CB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16A9F95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B0C06D0">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BC6F25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257C95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46E86E1">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2080505</w:t>
            </w:r>
          </w:p>
        </w:tc>
        <w:tc>
          <w:tcPr>
            <w:tcW w:w="3527" w:type="dxa"/>
            <w:tcBorders>
              <w:top w:val="nil"/>
              <w:left w:val="nil"/>
              <w:bottom w:val="single" w:color="auto" w:sz="4" w:space="0"/>
              <w:right w:val="single" w:color="auto" w:sz="4" w:space="0"/>
            </w:tcBorders>
            <w:shd w:val="clear" w:color="000000" w:fill="FFFFFF"/>
            <w:vAlign w:val="center"/>
          </w:tcPr>
          <w:p w14:paraId="5474E47C">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事业单位养老保险缴费支出</w:t>
            </w:r>
          </w:p>
        </w:tc>
        <w:tc>
          <w:tcPr>
            <w:tcW w:w="3000" w:type="dxa"/>
            <w:tcBorders>
              <w:top w:val="nil"/>
              <w:left w:val="nil"/>
              <w:bottom w:val="single" w:color="auto" w:sz="4" w:space="0"/>
              <w:right w:val="single" w:color="auto" w:sz="4" w:space="0"/>
            </w:tcBorders>
            <w:shd w:val="clear" w:color="auto" w:fill="auto"/>
            <w:vAlign w:val="center"/>
          </w:tcPr>
          <w:p w14:paraId="4C3C5164">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184.6559</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1AA9AFDB">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184.6559</w:t>
            </w:r>
          </w:p>
        </w:tc>
        <w:tc>
          <w:tcPr>
            <w:tcW w:w="3000" w:type="dxa"/>
            <w:tcBorders>
              <w:top w:val="nil"/>
              <w:left w:val="nil"/>
              <w:bottom w:val="single" w:color="auto" w:sz="4" w:space="0"/>
              <w:right w:val="single" w:color="auto" w:sz="8" w:space="0"/>
            </w:tcBorders>
            <w:shd w:val="clear" w:color="auto" w:fill="auto"/>
            <w:vAlign w:val="center"/>
          </w:tcPr>
          <w:p w14:paraId="04B1310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299007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FF218A1">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2080801</w:t>
            </w:r>
          </w:p>
        </w:tc>
        <w:tc>
          <w:tcPr>
            <w:tcW w:w="3527" w:type="dxa"/>
            <w:tcBorders>
              <w:top w:val="nil"/>
              <w:left w:val="nil"/>
              <w:bottom w:val="single" w:color="auto" w:sz="4" w:space="0"/>
              <w:right w:val="single" w:color="auto" w:sz="4" w:space="0"/>
            </w:tcBorders>
            <w:shd w:val="clear" w:color="000000" w:fill="FFFFFF"/>
            <w:vAlign w:val="center"/>
          </w:tcPr>
          <w:p w14:paraId="7A53FF24">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死亡抚恤</w:t>
            </w:r>
          </w:p>
        </w:tc>
        <w:tc>
          <w:tcPr>
            <w:tcW w:w="3000" w:type="dxa"/>
            <w:tcBorders>
              <w:top w:val="nil"/>
              <w:left w:val="nil"/>
              <w:bottom w:val="single" w:color="auto" w:sz="4" w:space="0"/>
              <w:right w:val="single" w:color="auto" w:sz="4" w:space="0"/>
            </w:tcBorders>
            <w:shd w:val="clear" w:color="auto" w:fill="auto"/>
            <w:vAlign w:val="center"/>
          </w:tcPr>
          <w:p w14:paraId="72FAC618">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47.2392</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5976F2D8">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47.2392</w:t>
            </w:r>
          </w:p>
        </w:tc>
        <w:tc>
          <w:tcPr>
            <w:tcW w:w="3000" w:type="dxa"/>
            <w:tcBorders>
              <w:top w:val="nil"/>
              <w:left w:val="nil"/>
              <w:bottom w:val="single" w:color="auto" w:sz="4" w:space="0"/>
              <w:right w:val="single" w:color="auto" w:sz="8" w:space="0"/>
            </w:tcBorders>
            <w:shd w:val="clear" w:color="auto" w:fill="auto"/>
            <w:vAlign w:val="center"/>
          </w:tcPr>
          <w:p w14:paraId="57B625D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5F8FA5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5304DC0">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2101102</w:t>
            </w:r>
          </w:p>
        </w:tc>
        <w:tc>
          <w:tcPr>
            <w:tcW w:w="3527" w:type="dxa"/>
            <w:tcBorders>
              <w:top w:val="nil"/>
              <w:left w:val="nil"/>
              <w:bottom w:val="single" w:color="auto" w:sz="4" w:space="0"/>
              <w:right w:val="single" w:color="auto" w:sz="4" w:space="0"/>
            </w:tcBorders>
            <w:shd w:val="clear" w:color="000000" w:fill="FFFFFF"/>
            <w:vAlign w:val="center"/>
          </w:tcPr>
          <w:p w14:paraId="43AAF607">
            <w:pPr>
              <w:widowControl/>
              <w:jc w:val="lef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事业单位医疗</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4" w:space="0"/>
            </w:tcBorders>
            <w:shd w:val="clear" w:color="auto" w:fill="auto"/>
            <w:vAlign w:val="center"/>
          </w:tcPr>
          <w:p w14:paraId="4B227908">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83.891</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60EDD2EA">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83.891</w:t>
            </w:r>
          </w:p>
        </w:tc>
        <w:tc>
          <w:tcPr>
            <w:tcW w:w="3000" w:type="dxa"/>
            <w:tcBorders>
              <w:top w:val="nil"/>
              <w:left w:val="nil"/>
              <w:bottom w:val="single" w:color="auto" w:sz="4" w:space="0"/>
              <w:right w:val="single" w:color="auto" w:sz="8" w:space="0"/>
            </w:tcBorders>
            <w:shd w:val="clear" w:color="auto" w:fill="auto"/>
            <w:vAlign w:val="center"/>
          </w:tcPr>
          <w:p w14:paraId="5D67F07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E93227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13920E7">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2140101</w:t>
            </w:r>
          </w:p>
        </w:tc>
        <w:tc>
          <w:tcPr>
            <w:tcW w:w="3527" w:type="dxa"/>
            <w:tcBorders>
              <w:top w:val="nil"/>
              <w:left w:val="nil"/>
              <w:bottom w:val="single" w:color="auto" w:sz="4" w:space="0"/>
              <w:right w:val="single" w:color="auto" w:sz="4" w:space="0"/>
            </w:tcBorders>
            <w:shd w:val="clear" w:color="000000" w:fill="FFFFFF"/>
            <w:vAlign w:val="center"/>
          </w:tcPr>
          <w:p w14:paraId="1831A6AA">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192D711F">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1482.2707</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1A32E5BC">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1482.2707</w:t>
            </w:r>
          </w:p>
        </w:tc>
        <w:tc>
          <w:tcPr>
            <w:tcW w:w="3000" w:type="dxa"/>
            <w:tcBorders>
              <w:top w:val="nil"/>
              <w:left w:val="nil"/>
              <w:bottom w:val="single" w:color="auto" w:sz="4" w:space="0"/>
              <w:right w:val="single" w:color="auto" w:sz="8" w:space="0"/>
            </w:tcBorders>
            <w:shd w:val="clear" w:color="auto" w:fill="auto"/>
            <w:vAlign w:val="center"/>
          </w:tcPr>
          <w:p w14:paraId="288994C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3DE54E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05742F1F">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22140104</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4AFA32D5">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公路建设</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1874C44">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661.69</w:t>
            </w:r>
            <w:r>
              <w:rPr>
                <w:rFonts w:ascii="Times New Roman" w:hAnsi="Times New Roman" w:eastAsia="仿宋_GB2312" w:cs="Times New Roman"/>
                <w:kern w:val="0"/>
                <w:sz w:val="24"/>
                <w:szCs w:val="24"/>
              </w:rPr>
              <w:t>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2398C0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264EFE9">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661.69</w:t>
            </w:r>
          </w:p>
        </w:tc>
      </w:tr>
      <w:tr w14:paraId="40FE1A6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16A57FBA">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2140106</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6CED65E9">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公路养护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24D8526">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530</w:t>
            </w:r>
            <w:r>
              <w:rPr>
                <w:rFonts w:ascii="Times New Roman" w:hAnsi="Times New Roman" w:eastAsia="仿宋_GB2312" w:cs="Times New Roman"/>
                <w:kern w:val="0"/>
                <w:sz w:val="24"/>
                <w:szCs w:val="24"/>
              </w:rPr>
              <w:t>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1E8599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450AC37">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530</w:t>
            </w:r>
          </w:p>
        </w:tc>
      </w:tr>
      <w:tr w14:paraId="55400D77">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74C8EE3">
            <w:pPr>
              <w:widowControl/>
              <w:jc w:val="lef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2299999</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BE2C2B7">
            <w:pPr>
              <w:widowControl/>
              <w:jc w:val="lef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其他支出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9A0E98">
            <w:pPr>
              <w:widowControl/>
              <w:jc w:val="right"/>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49.0575</w:t>
            </w:r>
          </w:p>
        </w:tc>
        <w:tc>
          <w:tcPr>
            <w:tcW w:w="0" w:type="auto"/>
            <w:tcBorders>
              <w:top w:val="single" w:color="auto" w:sz="4" w:space="0"/>
              <w:left w:val="single" w:color="auto" w:sz="4" w:space="0"/>
              <w:bottom w:val="single" w:color="auto" w:sz="4" w:space="0"/>
              <w:right w:val="single" w:color="auto" w:sz="4" w:space="0"/>
            </w:tcBorders>
          </w:tcPr>
          <w:p w14:paraId="4798B694">
            <w:pPr>
              <w:widowControl/>
              <w:jc w:val="left"/>
              <w:rPr>
                <w:rFonts w:ascii="Times New Roman" w:hAnsi="Times New Roman" w:eastAsia="仿宋_GB2312" w:cs="Times New Roman"/>
                <w:kern w:val="0"/>
                <w:szCs w:val="21"/>
              </w:rPr>
            </w:pPr>
          </w:p>
        </w:tc>
        <w:tc>
          <w:tcPr>
            <w:tcW w:w="0" w:type="auto"/>
            <w:tcBorders>
              <w:top w:val="single" w:color="auto" w:sz="4" w:space="0"/>
              <w:left w:val="single" w:color="auto" w:sz="4" w:space="0"/>
              <w:bottom w:val="single" w:color="auto" w:sz="4" w:space="0"/>
              <w:right w:val="single" w:color="auto" w:sz="4" w:space="0"/>
            </w:tcBorders>
          </w:tcPr>
          <w:p w14:paraId="117BADD2">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49.0575</w:t>
            </w:r>
          </w:p>
        </w:tc>
      </w:tr>
    </w:tbl>
    <w:p w14:paraId="3EAC1F05">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330D57F">
      <w:pPr>
        <w:widowControl/>
        <w:jc w:val="left"/>
        <w:rPr>
          <w:rFonts w:ascii="Times New Roman" w:hAnsi="Times New Roman" w:eastAsia="仿宋_GB2312" w:cs="Times New Roman"/>
          <w:bCs/>
          <w:kern w:val="0"/>
          <w:szCs w:val="21"/>
        </w:rPr>
      </w:pPr>
    </w:p>
    <w:p w14:paraId="468D9871">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D20A1BC">
      <w:pPr>
        <w:widowControl/>
        <w:spacing w:after="120"/>
        <w:jc w:val="center"/>
        <w:textAlignment w:val="center"/>
        <w:rPr>
          <w:rFonts w:ascii="Times New Roman" w:hAnsi="Times New Roman" w:eastAsia="黑体" w:cs="Times New Roman"/>
          <w:color w:val="000000"/>
          <w:kern w:val="0"/>
          <w:sz w:val="36"/>
          <w:szCs w:val="36"/>
          <w:lang w:bidi="ar"/>
        </w:rPr>
      </w:pPr>
      <w:bookmarkStart w:id="4" w:name="RANGE!A1:I34"/>
      <w:r>
        <w:rPr>
          <w:rFonts w:ascii="Times New Roman" w:hAnsi="Times New Roman" w:eastAsia="黑体" w:cs="Times New Roman"/>
          <w:color w:val="000000"/>
          <w:kern w:val="0"/>
          <w:sz w:val="36"/>
          <w:szCs w:val="36"/>
          <w:lang w:bidi="ar"/>
        </w:rPr>
        <w:t>一般公共预算财政拨款基本支出决算明细表</w:t>
      </w:r>
      <w:bookmarkEnd w:id="4"/>
    </w:p>
    <w:p w14:paraId="25C4126F">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sz w:val="20"/>
          <w:szCs w:val="20"/>
          <w:lang w:val="en-US" w:eastAsia="zh-CN"/>
        </w:rPr>
        <w:t>道县公路建设养护中心</w:t>
      </w:r>
      <w:r>
        <w:rPr>
          <w:rFonts w:ascii="Times New Roman" w:hAnsi="Times New Roman" w:eastAsia="仿宋_GB2312" w:cs="Times New Roman"/>
          <w:color w:val="000000"/>
          <w:kern w:val="0"/>
          <w:szCs w:val="21"/>
        </w:rPr>
        <w:t xml:space="preserve">                                                                                                                公开06表</w:t>
      </w:r>
    </w:p>
    <w:p w14:paraId="204F8580">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1388"/>
        <w:gridCol w:w="694"/>
        <w:gridCol w:w="2018"/>
        <w:gridCol w:w="933"/>
        <w:gridCol w:w="1217"/>
        <w:gridCol w:w="3517"/>
        <w:gridCol w:w="929"/>
      </w:tblGrid>
      <w:tr w14:paraId="5230A1DB">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A14CAA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1733712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388" w:type="dxa"/>
            <w:tcBorders>
              <w:top w:val="single" w:color="auto" w:sz="4" w:space="0"/>
              <w:left w:val="nil"/>
              <w:bottom w:val="single" w:color="auto" w:sz="4" w:space="0"/>
              <w:right w:val="single" w:color="auto" w:sz="4" w:space="0"/>
            </w:tcBorders>
            <w:shd w:val="clear" w:color="auto" w:fill="auto"/>
            <w:vAlign w:val="center"/>
          </w:tcPr>
          <w:p w14:paraId="1793332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694" w:type="dxa"/>
            <w:tcBorders>
              <w:top w:val="single" w:color="auto" w:sz="4" w:space="0"/>
              <w:left w:val="nil"/>
              <w:bottom w:val="single" w:color="auto" w:sz="4" w:space="0"/>
              <w:right w:val="single" w:color="auto" w:sz="4" w:space="0"/>
            </w:tcBorders>
            <w:shd w:val="clear" w:color="auto" w:fill="auto"/>
            <w:vAlign w:val="center"/>
          </w:tcPr>
          <w:p w14:paraId="05522DE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B3292F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3777D2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88EE78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969E1C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74A1D2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306C78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2133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31D9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388" w:type="dxa"/>
            <w:tcBorders>
              <w:top w:val="nil"/>
              <w:left w:val="nil"/>
              <w:bottom w:val="single" w:color="auto" w:sz="4" w:space="0"/>
              <w:right w:val="single" w:color="auto" w:sz="4" w:space="0"/>
            </w:tcBorders>
            <w:shd w:val="clear" w:color="auto" w:fill="auto"/>
            <w:noWrap/>
            <w:vAlign w:val="center"/>
          </w:tcPr>
          <w:p w14:paraId="09D2A1A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1578.3176</w:t>
            </w:r>
          </w:p>
        </w:tc>
        <w:tc>
          <w:tcPr>
            <w:tcW w:w="694" w:type="dxa"/>
            <w:tcBorders>
              <w:top w:val="nil"/>
              <w:left w:val="nil"/>
              <w:bottom w:val="single" w:color="auto" w:sz="4" w:space="0"/>
              <w:right w:val="single" w:color="auto" w:sz="4" w:space="0"/>
            </w:tcBorders>
            <w:shd w:val="clear" w:color="auto" w:fill="auto"/>
            <w:noWrap/>
            <w:vAlign w:val="center"/>
          </w:tcPr>
          <w:p w14:paraId="2CFF6A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2B24E4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42704E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172.5</w:t>
            </w:r>
          </w:p>
        </w:tc>
        <w:tc>
          <w:tcPr>
            <w:tcW w:w="1217" w:type="dxa"/>
            <w:tcBorders>
              <w:top w:val="nil"/>
              <w:left w:val="nil"/>
              <w:bottom w:val="single" w:color="auto" w:sz="4" w:space="0"/>
              <w:right w:val="single" w:color="auto" w:sz="4" w:space="0"/>
            </w:tcBorders>
            <w:shd w:val="clear" w:color="auto" w:fill="auto"/>
            <w:noWrap/>
            <w:vAlign w:val="center"/>
          </w:tcPr>
          <w:p w14:paraId="608F0D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FAEAA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587B7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3204F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D16B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7199C9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388" w:type="dxa"/>
            <w:tcBorders>
              <w:top w:val="nil"/>
              <w:left w:val="nil"/>
              <w:bottom w:val="single" w:color="auto" w:sz="4" w:space="0"/>
              <w:right w:val="single" w:color="auto" w:sz="4" w:space="0"/>
            </w:tcBorders>
            <w:shd w:val="clear" w:color="auto" w:fill="auto"/>
            <w:noWrap/>
            <w:vAlign w:val="center"/>
          </w:tcPr>
          <w:p w14:paraId="35E2058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546.5764</w:t>
            </w:r>
          </w:p>
        </w:tc>
        <w:tc>
          <w:tcPr>
            <w:tcW w:w="694" w:type="dxa"/>
            <w:tcBorders>
              <w:top w:val="nil"/>
              <w:left w:val="nil"/>
              <w:bottom w:val="single" w:color="auto" w:sz="4" w:space="0"/>
              <w:right w:val="single" w:color="auto" w:sz="4" w:space="0"/>
            </w:tcBorders>
            <w:shd w:val="clear" w:color="auto" w:fill="auto"/>
            <w:noWrap/>
            <w:vAlign w:val="center"/>
          </w:tcPr>
          <w:p w14:paraId="0118F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121206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BC3305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6.7</w:t>
            </w:r>
          </w:p>
        </w:tc>
        <w:tc>
          <w:tcPr>
            <w:tcW w:w="1217" w:type="dxa"/>
            <w:tcBorders>
              <w:top w:val="nil"/>
              <w:left w:val="nil"/>
              <w:bottom w:val="single" w:color="auto" w:sz="4" w:space="0"/>
              <w:right w:val="single" w:color="auto" w:sz="4" w:space="0"/>
            </w:tcBorders>
            <w:shd w:val="clear" w:color="auto" w:fill="auto"/>
            <w:noWrap/>
            <w:vAlign w:val="center"/>
          </w:tcPr>
          <w:p w14:paraId="3915DE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012C53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75468D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15D9D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FF03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3B6D2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388" w:type="dxa"/>
            <w:tcBorders>
              <w:top w:val="nil"/>
              <w:left w:val="nil"/>
              <w:bottom w:val="single" w:color="auto" w:sz="4" w:space="0"/>
              <w:right w:val="single" w:color="auto" w:sz="4" w:space="0"/>
            </w:tcBorders>
            <w:shd w:val="clear" w:color="auto" w:fill="auto"/>
            <w:noWrap/>
            <w:vAlign w:val="center"/>
          </w:tcPr>
          <w:p w14:paraId="683E264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188.6773</w:t>
            </w:r>
          </w:p>
        </w:tc>
        <w:tc>
          <w:tcPr>
            <w:tcW w:w="694" w:type="dxa"/>
            <w:tcBorders>
              <w:top w:val="nil"/>
              <w:left w:val="nil"/>
              <w:bottom w:val="single" w:color="auto" w:sz="4" w:space="0"/>
              <w:right w:val="single" w:color="auto" w:sz="4" w:space="0"/>
            </w:tcBorders>
            <w:shd w:val="clear" w:color="auto" w:fill="auto"/>
            <w:noWrap/>
            <w:vAlign w:val="center"/>
          </w:tcPr>
          <w:p w14:paraId="750969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50F3C8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0F957CB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w:t>
            </w:r>
          </w:p>
        </w:tc>
        <w:tc>
          <w:tcPr>
            <w:tcW w:w="1217" w:type="dxa"/>
            <w:tcBorders>
              <w:top w:val="nil"/>
              <w:left w:val="nil"/>
              <w:bottom w:val="single" w:color="auto" w:sz="4" w:space="0"/>
              <w:right w:val="single" w:color="auto" w:sz="4" w:space="0"/>
            </w:tcBorders>
            <w:shd w:val="clear" w:color="auto" w:fill="auto"/>
            <w:noWrap/>
            <w:vAlign w:val="center"/>
          </w:tcPr>
          <w:p w14:paraId="62763B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B668C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1386C3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96E4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F956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D9E78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388" w:type="dxa"/>
            <w:tcBorders>
              <w:top w:val="nil"/>
              <w:left w:val="nil"/>
              <w:bottom w:val="single" w:color="auto" w:sz="4" w:space="0"/>
              <w:right w:val="single" w:color="auto" w:sz="4" w:space="0"/>
            </w:tcBorders>
            <w:shd w:val="clear" w:color="auto" w:fill="auto"/>
            <w:noWrap/>
            <w:vAlign w:val="center"/>
          </w:tcPr>
          <w:p w14:paraId="3B583A2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133.2988</w:t>
            </w:r>
          </w:p>
        </w:tc>
        <w:tc>
          <w:tcPr>
            <w:tcW w:w="694" w:type="dxa"/>
            <w:tcBorders>
              <w:top w:val="nil"/>
              <w:left w:val="nil"/>
              <w:bottom w:val="single" w:color="auto" w:sz="4" w:space="0"/>
              <w:right w:val="single" w:color="auto" w:sz="4" w:space="0"/>
            </w:tcBorders>
            <w:shd w:val="clear" w:color="auto" w:fill="auto"/>
            <w:noWrap/>
            <w:vAlign w:val="center"/>
          </w:tcPr>
          <w:p w14:paraId="19E0BB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07E4B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5419B7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EF9D8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3020A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0A19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19E3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3F90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17E4B9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388" w:type="dxa"/>
            <w:tcBorders>
              <w:top w:val="nil"/>
              <w:left w:val="nil"/>
              <w:bottom w:val="single" w:color="auto" w:sz="4" w:space="0"/>
              <w:right w:val="single" w:color="auto" w:sz="4" w:space="0"/>
            </w:tcBorders>
            <w:shd w:val="clear" w:color="auto" w:fill="auto"/>
            <w:noWrap/>
            <w:vAlign w:val="center"/>
          </w:tcPr>
          <w:p w14:paraId="7FF955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439D0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088AA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14CF8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9B052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1E0F26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68DCA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54EE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4247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403240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388" w:type="dxa"/>
            <w:tcBorders>
              <w:top w:val="nil"/>
              <w:left w:val="nil"/>
              <w:bottom w:val="single" w:color="auto" w:sz="4" w:space="0"/>
              <w:right w:val="single" w:color="auto" w:sz="4" w:space="0"/>
            </w:tcBorders>
            <w:shd w:val="clear" w:color="auto" w:fill="auto"/>
            <w:noWrap/>
            <w:vAlign w:val="center"/>
          </w:tcPr>
          <w:p w14:paraId="09C7413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237.6113</w:t>
            </w:r>
          </w:p>
        </w:tc>
        <w:tc>
          <w:tcPr>
            <w:tcW w:w="694" w:type="dxa"/>
            <w:tcBorders>
              <w:top w:val="nil"/>
              <w:left w:val="nil"/>
              <w:bottom w:val="single" w:color="auto" w:sz="4" w:space="0"/>
              <w:right w:val="single" w:color="auto" w:sz="4" w:space="0"/>
            </w:tcBorders>
            <w:shd w:val="clear" w:color="auto" w:fill="auto"/>
            <w:noWrap/>
            <w:vAlign w:val="center"/>
          </w:tcPr>
          <w:p w14:paraId="443C6A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35985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056E8A3F">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1.4</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5C3FA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D7E6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35950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84B0C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0313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1EAF13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388" w:type="dxa"/>
            <w:tcBorders>
              <w:top w:val="nil"/>
              <w:left w:val="nil"/>
              <w:bottom w:val="single" w:color="auto" w:sz="4" w:space="0"/>
              <w:right w:val="single" w:color="auto" w:sz="4" w:space="0"/>
            </w:tcBorders>
            <w:shd w:val="clear" w:color="auto" w:fill="auto"/>
            <w:noWrap/>
            <w:vAlign w:val="center"/>
          </w:tcPr>
          <w:p w14:paraId="6DC8524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184.6559</w:t>
            </w:r>
          </w:p>
        </w:tc>
        <w:tc>
          <w:tcPr>
            <w:tcW w:w="694" w:type="dxa"/>
            <w:tcBorders>
              <w:top w:val="nil"/>
              <w:left w:val="nil"/>
              <w:bottom w:val="single" w:color="auto" w:sz="4" w:space="0"/>
              <w:right w:val="single" w:color="auto" w:sz="4" w:space="0"/>
            </w:tcBorders>
            <w:shd w:val="clear" w:color="auto" w:fill="auto"/>
            <w:noWrap/>
            <w:vAlign w:val="center"/>
          </w:tcPr>
          <w:p w14:paraId="28D42E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BA9FF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222CE9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w:t>
            </w:r>
          </w:p>
        </w:tc>
        <w:tc>
          <w:tcPr>
            <w:tcW w:w="1217" w:type="dxa"/>
            <w:tcBorders>
              <w:top w:val="nil"/>
              <w:left w:val="nil"/>
              <w:bottom w:val="single" w:color="auto" w:sz="4" w:space="0"/>
              <w:right w:val="single" w:color="auto" w:sz="4" w:space="0"/>
            </w:tcBorders>
            <w:shd w:val="clear" w:color="auto" w:fill="auto"/>
            <w:noWrap/>
            <w:vAlign w:val="center"/>
          </w:tcPr>
          <w:p w14:paraId="26827E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568005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4E8415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E5895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52D4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0E421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388" w:type="dxa"/>
            <w:tcBorders>
              <w:top w:val="nil"/>
              <w:left w:val="nil"/>
              <w:bottom w:val="single" w:color="auto" w:sz="4" w:space="0"/>
              <w:right w:val="single" w:color="auto" w:sz="4" w:space="0"/>
            </w:tcBorders>
            <w:shd w:val="clear" w:color="auto" w:fill="auto"/>
            <w:noWrap/>
            <w:vAlign w:val="center"/>
          </w:tcPr>
          <w:p w14:paraId="53A7A44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28.0999</w:t>
            </w:r>
          </w:p>
        </w:tc>
        <w:tc>
          <w:tcPr>
            <w:tcW w:w="694" w:type="dxa"/>
            <w:tcBorders>
              <w:top w:val="nil"/>
              <w:left w:val="nil"/>
              <w:bottom w:val="single" w:color="auto" w:sz="4" w:space="0"/>
              <w:right w:val="single" w:color="auto" w:sz="4" w:space="0"/>
            </w:tcBorders>
            <w:shd w:val="clear" w:color="auto" w:fill="auto"/>
            <w:noWrap/>
            <w:vAlign w:val="center"/>
          </w:tcPr>
          <w:p w14:paraId="0B7FD6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69B9FB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5A5E9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ED512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4E9CC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88975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66A9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11F9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3A806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388" w:type="dxa"/>
            <w:tcBorders>
              <w:top w:val="nil"/>
              <w:left w:val="nil"/>
              <w:bottom w:val="single" w:color="auto" w:sz="4" w:space="0"/>
              <w:right w:val="single" w:color="auto" w:sz="4" w:space="0"/>
            </w:tcBorders>
            <w:shd w:val="clear" w:color="auto" w:fill="auto"/>
            <w:noWrap/>
            <w:vAlign w:val="center"/>
          </w:tcPr>
          <w:p w14:paraId="53078D0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83.891</w:t>
            </w:r>
          </w:p>
        </w:tc>
        <w:tc>
          <w:tcPr>
            <w:tcW w:w="694" w:type="dxa"/>
            <w:tcBorders>
              <w:top w:val="nil"/>
              <w:left w:val="nil"/>
              <w:bottom w:val="single" w:color="auto" w:sz="4" w:space="0"/>
              <w:right w:val="single" w:color="auto" w:sz="4" w:space="0"/>
            </w:tcBorders>
            <w:shd w:val="clear" w:color="auto" w:fill="auto"/>
            <w:noWrap/>
            <w:vAlign w:val="center"/>
          </w:tcPr>
          <w:p w14:paraId="3A2F7C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4FFC08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5656B4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080F9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0156B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65C5CA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8DB73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EF70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578B1C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388" w:type="dxa"/>
            <w:tcBorders>
              <w:top w:val="nil"/>
              <w:left w:val="nil"/>
              <w:bottom w:val="single" w:color="auto" w:sz="4" w:space="0"/>
              <w:right w:val="single" w:color="auto" w:sz="4" w:space="0"/>
            </w:tcBorders>
            <w:shd w:val="clear" w:color="auto" w:fill="auto"/>
            <w:noWrap/>
            <w:vAlign w:val="center"/>
          </w:tcPr>
          <w:p w14:paraId="3BB8F6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325109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4DCB0B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1F1CDE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D894A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6F08C2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1B766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30878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B229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A837D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388" w:type="dxa"/>
            <w:tcBorders>
              <w:top w:val="nil"/>
              <w:left w:val="nil"/>
              <w:bottom w:val="single" w:color="auto" w:sz="4" w:space="0"/>
              <w:right w:val="single" w:color="auto" w:sz="4" w:space="0"/>
            </w:tcBorders>
            <w:shd w:val="clear" w:color="auto" w:fill="auto"/>
            <w:noWrap/>
            <w:vAlign w:val="center"/>
          </w:tcPr>
          <w:p w14:paraId="6DDAEA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3BE7D4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F876D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1649415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w:t>
            </w:r>
          </w:p>
        </w:tc>
        <w:tc>
          <w:tcPr>
            <w:tcW w:w="1217" w:type="dxa"/>
            <w:tcBorders>
              <w:top w:val="nil"/>
              <w:left w:val="nil"/>
              <w:bottom w:val="single" w:color="auto" w:sz="4" w:space="0"/>
              <w:right w:val="single" w:color="auto" w:sz="4" w:space="0"/>
            </w:tcBorders>
            <w:shd w:val="clear" w:color="auto" w:fill="auto"/>
            <w:noWrap/>
            <w:vAlign w:val="center"/>
          </w:tcPr>
          <w:p w14:paraId="2A51DD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1437EC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7DEB28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3A9F3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79A8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425741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388" w:type="dxa"/>
            <w:tcBorders>
              <w:top w:val="nil"/>
              <w:left w:val="nil"/>
              <w:bottom w:val="single" w:color="auto" w:sz="4" w:space="0"/>
              <w:right w:val="single" w:color="auto" w:sz="4" w:space="0"/>
            </w:tcBorders>
            <w:shd w:val="clear" w:color="auto" w:fill="auto"/>
            <w:noWrap/>
            <w:vAlign w:val="center"/>
          </w:tcPr>
          <w:p w14:paraId="33A2BDC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175.507</w:t>
            </w:r>
          </w:p>
        </w:tc>
        <w:tc>
          <w:tcPr>
            <w:tcW w:w="694" w:type="dxa"/>
            <w:tcBorders>
              <w:top w:val="nil"/>
              <w:left w:val="nil"/>
              <w:bottom w:val="single" w:color="auto" w:sz="4" w:space="0"/>
              <w:right w:val="single" w:color="auto" w:sz="4" w:space="0"/>
            </w:tcBorders>
            <w:shd w:val="clear" w:color="auto" w:fill="auto"/>
            <w:noWrap/>
            <w:vAlign w:val="center"/>
          </w:tcPr>
          <w:p w14:paraId="1B2657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6815E7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20D3D0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68517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4072F9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CE97D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B356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AAF6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E5C4E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388" w:type="dxa"/>
            <w:tcBorders>
              <w:top w:val="nil"/>
              <w:left w:val="nil"/>
              <w:bottom w:val="single" w:color="auto" w:sz="4" w:space="0"/>
              <w:right w:val="single" w:color="auto" w:sz="4" w:space="0"/>
            </w:tcBorders>
            <w:shd w:val="clear" w:color="auto" w:fill="auto"/>
            <w:noWrap/>
            <w:vAlign w:val="center"/>
          </w:tcPr>
          <w:p w14:paraId="36A217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4A92E0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560A86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18B389B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w:t>
            </w:r>
          </w:p>
        </w:tc>
        <w:tc>
          <w:tcPr>
            <w:tcW w:w="1217" w:type="dxa"/>
            <w:tcBorders>
              <w:top w:val="nil"/>
              <w:left w:val="nil"/>
              <w:bottom w:val="single" w:color="auto" w:sz="4" w:space="0"/>
              <w:right w:val="single" w:color="auto" w:sz="4" w:space="0"/>
            </w:tcBorders>
            <w:shd w:val="clear" w:color="auto" w:fill="auto"/>
            <w:noWrap/>
            <w:vAlign w:val="center"/>
          </w:tcPr>
          <w:p w14:paraId="3702F7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46DBC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0016DC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026F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FD0D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1F3DC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388" w:type="dxa"/>
            <w:tcBorders>
              <w:top w:val="nil"/>
              <w:left w:val="nil"/>
              <w:bottom w:val="single" w:color="auto" w:sz="4" w:space="0"/>
              <w:right w:val="single" w:color="auto" w:sz="4" w:space="0"/>
            </w:tcBorders>
            <w:shd w:val="clear" w:color="auto" w:fill="auto"/>
            <w:noWrap/>
            <w:vAlign w:val="center"/>
          </w:tcPr>
          <w:p w14:paraId="4F0E39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21B7DA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32E42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4800E7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360B6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587D58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EAF22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71E92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3CCB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0DC0D1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388" w:type="dxa"/>
            <w:tcBorders>
              <w:top w:val="nil"/>
              <w:left w:val="nil"/>
              <w:bottom w:val="single" w:color="auto" w:sz="4" w:space="0"/>
              <w:right w:val="single" w:color="auto" w:sz="4" w:space="0"/>
            </w:tcBorders>
            <w:shd w:val="clear" w:color="auto" w:fill="auto"/>
            <w:noWrap/>
            <w:vAlign w:val="center"/>
          </w:tcPr>
          <w:p w14:paraId="68B96EA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47.2392</w:t>
            </w:r>
          </w:p>
        </w:tc>
        <w:tc>
          <w:tcPr>
            <w:tcW w:w="694" w:type="dxa"/>
            <w:tcBorders>
              <w:top w:val="nil"/>
              <w:left w:val="nil"/>
              <w:bottom w:val="single" w:color="auto" w:sz="4" w:space="0"/>
              <w:right w:val="single" w:color="auto" w:sz="4" w:space="0"/>
            </w:tcBorders>
            <w:shd w:val="clear" w:color="auto" w:fill="auto"/>
            <w:noWrap/>
            <w:vAlign w:val="center"/>
          </w:tcPr>
          <w:p w14:paraId="0BC816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19DC90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6FE97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7CF67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3C9B93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581001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DEC3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CC8C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7FA66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388" w:type="dxa"/>
            <w:tcBorders>
              <w:top w:val="nil"/>
              <w:left w:val="nil"/>
              <w:bottom w:val="single" w:color="auto" w:sz="4" w:space="0"/>
              <w:right w:val="single" w:color="auto" w:sz="4" w:space="0"/>
            </w:tcBorders>
            <w:shd w:val="clear" w:color="auto" w:fill="auto"/>
            <w:noWrap/>
            <w:vAlign w:val="center"/>
          </w:tcPr>
          <w:p w14:paraId="2360EA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4D52B1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F205C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3B2EFBC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w:t>
            </w:r>
          </w:p>
        </w:tc>
        <w:tc>
          <w:tcPr>
            <w:tcW w:w="1217" w:type="dxa"/>
            <w:tcBorders>
              <w:top w:val="nil"/>
              <w:left w:val="nil"/>
              <w:bottom w:val="single" w:color="auto" w:sz="4" w:space="0"/>
              <w:right w:val="single" w:color="auto" w:sz="4" w:space="0"/>
            </w:tcBorders>
            <w:shd w:val="clear" w:color="auto" w:fill="auto"/>
            <w:noWrap/>
            <w:vAlign w:val="center"/>
          </w:tcPr>
          <w:p w14:paraId="19FF01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58B45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24BFB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8BF1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C95A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3F6D5C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388" w:type="dxa"/>
            <w:tcBorders>
              <w:top w:val="nil"/>
              <w:left w:val="nil"/>
              <w:bottom w:val="single" w:color="auto" w:sz="4" w:space="0"/>
              <w:right w:val="single" w:color="auto" w:sz="4" w:space="0"/>
            </w:tcBorders>
            <w:shd w:val="clear" w:color="auto" w:fill="auto"/>
            <w:noWrap/>
            <w:vAlign w:val="center"/>
          </w:tcPr>
          <w:p w14:paraId="1716EA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4A5E32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17EEC4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2834BD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B2FA9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4BADE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7C102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1EC5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8F77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5E6424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388" w:type="dxa"/>
            <w:tcBorders>
              <w:top w:val="nil"/>
              <w:left w:val="nil"/>
              <w:bottom w:val="single" w:color="auto" w:sz="4" w:space="0"/>
              <w:right w:val="single" w:color="auto" w:sz="4" w:space="0"/>
            </w:tcBorders>
            <w:shd w:val="clear" w:color="auto" w:fill="auto"/>
            <w:noWrap/>
            <w:vAlign w:val="center"/>
          </w:tcPr>
          <w:p w14:paraId="366EE4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5A797F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23CD63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783D87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7FA53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17DD0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7E8EAB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06FCF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5F60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38718A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388" w:type="dxa"/>
            <w:tcBorders>
              <w:top w:val="nil"/>
              <w:left w:val="nil"/>
              <w:bottom w:val="single" w:color="auto" w:sz="4" w:space="0"/>
              <w:right w:val="single" w:color="auto" w:sz="4" w:space="0"/>
            </w:tcBorders>
            <w:shd w:val="clear" w:color="auto" w:fill="auto"/>
            <w:noWrap/>
            <w:vAlign w:val="center"/>
          </w:tcPr>
          <w:p w14:paraId="74FB300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47.2392</w:t>
            </w:r>
          </w:p>
        </w:tc>
        <w:tc>
          <w:tcPr>
            <w:tcW w:w="694" w:type="dxa"/>
            <w:tcBorders>
              <w:top w:val="nil"/>
              <w:left w:val="nil"/>
              <w:bottom w:val="single" w:color="auto" w:sz="4" w:space="0"/>
              <w:right w:val="single" w:color="auto" w:sz="4" w:space="0"/>
            </w:tcBorders>
            <w:shd w:val="clear" w:color="auto" w:fill="auto"/>
            <w:noWrap/>
            <w:vAlign w:val="center"/>
          </w:tcPr>
          <w:p w14:paraId="4FDC1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57419F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2FAB84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CD4A4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0EB83E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31D34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2D93C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177A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6D76BC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388" w:type="dxa"/>
            <w:tcBorders>
              <w:top w:val="nil"/>
              <w:left w:val="nil"/>
              <w:bottom w:val="single" w:color="auto" w:sz="4" w:space="0"/>
              <w:right w:val="single" w:color="auto" w:sz="4" w:space="0"/>
            </w:tcBorders>
            <w:shd w:val="clear" w:color="auto" w:fill="auto"/>
            <w:noWrap/>
            <w:vAlign w:val="center"/>
          </w:tcPr>
          <w:p w14:paraId="79FCBD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6D6C78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3674A7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242037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3CF72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E91FB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114E68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B3AAD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B898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270F9A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388" w:type="dxa"/>
            <w:tcBorders>
              <w:top w:val="nil"/>
              <w:left w:val="nil"/>
              <w:bottom w:val="single" w:color="auto" w:sz="4" w:space="0"/>
              <w:right w:val="single" w:color="auto" w:sz="4" w:space="0"/>
            </w:tcBorders>
            <w:shd w:val="clear" w:color="auto" w:fill="auto"/>
            <w:noWrap/>
            <w:vAlign w:val="center"/>
          </w:tcPr>
          <w:p w14:paraId="64097C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778442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4B3BCA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4D9E1F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24.7</w:t>
            </w:r>
          </w:p>
        </w:tc>
        <w:tc>
          <w:tcPr>
            <w:tcW w:w="1217" w:type="dxa"/>
            <w:tcBorders>
              <w:top w:val="nil"/>
              <w:left w:val="nil"/>
              <w:bottom w:val="single" w:color="auto" w:sz="4" w:space="0"/>
              <w:right w:val="single" w:color="auto" w:sz="4" w:space="0"/>
            </w:tcBorders>
            <w:shd w:val="clear" w:color="auto" w:fill="auto"/>
            <w:noWrap/>
            <w:vAlign w:val="center"/>
          </w:tcPr>
          <w:p w14:paraId="4F5BDD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0831D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0AB1FA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9BF8A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A321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13728E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388" w:type="dxa"/>
            <w:tcBorders>
              <w:top w:val="nil"/>
              <w:left w:val="nil"/>
              <w:bottom w:val="single" w:color="auto" w:sz="4" w:space="0"/>
              <w:right w:val="single" w:color="auto" w:sz="4" w:space="0"/>
            </w:tcBorders>
            <w:shd w:val="clear" w:color="auto" w:fill="auto"/>
            <w:noWrap/>
            <w:vAlign w:val="center"/>
          </w:tcPr>
          <w:p w14:paraId="4932A6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148353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042FC1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5999AE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282B6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52F24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0B3782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01801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2E87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76A23E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388" w:type="dxa"/>
            <w:tcBorders>
              <w:top w:val="nil"/>
              <w:left w:val="nil"/>
              <w:bottom w:val="single" w:color="auto" w:sz="4" w:space="0"/>
              <w:right w:val="single" w:color="auto" w:sz="4" w:space="0"/>
            </w:tcBorders>
            <w:shd w:val="clear" w:color="auto" w:fill="auto"/>
            <w:noWrap/>
            <w:vAlign w:val="center"/>
          </w:tcPr>
          <w:p w14:paraId="7E5385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1F606E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32338D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3FF9D92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27.625</w:t>
            </w:r>
          </w:p>
        </w:tc>
        <w:tc>
          <w:tcPr>
            <w:tcW w:w="1217" w:type="dxa"/>
            <w:tcBorders>
              <w:top w:val="nil"/>
              <w:left w:val="nil"/>
              <w:bottom w:val="single" w:color="auto" w:sz="4" w:space="0"/>
              <w:right w:val="single" w:color="auto" w:sz="4" w:space="0"/>
            </w:tcBorders>
            <w:shd w:val="clear" w:color="auto" w:fill="auto"/>
            <w:noWrap/>
            <w:vAlign w:val="center"/>
          </w:tcPr>
          <w:p w14:paraId="1501E1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BEFC9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884AA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930D3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CC37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2D941F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388" w:type="dxa"/>
            <w:tcBorders>
              <w:top w:val="nil"/>
              <w:left w:val="nil"/>
              <w:bottom w:val="single" w:color="auto" w:sz="4" w:space="0"/>
              <w:right w:val="single" w:color="auto" w:sz="4" w:space="0"/>
            </w:tcBorders>
            <w:shd w:val="clear" w:color="auto" w:fill="auto"/>
            <w:noWrap/>
            <w:vAlign w:val="center"/>
          </w:tcPr>
          <w:p w14:paraId="3FE3A4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23D4DF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21B981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223C4B2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24</w:t>
            </w:r>
          </w:p>
        </w:tc>
        <w:tc>
          <w:tcPr>
            <w:tcW w:w="1217" w:type="dxa"/>
            <w:tcBorders>
              <w:top w:val="nil"/>
              <w:left w:val="nil"/>
              <w:bottom w:val="single" w:color="auto" w:sz="4" w:space="0"/>
              <w:right w:val="single" w:color="auto" w:sz="4" w:space="0"/>
            </w:tcBorders>
            <w:shd w:val="clear" w:color="auto" w:fill="auto"/>
            <w:noWrap/>
            <w:vAlign w:val="center"/>
          </w:tcPr>
          <w:p w14:paraId="7362EC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6755A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FD17C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8F654BC">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401ECC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EBB9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E63838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7742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95CE7FE">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C00709C">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FA3F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AAA4F5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A7FA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8B2FF71">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40FFC6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76D7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B9E6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70CA83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388" w:type="dxa"/>
            <w:tcBorders>
              <w:top w:val="nil"/>
              <w:left w:val="nil"/>
              <w:bottom w:val="single" w:color="auto" w:sz="4" w:space="0"/>
              <w:right w:val="single" w:color="auto" w:sz="4" w:space="0"/>
            </w:tcBorders>
            <w:shd w:val="clear" w:color="auto" w:fill="auto"/>
            <w:noWrap/>
            <w:vAlign w:val="center"/>
          </w:tcPr>
          <w:p w14:paraId="67A660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77CD60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13F23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327235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20.09</w:t>
            </w:r>
          </w:p>
        </w:tc>
        <w:tc>
          <w:tcPr>
            <w:tcW w:w="1217" w:type="dxa"/>
            <w:tcBorders>
              <w:top w:val="nil"/>
              <w:left w:val="nil"/>
              <w:bottom w:val="single" w:color="auto" w:sz="4" w:space="0"/>
              <w:right w:val="single" w:color="auto" w:sz="4" w:space="0"/>
            </w:tcBorders>
            <w:shd w:val="clear" w:color="auto" w:fill="auto"/>
            <w:noWrap/>
            <w:vAlign w:val="center"/>
          </w:tcPr>
          <w:p w14:paraId="4B6D85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44B56F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681238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75A6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51E8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039AFB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388" w:type="dxa"/>
            <w:tcBorders>
              <w:top w:val="nil"/>
              <w:left w:val="nil"/>
              <w:bottom w:val="single" w:color="auto" w:sz="4" w:space="0"/>
              <w:right w:val="single" w:color="auto" w:sz="4" w:space="0"/>
            </w:tcBorders>
            <w:shd w:val="clear" w:color="auto" w:fill="auto"/>
            <w:noWrap/>
            <w:vAlign w:val="center"/>
          </w:tcPr>
          <w:p w14:paraId="443643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25C759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5BFA62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0D9A33C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4.135</w:t>
            </w:r>
          </w:p>
        </w:tc>
        <w:tc>
          <w:tcPr>
            <w:tcW w:w="1217" w:type="dxa"/>
            <w:tcBorders>
              <w:top w:val="nil"/>
              <w:left w:val="nil"/>
              <w:bottom w:val="single" w:color="auto" w:sz="4" w:space="0"/>
              <w:right w:val="single" w:color="auto" w:sz="4" w:space="0"/>
            </w:tcBorders>
            <w:shd w:val="clear" w:color="auto" w:fill="auto"/>
            <w:noWrap/>
            <w:vAlign w:val="center"/>
          </w:tcPr>
          <w:p w14:paraId="314114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A1779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5D9C3B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6244A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DC41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0E7435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388" w:type="dxa"/>
            <w:tcBorders>
              <w:top w:val="nil"/>
              <w:left w:val="nil"/>
              <w:bottom w:val="single" w:color="auto" w:sz="4" w:space="0"/>
              <w:right w:val="single" w:color="auto" w:sz="4" w:space="0"/>
            </w:tcBorders>
            <w:shd w:val="clear" w:color="auto" w:fill="auto"/>
            <w:noWrap/>
            <w:vAlign w:val="center"/>
          </w:tcPr>
          <w:p w14:paraId="455AA9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15BBAD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18FD2F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549D08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A74425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A3E397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216F4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405BC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E1DC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7A214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388" w:type="dxa"/>
            <w:tcBorders>
              <w:top w:val="nil"/>
              <w:left w:val="nil"/>
              <w:bottom w:val="single" w:color="auto" w:sz="4" w:space="0"/>
              <w:right w:val="single" w:color="auto" w:sz="4" w:space="0"/>
            </w:tcBorders>
            <w:shd w:val="clear" w:color="auto" w:fill="auto"/>
            <w:noWrap/>
            <w:vAlign w:val="center"/>
          </w:tcPr>
          <w:p w14:paraId="708524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694" w:type="dxa"/>
            <w:tcBorders>
              <w:top w:val="nil"/>
              <w:left w:val="nil"/>
              <w:bottom w:val="single" w:color="auto" w:sz="4" w:space="0"/>
              <w:right w:val="single" w:color="auto" w:sz="4" w:space="0"/>
            </w:tcBorders>
            <w:shd w:val="clear" w:color="auto" w:fill="auto"/>
            <w:noWrap/>
            <w:vAlign w:val="center"/>
          </w:tcPr>
          <w:p w14:paraId="03D549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4BF363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6865F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BE1189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616CA4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1DD2D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E6BEA8">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9F1227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388" w:type="dxa"/>
            <w:tcBorders>
              <w:top w:val="nil"/>
              <w:left w:val="nil"/>
              <w:bottom w:val="single" w:color="auto" w:sz="4" w:space="0"/>
              <w:right w:val="single" w:color="auto" w:sz="4" w:space="0"/>
            </w:tcBorders>
            <w:shd w:val="clear" w:color="auto" w:fill="auto"/>
            <w:noWrap/>
            <w:vAlign w:val="center"/>
          </w:tcPr>
          <w:p w14:paraId="3004638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1625.5568</w:t>
            </w:r>
          </w:p>
        </w:tc>
        <w:tc>
          <w:tcPr>
            <w:tcW w:w="8379" w:type="dxa"/>
            <w:gridSpan w:val="5"/>
            <w:tcBorders>
              <w:top w:val="single" w:color="auto" w:sz="4" w:space="0"/>
              <w:left w:val="nil"/>
              <w:bottom w:val="single" w:color="auto" w:sz="4" w:space="0"/>
              <w:right w:val="single" w:color="auto" w:sz="4" w:space="0"/>
            </w:tcBorders>
            <w:shd w:val="clear" w:color="auto" w:fill="auto"/>
            <w:noWrap/>
            <w:vAlign w:val="center"/>
          </w:tcPr>
          <w:p w14:paraId="0F52583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4AB3E681">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172.5</w:t>
            </w:r>
          </w:p>
        </w:tc>
      </w:tr>
    </w:tbl>
    <w:p w14:paraId="07DCF64B">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EDF7C46">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064DDAA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A70E5C7">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B706B41">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70709E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2C2B6F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B89EBF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AB8578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7B4D7A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239D39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A64240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895E9B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AAA47C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4D66C1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道县公路建设养护中心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6569F1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07D4A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728D2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E008B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E4A00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B5AC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1D8C685">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2A8D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81EF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D7D12">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A842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9E039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336AB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4214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2557D">
            <w:pPr>
              <w:widowControl/>
              <w:jc w:val="center"/>
              <w:rPr>
                <w:rFonts w:ascii="Times New Roman" w:hAnsi="Times New Roman" w:eastAsia="仿宋_GB2312" w:cs="Times New Roman"/>
                <w:color w:val="000000"/>
                <w:sz w:val="24"/>
                <w:szCs w:val="24"/>
              </w:rPr>
            </w:pPr>
          </w:p>
        </w:tc>
      </w:tr>
      <w:tr w14:paraId="0E5D8C1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AAAAD">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928E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28A5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7450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C85BE">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0A9F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FEE0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B98ED">
            <w:pPr>
              <w:jc w:val="center"/>
              <w:rPr>
                <w:rFonts w:ascii="Times New Roman" w:hAnsi="Times New Roman" w:eastAsia="仿宋_GB2312" w:cs="Times New Roman"/>
                <w:color w:val="000000"/>
                <w:sz w:val="24"/>
                <w:szCs w:val="24"/>
              </w:rPr>
            </w:pPr>
          </w:p>
        </w:tc>
      </w:tr>
      <w:tr w14:paraId="6179CB69">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E114D">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2185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EF6C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99B3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C52EB">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0B27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E02A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B3F49">
            <w:pPr>
              <w:jc w:val="center"/>
              <w:rPr>
                <w:rFonts w:ascii="Times New Roman" w:hAnsi="Times New Roman" w:eastAsia="仿宋_GB2312" w:cs="Times New Roman"/>
                <w:color w:val="000000"/>
                <w:sz w:val="24"/>
                <w:szCs w:val="24"/>
              </w:rPr>
            </w:pPr>
          </w:p>
        </w:tc>
      </w:tr>
      <w:tr w14:paraId="701DAAE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D26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93D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C5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3D7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A27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FBF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CD69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82FDCE4">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A6C1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55D31">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1701">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3B8A">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3CCD">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52B3F">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2AF2D">
            <w:pPr>
              <w:jc w:val="center"/>
              <w:rPr>
                <w:rFonts w:ascii="Times New Roman" w:hAnsi="Times New Roman" w:eastAsia="仿宋_GB2312" w:cs="Times New Roman"/>
                <w:color w:val="000000"/>
                <w:sz w:val="24"/>
                <w:szCs w:val="24"/>
              </w:rPr>
            </w:pPr>
          </w:p>
        </w:tc>
      </w:tr>
      <w:tr w14:paraId="7FC3C6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1DDB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7536">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51A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CCF6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118B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C0C5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109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3A09">
            <w:pPr>
              <w:rPr>
                <w:rFonts w:ascii="Times New Roman" w:hAnsi="Times New Roman" w:eastAsia="仿宋_GB2312" w:cs="Times New Roman"/>
                <w:color w:val="000000"/>
                <w:sz w:val="24"/>
                <w:szCs w:val="24"/>
              </w:rPr>
            </w:pPr>
          </w:p>
        </w:tc>
      </w:tr>
      <w:tr w14:paraId="28E8011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B66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FE7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C93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93A9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ACD7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FF48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3D6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5030">
            <w:pPr>
              <w:rPr>
                <w:rFonts w:ascii="Times New Roman" w:hAnsi="Times New Roman" w:eastAsia="仿宋_GB2312" w:cs="Times New Roman"/>
                <w:color w:val="000000"/>
                <w:sz w:val="24"/>
                <w:szCs w:val="24"/>
              </w:rPr>
            </w:pPr>
          </w:p>
        </w:tc>
      </w:tr>
      <w:tr w14:paraId="1DAD27C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49CD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354B">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A98D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CFFB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529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9B35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D5C9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9BD69">
            <w:pPr>
              <w:rPr>
                <w:rFonts w:ascii="Times New Roman" w:hAnsi="Times New Roman" w:eastAsia="仿宋_GB2312" w:cs="Times New Roman"/>
                <w:color w:val="000000"/>
                <w:sz w:val="24"/>
                <w:szCs w:val="24"/>
              </w:rPr>
            </w:pPr>
          </w:p>
        </w:tc>
      </w:tr>
      <w:tr w14:paraId="023B8AF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41A6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580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29A7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675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076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BB8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BF3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6352B">
            <w:pPr>
              <w:rPr>
                <w:rFonts w:ascii="Times New Roman" w:hAnsi="Times New Roman" w:eastAsia="仿宋_GB2312" w:cs="Times New Roman"/>
                <w:color w:val="000000"/>
                <w:sz w:val="24"/>
                <w:szCs w:val="24"/>
              </w:rPr>
            </w:pPr>
          </w:p>
        </w:tc>
      </w:tr>
      <w:tr w14:paraId="17A7ED5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0C3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CEF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CD6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C959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7819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B010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036C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4C19">
            <w:pPr>
              <w:rPr>
                <w:rFonts w:ascii="Times New Roman" w:hAnsi="Times New Roman" w:eastAsia="仿宋_GB2312" w:cs="Times New Roman"/>
                <w:color w:val="000000"/>
                <w:sz w:val="24"/>
                <w:szCs w:val="24"/>
              </w:rPr>
            </w:pPr>
          </w:p>
        </w:tc>
      </w:tr>
      <w:tr w14:paraId="4BAD84E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A85D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D9CD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CAE2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2523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783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FE7E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C3B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DCFE5">
            <w:pPr>
              <w:rPr>
                <w:rFonts w:ascii="Times New Roman" w:hAnsi="Times New Roman" w:eastAsia="仿宋_GB2312" w:cs="Times New Roman"/>
                <w:color w:val="000000"/>
                <w:sz w:val="24"/>
                <w:szCs w:val="24"/>
              </w:rPr>
            </w:pPr>
          </w:p>
        </w:tc>
      </w:tr>
    </w:tbl>
    <w:p w14:paraId="275C23F5">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D7E5A85">
      <w:pPr>
        <w:widowControl/>
        <w:jc w:val="left"/>
        <w:textAlignment w:val="center"/>
        <w:rPr>
          <w:rFonts w:ascii="Times New Roman" w:hAnsi="Times New Roman" w:eastAsia="仿宋_GB2312" w:cs="Times New Roman"/>
          <w:color w:val="000000"/>
          <w:kern w:val="0"/>
          <w:sz w:val="24"/>
          <w:szCs w:val="24"/>
          <w:lang w:bidi="ar"/>
        </w:rPr>
      </w:pPr>
    </w:p>
    <w:p w14:paraId="296C147D">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4913F59D">
      <w:pPr>
        <w:widowControl/>
        <w:spacing w:line="400" w:lineRule="exact"/>
        <w:textAlignment w:val="center"/>
        <w:rPr>
          <w:rFonts w:ascii="Times New Roman" w:hAnsi="Times New Roman" w:eastAsia="黑体" w:cs="Times New Roman"/>
          <w:color w:val="000000"/>
          <w:kern w:val="0"/>
          <w:sz w:val="36"/>
          <w:szCs w:val="36"/>
          <w:lang w:bidi="ar"/>
        </w:rPr>
      </w:pPr>
    </w:p>
    <w:p w14:paraId="78AD9AC8">
      <w:pPr>
        <w:widowControl/>
        <w:spacing w:line="400" w:lineRule="exact"/>
        <w:textAlignment w:val="center"/>
        <w:rPr>
          <w:rFonts w:ascii="Times New Roman" w:hAnsi="Times New Roman" w:eastAsia="黑体" w:cs="Times New Roman"/>
          <w:color w:val="000000"/>
          <w:kern w:val="0"/>
          <w:sz w:val="36"/>
          <w:szCs w:val="36"/>
          <w:lang w:bidi="ar"/>
        </w:rPr>
      </w:pPr>
    </w:p>
    <w:p w14:paraId="2F78A77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30ED53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9529B4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B11845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val="en-US" w:eastAsia="zh-CN"/>
        </w:rPr>
        <w:t>道县公路建设养护中心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BCC7F9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912E9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4D0D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2E26B1B">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41BF8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4B9F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DBBED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D158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2B48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8DEB83C">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5509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FD4F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A59E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8900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28369">
            <w:pPr>
              <w:jc w:val="center"/>
              <w:rPr>
                <w:rFonts w:ascii="Times New Roman" w:hAnsi="Times New Roman" w:eastAsia="仿宋_GB2312" w:cs="Times New Roman"/>
                <w:color w:val="000000"/>
                <w:sz w:val="24"/>
                <w:szCs w:val="24"/>
              </w:rPr>
            </w:pPr>
          </w:p>
        </w:tc>
      </w:tr>
      <w:tr w14:paraId="0FB91B20">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A10D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9ED60">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52BE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6545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43AA2">
            <w:pPr>
              <w:jc w:val="center"/>
              <w:rPr>
                <w:rFonts w:ascii="Times New Roman" w:hAnsi="Times New Roman" w:eastAsia="仿宋_GB2312" w:cs="Times New Roman"/>
                <w:color w:val="000000"/>
                <w:sz w:val="24"/>
                <w:szCs w:val="24"/>
              </w:rPr>
            </w:pPr>
          </w:p>
        </w:tc>
      </w:tr>
      <w:tr w14:paraId="19433DE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8846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626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7D99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427F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46EFF6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16C4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75F0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4350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D65AA">
            <w:pPr>
              <w:jc w:val="center"/>
              <w:rPr>
                <w:rFonts w:ascii="Times New Roman" w:hAnsi="Times New Roman" w:eastAsia="仿宋_GB2312" w:cs="Times New Roman"/>
                <w:color w:val="000000"/>
                <w:sz w:val="24"/>
                <w:szCs w:val="24"/>
              </w:rPr>
            </w:pPr>
          </w:p>
        </w:tc>
      </w:tr>
      <w:tr w14:paraId="6FFDFA0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0D69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C24C7">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12CE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DC3C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2D6E8">
            <w:pPr>
              <w:rPr>
                <w:rFonts w:ascii="Times New Roman" w:hAnsi="Times New Roman" w:eastAsia="仿宋_GB2312" w:cs="Times New Roman"/>
                <w:color w:val="000000"/>
                <w:sz w:val="24"/>
                <w:szCs w:val="24"/>
              </w:rPr>
            </w:pPr>
          </w:p>
        </w:tc>
      </w:tr>
      <w:tr w14:paraId="05D7009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A561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0E601">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AC8A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8E35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DDEDB">
            <w:pPr>
              <w:rPr>
                <w:rFonts w:ascii="Times New Roman" w:hAnsi="Times New Roman" w:eastAsia="仿宋_GB2312" w:cs="Times New Roman"/>
                <w:color w:val="000000"/>
                <w:sz w:val="24"/>
                <w:szCs w:val="24"/>
              </w:rPr>
            </w:pPr>
          </w:p>
        </w:tc>
      </w:tr>
      <w:tr w14:paraId="4678BD3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5C52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6FBB4">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E09E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D28F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8A7CE">
            <w:pPr>
              <w:rPr>
                <w:rFonts w:ascii="Times New Roman" w:hAnsi="Times New Roman" w:eastAsia="宋体" w:cs="Times New Roman"/>
                <w:color w:val="000000"/>
                <w:sz w:val="24"/>
                <w:szCs w:val="24"/>
              </w:rPr>
            </w:pPr>
          </w:p>
        </w:tc>
      </w:tr>
      <w:tr w14:paraId="46C6CF9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95EC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FAE7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4F6C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6E2A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0895A">
            <w:pPr>
              <w:rPr>
                <w:rFonts w:ascii="Times New Roman" w:hAnsi="Times New Roman" w:eastAsia="宋体" w:cs="Times New Roman"/>
                <w:color w:val="000000"/>
                <w:sz w:val="24"/>
                <w:szCs w:val="24"/>
              </w:rPr>
            </w:pPr>
          </w:p>
        </w:tc>
      </w:tr>
      <w:tr w14:paraId="3AB9E9D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9145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1330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6163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7012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176C3">
            <w:pPr>
              <w:rPr>
                <w:rFonts w:ascii="Times New Roman" w:hAnsi="Times New Roman" w:eastAsia="宋体" w:cs="Times New Roman"/>
                <w:color w:val="000000"/>
                <w:sz w:val="24"/>
                <w:szCs w:val="24"/>
              </w:rPr>
            </w:pPr>
          </w:p>
        </w:tc>
      </w:tr>
      <w:tr w14:paraId="17A5413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2C1C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E895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9C72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4BCF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A5AA4">
            <w:pPr>
              <w:rPr>
                <w:rFonts w:ascii="Times New Roman" w:hAnsi="Times New Roman" w:eastAsia="宋体" w:cs="Times New Roman"/>
                <w:color w:val="000000"/>
                <w:sz w:val="24"/>
                <w:szCs w:val="24"/>
              </w:rPr>
            </w:pPr>
          </w:p>
        </w:tc>
      </w:tr>
    </w:tbl>
    <w:p w14:paraId="147F9F1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28C7237">
      <w:pPr>
        <w:widowControl/>
        <w:jc w:val="left"/>
        <w:textAlignment w:val="center"/>
        <w:rPr>
          <w:rFonts w:ascii="Times New Roman" w:hAnsi="Times New Roman" w:eastAsia="宋体" w:cs="Times New Roman"/>
          <w:color w:val="000000"/>
          <w:kern w:val="0"/>
          <w:sz w:val="24"/>
          <w:szCs w:val="24"/>
          <w:lang w:bidi="ar"/>
        </w:rPr>
      </w:pPr>
    </w:p>
    <w:p w14:paraId="1FC0029C">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37435738">
      <w:pPr>
        <w:widowControl/>
        <w:jc w:val="center"/>
        <w:rPr>
          <w:rFonts w:ascii="Times New Roman" w:hAnsi="Times New Roman" w:eastAsia="方正小标宋_GBK" w:cs="Times New Roman"/>
          <w:color w:val="000000"/>
          <w:kern w:val="0"/>
          <w:sz w:val="36"/>
          <w:szCs w:val="36"/>
        </w:rPr>
      </w:pPr>
    </w:p>
    <w:p w14:paraId="3712E747">
      <w:pPr>
        <w:pStyle w:val="8"/>
        <w:spacing w:line="400" w:lineRule="exact"/>
        <w:rPr>
          <w:rFonts w:ascii="Times New Roman" w:hAnsi="Times New Roman" w:eastAsia="华文中宋" w:cs="Times New Roman"/>
          <w:color w:val="000000"/>
          <w:kern w:val="0"/>
          <w:sz w:val="32"/>
          <w:szCs w:val="32"/>
          <w:lang w:bidi="ar"/>
        </w:rPr>
      </w:pPr>
    </w:p>
    <w:p w14:paraId="46CDCF8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7F8489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8D0401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ind w:left="13000" w:hanging="13000" w:hangingChars="6500"/>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sz w:val="20"/>
          <w:szCs w:val="20"/>
          <w:lang w:val="en-US" w:eastAsia="zh-CN"/>
        </w:rPr>
        <w:t>道县公路建设养护中心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6E0DD9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5E8B6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6F445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EC53F70">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455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0FD9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D4A10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7F3F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BBC8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860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6848D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3A20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3EC2FC0">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8132F">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ECAB1">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E6C7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6907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5DB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4E13B">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CBF99">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C65F5">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DC7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709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9AD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20283">
            <w:pPr>
              <w:jc w:val="center"/>
              <w:rPr>
                <w:rFonts w:ascii="Times New Roman" w:hAnsi="Times New Roman" w:eastAsia="仿宋_GB2312" w:cs="Times New Roman"/>
                <w:color w:val="000000"/>
                <w:sz w:val="22"/>
              </w:rPr>
            </w:pPr>
          </w:p>
        </w:tc>
      </w:tr>
      <w:tr w14:paraId="562FFA9B">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AB3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E30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4CD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BD3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9FD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F56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9FA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769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C71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87A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437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523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59621E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20BBA">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2F80B">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8C0FC">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53BA8">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51FEF">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A47C4">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A1C8D">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ABC5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25EB2">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7DF58">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36C7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05A28">
            <w:pPr>
              <w:rPr>
                <w:rFonts w:ascii="Times New Roman" w:hAnsi="Times New Roman" w:eastAsia="仿宋_GB2312" w:cs="Times New Roman"/>
                <w:color w:val="000000"/>
                <w:sz w:val="22"/>
              </w:rPr>
            </w:pPr>
          </w:p>
        </w:tc>
      </w:tr>
    </w:tbl>
    <w:p w14:paraId="18E1672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80CF8C0">
      <w:pPr>
        <w:autoSpaceDE w:val="0"/>
        <w:autoSpaceDN w:val="0"/>
        <w:adjustRightInd w:val="0"/>
        <w:ind w:left="315" w:leftChars="150"/>
        <w:jc w:val="left"/>
        <w:rPr>
          <w:rFonts w:ascii="Times New Roman" w:hAnsi="Times New Roman" w:eastAsia="宋体" w:cs="Times New Roman"/>
          <w:kern w:val="0"/>
          <w:sz w:val="24"/>
          <w:szCs w:val="24"/>
        </w:rPr>
      </w:pPr>
    </w:p>
    <w:p w14:paraId="2837CBA9">
      <w:pPr>
        <w:autoSpaceDE w:val="0"/>
        <w:autoSpaceDN w:val="0"/>
        <w:adjustRightInd w:val="0"/>
        <w:ind w:left="315" w:leftChars="150"/>
        <w:jc w:val="left"/>
        <w:rPr>
          <w:rFonts w:ascii="Times New Roman" w:hAnsi="Times New Roman" w:eastAsia="宋体" w:cs="Times New Roman"/>
          <w:kern w:val="0"/>
          <w:sz w:val="24"/>
          <w:szCs w:val="24"/>
        </w:rPr>
      </w:pPr>
    </w:p>
    <w:p w14:paraId="163A1DBB">
      <w:pPr>
        <w:autoSpaceDE w:val="0"/>
        <w:autoSpaceDN w:val="0"/>
        <w:adjustRightInd w:val="0"/>
        <w:ind w:left="315" w:leftChars="150"/>
        <w:jc w:val="left"/>
        <w:rPr>
          <w:rFonts w:ascii="Times New Roman" w:hAnsi="Times New Roman" w:eastAsia="宋体" w:cs="Times New Roman"/>
          <w:kern w:val="0"/>
          <w:sz w:val="24"/>
          <w:szCs w:val="24"/>
        </w:rPr>
      </w:pPr>
    </w:p>
    <w:p w14:paraId="415014E5">
      <w:pPr>
        <w:autoSpaceDE w:val="0"/>
        <w:autoSpaceDN w:val="0"/>
        <w:adjustRightInd w:val="0"/>
        <w:ind w:left="315" w:leftChars="150"/>
        <w:jc w:val="left"/>
        <w:rPr>
          <w:rFonts w:ascii="Times New Roman" w:hAnsi="Times New Roman" w:eastAsia="宋体" w:cs="Times New Roman"/>
          <w:kern w:val="0"/>
          <w:sz w:val="24"/>
          <w:szCs w:val="24"/>
        </w:rPr>
      </w:pPr>
    </w:p>
    <w:p w14:paraId="64C5CE11">
      <w:pPr>
        <w:autoSpaceDE w:val="0"/>
        <w:autoSpaceDN w:val="0"/>
        <w:adjustRightInd w:val="0"/>
        <w:ind w:left="315" w:leftChars="150"/>
        <w:jc w:val="left"/>
        <w:rPr>
          <w:rFonts w:ascii="Times New Roman" w:hAnsi="Times New Roman" w:eastAsia="宋体" w:cs="Times New Roman"/>
          <w:kern w:val="0"/>
          <w:sz w:val="24"/>
          <w:szCs w:val="24"/>
        </w:rPr>
      </w:pPr>
    </w:p>
    <w:p w14:paraId="48F1A3DD">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DB38CA5">
      <w:pPr>
        <w:pStyle w:val="14"/>
        <w:rPr>
          <w:rFonts w:ascii="Times New Roman" w:hAnsi="Times New Roman" w:cs="Times New Roman"/>
          <w:sz w:val="72"/>
          <w:szCs w:val="72"/>
        </w:rPr>
      </w:pPr>
    </w:p>
    <w:p w14:paraId="77DA29D3">
      <w:pPr>
        <w:pStyle w:val="14"/>
        <w:rPr>
          <w:rFonts w:ascii="Times New Roman" w:hAnsi="Times New Roman" w:cs="Times New Roman"/>
          <w:sz w:val="72"/>
          <w:szCs w:val="72"/>
        </w:rPr>
      </w:pPr>
    </w:p>
    <w:p w14:paraId="487901FB">
      <w:pPr>
        <w:pStyle w:val="14"/>
        <w:rPr>
          <w:rFonts w:ascii="Times New Roman" w:hAnsi="Times New Roman" w:cs="Times New Roman"/>
          <w:sz w:val="72"/>
          <w:szCs w:val="72"/>
        </w:rPr>
      </w:pPr>
    </w:p>
    <w:p w14:paraId="4783FA7B">
      <w:pPr>
        <w:pStyle w:val="14"/>
        <w:jc w:val="center"/>
        <w:rPr>
          <w:rFonts w:ascii="Times New Roman" w:hAnsi="Times New Roman" w:cs="Times New Roman"/>
          <w:sz w:val="72"/>
          <w:szCs w:val="72"/>
        </w:rPr>
      </w:pPr>
    </w:p>
    <w:p w14:paraId="3621B203">
      <w:pPr>
        <w:pStyle w:val="14"/>
        <w:jc w:val="center"/>
        <w:rPr>
          <w:rFonts w:ascii="Times New Roman" w:hAnsi="Times New Roman" w:eastAsia="方正小标宋_GBK" w:cs="Times New Roman"/>
          <w:sz w:val="72"/>
          <w:szCs w:val="72"/>
        </w:rPr>
      </w:pPr>
    </w:p>
    <w:p w14:paraId="1B018177">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00031E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51CF3BB">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5B13A2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FCF73D1">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3083.8043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1276.9651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项目减少和人员减少</w:t>
      </w:r>
      <w:r>
        <w:rPr>
          <w:rFonts w:hint="eastAsia" w:ascii="Times New Roman" w:hAnsi="Times New Roman" w:eastAsia="仿宋_GB2312" w:cs="Times New Roman"/>
          <w:sz w:val="32"/>
          <w:szCs w:val="32"/>
          <w:lang w:eastAsia="zh-CN"/>
        </w:rPr>
        <w:t>。</w:t>
      </w:r>
    </w:p>
    <w:p w14:paraId="5AA8B9D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人员基本支出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项目支出</w:t>
      </w:r>
      <w:r>
        <w:rPr>
          <w:rFonts w:hint="eastAsia" w:ascii="Times New Roman" w:hAnsi="Times New Roman" w:eastAsia="仿宋_GB2312" w:cs="Times New Roman"/>
          <w:sz w:val="32"/>
          <w:szCs w:val="32"/>
          <w:lang w:eastAsia="zh-CN"/>
        </w:rPr>
        <w:t>等重点支出，体现在有关支出科目中。</w:t>
      </w:r>
    </w:p>
    <w:p w14:paraId="6BBFBA1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D5E65D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3038.8043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3083.8043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B9E550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775F1D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3083.8043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1843.0568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1240.7475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E0FA1D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6D57117">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3083.8043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1276.9651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项目减少和人员减少。</w:t>
      </w:r>
    </w:p>
    <w:p w14:paraId="1544E6A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6370ADA">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CFD289C">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3083.8043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1276.9651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%，主要是因</w:t>
      </w:r>
      <w:r>
        <w:rPr>
          <w:rFonts w:hint="eastAsia" w:ascii="Times New Roman" w:hAnsi="Times New Roman" w:eastAsia="仿宋_GB2312" w:cs="Times New Roman"/>
          <w:sz w:val="32"/>
          <w:szCs w:val="32"/>
          <w:lang w:val="en-US" w:eastAsia="zh-CN"/>
        </w:rPr>
        <w:t>为项目减少和人员减少。</w:t>
      </w:r>
    </w:p>
    <w:p w14:paraId="287B0D2F">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9A5783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3083.8043</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val="en-US" w:eastAsia="zh-CN"/>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231.8951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卫生健康支出（类）83.891万元，占3%；交通运输支出（类）2673.9607万元，占88%；其他支出（类）49.0575万元，占2%。</w:t>
      </w:r>
    </w:p>
    <w:p w14:paraId="55BF1BF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E0721C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3184.01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3083.8043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%，其中：</w:t>
      </w:r>
    </w:p>
    <w:p w14:paraId="5D48749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养老保险缴费支出</w:t>
      </w:r>
      <w:r>
        <w:rPr>
          <w:rFonts w:ascii="Times New Roman" w:hAnsi="Times New Roman" w:eastAsia="仿宋_GB2312" w:cs="Times New Roman"/>
          <w:sz w:val="32"/>
          <w:szCs w:val="32"/>
        </w:rPr>
        <w:t>（项）。</w:t>
      </w:r>
    </w:p>
    <w:p w14:paraId="5AFCE91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184.6559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184.6559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p>
    <w:p w14:paraId="08E205E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死亡抚恤</w:t>
      </w:r>
      <w:r>
        <w:rPr>
          <w:rFonts w:ascii="Times New Roman" w:hAnsi="Times New Roman" w:eastAsia="仿宋_GB2312" w:cs="Times New Roman"/>
          <w:sz w:val="32"/>
          <w:szCs w:val="32"/>
        </w:rPr>
        <w:t>（项）。</w:t>
      </w:r>
    </w:p>
    <w:p w14:paraId="0930F2A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p>
    <w:p w14:paraId="2C2E96F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事业单位医疗</w:t>
      </w:r>
      <w:r>
        <w:rPr>
          <w:rFonts w:ascii="Times New Roman" w:hAnsi="Times New Roman" w:eastAsia="仿宋_GB2312" w:cs="Times New Roman"/>
          <w:sz w:val="32"/>
          <w:szCs w:val="32"/>
        </w:rPr>
        <w:t>（项）。</w:t>
      </w:r>
    </w:p>
    <w:p w14:paraId="7988BE4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83.891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83.891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p>
    <w:p w14:paraId="4BCC172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公路水路运输</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14:paraId="10A3315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47.2392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47.2392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p>
    <w:p w14:paraId="506972A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公路水路运输</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公路建设</w:t>
      </w:r>
      <w:r>
        <w:rPr>
          <w:rFonts w:ascii="Times New Roman" w:hAnsi="Times New Roman" w:eastAsia="仿宋_GB2312" w:cs="Times New Roman"/>
          <w:sz w:val="32"/>
          <w:szCs w:val="32"/>
        </w:rPr>
        <w:t>（项）。</w:t>
      </w:r>
    </w:p>
    <w:p w14:paraId="088234A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661.69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661.69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p>
    <w:p w14:paraId="0C68CF6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公路水路运输</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公路养护</w:t>
      </w:r>
      <w:r>
        <w:rPr>
          <w:rFonts w:ascii="Times New Roman" w:hAnsi="Times New Roman" w:eastAsia="仿宋_GB2312" w:cs="Times New Roman"/>
          <w:sz w:val="32"/>
          <w:szCs w:val="32"/>
        </w:rPr>
        <w:t>（项）。</w:t>
      </w:r>
    </w:p>
    <w:p w14:paraId="2F73E13F">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561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530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94.4</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项目进度慢，部分工作未按计划实施导致资金未支出。</w:t>
      </w:r>
    </w:p>
    <w:p w14:paraId="0E9DE18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其他支出</w:t>
      </w:r>
      <w:r>
        <w:rPr>
          <w:rFonts w:ascii="Times New Roman" w:hAnsi="Times New Roman" w:eastAsia="仿宋_GB2312" w:cs="Times New Roman"/>
          <w:sz w:val="32"/>
          <w:szCs w:val="32"/>
        </w:rPr>
        <w:t>（项）。</w:t>
      </w:r>
    </w:p>
    <w:p w14:paraId="2AD9DD96">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49.0575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49.0575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p>
    <w:p w14:paraId="2FF09D8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F08913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1843.0568</w:t>
      </w:r>
      <w:r>
        <w:rPr>
          <w:rFonts w:ascii="Times New Roman" w:hAnsi="Times New Roman" w:eastAsia="仿宋_GB2312" w:cs="Times New Roman"/>
          <w:sz w:val="32"/>
          <w:szCs w:val="32"/>
        </w:rPr>
        <w:t>万元，其中：</w:t>
      </w:r>
    </w:p>
    <w:p w14:paraId="396C231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1625.5568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88</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546.5764万元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188.6773万元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133.2988万元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绩效工资237.6113万元、机关事业单位基本养老保险缴费184.6559万元、职业年金缴费28.0999万元、职工基本医疗保险缴费83.891万元、住房公积金175.507万元、对个人和家庭的补助47.2392万元、抚恤金47.2392万元</w:t>
      </w:r>
      <w:r>
        <w:rPr>
          <w:rFonts w:ascii="Times New Roman" w:hAnsi="Times New Roman" w:eastAsia="仿宋_GB2312" w:cs="Times New Roman"/>
          <w:sz w:val="32"/>
          <w:szCs w:val="32"/>
        </w:rPr>
        <w:t>。</w:t>
      </w:r>
    </w:p>
    <w:p w14:paraId="3177FBDD">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172.5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6.7万元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1.7万元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1.4万元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7万元、差旅费1.9万元、维修（护）费2.1万元、培训费1.6万元、劳务费24.7万元、工会经费27.625万元、福利费24万元、公务用车运行维护费20.9万元、其他交通费4.135万元、其他商品和服务支出49.55万元</w:t>
      </w:r>
      <w:r>
        <w:rPr>
          <w:rFonts w:ascii="Times New Roman" w:hAnsi="Times New Roman" w:eastAsia="仿宋_GB2312" w:cs="Times New Roman"/>
          <w:sz w:val="32"/>
          <w:szCs w:val="32"/>
        </w:rPr>
        <w:t>。</w:t>
      </w:r>
    </w:p>
    <w:p w14:paraId="2EB64909">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45BEAD4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3392F1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20.09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3.29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主要是控制车辆使用次数</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车辆维修费增加</w:t>
      </w:r>
      <w:r>
        <w:rPr>
          <w:rFonts w:ascii="Times New Roman" w:hAnsi="Times New Roman" w:eastAsia="仿宋_GB2312" w:cs="Times New Roman"/>
          <w:sz w:val="32"/>
          <w:szCs w:val="32"/>
        </w:rPr>
        <w:t>。</w:t>
      </w:r>
    </w:p>
    <w:p w14:paraId="5EFD0353">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D60F048">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楷体" w:cs="Times New Roman"/>
          <w:b/>
          <w:bCs/>
          <w:i/>
          <w:color w:val="auto"/>
          <w:sz w:val="32"/>
          <w:szCs w:val="32"/>
          <w:lang w:eastAsia="zh-CN"/>
        </w:rPr>
        <w:t>。</w:t>
      </w:r>
    </w:p>
    <w:p w14:paraId="28ACFA5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20.09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3.29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%。其中：</w:t>
      </w:r>
    </w:p>
    <w:p w14:paraId="61C1DD2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万元。（单位本级或某二级机构）更新公务用车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6338348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20.09</w:t>
      </w:r>
      <w:r>
        <w:rPr>
          <w:rFonts w:ascii="Times New Roman" w:hAnsi="Times New Roman" w:eastAsia="仿宋_GB2312" w:cs="Times New Roman"/>
          <w:sz w:val="32"/>
          <w:szCs w:val="32"/>
        </w:rPr>
        <w:t>万元，</w:t>
      </w:r>
    </w:p>
    <w:p w14:paraId="206555D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业务用车的燃油费用车辆维修费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3.029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控制车辆的使用次数</w:t>
      </w:r>
      <w:r>
        <w:rPr>
          <w:rFonts w:ascii="Times New Roman" w:hAnsi="Times New Roman" w:eastAsia="仿宋_GB2312" w:cs="Times New Roman"/>
          <w:sz w:val="32"/>
          <w:szCs w:val="32"/>
        </w:rPr>
        <w:t>。决算数大于上年数的主要原因</w:t>
      </w:r>
      <w:r>
        <w:rPr>
          <w:rFonts w:hint="eastAsia" w:ascii="Times New Roman" w:hAnsi="Times New Roman" w:eastAsia="仿宋_GB2312" w:cs="Times New Roman"/>
          <w:sz w:val="32"/>
          <w:szCs w:val="32"/>
          <w:lang w:val="en-US" w:eastAsia="zh-CN"/>
        </w:rPr>
        <w:t>是车辆维修费的增加</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辆。3.公务接待费支出预算为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4ED37F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8B91F3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政府性基金预算财政拨款</w:t>
      </w:r>
      <w:r>
        <w:rPr>
          <w:rFonts w:hint="eastAsia" w:ascii="Times New Roman" w:hAnsi="Times New Roman" w:eastAsia="仿宋_GB2312" w:cs="Times New Roman"/>
          <w:sz w:val="32"/>
          <w:szCs w:val="32"/>
          <w:lang w:val="en-US" w:eastAsia="zh-CN"/>
        </w:rPr>
        <w:t>收入。</w:t>
      </w:r>
    </w:p>
    <w:p w14:paraId="351AC68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D95F64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172.5</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2.81</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办公设施设备购置经费减少/人员编制数量减少/落实过紧日子要求压减</w:t>
      </w:r>
      <w:r>
        <w:rPr>
          <w:rFonts w:hint="eastAsia" w:ascii="Times New Roman" w:hAnsi="Times New Roman" w:eastAsia="仿宋_GB2312" w:cs="Times New Roman"/>
          <w:sz w:val="32"/>
          <w:szCs w:val="32"/>
          <w:lang w:val="en-US" w:eastAsia="zh-CN"/>
        </w:rPr>
        <w:t>办公费</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eastAsia="zh-CN"/>
        </w:rPr>
        <w:t>。</w:t>
      </w:r>
    </w:p>
    <w:p w14:paraId="5AA100B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0BC7DE17">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w:t>
      </w:r>
      <w:r>
        <w:rPr>
          <w:rFonts w:hint="eastAsia" w:ascii="Times New Roman" w:hAnsi="Times New Roman" w:eastAsia="仿宋_GB2312" w:cs="Times New Roman"/>
          <w:sz w:val="32"/>
          <w:szCs w:val="32"/>
          <w:lang w:val="en-US" w:eastAsia="zh-CN"/>
        </w:rPr>
        <w:t>培训</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职工人员培训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事业单位工作人员培训</w:t>
      </w:r>
      <w:r>
        <w:rPr>
          <w:rFonts w:ascii="Times New Roman" w:hAnsi="Times New Roman" w:eastAsia="仿宋_GB2312" w:cs="Times New Roman"/>
          <w:sz w:val="32"/>
          <w:szCs w:val="32"/>
        </w:rPr>
        <w:t>；开支</w:t>
      </w:r>
      <w:r>
        <w:rPr>
          <w:rFonts w:hint="eastAsia" w:ascii="Times New Roman" w:hAnsi="Times New Roman" w:eastAsia="仿宋_GB2312" w:cs="Times New Roman"/>
          <w:sz w:val="32"/>
          <w:szCs w:val="32"/>
          <w:lang w:val="en-US" w:eastAsia="zh-CN"/>
        </w:rPr>
        <w:t>会议</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1A909EB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6898983">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530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46</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408</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76</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515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7</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76</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14</w:t>
      </w:r>
      <w:r>
        <w:rPr>
          <w:rFonts w:ascii="Times New Roman" w:hAnsi="Times New Roman" w:eastAsia="仿宋_GB2312" w:cs="Times New Roman"/>
          <w:color w:val="auto"/>
          <w:sz w:val="32"/>
          <w:szCs w:val="32"/>
        </w:rPr>
        <w:t>%。</w:t>
      </w:r>
    </w:p>
    <w:p w14:paraId="4D898568">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86DF198">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8</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辆，其他用车主要是……；单位价值100万元以上设备（不含车辆）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E13D99E">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B26EC47">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33F82210">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绩效管理总体情况：合规编制预算。按县政府预算安排部署，不断增强理怀理财、科学理财、规范理财的责任意识，做到年初有计划、实施有方案、日常有监督、结果有审核，严格按照预算绩效管理工作要求，科学、规范、合理编制部门预算。</w:t>
      </w:r>
    </w:p>
    <w:p w14:paraId="28E660A1">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加强资金管理：在预算执行中，加强各项资金管理，定期组织财务人员认真学习财经法规制度，严格按照国家相关法律法规强化管理，预算资金使用目标明确，做到专款专用、程序合法、使用得当，并积极主动配合资金项目主管部门和审计部门监督检查，没有发生截留、挪用、改变资金用途等违规事件，资金预算申报与实际支出相符合，合法合规。</w:t>
      </w:r>
    </w:p>
    <w:p w14:paraId="208B3ADD">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ascii="Times New Roman" w:hAnsi="Times New Roman" w:eastAsia="楷体" w:cs="Times New Roman"/>
          <w:b/>
          <w:bCs/>
          <w:sz w:val="32"/>
          <w:szCs w:val="32"/>
        </w:rPr>
      </w:pPr>
      <w:r>
        <w:rPr>
          <w:rFonts w:hint="eastAsia" w:ascii="仿宋" w:hAnsi="仿宋" w:eastAsia="仿宋" w:cs="仿宋"/>
          <w:b w:val="0"/>
          <w:bCs w:val="0"/>
          <w:sz w:val="32"/>
          <w:szCs w:val="32"/>
          <w:lang w:val="en-US" w:eastAsia="zh-CN"/>
        </w:rPr>
        <w:t>3、严格执行预算:严格按照财经制度安排资金支出，账务核算清晰明了，结转结余资金管理规范，账务核算准确，做到账账、账表、账实相符。在预算下达后，及时向社会公开预算情况，决处报告经审核通过后在规定的时间内向社会公开上年度支出决算情况。</w:t>
      </w:r>
    </w:p>
    <w:p w14:paraId="1B35398B">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1683CFF8">
      <w:pPr>
        <w:pStyle w:val="14"/>
        <w:spacing w:line="360" w:lineRule="auto"/>
        <w:jc w:val="left"/>
        <w:rPr>
          <w:rFonts w:ascii="仿宋" w:hAnsi="仿宋" w:eastAsia="仿宋" w:cs="仿宋"/>
          <w:spacing w:val="6"/>
          <w:sz w:val="32"/>
          <w:szCs w:val="32"/>
        </w:rPr>
      </w:pPr>
      <w:r>
        <w:rPr>
          <w:rFonts w:hint="eastAsia" w:ascii="仿宋" w:hAnsi="仿宋" w:eastAsia="仿宋" w:cs="仿宋"/>
          <w:spacing w:val="6"/>
          <w:sz w:val="32"/>
          <w:szCs w:val="32"/>
          <w:lang w:val="en-US" w:eastAsia="zh-CN"/>
        </w:rPr>
        <w:t xml:space="preserve">   </w:t>
      </w:r>
      <w:r>
        <w:rPr>
          <w:rFonts w:ascii="仿宋" w:hAnsi="仿宋" w:eastAsia="仿宋" w:cs="仿宋"/>
          <w:spacing w:val="6"/>
          <w:sz w:val="32"/>
          <w:szCs w:val="32"/>
        </w:rPr>
        <w:t>1.S348线路面改善工程K32+162-K39.027全长6.865公里，总投资：2293万元，省补资金：846万元。该工程已完成路</w:t>
      </w:r>
      <w:r>
        <w:rPr>
          <w:rFonts w:hint="eastAsia" w:ascii="仿宋" w:hAnsi="仿宋" w:eastAsia="仿宋" w:cs="仿宋"/>
          <w:spacing w:val="6"/>
          <w:sz w:val="32"/>
          <w:szCs w:val="32"/>
          <w:lang w:val="en-US" w:eastAsia="zh-CN"/>
        </w:rPr>
        <w:t>面</w:t>
      </w:r>
      <w:r>
        <w:rPr>
          <w:rFonts w:ascii="仿宋" w:hAnsi="仿宋" w:eastAsia="仿宋" w:cs="仿宋"/>
          <w:spacing w:val="6"/>
          <w:sz w:val="32"/>
          <w:szCs w:val="32"/>
        </w:rPr>
        <w:t>施工，正在进行附属设施建设。</w:t>
      </w:r>
    </w:p>
    <w:p w14:paraId="763D189A">
      <w:pPr>
        <w:pStyle w:val="14"/>
        <w:spacing w:line="360" w:lineRule="auto"/>
        <w:jc w:val="center"/>
        <w:rPr>
          <w:rFonts w:hint="eastAsia" w:ascii="仿宋" w:hAnsi="仿宋" w:eastAsia="仿宋" w:cs="仿宋"/>
          <w:spacing w:val="6"/>
          <w:sz w:val="32"/>
          <w:szCs w:val="32"/>
          <w:lang w:val="en-US" w:eastAsia="zh-CN"/>
        </w:rPr>
      </w:pPr>
      <w:r>
        <w:rPr>
          <w:rFonts w:hint="eastAsia" w:ascii="仿宋" w:hAnsi="仿宋" w:eastAsia="仿宋" w:cs="仿宋"/>
          <w:spacing w:val="6"/>
          <w:sz w:val="32"/>
          <w:szCs w:val="32"/>
          <w:lang w:val="en-US" w:eastAsia="zh-CN"/>
        </w:rPr>
        <w:t xml:space="preserve">   </w:t>
      </w:r>
      <w:r>
        <w:rPr>
          <w:rFonts w:ascii="仿宋" w:hAnsi="仿宋" w:eastAsia="仿宋" w:cs="仿宋"/>
          <w:spacing w:val="6"/>
          <w:sz w:val="32"/>
          <w:szCs w:val="32"/>
        </w:rPr>
        <w:t>2.G357线K1090+348-K1096+000段（宁远交界至柑子园路段）提质改造（大修）工程，全长5.652公里，总投资：1900万元，省补资金：1424万元。已开工建设，正在进行旧水泥路面破除及水泥路面冷再生施工，已完成2.5公里冷再生。</w:t>
      </w:r>
      <w:r>
        <w:rPr>
          <w:rFonts w:hint="eastAsia" w:ascii="仿宋" w:hAnsi="仿宋" w:eastAsia="仿宋" w:cs="仿宋"/>
          <w:spacing w:val="6"/>
          <w:sz w:val="32"/>
          <w:szCs w:val="32"/>
          <w:lang w:val="en-US" w:eastAsia="zh-CN"/>
        </w:rPr>
        <w:t xml:space="preserve"> </w:t>
      </w:r>
    </w:p>
    <w:p w14:paraId="411736D3">
      <w:pPr>
        <w:pStyle w:val="14"/>
        <w:spacing w:line="360" w:lineRule="auto"/>
        <w:jc w:val="left"/>
        <w:rPr>
          <w:rFonts w:ascii="仿宋" w:hAnsi="仿宋" w:eastAsia="仿宋" w:cs="仿宋"/>
          <w:spacing w:val="6"/>
          <w:sz w:val="32"/>
          <w:szCs w:val="32"/>
        </w:rPr>
      </w:pPr>
      <w:r>
        <w:rPr>
          <w:rFonts w:hint="eastAsia" w:ascii="仿宋" w:hAnsi="仿宋" w:eastAsia="仿宋" w:cs="仿宋"/>
          <w:spacing w:val="6"/>
          <w:sz w:val="32"/>
          <w:szCs w:val="32"/>
          <w:lang w:val="en-US" w:eastAsia="zh-CN"/>
        </w:rPr>
        <w:t xml:space="preserve">   </w:t>
      </w:r>
      <w:r>
        <w:rPr>
          <w:rFonts w:ascii="仿宋" w:hAnsi="仿宋" w:eastAsia="仿宋" w:cs="仿宋"/>
          <w:spacing w:val="6"/>
          <w:sz w:val="32"/>
          <w:szCs w:val="32"/>
        </w:rPr>
        <w:t>3.G207线K3394+702-K3406+236段（廓洞水库至五马归槽）灾毁恢复重建工程，总投资：4100万元，省补资金：2180万元。项目路线全长11.534km，按技术等级二级公路，路基宽为14m，路面宽为12m，设计行车速度60km/h；桥涵荷载等级为公路-Ⅰ级，道路荷载标准BBZ-100，设计洪水频率为1/50。现已挂网招标。</w:t>
      </w:r>
    </w:p>
    <w:p w14:paraId="3FE729DC">
      <w:pPr>
        <w:pStyle w:val="14"/>
        <w:spacing w:line="360" w:lineRule="auto"/>
        <w:jc w:val="left"/>
        <w:rPr>
          <w:rFonts w:ascii="仿宋" w:hAnsi="仿宋" w:eastAsia="仿宋" w:cs="仿宋"/>
          <w:spacing w:val="6"/>
          <w:sz w:val="32"/>
          <w:szCs w:val="32"/>
        </w:rPr>
      </w:pPr>
      <w:r>
        <w:rPr>
          <w:rFonts w:hint="eastAsia" w:ascii="仿宋" w:hAnsi="仿宋" w:eastAsia="仿宋" w:cs="仿宋"/>
          <w:spacing w:val="6"/>
          <w:sz w:val="32"/>
          <w:szCs w:val="32"/>
          <w:lang w:val="en-US" w:eastAsia="zh-CN"/>
        </w:rPr>
        <w:t xml:space="preserve">   </w:t>
      </w:r>
      <w:r>
        <w:rPr>
          <w:rFonts w:ascii="仿宋" w:hAnsi="仿宋" w:eastAsia="仿宋" w:cs="仿宋"/>
          <w:spacing w:val="6"/>
          <w:sz w:val="32"/>
          <w:szCs w:val="32"/>
        </w:rPr>
        <w:t>4.G207线K3419+708-K3434+157段（下洞高速路口至祥霖铺）灾毁恢复重建工程，总投资：3400万元，省补资金：3176万元。项目路线全长13.449km，按技术等级二级公路，路基宽为14m，路面宽为12m，设计行车速度60km/h；桥涵荷载等级为公路-Ⅰ级，道路荷载标准BBZ-100，设计洪水频率为1/50。该项目于11月份开工建设，目前正在进行旧路面铣刨及沥青路面冷再生施工，现已完成冷再生5.5公里及5.3公里沥青面层。</w:t>
      </w:r>
    </w:p>
    <w:p w14:paraId="5CC6F4A2">
      <w:pPr>
        <w:pStyle w:val="14"/>
        <w:spacing w:line="360" w:lineRule="auto"/>
        <w:jc w:val="center"/>
        <w:rPr>
          <w:rFonts w:ascii="Times New Roman" w:hAnsi="Times New Roman" w:eastAsia="方正小标宋_GBK" w:cs="Times New Roman"/>
          <w:sz w:val="52"/>
          <w:szCs w:val="52"/>
        </w:rPr>
      </w:pPr>
      <w:r>
        <w:rPr>
          <w:rFonts w:hint="eastAsia" w:ascii="仿宋" w:hAnsi="仿宋" w:eastAsia="仿宋" w:cs="仿宋"/>
          <w:spacing w:val="6"/>
          <w:sz w:val="32"/>
          <w:szCs w:val="32"/>
          <w:lang w:val="en-US" w:eastAsia="zh-CN"/>
        </w:rPr>
        <w:t xml:space="preserve">   </w:t>
      </w:r>
      <w:r>
        <w:rPr>
          <w:rFonts w:ascii="仿宋" w:hAnsi="仿宋" w:eastAsia="仿宋" w:cs="仿宋"/>
          <w:spacing w:val="6"/>
          <w:sz w:val="32"/>
          <w:szCs w:val="32"/>
        </w:rPr>
        <w:t>5.道县潇水大桥拆除重建工作，总投资13000万元，省补资金5003万元，经公开招投标，该项目由湖南省路桥集团承建，于12月4日签订建设合同，12月9日举行了开工仪式。</w:t>
      </w:r>
    </w:p>
    <w:p w14:paraId="407F1D01">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24B0B650">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00" w:firstLineChars="200"/>
        <w:jc w:val="left"/>
        <w:textAlignment w:val="auto"/>
        <w:rPr>
          <w:rStyle w:val="11"/>
          <w:rFonts w:hint="eastAsia" w:ascii="仿宋" w:hAnsi="仿宋" w:eastAsia="仿宋" w:cs="仿宋"/>
          <w:b w:val="0"/>
          <w:bCs w:val="0"/>
          <w:sz w:val="30"/>
          <w:szCs w:val="30"/>
          <w:lang w:val="en-US" w:eastAsia="zh-CN"/>
        </w:rPr>
      </w:pPr>
      <w:r>
        <w:rPr>
          <w:rStyle w:val="11"/>
          <w:rFonts w:hint="eastAsia" w:ascii="仿宋" w:hAnsi="仿宋" w:eastAsia="仿宋" w:cs="仿宋"/>
          <w:b w:val="0"/>
          <w:bCs w:val="0"/>
          <w:sz w:val="30"/>
          <w:szCs w:val="30"/>
          <w:lang w:val="en-US" w:eastAsia="zh-CN"/>
        </w:rPr>
        <w:t>1、过程监控不到位：对绩效目标实现程度和预算执行进度缺乏有效”双监控“，发现偏差后未能及时纠偏，导致问题累到期末才暴露。</w:t>
      </w:r>
    </w:p>
    <w:p w14:paraId="61A42AF1">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00" w:firstLineChars="200"/>
        <w:jc w:val="left"/>
        <w:textAlignment w:val="auto"/>
        <w:rPr>
          <w:rFonts w:hint="eastAsia" w:ascii="仿宋" w:hAnsi="仿宋" w:eastAsia="仿宋" w:cs="仿宋"/>
          <w:sz w:val="30"/>
          <w:szCs w:val="30"/>
          <w:lang w:val="en-US" w:eastAsia="zh-CN"/>
        </w:rPr>
      </w:pPr>
      <w:r>
        <w:rPr>
          <w:rStyle w:val="11"/>
          <w:rFonts w:hint="eastAsia" w:ascii="仿宋" w:hAnsi="仿宋" w:eastAsia="仿宋" w:cs="仿宋"/>
          <w:b w:val="0"/>
          <w:bCs w:val="0"/>
          <w:sz w:val="30"/>
          <w:szCs w:val="30"/>
          <w:lang w:val="en-US" w:eastAsia="zh-CN"/>
        </w:rPr>
        <w:t>2、</w:t>
      </w:r>
      <w:r>
        <w:rPr>
          <w:rFonts w:hint="eastAsia" w:ascii="仿宋" w:hAnsi="仿宋" w:eastAsia="仿宋" w:cs="仿宋"/>
          <w:sz w:val="30"/>
          <w:szCs w:val="30"/>
          <w:lang w:val="en-US" w:eastAsia="zh-CN"/>
        </w:rPr>
        <w:t>思想认识不到位：对”花钱必问效“的理念认识不深，仍存在”重分配、轻管理，重支出、轻绩效“的惯性思维，把绩效管理当作额外的形式任务。</w:t>
      </w:r>
    </w:p>
    <w:p w14:paraId="0952D24A">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00" w:firstLineChars="200"/>
        <w:jc w:val="left"/>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3、专业能力不足：绩效管理人员缺乏系统培训，对目标编制、指标设计、数据收集等环节不熟悉，财务部门与业务部门协同不够，财务人员难以深入分析业务问题。</w:t>
      </w:r>
    </w:p>
    <w:p w14:paraId="0A4B1747">
      <w:pPr>
        <w:pStyle w:val="14"/>
        <w:spacing w:line="360" w:lineRule="auto"/>
        <w:jc w:val="center"/>
        <w:rPr>
          <w:rFonts w:ascii="Times New Roman" w:hAnsi="Times New Roman" w:eastAsia="方正小标宋_GBK" w:cs="Times New Roman"/>
          <w:sz w:val="52"/>
          <w:szCs w:val="52"/>
        </w:rPr>
      </w:pPr>
    </w:p>
    <w:p w14:paraId="23758F42">
      <w:pPr>
        <w:pStyle w:val="14"/>
        <w:spacing w:line="360" w:lineRule="auto"/>
        <w:jc w:val="center"/>
        <w:rPr>
          <w:rFonts w:ascii="Times New Roman" w:hAnsi="Times New Roman" w:eastAsia="方正小标宋_GBK" w:cs="Times New Roman"/>
          <w:sz w:val="52"/>
          <w:szCs w:val="52"/>
        </w:rPr>
      </w:pPr>
    </w:p>
    <w:p w14:paraId="6C9AC5BC">
      <w:pPr>
        <w:pStyle w:val="14"/>
        <w:spacing w:line="360" w:lineRule="auto"/>
        <w:jc w:val="center"/>
        <w:rPr>
          <w:rFonts w:ascii="Times New Roman" w:hAnsi="Times New Roman" w:eastAsia="方正小标宋_GBK" w:cs="Times New Roman"/>
          <w:sz w:val="52"/>
          <w:szCs w:val="52"/>
        </w:rPr>
      </w:pPr>
    </w:p>
    <w:p w14:paraId="6F8E09CB">
      <w:pPr>
        <w:pStyle w:val="14"/>
        <w:spacing w:line="360" w:lineRule="auto"/>
        <w:jc w:val="center"/>
        <w:rPr>
          <w:rFonts w:ascii="Times New Roman" w:hAnsi="Times New Roman" w:eastAsia="方正小标宋_GBK" w:cs="Times New Roman"/>
          <w:sz w:val="52"/>
          <w:szCs w:val="52"/>
        </w:rPr>
      </w:pPr>
    </w:p>
    <w:p w14:paraId="62981621">
      <w:pPr>
        <w:pStyle w:val="14"/>
        <w:spacing w:line="360" w:lineRule="auto"/>
        <w:jc w:val="center"/>
        <w:rPr>
          <w:rFonts w:ascii="Times New Roman" w:hAnsi="Times New Roman" w:eastAsia="方正小标宋_GBK" w:cs="Times New Roman"/>
          <w:sz w:val="52"/>
          <w:szCs w:val="52"/>
        </w:rPr>
      </w:pPr>
    </w:p>
    <w:p w14:paraId="44F97642">
      <w:pPr>
        <w:pStyle w:val="14"/>
        <w:spacing w:line="360" w:lineRule="auto"/>
        <w:jc w:val="center"/>
        <w:rPr>
          <w:rFonts w:ascii="Times New Roman" w:hAnsi="Times New Roman" w:eastAsia="方正小标宋_GBK" w:cs="Times New Roman"/>
          <w:sz w:val="52"/>
          <w:szCs w:val="52"/>
        </w:rPr>
      </w:pPr>
    </w:p>
    <w:p w14:paraId="72B820C3">
      <w:pPr>
        <w:pStyle w:val="14"/>
        <w:spacing w:line="360" w:lineRule="auto"/>
        <w:jc w:val="center"/>
        <w:rPr>
          <w:rFonts w:ascii="Times New Roman" w:hAnsi="Times New Roman" w:eastAsia="方正小标宋_GBK" w:cs="Times New Roman"/>
          <w:sz w:val="52"/>
          <w:szCs w:val="52"/>
        </w:rPr>
      </w:pPr>
    </w:p>
    <w:p w14:paraId="3D827D13">
      <w:pPr>
        <w:pStyle w:val="14"/>
        <w:spacing w:line="360" w:lineRule="auto"/>
        <w:jc w:val="center"/>
        <w:rPr>
          <w:rFonts w:ascii="Times New Roman" w:hAnsi="Times New Roman" w:eastAsia="方正小标宋_GBK" w:cs="Times New Roman"/>
          <w:sz w:val="52"/>
          <w:szCs w:val="52"/>
        </w:rPr>
      </w:pPr>
    </w:p>
    <w:p w14:paraId="0F4BB154">
      <w:pPr>
        <w:pStyle w:val="14"/>
        <w:spacing w:line="360" w:lineRule="auto"/>
        <w:jc w:val="center"/>
        <w:rPr>
          <w:rFonts w:ascii="Times New Roman" w:hAnsi="Times New Roman" w:eastAsia="方正小标宋_GBK" w:cs="Times New Roman"/>
          <w:sz w:val="52"/>
          <w:szCs w:val="52"/>
        </w:rPr>
      </w:pPr>
    </w:p>
    <w:p w14:paraId="4F8B0E29">
      <w:pPr>
        <w:pStyle w:val="14"/>
        <w:spacing w:line="360" w:lineRule="auto"/>
        <w:jc w:val="center"/>
        <w:rPr>
          <w:rFonts w:ascii="Times New Roman" w:hAnsi="Times New Roman" w:eastAsia="方正小标宋_GBK" w:cs="Times New Roman"/>
          <w:sz w:val="52"/>
          <w:szCs w:val="52"/>
        </w:rPr>
      </w:pPr>
    </w:p>
    <w:p w14:paraId="2609DB30">
      <w:pPr>
        <w:pStyle w:val="14"/>
        <w:numPr>
          <w:ilvl w:val="0"/>
          <w:numId w:val="2"/>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p>
    <w:p w14:paraId="31259C9B">
      <w:pPr>
        <w:pStyle w:val="14"/>
        <w:numPr>
          <w:ilvl w:val="0"/>
          <w:numId w:val="0"/>
        </w:numPr>
        <w:spacing w:line="360" w:lineRule="auto"/>
        <w:ind w:firstLine="3120" w:firstLineChars="6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名词解释</w:t>
      </w:r>
    </w:p>
    <w:p w14:paraId="793C56CD">
      <w:pPr>
        <w:pStyle w:val="14"/>
        <w:numPr>
          <w:ilvl w:val="0"/>
          <w:numId w:val="0"/>
        </w:numPr>
        <w:spacing w:line="360" w:lineRule="auto"/>
        <w:ind w:firstLine="3120" w:firstLineChars="600"/>
        <w:jc w:val="both"/>
        <w:rPr>
          <w:rFonts w:ascii="Times New Roman" w:hAnsi="Times New Roman" w:eastAsia="方正小标宋_GBK" w:cs="Times New Roman"/>
          <w:sz w:val="52"/>
          <w:szCs w:val="52"/>
        </w:rPr>
      </w:pPr>
    </w:p>
    <w:p w14:paraId="13D9A8AE">
      <w:pPr>
        <w:pStyle w:val="14"/>
        <w:numPr>
          <w:ilvl w:val="0"/>
          <w:numId w:val="0"/>
        </w:numPr>
        <w:spacing w:line="360" w:lineRule="auto"/>
        <w:ind w:firstLine="3120" w:firstLineChars="600"/>
        <w:jc w:val="both"/>
        <w:rPr>
          <w:rFonts w:ascii="Times New Roman" w:hAnsi="Times New Roman" w:eastAsia="方正小标宋_GBK" w:cs="Times New Roman"/>
          <w:sz w:val="52"/>
          <w:szCs w:val="52"/>
        </w:rPr>
      </w:pPr>
    </w:p>
    <w:p w14:paraId="4E1F1000">
      <w:pPr>
        <w:pStyle w:val="14"/>
        <w:numPr>
          <w:ilvl w:val="0"/>
          <w:numId w:val="0"/>
        </w:numPr>
        <w:spacing w:line="360" w:lineRule="auto"/>
        <w:ind w:firstLine="3120" w:firstLineChars="600"/>
        <w:jc w:val="both"/>
        <w:rPr>
          <w:rFonts w:ascii="Times New Roman" w:hAnsi="Times New Roman" w:eastAsia="方正小标宋_GBK" w:cs="Times New Roman"/>
          <w:sz w:val="52"/>
          <w:szCs w:val="52"/>
        </w:rPr>
      </w:pPr>
    </w:p>
    <w:p w14:paraId="5C2D2DE8">
      <w:pPr>
        <w:pStyle w:val="14"/>
        <w:numPr>
          <w:ilvl w:val="0"/>
          <w:numId w:val="0"/>
        </w:numPr>
        <w:spacing w:line="360" w:lineRule="auto"/>
        <w:ind w:firstLine="3120" w:firstLineChars="600"/>
        <w:jc w:val="both"/>
        <w:rPr>
          <w:rFonts w:ascii="Times New Roman" w:hAnsi="Times New Roman" w:eastAsia="方正小标宋_GBK" w:cs="Times New Roman"/>
          <w:sz w:val="52"/>
          <w:szCs w:val="52"/>
        </w:rPr>
      </w:pPr>
    </w:p>
    <w:p w14:paraId="6A38B353">
      <w:pPr>
        <w:pStyle w:val="14"/>
        <w:numPr>
          <w:ilvl w:val="0"/>
          <w:numId w:val="0"/>
        </w:numPr>
        <w:spacing w:line="360" w:lineRule="auto"/>
        <w:ind w:firstLine="3120" w:firstLineChars="600"/>
        <w:jc w:val="both"/>
        <w:rPr>
          <w:rFonts w:ascii="Times New Roman" w:hAnsi="Times New Roman" w:eastAsia="方正小标宋_GBK" w:cs="Times New Roman"/>
          <w:sz w:val="52"/>
          <w:szCs w:val="52"/>
        </w:rPr>
      </w:pPr>
    </w:p>
    <w:p w14:paraId="1BDC9B63">
      <w:pPr>
        <w:pStyle w:val="14"/>
        <w:numPr>
          <w:ilvl w:val="0"/>
          <w:numId w:val="0"/>
        </w:numPr>
        <w:spacing w:line="360" w:lineRule="auto"/>
        <w:ind w:firstLine="3120" w:firstLineChars="600"/>
        <w:jc w:val="both"/>
        <w:rPr>
          <w:rFonts w:ascii="Times New Roman" w:hAnsi="Times New Roman" w:eastAsia="方正小标宋_GBK" w:cs="Times New Roman"/>
          <w:sz w:val="52"/>
          <w:szCs w:val="52"/>
        </w:rPr>
      </w:pPr>
    </w:p>
    <w:p w14:paraId="1471FB4B">
      <w:pPr>
        <w:pStyle w:val="14"/>
        <w:numPr>
          <w:ilvl w:val="0"/>
          <w:numId w:val="0"/>
        </w:numPr>
        <w:spacing w:line="360" w:lineRule="auto"/>
        <w:ind w:firstLine="3120" w:firstLineChars="600"/>
        <w:jc w:val="both"/>
        <w:rPr>
          <w:rFonts w:ascii="Times New Roman" w:hAnsi="Times New Roman" w:eastAsia="方正小标宋_GBK" w:cs="Times New Roman"/>
          <w:sz w:val="52"/>
          <w:szCs w:val="52"/>
        </w:rPr>
      </w:pPr>
    </w:p>
    <w:p w14:paraId="10F96422">
      <w:pPr>
        <w:pStyle w:val="14"/>
        <w:numPr>
          <w:ilvl w:val="0"/>
          <w:numId w:val="0"/>
        </w:numPr>
        <w:spacing w:line="360" w:lineRule="auto"/>
        <w:ind w:firstLine="3120" w:firstLineChars="600"/>
        <w:jc w:val="both"/>
        <w:rPr>
          <w:rFonts w:ascii="Times New Roman" w:hAnsi="Times New Roman" w:eastAsia="方正小标宋_GBK" w:cs="Times New Roman"/>
          <w:sz w:val="52"/>
          <w:szCs w:val="52"/>
        </w:rPr>
      </w:pPr>
    </w:p>
    <w:p w14:paraId="519F7CC5">
      <w:pPr>
        <w:pStyle w:val="14"/>
        <w:numPr>
          <w:ilvl w:val="0"/>
          <w:numId w:val="0"/>
        </w:numPr>
        <w:spacing w:line="360" w:lineRule="auto"/>
        <w:ind w:firstLine="3120" w:firstLineChars="600"/>
        <w:jc w:val="both"/>
        <w:rPr>
          <w:rFonts w:ascii="Times New Roman" w:hAnsi="Times New Roman" w:eastAsia="方正小标宋_GBK" w:cs="Times New Roman"/>
          <w:sz w:val="52"/>
          <w:szCs w:val="52"/>
        </w:rPr>
      </w:pPr>
    </w:p>
    <w:p w14:paraId="36F4D83B">
      <w:pPr>
        <w:pStyle w:val="14"/>
        <w:numPr>
          <w:ilvl w:val="0"/>
          <w:numId w:val="0"/>
        </w:numPr>
        <w:spacing w:line="360" w:lineRule="auto"/>
        <w:ind w:firstLine="3120" w:firstLineChars="600"/>
        <w:jc w:val="both"/>
        <w:rPr>
          <w:rFonts w:ascii="Times New Roman" w:hAnsi="Times New Roman" w:eastAsia="方正小标宋_GBK" w:cs="Times New Roman"/>
          <w:sz w:val="52"/>
          <w:szCs w:val="52"/>
        </w:rPr>
      </w:pPr>
    </w:p>
    <w:p w14:paraId="63919B3F">
      <w:pPr>
        <w:pStyle w:val="14"/>
        <w:numPr>
          <w:ilvl w:val="0"/>
          <w:numId w:val="0"/>
        </w:numPr>
        <w:spacing w:line="360" w:lineRule="auto"/>
        <w:ind w:firstLine="3120" w:firstLineChars="600"/>
        <w:jc w:val="both"/>
        <w:rPr>
          <w:rFonts w:ascii="Times New Roman" w:hAnsi="Times New Roman" w:eastAsia="方正小标宋_GBK" w:cs="Times New Roman"/>
          <w:sz w:val="52"/>
          <w:szCs w:val="52"/>
        </w:rPr>
      </w:pPr>
    </w:p>
    <w:p w14:paraId="12F837A8">
      <w:pPr>
        <w:keepNext w:val="0"/>
        <w:keepLines w:val="0"/>
        <w:pageBreakBefore w:val="0"/>
        <w:widowControl/>
        <w:numPr>
          <w:ilvl w:val="0"/>
          <w:numId w:val="3"/>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cs="黑体" w:asciiTheme="minorEastAsia" w:hAnsiTheme="minorEastAsia"/>
          <w:color w:val="000000"/>
          <w:kern w:val="0"/>
          <w:sz w:val="32"/>
          <w:szCs w:val="32"/>
        </w:rPr>
        <w:t>、</w:t>
      </w:r>
      <w:r>
        <w:rPr>
          <w:rFonts w:hint="eastAsia" w:ascii="仿宋_GB2312" w:hAnsi="仿宋_GB2312" w:eastAsia="仿宋_GB2312" w:cs="仿宋_GB2312"/>
          <w:b/>
          <w:bCs/>
          <w:sz w:val="32"/>
          <w:szCs w:val="32"/>
          <w:lang w:val="en-US" w:eastAsia="zh-CN"/>
        </w:rPr>
        <w:t>财政拨款收入</w:t>
      </w:r>
      <w:r>
        <w:rPr>
          <w:rFonts w:hint="eastAsia" w:ascii="仿宋_GB2312" w:hAnsi="仿宋_GB2312" w:eastAsia="仿宋_GB2312" w:cs="仿宋_GB2312"/>
          <w:sz w:val="32"/>
          <w:szCs w:val="32"/>
          <w:lang w:val="en-US" w:eastAsia="zh-CN"/>
        </w:rPr>
        <w:t>：指财政当年拨付的资金，主要包括一般公共预算财政拨款，政府性基金预算财政拨款，国有资本经营预算财政拨款。</w:t>
      </w:r>
    </w:p>
    <w:p w14:paraId="10566A5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二、上级补助收入：</w:t>
      </w:r>
      <w:r>
        <w:rPr>
          <w:rFonts w:hint="eastAsia" w:ascii="仿宋_GB2312" w:hAnsi="仿宋_GB2312" w:eastAsia="仿宋_GB2312" w:cs="仿宋_GB2312"/>
          <w:sz w:val="32"/>
          <w:szCs w:val="32"/>
          <w:lang w:val="en-US" w:eastAsia="zh-CN"/>
        </w:rPr>
        <w:t xml:space="preserve">指事业单位从主管部门和上级单位取得的非财政补助收入。 </w:t>
      </w:r>
    </w:p>
    <w:p w14:paraId="6983EBB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三、事业收入：</w:t>
      </w:r>
      <w:r>
        <w:rPr>
          <w:rFonts w:hint="eastAsia" w:ascii="仿宋_GB2312" w:hAnsi="仿宋_GB2312" w:eastAsia="仿宋_GB2312" w:cs="仿宋_GB2312"/>
          <w:sz w:val="32"/>
          <w:szCs w:val="32"/>
          <w:lang w:val="en-US" w:eastAsia="zh-CN"/>
        </w:rPr>
        <w:t xml:space="preserve">指事业单位开展专业业务活动及辅助活动所取得的收入。 </w:t>
      </w:r>
    </w:p>
    <w:p w14:paraId="4351252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四、经营收入：</w:t>
      </w:r>
      <w:r>
        <w:rPr>
          <w:rFonts w:hint="eastAsia" w:ascii="仿宋_GB2312" w:hAnsi="仿宋_GB2312" w:eastAsia="仿宋_GB2312" w:cs="仿宋_GB2312"/>
          <w:sz w:val="32"/>
          <w:szCs w:val="32"/>
          <w:lang w:val="en-US" w:eastAsia="zh-CN"/>
        </w:rPr>
        <w:t xml:space="preserve">指事业单位在专业业务活动及其辅助活动之外开展非独立核算经营活动取得的收入。 </w:t>
      </w:r>
    </w:p>
    <w:p w14:paraId="45DE077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五、附属单位上缴收入：</w:t>
      </w:r>
      <w:r>
        <w:rPr>
          <w:rFonts w:hint="eastAsia" w:ascii="仿宋_GB2312" w:hAnsi="仿宋_GB2312" w:eastAsia="仿宋_GB2312" w:cs="仿宋_GB2312"/>
          <w:sz w:val="32"/>
          <w:szCs w:val="32"/>
          <w:lang w:val="en-US" w:eastAsia="zh-CN"/>
        </w:rPr>
        <w:t xml:space="preserve">指事业单位附属独立核算单位按照有关规定上缴的收入。 </w:t>
      </w:r>
    </w:p>
    <w:p w14:paraId="6881E0C3">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六、其他收入：</w:t>
      </w:r>
      <w:r>
        <w:rPr>
          <w:rFonts w:hint="eastAsia" w:ascii="仿宋_GB2312" w:hAnsi="仿宋_GB2312" w:eastAsia="仿宋_GB2312" w:cs="仿宋_GB2312"/>
          <w:sz w:val="32"/>
          <w:szCs w:val="32"/>
          <w:lang w:val="en-US" w:eastAsia="zh-CN"/>
        </w:rPr>
        <w:t xml:space="preserve">指除上述“财政拨款收入”、“事业收入”、“经营收入”等以外的收入。 </w:t>
      </w:r>
    </w:p>
    <w:p w14:paraId="7C32F664">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七、基本支出：</w:t>
      </w:r>
      <w:r>
        <w:rPr>
          <w:rFonts w:hint="eastAsia" w:ascii="仿宋_GB2312" w:hAnsi="仿宋_GB2312" w:eastAsia="仿宋_GB2312" w:cs="仿宋_GB2312"/>
          <w:sz w:val="32"/>
          <w:szCs w:val="32"/>
          <w:lang w:val="en-US" w:eastAsia="zh-CN"/>
        </w:rPr>
        <w:t>指为保障机构正常运转、完成日常工作任务而发生的各项支出，包括人员支出和公用支出。  </w:t>
      </w:r>
    </w:p>
    <w:p w14:paraId="0BA2293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八、项目支出：</w:t>
      </w:r>
      <w:r>
        <w:rPr>
          <w:rFonts w:hint="eastAsia" w:ascii="仿宋_GB2312" w:hAnsi="仿宋_GB2312" w:eastAsia="仿宋_GB2312" w:cs="仿宋_GB2312"/>
          <w:sz w:val="32"/>
          <w:szCs w:val="32"/>
          <w:lang w:val="en-US" w:eastAsia="zh-CN"/>
        </w:rPr>
        <w:t>指在基本支出以外为完成相关行政任务和事业发展目标所发生的各项支出。  </w:t>
      </w:r>
    </w:p>
    <w:p w14:paraId="243F998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九、“三公”经费：</w:t>
      </w:r>
      <w:r>
        <w:rPr>
          <w:rFonts w:hint="eastAsia" w:ascii="仿宋_GB2312" w:hAnsi="仿宋_GB2312" w:eastAsia="仿宋_GB2312" w:cs="仿宋_GB2312"/>
          <w:sz w:val="32"/>
          <w:szCs w:val="32"/>
          <w:lang w:val="en-US" w:eastAsia="zh-CN"/>
        </w:rPr>
        <w:t>指通过财政拨款资金安排的因公出国（境）费、公务用车购置及运行费和公务接待费支出。  </w:t>
      </w:r>
    </w:p>
    <w:p w14:paraId="79F4B393">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cs="Times New Roman"/>
          <w:sz w:val="72"/>
          <w:szCs w:val="72"/>
        </w:rPr>
      </w:pPr>
      <w:r>
        <w:rPr>
          <w:rFonts w:hint="eastAsia" w:ascii="仿宋_GB2312" w:hAnsi="仿宋_GB2312" w:eastAsia="仿宋_GB2312" w:cs="仿宋_GB2312"/>
          <w:b/>
          <w:bCs/>
          <w:sz w:val="32"/>
          <w:szCs w:val="32"/>
          <w:lang w:val="en-US" w:eastAsia="zh-CN"/>
        </w:rPr>
        <w:t>十、机关运行经费：</w:t>
      </w:r>
      <w:r>
        <w:rPr>
          <w:rFonts w:hint="eastAsia" w:ascii="仿宋_GB2312" w:hAnsi="仿宋_GB2312" w:eastAsia="仿宋_GB2312" w:cs="仿宋_GB2312"/>
          <w:sz w:val="32"/>
          <w:szCs w:val="32"/>
          <w:lang w:val="en-US" w:eastAsia="zh-CN"/>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17C88BB">
      <w:pPr>
        <w:pStyle w:val="14"/>
        <w:spacing w:line="360" w:lineRule="auto"/>
        <w:jc w:val="center"/>
        <w:rPr>
          <w:rFonts w:ascii="Times New Roman" w:hAnsi="Times New Roman" w:eastAsia="方正小标宋_GBK" w:cs="Times New Roman"/>
          <w:sz w:val="52"/>
          <w:szCs w:val="52"/>
        </w:rPr>
      </w:pPr>
    </w:p>
    <w:p w14:paraId="34693720">
      <w:pPr>
        <w:pStyle w:val="14"/>
        <w:spacing w:line="360" w:lineRule="auto"/>
        <w:jc w:val="center"/>
        <w:rPr>
          <w:rFonts w:ascii="Times New Roman" w:hAnsi="Times New Roman" w:eastAsia="方正小标宋_GBK" w:cs="Times New Roman"/>
          <w:sz w:val="52"/>
          <w:szCs w:val="52"/>
        </w:rPr>
      </w:pPr>
    </w:p>
    <w:p w14:paraId="431D4DB0">
      <w:pPr>
        <w:pStyle w:val="14"/>
        <w:spacing w:line="360" w:lineRule="auto"/>
        <w:jc w:val="center"/>
        <w:rPr>
          <w:rFonts w:ascii="Times New Roman" w:hAnsi="Times New Roman" w:eastAsia="方正小标宋_GBK" w:cs="Times New Roman"/>
          <w:sz w:val="52"/>
          <w:szCs w:val="52"/>
        </w:rPr>
      </w:pPr>
    </w:p>
    <w:p w14:paraId="787B0404">
      <w:pPr>
        <w:pStyle w:val="14"/>
        <w:spacing w:line="360" w:lineRule="auto"/>
        <w:jc w:val="center"/>
        <w:rPr>
          <w:rFonts w:ascii="Times New Roman" w:hAnsi="Times New Roman" w:eastAsia="方正小标宋_GBK" w:cs="Times New Roman"/>
          <w:sz w:val="52"/>
          <w:szCs w:val="52"/>
        </w:rPr>
      </w:pPr>
    </w:p>
    <w:p w14:paraId="44C50FBC">
      <w:pPr>
        <w:pStyle w:val="14"/>
        <w:spacing w:line="360" w:lineRule="auto"/>
        <w:jc w:val="center"/>
        <w:rPr>
          <w:rFonts w:ascii="Times New Roman" w:hAnsi="Times New Roman" w:eastAsia="方正小标宋_GBK" w:cs="Times New Roman"/>
          <w:sz w:val="52"/>
          <w:szCs w:val="52"/>
        </w:rPr>
      </w:pPr>
    </w:p>
    <w:p w14:paraId="0E2AA95A">
      <w:pPr>
        <w:pStyle w:val="14"/>
        <w:spacing w:line="360" w:lineRule="auto"/>
        <w:jc w:val="center"/>
        <w:rPr>
          <w:rFonts w:ascii="Times New Roman" w:hAnsi="Times New Roman" w:eastAsia="方正小标宋_GBK" w:cs="Times New Roman"/>
          <w:sz w:val="52"/>
          <w:szCs w:val="52"/>
        </w:rPr>
      </w:pPr>
    </w:p>
    <w:p w14:paraId="47DF79BD">
      <w:pPr>
        <w:pStyle w:val="14"/>
        <w:spacing w:line="360" w:lineRule="auto"/>
        <w:jc w:val="center"/>
        <w:rPr>
          <w:rFonts w:ascii="Times New Roman" w:hAnsi="Times New Roman" w:eastAsia="方正小标宋_GBK" w:cs="Times New Roman"/>
          <w:sz w:val="52"/>
          <w:szCs w:val="52"/>
        </w:rPr>
      </w:pPr>
    </w:p>
    <w:p w14:paraId="364BBD75">
      <w:pPr>
        <w:pStyle w:val="14"/>
        <w:spacing w:line="360" w:lineRule="auto"/>
        <w:jc w:val="center"/>
        <w:rPr>
          <w:rFonts w:ascii="Times New Roman" w:hAnsi="Times New Roman" w:eastAsia="方正小标宋_GBK" w:cs="Times New Roman"/>
          <w:sz w:val="52"/>
          <w:szCs w:val="52"/>
        </w:rPr>
      </w:pPr>
    </w:p>
    <w:p w14:paraId="11F2578E">
      <w:pPr>
        <w:pStyle w:val="14"/>
        <w:spacing w:line="360" w:lineRule="auto"/>
        <w:jc w:val="center"/>
        <w:rPr>
          <w:rFonts w:ascii="Times New Roman" w:hAnsi="Times New Roman" w:eastAsia="方正小标宋_GBK" w:cs="Times New Roman"/>
          <w:sz w:val="52"/>
          <w:szCs w:val="52"/>
        </w:rPr>
      </w:pPr>
    </w:p>
    <w:p w14:paraId="45CE6614">
      <w:pPr>
        <w:pStyle w:val="14"/>
        <w:numPr>
          <w:ilvl w:val="0"/>
          <w:numId w:val="2"/>
        </w:numPr>
        <w:spacing w:line="360" w:lineRule="auto"/>
        <w:ind w:left="0" w:leftChars="0" w:firstLine="0" w:firstLineChars="0"/>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p>
    <w:p w14:paraId="1D05C181">
      <w:pPr>
        <w:pStyle w:val="14"/>
        <w:numPr>
          <w:numId w:val="0"/>
        </w:numPr>
        <w:spacing w:line="360" w:lineRule="auto"/>
        <w:ind w:leftChars="0"/>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附 件</w:t>
      </w:r>
    </w:p>
    <w:p w14:paraId="77B8DAA7">
      <w:pPr>
        <w:jc w:val="center"/>
        <w:rPr>
          <w:rFonts w:hint="eastAsia" w:ascii="仿宋" w:hAnsi="仿宋" w:eastAsia="仿宋" w:cs="仿宋"/>
          <w:b/>
          <w:bCs/>
          <w:sz w:val="44"/>
          <w:szCs w:val="44"/>
        </w:rPr>
      </w:pPr>
    </w:p>
    <w:p w14:paraId="704BEB88">
      <w:pPr>
        <w:jc w:val="left"/>
        <w:rPr>
          <w:rFonts w:ascii="Times New Roman" w:hAnsi="Times New Roman" w:cs="Times New Roman"/>
          <w:color w:val="000000"/>
          <w:kern w:val="0"/>
          <w:sz w:val="32"/>
          <w:szCs w:val="32"/>
        </w:rPr>
      </w:pPr>
    </w:p>
    <w:p w14:paraId="281A9E16">
      <w:pPr>
        <w:jc w:val="left"/>
        <w:rPr>
          <w:rFonts w:ascii="Times New Roman" w:hAnsi="Times New Roman" w:cs="Times New Roman"/>
          <w:color w:val="000000"/>
          <w:kern w:val="0"/>
          <w:sz w:val="32"/>
          <w:szCs w:val="32"/>
        </w:rPr>
      </w:pPr>
    </w:p>
    <w:p w14:paraId="3385FBB9">
      <w:pPr>
        <w:jc w:val="left"/>
        <w:rPr>
          <w:rFonts w:ascii="Times New Roman" w:hAnsi="Times New Roman" w:cs="Times New Roman"/>
          <w:color w:val="000000"/>
          <w:kern w:val="0"/>
          <w:sz w:val="32"/>
          <w:szCs w:val="32"/>
        </w:rPr>
      </w:pPr>
    </w:p>
    <w:p w14:paraId="320B1046">
      <w:pPr>
        <w:jc w:val="left"/>
        <w:rPr>
          <w:rFonts w:ascii="Times New Roman" w:hAnsi="Times New Roman" w:cs="Times New Roman"/>
          <w:color w:val="000000"/>
          <w:kern w:val="0"/>
          <w:sz w:val="32"/>
          <w:szCs w:val="32"/>
        </w:rPr>
      </w:pPr>
    </w:p>
    <w:p w14:paraId="4E5982F6">
      <w:pPr>
        <w:jc w:val="left"/>
        <w:rPr>
          <w:rFonts w:ascii="Times New Roman" w:hAnsi="Times New Roman" w:cs="Times New Roman"/>
          <w:color w:val="000000"/>
          <w:kern w:val="0"/>
          <w:sz w:val="32"/>
          <w:szCs w:val="32"/>
        </w:rPr>
      </w:pPr>
    </w:p>
    <w:p w14:paraId="5F14657C">
      <w:pPr>
        <w:jc w:val="left"/>
        <w:rPr>
          <w:rFonts w:ascii="Times New Roman" w:hAnsi="Times New Roman" w:cs="Times New Roman"/>
          <w:color w:val="000000"/>
          <w:kern w:val="0"/>
          <w:sz w:val="32"/>
          <w:szCs w:val="32"/>
        </w:rPr>
      </w:pPr>
    </w:p>
    <w:p w14:paraId="029F2140">
      <w:pPr>
        <w:jc w:val="left"/>
        <w:rPr>
          <w:rFonts w:ascii="Times New Roman" w:hAnsi="Times New Roman" w:cs="Times New Roman"/>
          <w:color w:val="000000"/>
          <w:kern w:val="0"/>
          <w:sz w:val="32"/>
          <w:szCs w:val="32"/>
        </w:rPr>
      </w:pPr>
    </w:p>
    <w:p w14:paraId="48644E2A">
      <w:pPr>
        <w:jc w:val="left"/>
        <w:rPr>
          <w:rFonts w:ascii="Times New Roman" w:hAnsi="Times New Roman" w:cs="Times New Roman"/>
          <w:color w:val="000000"/>
          <w:kern w:val="0"/>
          <w:sz w:val="32"/>
          <w:szCs w:val="32"/>
        </w:rPr>
      </w:pPr>
    </w:p>
    <w:p w14:paraId="73D7BC6D">
      <w:pPr>
        <w:jc w:val="left"/>
        <w:rPr>
          <w:rFonts w:ascii="Times New Roman" w:hAnsi="Times New Roman" w:cs="Times New Roman"/>
          <w:color w:val="000000"/>
          <w:kern w:val="0"/>
          <w:sz w:val="32"/>
          <w:szCs w:val="32"/>
        </w:rPr>
      </w:pPr>
    </w:p>
    <w:p w14:paraId="2755B1FC">
      <w:pPr>
        <w:jc w:val="left"/>
        <w:rPr>
          <w:rFonts w:ascii="Times New Roman" w:hAnsi="Times New Roman" w:cs="Times New Roman"/>
          <w:color w:val="000000"/>
          <w:kern w:val="0"/>
          <w:sz w:val="32"/>
          <w:szCs w:val="32"/>
        </w:rPr>
      </w:pPr>
    </w:p>
    <w:p w14:paraId="40406FB6">
      <w:pPr>
        <w:jc w:val="left"/>
        <w:rPr>
          <w:rFonts w:hint="eastAsia" w:ascii="Times New Roman" w:hAnsi="Times New Roman" w:cs="Times New Roman" w:eastAsiaTheme="minorEastAsia"/>
          <w:color w:val="000000"/>
          <w:kern w:val="0"/>
          <w:sz w:val="32"/>
          <w:szCs w:val="32"/>
          <w:lang w:val="en-US" w:eastAsia="zh-CN"/>
        </w:rPr>
      </w:pPr>
      <w:r>
        <w:rPr>
          <w:rFonts w:hint="eastAsia" w:ascii="Times New Roman" w:hAnsi="Times New Roman" w:cs="Times New Roman"/>
          <w:color w:val="000000"/>
          <w:kern w:val="0"/>
          <w:sz w:val="32"/>
          <w:szCs w:val="32"/>
          <w:lang w:val="en-US" w:eastAsia="zh-CN"/>
        </w:rPr>
        <w:t>1、2025年道县公路建设养护中心整体支出绩效自评报告。</w:t>
      </w:r>
      <w:bookmarkStart w:id="5" w:name="_GoBack"/>
      <w:bookmarkEnd w:id="5"/>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3D0E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3ACD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63EEB">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2AC6F">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F8B078">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1F8B078">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D25763"/>
    <w:multiLevelType w:val="singleLevel"/>
    <w:tmpl w:val="81D25763"/>
    <w:lvl w:ilvl="0" w:tentative="0">
      <w:start w:val="4"/>
      <w:numFmt w:val="chineseCounting"/>
      <w:suff w:val="space"/>
      <w:lvlText w:val="第%1部分"/>
      <w:lvlJc w:val="left"/>
      <w:rPr>
        <w:rFonts w:hint="eastAsia"/>
      </w:rPr>
    </w:lvl>
  </w:abstractNum>
  <w:abstractNum w:abstractNumId="1">
    <w:nsid w:val="A444683F"/>
    <w:multiLevelType w:val="singleLevel"/>
    <w:tmpl w:val="A444683F"/>
    <w:lvl w:ilvl="0" w:tentative="0">
      <w:start w:val="2"/>
      <w:numFmt w:val="chineseCounting"/>
      <w:suff w:val="space"/>
      <w:lvlText w:val="第%1部分"/>
      <w:lvlJc w:val="left"/>
      <w:rPr>
        <w:rFonts w:hint="eastAsia"/>
      </w:rPr>
    </w:lvl>
  </w:abstractNum>
  <w:abstractNum w:abstractNumId="2">
    <w:nsid w:val="D9E3DA24"/>
    <w:multiLevelType w:val="singleLevel"/>
    <w:tmpl w:val="D9E3DA24"/>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2D08"/>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B1117"/>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2E6257"/>
    <w:rsid w:val="04CE2A73"/>
    <w:rsid w:val="08D26A4D"/>
    <w:rsid w:val="1087752D"/>
    <w:rsid w:val="132B0DE0"/>
    <w:rsid w:val="13965A62"/>
    <w:rsid w:val="157F2C49"/>
    <w:rsid w:val="1BF23032"/>
    <w:rsid w:val="1D97DEFF"/>
    <w:rsid w:val="1DFF72E5"/>
    <w:rsid w:val="1EFC6F07"/>
    <w:rsid w:val="1F0A0BDF"/>
    <w:rsid w:val="21FD27D1"/>
    <w:rsid w:val="23745BFD"/>
    <w:rsid w:val="23E76EA7"/>
    <w:rsid w:val="2516248A"/>
    <w:rsid w:val="256329EB"/>
    <w:rsid w:val="26FE7251"/>
    <w:rsid w:val="292A54A5"/>
    <w:rsid w:val="29C37F8F"/>
    <w:rsid w:val="2A1213B4"/>
    <w:rsid w:val="2C660C02"/>
    <w:rsid w:val="2CDF2696"/>
    <w:rsid w:val="2FDF85B8"/>
    <w:rsid w:val="2FFFEE04"/>
    <w:rsid w:val="305E2F11"/>
    <w:rsid w:val="318D5647"/>
    <w:rsid w:val="34DF85B0"/>
    <w:rsid w:val="37E131C9"/>
    <w:rsid w:val="38281EDE"/>
    <w:rsid w:val="3B8F36BC"/>
    <w:rsid w:val="3CBA5F9C"/>
    <w:rsid w:val="409258A8"/>
    <w:rsid w:val="454C7921"/>
    <w:rsid w:val="46F85E73"/>
    <w:rsid w:val="48CE11C6"/>
    <w:rsid w:val="491FF225"/>
    <w:rsid w:val="4D0178B7"/>
    <w:rsid w:val="4D6E2F78"/>
    <w:rsid w:val="4F690245"/>
    <w:rsid w:val="4FFD214C"/>
    <w:rsid w:val="51EE4687"/>
    <w:rsid w:val="53F37895"/>
    <w:rsid w:val="53FB1849"/>
    <w:rsid w:val="553C212A"/>
    <w:rsid w:val="5777D4F5"/>
    <w:rsid w:val="57E00F16"/>
    <w:rsid w:val="590825F3"/>
    <w:rsid w:val="59DD8326"/>
    <w:rsid w:val="5BC52557"/>
    <w:rsid w:val="5DEF592A"/>
    <w:rsid w:val="5EF20026"/>
    <w:rsid w:val="5FC6BB1E"/>
    <w:rsid w:val="5FF720F1"/>
    <w:rsid w:val="64B768D4"/>
    <w:rsid w:val="658D165B"/>
    <w:rsid w:val="67FF5C0B"/>
    <w:rsid w:val="6A465DDF"/>
    <w:rsid w:val="6AA26CA9"/>
    <w:rsid w:val="6CDF7261"/>
    <w:rsid w:val="6DDB1C3F"/>
    <w:rsid w:val="6EFC0924"/>
    <w:rsid w:val="6FB74722"/>
    <w:rsid w:val="6FDA1959"/>
    <w:rsid w:val="6FEF8B7E"/>
    <w:rsid w:val="705F66D0"/>
    <w:rsid w:val="706D3D73"/>
    <w:rsid w:val="71A6591B"/>
    <w:rsid w:val="71B3075F"/>
    <w:rsid w:val="72BB3411"/>
    <w:rsid w:val="737D59BA"/>
    <w:rsid w:val="76672C65"/>
    <w:rsid w:val="769C655F"/>
    <w:rsid w:val="77C37683"/>
    <w:rsid w:val="77F30D36"/>
    <w:rsid w:val="79D19834"/>
    <w:rsid w:val="79FF515B"/>
    <w:rsid w:val="7A6A4219"/>
    <w:rsid w:val="7A91596F"/>
    <w:rsid w:val="7B462B7C"/>
    <w:rsid w:val="7BF549BF"/>
    <w:rsid w:val="7C211668"/>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styleId="11">
    <w:name w:val="Strong"/>
    <w:basedOn w:val="10"/>
    <w:qFormat/>
    <w:uiPriority w:val="0"/>
    <w:rPr>
      <w:b/>
    </w:rPr>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5"/>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10006</Words>
  <Characters>12103</Characters>
  <Lines>69</Lines>
  <Paragraphs>19</Paragraphs>
  <TotalTime>17</TotalTime>
  <ScaleCrop>false</ScaleCrop>
  <LinksUpToDate>false</LinksUpToDate>
  <CharactersWithSpaces>13439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柒婼</cp:lastModifiedBy>
  <cp:lastPrinted>2024-08-10T02:20:00Z</cp:lastPrinted>
  <dcterms:modified xsi:type="dcterms:W3CDTF">2026-09-10T01:25:49Z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14F10E87B2954843B970D150EC28E372_13</vt:lpwstr>
  </property>
  <property fmtid="{D5CDD505-2E9C-101B-9397-08002B2CF9AE}" pid="4" name="KSOTemplateDocerSaveRecord">
    <vt:lpwstr>eyJoZGlkIjoiNDEyYTkxZWFhMjMzZDY2NTJiNzAzZDNkMTJlN2NmYjMiLCJ1c2VySWQiOiI2NjAzNzQ3NTEifQ==</vt:lpwstr>
  </property>
</Properties>
</file>