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道县妇女联合会</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道县妇女联合会</w:t>
      </w:r>
      <w:r>
        <w:rPr>
          <w:rFonts w:ascii="Times New Roman" w:hAnsi="Times New Roman" w:cs="Times New Roman"/>
          <w:bCs/>
          <w:sz w:val="32"/>
          <w:szCs w:val="32"/>
        </w:rPr>
        <w:t>部门（单位）概况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第一部分</w:t>
      </w:r>
    </w:p>
    <w:p>
      <w:pPr>
        <w:pStyle w:val="12"/>
        <w:spacing w:line="360" w:lineRule="auto"/>
        <w:jc w:val="center"/>
        <w:rPr>
          <w:rFonts w:ascii="Times New Roman" w:hAnsi="Times New Roman" w:eastAsia="方正小标宋_GBK" w:cs="Times New Roman"/>
          <w:sz w:val="52"/>
          <w:szCs w:val="52"/>
        </w:rPr>
      </w:pPr>
      <w:r>
        <w:rPr>
          <w:rFonts w:hint="eastAsia" w:ascii="方正小标宋_GBK" w:hAnsi="方正小标宋_GBK" w:eastAsia="方正小标宋_GBK" w:cs="方正小标宋_GBK"/>
          <w:sz w:val="84"/>
          <w:szCs w:val="84"/>
          <w:lang w:eastAsia="zh-CN"/>
        </w:rPr>
        <w:t>道县妇女联合</w:t>
      </w:r>
      <w:bookmarkStart w:id="3" w:name="_GoBack"/>
      <w:bookmarkEnd w:id="3"/>
      <w:r>
        <w:rPr>
          <w:rFonts w:hint="eastAsia" w:ascii="方正小标宋_GBK" w:hAnsi="方正小标宋_GBK" w:eastAsia="方正小标宋_GBK" w:cs="方正小标宋_GBK"/>
          <w:sz w:val="84"/>
          <w:szCs w:val="84"/>
          <w:lang w:eastAsia="zh-CN"/>
        </w:rPr>
        <w:t>会概况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hint="eastAsia" w:eastAsia="仿宋_GB2312"/>
          <w:sz w:val="32"/>
          <w:szCs w:val="32"/>
          <w:lang w:eastAsia="zh-CN"/>
        </w:rPr>
      </w:pPr>
      <w:r>
        <w:rPr>
          <w:rFonts w:ascii="Times New Roman" w:hAnsi="Times New Roman" w:eastAsia="仿宋_GB2312" w:cs="Times New Roman"/>
          <w:sz w:val="32"/>
          <w:szCs w:val="32"/>
        </w:rPr>
        <w:t>（一）</w:t>
      </w:r>
      <w:r>
        <w:rPr>
          <w:rFonts w:hint="eastAsia" w:eastAsia="仿宋_GB2312"/>
          <w:sz w:val="32"/>
          <w:szCs w:val="32"/>
        </w:rPr>
        <w:t>指导全会各级妇联依据《中华全国妇女联合会章程》和妇女代表大会的决定、决议，开展妇女儿童工作，联系团体委员，并给予指导</w:t>
      </w:r>
      <w:r>
        <w:rPr>
          <w:rFonts w:hint="eastAsia" w:eastAsia="仿宋_GB2312"/>
          <w:sz w:val="32"/>
          <w:szCs w:val="32"/>
          <w:lang w:eastAsia="zh-CN"/>
        </w:rPr>
        <w:t>。</w:t>
      </w:r>
    </w:p>
    <w:p>
      <w:pPr>
        <w:spacing w:line="600" w:lineRule="exact"/>
        <w:ind w:firstLine="800" w:firstLineChars="250"/>
        <w:jc w:val="left"/>
        <w:rPr>
          <w:rFonts w:hint="eastAsia" w:eastAsia="仿宋_GB2312"/>
          <w:sz w:val="32"/>
          <w:szCs w:val="32"/>
        </w:rPr>
      </w:pPr>
      <w:r>
        <w:rPr>
          <w:rFonts w:hint="eastAsia" w:eastAsia="仿宋_GB2312"/>
          <w:sz w:val="32"/>
          <w:szCs w:val="32"/>
          <w:lang w:eastAsia="zh-CN"/>
        </w:rPr>
        <w:t>（</w:t>
      </w:r>
      <w:r>
        <w:rPr>
          <w:rFonts w:hint="eastAsia" w:eastAsia="仿宋_GB2312"/>
          <w:sz w:val="32"/>
          <w:szCs w:val="32"/>
          <w:lang w:val="en-US" w:eastAsia="zh-CN"/>
        </w:rPr>
        <w:t>二</w:t>
      </w:r>
      <w:r>
        <w:rPr>
          <w:rFonts w:hint="eastAsia" w:eastAsia="仿宋_GB2312"/>
          <w:sz w:val="32"/>
          <w:szCs w:val="32"/>
          <w:lang w:eastAsia="zh-CN"/>
        </w:rPr>
        <w:t>）</w:t>
      </w:r>
      <w:r>
        <w:rPr>
          <w:rFonts w:hint="eastAsia" w:eastAsia="仿宋_GB2312"/>
          <w:sz w:val="32"/>
          <w:szCs w:val="32"/>
        </w:rPr>
        <w:t>指导和推动全县农村妇女“双学双比”活动，城镇妇女“巾帼建功”活动和“五好文明家庭”创建活动；教育、引导广大妇女自尊、自信、自立、自强。</w:t>
      </w:r>
    </w:p>
    <w:p>
      <w:pPr>
        <w:spacing w:line="600" w:lineRule="exact"/>
        <w:ind w:firstLine="800" w:firstLineChars="250"/>
        <w:jc w:val="left"/>
        <w:rPr>
          <w:rFonts w:hint="eastAsia" w:eastAsia="仿宋_GB2312"/>
          <w:sz w:val="32"/>
          <w:szCs w:val="32"/>
          <w:lang w:eastAsia="zh-CN"/>
        </w:rPr>
      </w:pPr>
      <w:r>
        <w:rPr>
          <w:rFonts w:hint="eastAsia" w:eastAsia="仿宋_GB2312"/>
          <w:sz w:val="32"/>
          <w:szCs w:val="32"/>
          <w:lang w:eastAsia="zh-CN"/>
        </w:rPr>
        <w:t>（</w:t>
      </w:r>
      <w:r>
        <w:rPr>
          <w:rFonts w:hint="eastAsia" w:eastAsia="仿宋_GB2312"/>
          <w:sz w:val="32"/>
          <w:szCs w:val="32"/>
          <w:lang w:val="en-US" w:eastAsia="zh-CN"/>
        </w:rPr>
        <w:t>三</w:t>
      </w:r>
      <w:r>
        <w:rPr>
          <w:rFonts w:hint="eastAsia" w:eastAsia="仿宋_GB2312"/>
          <w:sz w:val="32"/>
          <w:szCs w:val="32"/>
          <w:lang w:eastAsia="zh-CN"/>
        </w:rPr>
        <w:t>）</w:t>
      </w:r>
      <w:r>
        <w:rPr>
          <w:rFonts w:hint="eastAsia" w:eastAsia="仿宋_GB2312"/>
          <w:sz w:val="32"/>
          <w:szCs w:val="32"/>
        </w:rPr>
        <w:t>宣传妇女典型，实施女性素质工程，促进妇女人才成长，全面提高妇女素质</w:t>
      </w:r>
      <w:r>
        <w:rPr>
          <w:rFonts w:hint="eastAsia" w:eastAsia="仿宋_GB2312"/>
          <w:sz w:val="32"/>
          <w:szCs w:val="32"/>
          <w:lang w:eastAsia="zh-CN"/>
        </w:rPr>
        <w:t>。</w:t>
      </w:r>
    </w:p>
    <w:p>
      <w:pPr>
        <w:spacing w:line="600" w:lineRule="exact"/>
        <w:ind w:firstLine="800" w:firstLineChars="250"/>
        <w:jc w:val="left"/>
        <w:rPr>
          <w:rFonts w:hint="eastAsia" w:eastAsia="仿宋_GB2312"/>
          <w:sz w:val="32"/>
          <w:szCs w:val="32"/>
          <w:lang w:eastAsia="zh-CN"/>
        </w:rPr>
      </w:pPr>
      <w:r>
        <w:rPr>
          <w:rFonts w:hint="eastAsia" w:eastAsia="仿宋_GB2312"/>
          <w:sz w:val="32"/>
          <w:szCs w:val="32"/>
          <w:lang w:eastAsia="zh-CN"/>
        </w:rPr>
        <w:t>（</w:t>
      </w:r>
      <w:r>
        <w:rPr>
          <w:rFonts w:hint="eastAsia" w:eastAsia="仿宋_GB2312"/>
          <w:sz w:val="32"/>
          <w:szCs w:val="32"/>
          <w:lang w:val="en-US" w:eastAsia="zh-CN"/>
        </w:rPr>
        <w:t>四</w:t>
      </w:r>
      <w:r>
        <w:rPr>
          <w:rFonts w:hint="eastAsia" w:eastAsia="仿宋_GB2312"/>
          <w:sz w:val="32"/>
          <w:szCs w:val="32"/>
          <w:lang w:eastAsia="zh-CN"/>
        </w:rPr>
        <w:t>）</w:t>
      </w:r>
      <w:r>
        <w:rPr>
          <w:rFonts w:hint="eastAsia" w:eastAsia="仿宋_GB2312"/>
          <w:sz w:val="32"/>
          <w:szCs w:val="32"/>
        </w:rPr>
        <w:t>维护妇女儿童合法权益，调查研究妇女、儿童问题，为县委、县政府决策提供依据，提出建议</w:t>
      </w:r>
      <w:r>
        <w:rPr>
          <w:rFonts w:hint="eastAsia" w:eastAsia="仿宋_GB2312"/>
          <w:sz w:val="32"/>
          <w:szCs w:val="32"/>
          <w:lang w:eastAsia="zh-CN"/>
        </w:rPr>
        <w:t>。</w:t>
      </w:r>
    </w:p>
    <w:p>
      <w:pPr>
        <w:spacing w:line="600" w:lineRule="exact"/>
        <w:ind w:firstLine="800" w:firstLineChars="250"/>
        <w:jc w:val="left"/>
        <w:rPr>
          <w:rFonts w:hint="eastAsia" w:eastAsia="仿宋_GB2312"/>
          <w:sz w:val="32"/>
          <w:szCs w:val="32"/>
          <w:lang w:eastAsia="zh-CN"/>
        </w:rPr>
      </w:pPr>
      <w:r>
        <w:rPr>
          <w:rFonts w:hint="eastAsia" w:eastAsia="仿宋_GB2312"/>
          <w:sz w:val="32"/>
          <w:szCs w:val="32"/>
          <w:lang w:eastAsia="zh-CN"/>
        </w:rPr>
        <w:t>（</w:t>
      </w:r>
      <w:r>
        <w:rPr>
          <w:rFonts w:hint="eastAsia" w:eastAsia="仿宋_GB2312"/>
          <w:sz w:val="32"/>
          <w:szCs w:val="32"/>
          <w:lang w:val="en-US" w:eastAsia="zh-CN"/>
        </w:rPr>
        <w:t>五</w:t>
      </w:r>
      <w:r>
        <w:rPr>
          <w:rFonts w:hint="eastAsia" w:eastAsia="仿宋_GB2312"/>
          <w:sz w:val="32"/>
          <w:szCs w:val="32"/>
          <w:lang w:eastAsia="zh-CN"/>
        </w:rPr>
        <w:t>）</w:t>
      </w:r>
      <w:r>
        <w:rPr>
          <w:rFonts w:hint="eastAsia" w:eastAsia="仿宋_GB2312"/>
          <w:sz w:val="32"/>
          <w:szCs w:val="32"/>
        </w:rPr>
        <w:t>加强城乡基层妇女组织建设，扩大组织网络，拓宽工作领域</w:t>
      </w:r>
      <w:r>
        <w:rPr>
          <w:rFonts w:hint="eastAsia" w:eastAsia="仿宋_GB2312"/>
          <w:sz w:val="32"/>
          <w:szCs w:val="32"/>
          <w:lang w:eastAsia="zh-CN"/>
        </w:rPr>
        <w:t>。</w:t>
      </w:r>
    </w:p>
    <w:p>
      <w:pPr>
        <w:spacing w:line="600" w:lineRule="exact"/>
        <w:ind w:firstLine="800" w:firstLineChars="250"/>
        <w:jc w:val="left"/>
        <w:rPr>
          <w:rFonts w:hint="eastAsia" w:eastAsia="仿宋_GB2312"/>
          <w:sz w:val="32"/>
          <w:szCs w:val="32"/>
          <w:lang w:eastAsia="zh-CN"/>
        </w:rPr>
      </w:pPr>
      <w:r>
        <w:rPr>
          <w:rFonts w:hint="eastAsia" w:eastAsia="仿宋_GB2312"/>
          <w:sz w:val="32"/>
          <w:szCs w:val="32"/>
          <w:lang w:eastAsia="zh-CN"/>
        </w:rPr>
        <w:t>（</w:t>
      </w:r>
      <w:r>
        <w:rPr>
          <w:rFonts w:hint="eastAsia" w:eastAsia="仿宋_GB2312"/>
          <w:sz w:val="32"/>
          <w:szCs w:val="32"/>
          <w:lang w:val="en-US" w:eastAsia="zh-CN"/>
        </w:rPr>
        <w:t>六</w:t>
      </w:r>
      <w:r>
        <w:rPr>
          <w:rFonts w:hint="eastAsia" w:eastAsia="仿宋_GB2312"/>
          <w:sz w:val="32"/>
          <w:szCs w:val="32"/>
          <w:lang w:eastAsia="zh-CN"/>
        </w:rPr>
        <w:t>）</w:t>
      </w:r>
      <w:r>
        <w:rPr>
          <w:rFonts w:hint="eastAsia" w:eastAsia="仿宋_GB2312"/>
          <w:sz w:val="32"/>
          <w:szCs w:val="32"/>
        </w:rPr>
        <w:t>负责与社会各界各族妇女的联络，与民主党派、工商联和团体会员之间的联系，开展有关的联谊</w:t>
      </w:r>
      <w:r>
        <w:rPr>
          <w:rFonts w:hint="eastAsia" w:eastAsia="仿宋_GB2312"/>
          <w:sz w:val="32"/>
          <w:szCs w:val="32"/>
          <w:lang w:eastAsia="zh-CN"/>
        </w:rPr>
        <w:t>。</w:t>
      </w:r>
    </w:p>
    <w:p>
      <w:pPr>
        <w:spacing w:line="600" w:lineRule="exact"/>
        <w:ind w:firstLine="800" w:firstLineChars="250"/>
        <w:jc w:val="left"/>
        <w:rPr>
          <w:rFonts w:ascii="Times New Roman" w:hAnsi="Times New Roman" w:eastAsia="仿宋_GB2312" w:cs="Times New Roman"/>
          <w:sz w:val="32"/>
          <w:szCs w:val="32"/>
        </w:rPr>
      </w:pPr>
      <w:r>
        <w:rPr>
          <w:rFonts w:hint="eastAsia" w:eastAsia="仿宋_GB2312"/>
          <w:sz w:val="32"/>
          <w:szCs w:val="32"/>
          <w:lang w:eastAsia="zh-CN"/>
        </w:rPr>
        <w:t>（</w:t>
      </w:r>
      <w:r>
        <w:rPr>
          <w:rFonts w:hint="eastAsia" w:eastAsia="仿宋_GB2312"/>
          <w:sz w:val="32"/>
          <w:szCs w:val="32"/>
          <w:lang w:val="en-US" w:eastAsia="zh-CN"/>
        </w:rPr>
        <w:t>七</w:t>
      </w:r>
      <w:r>
        <w:rPr>
          <w:rFonts w:hint="eastAsia" w:eastAsia="仿宋_GB2312"/>
          <w:sz w:val="32"/>
          <w:szCs w:val="32"/>
          <w:lang w:eastAsia="zh-CN"/>
        </w:rPr>
        <w:t>）</w:t>
      </w:r>
      <w:r>
        <w:rPr>
          <w:rFonts w:hint="eastAsia" w:eastAsia="仿宋_GB2312"/>
          <w:sz w:val="32"/>
          <w:szCs w:val="32"/>
        </w:rPr>
        <w:t>承办县委、县政府交办的其他事项。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仿宋" w:hAnsi="仿宋" w:eastAsia="仿宋"/>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道县妇女联合会</w:t>
      </w:r>
      <w:r>
        <w:rPr>
          <w:rFonts w:hint="eastAsia" w:ascii="Times New Roman" w:hAnsi="Times New Roman" w:eastAsia="仿宋_GB2312" w:cs="仿宋_GB2312"/>
          <w:bCs/>
          <w:kern w:val="0"/>
          <w:sz w:val="32"/>
          <w:szCs w:val="32"/>
        </w:rPr>
        <w:t>单位内设机构包括</w:t>
      </w:r>
      <w:r>
        <w:rPr>
          <w:rFonts w:hint="eastAsia" w:ascii="仿宋" w:hAnsi="仿宋" w:eastAsia="仿宋"/>
          <w:sz w:val="32"/>
          <w:szCs w:val="32"/>
        </w:rPr>
        <w:t>：办公室、维权部、儿少部叁个部门，无变动情况</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道县妇女联合会</w:t>
      </w:r>
      <w:r>
        <w:rPr>
          <w:rFonts w:hint="eastAsia" w:ascii="Times New Roman" w:hAnsi="Times New Roman" w:eastAsia="仿宋_GB2312" w:cs="仿宋_GB2312"/>
          <w:bCs/>
          <w:kern w:val="0"/>
          <w:sz w:val="32"/>
          <w:szCs w:val="32"/>
        </w:rPr>
        <w:t>单位</w:t>
      </w:r>
      <w:r>
        <w:rPr>
          <w:rFonts w:hint="eastAsia" w:ascii="Times New Roman" w:hAnsi="Times New Roman" w:eastAsia="仿宋_GB2312" w:cs="仿宋_GB2312"/>
          <w:bCs/>
          <w:kern w:val="0"/>
          <w:sz w:val="32"/>
          <w:szCs w:val="32"/>
          <w:lang w:eastAsia="zh-CN"/>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道县妇女联合会</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ascii="Times New Roman" w:hAnsi="Times New Roman" w:eastAsia="方正小标宋_GBK" w:cs="Times New Roman"/>
          <w:sz w:val="52"/>
          <w:szCs w:val="52"/>
        </w:rPr>
      </w:pPr>
    </w:p>
    <w:p>
      <w:pPr>
        <w:pStyle w:val="12"/>
        <w:jc w:val="center"/>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84"/>
          <w:szCs w:val="84"/>
        </w:rPr>
        <w:t>第二部分</w:t>
      </w:r>
    </w:p>
    <w:p>
      <w:pPr>
        <w:pStyle w:val="12"/>
        <w:jc w:val="both"/>
        <w:rPr>
          <w:rFonts w:hint="eastAsia" w:ascii="方正小标宋_GBK" w:hAnsi="方正小标宋_GBK" w:eastAsia="方正小标宋_GBK" w:cs="方正小标宋_GBK"/>
          <w:kern w:val="0"/>
          <w:sz w:val="84"/>
          <w:szCs w:val="84"/>
        </w:rPr>
      </w:pPr>
    </w:p>
    <w:p>
      <w:pPr>
        <w:pStyle w:val="12"/>
        <w:jc w:val="center"/>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84"/>
          <w:szCs w:val="84"/>
        </w:rPr>
        <w:t>部门决算表</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124.07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111.3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8.27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124.07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124.07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124.07</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73"/>
        <w:gridCol w:w="2321"/>
        <w:gridCol w:w="1232"/>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59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2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2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3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2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21"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3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124.07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124.07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default" w:ascii="Times New Roman" w:hAnsi="Times New Roman" w:eastAsia="仿宋_GB2312" w:cs="Times New Roman"/>
                <w:b/>
                <w:bCs/>
                <w:lang w:val="en" w:eastAsia="zh-CN"/>
              </w:rPr>
              <w:t>2012901</w:t>
            </w:r>
          </w:p>
        </w:tc>
        <w:tc>
          <w:tcPr>
            <w:tcW w:w="23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eastAsia" w:ascii="Times New Roman" w:hAnsi="Times New Roman" w:eastAsia="仿宋_GB2312" w:cs="Times New Roman"/>
                <w:b/>
                <w:bCs/>
                <w:lang w:eastAsia="zh-CN"/>
              </w:rPr>
              <w:t>行政运行</w:t>
            </w: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76.86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76.86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default" w:ascii="Times New Roman" w:hAnsi="Times New Roman" w:eastAsia="仿宋_GB2312" w:cs="Times New Roman"/>
                <w:b/>
                <w:bCs/>
                <w:lang w:val="en-US" w:eastAsia="zh-CN"/>
              </w:rPr>
              <w:t>201290</w:t>
            </w:r>
            <w:r>
              <w:rPr>
                <w:rFonts w:hint="eastAsia" w:ascii="Times New Roman" w:hAnsi="Times New Roman" w:eastAsia="仿宋_GB2312" w:cs="Times New Roman"/>
                <w:b/>
                <w:bCs/>
                <w:lang w:val="en-US" w:eastAsia="zh-CN"/>
              </w:rPr>
              <w:t>2</w:t>
            </w:r>
          </w:p>
        </w:tc>
        <w:tc>
          <w:tcPr>
            <w:tcW w:w="23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eastAsia" w:ascii="Times New Roman" w:hAnsi="Times New Roman" w:eastAsia="仿宋_GB2312" w:cs="Times New Roman"/>
                <w:b/>
                <w:bCs/>
                <w:lang w:eastAsia="zh-CN"/>
              </w:rPr>
              <w:t>一般行政管理事务</w:t>
            </w: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eastAsia" w:ascii="Times New Roman" w:hAnsi="Times New Roman" w:eastAsia="仿宋_GB2312" w:cs="Times New Roman"/>
                <w:b/>
                <w:bCs/>
                <w:lang w:val="en-US" w:eastAsia="zh-CN"/>
              </w:rPr>
              <w:t>2012999</w:t>
            </w:r>
          </w:p>
        </w:tc>
        <w:tc>
          <w:tcPr>
            <w:tcW w:w="23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eastAsia" w:ascii="Times New Roman" w:hAnsi="Times New Roman" w:eastAsia="仿宋_GB2312" w:cs="Times New Roman"/>
                <w:b/>
                <w:bCs/>
                <w:lang w:eastAsia="zh-CN"/>
              </w:rPr>
              <w:t>其他群众团体事务支出</w:t>
            </w: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30.64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30.64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2080505</w:t>
            </w:r>
          </w:p>
        </w:tc>
        <w:tc>
          <w:tcPr>
            <w:tcW w:w="23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b/>
                <w:bCs/>
              </w:rPr>
            </w:pPr>
            <w:r>
              <w:rPr>
                <w:rFonts w:hint="eastAsia" w:ascii="Times New Roman" w:hAnsi="Times New Roman" w:eastAsia="仿宋_GB2312" w:cs="Times New Roman"/>
                <w:b/>
                <w:bCs/>
              </w:rPr>
              <w:t>机关事业单位基本养老保险缴费支出</w:t>
            </w: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8.27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lang w:val="en-US" w:eastAsia="zh-CN"/>
              </w:rPr>
              <w:t>2101101</w:t>
            </w:r>
          </w:p>
        </w:tc>
        <w:tc>
          <w:tcPr>
            <w:tcW w:w="23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b/>
                <w:bCs/>
                <w:lang w:val="en-US"/>
              </w:rPr>
            </w:pPr>
            <w:r>
              <w:rPr>
                <w:rFonts w:hint="default" w:ascii="Times New Roman" w:hAnsi="Times New Roman" w:eastAsia="仿宋_GB2312" w:cs="Times New Roman"/>
                <w:b/>
                <w:bCs/>
                <w:lang w:val="en-US"/>
              </w:rPr>
              <w:t>行政单位医疗</w:t>
            </w: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rPr>
            </w:pPr>
          </w:p>
        </w:tc>
        <w:tc>
          <w:tcPr>
            <w:tcW w:w="23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default" w:ascii="Times New Roman" w:hAnsi="Times New Roman" w:eastAsia="仿宋_GB2312" w:cs="Times New Roman"/>
                <w:sz w:val="24"/>
                <w:szCs w:val="24"/>
                <w:lang w:val="en-US"/>
              </w:rPr>
            </w:pPr>
          </w:p>
        </w:tc>
        <w:tc>
          <w:tcPr>
            <w:tcW w:w="12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703"/>
        <w:gridCol w:w="2429"/>
        <w:gridCol w:w="1679"/>
        <w:gridCol w:w="1679"/>
        <w:gridCol w:w="1679"/>
        <w:gridCol w:w="1679"/>
        <w:gridCol w:w="1679"/>
        <w:gridCol w:w="1682"/>
      </w:tblGrid>
      <w:tr>
        <w:tblPrEx>
          <w:tblCellMar>
            <w:top w:w="0" w:type="dxa"/>
            <w:left w:w="108" w:type="dxa"/>
            <w:bottom w:w="0" w:type="dxa"/>
            <w:right w:w="108" w:type="dxa"/>
          </w:tblCellMar>
        </w:tblPrEx>
        <w:trPr>
          <w:trHeight w:val="595" w:hRule="atLeast"/>
          <w:jc w:val="center"/>
        </w:trPr>
        <w:tc>
          <w:tcPr>
            <w:tcW w:w="145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5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54"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59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54"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9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45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9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9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45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ascii="Times New Roman" w:hAnsi="Times New Roman" w:eastAsia="仿宋_GB2312" w:cs="Times New Roman"/>
              </w:rPr>
              <w:t>合计</w:t>
            </w:r>
          </w:p>
        </w:tc>
        <w:tc>
          <w:tcPr>
            <w:tcW w:w="59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124.07</w:t>
            </w:r>
          </w:p>
        </w:tc>
        <w:tc>
          <w:tcPr>
            <w:tcW w:w="1679"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124.07</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default" w:ascii="Times New Roman" w:hAnsi="Times New Roman" w:eastAsia="仿宋_GB2312" w:cs="Times New Roman"/>
                <w:b/>
                <w:bCs/>
                <w:lang w:val="en" w:eastAsia="zh-CN"/>
              </w:rPr>
              <w:t>2012901</w:t>
            </w:r>
          </w:p>
        </w:tc>
        <w:tc>
          <w:tcPr>
            <w:tcW w:w="854"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lang w:eastAsia="zh-CN"/>
              </w:rPr>
              <w:t>行政运行</w:t>
            </w:r>
          </w:p>
        </w:tc>
        <w:tc>
          <w:tcPr>
            <w:tcW w:w="59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76.86</w:t>
            </w:r>
          </w:p>
        </w:tc>
        <w:tc>
          <w:tcPr>
            <w:tcW w:w="1679"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76.86</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default" w:ascii="Times New Roman" w:hAnsi="Times New Roman" w:eastAsia="仿宋_GB2312" w:cs="Times New Roman"/>
                <w:b/>
                <w:bCs/>
                <w:lang w:val="en-US" w:eastAsia="zh-CN"/>
              </w:rPr>
              <w:t>201290</w:t>
            </w:r>
            <w:r>
              <w:rPr>
                <w:rFonts w:hint="eastAsia" w:ascii="Times New Roman" w:hAnsi="Times New Roman" w:eastAsia="仿宋_GB2312" w:cs="Times New Roman"/>
                <w:b/>
                <w:bCs/>
                <w:lang w:val="en-US" w:eastAsia="zh-CN"/>
              </w:rPr>
              <w:t>2</w:t>
            </w:r>
          </w:p>
        </w:tc>
        <w:tc>
          <w:tcPr>
            <w:tcW w:w="854"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lang w:eastAsia="zh-CN"/>
              </w:rPr>
              <w:t>一般行政管理事务</w:t>
            </w:r>
          </w:p>
        </w:tc>
        <w:tc>
          <w:tcPr>
            <w:tcW w:w="59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3.8</w:t>
            </w:r>
          </w:p>
        </w:tc>
        <w:tc>
          <w:tcPr>
            <w:tcW w:w="1679"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3.8</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lang w:val="en-US" w:eastAsia="zh-CN"/>
              </w:rPr>
              <w:t>2012999</w:t>
            </w:r>
          </w:p>
        </w:tc>
        <w:tc>
          <w:tcPr>
            <w:tcW w:w="854"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lang w:eastAsia="zh-CN"/>
              </w:rPr>
              <w:t>其他群众团体事务支出</w:t>
            </w:r>
          </w:p>
        </w:tc>
        <w:tc>
          <w:tcPr>
            <w:tcW w:w="59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30.64</w:t>
            </w:r>
          </w:p>
        </w:tc>
        <w:tc>
          <w:tcPr>
            <w:tcW w:w="1679"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30.64</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lang w:val="en-US" w:eastAsia="zh-CN"/>
              </w:rPr>
              <w:t>2080505</w:t>
            </w:r>
          </w:p>
        </w:tc>
        <w:tc>
          <w:tcPr>
            <w:tcW w:w="854"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rPr>
              <w:t>机关事业单位基本养老保险缴费支出</w:t>
            </w:r>
          </w:p>
        </w:tc>
        <w:tc>
          <w:tcPr>
            <w:tcW w:w="59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8.27</w:t>
            </w:r>
          </w:p>
        </w:tc>
        <w:tc>
          <w:tcPr>
            <w:tcW w:w="1679"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8.27</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lang w:val="en-US" w:eastAsia="zh-CN"/>
              </w:rPr>
              <w:t>2101101</w:t>
            </w:r>
          </w:p>
        </w:tc>
        <w:tc>
          <w:tcPr>
            <w:tcW w:w="854" w:type="pct"/>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仿宋_GB2312" w:cs="Times New Roman"/>
                <w:kern w:val="0"/>
                <w:sz w:val="24"/>
                <w:szCs w:val="24"/>
              </w:rPr>
            </w:pPr>
            <w:r>
              <w:rPr>
                <w:rFonts w:hint="default" w:ascii="Times New Roman" w:hAnsi="Times New Roman" w:eastAsia="仿宋_GB2312" w:cs="Times New Roman"/>
                <w:b/>
                <w:bCs/>
                <w:lang w:val="en-US"/>
              </w:rPr>
              <w:t>行政单位医疗</w:t>
            </w:r>
          </w:p>
        </w:tc>
        <w:tc>
          <w:tcPr>
            <w:tcW w:w="590"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w:t>
            </w:r>
          </w:p>
        </w:tc>
        <w:tc>
          <w:tcPr>
            <w:tcW w:w="1679"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59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04"/>
        <w:gridCol w:w="1731"/>
        <w:gridCol w:w="1859"/>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111.3</w:t>
            </w: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color w:val="000000"/>
                <w:kern w:val="0"/>
                <w:sz w:val="22"/>
                <w:lang w:val="en-US" w:eastAsia="zh-CN"/>
              </w:rPr>
              <w:t>21</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8.27</w:t>
            </w:r>
          </w:p>
        </w:tc>
        <w:tc>
          <w:tcPr>
            <w:tcW w:w="1604"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color w:val="000000"/>
                <w:kern w:val="0"/>
                <w:sz w:val="22"/>
                <w:lang w:val="en-US" w:eastAsia="zh-CN"/>
              </w:rPr>
              <w:t>22</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1604"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1604"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124.07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693"/>
        <w:gridCol w:w="3108"/>
        <w:gridCol w:w="3108"/>
        <w:gridCol w:w="3110"/>
      </w:tblGrid>
      <w:tr>
        <w:tblPrEx>
          <w:tblCellMar>
            <w:top w:w="0" w:type="dxa"/>
            <w:left w:w="108" w:type="dxa"/>
            <w:bottom w:w="0" w:type="dxa"/>
            <w:right w:w="108" w:type="dxa"/>
          </w:tblCellMar>
        </w:tblPrEx>
        <w:trPr>
          <w:trHeight w:val="545" w:hRule="atLeast"/>
          <w:jc w:val="center"/>
        </w:trPr>
        <w:tc>
          <w:tcPr>
            <w:tcW w:w="489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2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9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10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10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11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9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0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0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1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69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0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0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11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89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10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10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11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89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ascii="Times New Roman" w:hAnsi="Times New Roman" w:eastAsia="仿宋_GB2312" w:cs="Times New Roman"/>
              </w:rPr>
              <w:t>合计</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124.07</w:t>
            </w:r>
          </w:p>
        </w:tc>
        <w:tc>
          <w:tcPr>
            <w:tcW w:w="3108"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lang w:val="en-US" w:eastAsia="zh-CN"/>
              </w:rPr>
              <w:t>89.63</w:t>
            </w:r>
          </w:p>
        </w:tc>
        <w:tc>
          <w:tcPr>
            <w:tcW w:w="311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lang w:val="en-US" w:eastAsia="zh-CN"/>
              </w:rPr>
              <w:t>34.44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default" w:ascii="Times New Roman" w:hAnsi="Times New Roman" w:eastAsia="仿宋_GB2312" w:cs="Times New Roman"/>
                <w:b/>
                <w:bCs/>
                <w:lang w:val="en" w:eastAsia="zh-CN"/>
              </w:rPr>
              <w:t>2012901</w:t>
            </w:r>
          </w:p>
        </w:tc>
        <w:tc>
          <w:tcPr>
            <w:tcW w:w="3693"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lang w:eastAsia="zh-CN"/>
              </w:rPr>
              <w:t>行政运行</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76.86</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76.86</w:t>
            </w:r>
          </w:p>
        </w:tc>
        <w:tc>
          <w:tcPr>
            <w:tcW w:w="311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default" w:ascii="Times New Roman" w:hAnsi="Times New Roman" w:eastAsia="仿宋_GB2312" w:cs="Times New Roman"/>
                <w:b/>
                <w:bCs/>
                <w:lang w:val="en-US" w:eastAsia="zh-CN"/>
              </w:rPr>
              <w:t>201290</w:t>
            </w:r>
            <w:r>
              <w:rPr>
                <w:rFonts w:hint="eastAsia" w:ascii="Times New Roman" w:hAnsi="Times New Roman" w:eastAsia="仿宋_GB2312" w:cs="Times New Roman"/>
                <w:b/>
                <w:bCs/>
                <w:lang w:val="en-US" w:eastAsia="zh-CN"/>
              </w:rPr>
              <w:t>2</w:t>
            </w:r>
          </w:p>
        </w:tc>
        <w:tc>
          <w:tcPr>
            <w:tcW w:w="3693"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lang w:eastAsia="zh-CN"/>
              </w:rPr>
              <w:t>一般行政管理事务</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3.8</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11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lang w:val="en-US" w:eastAsia="zh-CN"/>
              </w:rPr>
              <w:t>2012999</w:t>
            </w:r>
          </w:p>
        </w:tc>
        <w:tc>
          <w:tcPr>
            <w:tcW w:w="3693"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lang w:eastAsia="zh-CN"/>
              </w:rPr>
              <w:t>其他群众团体事务支出</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30.64</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11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30.64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lang w:val="en-US" w:eastAsia="zh-CN"/>
              </w:rPr>
              <w:t>2080505</w:t>
            </w:r>
          </w:p>
        </w:tc>
        <w:tc>
          <w:tcPr>
            <w:tcW w:w="3693"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rPr>
              <w:t>机关事业单位基本养老保险缴费支出</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8.27</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8.27</w:t>
            </w:r>
          </w:p>
        </w:tc>
        <w:tc>
          <w:tcPr>
            <w:tcW w:w="311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b/>
                <w:bCs/>
                <w:lang w:val="en-US" w:eastAsia="zh-CN"/>
              </w:rPr>
              <w:t>2101101</w:t>
            </w:r>
          </w:p>
        </w:tc>
        <w:tc>
          <w:tcPr>
            <w:tcW w:w="3693"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default" w:ascii="Times New Roman" w:hAnsi="Times New Roman" w:eastAsia="仿宋_GB2312" w:cs="Times New Roman"/>
                <w:b/>
                <w:bCs/>
                <w:lang w:val="en-US"/>
              </w:rPr>
              <w:t>行政单位医疗</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w:t>
            </w:r>
          </w:p>
        </w:tc>
        <w:tc>
          <w:tcPr>
            <w:tcW w:w="31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w:t>
            </w:r>
          </w:p>
        </w:tc>
        <w:tc>
          <w:tcPr>
            <w:tcW w:w="311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693"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108"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108"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11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道县妇女联合会</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80.30</w:t>
            </w:r>
          </w:p>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9.33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33.26</w:t>
            </w:r>
          </w:p>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15.11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14.97</w:t>
            </w:r>
          </w:p>
          <w:p>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8.27</w:t>
            </w:r>
          </w:p>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0.29</w:t>
            </w:r>
          </w:p>
          <w:p>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9.33</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5"/>
                <w:rFonts w:hint="default" w:ascii="Times New Roman" w:hAnsi="Times New Roman" w:eastAsia="仿宋_GB2312" w:cs="Times New Roman"/>
                <w:b/>
                <w:bCs/>
              </w:rPr>
              <w:t xml:space="preserve">   </w:t>
            </w:r>
            <w:r>
              <w:rPr>
                <w:rStyle w:val="16"/>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7"/>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rPr>
      </w:pPr>
    </w:p>
    <w:p>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道县妇女联合会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jc w:val="center"/>
        <w:rPr>
          <w:rFonts w:hint="eastAsia" w:ascii="方正小标宋_GBK" w:hAnsi="方正小标宋_GBK" w:eastAsia="方正小标宋_GBK" w:cs="方正小标宋_GBK"/>
          <w:kern w:val="0"/>
          <w:sz w:val="72"/>
          <w:szCs w:val="72"/>
        </w:rPr>
      </w:pPr>
      <w:r>
        <w:rPr>
          <w:rFonts w:hint="eastAsia" w:ascii="方正小标宋_GBK" w:hAnsi="方正小标宋_GBK" w:eastAsia="方正小标宋_GBK" w:cs="方正小标宋_GBK"/>
          <w:kern w:val="0"/>
          <w:sz w:val="72"/>
          <w:szCs w:val="72"/>
        </w:rPr>
        <w:t>第三部分</w:t>
      </w:r>
    </w:p>
    <w:p>
      <w:pPr>
        <w:pStyle w:val="12"/>
        <w:jc w:val="center"/>
        <w:rPr>
          <w:rFonts w:hint="eastAsia" w:ascii="方正小标宋_GBK" w:hAnsi="方正小标宋_GBK" w:eastAsia="方正小标宋_GBK" w:cs="方正小标宋_GBK"/>
          <w:kern w:val="0"/>
          <w:sz w:val="72"/>
          <w:szCs w:val="72"/>
        </w:rPr>
      </w:pPr>
    </w:p>
    <w:p>
      <w:pPr>
        <w:pStyle w:val="12"/>
        <w:jc w:val="center"/>
        <w:rPr>
          <w:rFonts w:hint="eastAsia" w:ascii="方正小标宋_GBK" w:hAnsi="方正小标宋_GBK" w:eastAsia="方正小标宋_GBK" w:cs="方正小标宋_GBK"/>
          <w:kern w:val="0"/>
          <w:sz w:val="72"/>
          <w:szCs w:val="72"/>
        </w:rPr>
      </w:pPr>
    </w:p>
    <w:p>
      <w:pPr>
        <w:pStyle w:val="12"/>
        <w:jc w:val="center"/>
        <w:rPr>
          <w:rFonts w:hint="eastAsia" w:ascii="方正小标宋_GBK" w:hAnsi="方正小标宋_GBK" w:eastAsia="方正小标宋_GBK" w:cs="方正小标宋_GBK"/>
          <w:kern w:val="0"/>
          <w:sz w:val="72"/>
          <w:szCs w:val="72"/>
        </w:rPr>
      </w:pPr>
      <w:r>
        <w:rPr>
          <w:rFonts w:hint="eastAsia" w:ascii="方正小标宋_GBK" w:hAnsi="方正小标宋_GBK" w:eastAsia="方正小标宋_GBK" w:cs="方正小标宋_GBK"/>
          <w:kern w:val="0"/>
          <w:sz w:val="72"/>
          <w:szCs w:val="72"/>
        </w:rPr>
        <w:t>202</w:t>
      </w:r>
      <w:r>
        <w:rPr>
          <w:rFonts w:hint="eastAsia" w:ascii="方正小标宋_GBK" w:hAnsi="方正小标宋_GBK" w:eastAsia="方正小标宋_GBK" w:cs="方正小标宋_GBK"/>
          <w:kern w:val="0"/>
          <w:sz w:val="72"/>
          <w:szCs w:val="72"/>
          <w:lang w:val="en-US" w:eastAsia="zh-CN"/>
        </w:rPr>
        <w:t>5</w:t>
      </w:r>
      <w:r>
        <w:rPr>
          <w:rFonts w:hint="eastAsia" w:ascii="方正小标宋_GBK" w:hAnsi="方正小标宋_GBK" w:eastAsia="方正小标宋_GBK" w:cs="方正小标宋_GBK"/>
          <w:kern w:val="0"/>
          <w:sz w:val="72"/>
          <w:szCs w:val="7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工资调整增加支出</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89.63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72.24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34.44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27.76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工资调整增加支出。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工资调整增加支出。</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111.3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4.5万元，占3.6%。</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124.92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99.32</w:t>
      </w:r>
      <w:r>
        <w:rPr>
          <w:rFonts w:ascii="Times New Roman" w:hAnsi="Times New Roman" w:eastAsia="仿宋_GB2312" w:cs="Times New Roman"/>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1、一般公共服务2012901行政运行</w:t>
      </w:r>
      <w:r>
        <w:rPr>
          <w:rFonts w:hint="eastAsia" w:ascii="Times New Roman" w:hAnsi="Times New Roman" w:eastAsia="仿宋_GB2312"/>
          <w:sz w:val="32"/>
          <w:szCs w:val="32"/>
        </w:rPr>
        <w:t>年初预算数为</w:t>
      </w:r>
      <w:r>
        <w:rPr>
          <w:rFonts w:hint="eastAsia" w:ascii="Times New Roman" w:hAnsi="Times New Roman" w:eastAsia="仿宋_GB2312"/>
          <w:sz w:val="32"/>
          <w:szCs w:val="32"/>
          <w:lang w:val="en-US" w:eastAsia="zh-CN"/>
        </w:rPr>
        <w:t>80.82万元，</w:t>
      </w:r>
      <w:r>
        <w:rPr>
          <w:rFonts w:hint="eastAsia" w:ascii="Times New Roman" w:hAnsi="Times New Roman" w:eastAsia="仿宋_GB2312"/>
          <w:sz w:val="32"/>
          <w:szCs w:val="32"/>
        </w:rPr>
        <w:t>支出决算数</w:t>
      </w:r>
      <w:r>
        <w:rPr>
          <w:rFonts w:hint="eastAsia" w:ascii="Times New Roman" w:hAnsi="Times New Roman" w:eastAsia="仿宋_GB2312"/>
          <w:sz w:val="32"/>
          <w:szCs w:val="32"/>
          <w:lang w:val="en-US" w:eastAsia="zh-CN"/>
        </w:rPr>
        <w:t>76.86万元，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95.1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，主要是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2、一般公共服务2012902一般行政管理事务</w:t>
      </w:r>
      <w:r>
        <w:rPr>
          <w:rFonts w:hint="eastAsia" w:ascii="Times New Roman" w:hAnsi="Times New Roman" w:eastAsia="仿宋_GB2312"/>
          <w:sz w:val="32"/>
          <w:szCs w:val="32"/>
        </w:rPr>
        <w:t>年初预算数为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支出决算数</w:t>
      </w:r>
      <w:r>
        <w:rPr>
          <w:rFonts w:hint="eastAsia" w:ascii="Times New Roman" w:hAnsi="Times New Roman" w:eastAsia="仿宋_GB2312"/>
          <w:sz w:val="32"/>
          <w:szCs w:val="32"/>
          <w:lang w:val="en-US" w:eastAsia="zh-CN"/>
        </w:rPr>
        <w:t>3.8万元，2025年省重点民生实事家庭教育指导服务第一批专项经费。</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3、一般公共服务201999其他群众团体事务支出</w:t>
      </w:r>
      <w:r>
        <w:rPr>
          <w:rFonts w:hint="eastAsia" w:ascii="Times New Roman" w:hAnsi="Times New Roman" w:eastAsia="仿宋_GB2312"/>
          <w:sz w:val="32"/>
          <w:szCs w:val="32"/>
        </w:rPr>
        <w:t>年初预算数为</w:t>
      </w:r>
      <w:r>
        <w:rPr>
          <w:rFonts w:hint="eastAsia" w:ascii="Times New Roman" w:hAnsi="Times New Roman" w:eastAsia="仿宋_GB2312"/>
          <w:sz w:val="32"/>
          <w:szCs w:val="32"/>
          <w:lang w:val="en-US" w:eastAsia="zh-CN"/>
        </w:rPr>
        <w:t>27.8万元，</w:t>
      </w:r>
      <w:r>
        <w:rPr>
          <w:rFonts w:hint="eastAsia" w:ascii="Times New Roman" w:hAnsi="Times New Roman" w:eastAsia="仿宋_GB2312"/>
          <w:sz w:val="32"/>
          <w:szCs w:val="32"/>
        </w:rPr>
        <w:t>支出决算数</w:t>
      </w:r>
      <w:r>
        <w:rPr>
          <w:rFonts w:hint="eastAsia" w:ascii="Times New Roman" w:hAnsi="Times New Roman" w:eastAsia="仿宋_GB2312"/>
          <w:sz w:val="32"/>
          <w:szCs w:val="32"/>
          <w:lang w:val="en-US" w:eastAsia="zh-CN"/>
        </w:rPr>
        <w:t>30.64万元，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110.21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主要是春节走访困难妇女儿童调整预算</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4、社会保障和就业支出2080505</w:t>
      </w:r>
      <w:r>
        <w:rPr>
          <w:rFonts w:hint="eastAsia" w:ascii="Times New Roman" w:hAnsi="Times New Roman" w:eastAsia="仿宋_GB2312"/>
          <w:sz w:val="32"/>
          <w:szCs w:val="32"/>
          <w:lang w:eastAsia="zh-CN"/>
        </w:rPr>
        <w:t>机关事业单位基本养老保险缴费，</w:t>
      </w:r>
      <w:r>
        <w:rPr>
          <w:rFonts w:hint="eastAsia" w:ascii="Times New Roman" w:hAnsi="Times New Roman" w:eastAsia="仿宋_GB2312"/>
          <w:sz w:val="32"/>
          <w:szCs w:val="32"/>
          <w:lang w:val="en-US" w:eastAsia="zh-CN"/>
        </w:rPr>
        <w:t>年初预算7.2万元，</w:t>
      </w:r>
      <w:r>
        <w:rPr>
          <w:rFonts w:hint="eastAsia" w:ascii="Times New Roman" w:hAnsi="Times New Roman" w:eastAsia="仿宋_GB2312"/>
          <w:sz w:val="32"/>
          <w:szCs w:val="32"/>
        </w:rPr>
        <w:t>支出决算数</w:t>
      </w:r>
      <w:r>
        <w:rPr>
          <w:rFonts w:hint="eastAsia" w:ascii="Times New Roman" w:hAnsi="Times New Roman" w:eastAsia="仿宋_GB2312"/>
          <w:sz w:val="32"/>
          <w:szCs w:val="32"/>
          <w:lang w:val="en-US" w:eastAsia="zh-CN"/>
        </w:rPr>
        <w:t>8.27万元，</w:t>
      </w:r>
      <w:r>
        <w:rPr>
          <w:rFonts w:hint="eastAsia" w:ascii="Times New Roman" w:hAnsi="Times New Roman" w:eastAsia="仿宋_GB2312"/>
          <w:sz w:val="32"/>
          <w:szCs w:val="32"/>
        </w:rPr>
        <w:t>完成年初预算</w:t>
      </w:r>
      <w:r>
        <w:rPr>
          <w:rFonts w:hint="eastAsia" w:ascii="Times New Roman" w:hAnsi="Times New Roman" w:eastAsia="仿宋_GB2312"/>
          <w:sz w:val="32"/>
          <w:szCs w:val="32"/>
          <w:lang w:val="en-US" w:eastAsia="zh-CN"/>
        </w:rPr>
        <w:t>的114.86%，主要是作预算是按照本年10月工资推算的第二年养老保险缴费，而实际缴费是按照全年平均工资计算的工资总额缴费</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5、卫生健康支出2101101行政单位医疗初预算3.92万元，</w:t>
      </w:r>
      <w:r>
        <w:rPr>
          <w:rFonts w:hint="eastAsia" w:ascii="Times New Roman" w:hAnsi="Times New Roman" w:eastAsia="仿宋_GB2312"/>
          <w:sz w:val="32"/>
          <w:szCs w:val="32"/>
        </w:rPr>
        <w:t>支出决算数</w:t>
      </w:r>
      <w:r>
        <w:rPr>
          <w:rFonts w:hint="eastAsia" w:ascii="Times New Roman" w:hAnsi="Times New Roman" w:eastAsia="仿宋_GB2312"/>
          <w:sz w:val="32"/>
          <w:szCs w:val="32"/>
          <w:lang w:val="en-US" w:eastAsia="zh-CN"/>
        </w:rPr>
        <w:t>4.5万元，</w:t>
      </w:r>
      <w:r>
        <w:rPr>
          <w:rFonts w:hint="eastAsia" w:ascii="Times New Roman" w:hAnsi="Times New Roman" w:eastAsia="仿宋_GB2312"/>
          <w:sz w:val="32"/>
          <w:szCs w:val="32"/>
        </w:rPr>
        <w:t>完成年初预算</w:t>
      </w:r>
      <w:r>
        <w:rPr>
          <w:rFonts w:hint="eastAsia" w:ascii="Times New Roman" w:hAnsi="Times New Roman" w:eastAsia="仿宋_GB2312"/>
          <w:sz w:val="32"/>
          <w:szCs w:val="32"/>
          <w:lang w:val="en-US" w:eastAsia="zh-CN"/>
        </w:rPr>
        <w:t>的114.8%，主要是主要是作预算是按照本年10月工资推算的第二年医疗保险缴费，而实际缴费是按照全年平均工资计算的工资总额缴费.</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6、2210201住房公积金年初预算5.18万元，决算由财政统一报，本单位支出决算为0万元。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89.63</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w:t>
      </w: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80.3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89.59</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33.26万元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15.11万元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14.97万元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机关养老保险缴费8.27万元、医疗保险缴费4.5万元、其他社会保障缴费0.29万元、其他工资福利3.9万元</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2、</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10.41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1.32万元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水费0.25万元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电费0.61万元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邮电费1.15万元、差旅费1.66万元、维修费0.06万元、培训费0.08万元、工会费0.04万元、福利费2.19万元、其他交通费0.72万元、其他商品服务1.25万元</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我单位响应中央八项规定，厉行节约，无公务接待费。</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1.因公出国（境）费支出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color w:val="000000"/>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我单位响应中央八项规定，厉行节约，无公务接待费。</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我单位202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w:t>
      </w:r>
      <w:r>
        <w:rPr>
          <w:rFonts w:hint="eastAsia" w:ascii="Times New Roman" w:hAnsi="Times New Roman" w:eastAsia="仿宋_GB2312"/>
          <w:sz w:val="32"/>
          <w:szCs w:val="32"/>
          <w:lang w:eastAsia="zh-CN"/>
        </w:rPr>
        <w:t>无</w:t>
      </w:r>
      <w:r>
        <w:rPr>
          <w:rFonts w:hint="eastAsia" w:ascii="Times New Roman" w:hAnsi="Times New Roman" w:eastAsia="仿宋_GB2312"/>
          <w:sz w:val="32"/>
          <w:szCs w:val="32"/>
        </w:rPr>
        <w:t>财政拨款收入</w:t>
      </w:r>
      <w:r>
        <w:rPr>
          <w:rFonts w:hint="eastAsia" w:ascii="Times New Roman" w:hAnsi="Times New Roman" w:eastAsia="仿宋_GB2312"/>
          <w:sz w:val="32"/>
          <w:szCs w:val="32"/>
          <w:lang w:eastAsia="zh-CN"/>
        </w:rPr>
        <w:t>支出</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9.33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w:t>
      </w:r>
      <w:r>
        <w:rPr>
          <w:rFonts w:hint="eastAsia" w:ascii="Times New Roman" w:hAnsi="Times New Roman" w:eastAsia="仿宋_GB2312" w:cs="Times New Roman"/>
          <w:sz w:val="32"/>
          <w:szCs w:val="32"/>
          <w:lang w:val="en-US" w:eastAsia="zh-CN"/>
        </w:rPr>
        <w:t>14.2万元</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4.87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人员经费中社保缴费年初预算安排少了，挤占了公用经费 ，另外就是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w:t>
      </w:r>
      <w:r>
        <w:rPr>
          <w:rFonts w:hint="eastAsia" w:ascii="Times New Roman" w:hAnsi="Times New Roman" w:eastAsia="仿宋_GB2312" w:cs="Times New Roman"/>
          <w:sz w:val="32"/>
          <w:szCs w:val="32"/>
          <w:lang w:val="en-US"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事业人员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法律法规、国情政策、安全生产、职业道德，还有相应岗位的专业知识</w:t>
      </w:r>
      <w:r>
        <w:rPr>
          <w:rFonts w:ascii="Times New Roman" w:hAnsi="Times New Roman" w:eastAsia="仿宋_GB2312" w:cs="Times New Roman"/>
          <w:sz w:val="32"/>
          <w:szCs w:val="32"/>
        </w:rPr>
        <w:t>；举办等节庆、晚会、论坛、赛事活动，开支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7.8</w:t>
      </w:r>
      <w:r>
        <w:rPr>
          <w:rFonts w:hint="eastAsia" w:ascii="Times New Roman" w:hAnsi="Times New Roman" w:eastAsia="仿宋_GB2312"/>
          <w:sz w:val="32"/>
          <w:szCs w:val="32"/>
        </w:rPr>
        <w:t>万元，其中：政府采购</w:t>
      </w:r>
      <w:r>
        <w:rPr>
          <w:rFonts w:hint="eastAsia" w:ascii="Times New Roman" w:hAnsi="Times New Roman" w:eastAsia="仿宋_GB2312"/>
          <w:sz w:val="32"/>
          <w:szCs w:val="32"/>
          <w:lang w:eastAsia="zh-CN"/>
        </w:rPr>
        <w:t>服务</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7.8</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7.8</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7.8</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olor w:val="auto"/>
          <w:sz w:val="32"/>
          <w:szCs w:val="32"/>
          <w:lang w:eastAsia="zh-CN"/>
        </w:rPr>
        <w:t>本单位无车辆</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：无</w:t>
      </w:r>
      <w:r>
        <w:rPr>
          <w:rFonts w:hint="eastAsia" w:ascii="Times New Roman" w:hAnsi="Times New Roman" w:eastAsia="仿宋_GB2312"/>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（一）绩效评价工作开展情况。</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按照县财政预算绩效管理的要求，我单位积极开展了预算绩效管理工作，年初按照预算绩效的要求，制定了预算绩效目标；在预算执行过程中，进了了目标跟踪反馈；年终，对照年初指定的预算目标，进行支出绩效评价，针对发现的问题，提出合理化建议。</w:t>
      </w:r>
    </w:p>
    <w:p>
      <w:pPr>
        <w:pStyle w:val="13"/>
        <w:numPr>
          <w:ilvl w:val="0"/>
          <w:numId w:val="0"/>
        </w:numPr>
        <w:spacing w:line="57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我单位组织对2025年度本部门（单位）整体支出开展绩效自评，涉及项目4个，共涉及资金34.4万元。其中：</w:t>
      </w:r>
    </w:p>
    <w:p>
      <w:pPr>
        <w:pStyle w:val="13"/>
        <w:numPr>
          <w:ilvl w:val="0"/>
          <w:numId w:val="1"/>
        </w:numPr>
        <w:spacing w:line="570" w:lineRule="exact"/>
        <w:ind w:firstLine="64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重点民生实事家庭教育指导服:3.8万元。</w:t>
      </w:r>
    </w:p>
    <w:p>
      <w:pPr>
        <w:pStyle w:val="13"/>
        <w:numPr>
          <w:ilvl w:val="0"/>
          <w:numId w:val="1"/>
        </w:numPr>
        <w:spacing w:line="570" w:lineRule="exact"/>
        <w:ind w:firstLine="640"/>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婚姻家庭矛盾纠纷化解支出4.6万元。</w:t>
      </w:r>
    </w:p>
    <w:p>
      <w:pPr>
        <w:pStyle w:val="13"/>
        <w:numPr>
          <w:ilvl w:val="0"/>
          <w:numId w:val="1"/>
        </w:numPr>
        <w:spacing w:line="570" w:lineRule="exact"/>
        <w:ind w:firstLine="640"/>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2025年春节走访困难妇女儿童支出9.04万元。</w:t>
      </w:r>
    </w:p>
    <w:p>
      <w:pPr>
        <w:overflowPunct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4、2025年全年活动开展经费17万元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124.92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124.07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99.32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及</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见附件</w:t>
      </w:r>
      <w:r>
        <w:rPr>
          <w:rFonts w:ascii="Times New Roman" w:hAnsi="Times New Roman" w:eastAsia="仿宋_GB2312" w:cs="Times New Roman"/>
          <w:kern w:val="0"/>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numPr>
          <w:ilvl w:val="0"/>
          <w:numId w:val="2"/>
        </w:numPr>
        <w:jc w:val="center"/>
        <w:rPr>
          <w:rFonts w:hint="eastAsia" w:ascii="方正小标宋_GBK" w:hAnsi="方正小标宋_GBK" w:eastAsia="方正小标宋_GBK" w:cs="方正小标宋_GBK"/>
          <w:kern w:val="0"/>
          <w:sz w:val="72"/>
          <w:szCs w:val="72"/>
        </w:rPr>
      </w:pPr>
      <w:r>
        <w:rPr>
          <w:rFonts w:hint="eastAsia" w:ascii="方正小标宋_GBK" w:hAnsi="方正小标宋_GBK" w:eastAsia="方正小标宋_GBK" w:cs="方正小标宋_GBK"/>
          <w:kern w:val="0"/>
          <w:sz w:val="72"/>
          <w:szCs w:val="72"/>
        </w:rPr>
        <w:t xml:space="preserve">   </w:t>
      </w:r>
    </w:p>
    <w:p>
      <w:pPr>
        <w:pStyle w:val="12"/>
        <w:numPr>
          <w:ilvl w:val="0"/>
          <w:numId w:val="0"/>
        </w:numPr>
        <w:ind w:firstLine="2880" w:firstLineChars="400"/>
        <w:jc w:val="both"/>
        <w:rPr>
          <w:rFonts w:hint="eastAsia" w:ascii="方正小标宋_GBK" w:hAnsi="方正小标宋_GBK" w:eastAsia="方正小标宋_GBK" w:cs="方正小标宋_GBK"/>
          <w:kern w:val="0"/>
          <w:sz w:val="72"/>
          <w:szCs w:val="72"/>
        </w:rPr>
      </w:pPr>
    </w:p>
    <w:p>
      <w:pPr>
        <w:pStyle w:val="12"/>
        <w:numPr>
          <w:ilvl w:val="0"/>
          <w:numId w:val="0"/>
        </w:numPr>
        <w:ind w:firstLine="2880" w:firstLineChars="400"/>
        <w:jc w:val="both"/>
        <w:rPr>
          <w:rFonts w:hint="eastAsia" w:ascii="方正小标宋_GBK" w:hAnsi="方正小标宋_GBK" w:eastAsia="方正小标宋_GBK" w:cs="方正小标宋_GBK"/>
          <w:kern w:val="0"/>
          <w:sz w:val="72"/>
          <w:szCs w:val="72"/>
        </w:rPr>
      </w:pPr>
    </w:p>
    <w:p>
      <w:pPr>
        <w:pStyle w:val="12"/>
        <w:numPr>
          <w:ilvl w:val="0"/>
          <w:numId w:val="0"/>
        </w:numPr>
        <w:ind w:firstLine="2880" w:firstLineChars="400"/>
        <w:jc w:val="both"/>
        <w:rPr>
          <w:rFonts w:hint="eastAsia" w:ascii="方正小标宋_GBK" w:hAnsi="方正小标宋_GBK" w:eastAsia="方正小标宋_GBK" w:cs="方正小标宋_GBK"/>
          <w:kern w:val="0"/>
          <w:sz w:val="72"/>
          <w:szCs w:val="72"/>
        </w:rPr>
      </w:pPr>
      <w:r>
        <w:rPr>
          <w:rFonts w:hint="eastAsia" w:ascii="方正小标宋_GBK" w:hAnsi="方正小标宋_GBK" w:eastAsia="方正小标宋_GBK" w:cs="方正小标宋_GBK"/>
          <w:kern w:val="0"/>
          <w:sz w:val="72"/>
          <w:szCs w:val="72"/>
        </w:rPr>
        <w:t>名词解释</w:t>
      </w:r>
    </w:p>
    <w:p>
      <w:pPr>
        <w:widowControl/>
        <w:jc w:val="left"/>
        <w:rPr>
          <w:rFonts w:ascii="Times New Roman" w:hAnsi="Times New Roman" w:cs="Times New Roman"/>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jc w:val="left"/>
        <w:rPr>
          <w:rFonts w:hint="eastAsia" w:asciiTheme="minorEastAsia" w:hAnsiTheme="minorEastAsia" w:eastAsiaTheme="minorEastAsia" w:cstheme="minorEastAsia"/>
          <w:b w:val="0"/>
          <w:bCs w:val="0"/>
          <w:color w:val="000000"/>
          <w:kern w:val="0"/>
          <w:sz w:val="32"/>
          <w:szCs w:val="32"/>
        </w:rPr>
      </w:pPr>
    </w:p>
    <w:p>
      <w:pPr>
        <w:ind w:firstLine="640" w:firstLineChars="200"/>
        <w:jc w:val="left"/>
        <w:rPr>
          <w:rFonts w:hint="eastAsia" w:asciiTheme="minorEastAsia" w:hAnsiTheme="minorEastAsia" w:eastAsiaTheme="minorEastAsia" w:cstheme="minorEastAsia"/>
          <w:b w:val="0"/>
          <w:bCs w:val="0"/>
          <w:color w:val="000000"/>
          <w:kern w:val="0"/>
          <w:sz w:val="32"/>
          <w:szCs w:val="32"/>
        </w:rPr>
      </w:pPr>
      <w:r>
        <w:rPr>
          <w:rFonts w:hint="eastAsia" w:asciiTheme="minorEastAsia" w:hAnsiTheme="minorEastAsia" w:eastAsiaTheme="minorEastAsia" w:cstheme="minorEastAsia"/>
          <w:b w:val="0"/>
          <w:bCs w:val="0"/>
          <w:color w:val="000000"/>
          <w:kern w:val="0"/>
          <w:sz w:val="32"/>
          <w:szCs w:val="32"/>
        </w:rPr>
        <w:t>一</w:t>
      </w:r>
      <w:r>
        <w:rPr>
          <w:rFonts w:hint="eastAsia" w:asciiTheme="minorEastAsia" w:hAnsiTheme="minorEastAsia" w:eastAsiaTheme="minorEastAsia" w:cstheme="minorEastAsia"/>
          <w:b/>
          <w:bCs/>
          <w:color w:val="000000"/>
          <w:kern w:val="0"/>
          <w:sz w:val="32"/>
          <w:szCs w:val="32"/>
        </w:rPr>
        <w:t>、</w:t>
      </w:r>
      <w:r>
        <w:rPr>
          <w:rFonts w:hint="eastAsia" w:asciiTheme="minorEastAsia" w:hAnsiTheme="minorEastAsia" w:eastAsiaTheme="minorEastAsia" w:cstheme="minorEastAsia"/>
          <w:b/>
          <w:bCs/>
          <w:color w:val="000000"/>
          <w:kern w:val="0"/>
          <w:sz w:val="32"/>
          <w:szCs w:val="32"/>
          <w:lang w:eastAsia="zh-CN"/>
        </w:rPr>
        <w:t>财政拨款收入</w:t>
      </w:r>
      <w:r>
        <w:rPr>
          <w:rFonts w:hint="eastAsia" w:asciiTheme="minorEastAsia" w:hAnsiTheme="minorEastAsia" w:eastAsiaTheme="minorEastAsia" w:cstheme="minorEastAsia"/>
          <w:b w:val="0"/>
          <w:bCs w:val="0"/>
          <w:color w:val="000000"/>
          <w:kern w:val="0"/>
          <w:sz w:val="32"/>
          <w:szCs w:val="32"/>
          <w:lang w:eastAsia="zh-CN"/>
        </w:rPr>
        <w:t>：</w:t>
      </w:r>
      <w:r>
        <w:rPr>
          <w:rFonts w:hint="eastAsia" w:asciiTheme="minorEastAsia" w:hAnsiTheme="minorEastAsia" w:eastAsiaTheme="minorEastAsia" w:cstheme="minorEastAsia"/>
          <w:b w:val="0"/>
          <w:bCs w:val="0"/>
          <w:color w:val="000000"/>
          <w:kern w:val="0"/>
          <w:sz w:val="32"/>
          <w:szCs w:val="32"/>
        </w:rPr>
        <w:t>指单位本年度从同级财政部门取得的各类财政拨款指单位本年度从同级财政部门取得的各类财政拨款指单位本年度从同级财政部门取得的各类财政拨款</w:t>
      </w:r>
    </w:p>
    <w:p>
      <w:pPr>
        <w:ind w:firstLine="640" w:firstLineChars="200"/>
        <w:jc w:val="left"/>
        <w:rPr>
          <w:rFonts w:hint="eastAsia" w:asciiTheme="minorEastAsia" w:hAnsiTheme="minorEastAsia" w:eastAsiaTheme="minorEastAsia" w:cstheme="minorEastAsia"/>
          <w:b w:val="0"/>
          <w:bCs w:val="0"/>
          <w:color w:val="000000"/>
          <w:kern w:val="0"/>
          <w:sz w:val="32"/>
          <w:szCs w:val="32"/>
        </w:rPr>
      </w:pPr>
      <w:r>
        <w:rPr>
          <w:rFonts w:hint="eastAsia" w:asciiTheme="minorEastAsia" w:hAnsiTheme="minorEastAsia" w:eastAsiaTheme="minorEastAsia" w:cstheme="minorEastAsia"/>
          <w:b w:val="0"/>
          <w:bCs w:val="0"/>
          <w:color w:val="000000"/>
          <w:kern w:val="0"/>
          <w:sz w:val="32"/>
          <w:szCs w:val="32"/>
        </w:rPr>
        <w:t>二</w:t>
      </w:r>
      <w:r>
        <w:rPr>
          <w:rFonts w:hint="eastAsia" w:asciiTheme="minorEastAsia" w:hAnsiTheme="minorEastAsia" w:eastAsiaTheme="minorEastAsia" w:cstheme="minorEastAsia"/>
          <w:b/>
          <w:bCs/>
          <w:color w:val="000000"/>
          <w:kern w:val="0"/>
          <w:sz w:val="32"/>
          <w:szCs w:val="32"/>
        </w:rPr>
        <w:t>、</w:t>
      </w:r>
      <w:r>
        <w:rPr>
          <w:rFonts w:hint="eastAsia" w:asciiTheme="minorEastAsia" w:hAnsiTheme="minorEastAsia" w:eastAsiaTheme="minorEastAsia" w:cstheme="minorEastAsia"/>
          <w:b/>
          <w:bCs/>
          <w:color w:val="000000"/>
          <w:kern w:val="0"/>
          <w:sz w:val="32"/>
          <w:szCs w:val="32"/>
          <w:lang w:eastAsia="zh-CN"/>
        </w:rPr>
        <w:t>机关运行经费</w:t>
      </w:r>
      <w:r>
        <w:rPr>
          <w:rFonts w:hint="eastAsia" w:asciiTheme="minorEastAsia" w:hAnsiTheme="minorEastAsia" w:eastAsiaTheme="minorEastAsia" w:cstheme="minorEastAsia"/>
          <w:b w:val="0"/>
          <w:bCs w:val="0"/>
          <w:color w:val="000000"/>
          <w:kern w:val="0"/>
          <w:sz w:val="32"/>
          <w:szCs w:val="32"/>
          <w:lang w:eastAsia="zh-CN"/>
        </w:rPr>
        <w:t>：</w:t>
      </w:r>
      <w:r>
        <w:rPr>
          <w:rFonts w:hint="eastAsia" w:asciiTheme="minorEastAsia" w:hAnsiTheme="minorEastAsia" w:eastAsiaTheme="minorEastAsia" w:cstheme="minorEastAsia"/>
          <w:b w:val="0"/>
          <w:bCs w:val="0"/>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0" w:firstLineChars="200"/>
        <w:jc w:val="left"/>
        <w:rPr>
          <w:rFonts w:hint="eastAsia" w:asciiTheme="minorEastAsia" w:hAnsiTheme="minorEastAsia" w:eastAsiaTheme="minorEastAsia" w:cstheme="minorEastAsia"/>
          <w:b w:val="0"/>
          <w:bCs w:val="0"/>
          <w:color w:val="000000"/>
          <w:kern w:val="0"/>
          <w:sz w:val="32"/>
          <w:szCs w:val="32"/>
        </w:rPr>
      </w:pPr>
      <w:r>
        <w:rPr>
          <w:rFonts w:hint="eastAsia" w:asciiTheme="minorEastAsia" w:hAnsiTheme="minorEastAsia" w:eastAsiaTheme="minorEastAsia" w:cstheme="minorEastAsia"/>
          <w:b w:val="0"/>
          <w:bCs w:val="0"/>
          <w:color w:val="000000"/>
          <w:kern w:val="0"/>
          <w:sz w:val="32"/>
          <w:szCs w:val="32"/>
        </w:rPr>
        <w:t>三、</w:t>
      </w:r>
      <w:r>
        <w:rPr>
          <w:rFonts w:hint="eastAsia" w:asciiTheme="minorEastAsia" w:hAnsiTheme="minorEastAsia" w:eastAsiaTheme="minorEastAsia" w:cstheme="minorEastAsia"/>
          <w:b/>
          <w:bCs/>
          <w:color w:val="000000"/>
          <w:kern w:val="0"/>
          <w:sz w:val="32"/>
          <w:szCs w:val="32"/>
          <w:lang w:eastAsia="zh-CN"/>
        </w:rPr>
        <w:t>“三公”经费</w:t>
      </w:r>
      <w:r>
        <w:rPr>
          <w:rFonts w:hint="eastAsia" w:asciiTheme="minorEastAsia" w:hAnsiTheme="minorEastAsia" w:eastAsiaTheme="minorEastAsia" w:cstheme="minorEastAsia"/>
          <w:b w:val="0"/>
          <w:bCs w:val="0"/>
          <w:color w:val="000000"/>
          <w:kern w:val="0"/>
          <w:sz w:val="32"/>
          <w:szCs w:val="32"/>
          <w:lang w:eastAsia="zh-CN"/>
        </w:rPr>
        <w:t>：</w:t>
      </w:r>
      <w:r>
        <w:rPr>
          <w:rFonts w:hint="eastAsia" w:asciiTheme="minorEastAsia" w:hAnsiTheme="minorEastAsia" w:eastAsiaTheme="minorEastAsia" w:cstheme="minorEastAsia"/>
          <w:b w:val="0"/>
          <w:bCs w:val="0"/>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2"/>
        <w:ind w:firstLine="640" w:firstLineChars="200"/>
        <w:jc w:val="left"/>
        <w:rPr>
          <w:rFonts w:hint="eastAsia" w:asciiTheme="minorEastAsia" w:hAnsiTheme="minorEastAsia" w:eastAsiaTheme="minorEastAsia" w:cstheme="minorEastAsia"/>
          <w:b w:val="0"/>
          <w:bCs w:val="0"/>
          <w:sz w:val="32"/>
          <w:szCs w:val="32"/>
        </w:rPr>
      </w:pPr>
      <w:r>
        <w:rPr>
          <w:rFonts w:hint="eastAsia" w:asciiTheme="minorEastAsia" w:hAnsiTheme="minorEastAsia" w:eastAsiaTheme="minorEastAsia" w:cstheme="minorEastAsia"/>
          <w:b w:val="0"/>
          <w:bCs w:val="0"/>
          <w:sz w:val="32"/>
          <w:szCs w:val="32"/>
          <w:lang w:eastAsia="zh-CN"/>
        </w:rPr>
        <w:t>四、</w:t>
      </w:r>
      <w:r>
        <w:rPr>
          <w:rFonts w:hint="eastAsia" w:asciiTheme="minorEastAsia" w:hAnsiTheme="minorEastAsia" w:eastAsiaTheme="minorEastAsia" w:cstheme="minorEastAsia"/>
          <w:b/>
          <w:bCs/>
          <w:sz w:val="32"/>
          <w:szCs w:val="32"/>
          <w:lang w:eastAsia="zh-CN"/>
        </w:rPr>
        <w:t>基本支出</w:t>
      </w:r>
      <w:r>
        <w:rPr>
          <w:rFonts w:hint="eastAsia" w:asciiTheme="minorEastAsia" w:hAnsiTheme="minorEastAsia" w:eastAsiaTheme="minorEastAsia" w:cstheme="minorEastAsia"/>
          <w:b w:val="0"/>
          <w:bCs w:val="0"/>
          <w:sz w:val="32"/>
          <w:szCs w:val="32"/>
          <w:lang w:eastAsia="zh-CN"/>
        </w:rPr>
        <w:t>：</w:t>
      </w:r>
      <w:r>
        <w:rPr>
          <w:rFonts w:hint="eastAsia" w:asciiTheme="minorEastAsia" w:hAnsiTheme="minorEastAsia" w:eastAsiaTheme="minorEastAsia" w:cstheme="minorEastAsia"/>
          <w:b w:val="0"/>
          <w:bCs w:val="0"/>
          <w:sz w:val="32"/>
          <w:szCs w:val="32"/>
        </w:rPr>
        <w:t>指为保障机构正常运转、完成日常工作任务而发生的支出，包括人员经费和公用经费</w:t>
      </w:r>
    </w:p>
    <w:p>
      <w:pPr>
        <w:pStyle w:val="12"/>
        <w:ind w:firstLine="640" w:firstLineChars="200"/>
        <w:jc w:val="left"/>
        <w:rPr>
          <w:rFonts w:hint="eastAsia" w:asciiTheme="minorEastAsia" w:hAnsiTheme="minorEastAsia" w:eastAsiaTheme="minorEastAsia" w:cstheme="minorEastAsia"/>
          <w:b w:val="0"/>
          <w:bCs w:val="0"/>
          <w:sz w:val="32"/>
          <w:szCs w:val="32"/>
          <w:lang w:eastAsia="zh-CN"/>
        </w:rPr>
      </w:pPr>
      <w:r>
        <w:rPr>
          <w:rFonts w:hint="eastAsia" w:asciiTheme="minorEastAsia" w:hAnsiTheme="minorEastAsia" w:eastAsiaTheme="minorEastAsia" w:cstheme="minorEastAsia"/>
          <w:b w:val="0"/>
          <w:bCs w:val="0"/>
          <w:sz w:val="32"/>
          <w:szCs w:val="32"/>
          <w:lang w:eastAsia="zh-CN"/>
        </w:rPr>
        <w:t>五、</w:t>
      </w:r>
      <w:r>
        <w:rPr>
          <w:rFonts w:hint="eastAsia" w:asciiTheme="minorEastAsia" w:hAnsiTheme="minorEastAsia" w:eastAsiaTheme="minorEastAsia" w:cstheme="minorEastAsia"/>
          <w:b/>
          <w:bCs/>
          <w:sz w:val="32"/>
          <w:szCs w:val="32"/>
        </w:rPr>
        <w:t>一般公共服务支出</w:t>
      </w:r>
      <w:r>
        <w:rPr>
          <w:rFonts w:hint="eastAsia" w:asciiTheme="minorEastAsia" w:hAnsiTheme="minorEastAsia" w:eastAsiaTheme="minorEastAsia" w:cstheme="minorEastAsia"/>
          <w:b w:val="0"/>
          <w:bCs w:val="0"/>
          <w:sz w:val="32"/>
          <w:szCs w:val="32"/>
        </w:rPr>
        <w:t>（类）政府办公厅（室）及相关机构事务（款）其他政府办公厅（室）及相关机构事务支出（项</w:t>
      </w:r>
      <w:r>
        <w:rPr>
          <w:rFonts w:hint="eastAsia" w:asciiTheme="minorEastAsia" w:hAnsiTheme="minorEastAsia" w:eastAsiaTheme="minorEastAsia" w:cstheme="minorEastAsia"/>
          <w:b w:val="0"/>
          <w:bCs w:val="0"/>
          <w:sz w:val="32"/>
          <w:szCs w:val="32"/>
          <w:lang w:eastAsia="zh-CN"/>
        </w:rPr>
        <w:t>）：反映除上述项目以外的其他政府办公厅（室）及相关机构事 务支出</w:t>
      </w:r>
    </w:p>
    <w:p>
      <w:pPr>
        <w:pStyle w:val="12"/>
        <w:ind w:firstLine="640" w:firstLineChars="200"/>
        <w:jc w:val="left"/>
        <w:rPr>
          <w:rFonts w:hint="eastAsia" w:asciiTheme="minorEastAsia" w:hAnsiTheme="minorEastAsia" w:eastAsiaTheme="minorEastAsia" w:cstheme="minorEastAsia"/>
          <w:b w:val="0"/>
          <w:bCs w:val="0"/>
          <w:sz w:val="32"/>
          <w:szCs w:val="32"/>
          <w:lang w:eastAsia="zh-CN"/>
        </w:rPr>
      </w:pPr>
      <w:r>
        <w:rPr>
          <w:rFonts w:hint="eastAsia" w:asciiTheme="minorEastAsia" w:hAnsiTheme="minorEastAsia" w:eastAsiaTheme="minorEastAsia" w:cstheme="minorEastAsia"/>
          <w:b w:val="0"/>
          <w:bCs w:val="0"/>
          <w:sz w:val="32"/>
          <w:szCs w:val="32"/>
          <w:lang w:eastAsia="zh-CN"/>
        </w:rPr>
        <w:t>六、</w:t>
      </w:r>
      <w:r>
        <w:rPr>
          <w:rFonts w:hint="eastAsia" w:asciiTheme="minorEastAsia" w:hAnsiTheme="minorEastAsia" w:eastAsiaTheme="minorEastAsia" w:cstheme="minorEastAsia"/>
          <w:b/>
          <w:bCs/>
          <w:sz w:val="32"/>
          <w:szCs w:val="32"/>
          <w:lang w:eastAsia="zh-CN"/>
        </w:rPr>
        <w:t>社会保障和就业支出</w:t>
      </w:r>
      <w:r>
        <w:rPr>
          <w:rFonts w:hint="eastAsia" w:asciiTheme="minorEastAsia" w:hAnsiTheme="minorEastAsia" w:eastAsiaTheme="minorEastAsia" w:cstheme="minorEastAsia"/>
          <w:b w:val="0"/>
          <w:bCs w:val="0"/>
          <w:sz w:val="32"/>
          <w:szCs w:val="32"/>
          <w:lang w:eastAsia="zh-CN"/>
        </w:rPr>
        <w:t>（类）行政事业单位养老支出（款）机关事业单位基本养老保险缴费支出（项）：反映机关事业单位实施养老保险制度由单位缴纳的基本养老保险费支出</w:t>
      </w:r>
    </w:p>
    <w:p>
      <w:pPr>
        <w:pStyle w:val="12"/>
        <w:ind w:firstLine="640" w:firstLineChars="200"/>
        <w:jc w:val="left"/>
        <w:rPr>
          <w:rFonts w:hint="eastAsia" w:asciiTheme="minorEastAsia" w:hAnsiTheme="minorEastAsia" w:eastAsiaTheme="minorEastAsia" w:cstheme="minorEastAsia"/>
          <w:b w:val="0"/>
          <w:bCs w:val="0"/>
          <w:sz w:val="32"/>
          <w:szCs w:val="32"/>
          <w:lang w:eastAsia="zh-CN"/>
        </w:rPr>
      </w:pPr>
      <w:r>
        <w:rPr>
          <w:rFonts w:hint="eastAsia" w:asciiTheme="minorEastAsia" w:hAnsiTheme="minorEastAsia" w:eastAsiaTheme="minorEastAsia" w:cstheme="minorEastAsia"/>
          <w:b w:val="0"/>
          <w:bCs w:val="0"/>
          <w:sz w:val="32"/>
          <w:szCs w:val="32"/>
          <w:lang w:eastAsia="zh-CN"/>
        </w:rPr>
        <w:t>七、</w:t>
      </w:r>
      <w:r>
        <w:rPr>
          <w:rFonts w:hint="eastAsia" w:asciiTheme="minorEastAsia" w:hAnsiTheme="minorEastAsia" w:eastAsiaTheme="minorEastAsia" w:cstheme="minorEastAsia"/>
          <w:b/>
          <w:bCs/>
          <w:sz w:val="32"/>
          <w:szCs w:val="32"/>
          <w:lang w:eastAsia="zh-CN"/>
        </w:rPr>
        <w:t>社会保障和就业支出</w:t>
      </w:r>
      <w:r>
        <w:rPr>
          <w:rFonts w:hint="eastAsia" w:asciiTheme="minorEastAsia" w:hAnsiTheme="minorEastAsia" w:eastAsiaTheme="minorEastAsia" w:cstheme="minorEastAsia"/>
          <w:b w:val="0"/>
          <w:bCs w:val="0"/>
          <w:sz w:val="32"/>
          <w:szCs w:val="32"/>
          <w:lang w:eastAsia="zh-CN"/>
        </w:rPr>
        <w:t>（类）抚恤（款）死亡抚恤（项）：反映按规定用于烈士和牺牲、病故人员家属的一次性和定期抚恤金、丧葬补助费以及烈士褒扬金。</w:t>
      </w:r>
    </w:p>
    <w:p>
      <w:pPr>
        <w:pStyle w:val="12"/>
        <w:ind w:firstLine="640" w:firstLineChars="200"/>
        <w:jc w:val="left"/>
        <w:rPr>
          <w:rFonts w:hint="eastAsia" w:asciiTheme="minorEastAsia" w:hAnsiTheme="minorEastAsia" w:eastAsiaTheme="minorEastAsia" w:cstheme="minorEastAsia"/>
          <w:b w:val="0"/>
          <w:bCs w:val="0"/>
          <w:sz w:val="32"/>
          <w:szCs w:val="32"/>
          <w:lang w:eastAsia="zh-CN"/>
        </w:rPr>
      </w:pPr>
      <w:r>
        <w:rPr>
          <w:rFonts w:hint="eastAsia" w:asciiTheme="minorEastAsia" w:hAnsiTheme="minorEastAsia" w:eastAsiaTheme="minorEastAsia" w:cstheme="minorEastAsia"/>
          <w:b w:val="0"/>
          <w:bCs w:val="0"/>
          <w:sz w:val="32"/>
          <w:szCs w:val="32"/>
          <w:lang w:eastAsia="zh-CN"/>
        </w:rPr>
        <w:t>八、</w:t>
      </w:r>
      <w:r>
        <w:rPr>
          <w:rFonts w:hint="eastAsia" w:asciiTheme="minorEastAsia" w:hAnsiTheme="minorEastAsia" w:eastAsiaTheme="minorEastAsia" w:cstheme="minorEastAsia"/>
          <w:b/>
          <w:bCs/>
          <w:sz w:val="32"/>
          <w:szCs w:val="32"/>
          <w:lang w:eastAsia="zh-CN"/>
        </w:rPr>
        <w:t>卫生健康支出</w:t>
      </w:r>
      <w:r>
        <w:rPr>
          <w:rFonts w:hint="eastAsia" w:asciiTheme="minorEastAsia" w:hAnsiTheme="minorEastAsia" w:eastAsiaTheme="minorEastAsia" w:cstheme="minorEastAsia"/>
          <w:b w:val="0"/>
          <w:bCs w:val="0"/>
          <w:sz w:val="32"/>
          <w:szCs w:val="32"/>
          <w:lang w:eastAsia="zh-CN"/>
        </w:rPr>
        <w:t>（类）行政事业单位医疗（款）事业单位医疗（项）：反映财政部门安排的事业单位基本医疗保险缴费经费，未参 加医疗保险的事业单位的公费医疗经费，按国家规定享受离休 人员待遇的医疗经费</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numPr>
          <w:ilvl w:val="0"/>
          <w:numId w:val="2"/>
        </w:numPr>
        <w:spacing w:line="360" w:lineRule="auto"/>
        <w:ind w:left="0" w:leftChars="0" w:firstLine="0" w:firstLineChars="0"/>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pPr>
        <w:pStyle w:val="12"/>
        <w:numPr>
          <w:ilvl w:val="0"/>
          <w:numId w:val="0"/>
        </w:numPr>
        <w:spacing w:line="360" w:lineRule="auto"/>
        <w:ind w:leftChars="0" w:firstLine="1560" w:firstLineChars="300"/>
        <w:jc w:val="both"/>
        <w:rPr>
          <w:rFonts w:ascii="Times New Roman" w:hAnsi="Times New Roman" w:eastAsia="方正小标宋_GBK" w:cs="Times New Roman"/>
          <w:sz w:val="52"/>
          <w:szCs w:val="52"/>
        </w:rPr>
      </w:pPr>
    </w:p>
    <w:p>
      <w:pPr>
        <w:pStyle w:val="12"/>
        <w:numPr>
          <w:ilvl w:val="0"/>
          <w:numId w:val="0"/>
        </w:numPr>
        <w:spacing w:line="360" w:lineRule="auto"/>
        <w:ind w:leftChars="0" w:firstLine="1560" w:firstLineChars="300"/>
        <w:jc w:val="both"/>
        <w:rPr>
          <w:rFonts w:ascii="Times New Roman" w:hAnsi="Times New Roman" w:eastAsia="方正小标宋_GBK" w:cs="Times New Roman"/>
          <w:sz w:val="52"/>
          <w:szCs w:val="52"/>
        </w:rPr>
      </w:pPr>
    </w:p>
    <w:p>
      <w:pPr>
        <w:pStyle w:val="12"/>
        <w:numPr>
          <w:ilvl w:val="0"/>
          <w:numId w:val="0"/>
        </w:numPr>
        <w:spacing w:line="360" w:lineRule="auto"/>
        <w:ind w:leftChars="0" w:firstLine="1560" w:firstLineChars="300"/>
        <w:jc w:val="both"/>
        <w:rPr>
          <w:rFonts w:ascii="Times New Roman" w:hAnsi="Times New Roman" w:eastAsia="方正小标宋_GBK" w:cs="Times New Roman"/>
          <w:sz w:val="72"/>
          <w:szCs w:val="72"/>
        </w:rPr>
      </w:pP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72"/>
          <w:szCs w:val="72"/>
          <w:lang w:val="en-US" w:eastAsia="zh-CN"/>
        </w:rPr>
        <w:t xml:space="preserve"> </w:t>
      </w:r>
      <w:r>
        <w:rPr>
          <w:rFonts w:ascii="Times New Roman" w:hAnsi="Times New Roman" w:eastAsia="方正小标宋_GBK" w:cs="Times New Roman"/>
          <w:sz w:val="72"/>
          <w:szCs w:val="72"/>
        </w:rPr>
        <w:t>附 件</w:t>
      </w:r>
    </w:p>
    <w:p>
      <w:pPr>
        <w:rPr>
          <w:rFonts w:ascii="Times New Roman" w:hAnsi="Times New Roman" w:cs="Times New Roman"/>
          <w:sz w:val="72"/>
          <w:szCs w:val="7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hint="default" w:ascii="黑体" w:hAnsi="黑体" w:eastAsia="黑体" w:cs="黑体"/>
          <w:sz w:val="32"/>
          <w:szCs w:val="32"/>
          <w:lang w:val="en-US" w:eastAsia="zh-CN"/>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5"/>
                          </w:pPr>
                          <w:r>
                            <w:fldChar w:fldCharType="begin"/>
                          </w:r>
                          <w:r>
                            <w:instrText xml:space="preserve"> PAGE  \* MERGEFORMAT </w:instrText>
                          </w:r>
                          <w:r>
                            <w:fldChar w:fldCharType="separate"/>
                          </w:r>
                          <w:r>
                            <w:t>20</w:t>
                          </w:r>
                          <w:r>
                            <w:fldChar w:fldCharType="end"/>
                          </w:r>
                        </w:p>
                      </w:txbxContent>
                    </wps:txbx>
                    <wps:bodyPr vert="horz" wrap="none" lIns="0" tIns="0" rIns="0" bIns="0" anchor="t">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emWobLAQAAkgMAAA4AAABkcnMvZTJvRG9jLnhtbK1TS27bMBDdF8gd&#10;CO5jyUbT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V/m394z5kTlt789PvX6c+/&#10;09+f7Co51AYs6OB9uIMxQwqT3K4Gm74khHW9q8ezq6qLTNLmfLlYLnMyXFJtSggne7weAOOt8pal&#10;oORAz9a7KQ6fMQ5HpyOpm3Fpdf5GGzNU006WaA7EUhS7bTey3frqSCpp6Am88fCDs5aevOSOJpwz&#10;88mRo2k6pgCmYDsFwkm6WPKBF4aP+0jte26p2dBh5EBP1asbxyrNwv95f+rxV1o/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nplqGywEAAJIDAAAOAAAAAAAAAAEAIAAAAB8BAABkcnMvZTJv&#10;RG9jLnhtbFBLBQYAAAAABgAGAFkBAABc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EE308F"/>
    <w:multiLevelType w:val="singleLevel"/>
    <w:tmpl w:val="29EE308F"/>
    <w:lvl w:ilvl="0" w:tentative="0">
      <w:start w:val="4"/>
      <w:numFmt w:val="chineseCounting"/>
      <w:suff w:val="space"/>
      <w:lvlText w:val="第%1部分"/>
      <w:lvlJc w:val="left"/>
      <w:rPr>
        <w:rFonts w:hint="eastAsia"/>
        <w:sz w:val="72"/>
        <w:szCs w:val="72"/>
      </w:rPr>
    </w:lvl>
  </w:abstractNum>
  <w:abstractNum w:abstractNumId="1">
    <w:nsid w:val="56042688"/>
    <w:multiLevelType w:val="singleLevel"/>
    <w:tmpl w:val="5604268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036DA8"/>
    <w:rsid w:val="0E2548E7"/>
    <w:rsid w:val="103217E9"/>
    <w:rsid w:val="12AE7FE8"/>
    <w:rsid w:val="160560B1"/>
    <w:rsid w:val="1C470054"/>
    <w:rsid w:val="1D8705B9"/>
    <w:rsid w:val="268A146A"/>
    <w:rsid w:val="27673E35"/>
    <w:rsid w:val="27A8496F"/>
    <w:rsid w:val="2A6B3832"/>
    <w:rsid w:val="2BD35638"/>
    <w:rsid w:val="2F5575BB"/>
    <w:rsid w:val="333252F7"/>
    <w:rsid w:val="34031E9A"/>
    <w:rsid w:val="361B7EC7"/>
    <w:rsid w:val="38DB00AF"/>
    <w:rsid w:val="38F66E93"/>
    <w:rsid w:val="39620ECE"/>
    <w:rsid w:val="3B5A1797"/>
    <w:rsid w:val="3C137D81"/>
    <w:rsid w:val="3EA57202"/>
    <w:rsid w:val="3EE552B5"/>
    <w:rsid w:val="3F845ED9"/>
    <w:rsid w:val="42785968"/>
    <w:rsid w:val="448E0AEF"/>
    <w:rsid w:val="45C82BC2"/>
    <w:rsid w:val="464752E0"/>
    <w:rsid w:val="46D63D94"/>
    <w:rsid w:val="47C15EC3"/>
    <w:rsid w:val="486C17AD"/>
    <w:rsid w:val="495530D2"/>
    <w:rsid w:val="4D6C37FA"/>
    <w:rsid w:val="4F263676"/>
    <w:rsid w:val="527C6CA6"/>
    <w:rsid w:val="53AA167C"/>
    <w:rsid w:val="53AB5AC3"/>
    <w:rsid w:val="53BB62FE"/>
    <w:rsid w:val="5461741C"/>
    <w:rsid w:val="58005114"/>
    <w:rsid w:val="589A3C9F"/>
    <w:rsid w:val="5B606988"/>
    <w:rsid w:val="5C374686"/>
    <w:rsid w:val="5C7D7937"/>
    <w:rsid w:val="5E8C431C"/>
    <w:rsid w:val="61DD621C"/>
    <w:rsid w:val="664121D3"/>
    <w:rsid w:val="66976702"/>
    <w:rsid w:val="68D45F2D"/>
    <w:rsid w:val="697319D4"/>
    <w:rsid w:val="6A2864CA"/>
    <w:rsid w:val="6DF10ECC"/>
    <w:rsid w:val="70153A22"/>
    <w:rsid w:val="72D14B36"/>
    <w:rsid w:val="73530005"/>
    <w:rsid w:val="73657D25"/>
    <w:rsid w:val="758D78C8"/>
    <w:rsid w:val="76BD6253"/>
    <w:rsid w:val="79C57709"/>
    <w:rsid w:val="7A06218B"/>
    <w:rsid w:val="7C75596D"/>
    <w:rsid w:val="FFBD8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9">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Body Text Indent"/>
    <w:basedOn w:val="1"/>
    <w:next w:val="3"/>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qFormat/>
    <w:uiPriority w:val="99"/>
    <w:pPr>
      <w:ind w:firstLine="420" w:firstLineChars="200"/>
    </w:pPr>
  </w:style>
  <w:style w:type="paragraph" w:styleId="4">
    <w:name w:val="Balloon Text"/>
    <w:basedOn w:val="1"/>
    <w:link w:val="14"/>
    <w:qFormat/>
    <w:uiPriority w:val="99"/>
    <w:rPr>
      <w:sz w:val="18"/>
      <w:szCs w:val="18"/>
    </w:rPr>
  </w:style>
  <w:style w:type="paragraph" w:styleId="5">
    <w:name w:val="footer"/>
    <w:basedOn w:val="1"/>
    <w:link w:val="11"/>
    <w:qFormat/>
    <w:uiPriority w:val="99"/>
    <w:pPr>
      <w:tabs>
        <w:tab w:val="center" w:pos="4153"/>
        <w:tab w:val="right" w:pos="8306"/>
      </w:tabs>
      <w:snapToGrid w:val="0"/>
      <w:jc w:val="left"/>
    </w:pPr>
    <w:rPr>
      <w:sz w:val="18"/>
      <w:szCs w:val="18"/>
    </w:rPr>
  </w:style>
  <w:style w:type="paragraph" w:styleId="6">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1601</Words>
  <Characters>1808</Characters>
  <Paragraphs>1302</Paragraphs>
  <TotalTime>3</TotalTime>
  <ScaleCrop>false</ScaleCrop>
  <LinksUpToDate>false</LinksUpToDate>
  <CharactersWithSpaces>2167</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蒋琼</cp:lastModifiedBy>
  <cp:lastPrinted>2024-08-10T10:20:00Z</cp:lastPrinted>
  <dcterms:modified xsi:type="dcterms:W3CDTF">2026-09-15T07:39:25Z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y fmtid="{D5CDD505-2E9C-101B-9397-08002B2CF9AE}" pid="4" name="KSOTemplateDocerSaveRecord">
    <vt:lpwstr>eyJoZGlkIjoiMTUxZTQ0NjQzNTJhODZjNTQxZmIwOGJhNTFmZjhiZTQiLCJ1c2VySWQiOiI1MzM4NDIyMjkifQ==</vt:lpwstr>
  </property>
</Properties>
</file>