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94" w:lineRule="auto"/>
        <w:rPr>
          <w:rFonts w:ascii="Arial"/>
          <w:sz w:val="21"/>
        </w:rPr>
      </w:pPr>
      <w:r/>
    </w:p>
    <w:p>
      <w:pPr>
        <w:ind w:left="1262"/>
        <w:spacing w:before="136" w:line="223" w:lineRule="auto"/>
        <w:outlineLvl w:val="0"/>
        <w:rPr>
          <w:rFonts w:ascii="SimSun" w:hAnsi="SimSun" w:eastAsia="SimSun" w:cs="SimSun"/>
          <w:sz w:val="42"/>
          <w:szCs w:val="42"/>
        </w:rPr>
      </w:pPr>
      <w:r>
        <w:rPr>
          <w:rFonts w:ascii="Times New Roman" w:hAnsi="Times New Roman" w:eastAsia="Times New Roman" w:cs="Times New Roman"/>
          <w:sz w:val="42"/>
          <w:szCs w:val="42"/>
          <w:b/>
          <w:bCs/>
          <w:spacing w:val="10"/>
        </w:rPr>
        <w:t>2025 </w:t>
      </w:r>
      <w:r>
        <w:rPr>
          <w:rFonts w:ascii="SimSun" w:hAnsi="SimSun" w:eastAsia="SimSun" w:cs="SimSun"/>
          <w:sz w:val="42"/>
          <w:szCs w:val="42"/>
          <w:b/>
          <w:bCs/>
          <w:spacing w:val="10"/>
        </w:rPr>
        <w:t>年道县计划生育协会部门</w:t>
      </w:r>
    </w:p>
    <w:p>
      <w:pPr>
        <w:spacing w:line="438" w:lineRule="auto"/>
        <w:rPr>
          <w:rFonts w:ascii="Arial"/>
          <w:sz w:val="21"/>
        </w:rPr>
      </w:pPr>
      <w:r/>
    </w:p>
    <w:p>
      <w:pPr>
        <w:ind w:left="1993"/>
        <w:spacing w:before="137" w:line="222" w:lineRule="auto"/>
        <w:outlineLvl w:val="0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b/>
          <w:bCs/>
          <w:spacing w:val="8"/>
        </w:rPr>
        <w:t>整体支出绩效评价报告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ind w:left="688"/>
        <w:spacing w:before="97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2"/>
        </w:rPr>
        <w:t>一、部门概况</w:t>
      </w:r>
    </w:p>
    <w:p>
      <w:pPr>
        <w:ind w:left="728"/>
        <w:spacing w:before="194" w:line="231" w:lineRule="auto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4"/>
        </w:rPr>
        <w:t>（一）部门基本情况：</w:t>
      </w:r>
    </w:p>
    <w:p>
      <w:pPr>
        <w:pStyle w:val="BodyText"/>
        <w:ind w:left="722"/>
        <w:spacing w:before="179" w:line="228" w:lineRule="auto"/>
        <w:rPr/>
      </w:pPr>
      <w:r>
        <w:rPr>
          <w:b/>
          <w:bCs/>
        </w:rPr>
        <w:t>1．主要职能。</w:t>
      </w:r>
    </w:p>
    <w:p>
      <w:pPr>
        <w:pStyle w:val="BodyText"/>
        <w:ind w:left="57" w:right="46" w:firstLine="638"/>
        <w:spacing w:before="207" w:line="343" w:lineRule="auto"/>
        <w:jc w:val="both"/>
        <w:rPr/>
      </w:pPr>
      <w:r>
        <w:rPr>
          <w:spacing w:val="17"/>
        </w:rPr>
        <w:t>协助有关部门推动卫生和计划生育工作，指导</w:t>
      </w:r>
      <w:r>
        <w:rPr>
          <w:spacing w:val="16"/>
        </w:rPr>
        <w:t>乡镇（街</w:t>
      </w:r>
      <w:r>
        <w:rPr>
          <w:spacing w:val="17"/>
        </w:rPr>
        <w:t>道）计划生育协会工作，参与计划生育的民主监督，维护会</w:t>
      </w:r>
      <w:r>
        <w:rPr>
          <w:spacing w:val="15"/>
        </w:rPr>
        <w:t>员与育龄群众实行计划生育的正当权益。具体职责：</w:t>
      </w:r>
    </w:p>
    <w:p>
      <w:pPr>
        <w:pStyle w:val="BodyText"/>
        <w:ind w:left="52" w:firstLine="651"/>
        <w:spacing w:before="3" w:line="343" w:lineRule="auto"/>
        <w:rPr/>
      </w:pPr>
      <w:r>
        <w:rPr>
          <w:spacing w:val="11"/>
        </w:rPr>
        <w:t>（1）服务育龄群众和计划生育家庭，发挥带头、宣传、</w:t>
      </w:r>
      <w:r>
        <w:rPr>
          <w:spacing w:val="7"/>
        </w:rPr>
        <w:t>服务、监督、交流作用，动员和组织广大群众参与人口发展、</w:t>
      </w:r>
      <w:r>
        <w:rPr>
          <w:spacing w:val="14"/>
        </w:rPr>
        <w:t>生殖健康、计划生育和家庭保健。</w:t>
      </w:r>
    </w:p>
    <w:p>
      <w:pPr>
        <w:pStyle w:val="BodyText"/>
        <w:ind w:left="62" w:right="51" w:firstLine="642"/>
        <w:spacing w:before="2" w:line="343" w:lineRule="auto"/>
        <w:rPr/>
      </w:pPr>
      <w:r>
        <w:rPr>
          <w:spacing w:val="22"/>
        </w:rPr>
        <w:t>（2）开展群众性宣传工作，普及生殖健康、卫生和计</w:t>
      </w:r>
      <w:r>
        <w:rPr>
          <w:spacing w:val="16"/>
        </w:rPr>
        <w:t>划生育等科学知识和信息，倡导科学、文明、健康的婚育观</w:t>
      </w:r>
      <w:r>
        <w:rPr>
          <w:spacing w:val="14"/>
        </w:rPr>
        <w:t>念，提高群众实行计划生育的自觉性。</w:t>
      </w:r>
    </w:p>
    <w:p>
      <w:pPr>
        <w:pStyle w:val="BodyText"/>
        <w:ind w:left="62" w:right="51" w:firstLine="642"/>
        <w:spacing w:before="8" w:line="343" w:lineRule="auto"/>
        <w:rPr/>
      </w:pPr>
      <w:r>
        <w:rPr>
          <w:spacing w:val="22"/>
        </w:rPr>
        <w:t>（3）推进人口计划生育基层群众自治，教育、引导广</w:t>
      </w:r>
      <w:r>
        <w:rPr>
          <w:spacing w:val="16"/>
        </w:rPr>
        <w:t>大群众自觉实行计划生育，反映群众在生殖健康计划生育等</w:t>
      </w:r>
      <w:r>
        <w:rPr>
          <w:spacing w:val="14"/>
        </w:rPr>
        <w:t>方面的诉求，依法维护群众的合法权益。</w:t>
      </w:r>
    </w:p>
    <w:p>
      <w:pPr>
        <w:pStyle w:val="BodyText"/>
        <w:ind w:left="72" w:right="43" w:firstLine="632"/>
        <w:spacing w:before="3" w:line="342" w:lineRule="auto"/>
        <w:rPr/>
      </w:pPr>
      <w:r>
        <w:rPr>
          <w:spacing w:val="6"/>
        </w:rPr>
        <w:t>（4）开展计划生育“三结合</w:t>
      </w:r>
      <w:r>
        <w:rPr>
          <w:spacing w:val="-52"/>
        </w:rPr>
        <w:t xml:space="preserve"> </w:t>
      </w:r>
      <w:r>
        <w:rPr>
          <w:spacing w:val="6"/>
        </w:rPr>
        <w:t>”、计生家庭创业小额贴息</w:t>
      </w:r>
      <w:r>
        <w:rPr>
          <w:spacing w:val="13"/>
        </w:rPr>
        <w:t>贷款等项目工作和生育关怀救助行动。</w:t>
      </w:r>
    </w:p>
    <w:p>
      <w:pPr>
        <w:pStyle w:val="BodyText"/>
        <w:ind w:left="68" w:right="62" w:firstLine="635"/>
        <w:spacing w:before="4" w:line="343" w:lineRule="auto"/>
        <w:rPr/>
      </w:pPr>
      <w:r>
        <w:rPr>
          <w:spacing w:val="19"/>
        </w:rPr>
        <w:t>（5）</w:t>
      </w:r>
      <w:r>
        <w:rPr>
          <w:spacing w:val="-77"/>
        </w:rPr>
        <w:t xml:space="preserve"> </w:t>
      </w:r>
      <w:r>
        <w:rPr>
          <w:spacing w:val="19"/>
        </w:rPr>
        <w:t>完成上级协会部署和同级卫计生部门交办的各项</w:t>
      </w:r>
      <w:r>
        <w:rPr>
          <w:spacing w:val="3"/>
        </w:rPr>
        <w:t>工作任务。</w:t>
      </w:r>
    </w:p>
    <w:p>
      <w:pPr>
        <w:spacing w:line="343" w:lineRule="auto"/>
        <w:sectPr>
          <w:footerReference w:type="default" r:id="rId1"/>
          <w:pgSz w:w="11906" w:h="16840"/>
          <w:pgMar w:top="1431" w:right="1772" w:bottom="1351" w:left="1785" w:header="0" w:footer="1189" w:gutter="0"/>
        </w:sectPr>
        <w:rPr/>
      </w:pPr>
    </w:p>
    <w:p>
      <w:pPr>
        <w:pStyle w:val="BodyText"/>
        <w:ind w:left="681"/>
        <w:spacing w:before="213" w:line="229" w:lineRule="auto"/>
        <w:rPr/>
      </w:pPr>
      <w:r>
        <w:rPr>
          <w:b/>
          <w:bCs/>
          <w:spacing w:val="11"/>
        </w:rPr>
        <w:t>2．机构情况，包括当年变动情况及原因。</w:t>
      </w:r>
    </w:p>
    <w:p>
      <w:pPr>
        <w:pStyle w:val="BodyText"/>
        <w:ind w:left="57" w:right="34" w:firstLine="638"/>
        <w:spacing w:before="200" w:line="342" w:lineRule="auto"/>
        <w:rPr/>
      </w:pPr>
      <w:r>
        <w:rPr>
          <w:spacing w:val="17"/>
        </w:rPr>
        <w:t>道县计生协会是参照公务员管理的全额拨款事业单位。</w:t>
      </w:r>
      <w:r>
        <w:rPr>
          <w:spacing w:val="17"/>
        </w:rPr>
        <w:t>内设办公室、业务指导股等两个股室。核定全额拨款事业单</w:t>
      </w:r>
      <w:r>
        <w:rPr>
          <w:spacing w:val="8"/>
        </w:rPr>
        <w:t>位编制</w:t>
      </w:r>
      <w:r>
        <w:rPr>
          <w:spacing w:val="8"/>
        </w:rPr>
        <w:t xml:space="preserve"> </w:t>
      </w:r>
      <w:r>
        <w:rPr>
          <w:spacing w:val="8"/>
        </w:rPr>
        <w:t>5</w:t>
      </w:r>
      <w:r>
        <w:rPr>
          <w:spacing w:val="8"/>
        </w:rPr>
        <w:t xml:space="preserve"> </w:t>
      </w:r>
      <w:r>
        <w:rPr>
          <w:spacing w:val="8"/>
        </w:rPr>
        <w:t>名，其领导职数和编制结构为：会长</w:t>
      </w:r>
      <w:r>
        <w:rPr>
          <w:spacing w:val="8"/>
        </w:rPr>
        <w:t xml:space="preserve"> </w:t>
      </w:r>
      <w:r>
        <w:rPr>
          <w:spacing w:val="8"/>
        </w:rPr>
        <w:t>1</w:t>
      </w:r>
      <w:r>
        <w:rPr>
          <w:spacing w:val="8"/>
        </w:rPr>
        <w:t xml:space="preserve"> </w:t>
      </w:r>
      <w:r>
        <w:rPr>
          <w:spacing w:val="8"/>
        </w:rPr>
        <w:t>名（兼</w:t>
      </w:r>
      <w:r>
        <w:rPr>
          <w:spacing w:val="-39"/>
        </w:rPr>
        <w:t>），</w:t>
      </w:r>
      <w:r>
        <w:rPr>
          <w:spacing w:val="6"/>
        </w:rPr>
        <w:t>常务副会长</w:t>
      </w:r>
      <w:r>
        <w:rPr>
          <w:spacing w:val="6"/>
        </w:rPr>
        <w:t xml:space="preserve"> </w:t>
      </w:r>
      <w:r>
        <w:rPr>
          <w:spacing w:val="6"/>
        </w:rPr>
        <w:t>1</w:t>
      </w:r>
      <w:r>
        <w:rPr>
          <w:spacing w:val="6"/>
        </w:rPr>
        <w:t xml:space="preserve"> </w:t>
      </w:r>
      <w:r>
        <w:rPr>
          <w:spacing w:val="6"/>
        </w:rPr>
        <w:t>名，秘书长</w:t>
      </w:r>
      <w:r>
        <w:rPr>
          <w:spacing w:val="6"/>
        </w:rPr>
        <w:t xml:space="preserve"> </w:t>
      </w:r>
      <w:r>
        <w:rPr>
          <w:spacing w:val="6"/>
        </w:rPr>
        <w:t>1</w:t>
      </w:r>
      <w:r>
        <w:rPr>
          <w:spacing w:val="6"/>
        </w:rPr>
        <w:t xml:space="preserve"> </w:t>
      </w:r>
      <w:r>
        <w:rPr>
          <w:spacing w:val="6"/>
        </w:rPr>
        <w:t>名（副科级</w:t>
      </w:r>
      <w:r>
        <w:rPr>
          <w:spacing w:val="-14"/>
        </w:rPr>
        <w:t>），</w:t>
      </w:r>
      <w:r>
        <w:rPr>
          <w:spacing w:val="6"/>
        </w:rPr>
        <w:t>其他工作人员</w:t>
      </w:r>
      <w:r>
        <w:rPr>
          <w:spacing w:val="6"/>
        </w:rPr>
        <w:t xml:space="preserve"> </w:t>
      </w:r>
      <w:r>
        <w:rPr>
          <w:spacing w:val="6"/>
        </w:rPr>
        <w:t>3</w:t>
      </w:r>
      <w:r>
        <w:rPr>
          <w:spacing w:val="-6"/>
        </w:rPr>
        <w:t>名。</w:t>
      </w:r>
    </w:p>
    <w:p>
      <w:pPr>
        <w:pStyle w:val="BodyText"/>
        <w:ind w:left="688"/>
        <w:spacing w:before="1" w:line="228" w:lineRule="auto"/>
        <w:rPr/>
      </w:pPr>
      <w:r>
        <w:rPr>
          <w:b/>
          <w:bCs/>
          <w:spacing w:val="11"/>
        </w:rPr>
        <w:t>3．人员情况，包括当年变动情况及原因。</w:t>
      </w:r>
    </w:p>
    <w:p>
      <w:pPr>
        <w:pStyle w:val="BodyText"/>
        <w:ind w:left="63" w:right="166" w:firstLine="617"/>
        <w:spacing w:before="201" w:line="340" w:lineRule="auto"/>
        <w:rPr/>
      </w:pPr>
      <w:r>
        <w:rPr>
          <w:spacing w:val="10"/>
        </w:rPr>
        <w:t>2025年度年末在职人员5</w:t>
      </w:r>
      <w:r>
        <w:rPr>
          <w:spacing w:val="10"/>
        </w:rPr>
        <w:t xml:space="preserve"> </w:t>
      </w:r>
      <w:r>
        <w:rPr>
          <w:spacing w:val="10"/>
        </w:rPr>
        <w:t>人，2025</w:t>
      </w:r>
      <w:r>
        <w:rPr>
          <w:spacing w:val="9"/>
        </w:rPr>
        <w:t xml:space="preserve"> </w:t>
      </w:r>
      <w:r>
        <w:rPr>
          <w:spacing w:val="9"/>
        </w:rPr>
        <w:t>年度年末在职人员4</w:t>
      </w:r>
      <w:r>
        <w:rPr>
          <w:spacing w:val="-8"/>
        </w:rPr>
        <w:t>人。</w:t>
      </w:r>
    </w:p>
    <w:p>
      <w:pPr>
        <w:ind w:left="728"/>
        <w:spacing w:before="1" w:line="230" w:lineRule="auto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11"/>
        </w:rPr>
        <w:t>（二）部门整体支出规模、使用方向和主要</w:t>
      </w:r>
      <w:r>
        <w:rPr>
          <w:rFonts w:ascii="KaiTi" w:hAnsi="KaiTi" w:eastAsia="KaiTi" w:cs="KaiTi"/>
          <w:sz w:val="30"/>
          <w:szCs w:val="30"/>
          <w:b/>
          <w:bCs/>
          <w:spacing w:val="10"/>
        </w:rPr>
        <w:t>内容</w:t>
      </w:r>
    </w:p>
    <w:p>
      <w:pPr>
        <w:pStyle w:val="BodyText"/>
        <w:ind w:left="57" w:right="33" w:firstLine="624"/>
        <w:spacing w:before="202" w:line="341" w:lineRule="auto"/>
        <w:jc w:val="both"/>
        <w:rPr/>
      </w:pPr>
      <w:r>
        <w:rPr>
          <w:spacing w:val="17"/>
        </w:rPr>
        <w:t>2025道县计生协会收到县级财政拨款</w:t>
      </w:r>
      <w:r>
        <w:rPr>
          <w:spacing w:val="17"/>
        </w:rPr>
        <w:t xml:space="preserve"> </w:t>
      </w:r>
      <w:r>
        <w:rPr>
          <w:spacing w:val="17"/>
        </w:rPr>
        <w:t>95.927万元</w:t>
      </w:r>
      <w:r>
        <w:rPr>
          <w:spacing w:val="-74"/>
        </w:rPr>
        <w:t xml:space="preserve"> </w:t>
      </w:r>
      <w:r>
        <w:rPr>
          <w:spacing w:val="17"/>
        </w:rPr>
        <w:t>，具</w:t>
      </w:r>
      <w:r>
        <w:rPr>
          <w:spacing w:val="10"/>
        </w:rPr>
        <w:t>体情况如下：</w:t>
      </w:r>
      <w:r>
        <w:rPr>
          <w:spacing w:val="-87"/>
        </w:rPr>
        <w:t xml:space="preserve"> </w:t>
      </w:r>
      <w:r>
        <w:rPr>
          <w:spacing w:val="10"/>
        </w:rPr>
        <w:t>基本支出</w:t>
      </w:r>
      <w:r>
        <w:rPr>
          <w:spacing w:val="-21"/>
        </w:rPr>
        <w:t xml:space="preserve"> </w:t>
      </w:r>
      <w:r>
        <w:rPr>
          <w:spacing w:val="10"/>
        </w:rPr>
        <w:t>47.457万元；项</w:t>
      </w:r>
      <w:r>
        <w:rPr>
          <w:spacing w:val="-58"/>
        </w:rPr>
        <w:t xml:space="preserve"> </w:t>
      </w:r>
      <w:r>
        <w:rPr>
          <w:spacing w:val="10"/>
        </w:rPr>
        <w:t>目支出</w:t>
      </w:r>
      <w:r>
        <w:rPr>
          <w:spacing w:val="10"/>
        </w:rPr>
        <w:t xml:space="preserve"> </w:t>
      </w:r>
      <w:r>
        <w:rPr>
          <w:spacing w:val="10"/>
        </w:rPr>
        <w:t>48</w:t>
      </w:r>
      <w:r>
        <w:rPr>
          <w:spacing w:val="9"/>
        </w:rPr>
        <w:t>.47</w:t>
      </w:r>
      <w:r>
        <w:rPr>
          <w:spacing w:val="9"/>
        </w:rPr>
        <w:t xml:space="preserve"> </w:t>
      </w:r>
      <w:r>
        <w:rPr>
          <w:spacing w:val="9"/>
        </w:rPr>
        <w:t>万元</w:t>
      </w:r>
      <w:r>
        <w:rPr/>
        <w:t xml:space="preserve"> </w:t>
      </w:r>
      <w:r>
        <w:rPr>
          <w:spacing w:val="16"/>
        </w:rPr>
        <w:t>,</w:t>
      </w:r>
      <w:r>
        <w:rPr>
          <w:spacing w:val="96"/>
        </w:rPr>
        <w:t xml:space="preserve"> </w:t>
      </w:r>
      <w:r>
        <w:rPr>
          <w:spacing w:val="16"/>
        </w:rPr>
        <w:t>其中：</w:t>
      </w:r>
      <w:r>
        <w:rPr>
          <w:spacing w:val="-89"/>
        </w:rPr>
        <w:t xml:space="preserve"> </w:t>
      </w:r>
      <w:r>
        <w:rPr>
          <w:spacing w:val="16"/>
        </w:rPr>
        <w:t>计生困难家庭扶助资金27</w:t>
      </w:r>
      <w:r>
        <w:rPr>
          <w:spacing w:val="16"/>
        </w:rPr>
        <w:t xml:space="preserve"> </w:t>
      </w:r>
      <w:r>
        <w:rPr>
          <w:spacing w:val="16"/>
        </w:rPr>
        <w:t>万元，计</w:t>
      </w:r>
      <w:r>
        <w:rPr>
          <w:spacing w:val="15"/>
        </w:rPr>
        <w:t>划生育特殊项</w:t>
      </w:r>
      <w:r>
        <w:rPr>
          <w:spacing w:val="20"/>
        </w:rPr>
        <w:t>目家庭健康保险3.45万元，会长常规活动经费10</w:t>
      </w:r>
      <w:r>
        <w:rPr>
          <w:spacing w:val="20"/>
        </w:rPr>
        <w:t xml:space="preserve"> </w:t>
      </w:r>
      <w:r>
        <w:rPr>
          <w:spacing w:val="20"/>
        </w:rPr>
        <w:t>万元；计</w:t>
      </w:r>
      <w:r>
        <w:rPr>
          <w:spacing w:val="15"/>
        </w:rPr>
        <w:t>划生育特殊家庭住院护理补贴等8.02万元。</w:t>
      </w:r>
    </w:p>
    <w:p>
      <w:pPr>
        <w:ind w:left="688"/>
        <w:spacing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二、一般公共服务支出情况</w:t>
      </w:r>
    </w:p>
    <w:p>
      <w:pPr>
        <w:ind w:left="728"/>
        <w:spacing w:before="194" w:line="232" w:lineRule="auto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color w:val="010101"/>
          <w:spacing w:val="6"/>
        </w:rPr>
        <w:t>（一）基本支出情况</w:t>
      </w:r>
    </w:p>
    <w:p>
      <w:pPr>
        <w:pStyle w:val="BodyText"/>
        <w:ind w:left="91" w:right="43" w:firstLine="603"/>
        <w:spacing w:before="191" w:line="346" w:lineRule="auto"/>
        <w:rPr/>
      </w:pPr>
      <w:r>
        <w:rPr>
          <w:spacing w:val="16"/>
        </w:rPr>
        <w:t>用于为保障我单位正常运转、完成日常工作任务而发生</w:t>
      </w:r>
      <w:r>
        <w:rPr>
          <w:spacing w:val="12"/>
        </w:rPr>
        <w:t>的支出，包括人员经费和公用经费。</w:t>
      </w:r>
    </w:p>
    <w:p>
      <w:pPr>
        <w:pStyle w:val="BodyText"/>
        <w:ind w:left="44" w:firstLine="675"/>
        <w:spacing w:before="2" w:line="328" w:lineRule="auto"/>
        <w:jc w:val="both"/>
        <w:rPr/>
      </w:pPr>
      <w:r>
        <w:rPr>
          <w:spacing w:val="19"/>
        </w:rPr>
        <w:t>1.2025</w:t>
      </w:r>
      <w:r>
        <w:rPr>
          <w:spacing w:val="19"/>
        </w:rPr>
        <w:t xml:space="preserve"> </w:t>
      </w:r>
      <w:r>
        <w:rPr>
          <w:spacing w:val="19"/>
        </w:rPr>
        <w:t>年一般公共预算财政拨款基本支出47.4</w:t>
      </w:r>
      <w:r>
        <w:rPr>
          <w:spacing w:val="18"/>
        </w:rPr>
        <w:t>57万元</w:t>
      </w:r>
      <w:r>
        <w:rPr/>
        <w:t xml:space="preserve"> </w:t>
      </w:r>
      <w:r>
        <w:rPr>
          <w:spacing w:val="15"/>
        </w:rPr>
        <w:t>,</w:t>
      </w:r>
      <w:r>
        <w:rPr>
          <w:spacing w:val="123"/>
        </w:rPr>
        <w:t xml:space="preserve"> </w:t>
      </w:r>
      <w:r>
        <w:rPr>
          <w:spacing w:val="15"/>
        </w:rPr>
        <w:t>具体使用情况如下:工资福利支出</w:t>
      </w:r>
      <w:r>
        <w:rPr>
          <w:spacing w:val="15"/>
        </w:rPr>
        <w:t xml:space="preserve"> </w:t>
      </w:r>
      <w:r>
        <w:rPr>
          <w:spacing w:val="15"/>
        </w:rPr>
        <w:t>41.757</w:t>
      </w:r>
      <w:r>
        <w:rPr>
          <w:spacing w:val="15"/>
        </w:rPr>
        <w:t xml:space="preserve"> </w:t>
      </w:r>
      <w:r>
        <w:rPr>
          <w:spacing w:val="15"/>
        </w:rPr>
        <w:t>万元</w:t>
      </w:r>
      <w:r>
        <w:rPr>
          <w:spacing w:val="-86"/>
        </w:rPr>
        <w:t xml:space="preserve"> </w:t>
      </w:r>
      <w:r>
        <w:rPr>
          <w:spacing w:val="15"/>
        </w:rPr>
        <w:t>，其中基</w:t>
      </w:r>
      <w:r>
        <w:rPr>
          <w:spacing w:val="10"/>
        </w:rPr>
        <w:t>本工资</w:t>
      </w:r>
      <w:r>
        <w:rPr>
          <w:spacing w:val="-21"/>
        </w:rPr>
        <w:t xml:space="preserve"> </w:t>
      </w:r>
      <w:r>
        <w:rPr>
          <w:spacing w:val="10"/>
        </w:rPr>
        <w:t>26万元，津补贴2.752</w:t>
      </w:r>
      <w:r>
        <w:rPr>
          <w:spacing w:val="88"/>
        </w:rPr>
        <w:t xml:space="preserve"> </w:t>
      </w:r>
      <w:r>
        <w:rPr>
          <w:spacing w:val="10"/>
        </w:rPr>
        <w:t>万元，养老保险</w:t>
      </w:r>
      <w:r>
        <w:rPr>
          <w:spacing w:val="-33"/>
        </w:rPr>
        <w:t xml:space="preserve"> </w:t>
      </w:r>
      <w:r>
        <w:rPr>
          <w:spacing w:val="10"/>
        </w:rPr>
        <w:t>3.87</w:t>
      </w:r>
      <w:r>
        <w:rPr>
          <w:spacing w:val="10"/>
        </w:rPr>
        <w:t xml:space="preserve"> </w:t>
      </w:r>
      <w:r>
        <w:rPr>
          <w:spacing w:val="10"/>
        </w:rPr>
        <w:t>万元，</w:t>
      </w:r>
      <w:r>
        <w:rPr>
          <w:spacing w:val="14"/>
        </w:rPr>
        <w:t>医疗保险</w:t>
      </w:r>
      <w:r>
        <w:rPr>
          <w:spacing w:val="14"/>
        </w:rPr>
        <w:t xml:space="preserve"> </w:t>
      </w:r>
      <w:r>
        <w:rPr>
          <w:spacing w:val="14"/>
        </w:rPr>
        <w:t>2.1万元，绩效奖金</w:t>
      </w:r>
      <w:r>
        <w:rPr>
          <w:spacing w:val="14"/>
        </w:rPr>
        <w:t xml:space="preserve"> </w:t>
      </w:r>
      <w:r>
        <w:rPr>
          <w:spacing w:val="14"/>
        </w:rPr>
        <w:t>7.0</w:t>
      </w:r>
      <w:r>
        <w:rPr>
          <w:spacing w:val="-82"/>
        </w:rPr>
        <w:t xml:space="preserve"> </w:t>
      </w:r>
      <w:r>
        <w:rPr>
          <w:spacing w:val="14"/>
        </w:rPr>
        <w:t>3</w:t>
      </w:r>
      <w:r>
        <w:rPr>
          <w:spacing w:val="14"/>
        </w:rPr>
        <w:t xml:space="preserve"> </w:t>
      </w:r>
      <w:r>
        <w:rPr>
          <w:spacing w:val="14"/>
        </w:rPr>
        <w:t>万元</w:t>
      </w:r>
      <w:r>
        <w:rPr>
          <w:spacing w:val="13"/>
        </w:rPr>
        <w:t>；商品和服务支出</w:t>
      </w:r>
      <w:r>
        <w:rPr>
          <w:spacing w:val="8"/>
        </w:rPr>
        <w:t>5.7万元，包括办公费1.95万元，</w:t>
      </w:r>
      <w:r>
        <w:rPr>
          <w:spacing w:val="-72"/>
        </w:rPr>
        <w:t xml:space="preserve"> </w:t>
      </w:r>
      <w:r>
        <w:rPr>
          <w:spacing w:val="8"/>
        </w:rPr>
        <w:t>印刷费</w:t>
      </w:r>
      <w:r>
        <w:rPr>
          <w:spacing w:val="8"/>
        </w:rPr>
        <w:t xml:space="preserve"> </w:t>
      </w:r>
      <w:r>
        <w:rPr>
          <w:spacing w:val="8"/>
        </w:rPr>
        <w:t>0.752万元，差旅费</w:t>
      </w:r>
      <w:r>
        <w:rPr/>
        <w:t>0.5</w:t>
      </w:r>
      <w:r>
        <w:rPr/>
        <w:t xml:space="preserve"> </w:t>
      </w:r>
      <w:r>
        <w:rPr/>
        <w:t>万元，</w:t>
      </w:r>
    </w:p>
    <w:p>
      <w:pPr>
        <w:spacing w:line="328" w:lineRule="auto"/>
        <w:sectPr>
          <w:footerReference w:type="default" r:id="rId2"/>
          <w:pgSz w:w="11906" w:h="16840"/>
          <w:pgMar w:top="1431" w:right="1780" w:bottom="1351" w:left="1785" w:header="0" w:footer="1189" w:gutter="0"/>
        </w:sectPr>
        <w:rPr/>
      </w:pPr>
    </w:p>
    <w:p>
      <w:pPr>
        <w:pStyle w:val="BodyText"/>
        <w:ind w:left="21" w:right="307" w:firstLine="8"/>
        <w:spacing w:before="229" w:line="343" w:lineRule="auto"/>
        <w:rPr/>
      </w:pPr>
      <w:r>
        <w:rPr>
          <w:spacing w:val="12"/>
        </w:rPr>
        <w:t>会议费</w:t>
      </w:r>
      <w:r>
        <w:rPr>
          <w:spacing w:val="-22"/>
        </w:rPr>
        <w:t xml:space="preserve"> </w:t>
      </w:r>
      <w:r>
        <w:rPr>
          <w:spacing w:val="12"/>
        </w:rPr>
        <w:t>0.4万元，培训费</w:t>
      </w:r>
      <w:r>
        <w:rPr>
          <w:spacing w:val="-25"/>
        </w:rPr>
        <w:t xml:space="preserve"> </w:t>
      </w:r>
      <w:r>
        <w:rPr>
          <w:spacing w:val="12"/>
        </w:rPr>
        <w:t>0.32万元，工会经费1.5</w:t>
      </w:r>
      <w:r>
        <w:rPr>
          <w:spacing w:val="12"/>
        </w:rPr>
        <w:t xml:space="preserve"> </w:t>
      </w:r>
      <w:r>
        <w:rPr>
          <w:spacing w:val="12"/>
        </w:rPr>
        <w:t>万元，其</w:t>
      </w:r>
      <w:r>
        <w:rPr>
          <w:spacing w:val="3"/>
        </w:rPr>
        <w:t>他商品和服务支出</w:t>
      </w:r>
      <w:r>
        <w:rPr>
          <w:spacing w:val="3"/>
        </w:rPr>
        <w:t xml:space="preserve"> </w:t>
      </w:r>
      <w:r>
        <w:rPr>
          <w:spacing w:val="3"/>
        </w:rPr>
        <w:t>0.278万元；</w:t>
      </w:r>
    </w:p>
    <w:p>
      <w:pPr>
        <w:pStyle w:val="BodyText"/>
        <w:ind w:left="63" w:firstLine="617"/>
        <w:spacing w:before="5" w:line="341" w:lineRule="auto"/>
        <w:rPr/>
      </w:pPr>
      <w:r>
        <w:rPr>
          <w:spacing w:val="6"/>
        </w:rPr>
        <w:t>2.2025</w:t>
      </w:r>
      <w:r>
        <w:rPr>
          <w:spacing w:val="6"/>
        </w:rPr>
        <w:t xml:space="preserve"> </w:t>
      </w:r>
      <w:r>
        <w:rPr>
          <w:spacing w:val="6"/>
        </w:rPr>
        <w:t>年“</w:t>
      </w:r>
      <w:r>
        <w:rPr>
          <w:spacing w:val="-88"/>
        </w:rPr>
        <w:t xml:space="preserve"> </w:t>
      </w:r>
      <w:r>
        <w:rPr>
          <w:spacing w:val="6"/>
        </w:rPr>
        <w:t>三公</w:t>
      </w:r>
      <w:r>
        <w:rPr>
          <w:spacing w:val="-37"/>
        </w:rPr>
        <w:t xml:space="preserve"> </w:t>
      </w:r>
      <w:r>
        <w:rPr>
          <w:spacing w:val="6"/>
        </w:rPr>
        <w:t>”经费预算0万元</w:t>
      </w:r>
      <w:r>
        <w:rPr>
          <w:spacing w:val="-89"/>
        </w:rPr>
        <w:t xml:space="preserve"> </w:t>
      </w:r>
      <w:r>
        <w:rPr>
          <w:spacing w:val="6"/>
        </w:rPr>
        <w:t>，2025</w:t>
      </w:r>
      <w:r>
        <w:rPr>
          <w:spacing w:val="6"/>
        </w:rPr>
        <w:t xml:space="preserve"> </w:t>
      </w:r>
      <w:r>
        <w:rPr>
          <w:spacing w:val="6"/>
        </w:rPr>
        <w:t>年“</w:t>
      </w:r>
      <w:r>
        <w:rPr>
          <w:spacing w:val="-106"/>
        </w:rPr>
        <w:t xml:space="preserve"> </w:t>
      </w:r>
      <w:r>
        <w:rPr>
          <w:spacing w:val="6"/>
        </w:rPr>
        <w:t>三公</w:t>
      </w:r>
      <w:r>
        <w:rPr>
          <w:spacing w:val="-35"/>
        </w:rPr>
        <w:t xml:space="preserve"> </w:t>
      </w:r>
      <w:r>
        <w:rPr>
          <w:spacing w:val="6"/>
        </w:rPr>
        <w:t>”经</w:t>
      </w:r>
      <w:r>
        <w:rPr>
          <w:spacing w:val="11"/>
        </w:rPr>
        <w:t>费实际支出，其中：</w:t>
      </w:r>
      <w:r>
        <w:rPr>
          <w:spacing w:val="-82"/>
        </w:rPr>
        <w:t xml:space="preserve"> </w:t>
      </w:r>
      <w:r>
        <w:rPr>
          <w:spacing w:val="11"/>
        </w:rPr>
        <w:t>1、</w:t>
      </w:r>
      <w:r>
        <w:rPr>
          <w:spacing w:val="11"/>
        </w:rPr>
        <w:t xml:space="preserve"> </w:t>
      </w:r>
      <w:r>
        <w:rPr>
          <w:spacing w:val="11"/>
        </w:rPr>
        <w:t>出国出境</w:t>
      </w:r>
      <w:r>
        <w:rPr>
          <w:spacing w:val="11"/>
        </w:rPr>
        <w:t xml:space="preserve"> </w:t>
      </w:r>
      <w:r>
        <w:rPr>
          <w:spacing w:val="11"/>
        </w:rPr>
        <w:t>0</w:t>
      </w:r>
      <w:r>
        <w:rPr>
          <w:spacing w:val="51"/>
        </w:rPr>
        <w:t xml:space="preserve"> </w:t>
      </w:r>
      <w:r>
        <w:rPr>
          <w:spacing w:val="11"/>
        </w:rPr>
        <w:t>万元、</w:t>
      </w:r>
      <w:r>
        <w:rPr>
          <w:spacing w:val="10"/>
        </w:rPr>
        <w:t>2、公务接待</w:t>
      </w:r>
    </w:p>
    <w:p>
      <w:pPr>
        <w:pStyle w:val="BodyText"/>
        <w:ind w:left="46"/>
        <w:spacing w:before="1" w:line="226" w:lineRule="auto"/>
        <w:rPr/>
      </w:pPr>
      <w:r>
        <w:rPr>
          <w:spacing w:val="4"/>
        </w:rPr>
        <w:t>0万元、3、公务用车</w:t>
      </w:r>
      <w:r>
        <w:rPr>
          <w:spacing w:val="-36"/>
        </w:rPr>
        <w:t xml:space="preserve"> </w:t>
      </w:r>
      <w:r>
        <w:rPr>
          <w:spacing w:val="4"/>
        </w:rPr>
        <w:t>0</w:t>
      </w:r>
      <w:r>
        <w:rPr>
          <w:spacing w:val="4"/>
        </w:rPr>
        <w:t xml:space="preserve"> </w:t>
      </w:r>
      <w:r>
        <w:rPr>
          <w:spacing w:val="4"/>
        </w:rPr>
        <w:t>万元。与</w:t>
      </w:r>
      <w:r>
        <w:rPr>
          <w:spacing w:val="-39"/>
        </w:rPr>
        <w:t xml:space="preserve"> </w:t>
      </w:r>
      <w:r>
        <w:rPr>
          <w:spacing w:val="4"/>
        </w:rPr>
        <w:t>2024</w:t>
      </w:r>
      <w:r>
        <w:rPr>
          <w:spacing w:val="4"/>
        </w:rPr>
        <w:t xml:space="preserve"> </w:t>
      </w:r>
      <w:r>
        <w:rPr>
          <w:spacing w:val="4"/>
        </w:rPr>
        <w:t>年减少1.05。</w:t>
      </w:r>
    </w:p>
    <w:p>
      <w:pPr>
        <w:ind w:left="728"/>
        <w:spacing w:before="185" w:line="233" w:lineRule="auto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-4"/>
        </w:rPr>
        <w:t>（二）项</w:t>
      </w:r>
      <w:r>
        <w:rPr>
          <w:rFonts w:ascii="KaiTi" w:hAnsi="KaiTi" w:eastAsia="KaiTi" w:cs="KaiTi"/>
          <w:sz w:val="30"/>
          <w:szCs w:val="30"/>
          <w:spacing w:val="-59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-4"/>
        </w:rPr>
        <w:t>目支出情况</w:t>
      </w:r>
    </w:p>
    <w:p>
      <w:pPr>
        <w:pStyle w:val="BodyText"/>
        <w:ind w:left="58" w:right="33" w:firstLine="633"/>
        <w:spacing w:before="198" w:line="343" w:lineRule="auto"/>
        <w:jc w:val="both"/>
        <w:rPr/>
      </w:pPr>
      <w:r>
        <w:rPr>
          <w:spacing w:val="14"/>
        </w:rPr>
        <w:t>一般公共预算财政拨款项目支出</w:t>
      </w:r>
      <w:r>
        <w:rPr>
          <w:spacing w:val="14"/>
        </w:rPr>
        <w:t xml:space="preserve"> </w:t>
      </w:r>
      <w:r>
        <w:rPr>
          <w:spacing w:val="14"/>
        </w:rPr>
        <w:t>项目支出</w:t>
      </w:r>
      <w:r>
        <w:rPr>
          <w:spacing w:val="-6"/>
        </w:rPr>
        <w:t xml:space="preserve"> </w:t>
      </w:r>
      <w:r>
        <w:rPr>
          <w:spacing w:val="14"/>
        </w:rPr>
        <w:t>48.47</w:t>
      </w:r>
      <w:r>
        <w:rPr>
          <w:spacing w:val="14"/>
        </w:rPr>
        <w:t xml:space="preserve"> </w:t>
      </w:r>
      <w:r>
        <w:rPr>
          <w:spacing w:val="14"/>
        </w:rPr>
        <w:t>万元，</w:t>
      </w:r>
      <w:r>
        <w:rPr>
          <w:spacing w:val="22"/>
        </w:rPr>
        <w:t>其中：</w:t>
      </w:r>
      <w:r>
        <w:rPr>
          <w:spacing w:val="-53"/>
        </w:rPr>
        <w:t xml:space="preserve"> </w:t>
      </w:r>
      <w:r>
        <w:rPr>
          <w:spacing w:val="22"/>
        </w:rPr>
        <w:t>计生困难家庭扶助资金27</w:t>
      </w:r>
      <w:r>
        <w:rPr>
          <w:spacing w:val="22"/>
        </w:rPr>
        <w:t xml:space="preserve"> </w:t>
      </w:r>
      <w:r>
        <w:rPr>
          <w:spacing w:val="22"/>
        </w:rPr>
        <w:t>万元</w:t>
      </w:r>
      <w:r>
        <w:rPr>
          <w:spacing w:val="-82"/>
        </w:rPr>
        <w:t xml:space="preserve"> </w:t>
      </w:r>
      <w:r>
        <w:rPr>
          <w:spacing w:val="22"/>
        </w:rPr>
        <w:t>，计划生育特殊项</w:t>
      </w:r>
      <w:r>
        <w:rPr>
          <w:spacing w:val="-46"/>
        </w:rPr>
        <w:t xml:space="preserve"> </w:t>
      </w:r>
      <w:r>
        <w:rPr>
          <w:spacing w:val="22"/>
        </w:rPr>
        <w:t>目</w:t>
      </w:r>
      <w:r>
        <w:rPr>
          <w:spacing w:val="19"/>
        </w:rPr>
        <w:t>家庭健康保险3.45万元，会长常规活动经费10</w:t>
      </w:r>
      <w:r>
        <w:rPr>
          <w:spacing w:val="19"/>
        </w:rPr>
        <w:t xml:space="preserve"> </w:t>
      </w:r>
      <w:r>
        <w:rPr>
          <w:spacing w:val="19"/>
        </w:rPr>
        <w:t>万元；计划生</w:t>
      </w:r>
      <w:r>
        <w:rPr>
          <w:spacing w:val="15"/>
        </w:rPr>
        <w:t>育特殊家庭住院护理补贴等8.02万元。</w:t>
      </w:r>
    </w:p>
    <w:p>
      <w:pPr>
        <w:pStyle w:val="BodyText"/>
        <w:ind w:left="16" w:right="48" w:firstLine="668"/>
        <w:spacing w:line="342" w:lineRule="auto"/>
        <w:jc w:val="both"/>
        <w:rPr/>
      </w:pPr>
      <w:r>
        <w:rPr>
          <w:spacing w:val="20"/>
        </w:rPr>
        <w:t>其中计生困难家庭扶助资金27</w:t>
      </w:r>
      <w:r>
        <w:rPr>
          <w:spacing w:val="20"/>
        </w:rPr>
        <w:t xml:space="preserve"> </w:t>
      </w:r>
      <w:r>
        <w:rPr>
          <w:spacing w:val="20"/>
        </w:rPr>
        <w:t>万元，用于计生困难家庭</w:t>
      </w:r>
      <w:r>
        <w:rPr>
          <w:spacing w:val="17"/>
        </w:rPr>
        <w:t>的走访</w:t>
      </w:r>
      <w:r>
        <w:rPr>
          <w:spacing w:val="-90"/>
        </w:rPr>
        <w:t xml:space="preserve"> </w:t>
      </w:r>
      <w:r>
        <w:rPr>
          <w:spacing w:val="17"/>
        </w:rPr>
        <w:t>、慰问、救助；会长常规活动经费10</w:t>
      </w:r>
      <w:r>
        <w:rPr>
          <w:spacing w:val="17"/>
        </w:rPr>
        <w:t xml:space="preserve"> </w:t>
      </w:r>
      <w:r>
        <w:rPr>
          <w:spacing w:val="17"/>
        </w:rPr>
        <w:t>万元</w:t>
      </w:r>
      <w:r>
        <w:rPr>
          <w:spacing w:val="-88"/>
        </w:rPr>
        <w:t xml:space="preserve"> </w:t>
      </w:r>
      <w:r>
        <w:rPr>
          <w:spacing w:val="16"/>
        </w:rPr>
        <w:t>，主要用于</w:t>
      </w:r>
      <w:r>
        <w:rPr>
          <w:spacing w:val="27"/>
        </w:rPr>
        <w:t>会长常规</w:t>
      </w:r>
      <w:r>
        <w:rPr>
          <w:spacing w:val="-33"/>
        </w:rPr>
        <w:t xml:space="preserve"> </w:t>
      </w:r>
      <w:r>
        <w:rPr>
          <w:spacing w:val="27"/>
        </w:rPr>
        <w:t>日</w:t>
      </w:r>
      <w:r>
        <w:rPr>
          <w:spacing w:val="-82"/>
        </w:rPr>
        <w:t xml:space="preserve"> </w:t>
      </w:r>
      <w:r>
        <w:rPr>
          <w:spacing w:val="27"/>
        </w:rPr>
        <w:t>常开支经费</w:t>
      </w:r>
      <w:r>
        <w:rPr>
          <w:spacing w:val="-77"/>
        </w:rPr>
        <w:t xml:space="preserve"> </w:t>
      </w:r>
      <w:r>
        <w:rPr>
          <w:spacing w:val="27"/>
        </w:rPr>
        <w:t>；计划生育特殊项</w:t>
      </w:r>
      <w:r>
        <w:rPr>
          <w:spacing w:val="-39"/>
        </w:rPr>
        <w:t xml:space="preserve"> </w:t>
      </w:r>
      <w:r>
        <w:rPr>
          <w:spacing w:val="27"/>
        </w:rPr>
        <w:t>目</w:t>
      </w:r>
      <w:r>
        <w:rPr>
          <w:spacing w:val="26"/>
        </w:rPr>
        <w:t>家庭健康保险</w:t>
      </w:r>
      <w:r>
        <w:rPr>
          <w:spacing w:val="22"/>
        </w:rPr>
        <w:t>3.45万元</w:t>
      </w:r>
      <w:r>
        <w:rPr>
          <w:spacing w:val="-82"/>
        </w:rPr>
        <w:t xml:space="preserve"> </w:t>
      </w:r>
      <w:r>
        <w:rPr>
          <w:spacing w:val="22"/>
        </w:rPr>
        <w:t>，主要用于健康保险</w:t>
      </w:r>
      <w:r>
        <w:rPr>
          <w:spacing w:val="-89"/>
        </w:rPr>
        <w:t xml:space="preserve"> </w:t>
      </w:r>
      <w:r>
        <w:rPr>
          <w:spacing w:val="22"/>
        </w:rPr>
        <w:t>；计划生育特殊家庭住院护理</w:t>
      </w:r>
      <w:r>
        <w:rPr>
          <w:spacing w:val="24"/>
        </w:rPr>
        <w:t>补贴等8.02万元</w:t>
      </w:r>
      <w:r>
        <w:rPr>
          <w:spacing w:val="-75"/>
        </w:rPr>
        <w:t xml:space="preserve"> </w:t>
      </w:r>
      <w:r>
        <w:rPr>
          <w:spacing w:val="24"/>
        </w:rPr>
        <w:t>，主要用于计划生育特殊家庭重病大病住院</w:t>
      </w:r>
      <w:r>
        <w:rPr>
          <w:spacing w:val="10"/>
        </w:rPr>
        <w:t>护理补贴、计生“</w:t>
      </w:r>
      <w:r>
        <w:rPr>
          <w:spacing w:val="-113"/>
        </w:rPr>
        <w:t xml:space="preserve"> </w:t>
      </w:r>
      <w:r>
        <w:rPr>
          <w:spacing w:val="10"/>
        </w:rPr>
        <w:t>三结合</w:t>
      </w:r>
      <w:r>
        <w:rPr>
          <w:spacing w:val="-54"/>
        </w:rPr>
        <w:t xml:space="preserve"> </w:t>
      </w:r>
      <w:r>
        <w:rPr>
          <w:spacing w:val="10"/>
        </w:rPr>
        <w:t>”。</w:t>
      </w:r>
    </w:p>
    <w:p>
      <w:pPr>
        <w:ind w:left="689"/>
        <w:spacing w:before="2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三、政府性基金预算支出情况</w:t>
      </w:r>
    </w:p>
    <w:p>
      <w:pPr>
        <w:pStyle w:val="BodyText"/>
        <w:ind w:left="698"/>
        <w:spacing w:before="187" w:line="226" w:lineRule="auto"/>
        <w:rPr/>
      </w:pPr>
      <w:r>
        <w:rPr>
          <w:spacing w:val="13"/>
        </w:rPr>
        <w:t>道县计生协会2025</w:t>
      </w:r>
      <w:r>
        <w:rPr>
          <w:spacing w:val="13"/>
        </w:rPr>
        <w:t xml:space="preserve"> </w:t>
      </w:r>
      <w:r>
        <w:rPr>
          <w:spacing w:val="13"/>
        </w:rPr>
        <w:t>年无政府性基金预算。</w:t>
      </w:r>
    </w:p>
    <w:p>
      <w:pPr>
        <w:ind w:left="716"/>
        <w:spacing w:before="193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四、国有资本经营预算支出情况</w:t>
      </w:r>
    </w:p>
    <w:p>
      <w:pPr>
        <w:pStyle w:val="BodyText"/>
        <w:ind w:left="698"/>
        <w:spacing w:before="189" w:line="228" w:lineRule="auto"/>
        <w:rPr/>
      </w:pPr>
      <w:r>
        <w:rPr>
          <w:spacing w:val="14"/>
        </w:rPr>
        <w:t>道县计生协会2025</w:t>
      </w:r>
      <w:r>
        <w:rPr>
          <w:spacing w:val="14"/>
        </w:rPr>
        <w:t xml:space="preserve"> </w:t>
      </w:r>
      <w:r>
        <w:rPr>
          <w:spacing w:val="14"/>
        </w:rPr>
        <w:t>年无国有资本经营预算支出。</w:t>
      </w:r>
    </w:p>
    <w:p>
      <w:pPr>
        <w:ind w:left="694"/>
        <w:spacing w:before="186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五、社会保险基金预算支出情况</w:t>
      </w:r>
    </w:p>
    <w:p>
      <w:pPr>
        <w:pStyle w:val="BodyText"/>
        <w:ind w:left="698"/>
        <w:spacing w:before="192" w:line="227" w:lineRule="auto"/>
        <w:rPr/>
      </w:pPr>
      <w:r>
        <w:rPr>
          <w:spacing w:val="14"/>
        </w:rPr>
        <w:t>道县计生协会2025</w:t>
      </w:r>
      <w:r>
        <w:rPr>
          <w:spacing w:val="14"/>
        </w:rPr>
        <w:t xml:space="preserve"> </w:t>
      </w:r>
      <w:r>
        <w:rPr>
          <w:spacing w:val="14"/>
        </w:rPr>
        <w:t>年无社会保险基金预算支出。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spacing w:line="323" w:lineRule="auto"/>
        <w:rPr>
          <w:rFonts w:ascii="Arial"/>
          <w:sz w:val="21"/>
        </w:rPr>
      </w:pPr>
      <w:r/>
    </w:p>
    <w:p>
      <w:pPr>
        <w:ind w:left="698"/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六、部门整体支出绩效情况</w:t>
      </w:r>
    </w:p>
    <w:p>
      <w:pPr>
        <w:spacing w:line="227" w:lineRule="auto"/>
        <w:sectPr>
          <w:footerReference w:type="default" r:id="rId3"/>
          <w:pgSz w:w="11906" w:h="16840"/>
          <w:pgMar w:top="1431" w:right="1506" w:bottom="1351" w:left="1785" w:header="0" w:footer="1189" w:gutter="0"/>
        </w:sectPr>
        <w:rPr>
          <w:rFonts w:ascii="SimHei" w:hAnsi="SimHei" w:eastAsia="SimHei" w:cs="SimHei"/>
          <w:sz w:val="30"/>
          <w:szCs w:val="30"/>
        </w:rPr>
      </w:pPr>
    </w:p>
    <w:p>
      <w:pPr>
        <w:pStyle w:val="BodyText"/>
        <w:ind w:left="56" w:right="346" w:firstLine="625"/>
        <w:spacing w:before="217" w:line="382" w:lineRule="auto"/>
        <w:jc w:val="both"/>
        <w:rPr/>
      </w:pPr>
      <w:r>
        <w:rPr>
          <w:spacing w:val="10"/>
        </w:rPr>
        <w:t>2025</w:t>
      </w:r>
      <w:r>
        <w:rPr>
          <w:spacing w:val="10"/>
        </w:rPr>
        <w:t xml:space="preserve"> </w:t>
      </w:r>
      <w:r>
        <w:rPr>
          <w:spacing w:val="10"/>
        </w:rPr>
        <w:t>年开展三结合项目。我县各级计生协会按照《湖南</w:t>
      </w:r>
      <w:r>
        <w:rPr>
          <w:spacing w:val="10"/>
        </w:rPr>
        <w:t>省计划生育“</w:t>
      </w:r>
      <w:r>
        <w:rPr>
          <w:spacing w:val="-105"/>
        </w:rPr>
        <w:t xml:space="preserve"> </w:t>
      </w:r>
      <w:r>
        <w:rPr>
          <w:spacing w:val="10"/>
        </w:rPr>
        <w:t>三结合</w:t>
      </w:r>
      <w:r>
        <w:rPr>
          <w:spacing w:val="-59"/>
        </w:rPr>
        <w:t xml:space="preserve"> </w:t>
      </w:r>
      <w:r>
        <w:rPr>
          <w:spacing w:val="10"/>
        </w:rPr>
        <w:t>”项目专项资金管理办法》</w:t>
      </w:r>
      <w:r>
        <w:rPr>
          <w:spacing w:val="-88"/>
        </w:rPr>
        <w:t xml:space="preserve"> </w:t>
      </w:r>
      <w:r>
        <w:rPr>
          <w:spacing w:val="10"/>
        </w:rPr>
        <w:t>的要求，规</w:t>
      </w:r>
      <w:r>
        <w:rPr>
          <w:spacing w:val="17"/>
        </w:rPr>
        <w:t>范资金管理，严格申报程序，加强督促检查，确保项目资金</w:t>
      </w:r>
      <w:r>
        <w:rPr>
          <w:spacing w:val="10"/>
        </w:rPr>
        <w:t>管理和使用安全、规范。2025</w:t>
      </w:r>
      <w:r>
        <w:rPr>
          <w:spacing w:val="10"/>
        </w:rPr>
        <w:t xml:space="preserve"> </w:t>
      </w:r>
      <w:r>
        <w:rPr>
          <w:spacing w:val="10"/>
        </w:rPr>
        <w:t>年，没有发现滥用职权、徇私</w:t>
      </w:r>
      <w:r>
        <w:rPr>
          <w:spacing w:val="17"/>
        </w:rPr>
        <w:t>舞弊、擅自改变项目资金扶助范围和用途或降低支付标准的</w:t>
      </w:r>
      <w:r>
        <w:rPr>
          <w:spacing w:val="17"/>
        </w:rPr>
        <w:t>情况，也不存在贪污、挪用、扣押、拖欠项目资金和弄虚作</w:t>
      </w:r>
      <w:r>
        <w:rPr>
          <w:spacing w:val="13"/>
        </w:rPr>
        <w:t>假、套取项目资金的现象。</w:t>
      </w:r>
    </w:p>
    <w:p>
      <w:pPr>
        <w:pStyle w:val="BodyText"/>
        <w:ind w:left="50" w:firstLine="631"/>
        <w:spacing w:before="162" w:line="383" w:lineRule="auto"/>
        <w:rPr/>
      </w:pPr>
      <w:r>
        <w:rPr>
          <w:spacing w:val="20"/>
        </w:rPr>
        <w:t>2025年</w:t>
      </w:r>
      <w:r>
        <w:rPr>
          <w:spacing w:val="-78"/>
        </w:rPr>
        <w:t xml:space="preserve"> </w:t>
      </w:r>
      <w:r>
        <w:rPr>
          <w:spacing w:val="20"/>
        </w:rPr>
        <w:t>，</w:t>
      </w:r>
      <w:r>
        <w:rPr>
          <w:spacing w:val="-88"/>
        </w:rPr>
        <w:t xml:space="preserve"> </w:t>
      </w:r>
      <w:r>
        <w:rPr>
          <w:spacing w:val="20"/>
        </w:rPr>
        <w:t>我县申报省补助计生特殊家庭健康保险项</w:t>
      </w:r>
      <w:r>
        <w:rPr>
          <w:spacing w:val="-49"/>
        </w:rPr>
        <w:t xml:space="preserve"> </w:t>
      </w:r>
      <w:r>
        <w:rPr>
          <w:spacing w:val="20"/>
        </w:rPr>
        <w:t>目</w:t>
      </w:r>
      <w:r>
        <w:rPr/>
        <w:t xml:space="preserve">  </w:t>
      </w:r>
      <w:r>
        <w:rPr>
          <w:spacing w:val="20"/>
        </w:rPr>
        <w:t>3.45万元，为全县243名计生特扶对象均购买了一份</w:t>
      </w:r>
      <w:r>
        <w:rPr>
          <w:spacing w:val="19"/>
        </w:rPr>
        <w:t>150元/</w:t>
      </w:r>
      <w:r>
        <w:rPr/>
        <w:t xml:space="preserve"> </w:t>
      </w:r>
      <w:r>
        <w:rPr>
          <w:spacing w:val="15"/>
        </w:rPr>
        <w:t>人的健康保险，投保率100%，2025年计生健康保险理赔金额</w:t>
      </w:r>
      <w:r>
        <w:rPr>
          <w:spacing w:val="5"/>
        </w:rPr>
        <w:t xml:space="preserve">  </w:t>
      </w:r>
      <w:r>
        <w:rPr>
          <w:spacing w:val="14"/>
        </w:rPr>
        <w:t>131782元，理赔率361.54%</w:t>
      </w:r>
      <w:r>
        <w:rPr>
          <w:spacing w:val="-78"/>
        </w:rPr>
        <w:t xml:space="preserve"> </w:t>
      </w:r>
      <w:r>
        <w:rPr>
          <w:spacing w:val="14"/>
        </w:rPr>
        <w:t>。</w:t>
      </w:r>
      <w:r>
        <w:rPr>
          <w:spacing w:val="-70"/>
        </w:rPr>
        <w:t xml:space="preserve"> </w:t>
      </w:r>
      <w:r>
        <w:rPr>
          <w:spacing w:val="14"/>
        </w:rPr>
        <w:t>同时，另筹20余万元资金为全</w:t>
      </w:r>
      <w:r>
        <w:rPr/>
        <w:t xml:space="preserve"> </w:t>
      </w:r>
      <w:r>
        <w:rPr>
          <w:spacing w:val="18"/>
        </w:rPr>
        <w:t>县部分奖扶对象购买意外伤害保险，进一步增强了</w:t>
      </w:r>
      <w:r>
        <w:rPr>
          <w:spacing w:val="17"/>
        </w:rPr>
        <w:t>计生家庭</w:t>
      </w:r>
      <w:r>
        <w:rPr/>
        <w:t xml:space="preserve"> </w:t>
      </w:r>
      <w:r>
        <w:rPr>
          <w:spacing w:val="15"/>
        </w:rPr>
        <w:t>抵御风险能力。</w:t>
      </w:r>
      <w:r>
        <w:rPr>
          <w:spacing w:val="-70"/>
        </w:rPr>
        <w:t xml:space="preserve"> </w:t>
      </w:r>
      <w:r>
        <w:rPr>
          <w:spacing w:val="15"/>
        </w:rPr>
        <w:t>申报省补助计划生育特殊家庭</w:t>
      </w:r>
      <w:r>
        <w:rPr>
          <w:spacing w:val="14"/>
        </w:rPr>
        <w:t>重病大病住院</w:t>
      </w:r>
      <w:r>
        <w:rPr/>
        <w:t xml:space="preserve"> </w:t>
      </w:r>
      <w:r>
        <w:rPr>
          <w:spacing w:val="14"/>
        </w:rPr>
        <w:t>护理补助项目资金8.02万元，截至目前，通过“</w:t>
      </w:r>
      <w:r>
        <w:rPr>
          <w:spacing w:val="-88"/>
        </w:rPr>
        <w:t xml:space="preserve"> </w:t>
      </w:r>
      <w:r>
        <w:rPr>
          <w:spacing w:val="14"/>
        </w:rPr>
        <w:t>网上计生协</w:t>
      </w:r>
      <w:r>
        <w:rPr>
          <w:spacing w:val="-105"/>
        </w:rPr>
        <w:t xml:space="preserve"> </w:t>
      </w:r>
      <w:r>
        <w:rPr>
          <w:spacing w:val="14"/>
        </w:rPr>
        <w:t>”</w:t>
      </w:r>
      <w:r>
        <w:rPr>
          <w:spacing w:val="22"/>
        </w:rPr>
        <w:t>发放计生特殊家庭重病大病住院护理补贴资金87700元</w:t>
      </w:r>
      <w:r>
        <w:rPr>
          <w:spacing w:val="21"/>
        </w:rPr>
        <w:t>，享</w:t>
      </w:r>
      <w:r>
        <w:rPr/>
        <w:t xml:space="preserve"> </w:t>
      </w:r>
      <w:r>
        <w:rPr>
          <w:spacing w:val="14"/>
        </w:rPr>
        <w:t>受补贴91人次。</w:t>
      </w:r>
      <w:r>
        <w:rPr>
          <w:spacing w:val="-64"/>
        </w:rPr>
        <w:t xml:space="preserve"> </w:t>
      </w:r>
      <w:r>
        <w:rPr>
          <w:spacing w:val="14"/>
        </w:rPr>
        <w:t>申报省补助基层计生协会能力提升补助项目</w:t>
      </w:r>
      <w:r>
        <w:rPr/>
        <w:t xml:space="preserve"> </w:t>
      </w:r>
      <w:r>
        <w:rPr>
          <w:spacing w:val="-13"/>
        </w:rPr>
        <w:t>资</w:t>
      </w:r>
      <w:r>
        <w:rPr>
          <w:spacing w:val="-13"/>
        </w:rPr>
        <w:t xml:space="preserve"> </w:t>
      </w:r>
      <w:r>
        <w:rPr>
          <w:spacing w:val="-13"/>
        </w:rPr>
        <w:t>金</w:t>
      </w:r>
      <w:r>
        <w:rPr>
          <w:spacing w:val="-13"/>
        </w:rPr>
        <w:t xml:space="preserve"> </w:t>
      </w:r>
      <w:r>
        <w:rPr>
          <w:spacing w:val="-13"/>
        </w:rPr>
        <w:t>2</w:t>
      </w:r>
      <w:r>
        <w:rPr>
          <w:spacing w:val="16"/>
        </w:rPr>
        <w:t xml:space="preserve"> </w:t>
      </w:r>
      <w:r>
        <w:rPr>
          <w:spacing w:val="-13"/>
        </w:rPr>
        <w:t>万</w:t>
      </w:r>
      <w:r>
        <w:rPr>
          <w:spacing w:val="16"/>
        </w:rPr>
        <w:t xml:space="preserve"> </w:t>
      </w:r>
      <w:r>
        <w:rPr>
          <w:spacing w:val="-13"/>
        </w:rPr>
        <w:t>元</w:t>
      </w:r>
      <w:r>
        <w:rPr>
          <w:spacing w:val="34"/>
        </w:rPr>
        <w:t xml:space="preserve"> </w:t>
      </w:r>
      <w:r>
        <w:rPr>
          <w:spacing w:val="-13"/>
        </w:rPr>
        <w:t>，</w:t>
      </w:r>
      <w:r>
        <w:rPr>
          <w:spacing w:val="21"/>
        </w:rPr>
        <w:t xml:space="preserve"> </w:t>
      </w:r>
      <w:r>
        <w:rPr>
          <w:spacing w:val="-13"/>
        </w:rPr>
        <w:t>用</w:t>
      </w:r>
      <w:r>
        <w:rPr>
          <w:spacing w:val="18"/>
        </w:rPr>
        <w:t xml:space="preserve"> </w:t>
      </w:r>
      <w:r>
        <w:rPr>
          <w:spacing w:val="-13"/>
        </w:rPr>
        <w:t>于</w:t>
      </w:r>
      <w:r>
        <w:rPr>
          <w:spacing w:val="20"/>
        </w:rPr>
        <w:t xml:space="preserve"> </w:t>
      </w:r>
      <w:r>
        <w:rPr>
          <w:spacing w:val="-13"/>
        </w:rPr>
        <w:t>青</w:t>
      </w:r>
      <w:r>
        <w:rPr>
          <w:spacing w:val="12"/>
        </w:rPr>
        <w:t xml:space="preserve"> </w:t>
      </w:r>
      <w:r>
        <w:rPr>
          <w:spacing w:val="-13"/>
        </w:rPr>
        <w:t>春</w:t>
      </w:r>
      <w:r>
        <w:rPr>
          <w:spacing w:val="10"/>
        </w:rPr>
        <w:t xml:space="preserve"> </w:t>
      </w:r>
      <w:r>
        <w:rPr>
          <w:spacing w:val="-13"/>
        </w:rPr>
        <w:t>健</w:t>
      </w:r>
      <w:r>
        <w:rPr>
          <w:spacing w:val="12"/>
        </w:rPr>
        <w:t xml:space="preserve"> </w:t>
      </w:r>
      <w:r>
        <w:rPr>
          <w:spacing w:val="-13"/>
        </w:rPr>
        <w:t>康</w:t>
      </w:r>
      <w:r>
        <w:rPr>
          <w:spacing w:val="13"/>
        </w:rPr>
        <w:t xml:space="preserve"> </w:t>
      </w:r>
      <w:r>
        <w:rPr>
          <w:spacing w:val="-13"/>
        </w:rPr>
        <w:t>教</w:t>
      </w:r>
      <w:r>
        <w:rPr>
          <w:spacing w:val="21"/>
        </w:rPr>
        <w:t xml:space="preserve"> </w:t>
      </w:r>
      <w:r>
        <w:rPr>
          <w:spacing w:val="-13"/>
        </w:rPr>
        <w:t>育</w:t>
      </w:r>
      <w:r>
        <w:rPr>
          <w:spacing w:val="12"/>
        </w:rPr>
        <w:t xml:space="preserve"> </w:t>
      </w:r>
      <w:r>
        <w:rPr>
          <w:spacing w:val="-13"/>
        </w:rPr>
        <w:t>项</w:t>
      </w:r>
      <w:r>
        <w:rPr>
          <w:spacing w:val="67"/>
        </w:rPr>
        <w:t xml:space="preserve"> </w:t>
      </w:r>
      <w:r>
        <w:rPr>
          <w:spacing w:val="-13"/>
        </w:rPr>
        <w:t>目</w:t>
      </w:r>
      <w:r>
        <w:rPr>
          <w:spacing w:val="11"/>
        </w:rPr>
        <w:t xml:space="preserve"> </w:t>
      </w:r>
      <w:r>
        <w:rPr>
          <w:spacing w:val="-13"/>
        </w:rPr>
        <w:t>建</w:t>
      </w:r>
      <w:r>
        <w:rPr>
          <w:spacing w:val="11"/>
        </w:rPr>
        <w:t xml:space="preserve"> </w:t>
      </w:r>
      <w:r>
        <w:rPr>
          <w:spacing w:val="-13"/>
        </w:rPr>
        <w:t>设</w:t>
      </w:r>
      <w:r>
        <w:rPr>
          <w:spacing w:val="-13"/>
        </w:rPr>
        <w:t xml:space="preserve"> </w:t>
      </w:r>
      <w:r>
        <w:rPr>
          <w:spacing w:val="-13"/>
        </w:rPr>
        <w:t>。</w:t>
      </w:r>
    </w:p>
    <w:p>
      <w:pPr>
        <w:pStyle w:val="BodyText"/>
        <w:ind w:left="52" w:right="346" w:hanging="5"/>
        <w:spacing w:before="3" w:line="381" w:lineRule="auto"/>
        <w:rPr/>
      </w:pPr>
      <w:r>
        <w:rPr>
          <w:spacing w:val="5"/>
        </w:rPr>
        <w:t>2025年开展“</w:t>
      </w:r>
      <w:r>
        <w:rPr>
          <w:spacing w:val="-96"/>
        </w:rPr>
        <w:t xml:space="preserve"> </w:t>
      </w:r>
      <w:r>
        <w:rPr>
          <w:spacing w:val="5"/>
        </w:rPr>
        <w:t>生育关怀</w:t>
      </w:r>
      <w:r>
        <w:rPr>
          <w:spacing w:val="-23"/>
        </w:rPr>
        <w:t xml:space="preserve"> </w:t>
      </w:r>
      <w:r>
        <w:rPr>
          <w:spacing w:val="5"/>
        </w:rPr>
        <w:t>·</w:t>
      </w:r>
      <w:r>
        <w:rPr>
          <w:spacing w:val="-120"/>
        </w:rPr>
        <w:t xml:space="preserve"> </w:t>
      </w:r>
      <w:r>
        <w:rPr>
          <w:spacing w:val="5"/>
        </w:rPr>
        <w:t>金秋助学</w:t>
      </w:r>
      <w:r>
        <w:rPr>
          <w:spacing w:val="-102"/>
        </w:rPr>
        <w:t xml:space="preserve"> </w:t>
      </w:r>
      <w:r>
        <w:rPr>
          <w:spacing w:val="5"/>
        </w:rPr>
        <w:t>”活动，为家庭困难、</w:t>
      </w:r>
      <w:r>
        <w:rPr>
          <w:spacing w:val="-80"/>
        </w:rPr>
        <w:t xml:space="preserve"> </w:t>
      </w:r>
      <w:r>
        <w:rPr>
          <w:spacing w:val="5"/>
        </w:rPr>
        <w:t>品</w:t>
      </w:r>
      <w:r>
        <w:rPr>
          <w:spacing w:val="21"/>
        </w:rPr>
        <w:t>学兼优的17位学生提供资助，共发放助学金17200元。五是</w:t>
      </w:r>
      <w:r>
        <w:rPr>
          <w:spacing w:val="11"/>
        </w:rPr>
        <w:t>持续开展“</w:t>
      </w:r>
      <w:r>
        <w:rPr>
          <w:spacing w:val="-104"/>
        </w:rPr>
        <w:t xml:space="preserve"> </w:t>
      </w:r>
      <w:r>
        <w:rPr>
          <w:spacing w:val="11"/>
        </w:rPr>
        <w:t>小善举</w:t>
      </w:r>
      <w:r>
        <w:rPr>
          <w:spacing w:val="11"/>
        </w:rPr>
        <w:t xml:space="preserve"> </w:t>
      </w:r>
      <w:r>
        <w:rPr>
          <w:spacing w:val="11"/>
        </w:rPr>
        <w:t>·</w:t>
      </w:r>
      <w:r>
        <w:rPr>
          <w:spacing w:val="-109"/>
        </w:rPr>
        <w:t xml:space="preserve"> </w:t>
      </w:r>
      <w:r>
        <w:rPr>
          <w:spacing w:val="11"/>
        </w:rPr>
        <w:t>大爱心</w:t>
      </w:r>
      <w:r>
        <w:rPr>
          <w:spacing w:val="-93"/>
        </w:rPr>
        <w:t xml:space="preserve"> </w:t>
      </w:r>
      <w:r>
        <w:rPr>
          <w:spacing w:val="11"/>
        </w:rPr>
        <w:t>”募捐活动。2025年9月，全县</w:t>
      </w:r>
      <w:r>
        <w:rPr>
          <w:spacing w:val="8"/>
        </w:rPr>
        <w:t>卫健系统积极参与“小善举</w:t>
      </w:r>
      <w:r>
        <w:rPr>
          <w:spacing w:val="8"/>
        </w:rPr>
        <w:t xml:space="preserve"> </w:t>
      </w:r>
      <w:r>
        <w:rPr>
          <w:spacing w:val="8"/>
        </w:rPr>
        <w:t>·</w:t>
      </w:r>
      <w:r>
        <w:rPr>
          <w:spacing w:val="-106"/>
        </w:rPr>
        <w:t xml:space="preserve"> </w:t>
      </w:r>
      <w:r>
        <w:rPr>
          <w:spacing w:val="8"/>
        </w:rPr>
        <w:t>大爱心</w:t>
      </w:r>
      <w:r>
        <w:rPr>
          <w:spacing w:val="-99"/>
        </w:rPr>
        <w:t xml:space="preserve"> </w:t>
      </w:r>
      <w:r>
        <w:rPr>
          <w:spacing w:val="8"/>
        </w:rPr>
        <w:t>”公益活动，共募集资</w:t>
      </w:r>
      <w:r>
        <w:rPr>
          <w:spacing w:val="16"/>
        </w:rPr>
        <w:t>金7500余元。六是扎实推进优生优育指导工作。充分发挥妇</w:t>
      </w:r>
    </w:p>
    <w:p>
      <w:pPr>
        <w:spacing w:line="381" w:lineRule="auto"/>
        <w:sectPr>
          <w:footerReference w:type="default" r:id="rId4"/>
          <w:pgSz w:w="11906" w:h="16840"/>
          <w:pgMar w:top="1431" w:right="1454" w:bottom="1349" w:left="1785" w:header="0" w:footer="1189" w:gutter="0"/>
        </w:sectPr>
        <w:rPr/>
      </w:pPr>
    </w:p>
    <w:p>
      <w:pPr>
        <w:pStyle w:val="BodyText"/>
        <w:ind w:left="53" w:firstLine="12"/>
        <w:spacing w:before="66" w:line="382" w:lineRule="auto"/>
        <w:jc w:val="both"/>
        <w:rPr/>
      </w:pPr>
      <w:r>
        <w:rPr>
          <w:spacing w:val="17"/>
        </w:rPr>
        <w:t>幼保健和计划生育服务中心优生优育指导中心阵地作用，广</w:t>
      </w:r>
      <w:r>
        <w:rPr>
          <w:spacing w:val="15"/>
        </w:rPr>
        <w:t>泛开展“优生优育进万家</w:t>
      </w:r>
      <w:r>
        <w:rPr>
          <w:spacing w:val="-100"/>
        </w:rPr>
        <w:t xml:space="preserve"> </w:t>
      </w:r>
      <w:r>
        <w:rPr>
          <w:spacing w:val="15"/>
        </w:rPr>
        <w:t>”活动。2025年共</w:t>
      </w:r>
      <w:r>
        <w:rPr>
          <w:spacing w:val="14"/>
        </w:rPr>
        <w:t>举办孕妇学校线</w:t>
      </w:r>
      <w:r>
        <w:rPr>
          <w:spacing w:val="11"/>
        </w:rPr>
        <w:t>下培训班51期，授课孕妇和家属约974人次（不包含线上课）</w:t>
      </w:r>
      <w:r>
        <w:rPr>
          <w:spacing w:val="10"/>
        </w:rPr>
        <w:t xml:space="preserve"> </w:t>
      </w:r>
      <w:r>
        <w:rPr>
          <w:spacing w:val="22"/>
        </w:rPr>
        <w:t>；父母学校授课12次，授课总人数370人，受到</w:t>
      </w:r>
      <w:r>
        <w:rPr>
          <w:spacing w:val="21"/>
        </w:rPr>
        <w:t>了孕妇和家</w:t>
      </w:r>
      <w:r>
        <w:rPr>
          <w:spacing w:val="6"/>
        </w:rPr>
        <w:t>属的好评。</w:t>
      </w:r>
    </w:p>
    <w:p>
      <w:pPr>
        <w:ind w:left="675"/>
        <w:spacing w:before="1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7"/>
        </w:rPr>
        <w:t>七、存在的问题及原因分析</w:t>
      </w:r>
    </w:p>
    <w:p>
      <w:pPr>
        <w:pStyle w:val="BodyText"/>
        <w:ind w:left="58" w:right="37" w:firstLine="640"/>
        <w:spacing w:before="203" w:line="339" w:lineRule="auto"/>
        <w:rPr/>
      </w:pPr>
      <w:r>
        <w:rPr>
          <w:spacing w:val="16"/>
        </w:rPr>
        <w:t>县计生协工作经费保障不足；相关财务管理制度还有待</w:t>
      </w:r>
      <w:r>
        <w:rPr>
          <w:spacing w:val="7"/>
        </w:rPr>
        <w:t>进一步完善。</w:t>
      </w:r>
    </w:p>
    <w:p>
      <w:pPr>
        <w:ind w:left="678"/>
        <w:spacing w:before="1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八、下一步改进措施</w:t>
      </w:r>
    </w:p>
    <w:p>
      <w:pPr>
        <w:pStyle w:val="BodyText"/>
        <w:ind w:left="62" w:right="70" w:firstLine="666"/>
        <w:spacing w:before="207" w:line="338" w:lineRule="auto"/>
        <w:rPr/>
      </w:pPr>
      <w:r>
        <w:rPr>
          <w:rFonts w:ascii="KaiTi" w:hAnsi="KaiTi" w:eastAsia="KaiTi" w:cs="KaiTi"/>
          <w:b/>
          <w:bCs/>
          <w:spacing w:val="11"/>
        </w:rPr>
        <w:t>（一）加大经费投入，提高补助标准。</w:t>
      </w:r>
      <w:r>
        <w:rPr>
          <w:spacing w:val="11"/>
        </w:rPr>
        <w:t>建议省级财政加</w:t>
      </w:r>
      <w:r>
        <w:rPr>
          <w:spacing w:val="15"/>
        </w:rPr>
        <w:t>大投入，让更多符合条件的人群能享受到国家的惠民政策。</w:t>
      </w:r>
    </w:p>
    <w:p>
      <w:pPr>
        <w:pStyle w:val="BodyText"/>
        <w:ind w:left="57" w:right="39" w:firstLine="671"/>
        <w:spacing w:before="12" w:line="343" w:lineRule="auto"/>
        <w:rPr/>
      </w:pPr>
      <w:r>
        <w:rPr>
          <w:rFonts w:ascii="KaiTi" w:hAnsi="KaiTi" w:eastAsia="KaiTi" w:cs="KaiTi"/>
          <w:b/>
          <w:bCs/>
          <w:spacing w:val="10"/>
        </w:rPr>
        <w:t>（二）</w:t>
      </w:r>
      <w:r>
        <w:rPr>
          <w:rFonts w:ascii="KaiTi" w:hAnsi="KaiTi" w:eastAsia="KaiTi" w:cs="KaiTi"/>
          <w:spacing w:val="-74"/>
        </w:rPr>
        <w:t xml:space="preserve"> </w:t>
      </w:r>
      <w:r>
        <w:rPr>
          <w:rFonts w:ascii="KaiTi" w:hAnsi="KaiTi" w:eastAsia="KaiTi" w:cs="KaiTi"/>
          <w:b/>
          <w:bCs/>
          <w:spacing w:val="10"/>
        </w:rPr>
        <w:t>突出重点项目。</w:t>
      </w:r>
      <w:r>
        <w:rPr>
          <w:spacing w:val="10"/>
        </w:rPr>
        <w:t>财政为计划生育特殊家庭购买综</w:t>
      </w:r>
      <w:r>
        <w:rPr>
          <w:spacing w:val="17"/>
        </w:rPr>
        <w:t>合保险能有效地为这些家庭减轻一些实际困</w:t>
      </w:r>
      <w:r>
        <w:rPr>
          <w:spacing w:val="16"/>
        </w:rPr>
        <w:t>难，在一定程度</w:t>
      </w:r>
      <w:r>
        <w:rPr>
          <w:spacing w:val="17"/>
        </w:rPr>
        <w:t>上增强了抗风险的能力，让这些家庭感受到</w:t>
      </w:r>
      <w:r>
        <w:rPr>
          <w:spacing w:val="16"/>
        </w:rPr>
        <w:t>政府对他们的关</w:t>
      </w:r>
      <w:r>
        <w:rPr>
          <w:spacing w:val="15"/>
        </w:rPr>
        <w:t>怀。建议将此项目作为重点项目长期开展下去。</w:t>
      </w:r>
    </w:p>
    <w:p>
      <w:pPr>
        <w:pStyle w:val="BodyText"/>
        <w:ind w:left="62" w:right="66" w:firstLine="666"/>
        <w:spacing w:before="6" w:line="343" w:lineRule="auto"/>
        <w:rPr/>
      </w:pPr>
      <w:r>
        <w:rPr>
          <w:rFonts w:ascii="KaiTi" w:hAnsi="KaiTi" w:eastAsia="KaiTi" w:cs="KaiTi"/>
          <w:b/>
          <w:bCs/>
          <w:spacing w:val="10"/>
        </w:rPr>
        <w:t>（三）扩大计生特殊家庭住院护理补贴范围。</w:t>
      </w:r>
      <w:r>
        <w:rPr>
          <w:spacing w:val="10"/>
        </w:rPr>
        <w:t>让因其他</w:t>
      </w:r>
      <w:r>
        <w:rPr>
          <w:spacing w:val="28"/>
        </w:rPr>
        <w:t>疾病住院导致生活困难的计生特殊家庭也能享受省级资金</w:t>
      </w:r>
      <w:r>
        <w:rPr>
          <w:spacing w:val="-3"/>
        </w:rPr>
        <w:t>补贴。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pStyle w:val="BodyText"/>
        <w:ind w:left="4854"/>
        <w:spacing w:before="98" w:line="229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3239833</wp:posOffset>
            </wp:positionH>
            <wp:positionV relativeFrom="paragraph">
              <wp:posOffset>-717169</wp:posOffset>
            </wp:positionV>
            <wp:extent cx="1257300" cy="1239011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7300" cy="1239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2"/>
        </w:rPr>
        <w:t>道县计划生育协会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4869"/>
        <w:spacing w:before="99" w:line="229" w:lineRule="auto"/>
        <w:rPr/>
      </w:pPr>
      <w:r>
        <w:rPr>
          <w:spacing w:val="-9"/>
        </w:rPr>
        <w:t>2025</w:t>
      </w:r>
      <w:r>
        <w:rPr>
          <w:spacing w:val="-9"/>
        </w:rPr>
        <w:t xml:space="preserve"> </w:t>
      </w:r>
      <w:r>
        <w:rPr>
          <w:spacing w:val="-9"/>
        </w:rPr>
        <w:t>年</w:t>
      </w:r>
      <w:r>
        <w:rPr>
          <w:spacing w:val="-43"/>
        </w:rPr>
        <w:t xml:space="preserve"> </w:t>
      </w:r>
      <w:r>
        <w:rPr>
          <w:spacing w:val="-9"/>
        </w:rPr>
        <w:t>6</w:t>
      </w:r>
      <w:r>
        <w:rPr>
          <w:spacing w:val="-9"/>
        </w:rPr>
        <w:t xml:space="preserve"> </w:t>
      </w:r>
      <w:r>
        <w:rPr>
          <w:spacing w:val="-9"/>
        </w:rPr>
        <w:t>月</w:t>
      </w:r>
      <w:r>
        <w:rPr>
          <w:spacing w:val="-23"/>
        </w:rPr>
        <w:t xml:space="preserve"> </w:t>
      </w:r>
      <w:r>
        <w:rPr>
          <w:spacing w:val="-9"/>
        </w:rPr>
        <w:t>12</w:t>
      </w:r>
      <w:r>
        <w:rPr>
          <w:spacing w:val="78"/>
        </w:rPr>
        <w:t xml:space="preserve"> </w:t>
      </w:r>
      <w:r>
        <w:rPr>
          <w:spacing w:val="-9"/>
        </w:rPr>
        <w:t>日</w:t>
      </w:r>
    </w:p>
    <w:sectPr>
      <w:footerReference w:type="default" r:id="rId5"/>
      <w:pgSz w:w="11906" w:h="16840"/>
      <w:pgMar w:top="1413" w:right="1785" w:bottom="1349" w:left="1785" w:header="0" w:footer="118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6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7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8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8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image" Target="media/image1.png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2021年道县计划生育协会部门</dc:title>
  <dc:creator>Administrator</dc:creator>
  <dcterms:created xsi:type="dcterms:W3CDTF">2026-06-12T13:53:04Z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2026-09-10T09:09:51</vt:filetime>
  </property>
</Properties>
</file>