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E95" w:rsidRDefault="00293E95" w:rsidP="00293E95">
      <w:pPr>
        <w:pStyle w:val="Default"/>
        <w:spacing w:line="600" w:lineRule="exact"/>
        <w:ind w:firstLineChars="200" w:firstLine="1040"/>
        <w:rPr>
          <w:rFonts w:ascii="Times New Roman" w:eastAsia="方正小标宋_GBK" w:hAnsi="Times New Roman" w:cs="Times New Roman"/>
          <w:sz w:val="52"/>
          <w:szCs w:val="52"/>
        </w:rPr>
      </w:pPr>
      <w:bookmarkStart w:id="0" w:name="_GoBack"/>
      <w:bookmarkEnd w:id="0"/>
    </w:p>
    <w:p w:rsidR="001C5F87" w:rsidRPr="00293E95" w:rsidRDefault="00293E95" w:rsidP="00293E95">
      <w:pPr>
        <w:pStyle w:val="Default"/>
        <w:spacing w:line="600" w:lineRule="exact"/>
        <w:ind w:firstLineChars="200" w:firstLine="720"/>
        <w:jc w:val="center"/>
        <w:rPr>
          <w:rFonts w:ascii="Times New Roman" w:eastAsia="仿宋_GB2312" w:hAnsi="Times New Roman" w:cs="Times New Roman"/>
          <w:sz w:val="36"/>
          <w:szCs w:val="36"/>
        </w:rPr>
      </w:pPr>
      <w:r w:rsidRPr="00293E95">
        <w:rPr>
          <w:rFonts w:ascii="Times New Roman" w:eastAsia="仿宋_GB2312" w:hAnsi="Times New Roman" w:cs="Times New Roman"/>
          <w:sz w:val="36"/>
          <w:szCs w:val="36"/>
        </w:rPr>
        <w:t>202</w:t>
      </w:r>
      <w:r w:rsidRPr="00293E95">
        <w:rPr>
          <w:rFonts w:ascii="Times New Roman" w:eastAsia="仿宋_GB2312" w:hAnsi="Times New Roman" w:cs="Times New Roman" w:hint="eastAsia"/>
          <w:sz w:val="36"/>
          <w:szCs w:val="36"/>
        </w:rPr>
        <w:t>5</w:t>
      </w:r>
      <w:r w:rsidRPr="00293E95">
        <w:rPr>
          <w:rFonts w:ascii="Times New Roman" w:eastAsia="仿宋_GB2312" w:hAnsi="Times New Roman" w:cs="Times New Roman"/>
          <w:sz w:val="36"/>
          <w:szCs w:val="36"/>
        </w:rPr>
        <w:t>年度部门</w:t>
      </w:r>
      <w:r w:rsidRPr="00293E95">
        <w:rPr>
          <w:rFonts w:ascii="Times New Roman" w:eastAsia="仿宋_GB2312" w:hAnsi="Times New Roman" w:cs="Times New Roman"/>
          <w:sz w:val="36"/>
          <w:szCs w:val="36"/>
        </w:rPr>
        <w:t>(</w:t>
      </w:r>
      <w:r w:rsidRPr="00293E95">
        <w:rPr>
          <w:rFonts w:ascii="Times New Roman" w:eastAsia="仿宋_GB2312" w:hAnsi="Times New Roman" w:cs="Times New Roman"/>
          <w:sz w:val="36"/>
          <w:szCs w:val="36"/>
        </w:rPr>
        <w:t>单位</w:t>
      </w:r>
      <w:r w:rsidRPr="00293E95">
        <w:rPr>
          <w:rFonts w:ascii="Times New Roman" w:eastAsia="仿宋_GB2312" w:hAnsi="Times New Roman" w:cs="Times New Roman"/>
          <w:sz w:val="36"/>
          <w:szCs w:val="36"/>
        </w:rPr>
        <w:t>)</w:t>
      </w:r>
      <w:r w:rsidRPr="00293E95">
        <w:rPr>
          <w:rFonts w:ascii="Times New Roman" w:eastAsia="仿宋_GB2312" w:hAnsi="Times New Roman" w:cs="Times New Roman"/>
          <w:sz w:val="36"/>
          <w:szCs w:val="36"/>
        </w:rPr>
        <w:t>整体支出绩效自评报告</w:t>
      </w:r>
    </w:p>
    <w:p w:rsidR="00293E95" w:rsidRDefault="00293E95" w:rsidP="00293E95">
      <w:pPr>
        <w:pStyle w:val="Default"/>
        <w:spacing w:line="600" w:lineRule="exact"/>
        <w:ind w:firstLineChars="200" w:firstLine="640"/>
        <w:rPr>
          <w:rFonts w:ascii="Times New Roman" w:eastAsia="仿宋_GB2312" w:hAnsi="Times New Roman" w:cs="Times New Roman"/>
          <w:sz w:val="32"/>
          <w:szCs w:val="32"/>
        </w:rPr>
      </w:pPr>
    </w:p>
    <w:p w:rsidR="001C5F87" w:rsidRDefault="00293E95">
      <w:pPr>
        <w:pStyle w:val="ab"/>
        <w:spacing w:line="600" w:lineRule="exact"/>
        <w:ind w:firstLineChars="200" w:firstLine="640"/>
        <w:rPr>
          <w:rFonts w:ascii="仿宋_GB2312" w:eastAsia="仿宋_GB2312"/>
          <w:kern w:val="0"/>
          <w:sz w:val="32"/>
          <w:szCs w:val="32"/>
        </w:rPr>
      </w:pPr>
      <w:r>
        <w:rPr>
          <w:rFonts w:ascii="仿宋_GB2312" w:eastAsia="仿宋_GB2312" w:hAnsi="仿宋" w:hint="eastAsia"/>
          <w:sz w:val="32"/>
          <w:szCs w:val="32"/>
        </w:rPr>
        <w:t>为了强化部门支出责任，推进单位财务管理科学化精细化，提</w:t>
      </w:r>
      <w:r>
        <w:rPr>
          <w:rFonts w:ascii="仿宋_GB2312" w:eastAsia="仿宋_GB2312" w:hint="eastAsia"/>
          <w:kern w:val="0"/>
          <w:sz w:val="32"/>
          <w:szCs w:val="32"/>
        </w:rPr>
        <w:t>高财政资金管理使用效益，提升管理水平，根据</w:t>
      </w:r>
      <w:r>
        <w:rPr>
          <w:rFonts w:ascii="仿宋_GB2312" w:eastAsia="仿宋_GB2312" w:hint="eastAsia"/>
          <w:kern w:val="0"/>
          <w:sz w:val="32"/>
          <w:szCs w:val="32"/>
        </w:rPr>
        <w:t>《中共中央</w:t>
      </w:r>
      <w:r>
        <w:rPr>
          <w:rFonts w:ascii="仿宋_GB2312" w:eastAsia="仿宋_GB2312" w:hint="eastAsia"/>
          <w:kern w:val="0"/>
          <w:sz w:val="32"/>
          <w:szCs w:val="32"/>
        </w:rPr>
        <w:t xml:space="preserve"> </w:t>
      </w:r>
      <w:r>
        <w:rPr>
          <w:rFonts w:ascii="仿宋_GB2312" w:eastAsia="仿宋_GB2312" w:hint="eastAsia"/>
          <w:kern w:val="0"/>
          <w:sz w:val="32"/>
          <w:szCs w:val="32"/>
        </w:rPr>
        <w:t>国务院关于全面实施预算绩效管理的意见</w:t>
      </w:r>
      <w:r>
        <w:rPr>
          <w:rFonts w:ascii="仿宋_GB2312" w:eastAsia="仿宋_GB2312" w:hint="eastAsia"/>
          <w:kern w:val="0"/>
          <w:sz w:val="32"/>
          <w:szCs w:val="32"/>
        </w:rPr>
        <w:t>》</w:t>
      </w:r>
      <w:r>
        <w:rPr>
          <w:rFonts w:ascii="仿宋_GB2312" w:eastAsia="仿宋_GB2312" w:hint="eastAsia"/>
          <w:kern w:val="0"/>
          <w:sz w:val="32"/>
          <w:szCs w:val="32"/>
        </w:rPr>
        <w:t>(</w:t>
      </w:r>
      <w:r>
        <w:rPr>
          <w:rFonts w:ascii="仿宋_GB2312" w:eastAsia="仿宋_GB2312" w:hint="eastAsia"/>
          <w:kern w:val="0"/>
          <w:sz w:val="32"/>
          <w:szCs w:val="32"/>
        </w:rPr>
        <w:t>中发</w:t>
      </w:r>
      <w:r>
        <w:rPr>
          <w:rFonts w:ascii="仿宋_GB2312" w:eastAsia="仿宋_GB2312" w:hint="eastAsia"/>
          <w:kern w:val="0"/>
          <w:sz w:val="32"/>
          <w:szCs w:val="32"/>
        </w:rPr>
        <w:t>[201</w:t>
      </w:r>
      <w:r>
        <w:rPr>
          <w:rFonts w:ascii="仿宋_GB2312" w:eastAsia="仿宋_GB2312" w:hint="eastAsia"/>
          <w:kern w:val="0"/>
          <w:sz w:val="32"/>
          <w:szCs w:val="32"/>
        </w:rPr>
        <w:t>8</w:t>
      </w:r>
      <w:r>
        <w:rPr>
          <w:rFonts w:ascii="仿宋_GB2312" w:eastAsia="仿宋_GB2312" w:hint="eastAsia"/>
          <w:kern w:val="0"/>
          <w:sz w:val="32"/>
          <w:szCs w:val="32"/>
        </w:rPr>
        <w:t>]</w:t>
      </w:r>
      <w:r>
        <w:rPr>
          <w:rFonts w:ascii="仿宋_GB2312" w:eastAsia="仿宋_GB2312" w:hint="eastAsia"/>
          <w:kern w:val="0"/>
          <w:sz w:val="32"/>
          <w:szCs w:val="32"/>
        </w:rPr>
        <w:t>34</w:t>
      </w:r>
      <w:r>
        <w:rPr>
          <w:rFonts w:ascii="仿宋_GB2312" w:eastAsia="仿宋_GB2312" w:hint="eastAsia"/>
          <w:kern w:val="0"/>
          <w:sz w:val="32"/>
          <w:szCs w:val="32"/>
        </w:rPr>
        <w:t>号</w:t>
      </w:r>
      <w:r>
        <w:rPr>
          <w:rFonts w:ascii="仿宋_GB2312" w:eastAsia="仿宋_GB2312" w:hint="eastAsia"/>
          <w:kern w:val="0"/>
          <w:sz w:val="32"/>
          <w:szCs w:val="32"/>
        </w:rPr>
        <w:t>）、</w:t>
      </w:r>
      <w:r>
        <w:rPr>
          <w:rFonts w:ascii="仿宋_GB2312" w:eastAsia="仿宋_GB2312" w:hint="eastAsia"/>
          <w:kern w:val="0"/>
          <w:sz w:val="32"/>
          <w:szCs w:val="32"/>
        </w:rPr>
        <w:t>《预算绩效管理工作考核办法》</w:t>
      </w:r>
      <w:r>
        <w:rPr>
          <w:rFonts w:ascii="仿宋_GB2312" w:eastAsia="仿宋_GB2312" w:hint="eastAsia"/>
          <w:kern w:val="0"/>
          <w:sz w:val="32"/>
          <w:szCs w:val="32"/>
        </w:rPr>
        <w:t>(</w:t>
      </w:r>
      <w:r>
        <w:rPr>
          <w:rFonts w:ascii="仿宋_GB2312" w:eastAsia="仿宋_GB2312" w:hint="eastAsia"/>
          <w:kern w:val="0"/>
          <w:sz w:val="32"/>
          <w:szCs w:val="32"/>
        </w:rPr>
        <w:t>湘财绩</w:t>
      </w:r>
      <w:r>
        <w:rPr>
          <w:rFonts w:ascii="仿宋_GB2312" w:eastAsia="仿宋_GB2312" w:hint="eastAsia"/>
          <w:kern w:val="0"/>
          <w:sz w:val="32"/>
          <w:szCs w:val="32"/>
        </w:rPr>
        <w:t>[2015]15</w:t>
      </w:r>
      <w:r>
        <w:rPr>
          <w:rFonts w:ascii="仿宋_GB2312" w:eastAsia="仿宋_GB2312" w:hint="eastAsia"/>
          <w:kern w:val="0"/>
          <w:sz w:val="32"/>
          <w:szCs w:val="32"/>
        </w:rPr>
        <w:t>号</w:t>
      </w:r>
      <w:r>
        <w:rPr>
          <w:rFonts w:ascii="仿宋_GB2312" w:eastAsia="仿宋_GB2312" w:hint="eastAsia"/>
          <w:kern w:val="0"/>
          <w:sz w:val="32"/>
          <w:szCs w:val="32"/>
        </w:rPr>
        <w:t>)</w:t>
      </w:r>
      <w:r>
        <w:rPr>
          <w:rFonts w:ascii="仿宋_GB2312" w:eastAsia="仿宋_GB2312" w:hint="eastAsia"/>
          <w:kern w:val="0"/>
          <w:sz w:val="32"/>
          <w:szCs w:val="32"/>
        </w:rPr>
        <w:t>、《永州市人民政府关于全面推进预算绩效管理的实施意见》（永政发〔</w:t>
      </w:r>
      <w:r>
        <w:rPr>
          <w:rFonts w:ascii="仿宋_GB2312" w:eastAsia="仿宋_GB2312" w:hint="eastAsia"/>
          <w:kern w:val="0"/>
          <w:sz w:val="32"/>
          <w:szCs w:val="32"/>
        </w:rPr>
        <w:t>2013</w:t>
      </w:r>
      <w:r>
        <w:rPr>
          <w:rFonts w:ascii="仿宋_GB2312" w:eastAsia="仿宋_GB2312" w:hint="eastAsia"/>
          <w:kern w:val="0"/>
          <w:sz w:val="32"/>
          <w:szCs w:val="32"/>
        </w:rPr>
        <w:t>〕</w:t>
      </w:r>
      <w:r>
        <w:rPr>
          <w:rFonts w:ascii="仿宋_GB2312" w:eastAsia="仿宋_GB2312" w:hint="eastAsia"/>
          <w:kern w:val="0"/>
          <w:sz w:val="32"/>
          <w:szCs w:val="32"/>
        </w:rPr>
        <w:t>24</w:t>
      </w:r>
      <w:r>
        <w:rPr>
          <w:rFonts w:ascii="仿宋_GB2312" w:eastAsia="仿宋_GB2312" w:hint="eastAsia"/>
          <w:kern w:val="0"/>
          <w:sz w:val="32"/>
          <w:szCs w:val="32"/>
        </w:rPr>
        <w:t>号）、《永州市预算绩效管理操作办法》、《道县人民政府关于全面推进预算绩效管理的意见》（道政发</w:t>
      </w:r>
      <w:r>
        <w:rPr>
          <w:rFonts w:ascii="仿宋_GB2312" w:eastAsia="仿宋_GB2312" w:hint="eastAsia"/>
          <w:kern w:val="0"/>
          <w:sz w:val="32"/>
          <w:szCs w:val="32"/>
        </w:rPr>
        <w:t>[2014]10</w:t>
      </w:r>
      <w:r>
        <w:rPr>
          <w:rFonts w:ascii="仿宋_GB2312" w:eastAsia="仿宋_GB2312" w:hint="eastAsia"/>
          <w:kern w:val="0"/>
          <w:sz w:val="32"/>
          <w:szCs w:val="32"/>
        </w:rPr>
        <w:t>号）要求，我</w:t>
      </w:r>
      <w:r>
        <w:rPr>
          <w:rFonts w:ascii="仿宋_GB2312" w:eastAsia="仿宋_GB2312" w:hint="eastAsia"/>
          <w:kern w:val="0"/>
          <w:sz w:val="32"/>
          <w:szCs w:val="32"/>
        </w:rPr>
        <w:t>局</w:t>
      </w:r>
      <w:r>
        <w:rPr>
          <w:rFonts w:ascii="仿宋_GB2312" w:eastAsia="仿宋_GB2312" w:hint="eastAsia"/>
          <w:kern w:val="0"/>
          <w:sz w:val="32"/>
          <w:szCs w:val="32"/>
        </w:rPr>
        <w:t>领导高度重视，成立了评价</w:t>
      </w:r>
      <w:r>
        <w:rPr>
          <w:rFonts w:ascii="仿宋_GB2312" w:eastAsia="仿宋_GB2312" w:hint="eastAsia"/>
          <w:kern w:val="0"/>
          <w:sz w:val="32"/>
          <w:szCs w:val="32"/>
        </w:rPr>
        <w:t>工作</w:t>
      </w:r>
      <w:r>
        <w:rPr>
          <w:rFonts w:ascii="仿宋_GB2312" w:eastAsia="仿宋_GB2312" w:hint="eastAsia"/>
          <w:kern w:val="0"/>
          <w:sz w:val="32"/>
          <w:szCs w:val="32"/>
        </w:rPr>
        <w:t>小组，对</w:t>
      </w:r>
      <w:r>
        <w:rPr>
          <w:rFonts w:ascii="仿宋_GB2312" w:eastAsia="仿宋_GB2312" w:hint="eastAsia"/>
          <w:kern w:val="0"/>
          <w:sz w:val="32"/>
          <w:szCs w:val="32"/>
        </w:rPr>
        <w:t>20</w:t>
      </w:r>
      <w:r>
        <w:rPr>
          <w:rFonts w:ascii="仿宋_GB2312" w:eastAsia="仿宋_GB2312" w:hint="eastAsia"/>
          <w:kern w:val="0"/>
          <w:sz w:val="32"/>
          <w:szCs w:val="32"/>
        </w:rPr>
        <w:t>24</w:t>
      </w:r>
      <w:r>
        <w:rPr>
          <w:rFonts w:ascii="仿宋_GB2312" w:eastAsia="仿宋_GB2312" w:hint="eastAsia"/>
          <w:kern w:val="0"/>
          <w:sz w:val="32"/>
          <w:szCs w:val="32"/>
        </w:rPr>
        <w:t>年</w:t>
      </w:r>
      <w:r>
        <w:rPr>
          <w:rFonts w:ascii="仿宋_GB2312" w:eastAsia="仿宋_GB2312" w:hint="eastAsia"/>
          <w:kern w:val="0"/>
          <w:sz w:val="32"/>
          <w:szCs w:val="32"/>
        </w:rPr>
        <w:t>度</w:t>
      </w:r>
      <w:r>
        <w:rPr>
          <w:rFonts w:ascii="仿宋_GB2312" w:eastAsia="仿宋_GB2312" w:hint="eastAsia"/>
          <w:kern w:val="0"/>
          <w:sz w:val="32"/>
          <w:szCs w:val="32"/>
        </w:rPr>
        <w:t>部门整体支出</w:t>
      </w:r>
      <w:r>
        <w:rPr>
          <w:rFonts w:ascii="仿宋_GB2312" w:eastAsia="仿宋_GB2312" w:hAnsi="仿宋" w:hint="eastAsia"/>
          <w:color w:val="010101"/>
          <w:kern w:val="0"/>
          <w:sz w:val="32"/>
          <w:szCs w:val="32"/>
        </w:rPr>
        <w:t>本着客观、公正、科学的原则进行了绩效评价。现将绩效评价情况及评价结果报告如下</w:t>
      </w:r>
      <w:r>
        <w:rPr>
          <w:rFonts w:ascii="仿宋_GB2312" w:eastAsia="仿宋_GB2312" w:hAnsi="仿宋" w:hint="eastAsia"/>
          <w:color w:val="010101"/>
          <w:kern w:val="0"/>
          <w:sz w:val="32"/>
          <w:szCs w:val="32"/>
        </w:rPr>
        <w:t>：</w:t>
      </w:r>
    </w:p>
    <w:p w:rsidR="001C5F87" w:rsidRDefault="00293E95" w:rsidP="00293E95">
      <w:pPr>
        <w:pStyle w:val="ab"/>
        <w:spacing w:line="600" w:lineRule="exact"/>
        <w:ind w:firstLineChars="200" w:firstLine="643"/>
        <w:rPr>
          <w:rFonts w:ascii="黑体" w:eastAsia="黑体" w:hAnsi="黑体" w:cs="黑体"/>
          <w:b/>
          <w:kern w:val="0"/>
          <w:sz w:val="32"/>
          <w:szCs w:val="32"/>
        </w:rPr>
      </w:pPr>
      <w:r>
        <w:rPr>
          <w:rFonts w:ascii="黑体" w:eastAsia="黑体" w:hAnsi="黑体" w:cs="黑体" w:hint="eastAsia"/>
          <w:b/>
          <w:color w:val="010101"/>
          <w:kern w:val="0"/>
          <w:sz w:val="32"/>
          <w:szCs w:val="32"/>
        </w:rPr>
        <w:t>一、</w:t>
      </w:r>
      <w:r>
        <w:rPr>
          <w:rFonts w:ascii="黑体" w:eastAsia="黑体" w:hAnsi="黑体" w:cs="黑体" w:hint="eastAsia"/>
          <w:b/>
          <w:color w:val="010101"/>
          <w:kern w:val="0"/>
          <w:sz w:val="32"/>
          <w:szCs w:val="32"/>
        </w:rPr>
        <w:t>基本情况</w:t>
      </w:r>
    </w:p>
    <w:p w:rsidR="001C5F87" w:rsidRDefault="00293E95" w:rsidP="00293E95">
      <w:pPr>
        <w:spacing w:line="600" w:lineRule="exact"/>
        <w:ind w:firstLineChars="200" w:firstLine="643"/>
        <w:rPr>
          <w:rFonts w:ascii="宋体" w:eastAsia="宋体" w:hAnsi="宋体" w:cs="宋体"/>
          <w:b/>
          <w:bCs/>
          <w:sz w:val="32"/>
          <w:szCs w:val="32"/>
        </w:rPr>
      </w:pPr>
      <w:r>
        <w:rPr>
          <w:rFonts w:ascii="宋体" w:eastAsia="宋体" w:hAnsi="宋体" w:cs="宋体" w:hint="eastAsia"/>
          <w:b/>
          <w:bCs/>
          <w:sz w:val="32"/>
          <w:szCs w:val="32"/>
        </w:rPr>
        <w:t>(</w:t>
      </w:r>
      <w:r>
        <w:rPr>
          <w:rFonts w:ascii="宋体" w:eastAsia="宋体" w:hAnsi="宋体" w:cs="宋体" w:hint="eastAsia"/>
          <w:b/>
          <w:bCs/>
          <w:sz w:val="32"/>
          <w:szCs w:val="32"/>
        </w:rPr>
        <w:t>一</w:t>
      </w:r>
      <w:r>
        <w:rPr>
          <w:rFonts w:ascii="宋体" w:eastAsia="宋体" w:hAnsi="宋体" w:cs="宋体" w:hint="eastAsia"/>
          <w:b/>
          <w:bCs/>
          <w:sz w:val="32"/>
          <w:szCs w:val="32"/>
        </w:rPr>
        <w:t>)</w:t>
      </w:r>
      <w:r>
        <w:rPr>
          <w:rFonts w:ascii="宋体" w:eastAsia="宋体" w:hAnsi="宋体" w:cs="宋体" w:hint="eastAsia"/>
          <w:b/>
          <w:bCs/>
          <w:sz w:val="32"/>
          <w:szCs w:val="32"/>
        </w:rPr>
        <w:t>部门基本情况</w:t>
      </w:r>
    </w:p>
    <w:p w:rsidR="001C5F87" w:rsidRDefault="00293E95" w:rsidP="00293E95">
      <w:pPr>
        <w:spacing w:line="600" w:lineRule="exact"/>
        <w:ind w:firstLineChars="200" w:firstLine="643"/>
        <w:rPr>
          <w:rFonts w:ascii="宋体" w:eastAsia="宋体" w:hAnsi="宋体" w:cs="宋体"/>
          <w:b/>
          <w:bCs/>
          <w:sz w:val="32"/>
          <w:szCs w:val="32"/>
        </w:rPr>
      </w:pPr>
      <w:r>
        <w:rPr>
          <w:rFonts w:ascii="宋体" w:eastAsia="宋体" w:hAnsi="宋体" w:cs="宋体" w:hint="eastAsia"/>
          <w:b/>
          <w:bCs/>
          <w:sz w:val="32"/>
          <w:szCs w:val="32"/>
        </w:rPr>
        <w:t>1</w:t>
      </w:r>
      <w:r>
        <w:rPr>
          <w:rFonts w:ascii="宋体" w:eastAsia="宋体" w:hAnsi="宋体" w:cs="宋体" w:hint="eastAsia"/>
          <w:b/>
          <w:bCs/>
          <w:sz w:val="32"/>
          <w:szCs w:val="32"/>
        </w:rPr>
        <w:t>、主要工作职责</w:t>
      </w:r>
    </w:p>
    <w:p w:rsidR="001C5F87" w:rsidRDefault="00293E95">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根据《中共道县县委办公室文件》（道办发</w:t>
      </w:r>
      <w:r>
        <w:rPr>
          <w:rFonts w:ascii="仿宋_GB2312" w:eastAsia="仿宋_GB2312" w:hAnsi="仿宋" w:hint="eastAsia"/>
          <w:sz w:val="32"/>
          <w:szCs w:val="32"/>
        </w:rPr>
        <w:t>[2019]43</w:t>
      </w:r>
      <w:r>
        <w:rPr>
          <w:rFonts w:ascii="仿宋_GB2312" w:eastAsia="仿宋_GB2312" w:hAnsi="仿宋" w:hint="eastAsia"/>
          <w:sz w:val="32"/>
          <w:szCs w:val="32"/>
        </w:rPr>
        <w:t>号）规定，本单位主要工作职责是：</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w:t>
      </w:r>
      <w:r>
        <w:rPr>
          <w:rFonts w:ascii="仿宋_GB2312" w:eastAsia="仿宋_GB2312" w:hAnsi="仿宋" w:hint="eastAsia"/>
          <w:sz w:val="32"/>
          <w:szCs w:val="32"/>
        </w:rPr>
        <w:t>（</w:t>
      </w:r>
      <w:r>
        <w:rPr>
          <w:rFonts w:ascii="仿宋_GB2312" w:eastAsia="仿宋_GB2312" w:hAnsi="仿宋" w:hint="eastAsia"/>
          <w:sz w:val="32"/>
          <w:szCs w:val="32"/>
        </w:rPr>
        <w:t>1</w:t>
      </w:r>
      <w:r>
        <w:rPr>
          <w:rFonts w:ascii="仿宋_GB2312" w:eastAsia="仿宋_GB2312" w:hAnsi="仿宋" w:hint="eastAsia"/>
          <w:sz w:val="32"/>
          <w:szCs w:val="32"/>
        </w:rPr>
        <w:t>）统筹研究和组织实施“三农”工作的发展中长期规划、重大政策。组织起草农业农村有关规范性文件草案，指导农业综合执法。参与涉农财税、价格、收储、金融保险、进出口等政策制定。</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2</w:t>
      </w:r>
      <w:r>
        <w:rPr>
          <w:rFonts w:ascii="仿宋_GB2312" w:eastAsia="仿宋_GB2312" w:hAnsi="仿宋" w:hint="eastAsia"/>
          <w:sz w:val="32"/>
          <w:szCs w:val="32"/>
        </w:rPr>
        <w:t>）统筹推进发展农村社会事业、农村公共服务、农村</w:t>
      </w:r>
      <w:r>
        <w:rPr>
          <w:rFonts w:ascii="仿宋_GB2312" w:eastAsia="仿宋_GB2312" w:hAnsi="仿宋" w:hint="eastAsia"/>
          <w:sz w:val="32"/>
          <w:szCs w:val="32"/>
        </w:rPr>
        <w:lastRenderedPageBreak/>
        <w:t>文化、农村基础设施和乡村治理。牵头组织改善农村人居环境和“厕所革命”。指导农村精神文明和优秀农耕文化建设。指导农业行业安全生产工作。</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3</w:t>
      </w:r>
      <w:r>
        <w:rPr>
          <w:rFonts w:ascii="仿宋_GB2312" w:eastAsia="仿宋_GB2312" w:hAnsi="仿宋" w:hint="eastAsia"/>
          <w:sz w:val="32"/>
          <w:szCs w:val="32"/>
        </w:rPr>
        <w:t>）研究提出深化农村经济体制改革和巩固完善农村基本经营制度的政策建议。负责参与农民承包地、农村宅基地改革和管理有关工作。负责农村集体产权制度改革，指导农村集体经济组织发展主集体资产管理工作。指导农民合作经济组织、农业社会化服务体系、新型农业经营主体建设和发展。</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4</w:t>
      </w:r>
      <w:r>
        <w:rPr>
          <w:rFonts w:ascii="仿宋_GB2312" w:eastAsia="仿宋_GB2312" w:hAnsi="仿宋" w:hint="eastAsia"/>
          <w:sz w:val="32"/>
          <w:szCs w:val="32"/>
        </w:rPr>
        <w:t>）指导乡村特色产业农产品加工业、休闲农业和乡镇企业发展工作。提出促进大宗农产品流通的建议，培育、保护农业品牌。发布农业经济信息，监测分析农业农村经济运行。承担农业统计和农业农村信息化有关工作。</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5</w:t>
      </w:r>
      <w:r>
        <w:rPr>
          <w:rFonts w:ascii="仿宋_GB2312" w:eastAsia="仿宋_GB2312" w:hAnsi="仿宋" w:hint="eastAsia"/>
          <w:sz w:val="32"/>
          <w:szCs w:val="32"/>
        </w:rPr>
        <w:t>）负责种植业、畜牧业、渔业、农垦、农业机械化等</w:t>
      </w:r>
      <w:r>
        <w:rPr>
          <w:rFonts w:ascii="仿宋_GB2312" w:eastAsia="仿宋_GB2312" w:hAnsi="仿宋" w:hint="eastAsia"/>
          <w:sz w:val="32"/>
          <w:szCs w:val="32"/>
        </w:rPr>
        <w:t>农业各产业的监督管理。指导粮食等农产品生产。组织构建现代化农业产业体系、生产体系经营体系，指导农业标准化生产。负责渔政渔港监督管理。</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6</w:t>
      </w:r>
      <w:r>
        <w:rPr>
          <w:rFonts w:ascii="仿宋_GB2312" w:eastAsia="仿宋_GB2312" w:hAnsi="仿宋" w:hint="eastAsia"/>
          <w:sz w:val="32"/>
          <w:szCs w:val="32"/>
        </w:rPr>
        <w:t>）负责农产品质量安全管理。组织开展农产品质量安全监测、追溯、风险评估。贯彻执行农产品质量安全国家标准，参与制定农产品质量安全地方标准并会同有关部门组织实施。指导农业检验检测体系建设。</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7</w:t>
      </w:r>
      <w:r>
        <w:rPr>
          <w:rFonts w:ascii="仿宋_GB2312" w:eastAsia="仿宋_GB2312" w:hAnsi="仿宋" w:hint="eastAsia"/>
          <w:sz w:val="32"/>
          <w:szCs w:val="32"/>
        </w:rPr>
        <w:t>）组织农业资源区划工作。指导农用地、渔业水域以及农业生物物种资源的保护与管理，负责水生野生动物保护、耕地及永久基本农田质量保护工作。指导农产品产地环境管理和农业清洁生产。指导设施农业、生</w:t>
      </w:r>
      <w:r>
        <w:rPr>
          <w:rFonts w:ascii="仿宋_GB2312" w:eastAsia="仿宋_GB2312" w:hAnsi="仿宋" w:hint="eastAsia"/>
          <w:sz w:val="32"/>
          <w:szCs w:val="32"/>
        </w:rPr>
        <w:t>态循环农业、节水农业发展以及农村可再生能源综合开发利用、农业生物产业发展。牵</w:t>
      </w:r>
      <w:r>
        <w:rPr>
          <w:rFonts w:ascii="仿宋_GB2312" w:eastAsia="仿宋_GB2312" w:hAnsi="仿宋" w:hint="eastAsia"/>
          <w:sz w:val="32"/>
          <w:szCs w:val="32"/>
        </w:rPr>
        <w:lastRenderedPageBreak/>
        <w:t>头管理外来物种。</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8</w:t>
      </w:r>
      <w:r>
        <w:rPr>
          <w:rFonts w:ascii="仿宋_GB2312" w:eastAsia="仿宋_GB2312" w:hAnsi="仿宋" w:hint="eastAsia"/>
          <w:sz w:val="32"/>
          <w:szCs w:val="32"/>
        </w:rPr>
        <w:t>）负责有关农业生命资料和农业投入品的监管管理。组织农业生产资料市场体系建设。贯彻执行农业生产资料、兽药质量、兽药残留限量和残留检测方法国家标准并监督实施。组织兽医医政、兽药药政药检工作，负责执业兽医和禽屠宰行业管理。</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9</w:t>
      </w:r>
      <w:r>
        <w:rPr>
          <w:rFonts w:ascii="仿宋_GB2312" w:eastAsia="仿宋_GB2312" w:hAnsi="仿宋" w:hint="eastAsia"/>
          <w:sz w:val="32"/>
          <w:szCs w:val="32"/>
        </w:rPr>
        <w:t>）负责农业防灾减灾、农作物重大病虫害防治工作。指导植物防疫检疫体系建设，组织、监督市场动植物防疫检疫工作，发布疫情并组织扑灭。配合有关部门制定血吸虫病防治工作计划并组织实施。</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10</w:t>
      </w:r>
      <w:r>
        <w:rPr>
          <w:rFonts w:ascii="仿宋_GB2312" w:eastAsia="仿宋_GB2312" w:hAnsi="仿宋" w:hint="eastAsia"/>
          <w:sz w:val="32"/>
          <w:szCs w:val="32"/>
        </w:rPr>
        <w:t>）负责农业</w:t>
      </w:r>
      <w:r>
        <w:rPr>
          <w:rFonts w:ascii="仿宋_GB2312" w:eastAsia="仿宋_GB2312" w:hAnsi="仿宋" w:hint="eastAsia"/>
          <w:sz w:val="32"/>
          <w:szCs w:val="32"/>
        </w:rPr>
        <w:t>投资管理。编制农业投资项目建设规划，提出农业投资规模和方向、扶持农业农村发展财政项目的建议，按规定权限审批农业投资项目，负责农业投资项目资金安排和监督管理。</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11</w:t>
      </w:r>
      <w:r>
        <w:rPr>
          <w:rFonts w:ascii="仿宋_GB2312" w:eastAsia="仿宋_GB2312" w:hAnsi="仿宋" w:hint="eastAsia"/>
          <w:sz w:val="32"/>
          <w:szCs w:val="32"/>
        </w:rPr>
        <w:t>）推动农业科技体系改革和农业科技创新体系建设。指导农业产业技术体系和农技推广体系建设，组织开展农业领域的高新技术和应用技术研究、科技成果转化和技术推广。负责农业转基因生物安全监督管理和农业植物新品种保护。</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12</w:t>
      </w:r>
      <w:r>
        <w:rPr>
          <w:rFonts w:ascii="仿宋_GB2312" w:eastAsia="仿宋_GB2312" w:hAnsi="仿宋" w:hint="eastAsia"/>
          <w:sz w:val="32"/>
          <w:szCs w:val="32"/>
        </w:rPr>
        <w:t>）指导农业农村人才工作。拟定农业农村人才队伍建设规计并组织实施，指导农业教育和农业职业技能开发，指导新型职业农民培育、农业科技人才培养和农村实用人才培训工作。</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w:t>
      </w:r>
      <w:r>
        <w:rPr>
          <w:rFonts w:ascii="仿宋_GB2312" w:eastAsia="仿宋_GB2312" w:hAnsi="仿宋" w:hint="eastAsia"/>
          <w:sz w:val="32"/>
          <w:szCs w:val="32"/>
        </w:rPr>
        <w:t>13</w:t>
      </w:r>
      <w:r>
        <w:rPr>
          <w:rFonts w:ascii="仿宋_GB2312" w:eastAsia="仿宋_GB2312" w:hAnsi="仿宋" w:hint="eastAsia"/>
          <w:sz w:val="32"/>
          <w:szCs w:val="32"/>
        </w:rPr>
        <w:t>）组织参与农业对外合作工作。承办有关农业涉外事务，组织开展农业贸易促进有关对外交流合作，具体执行有关农业援外项目。</w:t>
      </w:r>
    </w:p>
    <w:p w:rsidR="001C5F87" w:rsidRDefault="00293E9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w:t>
      </w:r>
      <w:r>
        <w:rPr>
          <w:rFonts w:ascii="仿宋_GB2312" w:eastAsia="仿宋_GB2312" w:hAnsi="仿宋" w:hint="eastAsia"/>
          <w:sz w:val="32"/>
          <w:szCs w:val="32"/>
        </w:rPr>
        <w:t>14</w:t>
      </w:r>
      <w:r>
        <w:rPr>
          <w:rFonts w:ascii="仿宋_GB2312" w:eastAsia="仿宋_GB2312" w:hAnsi="仿宋" w:hint="eastAsia"/>
          <w:sz w:val="32"/>
          <w:szCs w:val="32"/>
        </w:rPr>
        <w:t>）完成县委、县人民政府县委农村工作领导小组交办的其他任务。</w:t>
      </w:r>
    </w:p>
    <w:p w:rsidR="001C5F87" w:rsidRDefault="00293E95" w:rsidP="00293E95">
      <w:pPr>
        <w:spacing w:line="600" w:lineRule="exact"/>
        <w:ind w:firstLineChars="200" w:firstLine="643"/>
        <w:rPr>
          <w:rFonts w:ascii="宋体" w:eastAsia="宋体" w:hAnsi="宋体" w:cs="宋体"/>
          <w:b/>
          <w:bCs/>
          <w:sz w:val="32"/>
          <w:szCs w:val="32"/>
        </w:rPr>
      </w:pPr>
      <w:r>
        <w:rPr>
          <w:rFonts w:ascii="宋体" w:eastAsia="宋体" w:hAnsi="宋体" w:cs="宋体" w:hint="eastAsia"/>
          <w:b/>
          <w:bCs/>
          <w:sz w:val="32"/>
          <w:szCs w:val="32"/>
        </w:rPr>
        <w:t>2</w:t>
      </w:r>
      <w:r>
        <w:rPr>
          <w:rFonts w:ascii="宋体" w:eastAsia="宋体" w:hAnsi="宋体" w:cs="宋体" w:hint="eastAsia"/>
          <w:b/>
          <w:bCs/>
          <w:sz w:val="32"/>
          <w:szCs w:val="32"/>
        </w:rPr>
        <w:t>、机构设置情况</w:t>
      </w:r>
    </w:p>
    <w:p w:rsidR="001C5F87" w:rsidRDefault="00293E95">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农业农村局内设办公室、政工股、行政审批股（法规股）、政策与改革股、发展规划股、计划财务股、乡村产业发展股、农村社会事业促进股、农村合作经济指</w:t>
      </w:r>
      <w:r>
        <w:rPr>
          <w:rFonts w:ascii="仿宋_GB2312" w:eastAsia="仿宋_GB2312" w:hAnsi="仿宋" w:hint="eastAsia"/>
          <w:sz w:val="32"/>
          <w:szCs w:val="32"/>
        </w:rPr>
        <w:t>导股、市场与信息化股、科技教育股、农业资源保护与利用股、农产品质量安全监管股、种植业管理股、畜牧水产股、种业管理股、农业机械化管理股、农田建设与农垦股。共</w:t>
      </w:r>
      <w:r>
        <w:rPr>
          <w:rFonts w:ascii="仿宋_GB2312" w:eastAsia="仿宋_GB2312" w:hAnsi="仿宋" w:hint="eastAsia"/>
          <w:sz w:val="32"/>
          <w:szCs w:val="32"/>
        </w:rPr>
        <w:t>18</w:t>
      </w:r>
      <w:r>
        <w:rPr>
          <w:rFonts w:ascii="仿宋_GB2312" w:eastAsia="仿宋_GB2312" w:hAnsi="仿宋" w:hint="eastAsia"/>
          <w:sz w:val="32"/>
          <w:szCs w:val="32"/>
        </w:rPr>
        <w:t>个股室</w:t>
      </w:r>
      <w:r>
        <w:rPr>
          <w:rFonts w:ascii="仿宋_GB2312" w:eastAsia="仿宋_GB2312" w:hAnsi="仿宋" w:hint="eastAsia"/>
          <w:sz w:val="32"/>
          <w:szCs w:val="32"/>
        </w:rPr>
        <w:t>4</w:t>
      </w:r>
      <w:r>
        <w:rPr>
          <w:rFonts w:ascii="仿宋_GB2312" w:eastAsia="仿宋_GB2312" w:hAnsi="仿宋" w:hint="eastAsia"/>
          <w:sz w:val="32"/>
          <w:szCs w:val="32"/>
        </w:rPr>
        <w:t>个归口下属单位（国营道县水稻原种场、国营道县旱粮原种场、道县柑桔研究所、国营道县园艺示范场）。编制人数</w:t>
      </w:r>
      <w:r>
        <w:rPr>
          <w:rFonts w:ascii="仿宋_GB2312" w:eastAsia="仿宋_GB2312" w:hAnsi="仿宋" w:hint="eastAsia"/>
          <w:sz w:val="32"/>
          <w:szCs w:val="32"/>
        </w:rPr>
        <w:t>328</w:t>
      </w:r>
      <w:r>
        <w:rPr>
          <w:rFonts w:ascii="仿宋_GB2312" w:eastAsia="仿宋_GB2312" w:hAnsi="仿宋" w:hint="eastAsia"/>
          <w:sz w:val="32"/>
          <w:szCs w:val="32"/>
        </w:rPr>
        <w:t>人</w:t>
      </w:r>
      <w:r>
        <w:rPr>
          <w:rFonts w:ascii="仿宋_GB2312" w:eastAsia="仿宋_GB2312" w:hAnsi="仿宋" w:cs="Times New Roman" w:hint="eastAsia"/>
          <w:sz w:val="32"/>
          <w:szCs w:val="32"/>
        </w:rPr>
        <w:t>；</w:t>
      </w:r>
      <w:r>
        <w:rPr>
          <w:rFonts w:ascii="仿宋_GB2312" w:eastAsia="仿宋_GB2312" w:hAnsi="仿宋" w:hint="eastAsia"/>
          <w:sz w:val="32"/>
          <w:szCs w:val="32"/>
        </w:rPr>
        <w:t>2025</w:t>
      </w:r>
      <w:r>
        <w:rPr>
          <w:rFonts w:ascii="仿宋_GB2312" w:eastAsia="仿宋_GB2312" w:hAnsi="仿宋" w:hint="eastAsia"/>
          <w:sz w:val="32"/>
          <w:szCs w:val="32"/>
        </w:rPr>
        <w:t>年年初在职</w:t>
      </w:r>
      <w:r>
        <w:rPr>
          <w:rFonts w:ascii="仿宋_GB2312" w:eastAsia="仿宋_GB2312" w:hAnsi="仿宋" w:hint="eastAsia"/>
          <w:sz w:val="32"/>
          <w:szCs w:val="32"/>
        </w:rPr>
        <w:t>172</w:t>
      </w:r>
      <w:r>
        <w:rPr>
          <w:rFonts w:ascii="仿宋_GB2312" w:eastAsia="仿宋_GB2312" w:hAnsi="仿宋" w:hint="eastAsia"/>
          <w:sz w:val="32"/>
          <w:szCs w:val="32"/>
        </w:rPr>
        <w:t>人，招考及选调</w:t>
      </w:r>
      <w:r>
        <w:rPr>
          <w:rFonts w:ascii="仿宋_GB2312" w:eastAsia="仿宋_GB2312" w:hAnsi="仿宋" w:hint="eastAsia"/>
          <w:sz w:val="32"/>
          <w:szCs w:val="32"/>
        </w:rPr>
        <w:t>7</w:t>
      </w:r>
      <w:r>
        <w:rPr>
          <w:rFonts w:ascii="仿宋_GB2312" w:eastAsia="仿宋_GB2312" w:hAnsi="仿宋" w:hint="eastAsia"/>
          <w:sz w:val="32"/>
          <w:szCs w:val="32"/>
        </w:rPr>
        <w:t>人，退休</w:t>
      </w:r>
      <w:r>
        <w:rPr>
          <w:rFonts w:ascii="仿宋_GB2312" w:eastAsia="仿宋_GB2312" w:hAnsi="仿宋" w:hint="eastAsia"/>
          <w:sz w:val="32"/>
          <w:szCs w:val="32"/>
        </w:rPr>
        <w:t>11</w:t>
      </w:r>
      <w:r>
        <w:rPr>
          <w:rFonts w:ascii="仿宋_GB2312" w:eastAsia="仿宋_GB2312" w:hAnsi="仿宋" w:hint="eastAsia"/>
          <w:sz w:val="32"/>
          <w:szCs w:val="32"/>
        </w:rPr>
        <w:t>人，调出</w:t>
      </w:r>
      <w:r>
        <w:rPr>
          <w:rFonts w:ascii="仿宋_GB2312" w:eastAsia="仿宋_GB2312" w:hAnsi="仿宋" w:hint="eastAsia"/>
          <w:sz w:val="32"/>
          <w:szCs w:val="32"/>
        </w:rPr>
        <w:t>2</w:t>
      </w:r>
      <w:r>
        <w:rPr>
          <w:rFonts w:ascii="仿宋_GB2312" w:eastAsia="仿宋_GB2312" w:hAnsi="仿宋" w:hint="eastAsia"/>
          <w:sz w:val="32"/>
          <w:szCs w:val="32"/>
        </w:rPr>
        <w:t>人，年末在职人员</w:t>
      </w:r>
      <w:r>
        <w:rPr>
          <w:rFonts w:ascii="仿宋_GB2312" w:eastAsia="仿宋_GB2312" w:hAnsi="仿宋" w:hint="eastAsia"/>
          <w:sz w:val="32"/>
          <w:szCs w:val="32"/>
        </w:rPr>
        <w:t>166</w:t>
      </w:r>
      <w:r>
        <w:rPr>
          <w:rFonts w:ascii="仿宋_GB2312" w:eastAsia="仿宋_GB2312" w:hAnsi="仿宋" w:hint="eastAsia"/>
          <w:sz w:val="32"/>
          <w:szCs w:val="32"/>
        </w:rPr>
        <w:t>人</w:t>
      </w:r>
      <w:r>
        <w:rPr>
          <w:rFonts w:ascii="仿宋_GB2312" w:eastAsia="仿宋_GB2312" w:hAnsi="仿宋" w:hint="eastAsia"/>
          <w:sz w:val="32"/>
          <w:szCs w:val="32"/>
        </w:rPr>
        <w:t>，公务车辆</w:t>
      </w:r>
      <w:r>
        <w:rPr>
          <w:rFonts w:ascii="仿宋_GB2312" w:eastAsia="仿宋_GB2312" w:hAnsi="仿宋" w:hint="eastAsia"/>
          <w:sz w:val="32"/>
          <w:szCs w:val="32"/>
        </w:rPr>
        <w:t>1</w:t>
      </w:r>
      <w:r>
        <w:rPr>
          <w:rFonts w:ascii="仿宋_GB2312" w:eastAsia="仿宋_GB2312" w:hAnsi="仿宋" w:hint="eastAsia"/>
          <w:sz w:val="32"/>
          <w:szCs w:val="32"/>
        </w:rPr>
        <w:t>台。</w:t>
      </w:r>
    </w:p>
    <w:p w:rsidR="001C5F87" w:rsidRDefault="00293E95" w:rsidP="00293E95">
      <w:pPr>
        <w:pStyle w:val="ab"/>
        <w:numPr>
          <w:ilvl w:val="0"/>
          <w:numId w:val="1"/>
        </w:numPr>
        <w:spacing w:line="600" w:lineRule="exact"/>
        <w:ind w:firstLineChars="200" w:firstLine="643"/>
        <w:rPr>
          <w:rFonts w:ascii="宋体" w:hAnsi="宋体" w:cs="宋体"/>
          <w:b/>
          <w:bCs/>
          <w:sz w:val="32"/>
          <w:szCs w:val="32"/>
        </w:rPr>
      </w:pPr>
      <w:r>
        <w:rPr>
          <w:rFonts w:ascii="宋体" w:hAnsi="宋体" w:cs="宋体" w:hint="eastAsia"/>
          <w:b/>
          <w:bCs/>
          <w:sz w:val="32"/>
          <w:szCs w:val="32"/>
        </w:rPr>
        <w:t>部门年度整体支出绩效目标</w:t>
      </w:r>
    </w:p>
    <w:p w:rsidR="001C5F87" w:rsidRDefault="00293E95" w:rsidP="00293E95">
      <w:pPr>
        <w:spacing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hint="eastAsia"/>
          <w:b/>
          <w:bCs/>
          <w:sz w:val="32"/>
          <w:szCs w:val="32"/>
        </w:rPr>
        <w:t>一是抓好粮食生产</w:t>
      </w:r>
      <w:r>
        <w:rPr>
          <w:rFonts w:ascii="Times New Roman" w:eastAsia="仿宋_GB2312" w:hAnsi="Times New Roman" w:cs="Times New Roman" w:hint="eastAsia"/>
          <w:sz w:val="32"/>
          <w:szCs w:val="32"/>
        </w:rPr>
        <w:t>。要加紧把粮食生产任务分解落实到乡镇、到村组、到田块，推动任务落地。要抓好早稻集中育秧，多育机插机抛秧，确保完成机插机抛任务。要备足备齐种子、化肥、农药等各类农资，加强农资市场监管，严厉打击制假售假、哄抬物价等坑农害农行为。要加快完成</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年度高标准农田建设任务和去冬今春水利工程的扫尾工作，推进涔天河道县灌区田间工程配套建设，确保修得好、用得了，并提前谋划灌区内双季稻种植，全力推动“单改双”。</w:t>
      </w:r>
      <w:r>
        <w:rPr>
          <w:rFonts w:ascii="Times New Roman" w:eastAsia="仿宋_GB2312" w:hAnsi="Times New Roman" w:cs="Times New Roman" w:hint="eastAsia"/>
          <w:b/>
          <w:bCs/>
          <w:sz w:val="32"/>
          <w:szCs w:val="32"/>
        </w:rPr>
        <w:t>二是抓好有效衔接。</w:t>
      </w:r>
      <w:r>
        <w:rPr>
          <w:rFonts w:ascii="Times New Roman" w:eastAsia="仿宋_GB2312" w:hAnsi="Times New Roman" w:cs="Times New Roman" w:hint="eastAsia"/>
          <w:sz w:val="32"/>
          <w:szCs w:val="32"/>
        </w:rPr>
        <w:t>今年是巩固拓展脱贫攻坚成果与乡村振兴有效衔接收官之年，中央将对</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年来的有效衔接工作情况进行全面评</w:t>
      </w:r>
      <w:r>
        <w:rPr>
          <w:rFonts w:ascii="Times New Roman" w:eastAsia="仿宋_GB2312" w:hAnsi="Times New Roman" w:cs="Times New Roman" w:hint="eastAsia"/>
          <w:sz w:val="32"/>
          <w:szCs w:val="32"/>
        </w:rPr>
        <w:t>估，各级各部</w:t>
      </w:r>
      <w:r>
        <w:rPr>
          <w:rFonts w:ascii="Times New Roman" w:eastAsia="仿宋_GB2312" w:hAnsi="Times New Roman" w:cs="Times New Roman" w:hint="eastAsia"/>
          <w:sz w:val="32"/>
          <w:szCs w:val="32"/>
        </w:rPr>
        <w:lastRenderedPageBreak/>
        <w:t>门务必集中人力、物力、财力切实有效地抓好驻村帮扶和结对帮扶工作，多措并举增加脱贫户收入。各乡镇（街道）要对未派驻县级以上工作队的脱贫人口</w:t>
      </w:r>
      <w:r>
        <w:rPr>
          <w:rFonts w:ascii="Times New Roman" w:eastAsia="仿宋_GB2312" w:hAnsi="Times New Roman" w:cs="Times New Roman" w:hint="eastAsia"/>
          <w:sz w:val="32"/>
          <w:szCs w:val="32"/>
        </w:rPr>
        <w:t>100</w:t>
      </w:r>
      <w:r>
        <w:rPr>
          <w:rFonts w:ascii="Times New Roman" w:eastAsia="仿宋_GB2312" w:hAnsi="Times New Roman" w:cs="Times New Roman" w:hint="eastAsia"/>
          <w:sz w:val="32"/>
          <w:szCs w:val="32"/>
        </w:rPr>
        <w:t>人以上面上村、乡村振兴示范创建村和重点帮扶村进行认真研究，选派党政领导或优秀干部带队驻村，全面推进乡村振兴。</w:t>
      </w:r>
      <w:r>
        <w:rPr>
          <w:rFonts w:ascii="Times New Roman" w:eastAsia="仿宋_GB2312" w:hAnsi="Times New Roman" w:cs="Times New Roman" w:hint="eastAsia"/>
          <w:b/>
          <w:bCs/>
          <w:sz w:val="32"/>
          <w:szCs w:val="32"/>
        </w:rPr>
        <w:t>三是抓好脐橙产业。</w:t>
      </w:r>
      <w:r>
        <w:rPr>
          <w:rFonts w:ascii="Times New Roman" w:eastAsia="仿宋_GB2312" w:hAnsi="Times New Roman" w:cs="Times New Roman" w:hint="eastAsia"/>
          <w:sz w:val="32"/>
          <w:szCs w:val="32"/>
        </w:rPr>
        <w:t>各乡镇、街道（濂溪、西洲街道，横岭、洪塘营乡除外）要新建</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个</w:t>
      </w:r>
      <w:r>
        <w:rPr>
          <w:rFonts w:ascii="Times New Roman" w:eastAsia="仿宋_GB2312" w:hAnsi="Times New Roman" w:cs="Times New Roman" w:hint="eastAsia"/>
          <w:sz w:val="32"/>
          <w:szCs w:val="32"/>
        </w:rPr>
        <w:t>100</w:t>
      </w:r>
      <w:r>
        <w:rPr>
          <w:rFonts w:ascii="Times New Roman" w:eastAsia="仿宋_GB2312" w:hAnsi="Times New Roman" w:cs="Times New Roman" w:hint="eastAsia"/>
          <w:sz w:val="32"/>
          <w:szCs w:val="32"/>
        </w:rPr>
        <w:t>亩以上的脐橙标准园示范基地，按计划任务完成脐橙标准园提质改造。要大力宣传种苗补贴、项目支持、金融信贷等利好政策措施，扎实推进脐橙标准园建设，加强柑橘黄龙病防控，促进脐</w:t>
      </w:r>
      <w:r>
        <w:rPr>
          <w:rFonts w:ascii="Times New Roman" w:eastAsia="仿宋_GB2312" w:hAnsi="Times New Roman" w:cs="Times New Roman" w:hint="eastAsia"/>
          <w:sz w:val="32"/>
          <w:szCs w:val="32"/>
        </w:rPr>
        <w:t>橙产业高质量发展。</w:t>
      </w:r>
      <w:r>
        <w:rPr>
          <w:rFonts w:ascii="Times New Roman" w:eastAsia="仿宋_GB2312" w:hAnsi="Times New Roman" w:cs="Times New Roman" w:hint="eastAsia"/>
          <w:b/>
          <w:bCs/>
          <w:sz w:val="32"/>
          <w:szCs w:val="32"/>
        </w:rPr>
        <w:t>四是抓好极端天气应对。</w:t>
      </w:r>
      <w:r>
        <w:rPr>
          <w:rFonts w:ascii="Times New Roman" w:eastAsia="仿宋_GB2312" w:hAnsi="Times New Roman" w:cs="Times New Roman" w:hint="eastAsia"/>
          <w:sz w:val="32"/>
          <w:szCs w:val="32"/>
        </w:rPr>
        <w:t>切实抓好油菜、蔬菜等农作物田间培管，积极做好冰冻雨雪、倒春寒、春旱等极端灾害天气防范应对，科学制定完善农业防灾减灾应急预案，落实落细各项防范应对措施，切实减少农业生产损失，最大限度维护农民利益。</w:t>
      </w:r>
      <w:r>
        <w:rPr>
          <w:rFonts w:ascii="Times New Roman" w:eastAsia="仿宋_GB2312" w:hAnsi="Times New Roman" w:cs="Times New Roman" w:hint="eastAsia"/>
          <w:b/>
          <w:bCs/>
          <w:sz w:val="32"/>
          <w:szCs w:val="32"/>
        </w:rPr>
        <w:t>五是抓好土地二轮延包</w:t>
      </w:r>
      <w:r>
        <w:rPr>
          <w:rFonts w:ascii="Times New Roman" w:eastAsia="仿宋_GB2312" w:hAnsi="Times New Roman" w:cs="Times New Roman" w:hint="eastAsia"/>
          <w:sz w:val="32"/>
          <w:szCs w:val="32"/>
        </w:rPr>
        <w:t>。各乡镇（街道）要加强宣传动员，按照时间节点完成摸底调查、资料审核公示、承包合同网签等工作。要按照省市要求，在保证质量的同时，加快工作进度，边调查摸底核实，边审核边公示，公示无异议后即时组织网签。</w:t>
      </w:r>
      <w:r>
        <w:rPr>
          <w:rFonts w:ascii="Times New Roman" w:eastAsia="仿宋_GB2312" w:hAnsi="Times New Roman" w:cs="Times New Roman" w:hint="eastAsia"/>
          <w:b/>
          <w:bCs/>
          <w:sz w:val="32"/>
          <w:szCs w:val="32"/>
        </w:rPr>
        <w:t>六是抓好农业安全生产。</w:t>
      </w:r>
      <w:r>
        <w:rPr>
          <w:rFonts w:ascii="Times New Roman" w:eastAsia="仿宋_GB2312" w:hAnsi="Times New Roman" w:cs="Times New Roman" w:hint="eastAsia"/>
          <w:sz w:val="32"/>
          <w:szCs w:val="32"/>
        </w:rPr>
        <w:t>要持之以恒抓好农业农村领域安全生产、森林</w:t>
      </w:r>
      <w:r>
        <w:rPr>
          <w:rFonts w:ascii="Times New Roman" w:eastAsia="仿宋_GB2312" w:hAnsi="Times New Roman" w:cs="Times New Roman" w:hint="eastAsia"/>
          <w:sz w:val="32"/>
          <w:szCs w:val="32"/>
        </w:rPr>
        <w:t>防火，全面落实监管责任，确保农村社会大局安全稳定。</w:t>
      </w:r>
    </w:p>
    <w:p w:rsidR="001C5F87" w:rsidRDefault="00293E95" w:rsidP="00293E95">
      <w:pPr>
        <w:pStyle w:val="ab"/>
        <w:spacing w:line="600" w:lineRule="exact"/>
        <w:ind w:firstLineChars="200" w:firstLine="643"/>
        <w:rPr>
          <w:rFonts w:ascii="黑体" w:eastAsia="黑体" w:hAnsi="黑体" w:cs="黑体"/>
          <w:b/>
          <w:bCs/>
          <w:sz w:val="32"/>
          <w:szCs w:val="32"/>
        </w:rPr>
      </w:pPr>
      <w:r>
        <w:rPr>
          <w:rFonts w:ascii="黑体" w:eastAsia="黑体" w:hAnsi="黑体" w:cs="黑体" w:hint="eastAsia"/>
          <w:b/>
          <w:bCs/>
          <w:sz w:val="32"/>
          <w:szCs w:val="32"/>
        </w:rPr>
        <w:t>二、</w:t>
      </w:r>
      <w:r>
        <w:rPr>
          <w:rFonts w:ascii="仿宋_GB2312" w:eastAsia="仿宋_GB2312" w:hAnsi="仿宋" w:hint="eastAsia"/>
          <w:sz w:val="32"/>
          <w:szCs w:val="32"/>
        </w:rPr>
        <w:t xml:space="preserve">　</w:t>
      </w:r>
      <w:r>
        <w:rPr>
          <w:rFonts w:ascii="黑体" w:eastAsia="黑体" w:hAnsi="黑体" w:cs="黑体" w:hint="eastAsia"/>
          <w:b/>
          <w:bCs/>
          <w:sz w:val="32"/>
          <w:szCs w:val="32"/>
        </w:rPr>
        <w:t>一般公共预算支出情况</w:t>
      </w:r>
    </w:p>
    <w:p w:rsidR="001C5F87" w:rsidRDefault="00293E95">
      <w:pPr>
        <w:snapToGrid w:val="0"/>
        <w:spacing w:line="600" w:lineRule="exact"/>
        <w:ind w:firstLineChars="200" w:firstLine="640"/>
        <w:rPr>
          <w:rFonts w:eastAsia="仿宋_GB2312"/>
          <w:sz w:val="32"/>
          <w:szCs w:val="32"/>
        </w:rPr>
      </w:pPr>
      <w:r>
        <w:rPr>
          <w:rFonts w:eastAsia="仿宋_GB2312" w:hint="eastAsia"/>
          <w:sz w:val="32"/>
          <w:szCs w:val="32"/>
        </w:rPr>
        <w:t>2025</w:t>
      </w:r>
      <w:r>
        <w:rPr>
          <w:rFonts w:eastAsia="仿宋_GB2312" w:hint="eastAsia"/>
          <w:sz w:val="32"/>
          <w:szCs w:val="32"/>
        </w:rPr>
        <w:t>年支出</w:t>
      </w:r>
      <w:r>
        <w:rPr>
          <w:rFonts w:ascii="仿宋_GB2312" w:eastAsia="仿宋_GB2312" w:hAnsi="仿宋_GB2312" w:cs="仿宋_GB2312" w:hint="eastAsia"/>
          <w:color w:val="000000"/>
          <w:sz w:val="32"/>
          <w:szCs w:val="32"/>
          <w:shd w:val="clear" w:color="auto" w:fill="FFFFFF"/>
        </w:rPr>
        <w:t>32556.25</w:t>
      </w:r>
      <w:r>
        <w:rPr>
          <w:rFonts w:eastAsia="仿宋_GB2312" w:hint="eastAsia"/>
          <w:sz w:val="32"/>
          <w:szCs w:val="32"/>
        </w:rPr>
        <w:t>万元，具体安排情况如下：</w:t>
      </w:r>
    </w:p>
    <w:p w:rsidR="001C5F87" w:rsidRDefault="00293E95">
      <w:pPr>
        <w:numPr>
          <w:ilvl w:val="0"/>
          <w:numId w:val="2"/>
        </w:numPr>
        <w:snapToGrid w:val="0"/>
        <w:spacing w:line="600" w:lineRule="exact"/>
        <w:ind w:firstLineChars="200" w:firstLine="640"/>
        <w:rPr>
          <w:rFonts w:eastAsia="仿宋_GB2312"/>
          <w:sz w:val="32"/>
          <w:szCs w:val="32"/>
        </w:rPr>
      </w:pPr>
      <w:r>
        <w:rPr>
          <w:rFonts w:eastAsia="仿宋_GB2312" w:hint="eastAsia"/>
          <w:sz w:val="32"/>
          <w:szCs w:val="32"/>
        </w:rPr>
        <w:t>基本支出：</w:t>
      </w:r>
      <w:r>
        <w:rPr>
          <w:rFonts w:eastAsia="仿宋_GB2312" w:hint="eastAsia"/>
          <w:sz w:val="32"/>
          <w:szCs w:val="32"/>
        </w:rPr>
        <w:t>20</w:t>
      </w:r>
      <w:r>
        <w:rPr>
          <w:rFonts w:eastAsia="仿宋_GB2312" w:hint="eastAsia"/>
          <w:sz w:val="32"/>
          <w:szCs w:val="32"/>
        </w:rPr>
        <w:t>25</w:t>
      </w:r>
      <w:r>
        <w:rPr>
          <w:rFonts w:eastAsia="仿宋_GB2312" w:hint="eastAsia"/>
          <w:sz w:val="32"/>
          <w:szCs w:val="32"/>
        </w:rPr>
        <w:t>年</w:t>
      </w:r>
      <w:r>
        <w:rPr>
          <w:rFonts w:eastAsia="仿宋_GB2312" w:hint="eastAsia"/>
          <w:sz w:val="32"/>
          <w:szCs w:val="32"/>
        </w:rPr>
        <w:t>支出</w:t>
      </w:r>
      <w:r>
        <w:rPr>
          <w:rFonts w:eastAsia="仿宋_GB2312" w:hint="eastAsia"/>
          <w:sz w:val="32"/>
          <w:szCs w:val="32"/>
        </w:rPr>
        <w:t>数为</w:t>
      </w:r>
      <w:r>
        <w:rPr>
          <w:rFonts w:eastAsia="仿宋_GB2312" w:hint="eastAsia"/>
          <w:sz w:val="32"/>
          <w:szCs w:val="32"/>
        </w:rPr>
        <w:t>2437.12</w:t>
      </w:r>
      <w:r>
        <w:rPr>
          <w:rFonts w:eastAsia="仿宋_GB2312" w:hint="eastAsia"/>
          <w:sz w:val="32"/>
          <w:szCs w:val="32"/>
        </w:rPr>
        <w:t>万元，其中：工资福利支出</w:t>
      </w:r>
      <w:r>
        <w:rPr>
          <w:rFonts w:eastAsia="仿宋_GB2312" w:hint="eastAsia"/>
          <w:sz w:val="32"/>
          <w:szCs w:val="32"/>
        </w:rPr>
        <w:t>2046.73</w:t>
      </w:r>
      <w:r>
        <w:rPr>
          <w:rFonts w:eastAsia="仿宋_GB2312" w:hint="eastAsia"/>
          <w:sz w:val="32"/>
          <w:szCs w:val="32"/>
        </w:rPr>
        <w:t>万元（</w:t>
      </w:r>
      <w:r>
        <w:rPr>
          <w:rFonts w:eastAsia="仿宋_GB2312" w:hint="eastAsia"/>
          <w:sz w:val="32"/>
          <w:szCs w:val="32"/>
        </w:rPr>
        <w:t>基本工资</w:t>
      </w:r>
      <w:r>
        <w:rPr>
          <w:rFonts w:eastAsia="仿宋_GB2312" w:hint="eastAsia"/>
          <w:sz w:val="32"/>
          <w:szCs w:val="32"/>
        </w:rPr>
        <w:t>857.75</w:t>
      </w:r>
      <w:r>
        <w:rPr>
          <w:rFonts w:eastAsia="仿宋_GB2312" w:hint="eastAsia"/>
          <w:sz w:val="32"/>
          <w:szCs w:val="32"/>
        </w:rPr>
        <w:t>万元，津补贴</w:t>
      </w:r>
      <w:r>
        <w:rPr>
          <w:rFonts w:eastAsia="仿宋_GB2312" w:hint="eastAsia"/>
          <w:sz w:val="32"/>
          <w:szCs w:val="32"/>
        </w:rPr>
        <w:lastRenderedPageBreak/>
        <w:t>313.57</w:t>
      </w:r>
      <w:r>
        <w:rPr>
          <w:rFonts w:eastAsia="仿宋_GB2312" w:hint="eastAsia"/>
          <w:sz w:val="32"/>
          <w:szCs w:val="32"/>
        </w:rPr>
        <w:t>万元，奖金</w:t>
      </w:r>
      <w:r>
        <w:rPr>
          <w:rFonts w:eastAsia="仿宋_GB2312" w:hint="eastAsia"/>
          <w:sz w:val="32"/>
          <w:szCs w:val="32"/>
        </w:rPr>
        <w:t>336.35</w:t>
      </w:r>
      <w:r>
        <w:rPr>
          <w:rFonts w:eastAsia="仿宋_GB2312" w:hint="eastAsia"/>
          <w:sz w:val="32"/>
          <w:szCs w:val="32"/>
        </w:rPr>
        <w:t>万元，绩效工资</w:t>
      </w:r>
      <w:r>
        <w:rPr>
          <w:rFonts w:eastAsia="仿宋_GB2312" w:hint="eastAsia"/>
          <w:sz w:val="32"/>
          <w:szCs w:val="32"/>
        </w:rPr>
        <w:t>106.56</w:t>
      </w:r>
      <w:r>
        <w:rPr>
          <w:rFonts w:eastAsia="仿宋_GB2312" w:hint="eastAsia"/>
          <w:sz w:val="32"/>
          <w:szCs w:val="32"/>
        </w:rPr>
        <w:t>万元，基本养老保险缴费</w:t>
      </w:r>
      <w:r>
        <w:rPr>
          <w:rFonts w:eastAsia="仿宋_GB2312" w:hint="eastAsia"/>
          <w:sz w:val="32"/>
          <w:szCs w:val="32"/>
        </w:rPr>
        <w:t>211.37</w:t>
      </w:r>
      <w:r>
        <w:rPr>
          <w:rFonts w:eastAsia="仿宋_GB2312" w:hint="eastAsia"/>
          <w:sz w:val="32"/>
          <w:szCs w:val="32"/>
        </w:rPr>
        <w:t>万元，基本医疗</w:t>
      </w:r>
      <w:r>
        <w:rPr>
          <w:rFonts w:eastAsia="仿宋_GB2312" w:hint="eastAsia"/>
          <w:sz w:val="32"/>
          <w:szCs w:val="32"/>
        </w:rPr>
        <w:t>121.91</w:t>
      </w:r>
      <w:r>
        <w:rPr>
          <w:rFonts w:eastAsia="仿宋_GB2312" w:hint="eastAsia"/>
          <w:sz w:val="32"/>
          <w:szCs w:val="32"/>
        </w:rPr>
        <w:t>万元，其他社保</w:t>
      </w:r>
      <w:r>
        <w:rPr>
          <w:rFonts w:eastAsia="仿宋_GB2312" w:hint="eastAsia"/>
          <w:sz w:val="32"/>
          <w:szCs w:val="32"/>
        </w:rPr>
        <w:t>71.1</w:t>
      </w:r>
      <w:r>
        <w:rPr>
          <w:rFonts w:eastAsia="仿宋_GB2312" w:hint="eastAsia"/>
          <w:sz w:val="32"/>
          <w:szCs w:val="32"/>
        </w:rPr>
        <w:t>万元，其他福利支出</w:t>
      </w:r>
      <w:r>
        <w:rPr>
          <w:rFonts w:eastAsia="仿宋_GB2312" w:hint="eastAsia"/>
          <w:sz w:val="32"/>
          <w:szCs w:val="32"/>
        </w:rPr>
        <w:t>28.12</w:t>
      </w:r>
      <w:r>
        <w:rPr>
          <w:rFonts w:eastAsia="仿宋_GB2312" w:hint="eastAsia"/>
          <w:sz w:val="32"/>
          <w:szCs w:val="32"/>
        </w:rPr>
        <w:t>万元</w:t>
      </w:r>
      <w:r>
        <w:rPr>
          <w:rFonts w:eastAsia="仿宋_GB2312" w:hint="eastAsia"/>
          <w:sz w:val="32"/>
          <w:szCs w:val="32"/>
        </w:rPr>
        <w:t>）；一般商品和服务支出</w:t>
      </w:r>
      <w:r>
        <w:rPr>
          <w:rFonts w:eastAsia="仿宋_GB2312" w:hint="eastAsia"/>
          <w:sz w:val="32"/>
          <w:szCs w:val="32"/>
        </w:rPr>
        <w:t>323.17</w:t>
      </w:r>
      <w:r>
        <w:rPr>
          <w:rFonts w:eastAsia="仿宋_GB2312" w:hint="eastAsia"/>
          <w:sz w:val="32"/>
          <w:szCs w:val="32"/>
        </w:rPr>
        <w:t>万元（办公费</w:t>
      </w:r>
      <w:r>
        <w:rPr>
          <w:rFonts w:eastAsia="仿宋_GB2312" w:hint="eastAsia"/>
          <w:sz w:val="32"/>
          <w:szCs w:val="32"/>
        </w:rPr>
        <w:t>27</w:t>
      </w:r>
      <w:r>
        <w:rPr>
          <w:rFonts w:eastAsia="仿宋_GB2312" w:hint="eastAsia"/>
          <w:sz w:val="32"/>
          <w:szCs w:val="32"/>
        </w:rPr>
        <w:t>万元，印刷费</w:t>
      </w:r>
      <w:r>
        <w:rPr>
          <w:rFonts w:eastAsia="仿宋_GB2312" w:hint="eastAsia"/>
          <w:sz w:val="32"/>
          <w:szCs w:val="32"/>
        </w:rPr>
        <w:t>40</w:t>
      </w:r>
      <w:r>
        <w:rPr>
          <w:rFonts w:eastAsia="仿宋_GB2312" w:hint="eastAsia"/>
          <w:sz w:val="32"/>
          <w:szCs w:val="32"/>
        </w:rPr>
        <w:t>万元，咨询费</w:t>
      </w:r>
      <w:r>
        <w:rPr>
          <w:rFonts w:eastAsia="仿宋_GB2312" w:hint="eastAsia"/>
          <w:sz w:val="32"/>
          <w:szCs w:val="32"/>
        </w:rPr>
        <w:t>0</w:t>
      </w:r>
      <w:r>
        <w:rPr>
          <w:rFonts w:eastAsia="仿宋_GB2312" w:hint="eastAsia"/>
          <w:sz w:val="32"/>
          <w:szCs w:val="32"/>
        </w:rPr>
        <w:t>万元，手续费</w:t>
      </w:r>
      <w:r>
        <w:rPr>
          <w:rFonts w:eastAsia="仿宋_GB2312" w:hint="eastAsia"/>
          <w:sz w:val="32"/>
          <w:szCs w:val="32"/>
        </w:rPr>
        <w:t>1.5</w:t>
      </w:r>
      <w:r>
        <w:rPr>
          <w:rFonts w:eastAsia="仿宋_GB2312" w:hint="eastAsia"/>
          <w:sz w:val="32"/>
          <w:szCs w:val="32"/>
        </w:rPr>
        <w:t>万元，水费</w:t>
      </w:r>
      <w:r>
        <w:rPr>
          <w:rFonts w:eastAsia="仿宋_GB2312" w:hint="eastAsia"/>
          <w:sz w:val="32"/>
          <w:szCs w:val="32"/>
        </w:rPr>
        <w:t>5.6</w:t>
      </w:r>
      <w:r>
        <w:rPr>
          <w:rFonts w:eastAsia="仿宋_GB2312" w:hint="eastAsia"/>
          <w:sz w:val="32"/>
          <w:szCs w:val="32"/>
        </w:rPr>
        <w:t>万元，电费</w:t>
      </w:r>
      <w:r>
        <w:rPr>
          <w:rFonts w:eastAsia="仿宋_GB2312" w:hint="eastAsia"/>
          <w:sz w:val="32"/>
          <w:szCs w:val="32"/>
        </w:rPr>
        <w:t>17.8</w:t>
      </w:r>
      <w:r>
        <w:rPr>
          <w:rFonts w:eastAsia="仿宋_GB2312" w:hint="eastAsia"/>
          <w:sz w:val="32"/>
          <w:szCs w:val="32"/>
        </w:rPr>
        <w:t>万元，邮电费</w:t>
      </w:r>
      <w:r>
        <w:rPr>
          <w:rFonts w:eastAsia="仿宋_GB2312" w:hint="eastAsia"/>
          <w:sz w:val="32"/>
          <w:szCs w:val="32"/>
        </w:rPr>
        <w:t>1.3</w:t>
      </w:r>
      <w:r>
        <w:rPr>
          <w:rFonts w:eastAsia="仿宋_GB2312" w:hint="eastAsia"/>
          <w:sz w:val="32"/>
          <w:szCs w:val="32"/>
        </w:rPr>
        <w:t>万元，物业管理费</w:t>
      </w:r>
      <w:r>
        <w:rPr>
          <w:rFonts w:eastAsia="仿宋_GB2312" w:hint="eastAsia"/>
          <w:sz w:val="32"/>
          <w:szCs w:val="32"/>
        </w:rPr>
        <w:t>0</w:t>
      </w:r>
      <w:r>
        <w:rPr>
          <w:rFonts w:eastAsia="仿宋_GB2312" w:hint="eastAsia"/>
          <w:sz w:val="32"/>
          <w:szCs w:val="32"/>
        </w:rPr>
        <w:t>万元，差旅费</w:t>
      </w:r>
      <w:r>
        <w:rPr>
          <w:rFonts w:eastAsia="仿宋_GB2312" w:hint="eastAsia"/>
          <w:sz w:val="32"/>
          <w:szCs w:val="32"/>
        </w:rPr>
        <w:t>2.27</w:t>
      </w:r>
      <w:r>
        <w:rPr>
          <w:rFonts w:eastAsia="仿宋_GB2312" w:hint="eastAsia"/>
          <w:sz w:val="32"/>
          <w:szCs w:val="32"/>
        </w:rPr>
        <w:t>万元，维护费</w:t>
      </w:r>
      <w:r>
        <w:rPr>
          <w:rFonts w:eastAsia="仿宋_GB2312" w:hint="eastAsia"/>
          <w:sz w:val="32"/>
          <w:szCs w:val="32"/>
        </w:rPr>
        <w:t>12.06</w:t>
      </w:r>
      <w:r>
        <w:rPr>
          <w:rFonts w:eastAsia="仿宋_GB2312" w:hint="eastAsia"/>
          <w:sz w:val="32"/>
          <w:szCs w:val="32"/>
        </w:rPr>
        <w:t>万元，租赁费</w:t>
      </w:r>
      <w:r>
        <w:rPr>
          <w:rFonts w:eastAsia="仿宋_GB2312" w:hint="eastAsia"/>
          <w:sz w:val="32"/>
          <w:szCs w:val="32"/>
        </w:rPr>
        <w:t>2.34</w:t>
      </w:r>
      <w:r>
        <w:rPr>
          <w:rFonts w:eastAsia="仿宋_GB2312" w:hint="eastAsia"/>
          <w:sz w:val="32"/>
          <w:szCs w:val="32"/>
        </w:rPr>
        <w:t>万元，会议费</w:t>
      </w:r>
      <w:r>
        <w:rPr>
          <w:rFonts w:eastAsia="仿宋_GB2312" w:hint="eastAsia"/>
          <w:sz w:val="32"/>
          <w:szCs w:val="32"/>
        </w:rPr>
        <w:t>21</w:t>
      </w:r>
      <w:r>
        <w:rPr>
          <w:rFonts w:eastAsia="仿宋_GB2312" w:hint="eastAsia"/>
          <w:sz w:val="32"/>
          <w:szCs w:val="32"/>
        </w:rPr>
        <w:t>万元，培训费</w:t>
      </w:r>
      <w:r>
        <w:rPr>
          <w:rFonts w:eastAsia="仿宋_GB2312" w:hint="eastAsia"/>
          <w:sz w:val="32"/>
          <w:szCs w:val="32"/>
        </w:rPr>
        <w:t>26</w:t>
      </w:r>
      <w:r>
        <w:rPr>
          <w:rFonts w:eastAsia="仿宋_GB2312" w:hint="eastAsia"/>
          <w:sz w:val="32"/>
          <w:szCs w:val="32"/>
        </w:rPr>
        <w:t>万元，公务接待费</w:t>
      </w:r>
      <w:r>
        <w:rPr>
          <w:rFonts w:eastAsia="仿宋_GB2312" w:hint="eastAsia"/>
          <w:sz w:val="32"/>
          <w:szCs w:val="32"/>
        </w:rPr>
        <w:t>0.5</w:t>
      </w:r>
      <w:r>
        <w:rPr>
          <w:rFonts w:eastAsia="仿宋_GB2312" w:hint="eastAsia"/>
          <w:sz w:val="32"/>
          <w:szCs w:val="32"/>
        </w:rPr>
        <w:t>万元，专用材料费</w:t>
      </w:r>
      <w:r>
        <w:rPr>
          <w:rFonts w:eastAsia="仿宋_GB2312" w:hint="eastAsia"/>
          <w:sz w:val="32"/>
          <w:szCs w:val="32"/>
        </w:rPr>
        <w:t>0</w:t>
      </w:r>
      <w:r>
        <w:rPr>
          <w:rFonts w:eastAsia="仿宋_GB2312" w:hint="eastAsia"/>
          <w:sz w:val="32"/>
          <w:szCs w:val="32"/>
        </w:rPr>
        <w:t>万元，劳务费</w:t>
      </w:r>
      <w:r>
        <w:rPr>
          <w:rFonts w:eastAsia="仿宋_GB2312" w:hint="eastAsia"/>
          <w:sz w:val="32"/>
          <w:szCs w:val="32"/>
        </w:rPr>
        <w:t>18</w:t>
      </w:r>
      <w:r>
        <w:rPr>
          <w:rFonts w:eastAsia="仿宋_GB2312" w:hint="eastAsia"/>
          <w:sz w:val="32"/>
          <w:szCs w:val="32"/>
        </w:rPr>
        <w:t>万元，委托费</w:t>
      </w:r>
      <w:r>
        <w:rPr>
          <w:rFonts w:eastAsia="仿宋_GB2312" w:hint="eastAsia"/>
          <w:sz w:val="32"/>
          <w:szCs w:val="32"/>
        </w:rPr>
        <w:t>25</w:t>
      </w:r>
      <w:r>
        <w:rPr>
          <w:rFonts w:eastAsia="仿宋_GB2312" w:hint="eastAsia"/>
          <w:sz w:val="32"/>
          <w:szCs w:val="32"/>
        </w:rPr>
        <w:t>万元，工会经费</w:t>
      </w:r>
      <w:r>
        <w:rPr>
          <w:rFonts w:eastAsia="仿宋_GB2312" w:hint="eastAsia"/>
          <w:sz w:val="32"/>
          <w:szCs w:val="32"/>
        </w:rPr>
        <w:t>50</w:t>
      </w:r>
      <w:r>
        <w:rPr>
          <w:rFonts w:eastAsia="仿宋_GB2312" w:hint="eastAsia"/>
          <w:sz w:val="32"/>
          <w:szCs w:val="32"/>
        </w:rPr>
        <w:t>万元，福利费</w:t>
      </w:r>
      <w:r>
        <w:rPr>
          <w:rFonts w:eastAsia="仿宋_GB2312" w:hint="eastAsia"/>
          <w:sz w:val="32"/>
          <w:szCs w:val="32"/>
        </w:rPr>
        <w:t>0</w:t>
      </w:r>
      <w:r>
        <w:rPr>
          <w:rFonts w:eastAsia="仿宋_GB2312" w:hint="eastAsia"/>
          <w:sz w:val="32"/>
          <w:szCs w:val="32"/>
        </w:rPr>
        <w:t>万元，公务用车运行及维护费</w:t>
      </w:r>
      <w:r>
        <w:rPr>
          <w:rFonts w:eastAsia="仿宋_GB2312" w:hint="eastAsia"/>
          <w:sz w:val="32"/>
          <w:szCs w:val="32"/>
        </w:rPr>
        <w:t>2.8</w:t>
      </w:r>
      <w:r>
        <w:rPr>
          <w:rFonts w:eastAsia="仿宋_GB2312" w:hint="eastAsia"/>
          <w:sz w:val="32"/>
          <w:szCs w:val="32"/>
        </w:rPr>
        <w:t>万元，其他交通费</w:t>
      </w:r>
      <w:r>
        <w:rPr>
          <w:rFonts w:eastAsia="仿宋_GB2312" w:hint="eastAsia"/>
          <w:sz w:val="32"/>
          <w:szCs w:val="32"/>
        </w:rPr>
        <w:t>70</w:t>
      </w:r>
      <w:r>
        <w:rPr>
          <w:rFonts w:eastAsia="仿宋_GB2312" w:hint="eastAsia"/>
          <w:sz w:val="32"/>
          <w:szCs w:val="32"/>
        </w:rPr>
        <w:t>万元，税金</w:t>
      </w:r>
      <w:r>
        <w:rPr>
          <w:rFonts w:eastAsia="仿宋_GB2312" w:hint="eastAsia"/>
          <w:sz w:val="32"/>
          <w:szCs w:val="32"/>
        </w:rPr>
        <w:t>0</w:t>
      </w:r>
      <w:r>
        <w:rPr>
          <w:rFonts w:eastAsia="仿宋_GB2312" w:hint="eastAsia"/>
          <w:sz w:val="32"/>
          <w:szCs w:val="32"/>
        </w:rPr>
        <w:t>万元，其他商品服务</w:t>
      </w:r>
      <w:r>
        <w:rPr>
          <w:rFonts w:eastAsia="仿宋_GB2312" w:hint="eastAsia"/>
          <w:sz w:val="32"/>
          <w:szCs w:val="32"/>
        </w:rPr>
        <w:t>0</w:t>
      </w:r>
      <w:r>
        <w:rPr>
          <w:rFonts w:eastAsia="仿宋_GB2312" w:hint="eastAsia"/>
          <w:sz w:val="32"/>
          <w:szCs w:val="32"/>
        </w:rPr>
        <w:t>万元。</w:t>
      </w:r>
      <w:r>
        <w:rPr>
          <w:rFonts w:eastAsia="仿宋_GB2312" w:hint="eastAsia"/>
          <w:sz w:val="32"/>
          <w:szCs w:val="32"/>
        </w:rPr>
        <w:t>）；对个人和家庭补助</w:t>
      </w:r>
      <w:r>
        <w:rPr>
          <w:rFonts w:eastAsia="仿宋_GB2312" w:hint="eastAsia"/>
          <w:sz w:val="32"/>
          <w:szCs w:val="32"/>
        </w:rPr>
        <w:t>67.22</w:t>
      </w:r>
      <w:r>
        <w:rPr>
          <w:rFonts w:eastAsia="仿宋_GB2312" w:hint="eastAsia"/>
          <w:sz w:val="32"/>
          <w:szCs w:val="32"/>
        </w:rPr>
        <w:t>万元</w:t>
      </w:r>
      <w:r>
        <w:rPr>
          <w:rFonts w:eastAsia="仿宋_GB2312" w:hint="eastAsia"/>
          <w:sz w:val="32"/>
          <w:szCs w:val="32"/>
        </w:rPr>
        <w:t>。</w:t>
      </w:r>
    </w:p>
    <w:p w:rsidR="001C5F87" w:rsidRDefault="00293E95">
      <w:pPr>
        <w:numPr>
          <w:ilvl w:val="0"/>
          <w:numId w:val="2"/>
        </w:numPr>
        <w:snapToGrid w:val="0"/>
        <w:spacing w:line="600" w:lineRule="exact"/>
        <w:ind w:firstLineChars="200" w:firstLine="640"/>
        <w:rPr>
          <w:rFonts w:eastAsia="仿宋_GB2312"/>
          <w:sz w:val="32"/>
          <w:szCs w:val="32"/>
        </w:rPr>
      </w:pPr>
      <w:r>
        <w:rPr>
          <w:rFonts w:eastAsia="仿宋_GB2312" w:hint="eastAsia"/>
          <w:sz w:val="32"/>
          <w:szCs w:val="32"/>
        </w:rPr>
        <w:t>项目支出：</w:t>
      </w:r>
      <w:r>
        <w:rPr>
          <w:rFonts w:eastAsia="仿宋_GB2312" w:hint="eastAsia"/>
          <w:sz w:val="32"/>
          <w:szCs w:val="32"/>
        </w:rPr>
        <w:t>20</w:t>
      </w:r>
      <w:r>
        <w:rPr>
          <w:rFonts w:eastAsia="仿宋_GB2312" w:hint="eastAsia"/>
          <w:sz w:val="32"/>
          <w:szCs w:val="32"/>
        </w:rPr>
        <w:t>25</w:t>
      </w:r>
      <w:r>
        <w:rPr>
          <w:rFonts w:eastAsia="仿宋_GB2312" w:hint="eastAsia"/>
          <w:sz w:val="32"/>
          <w:szCs w:val="32"/>
        </w:rPr>
        <w:t>年</w:t>
      </w:r>
      <w:r>
        <w:rPr>
          <w:rFonts w:eastAsia="仿宋_GB2312" w:hint="eastAsia"/>
          <w:sz w:val="32"/>
          <w:szCs w:val="32"/>
        </w:rPr>
        <w:t>支出</w:t>
      </w:r>
      <w:r>
        <w:rPr>
          <w:rFonts w:eastAsia="仿宋_GB2312" w:hint="eastAsia"/>
          <w:sz w:val="32"/>
          <w:szCs w:val="32"/>
        </w:rPr>
        <w:t>数为</w:t>
      </w:r>
      <w:r>
        <w:rPr>
          <w:rFonts w:eastAsia="仿宋_GB2312" w:hint="eastAsia"/>
          <w:sz w:val="32"/>
          <w:szCs w:val="32"/>
        </w:rPr>
        <w:t>30119.13</w:t>
      </w:r>
      <w:r>
        <w:rPr>
          <w:rFonts w:eastAsia="仿宋_GB2312" w:hint="eastAsia"/>
          <w:sz w:val="32"/>
          <w:szCs w:val="32"/>
        </w:rPr>
        <w:t>万元，其中：工资福利</w:t>
      </w:r>
      <w:r>
        <w:rPr>
          <w:rFonts w:eastAsia="仿宋_GB2312" w:hint="eastAsia"/>
          <w:sz w:val="32"/>
          <w:szCs w:val="32"/>
        </w:rPr>
        <w:t>支出</w:t>
      </w:r>
      <w:r>
        <w:rPr>
          <w:rFonts w:eastAsia="仿宋_GB2312" w:hint="eastAsia"/>
          <w:sz w:val="32"/>
          <w:szCs w:val="32"/>
        </w:rPr>
        <w:t>0</w:t>
      </w:r>
      <w:r>
        <w:rPr>
          <w:rFonts w:eastAsia="仿宋_GB2312" w:hint="eastAsia"/>
          <w:sz w:val="32"/>
          <w:szCs w:val="32"/>
        </w:rPr>
        <w:t>万元；</w:t>
      </w:r>
      <w:r>
        <w:rPr>
          <w:rFonts w:eastAsia="仿宋_GB2312" w:hint="eastAsia"/>
          <w:sz w:val="32"/>
          <w:szCs w:val="32"/>
        </w:rPr>
        <w:t>一般商品和服务支出</w:t>
      </w:r>
      <w:r>
        <w:rPr>
          <w:rFonts w:eastAsia="仿宋_GB2312" w:hint="eastAsia"/>
          <w:sz w:val="32"/>
          <w:szCs w:val="32"/>
        </w:rPr>
        <w:t>720.36</w:t>
      </w:r>
      <w:r>
        <w:rPr>
          <w:rFonts w:eastAsia="仿宋_GB2312" w:hint="eastAsia"/>
          <w:sz w:val="32"/>
          <w:szCs w:val="32"/>
        </w:rPr>
        <w:t>万元（办公费</w:t>
      </w:r>
      <w:r>
        <w:rPr>
          <w:rFonts w:eastAsia="仿宋_GB2312" w:hint="eastAsia"/>
          <w:sz w:val="32"/>
          <w:szCs w:val="32"/>
        </w:rPr>
        <w:t>0</w:t>
      </w:r>
      <w:r>
        <w:rPr>
          <w:rFonts w:eastAsia="仿宋_GB2312" w:hint="eastAsia"/>
          <w:sz w:val="32"/>
          <w:szCs w:val="32"/>
        </w:rPr>
        <w:t>万元</w:t>
      </w:r>
      <w:r>
        <w:rPr>
          <w:rFonts w:eastAsia="仿宋_GB2312" w:hint="eastAsia"/>
          <w:sz w:val="32"/>
          <w:szCs w:val="32"/>
        </w:rPr>
        <w:t>，水费</w:t>
      </w:r>
      <w:r>
        <w:rPr>
          <w:rFonts w:eastAsia="仿宋_GB2312" w:hint="eastAsia"/>
          <w:sz w:val="32"/>
          <w:szCs w:val="32"/>
        </w:rPr>
        <w:t>0</w:t>
      </w:r>
      <w:r>
        <w:rPr>
          <w:rFonts w:eastAsia="仿宋_GB2312" w:hint="eastAsia"/>
          <w:sz w:val="32"/>
          <w:szCs w:val="32"/>
        </w:rPr>
        <w:t>万元，电费</w:t>
      </w:r>
      <w:r>
        <w:rPr>
          <w:rFonts w:eastAsia="仿宋_GB2312" w:hint="eastAsia"/>
          <w:sz w:val="32"/>
          <w:szCs w:val="32"/>
        </w:rPr>
        <w:t>0</w:t>
      </w:r>
      <w:r>
        <w:rPr>
          <w:rFonts w:eastAsia="仿宋_GB2312" w:hint="eastAsia"/>
          <w:sz w:val="32"/>
          <w:szCs w:val="32"/>
        </w:rPr>
        <w:t>万元，印刷费</w:t>
      </w:r>
      <w:r>
        <w:rPr>
          <w:rFonts w:eastAsia="仿宋_GB2312" w:hint="eastAsia"/>
          <w:sz w:val="32"/>
          <w:szCs w:val="32"/>
        </w:rPr>
        <w:t>0</w:t>
      </w:r>
      <w:r>
        <w:rPr>
          <w:rFonts w:eastAsia="仿宋_GB2312" w:hint="eastAsia"/>
          <w:sz w:val="32"/>
          <w:szCs w:val="32"/>
        </w:rPr>
        <w:t>万元，会议费</w:t>
      </w:r>
      <w:r>
        <w:rPr>
          <w:rFonts w:eastAsia="仿宋_GB2312" w:hint="eastAsia"/>
          <w:sz w:val="32"/>
          <w:szCs w:val="32"/>
        </w:rPr>
        <w:t>0</w:t>
      </w:r>
      <w:r>
        <w:rPr>
          <w:rFonts w:eastAsia="仿宋_GB2312" w:hint="eastAsia"/>
          <w:sz w:val="32"/>
          <w:szCs w:val="32"/>
        </w:rPr>
        <w:t>万元，培训费</w:t>
      </w:r>
      <w:r>
        <w:rPr>
          <w:rFonts w:eastAsia="仿宋_GB2312" w:hint="eastAsia"/>
          <w:sz w:val="32"/>
          <w:szCs w:val="32"/>
        </w:rPr>
        <w:t>88</w:t>
      </w:r>
      <w:r>
        <w:rPr>
          <w:rFonts w:eastAsia="仿宋_GB2312" w:hint="eastAsia"/>
          <w:sz w:val="32"/>
          <w:szCs w:val="32"/>
        </w:rPr>
        <w:t>万元，专用材料费</w:t>
      </w:r>
      <w:r>
        <w:rPr>
          <w:rFonts w:eastAsia="仿宋_GB2312" w:hint="eastAsia"/>
          <w:sz w:val="32"/>
          <w:szCs w:val="32"/>
        </w:rPr>
        <w:t>420.86</w:t>
      </w:r>
      <w:r>
        <w:rPr>
          <w:rFonts w:eastAsia="仿宋_GB2312" w:hint="eastAsia"/>
          <w:sz w:val="32"/>
          <w:szCs w:val="32"/>
        </w:rPr>
        <w:t>万元，劳务费</w:t>
      </w:r>
      <w:r>
        <w:rPr>
          <w:rFonts w:eastAsia="仿宋_GB2312" w:hint="eastAsia"/>
          <w:sz w:val="32"/>
          <w:szCs w:val="32"/>
        </w:rPr>
        <w:t>0</w:t>
      </w:r>
      <w:r>
        <w:rPr>
          <w:rFonts w:eastAsia="仿宋_GB2312" w:hint="eastAsia"/>
          <w:sz w:val="32"/>
          <w:szCs w:val="32"/>
        </w:rPr>
        <w:t>万元，委托费</w:t>
      </w:r>
      <w:r>
        <w:rPr>
          <w:rFonts w:eastAsia="仿宋_GB2312" w:hint="eastAsia"/>
          <w:sz w:val="32"/>
          <w:szCs w:val="32"/>
        </w:rPr>
        <w:t>100</w:t>
      </w:r>
      <w:r>
        <w:rPr>
          <w:rFonts w:eastAsia="仿宋_GB2312" w:hint="eastAsia"/>
          <w:sz w:val="32"/>
          <w:szCs w:val="32"/>
        </w:rPr>
        <w:t>万元，其他交通费</w:t>
      </w:r>
      <w:r>
        <w:rPr>
          <w:rFonts w:eastAsia="仿宋_GB2312" w:hint="eastAsia"/>
          <w:sz w:val="32"/>
          <w:szCs w:val="32"/>
        </w:rPr>
        <w:t>0</w:t>
      </w:r>
      <w:r>
        <w:rPr>
          <w:rFonts w:eastAsia="仿宋_GB2312" w:hint="eastAsia"/>
          <w:sz w:val="32"/>
          <w:szCs w:val="32"/>
        </w:rPr>
        <w:t>万元，其他商品服务</w:t>
      </w:r>
      <w:r>
        <w:rPr>
          <w:rFonts w:eastAsia="仿宋_GB2312" w:hint="eastAsia"/>
          <w:sz w:val="32"/>
          <w:szCs w:val="32"/>
        </w:rPr>
        <w:t>199.5</w:t>
      </w:r>
      <w:r>
        <w:rPr>
          <w:rFonts w:eastAsia="仿宋_GB2312" w:hint="eastAsia"/>
          <w:sz w:val="32"/>
          <w:szCs w:val="32"/>
        </w:rPr>
        <w:t>万元。</w:t>
      </w:r>
      <w:r>
        <w:rPr>
          <w:rFonts w:eastAsia="仿宋_GB2312" w:hint="eastAsia"/>
          <w:sz w:val="32"/>
          <w:szCs w:val="32"/>
        </w:rPr>
        <w:t>）；对个人和家庭补助</w:t>
      </w:r>
      <w:r>
        <w:rPr>
          <w:rFonts w:eastAsia="仿宋_GB2312" w:hint="eastAsia"/>
          <w:sz w:val="32"/>
          <w:szCs w:val="32"/>
        </w:rPr>
        <w:t>19593.61</w:t>
      </w:r>
      <w:r>
        <w:rPr>
          <w:rFonts w:eastAsia="仿宋_GB2312" w:hint="eastAsia"/>
          <w:sz w:val="32"/>
          <w:szCs w:val="32"/>
        </w:rPr>
        <w:t>万元，资本性支出</w:t>
      </w:r>
      <w:r>
        <w:rPr>
          <w:rFonts w:eastAsia="仿宋_GB2312" w:hint="eastAsia"/>
          <w:sz w:val="32"/>
          <w:szCs w:val="32"/>
        </w:rPr>
        <w:t>6048</w:t>
      </w:r>
      <w:r>
        <w:rPr>
          <w:rFonts w:eastAsia="仿宋_GB2312" w:hint="eastAsia"/>
          <w:sz w:val="32"/>
          <w:szCs w:val="32"/>
        </w:rPr>
        <w:t>万元，对企业补助</w:t>
      </w:r>
      <w:r>
        <w:rPr>
          <w:rFonts w:eastAsia="仿宋_GB2312" w:hint="eastAsia"/>
          <w:sz w:val="32"/>
          <w:szCs w:val="32"/>
        </w:rPr>
        <w:t>2557.16</w:t>
      </w:r>
      <w:r>
        <w:rPr>
          <w:rFonts w:eastAsia="仿宋_GB2312" w:hint="eastAsia"/>
          <w:sz w:val="32"/>
          <w:szCs w:val="32"/>
        </w:rPr>
        <w:t>万元</w:t>
      </w:r>
      <w:r>
        <w:rPr>
          <w:rFonts w:eastAsia="仿宋_GB2312" w:hint="eastAsia"/>
          <w:sz w:val="32"/>
          <w:szCs w:val="32"/>
        </w:rPr>
        <w:t>。</w:t>
      </w:r>
    </w:p>
    <w:p w:rsidR="001C5F87" w:rsidRDefault="00293E95">
      <w:pPr>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（三）“三公”经费使用情况</w:t>
      </w:r>
    </w:p>
    <w:p w:rsidR="001C5F87" w:rsidRDefault="00293E95">
      <w:pPr>
        <w:snapToGrid w:val="0"/>
        <w:spacing w:line="520" w:lineRule="exact"/>
        <w:ind w:firstLine="640"/>
        <w:rPr>
          <w:rFonts w:ascii="仿宋_GB2312" w:eastAsia="仿宋_GB2312" w:hAnsi="仿宋"/>
          <w:sz w:val="32"/>
          <w:szCs w:val="32"/>
        </w:rPr>
      </w:pPr>
      <w:r>
        <w:rPr>
          <w:rFonts w:ascii="仿宋_GB2312" w:eastAsia="仿宋_GB2312" w:hAnsi="仿宋" w:hint="eastAsia"/>
          <w:sz w:val="32"/>
          <w:szCs w:val="32"/>
        </w:rPr>
        <w:t>2025</w:t>
      </w:r>
      <w:r>
        <w:rPr>
          <w:rFonts w:ascii="仿宋_GB2312" w:eastAsia="仿宋_GB2312" w:hAnsi="仿宋" w:hint="eastAsia"/>
          <w:sz w:val="32"/>
          <w:szCs w:val="32"/>
        </w:rPr>
        <w:t>年公务用车购置数为</w:t>
      </w:r>
      <w:r>
        <w:rPr>
          <w:rFonts w:ascii="仿宋_GB2312" w:eastAsia="仿宋_GB2312" w:hAnsi="仿宋" w:hint="eastAsia"/>
          <w:sz w:val="32"/>
          <w:szCs w:val="32"/>
        </w:rPr>
        <w:t>0</w:t>
      </w:r>
      <w:r>
        <w:rPr>
          <w:rFonts w:ascii="仿宋_GB2312" w:eastAsia="仿宋_GB2312" w:hAnsi="仿宋" w:hint="eastAsia"/>
          <w:sz w:val="32"/>
          <w:szCs w:val="32"/>
        </w:rPr>
        <w:t>，车辆保有量</w:t>
      </w:r>
      <w:r>
        <w:rPr>
          <w:rFonts w:ascii="仿宋_GB2312" w:eastAsia="仿宋_GB2312" w:hAnsi="仿宋" w:hint="eastAsia"/>
          <w:sz w:val="32"/>
          <w:szCs w:val="32"/>
        </w:rPr>
        <w:t>1</w:t>
      </w:r>
      <w:r>
        <w:rPr>
          <w:rFonts w:ascii="仿宋_GB2312" w:eastAsia="仿宋_GB2312" w:hAnsi="仿宋" w:hint="eastAsia"/>
          <w:sz w:val="32"/>
          <w:szCs w:val="32"/>
        </w:rPr>
        <w:t>台。</w:t>
      </w:r>
    </w:p>
    <w:p w:rsidR="001C5F87" w:rsidRDefault="00293E95">
      <w:pPr>
        <w:snapToGrid w:val="0"/>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2025</w:t>
      </w:r>
      <w:r>
        <w:rPr>
          <w:rFonts w:ascii="仿宋_GB2312" w:eastAsia="仿宋_GB2312" w:hAnsi="仿宋" w:hint="eastAsia"/>
          <w:sz w:val="32"/>
          <w:szCs w:val="32"/>
        </w:rPr>
        <w:t>年“三公”经费决算为</w:t>
      </w:r>
      <w:r>
        <w:rPr>
          <w:rFonts w:ascii="仿宋_GB2312" w:eastAsia="仿宋_GB2312" w:cs="仿宋_GB2312" w:hint="eastAsia"/>
          <w:sz w:val="32"/>
          <w:szCs w:val="32"/>
          <w:lang/>
        </w:rPr>
        <w:t>3.3</w:t>
      </w:r>
      <w:r>
        <w:rPr>
          <w:rFonts w:ascii="仿宋_GB2312" w:eastAsia="仿宋_GB2312" w:hAnsi="仿宋" w:hint="eastAsia"/>
          <w:sz w:val="32"/>
          <w:szCs w:val="32"/>
        </w:rPr>
        <w:t>万元，其中：公务接待费</w:t>
      </w:r>
      <w:r>
        <w:rPr>
          <w:rFonts w:ascii="仿宋_GB2312" w:eastAsia="仿宋_GB2312" w:hAnsi="仿宋" w:hint="eastAsia"/>
          <w:sz w:val="32"/>
          <w:szCs w:val="32"/>
        </w:rPr>
        <w:t>0.5</w:t>
      </w:r>
      <w:r>
        <w:rPr>
          <w:rFonts w:ascii="仿宋_GB2312" w:eastAsia="仿宋_GB2312" w:hAnsi="仿宋" w:hint="eastAsia"/>
          <w:sz w:val="32"/>
          <w:szCs w:val="32"/>
        </w:rPr>
        <w:t>万元，比</w:t>
      </w:r>
      <w:r>
        <w:rPr>
          <w:rFonts w:ascii="仿宋_GB2312" w:eastAsia="仿宋_GB2312" w:hAnsi="仿宋" w:hint="eastAsia"/>
          <w:sz w:val="32"/>
          <w:szCs w:val="32"/>
        </w:rPr>
        <w:t>2024</w:t>
      </w:r>
      <w:r>
        <w:rPr>
          <w:rFonts w:ascii="仿宋_GB2312" w:eastAsia="仿宋_GB2312" w:hAnsi="仿宋" w:hint="eastAsia"/>
          <w:sz w:val="32"/>
          <w:szCs w:val="32"/>
        </w:rPr>
        <w:t>年减少</w:t>
      </w:r>
      <w:r>
        <w:rPr>
          <w:rFonts w:ascii="仿宋_GB2312" w:eastAsia="仿宋_GB2312" w:hAnsi="仿宋" w:hint="eastAsia"/>
          <w:sz w:val="32"/>
          <w:szCs w:val="32"/>
        </w:rPr>
        <w:t>20.66</w:t>
      </w:r>
      <w:r>
        <w:rPr>
          <w:rFonts w:ascii="仿宋_GB2312" w:eastAsia="仿宋_GB2312" w:hAnsi="仿宋" w:hint="eastAsia"/>
          <w:sz w:val="32"/>
          <w:szCs w:val="32"/>
        </w:rPr>
        <w:t>万元；公务用车运行及维护费</w:t>
      </w:r>
      <w:r>
        <w:rPr>
          <w:rFonts w:ascii="仿宋_GB2312" w:eastAsia="仿宋_GB2312" w:hAnsi="仿宋" w:hint="eastAsia"/>
          <w:sz w:val="32"/>
          <w:szCs w:val="32"/>
        </w:rPr>
        <w:t>2.8</w:t>
      </w:r>
      <w:r>
        <w:rPr>
          <w:rFonts w:ascii="仿宋_GB2312" w:eastAsia="仿宋_GB2312" w:hAnsi="仿宋" w:hint="eastAsia"/>
          <w:sz w:val="32"/>
          <w:szCs w:val="32"/>
        </w:rPr>
        <w:t>万元，比</w:t>
      </w:r>
      <w:r>
        <w:rPr>
          <w:rFonts w:ascii="仿宋_GB2312" w:eastAsia="仿宋_GB2312" w:hAnsi="仿宋" w:hint="eastAsia"/>
          <w:sz w:val="32"/>
          <w:szCs w:val="32"/>
        </w:rPr>
        <w:t>2024</w:t>
      </w:r>
      <w:r>
        <w:rPr>
          <w:rFonts w:ascii="仿宋_GB2312" w:eastAsia="仿宋_GB2312" w:hAnsi="仿宋" w:hint="eastAsia"/>
          <w:sz w:val="32"/>
          <w:szCs w:val="32"/>
        </w:rPr>
        <w:t>年减少</w:t>
      </w:r>
      <w:r>
        <w:rPr>
          <w:rFonts w:ascii="仿宋_GB2312" w:eastAsia="仿宋_GB2312" w:hAnsi="仿宋" w:hint="eastAsia"/>
          <w:sz w:val="32"/>
          <w:szCs w:val="32"/>
        </w:rPr>
        <w:t>1.2</w:t>
      </w:r>
      <w:r>
        <w:rPr>
          <w:rFonts w:ascii="仿宋_GB2312" w:eastAsia="仿宋_GB2312" w:hAnsi="仿宋" w:hint="eastAsia"/>
          <w:sz w:val="32"/>
          <w:szCs w:val="32"/>
        </w:rPr>
        <w:t>万元。</w:t>
      </w:r>
    </w:p>
    <w:p w:rsidR="001C5F87" w:rsidRDefault="00293E95">
      <w:pPr>
        <w:numPr>
          <w:ilvl w:val="0"/>
          <w:numId w:val="3"/>
        </w:numPr>
        <w:adjustRightInd w:val="0"/>
        <w:snapToGrid w:val="0"/>
        <w:spacing w:line="600" w:lineRule="exact"/>
        <w:ind w:firstLineChars="200" w:firstLine="640"/>
        <w:rPr>
          <w:rFonts w:eastAsia="黑体"/>
          <w:sz w:val="32"/>
          <w:szCs w:val="32"/>
        </w:rPr>
      </w:pPr>
      <w:r>
        <w:rPr>
          <w:rFonts w:eastAsia="黑体" w:hint="eastAsia"/>
          <w:sz w:val="32"/>
          <w:szCs w:val="32"/>
        </w:rPr>
        <w:lastRenderedPageBreak/>
        <w:t>政府性基金预算支出情况</w:t>
      </w:r>
    </w:p>
    <w:p w:rsidR="001C5F87" w:rsidRDefault="00293E95">
      <w:pPr>
        <w:pStyle w:val="2"/>
        <w:ind w:leftChars="0" w:left="0" w:firstLineChars="0" w:firstLine="0"/>
      </w:pPr>
      <w:r>
        <w:rPr>
          <w:rFonts w:ascii="仿宋_GB2312" w:eastAsia="仿宋_GB2312" w:hAnsi="仿宋" w:cs="Times New Roman" w:hint="eastAsia"/>
          <w:kern w:val="2"/>
          <w:sz w:val="32"/>
          <w:szCs w:val="32"/>
        </w:rPr>
        <w:t>本单位无政府性基金经营预算收支</w:t>
      </w:r>
    </w:p>
    <w:p w:rsidR="001C5F87" w:rsidRDefault="00293E95">
      <w:pPr>
        <w:adjustRightInd w:val="0"/>
        <w:snapToGrid w:val="0"/>
        <w:spacing w:line="600" w:lineRule="exact"/>
        <w:ind w:firstLineChars="200" w:firstLine="640"/>
        <w:rPr>
          <w:rFonts w:eastAsia="黑体"/>
          <w:b/>
          <w:bCs/>
          <w:sz w:val="32"/>
          <w:szCs w:val="32"/>
        </w:rPr>
      </w:pPr>
      <w:r>
        <w:rPr>
          <w:rFonts w:eastAsia="黑体" w:hint="eastAsia"/>
          <w:sz w:val="32"/>
          <w:szCs w:val="32"/>
        </w:rPr>
        <w:t>四</w:t>
      </w:r>
      <w:r>
        <w:rPr>
          <w:rFonts w:eastAsia="黑体" w:hint="eastAsia"/>
          <w:sz w:val="32"/>
          <w:szCs w:val="32"/>
        </w:rPr>
        <w:t>、国有资本经营预算支出情况</w:t>
      </w:r>
    </w:p>
    <w:p w:rsidR="001C5F87" w:rsidRDefault="00293E95">
      <w:pPr>
        <w:pStyle w:val="a4"/>
        <w:ind w:left="0" w:firstLineChars="200" w:firstLine="640"/>
        <w:rPr>
          <w:rFonts w:ascii="仿宋_GB2312" w:eastAsia="仿宋_GB2312" w:hAnsi="仿宋" w:cs="Times New Roman"/>
        </w:rPr>
      </w:pPr>
      <w:r>
        <w:rPr>
          <w:rFonts w:ascii="仿宋_GB2312" w:eastAsia="仿宋_GB2312" w:hAnsi="仿宋" w:cs="Times New Roman" w:hint="eastAsia"/>
        </w:rPr>
        <w:t>本单位无国有资本经营预算收支。</w:t>
      </w:r>
    </w:p>
    <w:p w:rsidR="001C5F87" w:rsidRDefault="00293E95">
      <w:pPr>
        <w:pStyle w:val="a4"/>
        <w:ind w:left="0" w:firstLineChars="200" w:firstLine="640"/>
        <w:rPr>
          <w:rFonts w:ascii="Times New Roman" w:eastAsia="黑体" w:hAnsi="Times New Roman" w:cs="Times New Roman"/>
        </w:rPr>
      </w:pPr>
      <w:r>
        <w:rPr>
          <w:rFonts w:ascii="Times New Roman" w:eastAsia="黑体" w:hAnsi="Times New Roman" w:cs="Times New Roman" w:hint="eastAsia"/>
        </w:rPr>
        <w:t>五、社会保险基金预算支出情况</w:t>
      </w:r>
    </w:p>
    <w:p w:rsidR="001C5F87" w:rsidRDefault="00293E95">
      <w:pPr>
        <w:pStyle w:val="a4"/>
        <w:ind w:left="0"/>
        <w:rPr>
          <w:rFonts w:ascii="仿宋_GB2312" w:eastAsia="仿宋_GB2312" w:hAnsi="仿宋" w:cs="Times New Roman"/>
        </w:rPr>
      </w:pPr>
      <w:r>
        <w:rPr>
          <w:rFonts w:ascii="仿宋_GB2312" w:eastAsia="仿宋_GB2312" w:hAnsi="仿宋" w:cs="Times New Roman" w:hint="eastAsia"/>
        </w:rPr>
        <w:t>本单位无社会保险基金预算支出情况</w:t>
      </w:r>
    </w:p>
    <w:p w:rsidR="001C5F87" w:rsidRDefault="00293E95">
      <w:pPr>
        <w:pStyle w:val="a4"/>
        <w:ind w:left="0" w:firstLineChars="200" w:firstLine="640"/>
        <w:rPr>
          <w:rFonts w:eastAsia="黑体"/>
        </w:rPr>
      </w:pPr>
      <w:r>
        <w:rPr>
          <w:rFonts w:eastAsia="黑体" w:hint="eastAsia"/>
        </w:rPr>
        <w:t>六</w:t>
      </w:r>
      <w:r>
        <w:rPr>
          <w:rFonts w:eastAsia="黑体"/>
        </w:rPr>
        <w:t>、</w:t>
      </w:r>
      <w:r>
        <w:rPr>
          <w:rFonts w:eastAsia="黑体" w:hint="eastAsia"/>
        </w:rPr>
        <w:t>部门整体支出</w:t>
      </w:r>
      <w:r>
        <w:rPr>
          <w:rFonts w:eastAsia="黑体"/>
        </w:rPr>
        <w:t>绩效情况</w:t>
      </w:r>
    </w:p>
    <w:p w:rsidR="001C5F87" w:rsidRDefault="00293E95" w:rsidP="00293E9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1.</w:t>
      </w:r>
      <w:r>
        <w:rPr>
          <w:rFonts w:ascii="楷体_GB2312" w:eastAsia="楷体_GB2312" w:hAnsi="楷体_GB2312" w:cs="楷体_GB2312" w:hint="eastAsia"/>
          <w:b/>
          <w:bCs/>
          <w:color w:val="000000"/>
          <w:sz w:val="32"/>
          <w:szCs w:val="32"/>
        </w:rPr>
        <w:t>粮食安全保障有力</w:t>
      </w:r>
      <w:r>
        <w:rPr>
          <w:rFonts w:ascii="仿宋_GB2312" w:eastAsia="仿宋_GB2312" w:hAnsi="仿宋_GB2312" w:cs="仿宋_GB2312" w:hint="eastAsia"/>
          <w:b/>
          <w:bCs/>
          <w:color w:val="000000"/>
          <w:sz w:val="32"/>
          <w:szCs w:val="32"/>
        </w:rPr>
        <w:t>。</w:t>
      </w:r>
      <w:r>
        <w:rPr>
          <w:rFonts w:ascii="仿宋_GB2312" w:eastAsia="仿宋_GB2312" w:hAnsi="仿宋_GB2312" w:cs="仿宋_GB2312" w:hint="eastAsia"/>
          <w:color w:val="000000"/>
          <w:sz w:val="32"/>
          <w:szCs w:val="32"/>
        </w:rPr>
        <w:t>完成</w:t>
      </w:r>
      <w:r>
        <w:rPr>
          <w:rFonts w:ascii="仿宋_GB2312" w:eastAsia="仿宋_GB2312" w:hAnsi="仿宋_GB2312" w:cs="仿宋_GB2312" w:hint="eastAsia"/>
          <w:color w:val="000000"/>
          <w:sz w:val="32"/>
          <w:szCs w:val="32"/>
        </w:rPr>
        <w:t>2024</w:t>
      </w:r>
      <w:r>
        <w:rPr>
          <w:rFonts w:ascii="仿宋_GB2312" w:eastAsia="仿宋_GB2312" w:hAnsi="仿宋_GB2312" w:cs="仿宋_GB2312" w:hint="eastAsia"/>
          <w:color w:val="000000"/>
          <w:sz w:val="32"/>
          <w:szCs w:val="32"/>
        </w:rPr>
        <w:t>年度高标准农田</w:t>
      </w:r>
      <w:r>
        <w:rPr>
          <w:rFonts w:ascii="仿宋_GB2312" w:eastAsia="仿宋_GB2312" w:hAnsi="仿宋_GB2312" w:cs="仿宋_GB2312" w:hint="eastAsia"/>
          <w:color w:val="000000"/>
          <w:sz w:val="32"/>
          <w:szCs w:val="32"/>
        </w:rPr>
        <w:t>3.54</w:t>
      </w:r>
      <w:r>
        <w:rPr>
          <w:rFonts w:ascii="仿宋_GB2312" w:eastAsia="仿宋_GB2312" w:hAnsi="仿宋_GB2312" w:cs="仿宋_GB2312" w:hint="eastAsia"/>
          <w:color w:val="000000"/>
          <w:sz w:val="32"/>
          <w:szCs w:val="32"/>
        </w:rPr>
        <w:t>万亩，道县高标准农田建设被农业农村部作典型经验推介。完成</w:t>
      </w:r>
      <w:r>
        <w:rPr>
          <w:rFonts w:ascii="仿宋_GB2312" w:eastAsia="仿宋_GB2312" w:hAnsi="仿宋_GB2312" w:cs="仿宋_GB2312" w:hint="eastAsia"/>
          <w:color w:val="000000"/>
          <w:sz w:val="32"/>
          <w:szCs w:val="32"/>
        </w:rPr>
        <w:t>2025</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2.2</w:t>
      </w:r>
      <w:r>
        <w:rPr>
          <w:rFonts w:ascii="仿宋_GB2312" w:eastAsia="仿宋_GB2312" w:hAnsi="仿宋_GB2312" w:cs="仿宋_GB2312" w:hint="eastAsia"/>
          <w:color w:val="000000"/>
          <w:sz w:val="32"/>
          <w:szCs w:val="32"/>
        </w:rPr>
        <w:t>万亩高标准农田建设，涔天河灌区道县段田间工程开有序推进；建成智慧育秧大棚</w:t>
      </w:r>
      <w:r>
        <w:rPr>
          <w:rFonts w:ascii="仿宋_GB2312" w:eastAsia="仿宋_GB2312" w:hAnsi="仿宋_GB2312" w:cs="仿宋_GB2312" w:hint="eastAsia"/>
          <w:color w:val="000000"/>
          <w:sz w:val="32"/>
          <w:szCs w:val="32"/>
        </w:rPr>
        <w:t>38.4</w:t>
      </w:r>
      <w:r>
        <w:rPr>
          <w:rFonts w:ascii="仿宋_GB2312" w:eastAsia="仿宋_GB2312" w:hAnsi="仿宋_GB2312" w:cs="仿宋_GB2312" w:hint="eastAsia"/>
          <w:color w:val="000000"/>
          <w:sz w:val="32"/>
          <w:szCs w:val="32"/>
        </w:rPr>
        <w:t>万平方米，推广机插机抛面积</w:t>
      </w:r>
      <w:r>
        <w:rPr>
          <w:rFonts w:ascii="仿宋_GB2312" w:eastAsia="仿宋_GB2312" w:hAnsi="仿宋_GB2312" w:cs="仿宋_GB2312" w:hint="eastAsia"/>
          <w:color w:val="000000"/>
          <w:sz w:val="32"/>
          <w:szCs w:val="32"/>
        </w:rPr>
        <w:t>11.44</w:t>
      </w:r>
      <w:r>
        <w:rPr>
          <w:rFonts w:ascii="仿宋_GB2312" w:eastAsia="仿宋_GB2312" w:hAnsi="仿宋_GB2312" w:cs="仿宋_GB2312" w:hint="eastAsia"/>
          <w:color w:val="000000"/>
          <w:sz w:val="32"/>
          <w:szCs w:val="32"/>
        </w:rPr>
        <w:t>万亩；创成省级粮食生产万亩综合示范片</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个，全县完成粮食播种面积</w:t>
      </w:r>
      <w:r>
        <w:rPr>
          <w:rFonts w:ascii="仿宋_GB2312" w:eastAsia="仿宋_GB2312" w:hAnsi="仿宋_GB2312" w:cs="仿宋_GB2312" w:hint="eastAsia"/>
          <w:color w:val="000000"/>
          <w:sz w:val="32"/>
          <w:szCs w:val="32"/>
        </w:rPr>
        <w:t>87.72</w:t>
      </w:r>
      <w:r>
        <w:rPr>
          <w:rFonts w:ascii="仿宋_GB2312" w:eastAsia="仿宋_GB2312" w:hAnsi="仿宋_GB2312" w:cs="仿宋_GB2312" w:hint="eastAsia"/>
          <w:color w:val="000000"/>
          <w:sz w:val="32"/>
          <w:szCs w:val="32"/>
        </w:rPr>
        <w:t>万亩，预计产量</w:t>
      </w:r>
      <w:r>
        <w:rPr>
          <w:rFonts w:ascii="仿宋_GB2312" w:eastAsia="仿宋_GB2312" w:hAnsi="仿宋_GB2312" w:cs="仿宋_GB2312" w:hint="eastAsia"/>
          <w:color w:val="000000"/>
          <w:sz w:val="32"/>
          <w:szCs w:val="32"/>
        </w:rPr>
        <w:t>38.2</w:t>
      </w:r>
      <w:r>
        <w:rPr>
          <w:rFonts w:ascii="仿宋_GB2312" w:eastAsia="仿宋_GB2312" w:hAnsi="仿宋_GB2312" w:cs="仿宋_GB2312" w:hint="eastAsia"/>
          <w:color w:val="000000"/>
          <w:sz w:val="32"/>
          <w:szCs w:val="32"/>
        </w:rPr>
        <w:t>万吨，超过了省市交办目标任务，粮食生产稳定度居全市前列。</w:t>
      </w:r>
    </w:p>
    <w:p w:rsidR="001C5F87" w:rsidRDefault="00293E95" w:rsidP="00293E9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2.</w:t>
      </w:r>
      <w:r>
        <w:rPr>
          <w:rFonts w:ascii="楷体_GB2312" w:eastAsia="楷体_GB2312" w:hAnsi="楷体_GB2312" w:cs="楷体_GB2312" w:hint="eastAsia"/>
          <w:b/>
          <w:bCs/>
          <w:color w:val="000000"/>
          <w:sz w:val="32"/>
          <w:szCs w:val="32"/>
        </w:rPr>
        <w:t>脱贫成果持续巩固。</w:t>
      </w:r>
      <w:r>
        <w:rPr>
          <w:rFonts w:ascii="仿宋_GB2312" w:eastAsia="仿宋_GB2312" w:hAnsi="仿宋_GB2312" w:cs="仿宋_GB2312" w:hint="eastAsia"/>
          <w:b/>
          <w:bCs/>
          <w:color w:val="000000"/>
          <w:sz w:val="32"/>
          <w:szCs w:val="32"/>
        </w:rPr>
        <w:t>一是强监测。</w:t>
      </w:r>
      <w:r>
        <w:rPr>
          <w:rFonts w:ascii="仿宋_GB2312" w:eastAsia="仿宋_GB2312" w:hAnsi="仿宋_GB2312" w:cs="仿宋_GB2312" w:hint="eastAsia"/>
          <w:color w:val="000000"/>
          <w:sz w:val="32"/>
          <w:szCs w:val="32"/>
        </w:rPr>
        <w:t>严格落实“四个不摘”要求，强化“</w:t>
      </w:r>
      <w:r>
        <w:rPr>
          <w:rFonts w:ascii="仿宋_GB2312" w:eastAsia="仿宋_GB2312" w:hAnsi="仿宋_GB2312" w:cs="仿宋_GB2312" w:hint="eastAsia"/>
          <w:color w:val="000000"/>
          <w:sz w:val="32"/>
          <w:szCs w:val="32"/>
        </w:rPr>
        <w:t>3+1</w:t>
      </w:r>
      <w:r>
        <w:rPr>
          <w:rFonts w:ascii="仿宋_GB2312" w:eastAsia="仿宋_GB2312" w:hAnsi="仿宋_GB2312" w:cs="仿宋_GB2312" w:hint="eastAsia"/>
          <w:color w:val="000000"/>
          <w:sz w:val="32"/>
          <w:szCs w:val="32"/>
        </w:rPr>
        <w:t>”保障，</w:t>
      </w:r>
      <w:r>
        <w:rPr>
          <w:rFonts w:ascii="仿宋_GB2312" w:eastAsia="仿宋_GB2312" w:hAnsi="仿宋_GB2312" w:cs="仿宋_GB2312" w:hint="eastAsia"/>
          <w:color w:val="000000"/>
          <w:sz w:val="32"/>
          <w:szCs w:val="32"/>
        </w:rPr>
        <w:t>1-12</w:t>
      </w:r>
      <w:r>
        <w:rPr>
          <w:rFonts w:ascii="仿宋_GB2312" w:eastAsia="仿宋_GB2312" w:hAnsi="仿宋_GB2312" w:cs="仿宋_GB2312" w:hint="eastAsia"/>
          <w:color w:val="000000"/>
          <w:sz w:val="32"/>
          <w:szCs w:val="32"/>
        </w:rPr>
        <w:t>月新识别监测对象</w:t>
      </w:r>
      <w:r>
        <w:rPr>
          <w:rFonts w:ascii="仿宋_GB2312" w:eastAsia="仿宋_GB2312" w:hAnsi="仿宋_GB2312" w:cs="仿宋_GB2312" w:hint="eastAsia"/>
          <w:color w:val="000000"/>
          <w:sz w:val="32"/>
          <w:szCs w:val="32"/>
        </w:rPr>
        <w:t>65</w:t>
      </w:r>
      <w:r>
        <w:rPr>
          <w:rFonts w:ascii="仿宋_GB2312" w:eastAsia="仿宋_GB2312" w:hAnsi="仿宋_GB2312" w:cs="仿宋_GB2312" w:hint="eastAsia"/>
          <w:color w:val="000000"/>
          <w:sz w:val="32"/>
          <w:szCs w:val="32"/>
        </w:rPr>
        <w:t>户</w:t>
      </w:r>
      <w:r>
        <w:rPr>
          <w:rFonts w:ascii="仿宋_GB2312" w:eastAsia="仿宋_GB2312" w:hAnsi="仿宋_GB2312" w:cs="仿宋_GB2312" w:hint="eastAsia"/>
          <w:color w:val="000000"/>
          <w:sz w:val="32"/>
          <w:szCs w:val="32"/>
        </w:rPr>
        <w:t>305</w:t>
      </w:r>
      <w:r>
        <w:rPr>
          <w:rFonts w:ascii="仿宋_GB2312" w:eastAsia="仿宋_GB2312" w:hAnsi="仿宋_GB2312" w:cs="仿宋_GB2312" w:hint="eastAsia"/>
          <w:color w:val="000000"/>
          <w:sz w:val="32"/>
          <w:szCs w:val="32"/>
        </w:rPr>
        <w:t>人，风险消除</w:t>
      </w:r>
      <w:r>
        <w:rPr>
          <w:rFonts w:ascii="仿宋_GB2312" w:eastAsia="仿宋_GB2312" w:hAnsi="仿宋_GB2312" w:cs="仿宋_GB2312" w:hint="eastAsia"/>
          <w:color w:val="000000"/>
          <w:sz w:val="32"/>
          <w:szCs w:val="32"/>
        </w:rPr>
        <w:t>380</w:t>
      </w:r>
      <w:r>
        <w:rPr>
          <w:rFonts w:ascii="仿宋_GB2312" w:eastAsia="仿宋_GB2312" w:hAnsi="仿宋_GB2312" w:cs="仿宋_GB2312" w:hint="eastAsia"/>
          <w:color w:val="000000"/>
          <w:sz w:val="32"/>
          <w:szCs w:val="32"/>
        </w:rPr>
        <w:t>户</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453</w:t>
      </w:r>
      <w:r>
        <w:rPr>
          <w:rFonts w:ascii="仿宋_GB2312" w:eastAsia="仿宋_GB2312" w:hAnsi="仿宋_GB2312" w:cs="仿宋_GB2312" w:hint="eastAsia"/>
          <w:color w:val="000000"/>
          <w:sz w:val="32"/>
          <w:szCs w:val="32"/>
        </w:rPr>
        <w:t>人。</w:t>
      </w:r>
      <w:r>
        <w:rPr>
          <w:rFonts w:ascii="仿宋_GB2312" w:eastAsia="仿宋_GB2312" w:hAnsi="仿宋_GB2312" w:cs="仿宋_GB2312" w:hint="eastAsia"/>
          <w:b/>
          <w:bCs/>
          <w:color w:val="000000"/>
          <w:sz w:val="32"/>
          <w:szCs w:val="32"/>
        </w:rPr>
        <w:t>二是稳就业。</w:t>
      </w:r>
      <w:r>
        <w:rPr>
          <w:rFonts w:ascii="仿宋_GB2312" w:eastAsia="仿宋_GB2312" w:hAnsi="仿宋_GB2312" w:cs="仿宋_GB2312" w:hint="eastAsia"/>
          <w:color w:val="000000"/>
          <w:sz w:val="32"/>
          <w:szCs w:val="32"/>
        </w:rPr>
        <w:t>全县脱贫劳动力外出就业</w:t>
      </w:r>
      <w:r>
        <w:rPr>
          <w:rFonts w:ascii="仿宋_GB2312" w:eastAsia="仿宋_GB2312" w:hAnsi="仿宋_GB2312" w:cs="仿宋_GB2312" w:hint="eastAsia"/>
          <w:color w:val="000000"/>
          <w:sz w:val="32"/>
          <w:szCs w:val="32"/>
        </w:rPr>
        <w:t>2.1</w:t>
      </w:r>
      <w:r>
        <w:rPr>
          <w:rFonts w:ascii="仿宋_GB2312" w:eastAsia="仿宋_GB2312" w:hAnsi="仿宋_GB2312" w:cs="仿宋_GB2312" w:hint="eastAsia"/>
          <w:color w:val="000000"/>
          <w:sz w:val="32"/>
          <w:szCs w:val="32"/>
        </w:rPr>
        <w:t>万人，完成省定目标</w:t>
      </w:r>
      <w:r>
        <w:rPr>
          <w:rFonts w:ascii="仿宋_GB2312" w:eastAsia="仿宋_GB2312" w:hAnsi="仿宋_GB2312" w:cs="仿宋_GB2312" w:hint="eastAsia"/>
          <w:color w:val="000000"/>
          <w:sz w:val="32"/>
          <w:szCs w:val="32"/>
        </w:rPr>
        <w:t>1.64</w:t>
      </w:r>
      <w:r>
        <w:rPr>
          <w:rFonts w:ascii="仿宋_GB2312" w:eastAsia="仿宋_GB2312" w:hAnsi="仿宋_GB2312" w:cs="仿宋_GB2312" w:hint="eastAsia"/>
          <w:color w:val="000000"/>
          <w:sz w:val="32"/>
          <w:szCs w:val="32"/>
        </w:rPr>
        <w:t>万人的</w:t>
      </w:r>
      <w:r>
        <w:rPr>
          <w:rFonts w:ascii="仿宋_GB2312" w:eastAsia="仿宋_GB2312" w:hAnsi="仿宋_GB2312" w:cs="仿宋_GB2312" w:hint="eastAsia"/>
          <w:color w:val="000000"/>
          <w:sz w:val="32"/>
          <w:szCs w:val="32"/>
        </w:rPr>
        <w:t>128%</w:t>
      </w:r>
      <w:r>
        <w:rPr>
          <w:rFonts w:ascii="仿宋_GB2312" w:eastAsia="仿宋_GB2312" w:hAnsi="仿宋_GB2312" w:cs="仿宋_GB2312" w:hint="eastAsia"/>
          <w:color w:val="000000"/>
          <w:sz w:val="32"/>
          <w:szCs w:val="32"/>
        </w:rPr>
        <w:t>，聘用乡村公益性岗位</w:t>
      </w:r>
      <w:r>
        <w:rPr>
          <w:rFonts w:ascii="仿宋_GB2312" w:eastAsia="仿宋_GB2312" w:hAnsi="仿宋_GB2312" w:cs="仿宋_GB2312" w:hint="eastAsia"/>
          <w:color w:val="000000"/>
          <w:sz w:val="32"/>
          <w:szCs w:val="32"/>
        </w:rPr>
        <w:t>782</w:t>
      </w:r>
      <w:r>
        <w:rPr>
          <w:rFonts w:ascii="仿宋_GB2312" w:eastAsia="仿宋_GB2312" w:hAnsi="仿宋_GB2312" w:cs="仿宋_GB2312" w:hint="eastAsia"/>
          <w:color w:val="000000"/>
          <w:sz w:val="32"/>
          <w:szCs w:val="32"/>
        </w:rPr>
        <w:t>人，发放岗位补助</w:t>
      </w:r>
      <w:r>
        <w:rPr>
          <w:rFonts w:ascii="仿宋_GB2312" w:eastAsia="仿宋_GB2312" w:hAnsi="仿宋_GB2312" w:cs="仿宋_GB2312" w:hint="eastAsia"/>
          <w:color w:val="000000"/>
          <w:sz w:val="32"/>
          <w:szCs w:val="32"/>
        </w:rPr>
        <w:t>828.2</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b/>
          <w:bCs/>
          <w:color w:val="000000"/>
          <w:sz w:val="32"/>
          <w:szCs w:val="32"/>
        </w:rPr>
        <w:t>三是促振兴。</w:t>
      </w:r>
      <w:r>
        <w:rPr>
          <w:rFonts w:ascii="仿宋_GB2312" w:eastAsia="仿宋_GB2312" w:hAnsi="仿宋_GB2312" w:cs="仿宋_GB2312" w:hint="eastAsia"/>
          <w:color w:val="000000"/>
          <w:sz w:val="32"/>
          <w:szCs w:val="32"/>
        </w:rPr>
        <w:t>2025</w:t>
      </w:r>
      <w:r>
        <w:rPr>
          <w:rFonts w:ascii="仿宋_GB2312" w:eastAsia="仿宋_GB2312" w:hAnsi="仿宋_GB2312" w:cs="仿宋_GB2312" w:hint="eastAsia"/>
          <w:color w:val="000000"/>
          <w:sz w:val="32"/>
          <w:szCs w:val="32"/>
        </w:rPr>
        <w:t>年上级下达我县共计</w:t>
      </w:r>
      <w:r>
        <w:rPr>
          <w:rFonts w:ascii="仿宋_GB2312" w:eastAsia="仿宋_GB2312" w:hAnsi="仿宋_GB2312" w:cs="仿宋_GB2312" w:hint="eastAsia"/>
          <w:color w:val="000000"/>
          <w:sz w:val="32"/>
          <w:szCs w:val="32"/>
        </w:rPr>
        <w:t>10316</w:t>
      </w:r>
      <w:r>
        <w:rPr>
          <w:rFonts w:ascii="仿宋_GB2312" w:eastAsia="仿宋_GB2312" w:hAnsi="仿宋_GB2312" w:cs="仿宋_GB2312" w:hint="eastAsia"/>
          <w:color w:val="000000"/>
          <w:sz w:val="32"/>
          <w:szCs w:val="32"/>
        </w:rPr>
        <w:t>万元，共下达项目计划</w:t>
      </w:r>
      <w:r>
        <w:rPr>
          <w:rFonts w:ascii="仿宋_GB2312" w:eastAsia="仿宋_GB2312" w:hAnsi="仿宋_GB2312" w:cs="仿宋_GB2312" w:hint="eastAsia"/>
          <w:color w:val="000000"/>
          <w:sz w:val="32"/>
          <w:szCs w:val="32"/>
        </w:rPr>
        <w:t>116</w:t>
      </w:r>
      <w:r>
        <w:rPr>
          <w:rFonts w:ascii="仿宋_GB2312" w:eastAsia="仿宋_GB2312" w:hAnsi="仿宋_GB2312" w:cs="仿宋_GB2312" w:hint="eastAsia"/>
          <w:color w:val="000000"/>
          <w:sz w:val="32"/>
          <w:szCs w:val="32"/>
        </w:rPr>
        <w:t>个，其中在建项目</w:t>
      </w:r>
      <w:r>
        <w:rPr>
          <w:rFonts w:ascii="仿宋_GB2312" w:eastAsia="仿宋_GB2312" w:hAnsi="仿宋_GB2312" w:cs="仿宋_GB2312" w:hint="eastAsia"/>
          <w:color w:val="000000"/>
          <w:sz w:val="32"/>
          <w:szCs w:val="32"/>
        </w:rPr>
        <w:t>21</w:t>
      </w:r>
      <w:r>
        <w:rPr>
          <w:rFonts w:ascii="仿宋_GB2312" w:eastAsia="仿宋_GB2312" w:hAnsi="仿宋_GB2312" w:cs="仿宋_GB2312" w:hint="eastAsia"/>
          <w:color w:val="000000"/>
          <w:sz w:val="32"/>
          <w:szCs w:val="32"/>
        </w:rPr>
        <w:t>个，完工项目</w:t>
      </w:r>
      <w:r>
        <w:rPr>
          <w:rFonts w:ascii="仿宋_GB2312" w:eastAsia="仿宋_GB2312" w:hAnsi="仿宋_GB2312" w:cs="仿宋_GB2312" w:hint="eastAsia"/>
          <w:color w:val="000000"/>
          <w:sz w:val="32"/>
          <w:szCs w:val="32"/>
        </w:rPr>
        <w:t>95</w:t>
      </w:r>
      <w:r>
        <w:rPr>
          <w:rFonts w:ascii="仿宋_GB2312" w:eastAsia="仿宋_GB2312" w:hAnsi="仿宋_GB2312" w:cs="仿宋_GB2312" w:hint="eastAsia"/>
          <w:color w:val="000000"/>
          <w:sz w:val="32"/>
          <w:szCs w:val="32"/>
        </w:rPr>
        <w:t>个。实施高质量庭院经济项目试点村</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个。</w:t>
      </w:r>
    </w:p>
    <w:p w:rsidR="001C5F87" w:rsidRDefault="00293E95" w:rsidP="00293E9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3.</w:t>
      </w:r>
      <w:r>
        <w:rPr>
          <w:rFonts w:ascii="楷体_GB2312" w:eastAsia="楷体_GB2312" w:hAnsi="楷体_GB2312" w:cs="楷体_GB2312" w:hint="eastAsia"/>
          <w:b/>
          <w:bCs/>
          <w:color w:val="000000"/>
          <w:sz w:val="32"/>
          <w:szCs w:val="32"/>
        </w:rPr>
        <w:t>乡村产业提质增效。</w:t>
      </w:r>
      <w:r>
        <w:rPr>
          <w:rFonts w:ascii="仿宋_GB2312" w:eastAsia="仿宋_GB2312" w:hAnsi="仿宋_GB2312" w:cs="仿宋_GB2312" w:hint="eastAsia"/>
          <w:b/>
          <w:bCs/>
          <w:color w:val="000000"/>
          <w:sz w:val="32"/>
          <w:szCs w:val="32"/>
        </w:rPr>
        <w:t>一是蔬果产业集群推进。</w:t>
      </w:r>
      <w:r>
        <w:rPr>
          <w:rFonts w:ascii="仿宋_GB2312" w:eastAsia="仿宋_GB2312" w:hAnsi="仿宋_GB2312" w:cs="仿宋_GB2312" w:hint="eastAsia"/>
          <w:color w:val="000000"/>
          <w:sz w:val="32"/>
          <w:szCs w:val="32"/>
        </w:rPr>
        <w:t>实施蔬菜、柑橘省级优势产业集群建设项目。蔬菜种植</w:t>
      </w:r>
      <w:r>
        <w:rPr>
          <w:rFonts w:ascii="仿宋_GB2312" w:eastAsia="仿宋_GB2312" w:hAnsi="仿宋_GB2312" w:cs="仿宋_GB2312" w:hint="eastAsia"/>
          <w:color w:val="000000"/>
          <w:sz w:val="32"/>
          <w:szCs w:val="32"/>
        </w:rPr>
        <w:t>53.41</w:t>
      </w:r>
      <w:r>
        <w:rPr>
          <w:rFonts w:ascii="仿宋_GB2312" w:eastAsia="仿宋_GB2312" w:hAnsi="仿宋_GB2312" w:cs="仿宋_GB2312" w:hint="eastAsia"/>
          <w:color w:val="000000"/>
          <w:sz w:val="32"/>
          <w:szCs w:val="32"/>
        </w:rPr>
        <w:t>万亩，新增</w:t>
      </w:r>
      <w:r>
        <w:rPr>
          <w:rFonts w:ascii="仿宋_GB2312" w:eastAsia="仿宋_GB2312" w:hAnsi="仿宋_GB2312" w:cs="仿宋_GB2312" w:hint="eastAsia"/>
          <w:color w:val="000000"/>
          <w:sz w:val="32"/>
          <w:szCs w:val="32"/>
        </w:rPr>
        <w:lastRenderedPageBreak/>
        <w:t>粤港澳大湾区“菜篮子”产品认证基地</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个、出口备案基地</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个，实现蔬菜出口货值</w:t>
      </w:r>
      <w:r>
        <w:rPr>
          <w:rFonts w:ascii="仿宋_GB2312" w:eastAsia="仿宋_GB2312" w:hAnsi="仿宋_GB2312" w:cs="仿宋_GB2312" w:hint="eastAsia"/>
          <w:color w:val="000000"/>
          <w:sz w:val="32"/>
          <w:szCs w:val="32"/>
        </w:rPr>
        <w:t>6.47</w:t>
      </w:r>
      <w:r>
        <w:rPr>
          <w:rFonts w:ascii="仿宋_GB2312" w:eastAsia="仿宋_GB2312" w:hAnsi="仿宋_GB2312" w:cs="仿宋_GB2312" w:hint="eastAsia"/>
          <w:color w:val="000000"/>
          <w:sz w:val="32"/>
          <w:szCs w:val="32"/>
        </w:rPr>
        <w:t>亿元。营江无病毒苗木</w:t>
      </w:r>
      <w:r>
        <w:rPr>
          <w:rFonts w:ascii="仿宋_GB2312" w:eastAsia="仿宋_GB2312" w:hAnsi="仿宋_GB2312" w:cs="仿宋_GB2312" w:hint="eastAsia"/>
          <w:color w:val="000000"/>
          <w:sz w:val="32"/>
          <w:szCs w:val="32"/>
        </w:rPr>
        <w:t>繁育中心升级改造，完成改扩种脐橙园</w:t>
      </w:r>
      <w:r>
        <w:rPr>
          <w:rFonts w:ascii="仿宋_GB2312" w:eastAsia="仿宋_GB2312" w:hAnsi="仿宋_GB2312" w:cs="仿宋_GB2312" w:hint="eastAsia"/>
          <w:color w:val="000000"/>
          <w:sz w:val="32"/>
          <w:szCs w:val="32"/>
        </w:rPr>
        <w:t>1250</w:t>
      </w:r>
      <w:r>
        <w:rPr>
          <w:rFonts w:ascii="仿宋_GB2312" w:eastAsia="仿宋_GB2312" w:hAnsi="仿宋_GB2312" w:cs="仿宋_GB2312" w:hint="eastAsia"/>
          <w:color w:val="000000"/>
          <w:sz w:val="32"/>
          <w:szCs w:val="32"/>
        </w:rPr>
        <w:t>余亩，道州脐橙在中部国际农博会上再获金奖。</w:t>
      </w:r>
      <w:r>
        <w:rPr>
          <w:rFonts w:ascii="仿宋_GB2312" w:eastAsia="仿宋_GB2312" w:hAnsi="仿宋_GB2312" w:cs="仿宋_GB2312" w:hint="eastAsia"/>
          <w:b/>
          <w:bCs/>
          <w:color w:val="000000"/>
          <w:sz w:val="32"/>
          <w:szCs w:val="32"/>
        </w:rPr>
        <w:t>二是养殖业高质量发展。</w:t>
      </w:r>
      <w:r>
        <w:rPr>
          <w:rFonts w:ascii="仿宋_GB2312" w:eastAsia="仿宋_GB2312" w:hAnsi="仿宋_GB2312" w:cs="仿宋_GB2312" w:hint="eastAsia"/>
          <w:color w:val="000000"/>
          <w:sz w:val="32"/>
          <w:szCs w:val="32"/>
        </w:rPr>
        <w:t>今年新建投产规模猪场</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家，在建规模猪场</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家，生猪出栏</w:t>
      </w:r>
      <w:r>
        <w:rPr>
          <w:rFonts w:ascii="仿宋_GB2312" w:eastAsia="仿宋_GB2312" w:hAnsi="仿宋_GB2312" w:cs="仿宋_GB2312" w:hint="eastAsia"/>
          <w:color w:val="000000"/>
          <w:sz w:val="32"/>
          <w:szCs w:val="32"/>
        </w:rPr>
        <w:t>71.67</w:t>
      </w:r>
      <w:r>
        <w:rPr>
          <w:rFonts w:ascii="仿宋_GB2312" w:eastAsia="仿宋_GB2312" w:hAnsi="仿宋_GB2312" w:cs="仿宋_GB2312" w:hint="eastAsia"/>
          <w:color w:val="000000"/>
          <w:sz w:val="32"/>
          <w:szCs w:val="32"/>
        </w:rPr>
        <w:t>万头；生猪定点屠宰场投入运营。重大动物疫病防控代表全省接受农业农村部春防防疫调研，道县瑶家黑山羊养殖专业合作社获评国家级羊布鲁氏菌病（非免疫）净化场。</w:t>
      </w:r>
      <w:r>
        <w:rPr>
          <w:rFonts w:ascii="仿宋_GB2312" w:eastAsia="仿宋_GB2312" w:hAnsi="仿宋_GB2312" w:cs="仿宋_GB2312" w:hint="eastAsia"/>
          <w:b/>
          <w:bCs/>
          <w:color w:val="000000"/>
          <w:sz w:val="32"/>
          <w:szCs w:val="32"/>
        </w:rPr>
        <w:t>三是产业融合动能澎湃。</w:t>
      </w:r>
      <w:r>
        <w:rPr>
          <w:rFonts w:ascii="仿宋_GB2312" w:eastAsia="仿宋_GB2312" w:hAnsi="仿宋_GB2312" w:cs="仿宋_GB2312" w:hint="eastAsia"/>
          <w:color w:val="000000"/>
          <w:sz w:val="32"/>
          <w:szCs w:val="32"/>
        </w:rPr>
        <w:t>新增市级产业化龙头企业</w:t>
      </w:r>
      <w:r>
        <w:rPr>
          <w:rFonts w:ascii="仿宋_GB2312" w:eastAsia="仿宋_GB2312" w:hAnsi="仿宋_GB2312" w:cs="仿宋_GB2312" w:hint="eastAsia"/>
          <w:color w:val="000000"/>
          <w:sz w:val="32"/>
          <w:szCs w:val="32"/>
        </w:rPr>
        <w:t>11</w:t>
      </w:r>
      <w:r>
        <w:rPr>
          <w:rFonts w:ascii="仿宋_GB2312" w:eastAsia="仿宋_GB2312" w:hAnsi="仿宋_GB2312" w:cs="仿宋_GB2312" w:hint="eastAsia"/>
          <w:color w:val="000000"/>
          <w:sz w:val="32"/>
          <w:szCs w:val="32"/>
        </w:rPr>
        <w:t>家，新增规模以上农产品加工企业</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家，累计达</w:t>
      </w:r>
      <w:r>
        <w:rPr>
          <w:rFonts w:ascii="仿宋_GB2312" w:eastAsia="仿宋_GB2312" w:hAnsi="仿宋_GB2312" w:cs="仿宋_GB2312" w:hint="eastAsia"/>
          <w:color w:val="000000"/>
          <w:sz w:val="32"/>
          <w:szCs w:val="32"/>
        </w:rPr>
        <w:t>58</w:t>
      </w:r>
      <w:r>
        <w:rPr>
          <w:rFonts w:ascii="仿宋_GB2312" w:eastAsia="仿宋_GB2312" w:hAnsi="仿宋_GB2312" w:cs="仿宋_GB2312" w:hint="eastAsia"/>
          <w:color w:val="000000"/>
          <w:sz w:val="32"/>
          <w:szCs w:val="32"/>
        </w:rPr>
        <w:t>家。创成省级重点培育家庭农场</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家、农民专业合作社获</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家。建成“道县乡村振兴电商孵化中心”</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个，孵化电</w:t>
      </w:r>
      <w:r>
        <w:rPr>
          <w:rFonts w:ascii="仿宋_GB2312" w:eastAsia="仿宋_GB2312" w:hAnsi="仿宋_GB2312" w:cs="仿宋_GB2312" w:hint="eastAsia"/>
          <w:color w:val="000000"/>
          <w:sz w:val="32"/>
          <w:szCs w:val="32"/>
        </w:rPr>
        <w:t>商主体</w:t>
      </w:r>
      <w:r>
        <w:rPr>
          <w:rFonts w:ascii="仿宋_GB2312" w:eastAsia="仿宋_GB2312" w:hAnsi="仿宋_GB2312" w:cs="仿宋_GB2312" w:hint="eastAsia"/>
          <w:color w:val="000000"/>
          <w:sz w:val="32"/>
          <w:szCs w:val="32"/>
        </w:rPr>
        <w:t>22</w:t>
      </w:r>
      <w:r>
        <w:rPr>
          <w:rFonts w:ascii="仿宋_GB2312" w:eastAsia="仿宋_GB2312" w:hAnsi="仿宋_GB2312" w:cs="仿宋_GB2312" w:hint="eastAsia"/>
          <w:color w:val="000000"/>
          <w:sz w:val="32"/>
          <w:szCs w:val="32"/>
        </w:rPr>
        <w:t>个。完成申报玉蟾岩稻作文化申报国家重要农业文化遗产。培育柑子园镇农副产品加工（把截萝卜）、清塘镇农文旅等微产业链和小产业集群。完成投资</w:t>
      </w:r>
      <w:r>
        <w:rPr>
          <w:rFonts w:ascii="仿宋_GB2312" w:eastAsia="仿宋_GB2312" w:hAnsi="仿宋_GB2312" w:cs="仿宋_GB2312" w:hint="eastAsia"/>
          <w:color w:val="000000"/>
          <w:sz w:val="32"/>
          <w:szCs w:val="32"/>
        </w:rPr>
        <w:t>3000</w:t>
      </w:r>
      <w:r>
        <w:rPr>
          <w:rFonts w:ascii="仿宋_GB2312" w:eastAsia="仿宋_GB2312" w:hAnsi="仿宋_GB2312" w:cs="仿宋_GB2312" w:hint="eastAsia"/>
          <w:color w:val="000000"/>
          <w:sz w:val="32"/>
          <w:szCs w:val="32"/>
        </w:rPr>
        <w:t>万元以上农业签约项目</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个，拟签约项目</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个。福丰农文旅鳗鱼养殖项目投产，农业废弃物资源化利用、优质淡水鱼繁育示范基地项目开工建设。</w:t>
      </w:r>
    </w:p>
    <w:p w:rsidR="001C5F87" w:rsidRDefault="00293E95" w:rsidP="00293E9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4.</w:t>
      </w:r>
      <w:r>
        <w:rPr>
          <w:rFonts w:ascii="楷体_GB2312" w:eastAsia="楷体_GB2312" w:hAnsi="楷体_GB2312" w:cs="楷体_GB2312" w:hint="eastAsia"/>
          <w:b/>
          <w:bCs/>
          <w:color w:val="000000"/>
          <w:sz w:val="32"/>
          <w:szCs w:val="32"/>
        </w:rPr>
        <w:t>和美乡村宜居宜业。</w:t>
      </w:r>
      <w:r>
        <w:rPr>
          <w:rFonts w:ascii="仿宋_GB2312" w:eastAsia="仿宋_GB2312" w:hAnsi="仿宋_GB2312" w:cs="仿宋_GB2312" w:hint="eastAsia"/>
          <w:b/>
          <w:bCs/>
          <w:color w:val="000000"/>
          <w:sz w:val="32"/>
          <w:szCs w:val="32"/>
        </w:rPr>
        <w:t>一是片区建设推进有力。</w:t>
      </w:r>
      <w:r>
        <w:rPr>
          <w:rFonts w:ascii="仿宋_GB2312" w:eastAsia="仿宋_GB2312" w:hAnsi="仿宋_GB2312" w:cs="仿宋_GB2312" w:hint="eastAsia"/>
          <w:color w:val="000000"/>
          <w:sz w:val="32"/>
          <w:szCs w:val="32"/>
        </w:rPr>
        <w:t>完成祥霖铺镇秀水洞村省级美丽乡村示范村建设，石下渡村和美乡村环境提升、寿雁镇豪福村省级美丽乡村示范项目开工建设。创成省市级美丽乡村示范村</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个。周敦颐故里楼田村的家风家训故事入选农业农村部</w:t>
      </w:r>
      <w:r>
        <w:rPr>
          <w:rFonts w:ascii="仿宋_GB2312" w:eastAsia="仿宋_GB2312" w:hAnsi="仿宋_GB2312" w:cs="仿宋_GB2312" w:hint="eastAsia"/>
          <w:color w:val="000000"/>
          <w:sz w:val="32"/>
          <w:szCs w:val="32"/>
        </w:rPr>
        <w:t>出版的</w:t>
      </w:r>
      <w:r>
        <w:rPr>
          <w:rFonts w:ascii="仿宋_GB2312" w:eastAsia="仿宋_GB2312" w:hAnsi="仿宋_GB2312" w:cs="仿宋_GB2312" w:hint="eastAsia"/>
          <w:color w:val="000000"/>
          <w:sz w:val="32"/>
          <w:szCs w:val="32"/>
        </w:rPr>
        <w:t>&lt;</w:t>
      </w:r>
      <w:r>
        <w:rPr>
          <w:rFonts w:ascii="仿宋_GB2312" w:eastAsia="仿宋_GB2312" w:hAnsi="仿宋_GB2312" w:cs="仿宋_GB2312" w:hint="eastAsia"/>
          <w:color w:val="000000"/>
          <w:sz w:val="32"/>
          <w:szCs w:val="32"/>
        </w:rPr>
        <w:t>村庄里的家风家训故事</w:t>
      </w:r>
      <w:r>
        <w:rPr>
          <w:rFonts w:ascii="仿宋_GB2312" w:eastAsia="仿宋_GB2312" w:hAnsi="仿宋_GB2312" w:cs="仿宋_GB2312" w:hint="eastAsia"/>
          <w:color w:val="000000"/>
          <w:sz w:val="32"/>
          <w:szCs w:val="32"/>
        </w:rPr>
        <w:t>&gt;</w:t>
      </w:r>
      <w:r>
        <w:rPr>
          <w:rFonts w:ascii="仿宋_GB2312" w:eastAsia="仿宋_GB2312" w:hAnsi="仿宋_GB2312" w:cs="仿宋_GB2312" w:hint="eastAsia"/>
          <w:color w:val="000000"/>
          <w:sz w:val="32"/>
          <w:szCs w:val="32"/>
        </w:rPr>
        <w:t>丛书。</w:t>
      </w:r>
      <w:r>
        <w:rPr>
          <w:rFonts w:ascii="仿宋_GB2312" w:eastAsia="仿宋_GB2312" w:hAnsi="仿宋_GB2312" w:cs="仿宋_GB2312" w:hint="eastAsia"/>
          <w:b/>
          <w:bCs/>
          <w:color w:val="000000"/>
          <w:sz w:val="32"/>
          <w:szCs w:val="32"/>
        </w:rPr>
        <w:t>二是人居环境整治有力。</w:t>
      </w:r>
      <w:r>
        <w:rPr>
          <w:rFonts w:ascii="仿宋_GB2312" w:eastAsia="仿宋_GB2312" w:hAnsi="仿宋_GB2312" w:cs="仿宋_GB2312" w:hint="eastAsia"/>
          <w:color w:val="000000"/>
          <w:sz w:val="32"/>
          <w:szCs w:val="32"/>
        </w:rPr>
        <w:t>持续推进农村人居环境整治，</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的行政村生活垃圾得到有效治理。完成农村户改造厕</w:t>
      </w:r>
      <w:r>
        <w:rPr>
          <w:rFonts w:ascii="仿宋_GB2312" w:eastAsia="仿宋_GB2312" w:hAnsi="仿宋_GB2312" w:cs="仿宋_GB2312" w:hint="eastAsia"/>
          <w:color w:val="000000"/>
          <w:sz w:val="32"/>
          <w:szCs w:val="32"/>
        </w:rPr>
        <w:t>22</w:t>
      </w:r>
      <w:r>
        <w:rPr>
          <w:rFonts w:ascii="仿宋_GB2312" w:eastAsia="仿宋_GB2312" w:hAnsi="仿宋_GB2312" w:cs="仿宋_GB2312" w:hint="eastAsia"/>
          <w:color w:val="000000"/>
          <w:sz w:val="32"/>
          <w:szCs w:val="32"/>
        </w:rPr>
        <w:t>座，深入开展问题厕所排查整改。完成</w:t>
      </w:r>
      <w:r>
        <w:rPr>
          <w:rFonts w:ascii="仿宋_GB2312" w:eastAsia="仿宋_GB2312" w:hAnsi="仿宋_GB2312" w:cs="仿宋_GB2312" w:hint="eastAsia"/>
          <w:color w:val="000000"/>
          <w:sz w:val="32"/>
          <w:szCs w:val="32"/>
        </w:rPr>
        <w:t>41</w:t>
      </w:r>
      <w:r>
        <w:rPr>
          <w:rFonts w:ascii="仿宋_GB2312" w:eastAsia="仿宋_GB2312" w:hAnsi="仿宋_GB2312" w:cs="仿宋_GB2312" w:hint="eastAsia"/>
          <w:color w:val="000000"/>
          <w:sz w:val="32"/>
          <w:szCs w:val="32"/>
        </w:rPr>
        <w:t>个行政村农村生活污水治理，</w:t>
      </w:r>
      <w:r>
        <w:rPr>
          <w:rFonts w:ascii="仿宋_GB2312" w:eastAsia="仿宋_GB2312" w:hAnsi="仿宋_GB2312" w:cs="仿宋_GB2312" w:hint="eastAsia"/>
          <w:color w:val="000000"/>
          <w:sz w:val="32"/>
          <w:szCs w:val="32"/>
        </w:rPr>
        <w:lastRenderedPageBreak/>
        <w:t>任务完成率</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b/>
          <w:bCs/>
          <w:color w:val="000000"/>
          <w:sz w:val="32"/>
          <w:szCs w:val="32"/>
        </w:rPr>
        <w:t>三是基础设施建设有力。</w:t>
      </w:r>
      <w:r>
        <w:rPr>
          <w:rFonts w:ascii="仿宋_GB2312" w:eastAsia="仿宋_GB2312" w:hAnsi="仿宋_GB2312" w:cs="仿宋_GB2312" w:hint="eastAsia"/>
          <w:color w:val="000000"/>
          <w:sz w:val="32"/>
          <w:szCs w:val="32"/>
        </w:rPr>
        <w:t>完成农村公路</w:t>
      </w:r>
      <w:r>
        <w:rPr>
          <w:rFonts w:ascii="仿宋_GB2312" w:eastAsia="仿宋_GB2312" w:hAnsi="仿宋_GB2312" w:cs="仿宋_GB2312" w:hint="eastAsia"/>
          <w:color w:val="000000"/>
          <w:sz w:val="32"/>
          <w:szCs w:val="32"/>
        </w:rPr>
        <w:t>47.7</w:t>
      </w:r>
      <w:r>
        <w:rPr>
          <w:rFonts w:ascii="仿宋_GB2312" w:eastAsia="仿宋_GB2312" w:hAnsi="仿宋_GB2312" w:cs="仿宋_GB2312" w:hint="eastAsia"/>
          <w:color w:val="000000"/>
          <w:sz w:val="32"/>
          <w:szCs w:val="32"/>
        </w:rPr>
        <w:t>公里，危房改造任务</w:t>
      </w:r>
      <w:r>
        <w:rPr>
          <w:rFonts w:ascii="仿宋_GB2312" w:eastAsia="仿宋_GB2312" w:hAnsi="仿宋_GB2312" w:cs="仿宋_GB2312" w:hint="eastAsia"/>
          <w:color w:val="000000"/>
          <w:sz w:val="32"/>
          <w:szCs w:val="32"/>
        </w:rPr>
        <w:t>53</w:t>
      </w:r>
      <w:r>
        <w:rPr>
          <w:rFonts w:ascii="仿宋_GB2312" w:eastAsia="仿宋_GB2312" w:hAnsi="仿宋_GB2312" w:cs="仿宋_GB2312" w:hint="eastAsia"/>
          <w:color w:val="000000"/>
          <w:sz w:val="32"/>
          <w:szCs w:val="32"/>
        </w:rPr>
        <w:t>户，完工</w:t>
      </w:r>
      <w:r>
        <w:rPr>
          <w:rFonts w:ascii="仿宋_GB2312" w:eastAsia="仿宋_GB2312" w:hAnsi="仿宋_GB2312" w:cs="仿宋_GB2312" w:hint="eastAsia"/>
          <w:color w:val="000000"/>
          <w:sz w:val="32"/>
          <w:szCs w:val="32"/>
        </w:rPr>
        <w:t>53</w:t>
      </w:r>
      <w:r>
        <w:rPr>
          <w:rFonts w:ascii="仿宋_GB2312" w:eastAsia="仿宋_GB2312" w:hAnsi="仿宋_GB2312" w:cs="仿宋_GB2312" w:hint="eastAsia"/>
          <w:color w:val="000000"/>
          <w:sz w:val="32"/>
          <w:szCs w:val="32"/>
        </w:rPr>
        <w:t>户。</w:t>
      </w:r>
    </w:p>
    <w:p w:rsidR="001C5F87" w:rsidRDefault="00293E95" w:rsidP="00293E95">
      <w:pPr>
        <w:spacing w:line="560" w:lineRule="exact"/>
        <w:ind w:firstLineChars="200" w:firstLine="643"/>
        <w:rPr>
          <w:rFonts w:ascii="仿宋_GB2312" w:eastAsia="仿宋_GB2312" w:hAnsi="仿宋_GB2312" w:cs="仿宋_GB2312"/>
          <w:color w:val="000000"/>
          <w:sz w:val="32"/>
          <w:szCs w:val="32"/>
        </w:rPr>
      </w:pPr>
      <w:r>
        <w:rPr>
          <w:rFonts w:ascii="楷体_GB2312" w:eastAsia="楷体_GB2312" w:hAnsi="楷体_GB2312" w:cs="楷体_GB2312" w:hint="eastAsia"/>
          <w:b/>
          <w:bCs/>
          <w:color w:val="000000"/>
          <w:sz w:val="32"/>
          <w:szCs w:val="32"/>
        </w:rPr>
        <w:t>5.</w:t>
      </w:r>
      <w:r>
        <w:rPr>
          <w:rFonts w:ascii="楷体_GB2312" w:eastAsia="楷体_GB2312" w:hAnsi="楷体_GB2312" w:cs="楷体_GB2312" w:hint="eastAsia"/>
          <w:b/>
          <w:bCs/>
          <w:color w:val="000000"/>
          <w:sz w:val="32"/>
          <w:szCs w:val="32"/>
        </w:rPr>
        <w:t>农村改革走在前列。</w:t>
      </w:r>
      <w:r>
        <w:rPr>
          <w:rFonts w:ascii="仿宋_GB2312" w:eastAsia="仿宋_GB2312" w:hAnsi="仿宋_GB2312" w:cs="仿宋_GB2312"/>
          <w:color w:val="000000"/>
          <w:sz w:val="32"/>
          <w:szCs w:val="32"/>
        </w:rPr>
        <w:t>稳慎推进二轮土地延包试点，我县已完成二轮延包土地</w:t>
      </w:r>
      <w:r>
        <w:rPr>
          <w:rFonts w:ascii="仿宋_GB2312" w:eastAsia="仿宋_GB2312" w:hAnsi="仿宋_GB2312" w:cs="仿宋_GB2312"/>
          <w:color w:val="000000"/>
          <w:sz w:val="32"/>
          <w:szCs w:val="32"/>
        </w:rPr>
        <w:t>106.33</w:t>
      </w:r>
      <w:r>
        <w:rPr>
          <w:rFonts w:ascii="仿宋_GB2312" w:eastAsia="仿宋_GB2312" w:hAnsi="仿宋_GB2312" w:cs="仿宋_GB2312"/>
          <w:color w:val="000000"/>
          <w:sz w:val="32"/>
          <w:szCs w:val="32"/>
        </w:rPr>
        <w:t>万亩，延包合同签订率</w:t>
      </w:r>
      <w:r>
        <w:rPr>
          <w:rFonts w:ascii="仿宋_GB2312" w:eastAsia="仿宋_GB2312" w:hAnsi="仿宋_GB2312" w:cs="仿宋_GB2312"/>
          <w:color w:val="000000"/>
          <w:sz w:val="32"/>
          <w:szCs w:val="32"/>
        </w:rPr>
        <w:t>99.25</w:t>
      </w:r>
      <w:r>
        <w:rPr>
          <w:rFonts w:ascii="仿宋_GB2312" w:eastAsia="仿宋_GB2312" w:hAnsi="仿宋_GB2312" w:cs="仿宋_GB2312"/>
          <w:color w:val="000000"/>
          <w:sz w:val="32"/>
          <w:szCs w:val="32"/>
        </w:rPr>
        <w:t>％，以优秀等次通过省级验收（全省第一个）</w:t>
      </w:r>
      <w:r>
        <w:rPr>
          <w:rFonts w:ascii="仿宋_GB2312" w:eastAsia="仿宋_GB2312" w:hAnsi="仿宋_GB2312" w:cs="仿宋_GB2312" w:hint="eastAsia"/>
          <w:color w:val="000000"/>
          <w:sz w:val="32"/>
          <w:szCs w:val="32"/>
        </w:rPr>
        <w:t>，在全国农村土地承包管理与改革专题研究班作典型介绍，</w:t>
      </w:r>
      <w:r>
        <w:rPr>
          <w:rFonts w:ascii="仿宋_GB2312" w:eastAsia="仿宋_GB2312" w:hAnsi="仿宋_GB2312" w:cs="仿宋_GB2312" w:hint="eastAsia"/>
          <w:color w:val="000000"/>
          <w:sz w:val="32"/>
          <w:szCs w:val="32"/>
        </w:rPr>
        <w:t>并代表全省接受农业农村部调研。</w:t>
      </w:r>
      <w:r>
        <w:rPr>
          <w:rFonts w:ascii="仿宋_GB2312" w:eastAsia="仿宋_GB2312" w:hAnsi="仿宋_GB2312" w:cs="仿宋_GB2312"/>
          <w:color w:val="000000"/>
          <w:sz w:val="32"/>
          <w:szCs w:val="32"/>
        </w:rPr>
        <w:t>扶持发展新型村级集体经济项目</w:t>
      </w:r>
      <w:r>
        <w:rPr>
          <w:rFonts w:ascii="仿宋_GB2312" w:eastAsia="仿宋_GB2312" w:hAnsi="仿宋_GB2312" w:cs="仿宋_GB2312"/>
          <w:color w:val="000000"/>
          <w:sz w:val="32"/>
          <w:szCs w:val="32"/>
        </w:rPr>
        <w:t>20</w:t>
      </w:r>
      <w:r>
        <w:rPr>
          <w:rFonts w:ascii="仿宋_GB2312" w:eastAsia="仿宋_GB2312" w:hAnsi="仿宋_GB2312" w:cs="仿宋_GB2312"/>
          <w:color w:val="000000"/>
          <w:sz w:val="32"/>
          <w:szCs w:val="32"/>
        </w:rPr>
        <w:t>个、争取扶持资金</w:t>
      </w:r>
      <w:r>
        <w:rPr>
          <w:rFonts w:ascii="仿宋_GB2312" w:eastAsia="仿宋_GB2312" w:hAnsi="仿宋_GB2312" w:cs="仿宋_GB2312"/>
          <w:color w:val="000000"/>
          <w:sz w:val="32"/>
          <w:szCs w:val="32"/>
        </w:rPr>
        <w:t>1000</w:t>
      </w:r>
      <w:r>
        <w:rPr>
          <w:rFonts w:ascii="仿宋_GB2312" w:eastAsia="仿宋_GB2312" w:hAnsi="仿宋_GB2312" w:cs="仿宋_GB2312"/>
          <w:color w:val="000000"/>
          <w:sz w:val="32"/>
          <w:szCs w:val="32"/>
        </w:rPr>
        <w:t>万元</w:t>
      </w:r>
      <w:r>
        <w:rPr>
          <w:rFonts w:ascii="仿宋_GB2312" w:eastAsia="仿宋_GB2312" w:hAnsi="仿宋_GB2312" w:cs="仿宋_GB2312" w:hint="eastAsia"/>
          <w:color w:val="000000"/>
          <w:sz w:val="32"/>
          <w:szCs w:val="32"/>
        </w:rPr>
        <w:t>，全县</w:t>
      </w:r>
      <w:r>
        <w:rPr>
          <w:rFonts w:ascii="仿宋_GB2312" w:eastAsia="仿宋_GB2312" w:hAnsi="仿宋_GB2312" w:cs="仿宋_GB2312"/>
          <w:color w:val="000000"/>
          <w:sz w:val="32"/>
          <w:szCs w:val="32"/>
        </w:rPr>
        <w:t>集体经济经营性收入共计</w:t>
      </w:r>
      <w:r>
        <w:rPr>
          <w:rFonts w:ascii="仿宋_GB2312" w:eastAsia="仿宋_GB2312" w:hAnsi="仿宋_GB2312" w:cs="仿宋_GB2312"/>
          <w:color w:val="000000"/>
          <w:sz w:val="32"/>
          <w:szCs w:val="32"/>
        </w:rPr>
        <w:t>2641.7</w:t>
      </w:r>
      <w:r>
        <w:rPr>
          <w:rFonts w:ascii="仿宋_GB2312" w:eastAsia="仿宋_GB2312" w:hAnsi="仿宋_GB2312" w:cs="仿宋_GB2312"/>
          <w:color w:val="000000"/>
          <w:sz w:val="32"/>
          <w:szCs w:val="32"/>
        </w:rPr>
        <w:t>万元</w:t>
      </w:r>
      <w:r>
        <w:rPr>
          <w:rFonts w:ascii="仿宋_GB2312" w:eastAsia="仿宋_GB2312" w:hAnsi="仿宋_GB2312" w:cs="仿宋_GB2312" w:hint="eastAsia"/>
          <w:color w:val="000000"/>
          <w:sz w:val="32"/>
          <w:szCs w:val="32"/>
        </w:rPr>
        <w:t>。开展违法违规建住房摸排整治工作，排查违法违规</w:t>
      </w:r>
      <w:r>
        <w:rPr>
          <w:rFonts w:ascii="仿宋_GB2312" w:eastAsia="仿宋_GB2312" w:hAnsi="仿宋_GB2312" w:cs="仿宋_GB2312" w:hint="eastAsia"/>
          <w:color w:val="000000"/>
          <w:sz w:val="32"/>
          <w:szCs w:val="32"/>
        </w:rPr>
        <w:t>1234</w:t>
      </w:r>
      <w:r>
        <w:rPr>
          <w:rFonts w:ascii="仿宋_GB2312" w:eastAsia="仿宋_GB2312" w:hAnsi="仿宋_GB2312" w:cs="仿宋_GB2312" w:hint="eastAsia"/>
          <w:color w:val="000000"/>
          <w:sz w:val="32"/>
          <w:szCs w:val="32"/>
        </w:rPr>
        <w:t>宗。</w:t>
      </w:r>
    </w:p>
    <w:p w:rsidR="001C5F87" w:rsidRDefault="00293E95" w:rsidP="00293E95">
      <w:pPr>
        <w:pBdr>
          <w:bottom w:val="single" w:sz="4" w:space="20" w:color="FFFFFF"/>
        </w:pBdr>
        <w:tabs>
          <w:tab w:val="left" w:pos="8050"/>
          <w:tab w:val="left" w:pos="8094"/>
        </w:tabs>
        <w:topLinePunct/>
        <w:adjustRightInd w:val="0"/>
        <w:snapToGrid w:val="0"/>
        <w:spacing w:line="600" w:lineRule="exact"/>
        <w:ind w:firstLineChars="200" w:firstLine="643"/>
        <w:jc w:val="left"/>
        <w:rPr>
          <w:rFonts w:ascii="黑体" w:eastAsia="黑体" w:hAnsi="黑体" w:cs="黑体"/>
          <w:b/>
          <w:bCs/>
          <w:kern w:val="0"/>
          <w:sz w:val="32"/>
          <w:szCs w:val="32"/>
        </w:rPr>
      </w:pPr>
      <w:r>
        <w:rPr>
          <w:rFonts w:ascii="黑体" w:eastAsia="黑体" w:hAnsi="黑体" w:cs="黑体" w:hint="eastAsia"/>
          <w:b/>
          <w:bCs/>
          <w:kern w:val="0"/>
          <w:sz w:val="32"/>
          <w:szCs w:val="32"/>
        </w:rPr>
        <w:t>七</w:t>
      </w:r>
      <w:r>
        <w:rPr>
          <w:rFonts w:ascii="黑体" w:eastAsia="黑体" w:hAnsi="黑体" w:cs="黑体" w:hint="eastAsia"/>
          <w:b/>
          <w:bCs/>
          <w:kern w:val="0"/>
          <w:sz w:val="32"/>
          <w:szCs w:val="32"/>
        </w:rPr>
        <w:t>、存在的主要问题</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rPr>
          <w:rFonts w:ascii="仿宋_GB2312" w:eastAsia="仿宋_GB2312"/>
          <w:kern w:val="0"/>
          <w:sz w:val="32"/>
          <w:szCs w:val="32"/>
        </w:rPr>
      </w:pPr>
      <w:r>
        <w:rPr>
          <w:rFonts w:ascii="仿宋" w:eastAsia="仿宋" w:hAnsi="仿宋" w:cs="仿宋" w:hint="eastAsia"/>
          <w:kern w:val="0"/>
          <w:sz w:val="32"/>
          <w:szCs w:val="32"/>
        </w:rPr>
        <w:t>（一）超预算支出</w:t>
      </w:r>
      <w:r>
        <w:rPr>
          <w:rFonts w:ascii="仿宋_GB2312" w:eastAsia="仿宋_GB2312" w:hint="eastAsia"/>
          <w:kern w:val="0"/>
          <w:sz w:val="32"/>
          <w:szCs w:val="32"/>
        </w:rPr>
        <w:t>。</w:t>
      </w:r>
      <w:r>
        <w:rPr>
          <w:rFonts w:ascii="仿宋_GB2312" w:eastAsia="仿宋_GB2312" w:hint="eastAsia"/>
          <w:kern w:val="0"/>
          <w:sz w:val="32"/>
          <w:szCs w:val="32"/>
        </w:rPr>
        <w:t>20</w:t>
      </w:r>
      <w:r>
        <w:rPr>
          <w:rFonts w:ascii="仿宋_GB2312" w:eastAsia="仿宋_GB2312" w:hint="eastAsia"/>
          <w:kern w:val="0"/>
          <w:sz w:val="32"/>
          <w:szCs w:val="32"/>
        </w:rPr>
        <w:t>25</w:t>
      </w:r>
      <w:r>
        <w:rPr>
          <w:rFonts w:ascii="仿宋_GB2312" w:eastAsia="仿宋_GB2312" w:hint="eastAsia"/>
          <w:kern w:val="0"/>
          <w:sz w:val="32"/>
          <w:szCs w:val="32"/>
        </w:rPr>
        <w:t>年实际支出数超出了年初预算安排，预算编制不够明确和细化</w:t>
      </w:r>
      <w:r>
        <w:rPr>
          <w:rFonts w:ascii="仿宋_GB2312" w:eastAsia="仿宋_GB2312" w:hint="eastAsia"/>
          <w:kern w:val="0"/>
          <w:sz w:val="32"/>
          <w:szCs w:val="32"/>
        </w:rPr>
        <w:t>，大部分项目资金未编入年初预算</w:t>
      </w:r>
      <w:r>
        <w:rPr>
          <w:rFonts w:ascii="仿宋_GB2312" w:eastAsia="仿宋_GB2312" w:hint="eastAsia"/>
          <w:kern w:val="0"/>
          <w:sz w:val="32"/>
          <w:szCs w:val="32"/>
        </w:rPr>
        <w:t>。</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（二）专项资金使用上存在挤占现象，项目的实施受到影响。</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（三）资产管理方面对历年呆账的清理不及时、彻底。账龄很长，账面有记载，而实际已不存在或者无法收回。也没有进行清理报废，严重地影响了资产资金的管理。</w:t>
      </w:r>
    </w:p>
    <w:p w:rsidR="001C5F87" w:rsidRDefault="00293E95" w:rsidP="00293E95">
      <w:pPr>
        <w:pBdr>
          <w:bottom w:val="single" w:sz="4" w:space="20" w:color="FFFFFF"/>
        </w:pBdr>
        <w:tabs>
          <w:tab w:val="left" w:pos="8050"/>
          <w:tab w:val="left" w:pos="8094"/>
        </w:tabs>
        <w:topLinePunct/>
        <w:adjustRightInd w:val="0"/>
        <w:snapToGrid w:val="0"/>
        <w:spacing w:line="600" w:lineRule="exact"/>
        <w:ind w:firstLineChars="200" w:firstLine="643"/>
        <w:jc w:val="left"/>
        <w:rPr>
          <w:rFonts w:ascii="黑体" w:eastAsia="黑体" w:hAnsi="黑体" w:cs="黑体"/>
          <w:b/>
          <w:bCs/>
          <w:kern w:val="0"/>
          <w:sz w:val="32"/>
          <w:szCs w:val="32"/>
        </w:rPr>
      </w:pPr>
      <w:r>
        <w:rPr>
          <w:rFonts w:ascii="黑体" w:eastAsia="黑体" w:hAnsi="黑体" w:cs="黑体" w:hint="eastAsia"/>
          <w:b/>
          <w:bCs/>
          <w:kern w:val="0"/>
          <w:sz w:val="32"/>
          <w:szCs w:val="32"/>
        </w:rPr>
        <w:t>八</w:t>
      </w:r>
      <w:r>
        <w:rPr>
          <w:rFonts w:ascii="黑体" w:eastAsia="黑体" w:hAnsi="黑体" w:cs="黑体" w:hint="eastAsia"/>
          <w:b/>
          <w:bCs/>
          <w:kern w:val="0"/>
          <w:sz w:val="32"/>
          <w:szCs w:val="32"/>
        </w:rPr>
        <w:t>、意见建议</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建议县财政调增人员基本支出的预算安排，以免人员经费挤占专项资金。同时本</w:t>
      </w:r>
      <w:r>
        <w:rPr>
          <w:rFonts w:ascii="仿宋_GB2312" w:eastAsia="仿宋_GB2312" w:hint="eastAsia"/>
          <w:kern w:val="0"/>
          <w:sz w:val="32"/>
          <w:szCs w:val="32"/>
        </w:rPr>
        <w:t>单位</w:t>
      </w:r>
      <w:r>
        <w:rPr>
          <w:rFonts w:ascii="仿宋_GB2312" w:eastAsia="仿宋_GB2312" w:hint="eastAsia"/>
          <w:kern w:val="0"/>
          <w:sz w:val="32"/>
          <w:szCs w:val="32"/>
        </w:rPr>
        <w:t>也要对业务开展需要，逐项做出预算计划，不留缺口，不留空项。对历年应收、应付呆账、资产等进行清理、处置，调整账务，夯实资产资金管理基础，更好地使用资产、资金，发挥最大效能。</w:t>
      </w:r>
    </w:p>
    <w:p w:rsidR="001C5F87" w:rsidRDefault="00293E95" w:rsidP="00293E95">
      <w:pPr>
        <w:numPr>
          <w:ilvl w:val="0"/>
          <w:numId w:val="4"/>
        </w:numPr>
        <w:pBdr>
          <w:bottom w:val="single" w:sz="4" w:space="20" w:color="FFFFFF"/>
        </w:pBdr>
        <w:tabs>
          <w:tab w:val="left" w:pos="8050"/>
          <w:tab w:val="left" w:pos="8094"/>
        </w:tabs>
        <w:topLinePunct/>
        <w:adjustRightInd w:val="0"/>
        <w:snapToGrid w:val="0"/>
        <w:spacing w:line="600" w:lineRule="exact"/>
        <w:ind w:firstLineChars="200" w:firstLine="643"/>
        <w:jc w:val="left"/>
        <w:rPr>
          <w:rFonts w:eastAsia="黑体"/>
          <w:b/>
          <w:bCs/>
          <w:sz w:val="32"/>
          <w:szCs w:val="32"/>
        </w:rPr>
      </w:pPr>
      <w:r>
        <w:rPr>
          <w:rFonts w:eastAsia="黑体" w:hint="eastAsia"/>
          <w:b/>
          <w:bCs/>
          <w:sz w:val="32"/>
          <w:szCs w:val="32"/>
        </w:rPr>
        <w:t>绩效自评结果拟应用和公开情况</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rPr>
          <w:rFonts w:eastAsia="仿宋_GB2312"/>
          <w:color w:val="000000"/>
          <w:sz w:val="32"/>
          <w:szCs w:val="32"/>
        </w:rPr>
      </w:pPr>
      <w:r>
        <w:rPr>
          <w:rFonts w:eastAsia="仿宋_GB2312" w:hint="eastAsia"/>
          <w:color w:val="000000"/>
          <w:sz w:val="32"/>
          <w:szCs w:val="32"/>
        </w:rPr>
        <w:lastRenderedPageBreak/>
        <w:t>加强绩效评价结果应用。一是全面公开绩效自评报告，绩效自评结果将在我</w:t>
      </w:r>
      <w:r>
        <w:rPr>
          <w:rFonts w:eastAsia="仿宋_GB2312" w:hint="eastAsia"/>
          <w:color w:val="000000"/>
          <w:sz w:val="32"/>
          <w:szCs w:val="32"/>
        </w:rPr>
        <w:t>局</w:t>
      </w:r>
      <w:r>
        <w:rPr>
          <w:rFonts w:eastAsia="仿宋_GB2312" w:hint="eastAsia"/>
          <w:color w:val="000000"/>
          <w:sz w:val="32"/>
          <w:szCs w:val="32"/>
        </w:rPr>
        <w:t>门户网站上进行公开，接受社会监督；二是及时反馈整改，及时将评价结果反馈相关</w:t>
      </w:r>
      <w:r>
        <w:rPr>
          <w:rFonts w:eastAsia="仿宋_GB2312" w:hint="eastAsia"/>
          <w:color w:val="000000"/>
          <w:sz w:val="32"/>
          <w:szCs w:val="32"/>
        </w:rPr>
        <w:t>人员</w:t>
      </w:r>
      <w:r>
        <w:rPr>
          <w:rFonts w:eastAsia="仿宋_GB2312" w:hint="eastAsia"/>
          <w:color w:val="000000"/>
          <w:sz w:val="32"/>
          <w:szCs w:val="32"/>
        </w:rPr>
        <w:t>，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rsidR="001C5F87" w:rsidRDefault="00293E95">
      <w:pPr>
        <w:pBdr>
          <w:bottom w:val="single" w:sz="4" w:space="20" w:color="FFFFFF"/>
        </w:pBdr>
        <w:tabs>
          <w:tab w:val="left" w:pos="8050"/>
          <w:tab w:val="left" w:pos="8094"/>
        </w:tabs>
        <w:topLinePunct/>
        <w:adjustRightInd w:val="0"/>
        <w:snapToGrid w:val="0"/>
        <w:spacing w:line="600" w:lineRule="exact"/>
        <w:ind w:firstLineChars="200" w:firstLine="640"/>
        <w:jc w:val="left"/>
      </w:pPr>
      <w:r>
        <w:rPr>
          <w:rFonts w:eastAsia="黑体" w:hint="eastAsia"/>
          <w:sz w:val="32"/>
          <w:szCs w:val="32"/>
        </w:rPr>
        <w:t>其他需要说明的情况</w:t>
      </w:r>
    </w:p>
    <w:p w:rsidR="001C5F87" w:rsidRDefault="00293E95">
      <w:pPr>
        <w:adjustRightInd w:val="0"/>
        <w:snapToGrid w:val="0"/>
        <w:spacing w:line="600" w:lineRule="exact"/>
        <w:ind w:firstLineChars="200" w:firstLine="640"/>
        <w:rPr>
          <w:rFonts w:eastAsia="仿宋_GB2312"/>
          <w:sz w:val="32"/>
          <w:szCs w:val="32"/>
        </w:rPr>
      </w:pPr>
      <w:r>
        <w:rPr>
          <w:rFonts w:eastAsia="仿宋_GB2312" w:hint="eastAsia"/>
          <w:sz w:val="32"/>
          <w:szCs w:val="32"/>
        </w:rPr>
        <w:t>无</w:t>
      </w:r>
    </w:p>
    <w:p w:rsidR="001C5F87" w:rsidRDefault="001C5F87">
      <w:pPr>
        <w:pStyle w:val="ab"/>
        <w:spacing w:line="600" w:lineRule="exact"/>
        <w:ind w:firstLineChars="200" w:firstLine="640"/>
        <w:jc w:val="left"/>
        <w:rPr>
          <w:rFonts w:ascii="仿宋_GB2312" w:eastAsia="仿宋_GB2312"/>
          <w:kern w:val="0"/>
          <w:sz w:val="32"/>
          <w:szCs w:val="32"/>
        </w:rPr>
      </w:pPr>
    </w:p>
    <w:p w:rsidR="001C5F87" w:rsidRDefault="001C5F87">
      <w:pPr>
        <w:pStyle w:val="ab"/>
        <w:spacing w:line="600" w:lineRule="exact"/>
        <w:rPr>
          <w:rFonts w:ascii="仿宋_GB2312" w:eastAsia="仿宋_GB2312"/>
          <w:sz w:val="32"/>
          <w:szCs w:val="32"/>
        </w:rPr>
      </w:pPr>
    </w:p>
    <w:p w:rsidR="001C5F87" w:rsidRDefault="00293E95">
      <w:pPr>
        <w:pStyle w:val="ab"/>
        <w:spacing w:line="600" w:lineRule="exact"/>
        <w:ind w:firstLineChars="1600" w:firstLine="5120"/>
        <w:rPr>
          <w:rFonts w:ascii="仿宋_GB2312" w:eastAsia="仿宋_GB2312"/>
          <w:sz w:val="32"/>
          <w:szCs w:val="32"/>
        </w:rPr>
      </w:pPr>
      <w:r>
        <w:rPr>
          <w:rFonts w:ascii="仿宋_GB2312" w:eastAsia="仿宋_GB2312" w:hint="eastAsia"/>
          <w:sz w:val="32"/>
          <w:szCs w:val="32"/>
        </w:rPr>
        <w:t>道县农业</w:t>
      </w:r>
      <w:r>
        <w:rPr>
          <w:rFonts w:ascii="仿宋_GB2312" w:eastAsia="仿宋_GB2312" w:hint="eastAsia"/>
          <w:sz w:val="32"/>
          <w:szCs w:val="32"/>
        </w:rPr>
        <w:t>农村局</w:t>
      </w:r>
    </w:p>
    <w:p w:rsidR="001C5F87" w:rsidRDefault="00293E95">
      <w:pPr>
        <w:pStyle w:val="ab"/>
        <w:spacing w:line="600" w:lineRule="exact"/>
        <w:ind w:firstLineChars="1550" w:firstLine="4960"/>
        <w:rPr>
          <w:rFonts w:ascii="仿宋_GB2312" w:eastAsia="仿宋_GB2312"/>
          <w:sz w:val="32"/>
          <w:szCs w:val="32"/>
        </w:rPr>
      </w:pPr>
      <w:r>
        <w:rPr>
          <w:rFonts w:ascii="仿宋_GB2312" w:eastAsia="仿宋_GB2312" w:hint="eastAsia"/>
          <w:sz w:val="32"/>
          <w:szCs w:val="32"/>
        </w:rPr>
        <w:t>20</w:t>
      </w:r>
      <w:r>
        <w:rPr>
          <w:rFonts w:ascii="仿宋_GB2312" w:eastAsia="仿宋_GB2312" w:hint="eastAsia"/>
          <w:sz w:val="32"/>
          <w:szCs w:val="32"/>
        </w:rPr>
        <w:t>26</w:t>
      </w:r>
      <w:r>
        <w:rPr>
          <w:rFonts w:ascii="仿宋_GB2312" w:eastAsia="仿宋_GB2312" w:hint="eastAsia"/>
          <w:sz w:val="32"/>
          <w:szCs w:val="32"/>
        </w:rPr>
        <w:t>年</w:t>
      </w:r>
      <w:r>
        <w:rPr>
          <w:rFonts w:ascii="仿宋_GB2312" w:eastAsia="仿宋_GB2312" w:hint="eastAsia"/>
          <w:sz w:val="32"/>
          <w:szCs w:val="32"/>
        </w:rPr>
        <w:t>6</w:t>
      </w:r>
      <w:r>
        <w:rPr>
          <w:rFonts w:ascii="仿宋_GB2312" w:eastAsia="仿宋_GB2312" w:hint="eastAsia"/>
          <w:sz w:val="32"/>
          <w:szCs w:val="32"/>
        </w:rPr>
        <w:t>月</w:t>
      </w:r>
      <w:r>
        <w:rPr>
          <w:rFonts w:ascii="仿宋_GB2312" w:eastAsia="仿宋_GB2312" w:hint="eastAsia"/>
          <w:sz w:val="32"/>
          <w:szCs w:val="32"/>
        </w:rPr>
        <w:t>23</w:t>
      </w:r>
      <w:r>
        <w:rPr>
          <w:rFonts w:ascii="仿宋_GB2312" w:eastAsia="仿宋_GB2312" w:hint="eastAsia"/>
          <w:sz w:val="32"/>
          <w:szCs w:val="32"/>
        </w:rPr>
        <w:t>日</w:t>
      </w:r>
    </w:p>
    <w:p w:rsidR="001C5F87" w:rsidRDefault="001C5F87">
      <w:pPr>
        <w:pStyle w:val="Default"/>
        <w:spacing w:line="600" w:lineRule="exact"/>
        <w:ind w:firstLineChars="200" w:firstLine="640"/>
        <w:rPr>
          <w:rFonts w:ascii="Times New Roman" w:eastAsia="仿宋_GB2312" w:hAnsi="Times New Roman" w:cs="Times New Roman"/>
          <w:sz w:val="32"/>
          <w:szCs w:val="32"/>
        </w:rPr>
      </w:pPr>
    </w:p>
    <w:p w:rsidR="001C5F87" w:rsidRDefault="001C5F87">
      <w:pPr>
        <w:pStyle w:val="Default"/>
        <w:jc w:val="center"/>
        <w:rPr>
          <w:rFonts w:ascii="Times New Roman" w:hAnsi="Times New Roman" w:cs="Times New Roman"/>
          <w:sz w:val="72"/>
          <w:szCs w:val="72"/>
        </w:rPr>
      </w:pPr>
    </w:p>
    <w:p w:rsidR="001C5F87" w:rsidRDefault="001C5F87">
      <w:pPr>
        <w:pStyle w:val="Default"/>
        <w:jc w:val="center"/>
        <w:rPr>
          <w:rFonts w:ascii="Times New Roman" w:hAnsi="Times New Roman" w:cs="Times New Roman"/>
          <w:sz w:val="72"/>
          <w:szCs w:val="72"/>
        </w:rPr>
      </w:pPr>
    </w:p>
    <w:p w:rsidR="001C5F87" w:rsidRDefault="001C5F87">
      <w:pPr>
        <w:jc w:val="left"/>
        <w:rPr>
          <w:rFonts w:ascii="Times New Roman" w:hAnsi="Times New Roman" w:cs="Times New Roman"/>
          <w:color w:val="000000"/>
          <w:kern w:val="0"/>
          <w:sz w:val="32"/>
          <w:szCs w:val="32"/>
        </w:rPr>
      </w:pPr>
    </w:p>
    <w:sectPr w:rsidR="001C5F87" w:rsidSect="001C5F87">
      <w:footerReference w:type="default" r:id="rId8"/>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F87" w:rsidRDefault="001C5F87" w:rsidP="001C5F87">
      <w:r>
        <w:separator/>
      </w:r>
    </w:p>
  </w:endnote>
  <w:endnote w:type="continuationSeparator" w:id="1">
    <w:p w:rsidR="001C5F87" w:rsidRDefault="001C5F87" w:rsidP="001C5F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7" w:rsidRDefault="001C5F87">
    <w:pPr>
      <w:pStyle w:val="a7"/>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filled="f" stroked="f" strokeweight=".5pt">
          <v:textbox style="mso-fit-shape-to-text:t" inset="0,0,0,0">
            <w:txbxContent>
              <w:p w:rsidR="001C5F87" w:rsidRDefault="001C5F87">
                <w:pPr>
                  <w:pStyle w:val="a7"/>
                </w:pPr>
                <w:r>
                  <w:fldChar w:fldCharType="begin"/>
                </w:r>
                <w:r w:rsidR="00293E95">
                  <w:instrText xml:space="preserve"> PAGE  \* MERGEFORMAT </w:instrText>
                </w:r>
                <w:r>
                  <w:fldChar w:fldCharType="separate"/>
                </w:r>
                <w:r w:rsidR="00293E95">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F87" w:rsidRDefault="001C5F87" w:rsidP="001C5F87">
      <w:r>
        <w:separator/>
      </w:r>
    </w:p>
  </w:footnote>
  <w:footnote w:type="continuationSeparator" w:id="1">
    <w:p w:rsidR="001C5F87" w:rsidRDefault="001C5F87" w:rsidP="001C5F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3F9864"/>
    <w:multiLevelType w:val="singleLevel"/>
    <w:tmpl w:val="BA3F9864"/>
    <w:lvl w:ilvl="0">
      <w:start w:val="9"/>
      <w:numFmt w:val="chineseCounting"/>
      <w:suff w:val="nothing"/>
      <w:lvlText w:val="%1、"/>
      <w:lvlJc w:val="left"/>
      <w:rPr>
        <w:rFonts w:hint="eastAsia"/>
      </w:rPr>
    </w:lvl>
  </w:abstractNum>
  <w:abstractNum w:abstractNumId="1">
    <w:nsid w:val="294D3960"/>
    <w:multiLevelType w:val="singleLevel"/>
    <w:tmpl w:val="294D3960"/>
    <w:lvl w:ilvl="0">
      <w:start w:val="1"/>
      <w:numFmt w:val="chineseCounting"/>
      <w:suff w:val="nothing"/>
      <w:lvlText w:val="（%1）"/>
      <w:lvlJc w:val="left"/>
      <w:rPr>
        <w:rFonts w:hint="eastAsia"/>
      </w:rPr>
    </w:lvl>
  </w:abstractNum>
  <w:abstractNum w:abstractNumId="2">
    <w:nsid w:val="5A8F8EE0"/>
    <w:multiLevelType w:val="singleLevel"/>
    <w:tmpl w:val="5A8F8EE0"/>
    <w:lvl w:ilvl="0">
      <w:start w:val="3"/>
      <w:numFmt w:val="chineseCounting"/>
      <w:suff w:val="nothing"/>
      <w:lvlText w:val="%1、"/>
      <w:lvlJc w:val="left"/>
      <w:rPr>
        <w:rFonts w:hint="eastAsia"/>
      </w:rPr>
    </w:lvl>
  </w:abstractNum>
  <w:abstractNum w:abstractNumId="3">
    <w:nsid w:val="71975298"/>
    <w:multiLevelType w:val="singleLevel"/>
    <w:tmpl w:val="71975298"/>
    <w:lvl w:ilvl="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WY4YmJlZDhkMGUwMzg0OWUxODVlNWY1OWVhODI2MmMifQ=="/>
  </w:docVars>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C5F87"/>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3E95"/>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133B2"/>
    <w:rsid w:val="04CE2A73"/>
    <w:rsid w:val="07DB2C0D"/>
    <w:rsid w:val="0C7B02EA"/>
    <w:rsid w:val="0F8A21AB"/>
    <w:rsid w:val="116F23E8"/>
    <w:rsid w:val="12303925"/>
    <w:rsid w:val="125E044B"/>
    <w:rsid w:val="16DE4297"/>
    <w:rsid w:val="189853EB"/>
    <w:rsid w:val="1B2E6E70"/>
    <w:rsid w:val="1D97DEFF"/>
    <w:rsid w:val="1DFF72E5"/>
    <w:rsid w:val="1EFC6F07"/>
    <w:rsid w:val="203767C6"/>
    <w:rsid w:val="23E76EA7"/>
    <w:rsid w:val="27436AA7"/>
    <w:rsid w:val="27EB731F"/>
    <w:rsid w:val="29B64C00"/>
    <w:rsid w:val="2B6F037D"/>
    <w:rsid w:val="2F9A0AF5"/>
    <w:rsid w:val="2FDF85B8"/>
    <w:rsid w:val="2FFFEE04"/>
    <w:rsid w:val="34DF85B0"/>
    <w:rsid w:val="388A34DF"/>
    <w:rsid w:val="399E594A"/>
    <w:rsid w:val="3AFE0F8D"/>
    <w:rsid w:val="3B8F36BC"/>
    <w:rsid w:val="44CD30D2"/>
    <w:rsid w:val="471F6ACD"/>
    <w:rsid w:val="490400E6"/>
    <w:rsid w:val="491FF225"/>
    <w:rsid w:val="493201F1"/>
    <w:rsid w:val="4B1443C9"/>
    <w:rsid w:val="4B2C3E54"/>
    <w:rsid w:val="4B667BD6"/>
    <w:rsid w:val="4BCA5C94"/>
    <w:rsid w:val="4FFD214C"/>
    <w:rsid w:val="5777D4F5"/>
    <w:rsid w:val="591D4FD6"/>
    <w:rsid w:val="59DD8326"/>
    <w:rsid w:val="5B435A44"/>
    <w:rsid w:val="5BE448A0"/>
    <w:rsid w:val="5DEF592A"/>
    <w:rsid w:val="5FC6BB1E"/>
    <w:rsid w:val="5FF720F1"/>
    <w:rsid w:val="64715DE8"/>
    <w:rsid w:val="67FF5C0B"/>
    <w:rsid w:val="6D3B2A1F"/>
    <w:rsid w:val="6EFC0924"/>
    <w:rsid w:val="6F673597"/>
    <w:rsid w:val="6FB74722"/>
    <w:rsid w:val="6FEF8B7E"/>
    <w:rsid w:val="6FFE004A"/>
    <w:rsid w:val="718E5036"/>
    <w:rsid w:val="71A16BC9"/>
    <w:rsid w:val="71A6591B"/>
    <w:rsid w:val="737D59BA"/>
    <w:rsid w:val="75E1612D"/>
    <w:rsid w:val="76612DCA"/>
    <w:rsid w:val="77C37683"/>
    <w:rsid w:val="78C2487D"/>
    <w:rsid w:val="794A4D1D"/>
    <w:rsid w:val="79D19834"/>
    <w:rsid w:val="79FF515B"/>
    <w:rsid w:val="7BF549BF"/>
    <w:rsid w:val="7C706DF3"/>
    <w:rsid w:val="7D6768E5"/>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Body Text Indent" w:semiHidden="0" w:qFormat="1"/>
    <w:lsdException w:name="Subtitle" w:semiHidden="0" w:uiPriority="11" w:unhideWhenUsed="0" w:qFormat="1"/>
    <w:lsdException w:name="Body Text First Indent" w:semiHidden="0" w:uiPriority="0"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C5F8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unhideWhenUsed/>
    <w:qFormat/>
    <w:rsid w:val="001C5F87"/>
    <w:pPr>
      <w:ind w:firstLineChars="200" w:firstLine="420"/>
    </w:pPr>
  </w:style>
  <w:style w:type="paragraph" w:styleId="a3">
    <w:name w:val="Body Text Indent"/>
    <w:basedOn w:val="a"/>
    <w:next w:val="2"/>
    <w:uiPriority w:val="99"/>
    <w:unhideWhenUsed/>
    <w:qFormat/>
    <w:rsid w:val="001C5F87"/>
    <w:pPr>
      <w:widowControl/>
      <w:spacing w:after="120"/>
      <w:ind w:leftChars="200" w:left="420"/>
      <w:jc w:val="left"/>
    </w:pPr>
    <w:rPr>
      <w:rFonts w:ascii="宋体" w:eastAsia="宋体" w:hAnsi="宋体" w:cs="宋体"/>
      <w:kern w:val="0"/>
      <w:sz w:val="24"/>
    </w:rPr>
  </w:style>
  <w:style w:type="paragraph" w:styleId="a4">
    <w:name w:val="Body Text"/>
    <w:basedOn w:val="a"/>
    <w:next w:val="a5"/>
    <w:uiPriority w:val="1"/>
    <w:qFormat/>
    <w:rsid w:val="001C5F87"/>
    <w:pPr>
      <w:ind w:left="106"/>
    </w:pPr>
    <w:rPr>
      <w:rFonts w:ascii="宋体" w:eastAsia="宋体" w:hAnsi="宋体"/>
      <w:sz w:val="32"/>
      <w:szCs w:val="32"/>
    </w:rPr>
  </w:style>
  <w:style w:type="paragraph" w:styleId="a5">
    <w:name w:val="Body Text First Indent"/>
    <w:basedOn w:val="a4"/>
    <w:qFormat/>
    <w:rsid w:val="001C5F87"/>
    <w:pPr>
      <w:ind w:firstLineChars="100" w:firstLine="100"/>
    </w:pPr>
    <w:rPr>
      <w:rFonts w:ascii="Calibri" w:hAnsi="Calibri" w:cs="Times New Roman"/>
    </w:rPr>
  </w:style>
  <w:style w:type="paragraph" w:styleId="a6">
    <w:name w:val="Balloon Text"/>
    <w:basedOn w:val="a"/>
    <w:link w:val="Char"/>
    <w:uiPriority w:val="99"/>
    <w:semiHidden/>
    <w:unhideWhenUsed/>
    <w:qFormat/>
    <w:rsid w:val="001C5F87"/>
    <w:rPr>
      <w:sz w:val="18"/>
      <w:szCs w:val="18"/>
    </w:rPr>
  </w:style>
  <w:style w:type="paragraph" w:styleId="a7">
    <w:name w:val="footer"/>
    <w:basedOn w:val="a"/>
    <w:link w:val="Char0"/>
    <w:uiPriority w:val="99"/>
    <w:unhideWhenUsed/>
    <w:qFormat/>
    <w:rsid w:val="001C5F87"/>
    <w:pPr>
      <w:tabs>
        <w:tab w:val="center" w:pos="4153"/>
        <w:tab w:val="right" w:pos="8306"/>
      </w:tabs>
      <w:snapToGrid w:val="0"/>
      <w:jc w:val="left"/>
    </w:pPr>
    <w:rPr>
      <w:sz w:val="18"/>
      <w:szCs w:val="18"/>
    </w:rPr>
  </w:style>
  <w:style w:type="paragraph" w:styleId="a8">
    <w:name w:val="header"/>
    <w:basedOn w:val="a"/>
    <w:link w:val="Char1"/>
    <w:uiPriority w:val="99"/>
    <w:unhideWhenUsed/>
    <w:qFormat/>
    <w:rsid w:val="001C5F87"/>
    <w:pPr>
      <w:pBdr>
        <w:bottom w:val="single" w:sz="6" w:space="1" w:color="auto"/>
      </w:pBdr>
      <w:tabs>
        <w:tab w:val="center" w:pos="4153"/>
        <w:tab w:val="right" w:pos="8306"/>
      </w:tabs>
      <w:snapToGrid w:val="0"/>
      <w:jc w:val="center"/>
    </w:pPr>
    <w:rPr>
      <w:sz w:val="18"/>
      <w:szCs w:val="18"/>
    </w:rPr>
  </w:style>
  <w:style w:type="paragraph" w:styleId="a9">
    <w:name w:val="footnote text"/>
    <w:basedOn w:val="a"/>
    <w:next w:val="2"/>
    <w:semiHidden/>
    <w:qFormat/>
    <w:rsid w:val="001C5F87"/>
    <w:pPr>
      <w:snapToGrid w:val="0"/>
      <w:jc w:val="left"/>
    </w:pPr>
    <w:rPr>
      <w:sz w:val="18"/>
      <w:szCs w:val="18"/>
    </w:rPr>
  </w:style>
  <w:style w:type="character" w:customStyle="1" w:styleId="Char1">
    <w:name w:val="页眉 Char"/>
    <w:basedOn w:val="a0"/>
    <w:link w:val="a8"/>
    <w:uiPriority w:val="99"/>
    <w:qFormat/>
    <w:rsid w:val="001C5F87"/>
    <w:rPr>
      <w:sz w:val="18"/>
      <w:szCs w:val="18"/>
    </w:rPr>
  </w:style>
  <w:style w:type="character" w:customStyle="1" w:styleId="Char0">
    <w:name w:val="页脚 Char"/>
    <w:basedOn w:val="a0"/>
    <w:link w:val="a7"/>
    <w:uiPriority w:val="99"/>
    <w:qFormat/>
    <w:rsid w:val="001C5F87"/>
    <w:rPr>
      <w:sz w:val="18"/>
      <w:szCs w:val="18"/>
    </w:rPr>
  </w:style>
  <w:style w:type="paragraph" w:customStyle="1" w:styleId="Default">
    <w:name w:val="Default"/>
    <w:qFormat/>
    <w:rsid w:val="001C5F87"/>
    <w:pPr>
      <w:widowControl w:val="0"/>
      <w:autoSpaceDE w:val="0"/>
      <w:autoSpaceDN w:val="0"/>
      <w:adjustRightInd w:val="0"/>
    </w:pPr>
    <w:rPr>
      <w:rFonts w:ascii="黑体" w:eastAsia="黑体" w:hAnsiTheme="minorHAnsi" w:cs="黑体"/>
      <w:color w:val="000000"/>
      <w:sz w:val="24"/>
      <w:szCs w:val="24"/>
    </w:rPr>
  </w:style>
  <w:style w:type="paragraph" w:styleId="aa">
    <w:name w:val="List Paragraph"/>
    <w:basedOn w:val="a"/>
    <w:uiPriority w:val="34"/>
    <w:qFormat/>
    <w:rsid w:val="001C5F87"/>
    <w:pPr>
      <w:ind w:firstLineChars="200" w:firstLine="420"/>
    </w:pPr>
  </w:style>
  <w:style w:type="character" w:customStyle="1" w:styleId="Char">
    <w:name w:val="批注框文本 Char"/>
    <w:basedOn w:val="a0"/>
    <w:link w:val="a6"/>
    <w:uiPriority w:val="99"/>
    <w:semiHidden/>
    <w:qFormat/>
    <w:rsid w:val="001C5F87"/>
    <w:rPr>
      <w:sz w:val="18"/>
      <w:szCs w:val="18"/>
    </w:rPr>
  </w:style>
  <w:style w:type="character" w:customStyle="1" w:styleId="font01">
    <w:name w:val="font01"/>
    <w:basedOn w:val="a0"/>
    <w:qFormat/>
    <w:rsid w:val="001C5F87"/>
    <w:rPr>
      <w:rFonts w:ascii="宋体" w:eastAsia="宋体" w:hAnsi="宋体" w:cs="宋体" w:hint="eastAsia"/>
      <w:color w:val="000000"/>
      <w:sz w:val="22"/>
      <w:szCs w:val="22"/>
      <w:u w:val="none"/>
    </w:rPr>
  </w:style>
  <w:style w:type="character" w:customStyle="1" w:styleId="font21">
    <w:name w:val="font21"/>
    <w:basedOn w:val="a0"/>
    <w:qFormat/>
    <w:rsid w:val="001C5F87"/>
    <w:rPr>
      <w:rFonts w:ascii="宋体" w:eastAsia="宋体" w:hAnsi="宋体" w:cs="宋体" w:hint="eastAsia"/>
      <w:color w:val="000000"/>
      <w:sz w:val="24"/>
      <w:szCs w:val="24"/>
      <w:u w:val="none"/>
    </w:rPr>
  </w:style>
  <w:style w:type="character" w:customStyle="1" w:styleId="font11">
    <w:name w:val="font11"/>
    <w:basedOn w:val="a0"/>
    <w:qFormat/>
    <w:rsid w:val="001C5F87"/>
    <w:rPr>
      <w:rFonts w:ascii="宋体" w:eastAsia="宋体" w:hAnsi="宋体" w:cs="宋体" w:hint="eastAsia"/>
      <w:color w:val="000000"/>
      <w:sz w:val="24"/>
      <w:szCs w:val="24"/>
      <w:u w:val="none"/>
    </w:rPr>
  </w:style>
  <w:style w:type="paragraph" w:styleId="ab">
    <w:name w:val="No Spacing"/>
    <w:uiPriority w:val="1"/>
    <w:qFormat/>
    <w:rsid w:val="001C5F87"/>
    <w:pPr>
      <w:widowControl w:val="0"/>
      <w:jc w:val="both"/>
    </w:pPr>
    <w:rPr>
      <w:rFonts w:ascii="Calibri" w:hAnsi="Calibr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827</Words>
  <Characters>4716</Characters>
  <Application>Microsoft Office Word</Application>
  <DocSecurity>0</DocSecurity>
  <Lines>39</Lines>
  <Paragraphs>11</Paragraphs>
  <ScaleCrop>false</ScaleCrop>
  <Company>Microsoft</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2</cp:revision>
  <cp:lastPrinted>2024-08-10T02:20:00Z</cp:lastPrinted>
  <dcterms:created xsi:type="dcterms:W3CDTF">2026-09-09T08:01:00Z</dcterms:created>
  <dcterms:modified xsi:type="dcterms:W3CDTF">2026-09-09T08:01:00Z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B2F57AE50CD94CD5847BCE18C5D82DC4_13</vt:lpwstr>
  </property>
</Properties>
</file>