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9A1745">
      <w:pPr>
        <w:pStyle w:val="14"/>
        <w:jc w:val="center"/>
        <w:rPr>
          <w:rFonts w:ascii="Times New Roman" w:hAnsi="Times New Roman" w:cs="Times New Roman"/>
          <w:sz w:val="56"/>
          <w:szCs w:val="56"/>
        </w:rPr>
      </w:pPr>
    </w:p>
    <w:p w14:paraId="498AE8E4">
      <w:pPr>
        <w:pStyle w:val="14"/>
        <w:jc w:val="center"/>
        <w:rPr>
          <w:rFonts w:ascii="Times New Roman" w:hAnsi="Times New Roman" w:cs="Times New Roman"/>
          <w:sz w:val="84"/>
          <w:szCs w:val="84"/>
        </w:rPr>
      </w:pPr>
    </w:p>
    <w:p w14:paraId="7086DFDC">
      <w:pPr>
        <w:pStyle w:val="14"/>
        <w:jc w:val="center"/>
        <w:rPr>
          <w:rFonts w:ascii="Times New Roman" w:hAnsi="Times New Roman" w:cs="Times New Roman"/>
          <w:sz w:val="84"/>
          <w:szCs w:val="84"/>
        </w:rPr>
      </w:pPr>
    </w:p>
    <w:p w14:paraId="615F08B1">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4C6BB7A0">
      <w:pPr>
        <w:pStyle w:val="14"/>
        <w:jc w:val="center"/>
        <w:rPr>
          <w:rFonts w:hint="eastAsia" w:ascii="Times New Roman" w:hAnsi="Times New Roman" w:eastAsia="方正小标宋简体" w:cs="Times New Roman"/>
          <w:sz w:val="72"/>
          <w:szCs w:val="72"/>
          <w:lang w:eastAsia="zh-CN"/>
        </w:rPr>
      </w:pPr>
      <w:r>
        <w:rPr>
          <w:rFonts w:hint="eastAsia" w:ascii="Times New Roman" w:hAnsi="Times New Roman" w:eastAsia="方正小标宋简体" w:cs="Times New Roman"/>
          <w:sz w:val="72"/>
          <w:szCs w:val="72"/>
          <w:lang w:eastAsia="zh-CN"/>
        </w:rPr>
        <w:t>道县全民健身服务中心</w:t>
      </w:r>
    </w:p>
    <w:p w14:paraId="6A0B08F8">
      <w:pPr>
        <w:pStyle w:val="14"/>
        <w:jc w:val="center"/>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r>
        <w:rPr>
          <w:rFonts w:ascii="Times New Roman" w:hAnsi="Times New Roman" w:eastAsia="方正小标宋简体" w:cs="Times New Roman"/>
          <w:sz w:val="72"/>
          <w:szCs w:val="72"/>
        </w:rPr>
        <w:t>部门决算</w:t>
      </w:r>
    </w:p>
    <w:p w14:paraId="149257D3">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335C4C64">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道县全民健身服务中心</w:t>
      </w:r>
      <w:r>
        <w:rPr>
          <w:rFonts w:ascii="Times New Roman" w:hAnsi="Times New Roman" w:cs="Times New Roman"/>
          <w:bCs/>
          <w:sz w:val="32"/>
          <w:szCs w:val="32"/>
        </w:rPr>
        <w:t>部门概况</w:t>
      </w:r>
    </w:p>
    <w:p w14:paraId="618FE1E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一、部门职责</w:t>
      </w:r>
    </w:p>
    <w:p w14:paraId="4AD8BB6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二、机构设置及决算单位构成</w:t>
      </w:r>
    </w:p>
    <w:p w14:paraId="73AADC49">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EA6D81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一、收入支出决算总表</w:t>
      </w:r>
    </w:p>
    <w:p w14:paraId="5984BEF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二、收入决算表</w:t>
      </w:r>
    </w:p>
    <w:p w14:paraId="7FD1854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三、支出决算表</w:t>
      </w:r>
    </w:p>
    <w:p w14:paraId="5A96762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四、财政拨款收入支出决算总表</w:t>
      </w:r>
    </w:p>
    <w:p w14:paraId="0064B33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五、一般公共预算财政拨款支出决算表</w:t>
      </w:r>
    </w:p>
    <w:p w14:paraId="364C8D1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六、一般公共预算财政拨款基本支出决算明细表</w:t>
      </w:r>
    </w:p>
    <w:p w14:paraId="7EE2F98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七、政府性基金预算财政拨款收入支出决算表</w:t>
      </w:r>
    </w:p>
    <w:p w14:paraId="06256FF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八、国有资本经营预算财政拨款支出决算表</w:t>
      </w:r>
    </w:p>
    <w:p w14:paraId="082828B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九、财政拨款“三公”经费支出决算表</w:t>
      </w:r>
    </w:p>
    <w:p w14:paraId="528E0C80">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6FBB7B7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4C2A847C">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586463B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3E183E2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B5D7B7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28BDC5BC">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12EADBC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6022725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7669908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455091C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0D8BBCE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479609F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32D8F1C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72315AF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745459A2">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7613E5C4">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4236804D">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48796CC7">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D5903BD">
      <w:pPr>
        <w:pStyle w:val="14"/>
        <w:spacing w:line="360" w:lineRule="auto"/>
        <w:jc w:val="center"/>
        <w:rPr>
          <w:rFonts w:ascii="Times New Roman" w:hAnsi="Times New Roman" w:cs="Times New Roman"/>
        </w:rPr>
      </w:pPr>
      <w:r>
        <w:rPr>
          <w:rFonts w:hint="eastAsia" w:ascii="Times New Roman" w:hAnsi="Times New Roman" w:eastAsia="方正小标宋_GBK" w:cs="Times New Roman"/>
          <w:sz w:val="52"/>
          <w:szCs w:val="52"/>
          <w:lang w:eastAsia="zh-CN"/>
        </w:rPr>
        <w:t>道县全民健身服务中心</w:t>
      </w:r>
      <w:r>
        <w:rPr>
          <w:rFonts w:ascii="Times New Roman" w:hAnsi="Times New Roman" w:eastAsia="方正小标宋_GBK" w:cs="Times New Roman"/>
          <w:sz w:val="52"/>
          <w:szCs w:val="52"/>
        </w:rPr>
        <w:t>部门概况</w:t>
      </w:r>
    </w:p>
    <w:p w14:paraId="44D8136F">
      <w:pPr>
        <w:pStyle w:val="15"/>
        <w:spacing w:line="600" w:lineRule="exact"/>
        <w:ind w:firstLine="640" w:firstLineChars="20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2C7FC414">
      <w:pPr>
        <w:spacing w:line="360" w:lineRule="auto"/>
        <w:ind w:left="0" w:leftChars="0" w:firstLine="640" w:firstLineChars="2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根据道编发(2016)17号(文件等)规定，本单位主要工作职责是:</w:t>
      </w:r>
    </w:p>
    <w:p w14:paraId="3D0E3FF2">
      <w:pPr>
        <w:widowControl/>
        <w:spacing w:line="600" w:lineRule="exact"/>
        <w:ind w:left="0" w:leftChars="0"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（一）宣传、推广全民健身政策法规和科普知识。</w:t>
      </w:r>
    </w:p>
    <w:p w14:paraId="10DEA917">
      <w:pPr>
        <w:widowControl/>
        <w:spacing w:line="600" w:lineRule="exact"/>
        <w:ind w:left="0" w:leftChars="0"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（二）组织、策划各项群众体育赛事和全民健身活动，加强业余体校、群众体育竞赛和全民健身活动的管理指导和服务。</w:t>
      </w:r>
    </w:p>
    <w:p w14:paraId="0C0437C1">
      <w:pPr>
        <w:widowControl/>
        <w:spacing w:line="600" w:lineRule="exact"/>
        <w:ind w:left="0" w:leftChars="0"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lang w:eastAsia="zh-CN"/>
        </w:rPr>
        <w:t>（三）</w:t>
      </w:r>
      <w:r>
        <w:rPr>
          <w:rFonts w:hint="eastAsia" w:ascii="Times New Roman" w:hAnsi="Times New Roman" w:eastAsia="仿宋_GB2312" w:cs="仿宋_GB2312"/>
          <w:bCs/>
          <w:kern w:val="0"/>
          <w:sz w:val="32"/>
          <w:szCs w:val="32"/>
        </w:rPr>
        <w:t>管理、维护、开发利用所管理的体育场馆及健身场地设施，负责院内公共区域的园林绿化管理、卫生保洁、安全保卫，确保体育场馆正常运营。</w:t>
      </w:r>
    </w:p>
    <w:p w14:paraId="19875143">
      <w:pPr>
        <w:widowControl/>
        <w:spacing w:line="600" w:lineRule="exact"/>
        <w:ind w:left="0" w:leftChars="0"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lang w:eastAsia="zh-CN"/>
        </w:rPr>
        <w:t>（四）</w:t>
      </w:r>
      <w:r>
        <w:rPr>
          <w:rFonts w:hint="eastAsia" w:ascii="Times New Roman" w:hAnsi="Times New Roman" w:eastAsia="仿宋_GB2312" w:cs="仿宋_GB2312"/>
          <w:bCs/>
          <w:kern w:val="0"/>
          <w:sz w:val="32"/>
          <w:szCs w:val="32"/>
        </w:rPr>
        <w:t>组织开展各类健身运动项目的培训，承担全县体育行业的职业培训任务。</w:t>
      </w:r>
    </w:p>
    <w:p w14:paraId="67F42D0C">
      <w:pPr>
        <w:widowControl/>
        <w:spacing w:line="600" w:lineRule="exact"/>
        <w:ind w:left="0" w:leftChars="0"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lang w:eastAsia="zh-CN"/>
        </w:rPr>
        <w:t>（五）</w:t>
      </w:r>
      <w:r>
        <w:rPr>
          <w:rFonts w:hint="eastAsia" w:ascii="Times New Roman" w:hAnsi="Times New Roman" w:eastAsia="仿宋_GB2312" w:cs="仿宋_GB2312"/>
          <w:bCs/>
          <w:kern w:val="0"/>
          <w:sz w:val="32"/>
          <w:szCs w:val="32"/>
        </w:rPr>
        <w:t>承担县老年人体育协会的日常管理工作。</w:t>
      </w:r>
    </w:p>
    <w:p w14:paraId="331A7FC8">
      <w:pPr>
        <w:widowControl/>
        <w:spacing w:line="600" w:lineRule="exact"/>
        <w:ind w:left="0" w:leftChars="0"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lang w:eastAsia="zh-CN"/>
        </w:rPr>
        <w:t>（六）</w:t>
      </w:r>
      <w:r>
        <w:rPr>
          <w:rFonts w:hint="eastAsia" w:ascii="Times New Roman" w:hAnsi="Times New Roman" w:eastAsia="仿宋_GB2312" w:cs="仿宋_GB2312"/>
          <w:bCs/>
          <w:kern w:val="0"/>
          <w:sz w:val="32"/>
          <w:szCs w:val="32"/>
        </w:rPr>
        <w:t>负责体育彩票发行的日常事务性工作和体育彩票公益金的使用、管理工作。</w:t>
      </w:r>
    </w:p>
    <w:p w14:paraId="25FA1E95">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lang w:val="en-US" w:eastAsia="zh-CN"/>
        </w:rPr>
        <w:t>（七）</w:t>
      </w:r>
      <w:r>
        <w:rPr>
          <w:rFonts w:hint="eastAsia" w:ascii="Times New Roman" w:hAnsi="Times New Roman" w:eastAsia="仿宋_GB2312" w:cs="仿宋_GB2312"/>
          <w:bCs/>
          <w:kern w:val="0"/>
          <w:sz w:val="32"/>
          <w:szCs w:val="32"/>
        </w:rPr>
        <w:t>承办县委、县政府和县文旅广体局交办的其他工作。</w:t>
      </w:r>
    </w:p>
    <w:p w14:paraId="4AD59C30">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26F57C2F">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仿宋_GB2312"/>
          <w:bCs/>
          <w:kern w:val="0"/>
          <w:sz w:val="32"/>
          <w:szCs w:val="32"/>
          <w:lang w:eastAsia="zh-CN"/>
        </w:rPr>
        <w:t>道县全民健身服务中心</w:t>
      </w:r>
      <w:r>
        <w:rPr>
          <w:rFonts w:hint="eastAsia" w:ascii="Times New Roman" w:hAnsi="Times New Roman" w:eastAsia="仿宋_GB2312" w:cs="仿宋_GB2312"/>
          <w:bCs/>
          <w:kern w:val="0"/>
          <w:sz w:val="32"/>
          <w:szCs w:val="32"/>
        </w:rPr>
        <w:t>单位内设机构包括：</w:t>
      </w:r>
      <w:r>
        <w:rPr>
          <w:rFonts w:hint="eastAsia" w:ascii="仿宋" w:hAnsi="仿宋" w:eastAsia="仿宋" w:cs="仿宋"/>
          <w:color w:val="000000"/>
          <w:sz w:val="32"/>
          <w:szCs w:val="32"/>
          <w:shd w:val="clear" w:color="auto" w:fill="FFFFFF"/>
        </w:rPr>
        <w:t>综合办公室、体彩发行股、业务指导股、场馆管理股。人员编制10人，年末实有在职人员</w:t>
      </w:r>
      <w:r>
        <w:rPr>
          <w:rFonts w:hint="eastAsia" w:ascii="仿宋" w:hAnsi="仿宋" w:eastAsia="仿宋" w:cs="仿宋"/>
          <w:color w:val="000000"/>
          <w:sz w:val="32"/>
          <w:szCs w:val="32"/>
          <w:shd w:val="clear" w:color="auto" w:fill="FFFFFF"/>
          <w:lang w:val="en-US" w:eastAsia="zh-CN"/>
        </w:rPr>
        <w:t>9</w:t>
      </w:r>
      <w:r>
        <w:rPr>
          <w:rFonts w:hint="eastAsia" w:ascii="仿宋" w:hAnsi="仿宋" w:eastAsia="仿宋" w:cs="仿宋"/>
          <w:color w:val="000000"/>
          <w:sz w:val="32"/>
          <w:szCs w:val="32"/>
          <w:shd w:val="clear" w:color="auto" w:fill="FFFFFF"/>
        </w:rPr>
        <w:t>人。</w:t>
      </w:r>
    </w:p>
    <w:p w14:paraId="23995E44">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仿宋_GB2312"/>
          <w:bCs/>
          <w:kern w:val="0"/>
          <w:sz w:val="32"/>
          <w:szCs w:val="32"/>
          <w:lang w:eastAsia="zh-CN"/>
        </w:rPr>
        <w:t>道县全民健身服务中心202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年部门决算汇总公开单位构成包括：</w:t>
      </w:r>
      <w:r>
        <w:rPr>
          <w:rFonts w:hint="eastAsia" w:ascii="Times New Roman" w:hAnsi="Times New Roman" w:eastAsia="仿宋_GB2312" w:cs="仿宋_GB2312"/>
          <w:bCs/>
          <w:kern w:val="0"/>
          <w:sz w:val="32"/>
          <w:szCs w:val="32"/>
          <w:lang w:eastAsia="zh-CN"/>
        </w:rPr>
        <w:t>道县全民健身服务中心</w:t>
      </w:r>
      <w:r>
        <w:rPr>
          <w:rFonts w:hint="eastAsia" w:ascii="Times New Roman" w:hAnsi="Times New Roman" w:eastAsia="仿宋_GB2312" w:cs="仿宋_GB2312"/>
          <w:bCs/>
          <w:kern w:val="0"/>
          <w:sz w:val="32"/>
          <w:szCs w:val="32"/>
        </w:rPr>
        <w:t>本级</w:t>
      </w:r>
      <w:r>
        <w:rPr>
          <w:rFonts w:hint="eastAsia" w:ascii="Times New Roman" w:hAnsi="Times New Roman" w:eastAsia="仿宋_GB2312" w:cs="仿宋_GB2312"/>
          <w:bCs/>
          <w:kern w:val="0"/>
          <w:sz w:val="32"/>
          <w:szCs w:val="32"/>
          <w:lang w:eastAsia="zh-CN"/>
        </w:rPr>
        <w:t>。</w:t>
      </w:r>
    </w:p>
    <w:p w14:paraId="49EEC7B9">
      <w:pPr>
        <w:jc w:val="left"/>
        <w:rPr>
          <w:rFonts w:ascii="Times New Roman" w:hAnsi="Times New Roman" w:eastAsia="仿宋_GB2312" w:cs="Times New Roman"/>
          <w:sz w:val="28"/>
          <w:szCs w:val="32"/>
        </w:rPr>
      </w:pPr>
    </w:p>
    <w:p w14:paraId="30E1A691">
      <w:pPr>
        <w:jc w:val="center"/>
        <w:rPr>
          <w:rFonts w:ascii="Times New Roman" w:hAnsi="Times New Roman" w:eastAsia="黑体" w:cs="Times New Roman"/>
          <w:sz w:val="28"/>
          <w:szCs w:val="28"/>
        </w:rPr>
      </w:pPr>
    </w:p>
    <w:p w14:paraId="55214822">
      <w:pPr>
        <w:jc w:val="center"/>
        <w:rPr>
          <w:rFonts w:ascii="Times New Roman" w:hAnsi="Times New Roman" w:eastAsia="黑体" w:cs="Times New Roman"/>
          <w:sz w:val="28"/>
          <w:szCs w:val="28"/>
        </w:rPr>
      </w:pPr>
    </w:p>
    <w:p w14:paraId="5313C9F6">
      <w:pPr>
        <w:jc w:val="center"/>
        <w:rPr>
          <w:rFonts w:ascii="Times New Roman" w:hAnsi="Times New Roman" w:eastAsia="黑体" w:cs="Times New Roman"/>
          <w:sz w:val="28"/>
          <w:szCs w:val="28"/>
        </w:rPr>
      </w:pPr>
    </w:p>
    <w:p w14:paraId="5DCF7A43">
      <w:pPr>
        <w:jc w:val="center"/>
        <w:rPr>
          <w:rFonts w:ascii="Times New Roman" w:hAnsi="Times New Roman" w:eastAsia="黑体" w:cs="Times New Roman"/>
          <w:sz w:val="28"/>
          <w:szCs w:val="28"/>
        </w:rPr>
      </w:pPr>
    </w:p>
    <w:p w14:paraId="74C6D726">
      <w:pPr>
        <w:jc w:val="center"/>
        <w:rPr>
          <w:rFonts w:ascii="Times New Roman" w:hAnsi="Times New Roman" w:eastAsia="黑体" w:cs="Times New Roman"/>
          <w:sz w:val="28"/>
          <w:szCs w:val="28"/>
        </w:rPr>
      </w:pPr>
    </w:p>
    <w:p w14:paraId="629EA3F6">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5B7F09D6">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0ED8B3B7">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67245D9E">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5346B726">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lang w:eastAsia="zh-CN"/>
        </w:rPr>
        <w:t>道县全民健身服务中心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0"/>
        <w:tblW w:w="14896" w:type="dxa"/>
        <w:jc w:val="center"/>
        <w:tblLayout w:type="autofit"/>
        <w:tblCellMar>
          <w:top w:w="0" w:type="dxa"/>
          <w:left w:w="108" w:type="dxa"/>
          <w:bottom w:w="0" w:type="dxa"/>
          <w:right w:w="108" w:type="dxa"/>
        </w:tblCellMar>
      </w:tblPr>
      <w:tblGrid>
        <w:gridCol w:w="5761"/>
        <w:gridCol w:w="850"/>
        <w:gridCol w:w="1292"/>
        <w:gridCol w:w="4851"/>
        <w:gridCol w:w="850"/>
        <w:gridCol w:w="1292"/>
      </w:tblGrid>
      <w:tr w14:paraId="2F65ED70">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1AD15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C18F7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351BBFA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8C2E5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381D91">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38C18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865BF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87B75D">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15451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56E377B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86D31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24733D">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870C6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1FE27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B6C0B8">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9524D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4A8CB91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7633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3F371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CFD97">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217.52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0BB5F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B0212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99230">
            <w:pPr>
              <w:jc w:val="right"/>
              <w:rPr>
                <w:rFonts w:ascii="Times New Roman" w:hAnsi="Times New Roman" w:eastAsia="仿宋_GB2312" w:cs="Times New Roman"/>
                <w:color w:val="000000"/>
                <w:sz w:val="22"/>
              </w:rPr>
            </w:pPr>
          </w:p>
        </w:tc>
      </w:tr>
      <w:tr w14:paraId="6F74F7B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D778A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E0975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0502E">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8801.48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EB873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64DCF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60F6B">
            <w:pPr>
              <w:jc w:val="right"/>
              <w:rPr>
                <w:rFonts w:ascii="Times New Roman" w:hAnsi="Times New Roman" w:eastAsia="仿宋_GB2312" w:cs="Times New Roman"/>
                <w:color w:val="000000"/>
                <w:sz w:val="22"/>
              </w:rPr>
            </w:pPr>
          </w:p>
        </w:tc>
      </w:tr>
      <w:tr w14:paraId="335427A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0E86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6B52E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F7671">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59906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B11AC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F60E9">
            <w:pPr>
              <w:jc w:val="right"/>
              <w:rPr>
                <w:rFonts w:ascii="Times New Roman" w:hAnsi="Times New Roman" w:eastAsia="仿宋_GB2312" w:cs="Times New Roman"/>
                <w:color w:val="000000"/>
                <w:sz w:val="22"/>
              </w:rPr>
            </w:pPr>
          </w:p>
        </w:tc>
      </w:tr>
      <w:tr w14:paraId="00F1647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BBA18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1D5D4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47E0B">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D614F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FAF50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29768">
            <w:pPr>
              <w:jc w:val="right"/>
              <w:rPr>
                <w:rFonts w:ascii="Times New Roman" w:hAnsi="Times New Roman" w:eastAsia="仿宋_GB2312" w:cs="Times New Roman"/>
                <w:color w:val="000000"/>
                <w:sz w:val="22"/>
              </w:rPr>
            </w:pPr>
          </w:p>
        </w:tc>
      </w:tr>
      <w:tr w14:paraId="76F5FAE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1D51B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8CECB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56B6E">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77A6A5">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4"/>
                <w:szCs w:val="24"/>
                <w:lang w:eastAsia="zh-CN" w:bidi="ar"/>
              </w:rPr>
              <w:t>五</w:t>
            </w:r>
            <w:r>
              <w:rPr>
                <w:rFonts w:hint="eastAsia" w:ascii="Times New Roman" w:hAnsi="Times New Roman" w:eastAsia="仿宋_GB2312" w:cs="Times New Roman"/>
                <w:color w:val="000000"/>
                <w:kern w:val="0"/>
                <w:sz w:val="24"/>
                <w:szCs w:val="24"/>
                <w:lang w:bidi="ar"/>
              </w:rPr>
              <w:t>、文化旅游体育与传媒支出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39E4F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50B8D">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205.28</w:t>
            </w:r>
          </w:p>
        </w:tc>
      </w:tr>
      <w:tr w14:paraId="2922FCC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C52EB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0B69B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399A0">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0DD74C">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eastAsia="zh-CN"/>
              </w:rPr>
              <w:t>六</w:t>
            </w:r>
            <w:r>
              <w:rPr>
                <w:rFonts w:hint="eastAsia" w:ascii="Times New Roman" w:hAnsi="Times New Roman" w:eastAsia="仿宋_GB2312" w:cs="Times New Roman"/>
                <w:color w:val="000000"/>
                <w:sz w:val="22"/>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1F962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77C1D">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7.93</w:t>
            </w:r>
          </w:p>
        </w:tc>
      </w:tr>
      <w:tr w14:paraId="35AD07A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D954F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B1E35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CD14D">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0D330">
            <w:pPr>
              <w:jc w:val="left"/>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2"/>
                <w:lang w:eastAsia="zh-CN"/>
              </w:rPr>
              <w:t>七</w:t>
            </w:r>
            <w:r>
              <w:rPr>
                <w:rFonts w:hint="eastAsia" w:ascii="Times New Roman" w:hAnsi="Times New Roman" w:eastAsia="仿宋_GB2312" w:cs="Times New Roman"/>
                <w:color w:val="000000"/>
                <w:sz w:val="22"/>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5AC98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3C773">
            <w:pPr>
              <w:jc w:val="right"/>
              <w:rPr>
                <w:rFonts w:hint="default" w:ascii="Times New Roman" w:hAnsi="Times New Roman" w:eastAsia="仿宋_GB2312" w:cs="Times New Roman"/>
                <w:b w:val="0"/>
                <w:bCs w:val="0"/>
                <w:color w:val="000000"/>
                <w:sz w:val="22"/>
                <w:lang w:val="en-US" w:eastAsia="zh-CN"/>
              </w:rPr>
            </w:pPr>
            <w:r>
              <w:rPr>
                <w:rFonts w:hint="eastAsia" w:ascii="Times New Roman" w:hAnsi="Times New Roman" w:eastAsia="仿宋_GB2312" w:cs="Times New Roman"/>
                <w:b w:val="0"/>
                <w:bCs w:val="0"/>
                <w:color w:val="000000"/>
                <w:sz w:val="22"/>
                <w:lang w:val="en-US" w:eastAsia="zh-CN"/>
              </w:rPr>
              <w:t>4.31</w:t>
            </w:r>
          </w:p>
        </w:tc>
      </w:tr>
      <w:tr w14:paraId="7B92083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433BA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0B584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AC8B7">
            <w:pPr>
              <w:jc w:val="lef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E5745">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4"/>
                <w:szCs w:val="24"/>
                <w:lang w:eastAsia="zh-CN" w:bidi="ar"/>
              </w:rPr>
              <w:t>八</w:t>
            </w:r>
            <w:r>
              <w:rPr>
                <w:rFonts w:hint="eastAsia" w:ascii="Times New Roman" w:hAnsi="Times New Roman" w:eastAsia="仿宋_GB2312" w:cs="Times New Roman"/>
                <w:color w:val="000000"/>
                <w:kern w:val="0"/>
                <w:sz w:val="24"/>
                <w:szCs w:val="24"/>
                <w:lang w:bidi="ar"/>
              </w:rPr>
              <w:t>、</w:t>
            </w:r>
            <w:r>
              <w:rPr>
                <w:rFonts w:hint="eastAsia" w:ascii="Times New Roman" w:hAnsi="Times New Roman" w:eastAsia="仿宋_GB2312" w:cs="Times New Roman"/>
                <w:color w:val="000000"/>
                <w:kern w:val="0"/>
                <w:sz w:val="24"/>
                <w:szCs w:val="24"/>
                <w:lang w:eastAsia="zh-CN" w:bidi="ar"/>
              </w:rPr>
              <w:t>其他</w:t>
            </w:r>
            <w:r>
              <w:rPr>
                <w:rFonts w:hint="eastAsia" w:ascii="Times New Roman" w:hAnsi="Times New Roman" w:eastAsia="仿宋_GB2312" w:cs="Times New Roman"/>
                <w:color w:val="000000"/>
                <w:kern w:val="0"/>
                <w:sz w:val="24"/>
                <w:szCs w:val="24"/>
                <w:lang w:bidi="ar"/>
              </w:rPr>
              <w:t>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97209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F3271">
            <w:pPr>
              <w:jc w:val="right"/>
              <w:rPr>
                <w:rFonts w:hint="default" w:ascii="Times New Roman" w:hAnsi="Times New Roman" w:eastAsia="仿宋_GB2312" w:cs="Times New Roman"/>
                <w:b w:val="0"/>
                <w:bCs w:val="0"/>
                <w:color w:val="000000"/>
                <w:sz w:val="22"/>
                <w:lang w:val="en-US" w:eastAsia="zh-CN"/>
              </w:rPr>
            </w:pPr>
            <w:r>
              <w:rPr>
                <w:rFonts w:hint="eastAsia" w:ascii="Times New Roman" w:hAnsi="Times New Roman" w:eastAsia="仿宋_GB2312" w:cs="Times New Roman"/>
                <w:b w:val="0"/>
                <w:bCs w:val="0"/>
                <w:color w:val="000000"/>
                <w:sz w:val="22"/>
                <w:lang w:val="en-US" w:eastAsia="zh-CN"/>
              </w:rPr>
              <w:t>8801.48</w:t>
            </w:r>
          </w:p>
        </w:tc>
      </w:tr>
      <w:tr w14:paraId="7966672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C49C7">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9D3D2E">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6D4B9">
            <w:pPr>
              <w:jc w:val="left"/>
              <w:rPr>
                <w:rFonts w:hint="eastAsia"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03FAF">
            <w:pPr>
              <w:jc w:val="left"/>
              <w:rPr>
                <w:rFonts w:hint="eastAsia"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5B0D38">
            <w:pPr>
              <w:widowControl/>
              <w:jc w:val="center"/>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AFD7C">
            <w:pPr>
              <w:jc w:val="right"/>
              <w:rPr>
                <w:rFonts w:hint="eastAsia" w:ascii="Times New Roman" w:hAnsi="Times New Roman" w:eastAsia="仿宋_GB2312" w:cs="Times New Roman"/>
                <w:b/>
                <w:bCs/>
                <w:color w:val="000000"/>
                <w:sz w:val="22"/>
                <w:lang w:val="en-US" w:eastAsia="zh-CN"/>
              </w:rPr>
            </w:pPr>
          </w:p>
        </w:tc>
      </w:tr>
      <w:tr w14:paraId="6F83821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08DD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3B7AB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746B4">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9019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AB077">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F42CC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00C43">
            <w:pPr>
              <w:rPr>
                <w:rFonts w:ascii="Times New Roman" w:hAnsi="Times New Roman" w:eastAsia="仿宋_GB2312" w:cs="Times New Roman"/>
                <w:color w:val="000000"/>
                <w:sz w:val="22"/>
              </w:rPr>
            </w:pPr>
          </w:p>
        </w:tc>
      </w:tr>
      <w:tr w14:paraId="7E6DA1B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1D85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05419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631DD">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C071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9C65A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C1313">
            <w:pPr>
              <w:rPr>
                <w:rFonts w:ascii="Times New Roman" w:hAnsi="Times New Roman" w:eastAsia="仿宋_GB2312" w:cs="Times New Roman"/>
                <w:color w:val="000000"/>
                <w:sz w:val="22"/>
              </w:rPr>
            </w:pPr>
          </w:p>
        </w:tc>
      </w:tr>
      <w:tr w14:paraId="794F7DC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8146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315F5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2ECF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A869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2BD97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6675F">
            <w:pPr>
              <w:rPr>
                <w:rFonts w:ascii="Times New Roman" w:hAnsi="Times New Roman" w:eastAsia="仿宋_GB2312" w:cs="Times New Roman"/>
                <w:color w:val="000000"/>
                <w:sz w:val="22"/>
              </w:rPr>
            </w:pPr>
          </w:p>
        </w:tc>
      </w:tr>
      <w:tr w14:paraId="6824D71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CAF96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141F9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6B350">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9019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976BB7">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8048E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65762">
            <w:pPr>
              <w:jc w:val="right"/>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val="0"/>
                <w:bCs/>
                <w:color w:val="000000"/>
                <w:sz w:val="22"/>
                <w:lang w:val="en-US" w:eastAsia="zh-CN"/>
              </w:rPr>
              <w:t>9019</w:t>
            </w:r>
          </w:p>
        </w:tc>
      </w:tr>
    </w:tbl>
    <w:p w14:paraId="3C8587D7">
      <w:pPr>
        <w:widowControl/>
        <w:jc w:val="left"/>
        <w:textAlignment w:val="center"/>
        <w:rPr>
          <w:rFonts w:ascii="Times New Roman" w:hAnsi="Times New Roman" w:eastAsia="宋体" w:cs="Times New Roman"/>
          <w:color w:val="000000"/>
          <w:kern w:val="0"/>
          <w:sz w:val="24"/>
          <w:szCs w:val="24"/>
          <w:lang w:bidi="ar"/>
        </w:rPr>
      </w:pPr>
    </w:p>
    <w:p w14:paraId="5AB942C3">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23CFDB43">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35D5D3D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4A618D45">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3126EA9C">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lang w:eastAsia="zh-CN"/>
        </w:rPr>
        <w:t>道县全民健身服务中心</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W w:w="14410" w:type="dxa"/>
        <w:jc w:val="center"/>
        <w:tblLayout w:type="fixed"/>
        <w:tblCellMar>
          <w:top w:w="0" w:type="dxa"/>
          <w:left w:w="0" w:type="dxa"/>
          <w:bottom w:w="0" w:type="dxa"/>
          <w:right w:w="0" w:type="dxa"/>
        </w:tblCellMar>
      </w:tblPr>
      <w:tblGrid>
        <w:gridCol w:w="1245"/>
        <w:gridCol w:w="2213"/>
        <w:gridCol w:w="1425"/>
        <w:gridCol w:w="1515"/>
        <w:gridCol w:w="1522"/>
        <w:gridCol w:w="1634"/>
        <w:gridCol w:w="1544"/>
        <w:gridCol w:w="1872"/>
        <w:gridCol w:w="1440"/>
      </w:tblGrid>
      <w:tr w14:paraId="46F3BE32">
        <w:tblPrEx>
          <w:tblCellMar>
            <w:top w:w="0" w:type="dxa"/>
            <w:left w:w="0" w:type="dxa"/>
            <w:bottom w:w="0" w:type="dxa"/>
            <w:right w:w="0" w:type="dxa"/>
          </w:tblCellMar>
        </w:tblPrEx>
        <w:trPr>
          <w:trHeight w:val="450" w:hRule="atLeast"/>
          <w:jc w:val="center"/>
        </w:trPr>
        <w:tc>
          <w:tcPr>
            <w:tcW w:w="3458"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1071EF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42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7F6814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515"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5F961F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52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C16EB5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3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DE5004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54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D83BD0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7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E463F4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4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E405CC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2BBA8588">
        <w:tblPrEx>
          <w:tblCellMar>
            <w:top w:w="0" w:type="dxa"/>
            <w:left w:w="0" w:type="dxa"/>
            <w:bottom w:w="0" w:type="dxa"/>
            <w:right w:w="0" w:type="dxa"/>
          </w:tblCellMar>
        </w:tblPrEx>
        <w:trPr>
          <w:trHeight w:val="334" w:hRule="exact"/>
          <w:jc w:val="center"/>
        </w:trPr>
        <w:tc>
          <w:tcPr>
            <w:tcW w:w="124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DF0694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213"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E8917C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425" w:type="dxa"/>
            <w:vMerge w:val="continue"/>
            <w:tcBorders>
              <w:top w:val="single" w:color="auto" w:sz="4" w:space="0"/>
              <w:left w:val="single" w:color="auto" w:sz="4" w:space="0"/>
              <w:bottom w:val="single" w:color="auto" w:sz="4" w:space="0"/>
              <w:right w:val="single" w:color="auto" w:sz="4" w:space="0"/>
            </w:tcBorders>
            <w:vAlign w:val="center"/>
          </w:tcPr>
          <w:p w14:paraId="5CBE66BE">
            <w:pPr>
              <w:rPr>
                <w:rFonts w:ascii="Times New Roman" w:hAnsi="Times New Roman" w:eastAsia="仿宋_GB2312" w:cs="Times New Roman"/>
                <w:sz w:val="24"/>
                <w:szCs w:val="24"/>
              </w:rPr>
            </w:pPr>
          </w:p>
        </w:tc>
        <w:tc>
          <w:tcPr>
            <w:tcW w:w="1515" w:type="dxa"/>
            <w:vMerge w:val="continue"/>
            <w:tcBorders>
              <w:top w:val="single" w:color="auto" w:sz="4" w:space="0"/>
              <w:left w:val="single" w:color="auto" w:sz="4" w:space="0"/>
              <w:bottom w:val="single" w:color="auto" w:sz="4" w:space="0"/>
              <w:right w:val="single" w:color="auto" w:sz="4" w:space="0"/>
            </w:tcBorders>
            <w:vAlign w:val="center"/>
          </w:tcPr>
          <w:p w14:paraId="3B161FA7">
            <w:pPr>
              <w:rPr>
                <w:rFonts w:ascii="Times New Roman" w:hAnsi="Times New Roman" w:eastAsia="仿宋_GB2312" w:cs="Times New Roman"/>
                <w:sz w:val="24"/>
                <w:szCs w:val="24"/>
              </w:rPr>
            </w:pPr>
          </w:p>
        </w:tc>
        <w:tc>
          <w:tcPr>
            <w:tcW w:w="1522" w:type="dxa"/>
            <w:vMerge w:val="continue"/>
            <w:tcBorders>
              <w:top w:val="single" w:color="auto" w:sz="4" w:space="0"/>
              <w:left w:val="single" w:color="auto" w:sz="4" w:space="0"/>
              <w:bottom w:val="single" w:color="auto" w:sz="4" w:space="0"/>
              <w:right w:val="single" w:color="auto" w:sz="4" w:space="0"/>
            </w:tcBorders>
            <w:vAlign w:val="center"/>
          </w:tcPr>
          <w:p w14:paraId="2B5C3481">
            <w:pPr>
              <w:rPr>
                <w:rFonts w:ascii="Times New Roman" w:hAnsi="Times New Roman" w:eastAsia="仿宋_GB2312" w:cs="Times New Roman"/>
                <w:sz w:val="24"/>
                <w:szCs w:val="24"/>
              </w:rPr>
            </w:pPr>
          </w:p>
        </w:tc>
        <w:tc>
          <w:tcPr>
            <w:tcW w:w="1634" w:type="dxa"/>
            <w:vMerge w:val="continue"/>
            <w:tcBorders>
              <w:top w:val="single" w:color="auto" w:sz="4" w:space="0"/>
              <w:left w:val="single" w:color="auto" w:sz="4" w:space="0"/>
              <w:bottom w:val="single" w:color="auto" w:sz="4" w:space="0"/>
              <w:right w:val="single" w:color="auto" w:sz="4" w:space="0"/>
            </w:tcBorders>
            <w:vAlign w:val="center"/>
          </w:tcPr>
          <w:p w14:paraId="0B90AD28">
            <w:pPr>
              <w:rPr>
                <w:rFonts w:ascii="Times New Roman" w:hAnsi="Times New Roman" w:eastAsia="仿宋_GB2312" w:cs="Times New Roman"/>
                <w:sz w:val="24"/>
                <w:szCs w:val="24"/>
              </w:rPr>
            </w:pPr>
          </w:p>
        </w:tc>
        <w:tc>
          <w:tcPr>
            <w:tcW w:w="1544" w:type="dxa"/>
            <w:vMerge w:val="continue"/>
            <w:tcBorders>
              <w:top w:val="single" w:color="auto" w:sz="4" w:space="0"/>
              <w:left w:val="single" w:color="auto" w:sz="4" w:space="0"/>
              <w:bottom w:val="single" w:color="auto" w:sz="4" w:space="0"/>
              <w:right w:val="single" w:color="auto" w:sz="4" w:space="0"/>
            </w:tcBorders>
            <w:vAlign w:val="center"/>
          </w:tcPr>
          <w:p w14:paraId="7B1A86E9">
            <w:pPr>
              <w:rPr>
                <w:rFonts w:ascii="Times New Roman" w:hAnsi="Times New Roman" w:eastAsia="仿宋_GB2312" w:cs="Times New Roman"/>
                <w:sz w:val="24"/>
                <w:szCs w:val="24"/>
              </w:rPr>
            </w:pPr>
          </w:p>
        </w:tc>
        <w:tc>
          <w:tcPr>
            <w:tcW w:w="1872" w:type="dxa"/>
            <w:vMerge w:val="continue"/>
            <w:tcBorders>
              <w:top w:val="single" w:color="auto" w:sz="4" w:space="0"/>
              <w:left w:val="single" w:color="auto" w:sz="4" w:space="0"/>
              <w:bottom w:val="single" w:color="auto" w:sz="4" w:space="0"/>
              <w:right w:val="single" w:color="auto" w:sz="4" w:space="0"/>
            </w:tcBorders>
            <w:vAlign w:val="center"/>
          </w:tcPr>
          <w:p w14:paraId="0170EB62">
            <w:pPr>
              <w:rPr>
                <w:rFonts w:ascii="Times New Roman" w:hAnsi="Times New Roman" w:eastAsia="仿宋_GB2312" w:cs="Times New Roman"/>
                <w:sz w:val="24"/>
                <w:szCs w:val="24"/>
              </w:rPr>
            </w:pPr>
          </w:p>
        </w:tc>
        <w:tc>
          <w:tcPr>
            <w:tcW w:w="1440" w:type="dxa"/>
            <w:vMerge w:val="continue"/>
            <w:tcBorders>
              <w:top w:val="single" w:color="auto" w:sz="4" w:space="0"/>
              <w:left w:val="single" w:color="auto" w:sz="4" w:space="0"/>
              <w:bottom w:val="single" w:color="auto" w:sz="4" w:space="0"/>
              <w:right w:val="single" w:color="auto" w:sz="4" w:space="0"/>
            </w:tcBorders>
            <w:vAlign w:val="center"/>
          </w:tcPr>
          <w:p w14:paraId="34114A34">
            <w:pPr>
              <w:rPr>
                <w:rFonts w:ascii="Times New Roman" w:hAnsi="Times New Roman" w:eastAsia="仿宋_GB2312" w:cs="Times New Roman"/>
                <w:sz w:val="24"/>
                <w:szCs w:val="24"/>
              </w:rPr>
            </w:pPr>
          </w:p>
        </w:tc>
      </w:tr>
      <w:tr w14:paraId="43E2664D">
        <w:tblPrEx>
          <w:tblCellMar>
            <w:top w:w="0" w:type="dxa"/>
            <w:left w:w="0" w:type="dxa"/>
            <w:bottom w:w="0" w:type="dxa"/>
            <w:right w:w="0" w:type="dxa"/>
          </w:tblCellMar>
        </w:tblPrEx>
        <w:trPr>
          <w:trHeight w:val="312" w:hRule="atLeast"/>
          <w:jc w:val="center"/>
        </w:trPr>
        <w:tc>
          <w:tcPr>
            <w:tcW w:w="1245" w:type="dxa"/>
            <w:vMerge w:val="continue"/>
            <w:tcBorders>
              <w:top w:val="single" w:color="auto" w:sz="4" w:space="0"/>
              <w:left w:val="single" w:color="auto" w:sz="4" w:space="0"/>
              <w:bottom w:val="single" w:color="auto" w:sz="4" w:space="0"/>
              <w:right w:val="single" w:color="auto" w:sz="4" w:space="0"/>
            </w:tcBorders>
            <w:vAlign w:val="center"/>
          </w:tcPr>
          <w:p w14:paraId="1719562E">
            <w:pPr>
              <w:rPr>
                <w:rFonts w:ascii="Times New Roman" w:hAnsi="Times New Roman" w:eastAsia="仿宋_GB2312" w:cs="Times New Roman"/>
                <w:sz w:val="24"/>
                <w:szCs w:val="24"/>
              </w:rPr>
            </w:pPr>
          </w:p>
        </w:tc>
        <w:tc>
          <w:tcPr>
            <w:tcW w:w="2213" w:type="dxa"/>
            <w:vMerge w:val="continue"/>
            <w:tcBorders>
              <w:top w:val="nil"/>
              <w:left w:val="single" w:color="auto" w:sz="4" w:space="0"/>
              <w:bottom w:val="single" w:color="auto" w:sz="4" w:space="0"/>
              <w:right w:val="single" w:color="auto" w:sz="4" w:space="0"/>
            </w:tcBorders>
            <w:vAlign w:val="center"/>
          </w:tcPr>
          <w:p w14:paraId="15F2916E">
            <w:pPr>
              <w:rPr>
                <w:rFonts w:ascii="Times New Roman" w:hAnsi="Times New Roman" w:eastAsia="仿宋_GB2312" w:cs="Times New Roman"/>
                <w:sz w:val="24"/>
                <w:szCs w:val="24"/>
              </w:rPr>
            </w:pPr>
          </w:p>
        </w:tc>
        <w:tc>
          <w:tcPr>
            <w:tcW w:w="1425" w:type="dxa"/>
            <w:vMerge w:val="continue"/>
            <w:tcBorders>
              <w:top w:val="single" w:color="auto" w:sz="4" w:space="0"/>
              <w:left w:val="single" w:color="auto" w:sz="4" w:space="0"/>
              <w:bottom w:val="single" w:color="auto" w:sz="4" w:space="0"/>
              <w:right w:val="single" w:color="auto" w:sz="4" w:space="0"/>
            </w:tcBorders>
            <w:vAlign w:val="center"/>
          </w:tcPr>
          <w:p w14:paraId="5F92EFE2">
            <w:pPr>
              <w:rPr>
                <w:rFonts w:ascii="Times New Roman" w:hAnsi="Times New Roman" w:eastAsia="仿宋_GB2312" w:cs="Times New Roman"/>
                <w:sz w:val="24"/>
                <w:szCs w:val="24"/>
              </w:rPr>
            </w:pPr>
          </w:p>
        </w:tc>
        <w:tc>
          <w:tcPr>
            <w:tcW w:w="1515" w:type="dxa"/>
            <w:vMerge w:val="continue"/>
            <w:tcBorders>
              <w:top w:val="single" w:color="auto" w:sz="4" w:space="0"/>
              <w:left w:val="single" w:color="auto" w:sz="4" w:space="0"/>
              <w:bottom w:val="single" w:color="auto" w:sz="4" w:space="0"/>
              <w:right w:val="single" w:color="auto" w:sz="4" w:space="0"/>
            </w:tcBorders>
            <w:vAlign w:val="center"/>
          </w:tcPr>
          <w:p w14:paraId="05C55C36">
            <w:pPr>
              <w:rPr>
                <w:rFonts w:ascii="Times New Roman" w:hAnsi="Times New Roman" w:eastAsia="仿宋_GB2312" w:cs="Times New Roman"/>
                <w:sz w:val="24"/>
                <w:szCs w:val="24"/>
              </w:rPr>
            </w:pPr>
          </w:p>
        </w:tc>
        <w:tc>
          <w:tcPr>
            <w:tcW w:w="1522" w:type="dxa"/>
            <w:vMerge w:val="continue"/>
            <w:tcBorders>
              <w:top w:val="single" w:color="auto" w:sz="4" w:space="0"/>
              <w:left w:val="single" w:color="auto" w:sz="4" w:space="0"/>
              <w:bottom w:val="single" w:color="auto" w:sz="4" w:space="0"/>
              <w:right w:val="single" w:color="auto" w:sz="4" w:space="0"/>
            </w:tcBorders>
            <w:vAlign w:val="center"/>
          </w:tcPr>
          <w:p w14:paraId="604ACDB8">
            <w:pPr>
              <w:rPr>
                <w:rFonts w:ascii="Times New Roman" w:hAnsi="Times New Roman" w:eastAsia="仿宋_GB2312" w:cs="Times New Roman"/>
                <w:sz w:val="24"/>
                <w:szCs w:val="24"/>
              </w:rPr>
            </w:pPr>
          </w:p>
        </w:tc>
        <w:tc>
          <w:tcPr>
            <w:tcW w:w="1634" w:type="dxa"/>
            <w:vMerge w:val="continue"/>
            <w:tcBorders>
              <w:top w:val="single" w:color="auto" w:sz="4" w:space="0"/>
              <w:left w:val="single" w:color="auto" w:sz="4" w:space="0"/>
              <w:bottom w:val="single" w:color="auto" w:sz="4" w:space="0"/>
              <w:right w:val="single" w:color="auto" w:sz="4" w:space="0"/>
            </w:tcBorders>
            <w:vAlign w:val="center"/>
          </w:tcPr>
          <w:p w14:paraId="0D094C77">
            <w:pPr>
              <w:rPr>
                <w:rFonts w:ascii="Times New Roman" w:hAnsi="Times New Roman" w:eastAsia="仿宋_GB2312" w:cs="Times New Roman"/>
                <w:sz w:val="24"/>
                <w:szCs w:val="24"/>
              </w:rPr>
            </w:pPr>
          </w:p>
        </w:tc>
        <w:tc>
          <w:tcPr>
            <w:tcW w:w="1544" w:type="dxa"/>
            <w:vMerge w:val="continue"/>
            <w:tcBorders>
              <w:top w:val="single" w:color="auto" w:sz="4" w:space="0"/>
              <w:left w:val="single" w:color="auto" w:sz="4" w:space="0"/>
              <w:bottom w:val="single" w:color="auto" w:sz="4" w:space="0"/>
              <w:right w:val="single" w:color="auto" w:sz="4" w:space="0"/>
            </w:tcBorders>
            <w:vAlign w:val="center"/>
          </w:tcPr>
          <w:p w14:paraId="6951935D">
            <w:pPr>
              <w:rPr>
                <w:rFonts w:ascii="Times New Roman" w:hAnsi="Times New Roman" w:eastAsia="仿宋_GB2312" w:cs="Times New Roman"/>
                <w:sz w:val="24"/>
                <w:szCs w:val="24"/>
              </w:rPr>
            </w:pPr>
          </w:p>
        </w:tc>
        <w:tc>
          <w:tcPr>
            <w:tcW w:w="1872" w:type="dxa"/>
            <w:vMerge w:val="continue"/>
            <w:tcBorders>
              <w:top w:val="single" w:color="auto" w:sz="4" w:space="0"/>
              <w:left w:val="single" w:color="auto" w:sz="4" w:space="0"/>
              <w:bottom w:val="single" w:color="auto" w:sz="4" w:space="0"/>
              <w:right w:val="single" w:color="auto" w:sz="4" w:space="0"/>
            </w:tcBorders>
            <w:vAlign w:val="center"/>
          </w:tcPr>
          <w:p w14:paraId="199071B9">
            <w:pPr>
              <w:rPr>
                <w:rFonts w:ascii="Times New Roman" w:hAnsi="Times New Roman" w:eastAsia="仿宋_GB2312" w:cs="Times New Roman"/>
                <w:sz w:val="24"/>
                <w:szCs w:val="24"/>
              </w:rPr>
            </w:pPr>
          </w:p>
        </w:tc>
        <w:tc>
          <w:tcPr>
            <w:tcW w:w="1440" w:type="dxa"/>
            <w:vMerge w:val="continue"/>
            <w:tcBorders>
              <w:top w:val="single" w:color="auto" w:sz="4" w:space="0"/>
              <w:left w:val="single" w:color="auto" w:sz="4" w:space="0"/>
              <w:bottom w:val="single" w:color="auto" w:sz="4" w:space="0"/>
              <w:right w:val="single" w:color="auto" w:sz="4" w:space="0"/>
            </w:tcBorders>
            <w:vAlign w:val="center"/>
          </w:tcPr>
          <w:p w14:paraId="092AB7B5">
            <w:pPr>
              <w:rPr>
                <w:rFonts w:ascii="Times New Roman" w:hAnsi="Times New Roman" w:eastAsia="仿宋_GB2312" w:cs="Times New Roman"/>
                <w:sz w:val="24"/>
                <w:szCs w:val="24"/>
              </w:rPr>
            </w:pPr>
          </w:p>
        </w:tc>
      </w:tr>
      <w:tr w14:paraId="0DD680F9">
        <w:tblPrEx>
          <w:tblCellMar>
            <w:top w:w="0" w:type="dxa"/>
            <w:left w:w="0" w:type="dxa"/>
            <w:bottom w:w="0" w:type="dxa"/>
            <w:right w:w="0" w:type="dxa"/>
          </w:tblCellMar>
        </w:tblPrEx>
        <w:trPr>
          <w:trHeight w:val="450" w:hRule="atLeast"/>
          <w:jc w:val="center"/>
        </w:trPr>
        <w:tc>
          <w:tcPr>
            <w:tcW w:w="345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903160">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42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FE98969">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5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17299A3">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52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D01744D">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3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AF04173">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54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6A1516F">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7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7DC7EF">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4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4C208C3">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516CCA12">
        <w:tblPrEx>
          <w:tblCellMar>
            <w:top w:w="0" w:type="dxa"/>
            <w:left w:w="0" w:type="dxa"/>
            <w:bottom w:w="0" w:type="dxa"/>
            <w:right w:w="0" w:type="dxa"/>
          </w:tblCellMar>
        </w:tblPrEx>
        <w:trPr>
          <w:trHeight w:val="450" w:hRule="atLeast"/>
          <w:jc w:val="center"/>
        </w:trPr>
        <w:tc>
          <w:tcPr>
            <w:tcW w:w="3458"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B3E5516">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4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BA887E">
            <w:pPr>
              <w:keepNext w:val="0"/>
              <w:keepLines w:val="0"/>
              <w:widowControl/>
              <w:suppressLineNumbers w:val="0"/>
              <w:jc w:val="right"/>
              <w:textAlignment w:val="center"/>
              <w:rPr>
                <w:rFonts w:ascii="Times New Roman" w:hAnsi="Times New Roman" w:eastAsia="仿宋_GB2312" w:cs="Times New Roman"/>
                <w:b w:val="0"/>
                <w:bCs w:val="0"/>
                <w:sz w:val="24"/>
                <w:szCs w:val="24"/>
              </w:rPr>
            </w:pPr>
            <w:r>
              <w:rPr>
                <w:rFonts w:hint="eastAsia" w:ascii="宋体" w:hAnsi="宋体" w:eastAsia="宋体" w:cs="宋体"/>
                <w:b w:val="0"/>
                <w:bCs w:val="0"/>
                <w:i w:val="0"/>
                <w:iCs w:val="0"/>
                <w:color w:val="000000"/>
                <w:kern w:val="0"/>
                <w:sz w:val="22"/>
                <w:szCs w:val="22"/>
                <w:u w:val="none"/>
                <w:lang w:val="en-US" w:eastAsia="zh-CN" w:bidi="ar"/>
              </w:rPr>
              <w:t xml:space="preserve">9019 </w:t>
            </w:r>
          </w:p>
        </w:tc>
        <w:tc>
          <w:tcPr>
            <w:tcW w:w="15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56CEBC">
            <w:pPr>
              <w:keepNext w:val="0"/>
              <w:keepLines w:val="0"/>
              <w:widowControl/>
              <w:suppressLineNumbers w:val="0"/>
              <w:jc w:val="right"/>
              <w:textAlignment w:val="center"/>
              <w:rPr>
                <w:rFonts w:ascii="Times New Roman" w:hAnsi="Times New Roman" w:eastAsia="仿宋_GB2312" w:cs="Times New Roman"/>
                <w:b w:val="0"/>
                <w:bCs w:val="0"/>
                <w:sz w:val="24"/>
                <w:szCs w:val="24"/>
              </w:rPr>
            </w:pPr>
            <w:r>
              <w:rPr>
                <w:rFonts w:hint="eastAsia" w:ascii="宋体" w:hAnsi="宋体" w:eastAsia="宋体" w:cs="宋体"/>
                <w:b w:val="0"/>
                <w:bCs w:val="0"/>
                <w:i w:val="0"/>
                <w:iCs w:val="0"/>
                <w:color w:val="000000"/>
                <w:kern w:val="0"/>
                <w:sz w:val="22"/>
                <w:szCs w:val="22"/>
                <w:u w:val="none"/>
                <w:lang w:val="en-US" w:eastAsia="zh-CN" w:bidi="ar"/>
              </w:rPr>
              <w:t xml:space="preserve">9019 </w:t>
            </w:r>
          </w:p>
        </w:tc>
        <w:tc>
          <w:tcPr>
            <w:tcW w:w="15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EC317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F407F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BD624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C2889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139076">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FF8EDB5">
        <w:tblPrEx>
          <w:tblCellMar>
            <w:top w:w="0" w:type="dxa"/>
            <w:left w:w="0" w:type="dxa"/>
            <w:bottom w:w="0" w:type="dxa"/>
            <w:right w:w="0" w:type="dxa"/>
          </w:tblCellMar>
        </w:tblPrEx>
        <w:trPr>
          <w:trHeight w:val="450" w:hRule="atLeast"/>
          <w:jc w:val="center"/>
        </w:trPr>
        <w:tc>
          <w:tcPr>
            <w:tcW w:w="124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BBF7C3C">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2070303</w:t>
            </w:r>
          </w:p>
        </w:tc>
        <w:tc>
          <w:tcPr>
            <w:tcW w:w="221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DB02220">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机关服务</w:t>
            </w:r>
          </w:p>
        </w:tc>
        <w:tc>
          <w:tcPr>
            <w:tcW w:w="14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62658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57.69 </w:t>
            </w:r>
          </w:p>
        </w:tc>
        <w:tc>
          <w:tcPr>
            <w:tcW w:w="15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61718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57.69 </w:t>
            </w:r>
          </w:p>
        </w:tc>
        <w:tc>
          <w:tcPr>
            <w:tcW w:w="15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7E971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45833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9613D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D78B0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DD9565">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A19EC3D">
        <w:tblPrEx>
          <w:tblCellMar>
            <w:top w:w="0" w:type="dxa"/>
            <w:left w:w="0" w:type="dxa"/>
            <w:bottom w:w="0" w:type="dxa"/>
            <w:right w:w="0" w:type="dxa"/>
          </w:tblCellMar>
        </w:tblPrEx>
        <w:trPr>
          <w:trHeight w:val="450" w:hRule="atLeast"/>
          <w:jc w:val="center"/>
        </w:trPr>
        <w:tc>
          <w:tcPr>
            <w:tcW w:w="124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A30D45C">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2070305</w:t>
            </w:r>
          </w:p>
        </w:tc>
        <w:tc>
          <w:tcPr>
            <w:tcW w:w="221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84F5C0">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体育竞赛</w:t>
            </w:r>
          </w:p>
        </w:tc>
        <w:tc>
          <w:tcPr>
            <w:tcW w:w="14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00D82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20.00 </w:t>
            </w:r>
          </w:p>
        </w:tc>
        <w:tc>
          <w:tcPr>
            <w:tcW w:w="15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FE002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20.00 </w:t>
            </w:r>
          </w:p>
        </w:tc>
        <w:tc>
          <w:tcPr>
            <w:tcW w:w="15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D7218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82851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3113F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263DF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312687">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7B1738C">
        <w:tblPrEx>
          <w:tblCellMar>
            <w:top w:w="0" w:type="dxa"/>
            <w:left w:w="0" w:type="dxa"/>
            <w:bottom w:w="0" w:type="dxa"/>
            <w:right w:w="0" w:type="dxa"/>
          </w:tblCellMar>
        </w:tblPrEx>
        <w:trPr>
          <w:trHeight w:val="450" w:hRule="atLeast"/>
          <w:jc w:val="center"/>
        </w:trPr>
        <w:tc>
          <w:tcPr>
            <w:tcW w:w="124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3330E1E">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2070308</w:t>
            </w:r>
          </w:p>
        </w:tc>
        <w:tc>
          <w:tcPr>
            <w:tcW w:w="221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628E87D">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群众体育</w:t>
            </w:r>
          </w:p>
        </w:tc>
        <w:tc>
          <w:tcPr>
            <w:tcW w:w="14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C521F2">
            <w:pPr>
              <w:keepNext w:val="0"/>
              <w:keepLines w:val="0"/>
              <w:widowControl/>
              <w:suppressLineNumbers w:val="0"/>
              <w:jc w:val="right"/>
              <w:textAlignment w:val="center"/>
              <w:rPr>
                <w:rFonts w:hint="default" w:ascii="Times New Roman" w:hAnsi="Times New Roman" w:eastAsia="仿宋_GB2312" w:cs="Times New Roman"/>
                <w:sz w:val="24"/>
                <w:szCs w:val="24"/>
                <w:lang w:val="en-US" w:eastAsia="zh-CN"/>
              </w:rPr>
            </w:pPr>
            <w:r>
              <w:rPr>
                <w:rFonts w:hint="eastAsia" w:ascii="宋体" w:hAnsi="宋体" w:eastAsia="宋体" w:cs="宋体"/>
                <w:i w:val="0"/>
                <w:iCs w:val="0"/>
                <w:color w:val="000000"/>
                <w:kern w:val="0"/>
                <w:sz w:val="22"/>
                <w:szCs w:val="22"/>
                <w:u w:val="none"/>
                <w:lang w:val="en-US" w:eastAsia="zh-CN" w:bidi="ar"/>
              </w:rPr>
              <w:t>5.14</w:t>
            </w:r>
          </w:p>
        </w:tc>
        <w:tc>
          <w:tcPr>
            <w:tcW w:w="15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2B5FA9">
            <w:pPr>
              <w:keepNext w:val="0"/>
              <w:keepLines w:val="0"/>
              <w:widowControl/>
              <w:suppressLineNumbers w:val="0"/>
              <w:jc w:val="right"/>
              <w:textAlignment w:val="center"/>
              <w:rPr>
                <w:rFonts w:hint="default" w:ascii="Times New Roman" w:hAnsi="Times New Roman" w:eastAsia="仿宋_GB2312" w:cs="Times New Roman"/>
                <w:sz w:val="24"/>
                <w:szCs w:val="24"/>
                <w:lang w:val="en-US"/>
              </w:rPr>
            </w:pPr>
            <w:r>
              <w:rPr>
                <w:rFonts w:hint="eastAsia" w:ascii="宋体" w:hAnsi="宋体" w:eastAsia="宋体" w:cs="宋体"/>
                <w:i w:val="0"/>
                <w:iCs w:val="0"/>
                <w:color w:val="000000"/>
                <w:kern w:val="0"/>
                <w:sz w:val="22"/>
                <w:szCs w:val="22"/>
                <w:u w:val="none"/>
                <w:lang w:val="en-US" w:eastAsia="zh-CN" w:bidi="ar"/>
              </w:rPr>
              <w:t>5.14</w:t>
            </w:r>
          </w:p>
        </w:tc>
        <w:tc>
          <w:tcPr>
            <w:tcW w:w="15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00822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A945B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A886C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12A7F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F0EF88">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44923A9">
        <w:tblPrEx>
          <w:tblCellMar>
            <w:top w:w="0" w:type="dxa"/>
            <w:left w:w="0" w:type="dxa"/>
            <w:bottom w:w="0" w:type="dxa"/>
            <w:right w:w="0" w:type="dxa"/>
          </w:tblCellMar>
        </w:tblPrEx>
        <w:trPr>
          <w:trHeight w:val="450" w:hRule="atLeast"/>
          <w:jc w:val="center"/>
        </w:trPr>
        <w:tc>
          <w:tcPr>
            <w:tcW w:w="124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790B388">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2070399</w:t>
            </w:r>
          </w:p>
        </w:tc>
        <w:tc>
          <w:tcPr>
            <w:tcW w:w="221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7AFAB8E">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其他体育支出</w:t>
            </w:r>
          </w:p>
        </w:tc>
        <w:tc>
          <w:tcPr>
            <w:tcW w:w="14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6F764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22.84 </w:t>
            </w:r>
          </w:p>
        </w:tc>
        <w:tc>
          <w:tcPr>
            <w:tcW w:w="15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10529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22.84 </w:t>
            </w:r>
          </w:p>
        </w:tc>
        <w:tc>
          <w:tcPr>
            <w:tcW w:w="15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C18B5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A9BB4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EF910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E3AE7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28689F">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9CE9525">
        <w:tblPrEx>
          <w:tblCellMar>
            <w:top w:w="0" w:type="dxa"/>
            <w:left w:w="0" w:type="dxa"/>
            <w:bottom w:w="0" w:type="dxa"/>
            <w:right w:w="0" w:type="dxa"/>
          </w:tblCellMar>
        </w:tblPrEx>
        <w:trPr>
          <w:trHeight w:val="450" w:hRule="atLeast"/>
          <w:jc w:val="center"/>
        </w:trPr>
        <w:tc>
          <w:tcPr>
            <w:tcW w:w="124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336C11B">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2079999</w:t>
            </w:r>
          </w:p>
        </w:tc>
        <w:tc>
          <w:tcPr>
            <w:tcW w:w="22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EBBFCB9">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142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D1A81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99.6 </w:t>
            </w:r>
          </w:p>
        </w:tc>
        <w:tc>
          <w:tcPr>
            <w:tcW w:w="15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E18B2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99.6 </w:t>
            </w:r>
          </w:p>
        </w:tc>
        <w:tc>
          <w:tcPr>
            <w:tcW w:w="152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7C7E7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3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45809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54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0AA56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7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68A0C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0A31CA">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38D3306">
        <w:tblPrEx>
          <w:tblCellMar>
            <w:top w:w="0" w:type="dxa"/>
            <w:left w:w="0" w:type="dxa"/>
            <w:bottom w:w="0" w:type="dxa"/>
            <w:right w:w="0" w:type="dxa"/>
          </w:tblCellMar>
        </w:tblPrEx>
        <w:trPr>
          <w:trHeight w:val="450" w:hRule="atLeast"/>
          <w:jc w:val="center"/>
        </w:trPr>
        <w:tc>
          <w:tcPr>
            <w:tcW w:w="124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172F61">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22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23DD06">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4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DF02B9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7.93 </w:t>
            </w:r>
          </w:p>
        </w:tc>
        <w:tc>
          <w:tcPr>
            <w:tcW w:w="15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38A51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7.93 </w:t>
            </w:r>
          </w:p>
        </w:tc>
        <w:tc>
          <w:tcPr>
            <w:tcW w:w="15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CBE633">
            <w:pPr>
              <w:jc w:val="right"/>
              <w:rPr>
                <w:rFonts w:ascii="Times New Roman" w:hAnsi="Times New Roman" w:eastAsia="仿宋_GB2312" w:cs="Times New Roman"/>
              </w:rPr>
            </w:pPr>
            <w:r>
              <w:rPr>
                <w:rFonts w:ascii="Times New Roman" w:hAnsi="Times New Roman" w:eastAsia="仿宋_GB2312" w:cs="Times New Roman"/>
              </w:rPr>
              <w:t>　</w:t>
            </w:r>
          </w:p>
        </w:tc>
        <w:tc>
          <w:tcPr>
            <w:tcW w:w="163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2AAF9C">
            <w:pPr>
              <w:jc w:val="right"/>
              <w:rPr>
                <w:rFonts w:ascii="Times New Roman" w:hAnsi="Times New Roman" w:eastAsia="仿宋_GB2312" w:cs="Times New Roman"/>
              </w:rPr>
            </w:pPr>
            <w:r>
              <w:rPr>
                <w:rFonts w:ascii="Times New Roman" w:hAnsi="Times New Roman" w:eastAsia="仿宋_GB2312" w:cs="Times New Roman"/>
              </w:rPr>
              <w:t>　</w:t>
            </w:r>
          </w:p>
        </w:tc>
        <w:tc>
          <w:tcPr>
            <w:tcW w:w="154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FE4137F">
            <w:pPr>
              <w:jc w:val="right"/>
              <w:rPr>
                <w:rFonts w:ascii="Times New Roman" w:hAnsi="Times New Roman" w:eastAsia="仿宋_GB2312" w:cs="Times New Roman"/>
              </w:rPr>
            </w:pPr>
            <w:r>
              <w:rPr>
                <w:rFonts w:ascii="Times New Roman" w:hAnsi="Times New Roman" w:eastAsia="仿宋_GB2312" w:cs="Times New Roman"/>
              </w:rPr>
              <w:t>　</w:t>
            </w:r>
          </w:p>
        </w:tc>
        <w:tc>
          <w:tcPr>
            <w:tcW w:w="18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3FA594">
            <w:pPr>
              <w:jc w:val="right"/>
              <w:rPr>
                <w:rFonts w:ascii="Times New Roman" w:hAnsi="Times New Roman" w:eastAsia="仿宋_GB2312" w:cs="Times New Roman"/>
              </w:rPr>
            </w:pPr>
            <w:r>
              <w:rPr>
                <w:rFonts w:ascii="Times New Roman" w:hAnsi="Times New Roman" w:eastAsia="仿宋_GB2312" w:cs="Times New Roman"/>
              </w:rPr>
              <w:t>　</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2155A4">
            <w:pPr>
              <w:jc w:val="right"/>
              <w:rPr>
                <w:rFonts w:ascii="Times New Roman" w:hAnsi="Times New Roman" w:eastAsia="仿宋_GB2312" w:cs="Times New Roman"/>
              </w:rPr>
            </w:pPr>
            <w:r>
              <w:rPr>
                <w:rFonts w:ascii="Times New Roman" w:hAnsi="Times New Roman" w:eastAsia="仿宋_GB2312" w:cs="Times New Roman"/>
              </w:rPr>
              <w:t>　</w:t>
            </w:r>
          </w:p>
        </w:tc>
      </w:tr>
      <w:tr w14:paraId="59F86FC3">
        <w:tblPrEx>
          <w:tblCellMar>
            <w:top w:w="0" w:type="dxa"/>
            <w:left w:w="0" w:type="dxa"/>
            <w:bottom w:w="0" w:type="dxa"/>
            <w:right w:w="0" w:type="dxa"/>
          </w:tblCellMar>
        </w:tblPrEx>
        <w:trPr>
          <w:trHeight w:val="450" w:hRule="atLeast"/>
          <w:jc w:val="center"/>
        </w:trPr>
        <w:tc>
          <w:tcPr>
            <w:tcW w:w="124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87ABD7">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2101102</w:t>
            </w:r>
          </w:p>
        </w:tc>
        <w:tc>
          <w:tcPr>
            <w:tcW w:w="22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200DE86">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事业单位医疗</w:t>
            </w:r>
          </w:p>
        </w:tc>
        <w:tc>
          <w:tcPr>
            <w:tcW w:w="14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0E21A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4.31 </w:t>
            </w:r>
          </w:p>
        </w:tc>
        <w:tc>
          <w:tcPr>
            <w:tcW w:w="15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3FE2D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4.31 </w:t>
            </w:r>
          </w:p>
        </w:tc>
        <w:tc>
          <w:tcPr>
            <w:tcW w:w="15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05E6B1">
            <w:pPr>
              <w:jc w:val="right"/>
              <w:rPr>
                <w:rFonts w:ascii="Times New Roman" w:hAnsi="Times New Roman" w:eastAsia="仿宋_GB2312" w:cs="Times New Roman"/>
              </w:rPr>
            </w:pPr>
          </w:p>
        </w:tc>
        <w:tc>
          <w:tcPr>
            <w:tcW w:w="163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63BD16">
            <w:pPr>
              <w:jc w:val="right"/>
              <w:rPr>
                <w:rFonts w:ascii="Times New Roman" w:hAnsi="Times New Roman" w:eastAsia="仿宋_GB2312" w:cs="Times New Roman"/>
              </w:rPr>
            </w:pPr>
          </w:p>
        </w:tc>
        <w:tc>
          <w:tcPr>
            <w:tcW w:w="154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E5F51F">
            <w:pPr>
              <w:jc w:val="right"/>
              <w:rPr>
                <w:rFonts w:ascii="Times New Roman" w:hAnsi="Times New Roman" w:eastAsia="仿宋_GB2312" w:cs="Times New Roman"/>
              </w:rPr>
            </w:pPr>
          </w:p>
        </w:tc>
        <w:tc>
          <w:tcPr>
            <w:tcW w:w="18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6ECB8E">
            <w:pPr>
              <w:jc w:val="right"/>
              <w:rPr>
                <w:rFonts w:ascii="Times New Roman" w:hAnsi="Times New Roman" w:eastAsia="仿宋_GB2312" w:cs="Times New Roman"/>
              </w:rPr>
            </w:pP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A11370">
            <w:pPr>
              <w:jc w:val="right"/>
              <w:rPr>
                <w:rFonts w:ascii="Times New Roman" w:hAnsi="Times New Roman" w:eastAsia="仿宋_GB2312" w:cs="Times New Roman"/>
              </w:rPr>
            </w:pPr>
          </w:p>
        </w:tc>
      </w:tr>
      <w:tr w14:paraId="061BB6A6">
        <w:tblPrEx>
          <w:tblCellMar>
            <w:top w:w="0" w:type="dxa"/>
            <w:left w:w="0" w:type="dxa"/>
            <w:bottom w:w="0" w:type="dxa"/>
            <w:right w:w="0" w:type="dxa"/>
          </w:tblCellMar>
        </w:tblPrEx>
        <w:trPr>
          <w:trHeight w:val="450" w:hRule="atLeast"/>
          <w:jc w:val="center"/>
        </w:trPr>
        <w:tc>
          <w:tcPr>
            <w:tcW w:w="124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F331766">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2290402</w:t>
            </w:r>
          </w:p>
        </w:tc>
        <w:tc>
          <w:tcPr>
            <w:tcW w:w="22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CBC3C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14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8FFE13">
            <w:pPr>
              <w:keepNext w:val="0"/>
              <w:keepLines w:val="0"/>
              <w:widowControl/>
              <w:suppressLineNumbers w:val="0"/>
              <w:jc w:val="right"/>
              <w:textAlignment w:val="center"/>
              <w:rPr>
                <w:rFonts w:hint="default" w:ascii="Times New Roman" w:hAnsi="Times New Roman" w:eastAsia="仿宋_GB2312" w:cs="Times New Roman"/>
                <w:lang w:val="en-US"/>
              </w:rPr>
            </w:pPr>
            <w:r>
              <w:rPr>
                <w:rFonts w:hint="eastAsia" w:ascii="宋体" w:hAnsi="宋体" w:eastAsia="宋体" w:cs="宋体"/>
                <w:i w:val="0"/>
                <w:iCs w:val="0"/>
                <w:color w:val="000000"/>
                <w:kern w:val="0"/>
                <w:sz w:val="22"/>
                <w:szCs w:val="22"/>
                <w:u w:val="none"/>
                <w:lang w:val="en-US" w:eastAsia="zh-CN" w:bidi="ar"/>
              </w:rPr>
              <w:t>8746.52</w:t>
            </w:r>
          </w:p>
        </w:tc>
        <w:tc>
          <w:tcPr>
            <w:tcW w:w="15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2C42E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8746.52</w:t>
            </w:r>
          </w:p>
        </w:tc>
        <w:tc>
          <w:tcPr>
            <w:tcW w:w="15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C82A4C">
            <w:pPr>
              <w:jc w:val="right"/>
              <w:rPr>
                <w:rFonts w:ascii="Times New Roman" w:hAnsi="Times New Roman" w:eastAsia="仿宋_GB2312" w:cs="Times New Roman"/>
              </w:rPr>
            </w:pPr>
          </w:p>
        </w:tc>
        <w:tc>
          <w:tcPr>
            <w:tcW w:w="163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496E91B">
            <w:pPr>
              <w:jc w:val="right"/>
              <w:rPr>
                <w:rFonts w:ascii="Times New Roman" w:hAnsi="Times New Roman" w:eastAsia="仿宋_GB2312" w:cs="Times New Roman"/>
              </w:rPr>
            </w:pPr>
          </w:p>
        </w:tc>
        <w:tc>
          <w:tcPr>
            <w:tcW w:w="154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C0BF9B">
            <w:pPr>
              <w:jc w:val="right"/>
              <w:rPr>
                <w:rFonts w:ascii="Times New Roman" w:hAnsi="Times New Roman" w:eastAsia="仿宋_GB2312" w:cs="Times New Roman"/>
              </w:rPr>
            </w:pPr>
          </w:p>
        </w:tc>
        <w:tc>
          <w:tcPr>
            <w:tcW w:w="18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D60075">
            <w:pPr>
              <w:jc w:val="right"/>
              <w:rPr>
                <w:rFonts w:ascii="Times New Roman" w:hAnsi="Times New Roman" w:eastAsia="仿宋_GB2312" w:cs="Times New Roman"/>
              </w:rPr>
            </w:pP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898303">
            <w:pPr>
              <w:jc w:val="right"/>
              <w:rPr>
                <w:rFonts w:ascii="Times New Roman" w:hAnsi="Times New Roman" w:eastAsia="仿宋_GB2312" w:cs="Times New Roman"/>
              </w:rPr>
            </w:pPr>
          </w:p>
        </w:tc>
      </w:tr>
      <w:tr w14:paraId="2277D21C">
        <w:tblPrEx>
          <w:tblCellMar>
            <w:top w:w="0" w:type="dxa"/>
            <w:left w:w="0" w:type="dxa"/>
            <w:bottom w:w="0" w:type="dxa"/>
            <w:right w:w="0" w:type="dxa"/>
          </w:tblCellMar>
        </w:tblPrEx>
        <w:trPr>
          <w:trHeight w:val="450" w:hRule="atLeast"/>
          <w:jc w:val="center"/>
        </w:trPr>
        <w:tc>
          <w:tcPr>
            <w:tcW w:w="124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684EE8B">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2296003</w:t>
            </w:r>
          </w:p>
        </w:tc>
        <w:tc>
          <w:tcPr>
            <w:tcW w:w="221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E1AC96">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用于体育事业的彩票公益金支出</w:t>
            </w:r>
          </w:p>
        </w:tc>
        <w:tc>
          <w:tcPr>
            <w:tcW w:w="142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4871A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54.96 </w:t>
            </w:r>
          </w:p>
        </w:tc>
        <w:tc>
          <w:tcPr>
            <w:tcW w:w="1515"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F0930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54.96 </w:t>
            </w:r>
          </w:p>
        </w:tc>
        <w:tc>
          <w:tcPr>
            <w:tcW w:w="152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177166A">
            <w:pPr>
              <w:jc w:val="right"/>
              <w:rPr>
                <w:rFonts w:ascii="Times New Roman" w:hAnsi="Times New Roman" w:eastAsia="仿宋_GB2312" w:cs="Times New Roman"/>
              </w:rPr>
            </w:pPr>
          </w:p>
        </w:tc>
        <w:tc>
          <w:tcPr>
            <w:tcW w:w="163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87AEDC">
            <w:pPr>
              <w:jc w:val="right"/>
              <w:rPr>
                <w:rFonts w:ascii="Times New Roman" w:hAnsi="Times New Roman" w:eastAsia="仿宋_GB2312" w:cs="Times New Roman"/>
              </w:rPr>
            </w:pPr>
          </w:p>
        </w:tc>
        <w:tc>
          <w:tcPr>
            <w:tcW w:w="154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E7910E">
            <w:pPr>
              <w:jc w:val="right"/>
              <w:rPr>
                <w:rFonts w:ascii="Times New Roman" w:hAnsi="Times New Roman" w:eastAsia="仿宋_GB2312" w:cs="Times New Roman"/>
              </w:rPr>
            </w:pPr>
          </w:p>
        </w:tc>
        <w:tc>
          <w:tcPr>
            <w:tcW w:w="187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F6ACF3B">
            <w:pPr>
              <w:jc w:val="right"/>
              <w:rPr>
                <w:rFonts w:ascii="Times New Roman" w:hAnsi="Times New Roman" w:eastAsia="仿宋_GB2312" w:cs="Times New Roman"/>
              </w:rPr>
            </w:pP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D2A774">
            <w:pPr>
              <w:jc w:val="right"/>
              <w:rPr>
                <w:rFonts w:ascii="Times New Roman" w:hAnsi="Times New Roman" w:eastAsia="仿宋_GB2312" w:cs="Times New Roman"/>
              </w:rPr>
            </w:pPr>
          </w:p>
        </w:tc>
      </w:tr>
    </w:tbl>
    <w:p w14:paraId="0FAB8D3E">
      <w:pPr>
        <w:spacing w:before="120"/>
        <w:rPr>
          <w:rFonts w:ascii="Times New Roman" w:hAnsi="Times New Roman" w:eastAsia="黑体" w:cs="Times New Roman"/>
          <w:bCs/>
          <w:kern w:val="0"/>
          <w:sz w:val="32"/>
          <w:szCs w:val="32"/>
        </w:rPr>
      </w:pPr>
      <w:r>
        <w:rPr>
          <w:rFonts w:ascii="Times New Roman" w:hAnsi="Times New Roman" w:eastAsia="仿宋_GB2312" w:cs="Times New Roman"/>
        </w:rPr>
        <w:t>注：本表反映部门本年度取得的各项收入情况。</w:t>
      </w:r>
    </w:p>
    <w:p w14:paraId="3B2D0F6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0A51ECF9">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093669B8">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道县全民健身服务中心</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4996" w:type="pct"/>
        <w:jc w:val="center"/>
        <w:tblLayout w:type="fixed"/>
        <w:tblCellMar>
          <w:top w:w="0" w:type="dxa"/>
          <w:left w:w="108" w:type="dxa"/>
          <w:bottom w:w="0" w:type="dxa"/>
          <w:right w:w="108" w:type="dxa"/>
        </w:tblCellMar>
      </w:tblPr>
      <w:tblGrid>
        <w:gridCol w:w="1712"/>
        <w:gridCol w:w="4192"/>
        <w:gridCol w:w="1544"/>
        <w:gridCol w:w="1396"/>
        <w:gridCol w:w="1340"/>
        <w:gridCol w:w="1249"/>
        <w:gridCol w:w="705"/>
        <w:gridCol w:w="2071"/>
      </w:tblGrid>
      <w:tr w14:paraId="1ADC8419">
        <w:tblPrEx>
          <w:tblCellMar>
            <w:top w:w="0" w:type="dxa"/>
            <w:left w:w="108" w:type="dxa"/>
            <w:bottom w:w="0" w:type="dxa"/>
            <w:right w:w="108" w:type="dxa"/>
          </w:tblCellMar>
        </w:tblPrEx>
        <w:trPr>
          <w:trHeight w:val="595" w:hRule="atLeast"/>
          <w:jc w:val="center"/>
        </w:trPr>
        <w:tc>
          <w:tcPr>
            <w:tcW w:w="2077"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7869AFD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4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64599B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9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3B2006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7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CCD3FA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43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BCA840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2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2FF4CD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72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5440B2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2935D154">
        <w:tblPrEx>
          <w:tblCellMar>
            <w:top w:w="0" w:type="dxa"/>
            <w:left w:w="108" w:type="dxa"/>
            <w:bottom w:w="0" w:type="dxa"/>
            <w:right w:w="108" w:type="dxa"/>
          </w:tblCellMar>
        </w:tblPrEx>
        <w:trPr>
          <w:trHeight w:val="312" w:hRule="exact"/>
          <w:jc w:val="center"/>
        </w:trPr>
        <w:tc>
          <w:tcPr>
            <w:tcW w:w="60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507C44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475" w:type="pct"/>
            <w:vMerge w:val="restart"/>
            <w:tcBorders>
              <w:top w:val="nil"/>
              <w:left w:val="single" w:color="auto" w:sz="4" w:space="0"/>
              <w:bottom w:val="single" w:color="auto" w:sz="4" w:space="0"/>
              <w:right w:val="single" w:color="auto" w:sz="4" w:space="0"/>
            </w:tcBorders>
            <w:shd w:val="clear" w:color="000000" w:fill="FFFFFF"/>
            <w:vAlign w:val="center"/>
          </w:tcPr>
          <w:p w14:paraId="6D13D2B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43" w:type="pct"/>
            <w:vMerge w:val="continue"/>
            <w:tcBorders>
              <w:top w:val="single" w:color="auto" w:sz="4" w:space="0"/>
              <w:left w:val="single" w:color="auto" w:sz="4" w:space="0"/>
              <w:bottom w:val="single" w:color="auto" w:sz="4" w:space="0"/>
              <w:right w:val="single" w:color="auto" w:sz="4" w:space="0"/>
            </w:tcBorders>
            <w:vAlign w:val="center"/>
          </w:tcPr>
          <w:p w14:paraId="7A1FAFE5">
            <w:pPr>
              <w:widowControl/>
              <w:jc w:val="left"/>
              <w:rPr>
                <w:rFonts w:ascii="Times New Roman" w:hAnsi="Times New Roman" w:eastAsia="仿宋_GB2312" w:cs="Times New Roman"/>
                <w:b/>
                <w:bCs/>
                <w:kern w:val="0"/>
                <w:sz w:val="24"/>
                <w:szCs w:val="24"/>
              </w:rPr>
            </w:pPr>
          </w:p>
        </w:tc>
        <w:tc>
          <w:tcPr>
            <w:tcW w:w="491" w:type="pct"/>
            <w:vMerge w:val="continue"/>
            <w:tcBorders>
              <w:top w:val="single" w:color="auto" w:sz="4" w:space="0"/>
              <w:left w:val="single" w:color="auto" w:sz="4" w:space="0"/>
              <w:bottom w:val="single" w:color="auto" w:sz="4" w:space="0"/>
              <w:right w:val="single" w:color="auto" w:sz="4" w:space="0"/>
            </w:tcBorders>
            <w:vAlign w:val="center"/>
          </w:tcPr>
          <w:p w14:paraId="217A3792">
            <w:pPr>
              <w:widowControl/>
              <w:jc w:val="left"/>
              <w:rPr>
                <w:rFonts w:ascii="Times New Roman" w:hAnsi="Times New Roman" w:eastAsia="仿宋_GB2312" w:cs="Times New Roman"/>
                <w:b/>
                <w:bCs/>
                <w:kern w:val="0"/>
                <w:sz w:val="24"/>
                <w:szCs w:val="24"/>
              </w:rPr>
            </w:pPr>
          </w:p>
        </w:tc>
        <w:tc>
          <w:tcPr>
            <w:tcW w:w="471" w:type="pct"/>
            <w:vMerge w:val="continue"/>
            <w:tcBorders>
              <w:top w:val="single" w:color="auto" w:sz="4" w:space="0"/>
              <w:left w:val="single" w:color="auto" w:sz="4" w:space="0"/>
              <w:bottom w:val="single" w:color="auto" w:sz="4" w:space="0"/>
              <w:right w:val="single" w:color="auto" w:sz="4" w:space="0"/>
            </w:tcBorders>
            <w:vAlign w:val="center"/>
          </w:tcPr>
          <w:p w14:paraId="50D26342">
            <w:pPr>
              <w:widowControl/>
              <w:jc w:val="left"/>
              <w:rPr>
                <w:rFonts w:ascii="Times New Roman" w:hAnsi="Times New Roman" w:eastAsia="仿宋_GB2312" w:cs="Times New Roman"/>
                <w:b/>
                <w:bCs/>
                <w:kern w:val="0"/>
                <w:sz w:val="24"/>
                <w:szCs w:val="24"/>
              </w:rPr>
            </w:pPr>
          </w:p>
        </w:tc>
        <w:tc>
          <w:tcPr>
            <w:tcW w:w="439" w:type="pct"/>
            <w:vMerge w:val="continue"/>
            <w:tcBorders>
              <w:top w:val="single" w:color="auto" w:sz="4" w:space="0"/>
              <w:left w:val="single" w:color="auto" w:sz="4" w:space="0"/>
              <w:bottom w:val="single" w:color="auto" w:sz="4" w:space="0"/>
              <w:right w:val="single" w:color="auto" w:sz="4" w:space="0"/>
            </w:tcBorders>
            <w:vAlign w:val="center"/>
          </w:tcPr>
          <w:p w14:paraId="4BCF7394">
            <w:pPr>
              <w:widowControl/>
              <w:jc w:val="left"/>
              <w:rPr>
                <w:rFonts w:ascii="Times New Roman" w:hAnsi="Times New Roman" w:eastAsia="仿宋_GB2312" w:cs="Times New Roman"/>
                <w:b/>
                <w:bCs/>
                <w:kern w:val="0"/>
                <w:sz w:val="24"/>
                <w:szCs w:val="24"/>
              </w:rPr>
            </w:pPr>
          </w:p>
        </w:tc>
        <w:tc>
          <w:tcPr>
            <w:tcW w:w="248" w:type="pct"/>
            <w:vMerge w:val="continue"/>
            <w:tcBorders>
              <w:top w:val="single" w:color="auto" w:sz="4" w:space="0"/>
              <w:left w:val="single" w:color="auto" w:sz="4" w:space="0"/>
              <w:bottom w:val="single" w:color="auto" w:sz="4" w:space="0"/>
              <w:right w:val="single" w:color="auto" w:sz="4" w:space="0"/>
            </w:tcBorders>
            <w:vAlign w:val="center"/>
          </w:tcPr>
          <w:p w14:paraId="35FA1AF5">
            <w:pPr>
              <w:widowControl/>
              <w:jc w:val="left"/>
              <w:rPr>
                <w:rFonts w:ascii="Times New Roman" w:hAnsi="Times New Roman" w:eastAsia="仿宋_GB2312" w:cs="Times New Roman"/>
                <w:b/>
                <w:bCs/>
                <w:kern w:val="0"/>
                <w:sz w:val="24"/>
                <w:szCs w:val="24"/>
              </w:rPr>
            </w:pPr>
          </w:p>
        </w:tc>
        <w:tc>
          <w:tcPr>
            <w:tcW w:w="728" w:type="pct"/>
            <w:vMerge w:val="continue"/>
            <w:tcBorders>
              <w:top w:val="single" w:color="auto" w:sz="4" w:space="0"/>
              <w:left w:val="single" w:color="auto" w:sz="4" w:space="0"/>
              <w:bottom w:val="single" w:color="auto" w:sz="4" w:space="0"/>
              <w:right w:val="single" w:color="auto" w:sz="4" w:space="0"/>
            </w:tcBorders>
            <w:vAlign w:val="center"/>
          </w:tcPr>
          <w:p w14:paraId="22F908FC">
            <w:pPr>
              <w:widowControl/>
              <w:jc w:val="left"/>
              <w:rPr>
                <w:rFonts w:ascii="Times New Roman" w:hAnsi="Times New Roman" w:eastAsia="仿宋_GB2312" w:cs="Times New Roman"/>
                <w:b/>
                <w:bCs/>
                <w:kern w:val="0"/>
                <w:sz w:val="24"/>
                <w:szCs w:val="24"/>
              </w:rPr>
            </w:pPr>
          </w:p>
        </w:tc>
      </w:tr>
      <w:tr w14:paraId="05739C19">
        <w:tblPrEx>
          <w:tblCellMar>
            <w:top w:w="0" w:type="dxa"/>
            <w:left w:w="108" w:type="dxa"/>
            <w:bottom w:w="0" w:type="dxa"/>
            <w:right w:w="108" w:type="dxa"/>
          </w:tblCellMar>
        </w:tblPrEx>
        <w:trPr>
          <w:trHeight w:val="595" w:hRule="atLeast"/>
          <w:jc w:val="center"/>
        </w:trPr>
        <w:tc>
          <w:tcPr>
            <w:tcW w:w="602" w:type="pct"/>
            <w:vMerge w:val="continue"/>
            <w:tcBorders>
              <w:top w:val="single" w:color="auto" w:sz="4" w:space="0"/>
              <w:left w:val="single" w:color="auto" w:sz="4" w:space="0"/>
              <w:bottom w:val="single" w:color="auto" w:sz="4" w:space="0"/>
              <w:right w:val="single" w:color="auto" w:sz="4" w:space="0"/>
            </w:tcBorders>
            <w:vAlign w:val="center"/>
          </w:tcPr>
          <w:p w14:paraId="769538B7">
            <w:pPr>
              <w:widowControl/>
              <w:jc w:val="left"/>
              <w:rPr>
                <w:rFonts w:ascii="Times New Roman" w:hAnsi="Times New Roman" w:eastAsia="仿宋_GB2312" w:cs="Times New Roman"/>
                <w:kern w:val="0"/>
                <w:sz w:val="24"/>
                <w:szCs w:val="24"/>
              </w:rPr>
            </w:pPr>
          </w:p>
        </w:tc>
        <w:tc>
          <w:tcPr>
            <w:tcW w:w="1475" w:type="pct"/>
            <w:vMerge w:val="continue"/>
            <w:tcBorders>
              <w:top w:val="nil"/>
              <w:left w:val="single" w:color="auto" w:sz="4" w:space="0"/>
              <w:bottom w:val="single" w:color="auto" w:sz="4" w:space="0"/>
              <w:right w:val="single" w:color="auto" w:sz="4" w:space="0"/>
            </w:tcBorders>
            <w:vAlign w:val="center"/>
          </w:tcPr>
          <w:p w14:paraId="235946EC">
            <w:pPr>
              <w:widowControl/>
              <w:jc w:val="left"/>
              <w:rPr>
                <w:rFonts w:ascii="Times New Roman" w:hAnsi="Times New Roman" w:eastAsia="仿宋_GB2312" w:cs="Times New Roman"/>
                <w:kern w:val="0"/>
                <w:sz w:val="24"/>
                <w:szCs w:val="24"/>
              </w:rPr>
            </w:pPr>
          </w:p>
        </w:tc>
        <w:tc>
          <w:tcPr>
            <w:tcW w:w="543" w:type="pct"/>
            <w:vMerge w:val="continue"/>
            <w:tcBorders>
              <w:top w:val="single" w:color="auto" w:sz="4" w:space="0"/>
              <w:left w:val="single" w:color="auto" w:sz="4" w:space="0"/>
              <w:bottom w:val="single" w:color="auto" w:sz="4" w:space="0"/>
              <w:right w:val="single" w:color="auto" w:sz="4" w:space="0"/>
            </w:tcBorders>
            <w:vAlign w:val="center"/>
          </w:tcPr>
          <w:p w14:paraId="1894271F">
            <w:pPr>
              <w:widowControl/>
              <w:jc w:val="left"/>
              <w:rPr>
                <w:rFonts w:ascii="Times New Roman" w:hAnsi="Times New Roman" w:eastAsia="仿宋_GB2312" w:cs="Times New Roman"/>
                <w:kern w:val="0"/>
                <w:sz w:val="24"/>
                <w:szCs w:val="24"/>
              </w:rPr>
            </w:pPr>
          </w:p>
        </w:tc>
        <w:tc>
          <w:tcPr>
            <w:tcW w:w="491" w:type="pct"/>
            <w:vMerge w:val="continue"/>
            <w:tcBorders>
              <w:top w:val="single" w:color="auto" w:sz="4" w:space="0"/>
              <w:left w:val="single" w:color="auto" w:sz="4" w:space="0"/>
              <w:bottom w:val="single" w:color="auto" w:sz="4" w:space="0"/>
              <w:right w:val="single" w:color="auto" w:sz="4" w:space="0"/>
            </w:tcBorders>
            <w:vAlign w:val="center"/>
          </w:tcPr>
          <w:p w14:paraId="68FE69B1">
            <w:pPr>
              <w:widowControl/>
              <w:jc w:val="left"/>
              <w:rPr>
                <w:rFonts w:ascii="Times New Roman" w:hAnsi="Times New Roman" w:eastAsia="仿宋_GB2312" w:cs="Times New Roman"/>
                <w:kern w:val="0"/>
                <w:sz w:val="24"/>
                <w:szCs w:val="24"/>
              </w:rPr>
            </w:pPr>
          </w:p>
        </w:tc>
        <w:tc>
          <w:tcPr>
            <w:tcW w:w="471" w:type="pct"/>
            <w:vMerge w:val="continue"/>
            <w:tcBorders>
              <w:top w:val="single" w:color="auto" w:sz="4" w:space="0"/>
              <w:left w:val="single" w:color="auto" w:sz="4" w:space="0"/>
              <w:bottom w:val="single" w:color="auto" w:sz="4" w:space="0"/>
              <w:right w:val="single" w:color="auto" w:sz="4" w:space="0"/>
            </w:tcBorders>
            <w:vAlign w:val="center"/>
          </w:tcPr>
          <w:p w14:paraId="7145AF21">
            <w:pPr>
              <w:widowControl/>
              <w:jc w:val="left"/>
              <w:rPr>
                <w:rFonts w:ascii="Times New Roman" w:hAnsi="Times New Roman" w:eastAsia="仿宋_GB2312" w:cs="Times New Roman"/>
                <w:kern w:val="0"/>
                <w:sz w:val="24"/>
                <w:szCs w:val="24"/>
              </w:rPr>
            </w:pPr>
          </w:p>
        </w:tc>
        <w:tc>
          <w:tcPr>
            <w:tcW w:w="439" w:type="pct"/>
            <w:vMerge w:val="continue"/>
            <w:tcBorders>
              <w:top w:val="single" w:color="auto" w:sz="4" w:space="0"/>
              <w:left w:val="single" w:color="auto" w:sz="4" w:space="0"/>
              <w:bottom w:val="single" w:color="auto" w:sz="4" w:space="0"/>
              <w:right w:val="single" w:color="auto" w:sz="4" w:space="0"/>
            </w:tcBorders>
            <w:vAlign w:val="center"/>
          </w:tcPr>
          <w:p w14:paraId="44E9672C">
            <w:pPr>
              <w:widowControl/>
              <w:jc w:val="left"/>
              <w:rPr>
                <w:rFonts w:ascii="Times New Roman" w:hAnsi="Times New Roman" w:eastAsia="仿宋_GB2312" w:cs="Times New Roman"/>
                <w:kern w:val="0"/>
                <w:sz w:val="24"/>
                <w:szCs w:val="24"/>
              </w:rPr>
            </w:pPr>
          </w:p>
        </w:tc>
        <w:tc>
          <w:tcPr>
            <w:tcW w:w="248" w:type="pct"/>
            <w:vMerge w:val="continue"/>
            <w:tcBorders>
              <w:top w:val="single" w:color="auto" w:sz="4" w:space="0"/>
              <w:left w:val="single" w:color="auto" w:sz="4" w:space="0"/>
              <w:bottom w:val="single" w:color="auto" w:sz="4" w:space="0"/>
              <w:right w:val="single" w:color="auto" w:sz="4" w:space="0"/>
            </w:tcBorders>
            <w:vAlign w:val="center"/>
          </w:tcPr>
          <w:p w14:paraId="4D4CA2ED">
            <w:pPr>
              <w:widowControl/>
              <w:jc w:val="left"/>
              <w:rPr>
                <w:rFonts w:ascii="Times New Roman" w:hAnsi="Times New Roman" w:eastAsia="仿宋_GB2312" w:cs="Times New Roman"/>
                <w:kern w:val="0"/>
                <w:sz w:val="24"/>
                <w:szCs w:val="24"/>
              </w:rPr>
            </w:pPr>
          </w:p>
        </w:tc>
        <w:tc>
          <w:tcPr>
            <w:tcW w:w="728" w:type="pct"/>
            <w:vMerge w:val="continue"/>
            <w:tcBorders>
              <w:top w:val="single" w:color="auto" w:sz="4" w:space="0"/>
              <w:left w:val="single" w:color="auto" w:sz="4" w:space="0"/>
              <w:bottom w:val="single" w:color="auto" w:sz="4" w:space="0"/>
              <w:right w:val="single" w:color="auto" w:sz="4" w:space="0"/>
            </w:tcBorders>
            <w:vAlign w:val="center"/>
          </w:tcPr>
          <w:p w14:paraId="041B0D30">
            <w:pPr>
              <w:widowControl/>
              <w:jc w:val="left"/>
              <w:rPr>
                <w:rFonts w:ascii="Times New Roman" w:hAnsi="Times New Roman" w:eastAsia="仿宋_GB2312" w:cs="Times New Roman"/>
                <w:kern w:val="0"/>
                <w:sz w:val="24"/>
                <w:szCs w:val="24"/>
              </w:rPr>
            </w:pPr>
          </w:p>
        </w:tc>
      </w:tr>
      <w:tr w14:paraId="5ED374E5">
        <w:tblPrEx>
          <w:tblCellMar>
            <w:top w:w="0" w:type="dxa"/>
            <w:left w:w="108" w:type="dxa"/>
            <w:bottom w:w="0" w:type="dxa"/>
            <w:right w:w="108" w:type="dxa"/>
          </w:tblCellMar>
        </w:tblPrEx>
        <w:trPr>
          <w:trHeight w:val="565" w:hRule="atLeast"/>
          <w:jc w:val="center"/>
        </w:trPr>
        <w:tc>
          <w:tcPr>
            <w:tcW w:w="2077"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BC4D5B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43" w:type="pct"/>
            <w:tcBorders>
              <w:top w:val="nil"/>
              <w:left w:val="nil"/>
              <w:bottom w:val="single" w:color="auto" w:sz="4" w:space="0"/>
              <w:right w:val="single" w:color="auto" w:sz="4" w:space="0"/>
            </w:tcBorders>
            <w:shd w:val="clear" w:color="000000" w:fill="FFFFFF"/>
            <w:noWrap/>
            <w:vAlign w:val="center"/>
          </w:tcPr>
          <w:p w14:paraId="25144AE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91" w:type="pct"/>
            <w:tcBorders>
              <w:top w:val="nil"/>
              <w:left w:val="nil"/>
              <w:bottom w:val="single" w:color="auto" w:sz="4" w:space="0"/>
              <w:right w:val="single" w:color="auto" w:sz="4" w:space="0"/>
            </w:tcBorders>
            <w:shd w:val="clear" w:color="000000" w:fill="FFFFFF"/>
            <w:noWrap/>
            <w:vAlign w:val="center"/>
          </w:tcPr>
          <w:p w14:paraId="65E354B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71" w:type="pct"/>
            <w:tcBorders>
              <w:top w:val="nil"/>
              <w:left w:val="nil"/>
              <w:bottom w:val="single" w:color="auto" w:sz="4" w:space="0"/>
              <w:right w:val="single" w:color="auto" w:sz="4" w:space="0"/>
            </w:tcBorders>
            <w:shd w:val="clear" w:color="000000" w:fill="FFFFFF"/>
            <w:noWrap/>
            <w:vAlign w:val="center"/>
          </w:tcPr>
          <w:p w14:paraId="272147A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439" w:type="pct"/>
            <w:tcBorders>
              <w:top w:val="nil"/>
              <w:left w:val="nil"/>
              <w:bottom w:val="single" w:color="auto" w:sz="4" w:space="0"/>
              <w:right w:val="single" w:color="auto" w:sz="4" w:space="0"/>
            </w:tcBorders>
            <w:shd w:val="clear" w:color="000000" w:fill="FFFFFF"/>
            <w:noWrap/>
            <w:vAlign w:val="center"/>
          </w:tcPr>
          <w:p w14:paraId="76779C5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248" w:type="pct"/>
            <w:tcBorders>
              <w:top w:val="nil"/>
              <w:left w:val="nil"/>
              <w:bottom w:val="single" w:color="auto" w:sz="4" w:space="0"/>
              <w:right w:val="single" w:color="auto" w:sz="4" w:space="0"/>
            </w:tcBorders>
            <w:shd w:val="clear" w:color="000000" w:fill="FFFFFF"/>
            <w:noWrap/>
            <w:vAlign w:val="center"/>
          </w:tcPr>
          <w:p w14:paraId="5F83583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728" w:type="pct"/>
            <w:tcBorders>
              <w:top w:val="nil"/>
              <w:left w:val="nil"/>
              <w:bottom w:val="single" w:color="auto" w:sz="4" w:space="0"/>
              <w:right w:val="single" w:color="auto" w:sz="4" w:space="0"/>
            </w:tcBorders>
            <w:shd w:val="clear" w:color="000000" w:fill="FFFFFF"/>
            <w:noWrap/>
            <w:vAlign w:val="center"/>
          </w:tcPr>
          <w:p w14:paraId="7C0377F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5EA6CF6D">
        <w:tblPrEx>
          <w:tblCellMar>
            <w:top w:w="0" w:type="dxa"/>
            <w:left w:w="108" w:type="dxa"/>
            <w:bottom w:w="0" w:type="dxa"/>
            <w:right w:w="108" w:type="dxa"/>
          </w:tblCellMar>
        </w:tblPrEx>
        <w:trPr>
          <w:trHeight w:val="521" w:hRule="atLeast"/>
          <w:jc w:val="center"/>
        </w:trPr>
        <w:tc>
          <w:tcPr>
            <w:tcW w:w="2077"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3FE782C">
            <w:pPr>
              <w:jc w:val="center"/>
              <w:rPr>
                <w:rFonts w:ascii="Times New Roman" w:hAnsi="Times New Roman" w:eastAsia="仿宋_GB2312" w:cs="Times New Roman"/>
                <w:kern w:val="0"/>
                <w:sz w:val="24"/>
                <w:szCs w:val="24"/>
              </w:rPr>
            </w:pPr>
            <w:r>
              <w:rPr>
                <w:rFonts w:ascii="Times New Roman" w:hAnsi="Times New Roman" w:eastAsia="仿宋_GB2312" w:cs="Times New Roman"/>
              </w:rPr>
              <w:t>合计</w:t>
            </w:r>
          </w:p>
        </w:tc>
        <w:tc>
          <w:tcPr>
            <w:tcW w:w="543" w:type="pct"/>
            <w:tcBorders>
              <w:top w:val="nil"/>
              <w:left w:val="nil"/>
              <w:bottom w:val="single" w:color="auto" w:sz="4" w:space="0"/>
              <w:right w:val="single" w:color="auto" w:sz="4" w:space="0"/>
            </w:tcBorders>
            <w:shd w:val="clear" w:color="auto" w:fill="auto"/>
            <w:noWrap/>
            <w:vAlign w:val="center"/>
          </w:tcPr>
          <w:p w14:paraId="500202F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val="0"/>
                <w:bCs w:val="0"/>
                <w:i w:val="0"/>
                <w:iCs w:val="0"/>
                <w:color w:val="000000"/>
                <w:kern w:val="0"/>
                <w:sz w:val="22"/>
                <w:szCs w:val="22"/>
                <w:u w:val="none"/>
                <w:lang w:val="en-US" w:eastAsia="zh-CN" w:bidi="ar"/>
              </w:rPr>
              <w:t xml:space="preserve">9019 </w:t>
            </w:r>
          </w:p>
        </w:tc>
        <w:tc>
          <w:tcPr>
            <w:tcW w:w="491" w:type="pct"/>
            <w:tcBorders>
              <w:top w:val="nil"/>
              <w:left w:val="nil"/>
              <w:bottom w:val="single" w:color="auto" w:sz="4" w:space="0"/>
              <w:right w:val="single" w:color="auto" w:sz="4" w:space="0"/>
            </w:tcBorders>
            <w:shd w:val="clear" w:color="auto" w:fill="auto"/>
            <w:noWrap/>
            <w:vAlign w:val="center"/>
          </w:tcPr>
          <w:p w14:paraId="0379AFE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val="0"/>
                <w:bCs w:val="0"/>
                <w:i w:val="0"/>
                <w:iCs w:val="0"/>
                <w:color w:val="000000"/>
                <w:kern w:val="0"/>
                <w:sz w:val="22"/>
                <w:szCs w:val="22"/>
                <w:u w:val="none"/>
                <w:lang w:val="en-US" w:eastAsia="zh-CN" w:bidi="ar"/>
              </w:rPr>
              <w:t xml:space="preserve">147.74 </w:t>
            </w:r>
          </w:p>
        </w:tc>
        <w:tc>
          <w:tcPr>
            <w:tcW w:w="471" w:type="pct"/>
            <w:tcBorders>
              <w:top w:val="nil"/>
              <w:left w:val="nil"/>
              <w:bottom w:val="single" w:color="auto" w:sz="4" w:space="0"/>
              <w:right w:val="single" w:color="auto" w:sz="4" w:space="0"/>
            </w:tcBorders>
            <w:shd w:val="clear" w:color="auto" w:fill="auto"/>
            <w:noWrap/>
            <w:vAlign w:val="center"/>
          </w:tcPr>
          <w:p w14:paraId="0B7C2B6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8871.26　</w:t>
            </w:r>
          </w:p>
        </w:tc>
        <w:tc>
          <w:tcPr>
            <w:tcW w:w="439" w:type="pct"/>
            <w:tcBorders>
              <w:top w:val="nil"/>
              <w:left w:val="nil"/>
              <w:bottom w:val="single" w:color="auto" w:sz="4" w:space="0"/>
              <w:right w:val="single" w:color="auto" w:sz="4" w:space="0"/>
            </w:tcBorders>
            <w:shd w:val="clear" w:color="auto" w:fill="auto"/>
            <w:noWrap/>
            <w:vAlign w:val="center"/>
          </w:tcPr>
          <w:p w14:paraId="415249E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248" w:type="pct"/>
            <w:tcBorders>
              <w:top w:val="nil"/>
              <w:left w:val="nil"/>
              <w:bottom w:val="single" w:color="auto" w:sz="4" w:space="0"/>
              <w:right w:val="single" w:color="auto" w:sz="4" w:space="0"/>
            </w:tcBorders>
            <w:shd w:val="clear" w:color="auto" w:fill="auto"/>
            <w:noWrap/>
            <w:vAlign w:val="center"/>
          </w:tcPr>
          <w:p w14:paraId="2BBB919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728" w:type="pct"/>
            <w:tcBorders>
              <w:top w:val="nil"/>
              <w:left w:val="nil"/>
              <w:bottom w:val="single" w:color="auto" w:sz="4" w:space="0"/>
              <w:right w:val="single" w:color="auto" w:sz="4" w:space="0"/>
            </w:tcBorders>
            <w:shd w:val="clear" w:color="auto" w:fill="auto"/>
            <w:noWrap/>
            <w:vAlign w:val="center"/>
          </w:tcPr>
          <w:p w14:paraId="1BD6C4A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r>
      <w:tr w14:paraId="1D1FEE02">
        <w:tblPrEx>
          <w:tblCellMar>
            <w:top w:w="0" w:type="dxa"/>
            <w:left w:w="108" w:type="dxa"/>
            <w:bottom w:w="0" w:type="dxa"/>
            <w:right w:w="108" w:type="dxa"/>
          </w:tblCellMar>
        </w:tblPrEx>
        <w:trPr>
          <w:trHeight w:val="490" w:hRule="atLeast"/>
          <w:jc w:val="center"/>
        </w:trPr>
        <w:tc>
          <w:tcPr>
            <w:tcW w:w="60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FF33D6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2070303</w:t>
            </w:r>
          </w:p>
        </w:tc>
        <w:tc>
          <w:tcPr>
            <w:tcW w:w="1475" w:type="pct"/>
            <w:tcBorders>
              <w:top w:val="nil"/>
              <w:left w:val="nil"/>
              <w:bottom w:val="single" w:color="auto" w:sz="4" w:space="0"/>
              <w:right w:val="single" w:color="auto" w:sz="4" w:space="0"/>
            </w:tcBorders>
            <w:shd w:val="clear" w:color="000000" w:fill="FFFFFF"/>
            <w:noWrap/>
            <w:vAlign w:val="center"/>
          </w:tcPr>
          <w:p w14:paraId="355ED38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机关服务</w:t>
            </w:r>
          </w:p>
        </w:tc>
        <w:tc>
          <w:tcPr>
            <w:tcW w:w="543" w:type="pct"/>
            <w:tcBorders>
              <w:top w:val="nil"/>
              <w:left w:val="nil"/>
              <w:bottom w:val="single" w:color="auto" w:sz="4" w:space="0"/>
              <w:right w:val="single" w:color="auto" w:sz="4" w:space="0"/>
            </w:tcBorders>
            <w:shd w:val="clear" w:color="auto" w:fill="auto"/>
            <w:noWrap/>
            <w:vAlign w:val="center"/>
          </w:tcPr>
          <w:p w14:paraId="602C3AB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57.69 </w:t>
            </w:r>
          </w:p>
        </w:tc>
        <w:tc>
          <w:tcPr>
            <w:tcW w:w="491" w:type="pct"/>
            <w:tcBorders>
              <w:top w:val="nil"/>
              <w:left w:val="nil"/>
              <w:bottom w:val="single" w:color="auto" w:sz="4" w:space="0"/>
              <w:right w:val="single" w:color="auto" w:sz="4" w:space="0"/>
            </w:tcBorders>
            <w:shd w:val="clear" w:color="auto" w:fill="auto"/>
            <w:noWrap/>
            <w:vAlign w:val="center"/>
          </w:tcPr>
          <w:p w14:paraId="2F66E85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57.69 </w:t>
            </w:r>
          </w:p>
        </w:tc>
        <w:tc>
          <w:tcPr>
            <w:tcW w:w="471" w:type="pct"/>
            <w:tcBorders>
              <w:top w:val="nil"/>
              <w:left w:val="nil"/>
              <w:bottom w:val="single" w:color="auto" w:sz="4" w:space="0"/>
              <w:right w:val="single" w:color="auto" w:sz="4" w:space="0"/>
            </w:tcBorders>
            <w:shd w:val="clear" w:color="auto" w:fill="auto"/>
            <w:noWrap/>
            <w:vAlign w:val="center"/>
          </w:tcPr>
          <w:p w14:paraId="490DE52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439" w:type="pct"/>
            <w:tcBorders>
              <w:top w:val="nil"/>
              <w:left w:val="nil"/>
              <w:bottom w:val="single" w:color="auto" w:sz="4" w:space="0"/>
              <w:right w:val="single" w:color="auto" w:sz="4" w:space="0"/>
            </w:tcBorders>
            <w:shd w:val="clear" w:color="auto" w:fill="auto"/>
            <w:noWrap/>
            <w:vAlign w:val="center"/>
          </w:tcPr>
          <w:p w14:paraId="5750A53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248" w:type="pct"/>
            <w:tcBorders>
              <w:top w:val="nil"/>
              <w:left w:val="nil"/>
              <w:bottom w:val="single" w:color="auto" w:sz="4" w:space="0"/>
              <w:right w:val="single" w:color="auto" w:sz="4" w:space="0"/>
            </w:tcBorders>
            <w:shd w:val="clear" w:color="auto" w:fill="auto"/>
            <w:noWrap/>
            <w:vAlign w:val="center"/>
          </w:tcPr>
          <w:p w14:paraId="12711A7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728" w:type="pct"/>
            <w:tcBorders>
              <w:top w:val="nil"/>
              <w:left w:val="nil"/>
              <w:bottom w:val="single" w:color="auto" w:sz="4" w:space="0"/>
              <w:right w:val="single" w:color="auto" w:sz="4" w:space="0"/>
            </w:tcBorders>
            <w:shd w:val="clear" w:color="auto" w:fill="auto"/>
            <w:noWrap/>
            <w:vAlign w:val="center"/>
          </w:tcPr>
          <w:p w14:paraId="4F28E9E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r>
      <w:tr w14:paraId="313BE5DF">
        <w:tblPrEx>
          <w:tblCellMar>
            <w:top w:w="0" w:type="dxa"/>
            <w:left w:w="108" w:type="dxa"/>
            <w:bottom w:w="0" w:type="dxa"/>
            <w:right w:w="108" w:type="dxa"/>
          </w:tblCellMar>
        </w:tblPrEx>
        <w:trPr>
          <w:trHeight w:val="492" w:hRule="atLeast"/>
          <w:jc w:val="center"/>
        </w:trPr>
        <w:tc>
          <w:tcPr>
            <w:tcW w:w="60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EB5247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2070305</w:t>
            </w:r>
          </w:p>
        </w:tc>
        <w:tc>
          <w:tcPr>
            <w:tcW w:w="1475" w:type="pct"/>
            <w:tcBorders>
              <w:top w:val="nil"/>
              <w:left w:val="nil"/>
              <w:bottom w:val="single" w:color="auto" w:sz="4" w:space="0"/>
              <w:right w:val="single" w:color="auto" w:sz="4" w:space="0"/>
            </w:tcBorders>
            <w:shd w:val="clear" w:color="000000" w:fill="FFFFFF"/>
            <w:noWrap/>
            <w:vAlign w:val="center"/>
          </w:tcPr>
          <w:p w14:paraId="205C513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体育竞赛</w:t>
            </w:r>
          </w:p>
        </w:tc>
        <w:tc>
          <w:tcPr>
            <w:tcW w:w="543" w:type="pct"/>
            <w:tcBorders>
              <w:top w:val="nil"/>
              <w:left w:val="nil"/>
              <w:bottom w:val="single" w:color="auto" w:sz="4" w:space="0"/>
              <w:right w:val="single" w:color="auto" w:sz="4" w:space="0"/>
            </w:tcBorders>
            <w:shd w:val="clear" w:color="auto" w:fill="auto"/>
            <w:noWrap/>
            <w:vAlign w:val="center"/>
          </w:tcPr>
          <w:p w14:paraId="4A9DB82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20.00 </w:t>
            </w:r>
          </w:p>
        </w:tc>
        <w:tc>
          <w:tcPr>
            <w:tcW w:w="491" w:type="pct"/>
            <w:tcBorders>
              <w:top w:val="nil"/>
              <w:left w:val="nil"/>
              <w:bottom w:val="single" w:color="auto" w:sz="4" w:space="0"/>
              <w:right w:val="single" w:color="auto" w:sz="4" w:space="0"/>
            </w:tcBorders>
            <w:shd w:val="clear" w:color="auto" w:fill="auto"/>
            <w:noWrap/>
            <w:vAlign w:val="center"/>
          </w:tcPr>
          <w:p w14:paraId="11A0E00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w:t>
            </w:r>
          </w:p>
        </w:tc>
        <w:tc>
          <w:tcPr>
            <w:tcW w:w="1340" w:type="dxa"/>
            <w:tcBorders>
              <w:top w:val="nil"/>
              <w:left w:val="nil"/>
              <w:bottom w:val="single" w:color="auto" w:sz="4" w:space="0"/>
              <w:right w:val="single" w:color="auto" w:sz="4" w:space="0"/>
            </w:tcBorders>
            <w:shd w:val="clear" w:color="auto" w:fill="auto"/>
            <w:noWrap/>
            <w:vAlign w:val="center"/>
          </w:tcPr>
          <w:p w14:paraId="10DB7AA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20.00 </w:t>
            </w:r>
          </w:p>
        </w:tc>
        <w:tc>
          <w:tcPr>
            <w:tcW w:w="439" w:type="pct"/>
            <w:tcBorders>
              <w:top w:val="nil"/>
              <w:left w:val="nil"/>
              <w:bottom w:val="single" w:color="auto" w:sz="4" w:space="0"/>
              <w:right w:val="single" w:color="auto" w:sz="4" w:space="0"/>
            </w:tcBorders>
            <w:shd w:val="clear" w:color="auto" w:fill="auto"/>
            <w:noWrap/>
            <w:vAlign w:val="center"/>
          </w:tcPr>
          <w:p w14:paraId="72BF3CE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248" w:type="pct"/>
            <w:tcBorders>
              <w:top w:val="nil"/>
              <w:left w:val="nil"/>
              <w:bottom w:val="single" w:color="auto" w:sz="4" w:space="0"/>
              <w:right w:val="single" w:color="auto" w:sz="4" w:space="0"/>
            </w:tcBorders>
            <w:shd w:val="clear" w:color="auto" w:fill="auto"/>
            <w:noWrap/>
            <w:vAlign w:val="center"/>
          </w:tcPr>
          <w:p w14:paraId="28304BC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728" w:type="pct"/>
            <w:tcBorders>
              <w:top w:val="nil"/>
              <w:left w:val="nil"/>
              <w:bottom w:val="single" w:color="auto" w:sz="4" w:space="0"/>
              <w:right w:val="single" w:color="auto" w:sz="4" w:space="0"/>
            </w:tcBorders>
            <w:shd w:val="clear" w:color="auto" w:fill="auto"/>
            <w:noWrap/>
            <w:vAlign w:val="center"/>
          </w:tcPr>
          <w:p w14:paraId="396F272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r>
      <w:tr w14:paraId="5C9A2C3F">
        <w:tblPrEx>
          <w:tblCellMar>
            <w:top w:w="0" w:type="dxa"/>
            <w:left w:w="108" w:type="dxa"/>
            <w:bottom w:w="0" w:type="dxa"/>
            <w:right w:w="108" w:type="dxa"/>
          </w:tblCellMar>
        </w:tblPrEx>
        <w:trPr>
          <w:trHeight w:val="521" w:hRule="atLeast"/>
          <w:jc w:val="center"/>
        </w:trPr>
        <w:tc>
          <w:tcPr>
            <w:tcW w:w="60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2C9F3D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2070308</w:t>
            </w:r>
          </w:p>
        </w:tc>
        <w:tc>
          <w:tcPr>
            <w:tcW w:w="1475" w:type="pct"/>
            <w:tcBorders>
              <w:top w:val="nil"/>
              <w:left w:val="nil"/>
              <w:bottom w:val="single" w:color="auto" w:sz="4" w:space="0"/>
              <w:right w:val="single" w:color="auto" w:sz="4" w:space="0"/>
            </w:tcBorders>
            <w:shd w:val="clear" w:color="000000" w:fill="FFFFFF"/>
            <w:noWrap/>
            <w:vAlign w:val="center"/>
          </w:tcPr>
          <w:p w14:paraId="72A35E3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群众体育</w:t>
            </w:r>
          </w:p>
        </w:tc>
        <w:tc>
          <w:tcPr>
            <w:tcW w:w="543" w:type="pct"/>
            <w:tcBorders>
              <w:top w:val="nil"/>
              <w:left w:val="nil"/>
              <w:bottom w:val="single" w:color="auto" w:sz="4" w:space="0"/>
              <w:right w:val="single" w:color="auto" w:sz="4" w:space="0"/>
            </w:tcBorders>
            <w:shd w:val="clear" w:color="auto" w:fill="auto"/>
            <w:noWrap/>
            <w:vAlign w:val="center"/>
          </w:tcPr>
          <w:p w14:paraId="65B636B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5.14</w:t>
            </w:r>
          </w:p>
        </w:tc>
        <w:tc>
          <w:tcPr>
            <w:tcW w:w="491" w:type="pct"/>
            <w:tcBorders>
              <w:top w:val="nil"/>
              <w:left w:val="nil"/>
              <w:bottom w:val="single" w:color="auto" w:sz="4" w:space="0"/>
              <w:right w:val="single" w:color="auto" w:sz="4" w:space="0"/>
            </w:tcBorders>
            <w:shd w:val="clear" w:color="auto" w:fill="auto"/>
            <w:noWrap/>
            <w:vAlign w:val="center"/>
          </w:tcPr>
          <w:p w14:paraId="4CD8AB40">
            <w:pPr>
              <w:keepNext w:val="0"/>
              <w:keepLines w:val="0"/>
              <w:widowControl/>
              <w:suppressLineNumbers w:val="0"/>
              <w:jc w:val="right"/>
              <w:textAlignment w:val="center"/>
              <w:rPr>
                <w:rFonts w:ascii="Times New Roman" w:hAnsi="Times New Roman" w:eastAsia="仿宋_GB2312" w:cs="Times New Roman"/>
                <w:kern w:val="0"/>
                <w:sz w:val="24"/>
                <w:szCs w:val="24"/>
              </w:rPr>
            </w:pPr>
          </w:p>
        </w:tc>
        <w:tc>
          <w:tcPr>
            <w:tcW w:w="1340" w:type="dxa"/>
            <w:tcBorders>
              <w:top w:val="nil"/>
              <w:left w:val="nil"/>
              <w:bottom w:val="single" w:color="auto" w:sz="4" w:space="0"/>
              <w:right w:val="single" w:color="auto" w:sz="4" w:space="0"/>
            </w:tcBorders>
            <w:shd w:val="clear" w:color="auto" w:fill="auto"/>
            <w:noWrap/>
            <w:vAlign w:val="center"/>
          </w:tcPr>
          <w:p w14:paraId="4A2D8AB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5.14</w:t>
            </w:r>
          </w:p>
        </w:tc>
        <w:tc>
          <w:tcPr>
            <w:tcW w:w="439" w:type="pct"/>
            <w:tcBorders>
              <w:top w:val="nil"/>
              <w:left w:val="nil"/>
              <w:bottom w:val="single" w:color="auto" w:sz="4" w:space="0"/>
              <w:right w:val="single" w:color="auto" w:sz="4" w:space="0"/>
            </w:tcBorders>
            <w:shd w:val="clear" w:color="auto" w:fill="auto"/>
            <w:noWrap/>
            <w:vAlign w:val="center"/>
          </w:tcPr>
          <w:p w14:paraId="2070853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248" w:type="pct"/>
            <w:tcBorders>
              <w:top w:val="nil"/>
              <w:left w:val="nil"/>
              <w:bottom w:val="single" w:color="auto" w:sz="4" w:space="0"/>
              <w:right w:val="single" w:color="auto" w:sz="4" w:space="0"/>
            </w:tcBorders>
            <w:shd w:val="clear" w:color="auto" w:fill="auto"/>
            <w:noWrap/>
            <w:vAlign w:val="center"/>
          </w:tcPr>
          <w:p w14:paraId="6578DF2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728" w:type="pct"/>
            <w:tcBorders>
              <w:top w:val="nil"/>
              <w:left w:val="nil"/>
              <w:bottom w:val="single" w:color="auto" w:sz="4" w:space="0"/>
              <w:right w:val="single" w:color="auto" w:sz="4" w:space="0"/>
            </w:tcBorders>
            <w:shd w:val="clear" w:color="auto" w:fill="auto"/>
            <w:noWrap/>
            <w:vAlign w:val="center"/>
          </w:tcPr>
          <w:p w14:paraId="0043B9F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r>
      <w:tr w14:paraId="12F65DF7">
        <w:tblPrEx>
          <w:tblCellMar>
            <w:top w:w="0" w:type="dxa"/>
            <w:left w:w="108" w:type="dxa"/>
            <w:bottom w:w="0" w:type="dxa"/>
            <w:right w:w="108" w:type="dxa"/>
          </w:tblCellMar>
        </w:tblPrEx>
        <w:trPr>
          <w:trHeight w:val="520" w:hRule="atLeast"/>
          <w:jc w:val="center"/>
        </w:trPr>
        <w:tc>
          <w:tcPr>
            <w:tcW w:w="60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03E83E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2070399</w:t>
            </w:r>
          </w:p>
        </w:tc>
        <w:tc>
          <w:tcPr>
            <w:tcW w:w="1475" w:type="pct"/>
            <w:tcBorders>
              <w:top w:val="nil"/>
              <w:left w:val="nil"/>
              <w:bottom w:val="single" w:color="auto" w:sz="4" w:space="0"/>
              <w:right w:val="single" w:color="auto" w:sz="4" w:space="0"/>
            </w:tcBorders>
            <w:shd w:val="clear" w:color="000000" w:fill="FFFFFF"/>
            <w:noWrap/>
            <w:vAlign w:val="center"/>
          </w:tcPr>
          <w:p w14:paraId="31F491C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其他体育支出</w:t>
            </w:r>
          </w:p>
        </w:tc>
        <w:tc>
          <w:tcPr>
            <w:tcW w:w="543" w:type="pct"/>
            <w:tcBorders>
              <w:top w:val="nil"/>
              <w:left w:val="nil"/>
              <w:bottom w:val="single" w:color="auto" w:sz="4" w:space="0"/>
              <w:right w:val="single" w:color="auto" w:sz="4" w:space="0"/>
            </w:tcBorders>
            <w:shd w:val="clear" w:color="auto" w:fill="auto"/>
            <w:noWrap/>
            <w:vAlign w:val="center"/>
          </w:tcPr>
          <w:p w14:paraId="41744DF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22.84 </w:t>
            </w:r>
          </w:p>
        </w:tc>
        <w:tc>
          <w:tcPr>
            <w:tcW w:w="491" w:type="pct"/>
            <w:tcBorders>
              <w:top w:val="nil"/>
              <w:left w:val="nil"/>
              <w:bottom w:val="single" w:color="auto" w:sz="4" w:space="0"/>
              <w:right w:val="single" w:color="auto" w:sz="4" w:space="0"/>
            </w:tcBorders>
            <w:shd w:val="clear" w:color="auto" w:fill="auto"/>
            <w:noWrap/>
            <w:vAlign w:val="center"/>
          </w:tcPr>
          <w:p w14:paraId="203A6DA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22.84 </w:t>
            </w:r>
          </w:p>
        </w:tc>
        <w:tc>
          <w:tcPr>
            <w:tcW w:w="471" w:type="pct"/>
            <w:tcBorders>
              <w:top w:val="nil"/>
              <w:left w:val="nil"/>
              <w:bottom w:val="single" w:color="auto" w:sz="4" w:space="0"/>
              <w:right w:val="single" w:color="auto" w:sz="4" w:space="0"/>
            </w:tcBorders>
            <w:shd w:val="clear" w:color="auto" w:fill="auto"/>
            <w:noWrap/>
            <w:vAlign w:val="center"/>
          </w:tcPr>
          <w:p w14:paraId="31EA020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439" w:type="pct"/>
            <w:tcBorders>
              <w:top w:val="nil"/>
              <w:left w:val="nil"/>
              <w:bottom w:val="single" w:color="auto" w:sz="4" w:space="0"/>
              <w:right w:val="single" w:color="auto" w:sz="4" w:space="0"/>
            </w:tcBorders>
            <w:shd w:val="clear" w:color="auto" w:fill="auto"/>
            <w:noWrap/>
            <w:vAlign w:val="center"/>
          </w:tcPr>
          <w:p w14:paraId="3E32FF7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248" w:type="pct"/>
            <w:tcBorders>
              <w:top w:val="nil"/>
              <w:left w:val="nil"/>
              <w:bottom w:val="single" w:color="auto" w:sz="4" w:space="0"/>
              <w:right w:val="single" w:color="auto" w:sz="4" w:space="0"/>
            </w:tcBorders>
            <w:shd w:val="clear" w:color="auto" w:fill="auto"/>
            <w:noWrap/>
            <w:vAlign w:val="center"/>
          </w:tcPr>
          <w:p w14:paraId="415F124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728" w:type="pct"/>
            <w:tcBorders>
              <w:top w:val="nil"/>
              <w:left w:val="nil"/>
              <w:bottom w:val="single" w:color="auto" w:sz="4" w:space="0"/>
              <w:right w:val="single" w:color="auto" w:sz="4" w:space="0"/>
            </w:tcBorders>
            <w:shd w:val="clear" w:color="auto" w:fill="auto"/>
            <w:noWrap/>
            <w:vAlign w:val="center"/>
          </w:tcPr>
          <w:p w14:paraId="3B3B96B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r>
      <w:tr w14:paraId="18054C79">
        <w:tblPrEx>
          <w:tblCellMar>
            <w:top w:w="0" w:type="dxa"/>
            <w:left w:w="108" w:type="dxa"/>
            <w:bottom w:w="0" w:type="dxa"/>
            <w:right w:w="108" w:type="dxa"/>
          </w:tblCellMar>
        </w:tblPrEx>
        <w:trPr>
          <w:trHeight w:val="595" w:hRule="atLeast"/>
          <w:jc w:val="center"/>
        </w:trPr>
        <w:tc>
          <w:tcPr>
            <w:tcW w:w="60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F9FE2A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2079999</w:t>
            </w:r>
          </w:p>
        </w:tc>
        <w:tc>
          <w:tcPr>
            <w:tcW w:w="1475" w:type="pct"/>
            <w:tcBorders>
              <w:top w:val="nil"/>
              <w:left w:val="nil"/>
              <w:bottom w:val="single" w:color="auto" w:sz="4" w:space="0"/>
              <w:right w:val="single" w:color="auto" w:sz="4" w:space="0"/>
            </w:tcBorders>
            <w:shd w:val="clear" w:color="000000" w:fill="FFFFFF"/>
            <w:noWrap/>
            <w:vAlign w:val="center"/>
          </w:tcPr>
          <w:p w14:paraId="4973495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543" w:type="pct"/>
            <w:tcBorders>
              <w:top w:val="nil"/>
              <w:left w:val="nil"/>
              <w:bottom w:val="single" w:color="auto" w:sz="4" w:space="0"/>
              <w:right w:val="single" w:color="auto" w:sz="4" w:space="0"/>
            </w:tcBorders>
            <w:shd w:val="clear" w:color="auto" w:fill="auto"/>
            <w:noWrap/>
            <w:vAlign w:val="center"/>
          </w:tcPr>
          <w:p w14:paraId="2B444C4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99.6 </w:t>
            </w:r>
          </w:p>
        </w:tc>
        <w:tc>
          <w:tcPr>
            <w:tcW w:w="491" w:type="pct"/>
            <w:tcBorders>
              <w:top w:val="nil"/>
              <w:left w:val="nil"/>
              <w:bottom w:val="single" w:color="auto" w:sz="4" w:space="0"/>
              <w:right w:val="single" w:color="auto" w:sz="4" w:space="0"/>
            </w:tcBorders>
            <w:shd w:val="clear" w:color="auto" w:fill="auto"/>
            <w:noWrap/>
            <w:vAlign w:val="center"/>
          </w:tcPr>
          <w:p w14:paraId="4DBDE9DF">
            <w:pPr>
              <w:keepNext w:val="0"/>
              <w:keepLines w:val="0"/>
              <w:widowControl/>
              <w:suppressLineNumbers w:val="0"/>
              <w:jc w:val="right"/>
              <w:textAlignment w:val="center"/>
              <w:rPr>
                <w:rFonts w:ascii="Times New Roman" w:hAnsi="Times New Roman" w:eastAsia="仿宋_GB2312" w:cs="Times New Roman"/>
                <w:kern w:val="0"/>
                <w:sz w:val="24"/>
                <w:szCs w:val="24"/>
              </w:rPr>
            </w:pPr>
          </w:p>
        </w:tc>
        <w:tc>
          <w:tcPr>
            <w:tcW w:w="471" w:type="pct"/>
            <w:tcBorders>
              <w:top w:val="nil"/>
              <w:left w:val="nil"/>
              <w:bottom w:val="single" w:color="auto" w:sz="4" w:space="0"/>
              <w:right w:val="single" w:color="auto" w:sz="4" w:space="0"/>
            </w:tcBorders>
            <w:shd w:val="clear" w:color="auto" w:fill="auto"/>
            <w:noWrap/>
            <w:vAlign w:val="center"/>
          </w:tcPr>
          <w:p w14:paraId="288E8DF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99.6 　</w:t>
            </w:r>
          </w:p>
        </w:tc>
        <w:tc>
          <w:tcPr>
            <w:tcW w:w="439" w:type="pct"/>
            <w:tcBorders>
              <w:top w:val="nil"/>
              <w:left w:val="nil"/>
              <w:bottom w:val="single" w:color="auto" w:sz="4" w:space="0"/>
              <w:right w:val="single" w:color="auto" w:sz="4" w:space="0"/>
            </w:tcBorders>
            <w:shd w:val="clear" w:color="auto" w:fill="auto"/>
            <w:noWrap/>
            <w:vAlign w:val="center"/>
          </w:tcPr>
          <w:p w14:paraId="5981410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248" w:type="pct"/>
            <w:tcBorders>
              <w:top w:val="nil"/>
              <w:left w:val="nil"/>
              <w:bottom w:val="single" w:color="auto" w:sz="4" w:space="0"/>
              <w:right w:val="single" w:color="auto" w:sz="4" w:space="0"/>
            </w:tcBorders>
            <w:shd w:val="clear" w:color="auto" w:fill="auto"/>
            <w:noWrap/>
            <w:vAlign w:val="center"/>
          </w:tcPr>
          <w:p w14:paraId="7CC17478">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728" w:type="pct"/>
            <w:tcBorders>
              <w:top w:val="nil"/>
              <w:left w:val="nil"/>
              <w:bottom w:val="single" w:color="auto" w:sz="4" w:space="0"/>
              <w:right w:val="single" w:color="auto" w:sz="4" w:space="0"/>
            </w:tcBorders>
            <w:shd w:val="clear" w:color="auto" w:fill="auto"/>
            <w:noWrap/>
            <w:vAlign w:val="center"/>
          </w:tcPr>
          <w:p w14:paraId="27C7F81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r>
      <w:tr w14:paraId="0EFF4A20">
        <w:tblPrEx>
          <w:tblCellMar>
            <w:top w:w="0" w:type="dxa"/>
            <w:left w:w="108" w:type="dxa"/>
            <w:bottom w:w="0" w:type="dxa"/>
            <w:right w:w="108" w:type="dxa"/>
          </w:tblCellMar>
        </w:tblPrEx>
        <w:trPr>
          <w:trHeight w:val="575" w:hRule="atLeast"/>
          <w:jc w:val="center"/>
        </w:trPr>
        <w:tc>
          <w:tcPr>
            <w:tcW w:w="60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BC7BC7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147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F30836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54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AE5B1A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7.93 </w:t>
            </w:r>
          </w:p>
        </w:tc>
        <w:tc>
          <w:tcPr>
            <w:tcW w:w="49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A5EC0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7.93 </w:t>
            </w:r>
          </w:p>
        </w:tc>
        <w:tc>
          <w:tcPr>
            <w:tcW w:w="4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F7A20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43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0A3DD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2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01A953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c>
          <w:tcPr>
            <w:tcW w:w="72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5B22D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w:t>
            </w:r>
          </w:p>
        </w:tc>
      </w:tr>
      <w:tr w14:paraId="026601BB">
        <w:tblPrEx>
          <w:tblCellMar>
            <w:top w:w="0" w:type="dxa"/>
            <w:left w:w="108" w:type="dxa"/>
            <w:bottom w:w="0" w:type="dxa"/>
            <w:right w:w="108" w:type="dxa"/>
          </w:tblCellMar>
        </w:tblPrEx>
        <w:trPr>
          <w:trHeight w:val="546" w:hRule="atLeast"/>
          <w:jc w:val="center"/>
        </w:trPr>
        <w:tc>
          <w:tcPr>
            <w:tcW w:w="60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784E5C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2101102</w:t>
            </w:r>
          </w:p>
        </w:tc>
        <w:tc>
          <w:tcPr>
            <w:tcW w:w="147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69A052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事业单位医疗</w:t>
            </w:r>
          </w:p>
        </w:tc>
        <w:tc>
          <w:tcPr>
            <w:tcW w:w="54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E9B3E4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4.31 </w:t>
            </w:r>
          </w:p>
        </w:tc>
        <w:tc>
          <w:tcPr>
            <w:tcW w:w="49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DC1BA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4.31 </w:t>
            </w:r>
          </w:p>
        </w:tc>
        <w:tc>
          <w:tcPr>
            <w:tcW w:w="4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3DF2ED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43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16B0D4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9BA6BB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72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A4EDC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14:paraId="07113944">
        <w:tblPrEx>
          <w:tblCellMar>
            <w:top w:w="0" w:type="dxa"/>
            <w:left w:w="108" w:type="dxa"/>
            <w:bottom w:w="0" w:type="dxa"/>
            <w:right w:w="108" w:type="dxa"/>
          </w:tblCellMar>
        </w:tblPrEx>
        <w:trPr>
          <w:trHeight w:val="595" w:hRule="atLeast"/>
          <w:jc w:val="center"/>
        </w:trPr>
        <w:tc>
          <w:tcPr>
            <w:tcW w:w="60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649EEF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2290402</w:t>
            </w:r>
          </w:p>
        </w:tc>
        <w:tc>
          <w:tcPr>
            <w:tcW w:w="147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F5864D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54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B2720F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8746.52</w:t>
            </w:r>
          </w:p>
        </w:tc>
        <w:tc>
          <w:tcPr>
            <w:tcW w:w="49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363F6B">
            <w:pPr>
              <w:keepNext w:val="0"/>
              <w:keepLines w:val="0"/>
              <w:widowControl/>
              <w:suppressLineNumbers w:val="0"/>
              <w:jc w:val="right"/>
              <w:textAlignment w:val="center"/>
              <w:rPr>
                <w:rFonts w:ascii="Times New Roman" w:hAnsi="Times New Roman" w:eastAsia="仿宋_GB2312" w:cs="Times New Roman"/>
                <w:kern w:val="0"/>
                <w:sz w:val="24"/>
                <w:szCs w:val="24"/>
              </w:rPr>
            </w:pPr>
          </w:p>
        </w:tc>
        <w:tc>
          <w:tcPr>
            <w:tcW w:w="4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CCA4E9">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8746.52</w:t>
            </w:r>
          </w:p>
        </w:tc>
        <w:tc>
          <w:tcPr>
            <w:tcW w:w="43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649444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227C9C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72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8035B9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14:paraId="723150CB">
        <w:tblPrEx>
          <w:tblCellMar>
            <w:top w:w="0" w:type="dxa"/>
            <w:left w:w="108" w:type="dxa"/>
            <w:bottom w:w="0" w:type="dxa"/>
            <w:right w:w="108" w:type="dxa"/>
          </w:tblCellMar>
        </w:tblPrEx>
        <w:trPr>
          <w:trHeight w:val="595" w:hRule="atLeast"/>
          <w:jc w:val="center"/>
        </w:trPr>
        <w:tc>
          <w:tcPr>
            <w:tcW w:w="60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F0FC08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2296003</w:t>
            </w:r>
          </w:p>
        </w:tc>
        <w:tc>
          <w:tcPr>
            <w:tcW w:w="147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DEF810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用于体育事业的彩票公益金支出</w:t>
            </w:r>
          </w:p>
        </w:tc>
        <w:tc>
          <w:tcPr>
            <w:tcW w:w="54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C3546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54.96 </w:t>
            </w:r>
          </w:p>
        </w:tc>
        <w:tc>
          <w:tcPr>
            <w:tcW w:w="49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05221F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54.96 </w:t>
            </w:r>
          </w:p>
        </w:tc>
        <w:tc>
          <w:tcPr>
            <w:tcW w:w="47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DAFDD3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43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3BCDB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2C643A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72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AF1F6E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bl>
    <w:p w14:paraId="2B480B41">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6BA66B5E">
      <w:pPr>
        <w:widowControl/>
        <w:spacing w:after="156" w:afterLines="50"/>
        <w:jc w:val="center"/>
        <w:textAlignment w:val="center"/>
        <w:rPr>
          <w:rFonts w:ascii="Times New Roman" w:hAnsi="Times New Roman" w:eastAsia="黑体" w:cs="Times New Roman"/>
          <w:color w:val="000000"/>
          <w:kern w:val="0"/>
          <w:sz w:val="36"/>
          <w:szCs w:val="36"/>
          <w:lang w:bidi="ar"/>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黑体" w:cs="Times New Roman"/>
          <w:color w:val="000000"/>
          <w:kern w:val="0"/>
          <w:sz w:val="36"/>
          <w:szCs w:val="36"/>
          <w:lang w:bidi="ar"/>
        </w:rPr>
        <w:t>财政拨款收入支出决算总表</w:t>
      </w:r>
    </w:p>
    <w:p w14:paraId="731E825A">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05D24BAB">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道县全民健身服务中心</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0" w:type="auto"/>
        <w:jc w:val="center"/>
        <w:tblLayout w:type="fixed"/>
        <w:tblCellMar>
          <w:top w:w="0" w:type="dxa"/>
          <w:left w:w="108" w:type="dxa"/>
          <w:bottom w:w="0" w:type="dxa"/>
          <w:right w:w="108" w:type="dxa"/>
        </w:tblCellMar>
      </w:tblPr>
      <w:tblGrid>
        <w:gridCol w:w="3237"/>
        <w:gridCol w:w="579"/>
        <w:gridCol w:w="1054"/>
        <w:gridCol w:w="3386"/>
        <w:gridCol w:w="639"/>
        <w:gridCol w:w="1277"/>
        <w:gridCol w:w="1263"/>
        <w:gridCol w:w="1470"/>
        <w:gridCol w:w="1315"/>
      </w:tblGrid>
      <w:tr w14:paraId="721C0A1D">
        <w:tblPrEx>
          <w:tblCellMar>
            <w:top w:w="0" w:type="dxa"/>
            <w:left w:w="108" w:type="dxa"/>
            <w:bottom w:w="0" w:type="dxa"/>
            <w:right w:w="108" w:type="dxa"/>
          </w:tblCellMar>
        </w:tblPrEx>
        <w:trPr>
          <w:trHeight w:val="402" w:hRule="atLeast"/>
          <w:jc w:val="center"/>
        </w:trPr>
        <w:tc>
          <w:tcPr>
            <w:tcW w:w="487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0107FA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350" w:type="dxa"/>
            <w:gridSpan w:val="6"/>
            <w:tcBorders>
              <w:top w:val="single" w:color="auto" w:sz="4" w:space="0"/>
              <w:left w:val="nil"/>
              <w:bottom w:val="single" w:color="auto" w:sz="4" w:space="0"/>
              <w:right w:val="single" w:color="auto" w:sz="4" w:space="0"/>
            </w:tcBorders>
            <w:shd w:val="clear" w:color="000000" w:fill="FFFFFF"/>
            <w:noWrap/>
            <w:vAlign w:val="center"/>
          </w:tcPr>
          <w:p w14:paraId="4FB0623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4438AEFC">
        <w:tblPrEx>
          <w:tblCellMar>
            <w:top w:w="0" w:type="dxa"/>
            <w:left w:w="108" w:type="dxa"/>
            <w:bottom w:w="0" w:type="dxa"/>
            <w:right w:w="108" w:type="dxa"/>
          </w:tblCellMar>
        </w:tblPrEx>
        <w:trPr>
          <w:trHeight w:val="630" w:hRule="atLeast"/>
          <w:jc w:val="center"/>
        </w:trPr>
        <w:tc>
          <w:tcPr>
            <w:tcW w:w="3237" w:type="dxa"/>
            <w:tcBorders>
              <w:top w:val="nil"/>
              <w:left w:val="single" w:color="auto" w:sz="4" w:space="0"/>
              <w:bottom w:val="single" w:color="auto" w:sz="4" w:space="0"/>
              <w:right w:val="single" w:color="auto" w:sz="4" w:space="0"/>
            </w:tcBorders>
            <w:shd w:val="clear" w:color="auto" w:fill="auto"/>
            <w:noWrap/>
            <w:vAlign w:val="center"/>
          </w:tcPr>
          <w:p w14:paraId="41A396A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579" w:type="dxa"/>
            <w:tcBorders>
              <w:top w:val="nil"/>
              <w:left w:val="nil"/>
              <w:bottom w:val="single" w:color="auto" w:sz="4" w:space="0"/>
              <w:right w:val="single" w:color="auto" w:sz="4" w:space="0"/>
            </w:tcBorders>
            <w:shd w:val="clear" w:color="auto" w:fill="auto"/>
            <w:noWrap/>
            <w:vAlign w:val="center"/>
          </w:tcPr>
          <w:p w14:paraId="36F5E5D5">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054" w:type="dxa"/>
            <w:tcBorders>
              <w:top w:val="nil"/>
              <w:left w:val="nil"/>
              <w:bottom w:val="single" w:color="auto" w:sz="4" w:space="0"/>
              <w:right w:val="single" w:color="auto" w:sz="4" w:space="0"/>
            </w:tcBorders>
            <w:shd w:val="clear" w:color="auto" w:fill="auto"/>
            <w:noWrap/>
            <w:vAlign w:val="center"/>
          </w:tcPr>
          <w:p w14:paraId="7059870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3386" w:type="dxa"/>
            <w:tcBorders>
              <w:top w:val="nil"/>
              <w:left w:val="nil"/>
              <w:bottom w:val="single" w:color="auto" w:sz="4" w:space="0"/>
              <w:right w:val="single" w:color="auto" w:sz="4" w:space="0"/>
            </w:tcBorders>
            <w:shd w:val="clear" w:color="auto" w:fill="auto"/>
            <w:noWrap/>
            <w:vAlign w:val="center"/>
          </w:tcPr>
          <w:p w14:paraId="09F8CC8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39" w:type="dxa"/>
            <w:tcBorders>
              <w:top w:val="nil"/>
              <w:left w:val="nil"/>
              <w:bottom w:val="single" w:color="auto" w:sz="4" w:space="0"/>
              <w:right w:val="single" w:color="auto" w:sz="4" w:space="0"/>
            </w:tcBorders>
            <w:shd w:val="clear" w:color="auto" w:fill="auto"/>
            <w:noWrap/>
            <w:vAlign w:val="center"/>
          </w:tcPr>
          <w:p w14:paraId="4C645024">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277" w:type="dxa"/>
            <w:tcBorders>
              <w:top w:val="nil"/>
              <w:left w:val="nil"/>
              <w:bottom w:val="single" w:color="auto" w:sz="4" w:space="0"/>
              <w:right w:val="single" w:color="auto" w:sz="4" w:space="0"/>
            </w:tcBorders>
            <w:shd w:val="clear" w:color="auto" w:fill="auto"/>
            <w:noWrap/>
            <w:vAlign w:val="center"/>
          </w:tcPr>
          <w:p w14:paraId="79412D8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263" w:type="dxa"/>
            <w:tcBorders>
              <w:top w:val="nil"/>
              <w:left w:val="nil"/>
              <w:bottom w:val="single" w:color="auto" w:sz="4" w:space="0"/>
              <w:right w:val="single" w:color="auto" w:sz="4" w:space="0"/>
            </w:tcBorders>
            <w:shd w:val="clear" w:color="auto" w:fill="auto"/>
            <w:vAlign w:val="center"/>
          </w:tcPr>
          <w:p w14:paraId="43A5D74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470" w:type="dxa"/>
            <w:tcBorders>
              <w:top w:val="nil"/>
              <w:left w:val="nil"/>
              <w:bottom w:val="single" w:color="auto" w:sz="4" w:space="0"/>
              <w:right w:val="single" w:color="auto" w:sz="4" w:space="0"/>
            </w:tcBorders>
            <w:shd w:val="clear" w:color="auto" w:fill="auto"/>
            <w:vAlign w:val="center"/>
          </w:tcPr>
          <w:p w14:paraId="1FE11A4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315" w:type="dxa"/>
            <w:tcBorders>
              <w:top w:val="nil"/>
              <w:left w:val="nil"/>
              <w:bottom w:val="single" w:color="auto" w:sz="4" w:space="0"/>
              <w:right w:val="single" w:color="auto" w:sz="4" w:space="0"/>
            </w:tcBorders>
            <w:shd w:val="clear" w:color="auto" w:fill="auto"/>
            <w:vAlign w:val="center"/>
          </w:tcPr>
          <w:p w14:paraId="6DDC5FD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0C55CFA7">
        <w:tblPrEx>
          <w:tblCellMar>
            <w:top w:w="0" w:type="dxa"/>
            <w:left w:w="108" w:type="dxa"/>
            <w:bottom w:w="0" w:type="dxa"/>
            <w:right w:w="108" w:type="dxa"/>
          </w:tblCellMar>
        </w:tblPrEx>
        <w:trPr>
          <w:trHeight w:val="402" w:hRule="atLeast"/>
          <w:jc w:val="center"/>
        </w:trPr>
        <w:tc>
          <w:tcPr>
            <w:tcW w:w="3237" w:type="dxa"/>
            <w:tcBorders>
              <w:top w:val="nil"/>
              <w:left w:val="single" w:color="auto" w:sz="4" w:space="0"/>
              <w:bottom w:val="single" w:color="auto" w:sz="4" w:space="0"/>
              <w:right w:val="single" w:color="auto" w:sz="4" w:space="0"/>
            </w:tcBorders>
            <w:shd w:val="clear" w:color="auto" w:fill="auto"/>
            <w:noWrap/>
            <w:vAlign w:val="center"/>
          </w:tcPr>
          <w:p w14:paraId="33AC420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579" w:type="dxa"/>
            <w:tcBorders>
              <w:top w:val="nil"/>
              <w:left w:val="nil"/>
              <w:bottom w:val="single" w:color="auto" w:sz="4" w:space="0"/>
              <w:right w:val="single" w:color="auto" w:sz="4" w:space="0"/>
            </w:tcBorders>
            <w:shd w:val="clear" w:color="auto" w:fill="auto"/>
            <w:noWrap/>
            <w:vAlign w:val="center"/>
          </w:tcPr>
          <w:p w14:paraId="02ED7FC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054" w:type="dxa"/>
            <w:tcBorders>
              <w:top w:val="nil"/>
              <w:left w:val="nil"/>
              <w:bottom w:val="single" w:color="auto" w:sz="4" w:space="0"/>
              <w:right w:val="single" w:color="auto" w:sz="4" w:space="0"/>
            </w:tcBorders>
            <w:shd w:val="clear" w:color="auto" w:fill="auto"/>
            <w:noWrap/>
            <w:vAlign w:val="center"/>
          </w:tcPr>
          <w:p w14:paraId="65805C5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386" w:type="dxa"/>
            <w:tcBorders>
              <w:top w:val="nil"/>
              <w:left w:val="nil"/>
              <w:bottom w:val="single" w:color="auto" w:sz="4" w:space="0"/>
              <w:right w:val="single" w:color="auto" w:sz="4" w:space="0"/>
            </w:tcBorders>
            <w:shd w:val="clear" w:color="auto" w:fill="auto"/>
            <w:noWrap/>
            <w:vAlign w:val="center"/>
          </w:tcPr>
          <w:p w14:paraId="7684F64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39" w:type="dxa"/>
            <w:tcBorders>
              <w:top w:val="nil"/>
              <w:left w:val="nil"/>
              <w:bottom w:val="single" w:color="auto" w:sz="4" w:space="0"/>
              <w:right w:val="single" w:color="auto" w:sz="4" w:space="0"/>
            </w:tcBorders>
            <w:shd w:val="clear" w:color="auto" w:fill="auto"/>
            <w:noWrap/>
            <w:vAlign w:val="center"/>
          </w:tcPr>
          <w:p w14:paraId="57258D5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77" w:type="dxa"/>
            <w:tcBorders>
              <w:top w:val="nil"/>
              <w:left w:val="nil"/>
              <w:bottom w:val="single" w:color="auto" w:sz="4" w:space="0"/>
              <w:right w:val="single" w:color="auto" w:sz="4" w:space="0"/>
            </w:tcBorders>
            <w:shd w:val="clear" w:color="auto" w:fill="auto"/>
            <w:noWrap/>
            <w:vAlign w:val="center"/>
          </w:tcPr>
          <w:p w14:paraId="1203263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263" w:type="dxa"/>
            <w:tcBorders>
              <w:top w:val="nil"/>
              <w:left w:val="nil"/>
              <w:bottom w:val="single" w:color="auto" w:sz="4" w:space="0"/>
              <w:right w:val="single" w:color="auto" w:sz="4" w:space="0"/>
            </w:tcBorders>
            <w:shd w:val="clear" w:color="auto" w:fill="auto"/>
            <w:noWrap/>
            <w:vAlign w:val="center"/>
          </w:tcPr>
          <w:p w14:paraId="2B942DE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470" w:type="dxa"/>
            <w:tcBorders>
              <w:top w:val="nil"/>
              <w:left w:val="nil"/>
              <w:bottom w:val="single" w:color="auto" w:sz="4" w:space="0"/>
              <w:right w:val="single" w:color="auto" w:sz="4" w:space="0"/>
            </w:tcBorders>
            <w:shd w:val="clear" w:color="auto" w:fill="auto"/>
            <w:noWrap/>
            <w:vAlign w:val="center"/>
          </w:tcPr>
          <w:p w14:paraId="52BE339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315" w:type="dxa"/>
            <w:tcBorders>
              <w:top w:val="nil"/>
              <w:left w:val="nil"/>
              <w:bottom w:val="single" w:color="auto" w:sz="4" w:space="0"/>
              <w:right w:val="single" w:color="auto" w:sz="4" w:space="0"/>
            </w:tcBorders>
            <w:shd w:val="clear" w:color="auto" w:fill="auto"/>
            <w:noWrap/>
            <w:vAlign w:val="center"/>
          </w:tcPr>
          <w:p w14:paraId="594B581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3F6EA131">
        <w:tblPrEx>
          <w:tblCellMar>
            <w:top w:w="0" w:type="dxa"/>
            <w:left w:w="108" w:type="dxa"/>
            <w:bottom w:w="0" w:type="dxa"/>
            <w:right w:w="108" w:type="dxa"/>
          </w:tblCellMar>
        </w:tblPrEx>
        <w:trPr>
          <w:trHeight w:val="402" w:hRule="atLeast"/>
          <w:jc w:val="center"/>
        </w:trPr>
        <w:tc>
          <w:tcPr>
            <w:tcW w:w="3237" w:type="dxa"/>
            <w:tcBorders>
              <w:top w:val="nil"/>
              <w:left w:val="single" w:color="auto" w:sz="4" w:space="0"/>
              <w:bottom w:val="single" w:color="auto" w:sz="4" w:space="0"/>
              <w:right w:val="single" w:color="auto" w:sz="4" w:space="0"/>
            </w:tcBorders>
            <w:shd w:val="clear" w:color="auto" w:fill="auto"/>
            <w:noWrap/>
            <w:vAlign w:val="center"/>
          </w:tcPr>
          <w:p w14:paraId="63BDC6D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579" w:type="dxa"/>
            <w:tcBorders>
              <w:top w:val="nil"/>
              <w:left w:val="nil"/>
              <w:bottom w:val="single" w:color="auto" w:sz="4" w:space="0"/>
              <w:right w:val="single" w:color="auto" w:sz="4" w:space="0"/>
            </w:tcBorders>
            <w:shd w:val="clear" w:color="auto" w:fill="auto"/>
            <w:noWrap/>
            <w:vAlign w:val="center"/>
          </w:tcPr>
          <w:p w14:paraId="2243049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054" w:type="dxa"/>
            <w:tcBorders>
              <w:top w:val="nil"/>
              <w:left w:val="nil"/>
              <w:bottom w:val="single" w:color="auto" w:sz="4" w:space="0"/>
              <w:right w:val="single" w:color="auto" w:sz="4" w:space="0"/>
            </w:tcBorders>
            <w:shd w:val="clear" w:color="auto" w:fill="auto"/>
            <w:noWrap/>
            <w:vAlign w:val="center"/>
          </w:tcPr>
          <w:p w14:paraId="357DB26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217.52</w:t>
            </w:r>
            <w:r>
              <w:rPr>
                <w:rFonts w:ascii="Times New Roman" w:hAnsi="Times New Roman" w:eastAsia="仿宋_GB2312" w:cs="Times New Roman"/>
                <w:kern w:val="0"/>
                <w:sz w:val="22"/>
              </w:rPr>
              <w:t>　</w:t>
            </w:r>
          </w:p>
        </w:tc>
        <w:tc>
          <w:tcPr>
            <w:tcW w:w="3386" w:type="dxa"/>
            <w:tcBorders>
              <w:top w:val="nil"/>
              <w:left w:val="nil"/>
              <w:bottom w:val="single" w:color="auto" w:sz="4" w:space="0"/>
              <w:right w:val="single" w:color="auto" w:sz="4" w:space="0"/>
            </w:tcBorders>
            <w:shd w:val="clear" w:color="auto" w:fill="auto"/>
            <w:noWrap/>
            <w:vAlign w:val="center"/>
          </w:tcPr>
          <w:p w14:paraId="093CDC6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39" w:type="dxa"/>
            <w:tcBorders>
              <w:top w:val="nil"/>
              <w:left w:val="nil"/>
              <w:bottom w:val="single" w:color="auto" w:sz="4" w:space="0"/>
              <w:right w:val="single" w:color="auto" w:sz="4" w:space="0"/>
            </w:tcBorders>
            <w:shd w:val="clear" w:color="auto" w:fill="auto"/>
            <w:noWrap/>
            <w:vAlign w:val="center"/>
          </w:tcPr>
          <w:p w14:paraId="7ACC0D5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277" w:type="dxa"/>
            <w:tcBorders>
              <w:top w:val="nil"/>
              <w:left w:val="nil"/>
              <w:bottom w:val="single" w:color="auto" w:sz="4" w:space="0"/>
              <w:right w:val="single" w:color="auto" w:sz="4" w:space="0"/>
            </w:tcBorders>
            <w:shd w:val="clear" w:color="auto" w:fill="auto"/>
            <w:noWrap/>
            <w:vAlign w:val="center"/>
          </w:tcPr>
          <w:p w14:paraId="03FE993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63" w:type="dxa"/>
            <w:tcBorders>
              <w:top w:val="nil"/>
              <w:left w:val="nil"/>
              <w:bottom w:val="single" w:color="auto" w:sz="4" w:space="0"/>
              <w:right w:val="single" w:color="auto" w:sz="4" w:space="0"/>
            </w:tcBorders>
            <w:shd w:val="clear" w:color="auto" w:fill="auto"/>
            <w:noWrap/>
            <w:vAlign w:val="center"/>
          </w:tcPr>
          <w:p w14:paraId="30E3C2C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70" w:type="dxa"/>
            <w:tcBorders>
              <w:top w:val="nil"/>
              <w:left w:val="nil"/>
              <w:bottom w:val="single" w:color="auto" w:sz="4" w:space="0"/>
              <w:right w:val="single" w:color="auto" w:sz="4" w:space="0"/>
            </w:tcBorders>
            <w:shd w:val="clear" w:color="auto" w:fill="auto"/>
            <w:noWrap/>
            <w:vAlign w:val="center"/>
          </w:tcPr>
          <w:p w14:paraId="6C3725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15" w:type="dxa"/>
            <w:tcBorders>
              <w:top w:val="nil"/>
              <w:left w:val="nil"/>
              <w:bottom w:val="single" w:color="auto" w:sz="4" w:space="0"/>
              <w:right w:val="single" w:color="auto" w:sz="4" w:space="0"/>
            </w:tcBorders>
            <w:shd w:val="clear" w:color="auto" w:fill="auto"/>
            <w:noWrap/>
            <w:vAlign w:val="center"/>
          </w:tcPr>
          <w:p w14:paraId="5D35CFC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DA7FCE6">
        <w:tblPrEx>
          <w:tblCellMar>
            <w:top w:w="0" w:type="dxa"/>
            <w:left w:w="108" w:type="dxa"/>
            <w:bottom w:w="0" w:type="dxa"/>
            <w:right w:w="108" w:type="dxa"/>
          </w:tblCellMar>
        </w:tblPrEx>
        <w:trPr>
          <w:trHeight w:val="402" w:hRule="atLeast"/>
          <w:jc w:val="center"/>
        </w:trPr>
        <w:tc>
          <w:tcPr>
            <w:tcW w:w="3237" w:type="dxa"/>
            <w:tcBorders>
              <w:top w:val="nil"/>
              <w:left w:val="single" w:color="auto" w:sz="4" w:space="0"/>
              <w:bottom w:val="single" w:color="auto" w:sz="4" w:space="0"/>
              <w:right w:val="single" w:color="auto" w:sz="4" w:space="0"/>
            </w:tcBorders>
            <w:shd w:val="clear" w:color="auto" w:fill="auto"/>
            <w:noWrap/>
            <w:vAlign w:val="center"/>
          </w:tcPr>
          <w:p w14:paraId="2EF4166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579" w:type="dxa"/>
            <w:tcBorders>
              <w:top w:val="nil"/>
              <w:left w:val="nil"/>
              <w:bottom w:val="single" w:color="auto" w:sz="4" w:space="0"/>
              <w:right w:val="single" w:color="auto" w:sz="4" w:space="0"/>
            </w:tcBorders>
            <w:shd w:val="clear" w:color="auto" w:fill="auto"/>
            <w:noWrap/>
            <w:vAlign w:val="center"/>
          </w:tcPr>
          <w:p w14:paraId="037EEA7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054" w:type="dxa"/>
            <w:tcBorders>
              <w:top w:val="nil"/>
              <w:left w:val="nil"/>
              <w:bottom w:val="single" w:color="auto" w:sz="4" w:space="0"/>
              <w:right w:val="single" w:color="auto" w:sz="4" w:space="0"/>
            </w:tcBorders>
            <w:shd w:val="clear" w:color="auto" w:fill="auto"/>
            <w:noWrap/>
            <w:vAlign w:val="center"/>
          </w:tcPr>
          <w:p w14:paraId="39E78B74">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8801.48</w:t>
            </w:r>
            <w:r>
              <w:rPr>
                <w:rFonts w:ascii="Times New Roman" w:hAnsi="Times New Roman" w:eastAsia="仿宋_GB2312" w:cs="Times New Roman"/>
                <w:kern w:val="0"/>
                <w:sz w:val="22"/>
              </w:rPr>
              <w:t>　</w:t>
            </w:r>
          </w:p>
        </w:tc>
        <w:tc>
          <w:tcPr>
            <w:tcW w:w="3386" w:type="dxa"/>
            <w:tcBorders>
              <w:top w:val="nil"/>
              <w:left w:val="nil"/>
              <w:bottom w:val="single" w:color="auto" w:sz="4" w:space="0"/>
              <w:right w:val="single" w:color="auto" w:sz="4" w:space="0"/>
            </w:tcBorders>
            <w:shd w:val="clear" w:color="auto" w:fill="auto"/>
            <w:noWrap/>
            <w:vAlign w:val="center"/>
          </w:tcPr>
          <w:p w14:paraId="576F2C1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39" w:type="dxa"/>
            <w:tcBorders>
              <w:top w:val="nil"/>
              <w:left w:val="nil"/>
              <w:bottom w:val="single" w:color="auto" w:sz="4" w:space="0"/>
              <w:right w:val="single" w:color="auto" w:sz="4" w:space="0"/>
            </w:tcBorders>
            <w:shd w:val="clear" w:color="auto" w:fill="auto"/>
            <w:noWrap/>
            <w:vAlign w:val="center"/>
          </w:tcPr>
          <w:p w14:paraId="4D15C2D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277" w:type="dxa"/>
            <w:tcBorders>
              <w:top w:val="nil"/>
              <w:left w:val="nil"/>
              <w:bottom w:val="single" w:color="auto" w:sz="4" w:space="0"/>
              <w:right w:val="single" w:color="auto" w:sz="4" w:space="0"/>
            </w:tcBorders>
            <w:shd w:val="clear" w:color="auto" w:fill="auto"/>
            <w:noWrap/>
            <w:vAlign w:val="center"/>
          </w:tcPr>
          <w:p w14:paraId="1E3589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63" w:type="dxa"/>
            <w:tcBorders>
              <w:top w:val="nil"/>
              <w:left w:val="nil"/>
              <w:bottom w:val="single" w:color="auto" w:sz="4" w:space="0"/>
              <w:right w:val="single" w:color="auto" w:sz="4" w:space="0"/>
            </w:tcBorders>
            <w:shd w:val="clear" w:color="auto" w:fill="auto"/>
            <w:noWrap/>
            <w:vAlign w:val="center"/>
          </w:tcPr>
          <w:p w14:paraId="312C24B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70" w:type="dxa"/>
            <w:tcBorders>
              <w:top w:val="nil"/>
              <w:left w:val="nil"/>
              <w:bottom w:val="single" w:color="auto" w:sz="4" w:space="0"/>
              <w:right w:val="single" w:color="auto" w:sz="4" w:space="0"/>
            </w:tcBorders>
            <w:shd w:val="clear" w:color="auto" w:fill="auto"/>
            <w:noWrap/>
            <w:vAlign w:val="center"/>
          </w:tcPr>
          <w:p w14:paraId="5B07C67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15" w:type="dxa"/>
            <w:tcBorders>
              <w:top w:val="nil"/>
              <w:left w:val="nil"/>
              <w:bottom w:val="single" w:color="auto" w:sz="4" w:space="0"/>
              <w:right w:val="single" w:color="auto" w:sz="4" w:space="0"/>
            </w:tcBorders>
            <w:shd w:val="clear" w:color="auto" w:fill="auto"/>
            <w:noWrap/>
            <w:vAlign w:val="center"/>
          </w:tcPr>
          <w:p w14:paraId="2961EEC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BAF52B7">
        <w:tblPrEx>
          <w:tblCellMar>
            <w:top w:w="0" w:type="dxa"/>
            <w:left w:w="108" w:type="dxa"/>
            <w:bottom w:w="0" w:type="dxa"/>
            <w:right w:w="108" w:type="dxa"/>
          </w:tblCellMar>
        </w:tblPrEx>
        <w:trPr>
          <w:trHeight w:val="402" w:hRule="atLeast"/>
          <w:jc w:val="center"/>
        </w:trPr>
        <w:tc>
          <w:tcPr>
            <w:tcW w:w="3237" w:type="dxa"/>
            <w:tcBorders>
              <w:top w:val="nil"/>
              <w:left w:val="single" w:color="auto" w:sz="4" w:space="0"/>
              <w:bottom w:val="single" w:color="auto" w:sz="4" w:space="0"/>
              <w:right w:val="single" w:color="auto" w:sz="4" w:space="0"/>
            </w:tcBorders>
            <w:shd w:val="clear" w:color="auto" w:fill="auto"/>
            <w:noWrap/>
            <w:vAlign w:val="center"/>
          </w:tcPr>
          <w:p w14:paraId="6FBC6EE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579" w:type="dxa"/>
            <w:tcBorders>
              <w:top w:val="nil"/>
              <w:left w:val="nil"/>
              <w:bottom w:val="single" w:color="auto" w:sz="4" w:space="0"/>
              <w:right w:val="single" w:color="auto" w:sz="4" w:space="0"/>
            </w:tcBorders>
            <w:shd w:val="clear" w:color="auto" w:fill="auto"/>
            <w:noWrap/>
            <w:vAlign w:val="center"/>
          </w:tcPr>
          <w:p w14:paraId="21C6291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054" w:type="dxa"/>
            <w:tcBorders>
              <w:top w:val="nil"/>
              <w:left w:val="nil"/>
              <w:bottom w:val="single" w:color="auto" w:sz="4" w:space="0"/>
              <w:right w:val="single" w:color="auto" w:sz="4" w:space="0"/>
            </w:tcBorders>
            <w:shd w:val="clear" w:color="auto" w:fill="auto"/>
            <w:noWrap/>
            <w:vAlign w:val="center"/>
          </w:tcPr>
          <w:p w14:paraId="0868E82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386" w:type="dxa"/>
            <w:tcBorders>
              <w:top w:val="nil"/>
              <w:left w:val="nil"/>
              <w:bottom w:val="single" w:color="auto" w:sz="4" w:space="0"/>
              <w:right w:val="single" w:color="auto" w:sz="4" w:space="0"/>
            </w:tcBorders>
            <w:shd w:val="clear" w:color="auto" w:fill="auto"/>
            <w:noWrap/>
            <w:vAlign w:val="center"/>
          </w:tcPr>
          <w:p w14:paraId="34225E0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39" w:type="dxa"/>
            <w:tcBorders>
              <w:top w:val="nil"/>
              <w:left w:val="nil"/>
              <w:bottom w:val="single" w:color="auto" w:sz="4" w:space="0"/>
              <w:right w:val="single" w:color="auto" w:sz="4" w:space="0"/>
            </w:tcBorders>
            <w:shd w:val="clear" w:color="auto" w:fill="auto"/>
            <w:noWrap/>
            <w:vAlign w:val="center"/>
          </w:tcPr>
          <w:p w14:paraId="48F37ED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277" w:type="dxa"/>
            <w:tcBorders>
              <w:top w:val="nil"/>
              <w:left w:val="nil"/>
              <w:bottom w:val="single" w:color="auto" w:sz="4" w:space="0"/>
              <w:right w:val="single" w:color="auto" w:sz="4" w:space="0"/>
            </w:tcBorders>
            <w:shd w:val="clear" w:color="auto" w:fill="auto"/>
            <w:noWrap/>
            <w:vAlign w:val="center"/>
          </w:tcPr>
          <w:p w14:paraId="7F1A5D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63" w:type="dxa"/>
            <w:tcBorders>
              <w:top w:val="nil"/>
              <w:left w:val="nil"/>
              <w:bottom w:val="single" w:color="auto" w:sz="4" w:space="0"/>
              <w:right w:val="single" w:color="auto" w:sz="4" w:space="0"/>
            </w:tcBorders>
            <w:shd w:val="clear" w:color="auto" w:fill="auto"/>
            <w:noWrap/>
            <w:vAlign w:val="center"/>
          </w:tcPr>
          <w:p w14:paraId="352A2EE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70" w:type="dxa"/>
            <w:tcBorders>
              <w:top w:val="nil"/>
              <w:left w:val="nil"/>
              <w:bottom w:val="single" w:color="auto" w:sz="4" w:space="0"/>
              <w:right w:val="single" w:color="auto" w:sz="4" w:space="0"/>
            </w:tcBorders>
            <w:shd w:val="clear" w:color="auto" w:fill="auto"/>
            <w:noWrap/>
            <w:vAlign w:val="center"/>
          </w:tcPr>
          <w:p w14:paraId="700F35D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15" w:type="dxa"/>
            <w:tcBorders>
              <w:top w:val="nil"/>
              <w:left w:val="nil"/>
              <w:bottom w:val="single" w:color="auto" w:sz="4" w:space="0"/>
              <w:right w:val="single" w:color="auto" w:sz="4" w:space="0"/>
            </w:tcBorders>
            <w:shd w:val="clear" w:color="auto" w:fill="auto"/>
            <w:noWrap/>
            <w:vAlign w:val="center"/>
          </w:tcPr>
          <w:p w14:paraId="696A3E7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9EFD540">
        <w:tblPrEx>
          <w:tblCellMar>
            <w:top w:w="0" w:type="dxa"/>
            <w:left w:w="108" w:type="dxa"/>
            <w:bottom w:w="0" w:type="dxa"/>
            <w:right w:w="108" w:type="dxa"/>
          </w:tblCellMar>
        </w:tblPrEx>
        <w:trPr>
          <w:trHeight w:val="402" w:hRule="atLeast"/>
          <w:jc w:val="center"/>
        </w:trPr>
        <w:tc>
          <w:tcPr>
            <w:tcW w:w="3237" w:type="dxa"/>
            <w:tcBorders>
              <w:top w:val="nil"/>
              <w:left w:val="single" w:color="auto" w:sz="4" w:space="0"/>
              <w:bottom w:val="single" w:color="auto" w:sz="4" w:space="0"/>
              <w:right w:val="single" w:color="auto" w:sz="4" w:space="0"/>
            </w:tcBorders>
            <w:shd w:val="clear" w:color="auto" w:fill="auto"/>
            <w:noWrap/>
            <w:vAlign w:val="center"/>
          </w:tcPr>
          <w:p w14:paraId="1455AA8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79" w:type="dxa"/>
            <w:tcBorders>
              <w:top w:val="nil"/>
              <w:left w:val="nil"/>
              <w:bottom w:val="single" w:color="auto" w:sz="4" w:space="0"/>
              <w:right w:val="single" w:color="auto" w:sz="4" w:space="0"/>
            </w:tcBorders>
            <w:shd w:val="clear" w:color="auto" w:fill="auto"/>
            <w:noWrap/>
            <w:vAlign w:val="center"/>
          </w:tcPr>
          <w:p w14:paraId="04AE017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054" w:type="dxa"/>
            <w:tcBorders>
              <w:top w:val="nil"/>
              <w:left w:val="nil"/>
              <w:bottom w:val="single" w:color="auto" w:sz="4" w:space="0"/>
              <w:right w:val="single" w:color="auto" w:sz="4" w:space="0"/>
            </w:tcBorders>
            <w:shd w:val="clear" w:color="auto" w:fill="auto"/>
            <w:noWrap/>
            <w:vAlign w:val="center"/>
          </w:tcPr>
          <w:p w14:paraId="2AE2C61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386" w:type="dxa"/>
            <w:tcBorders>
              <w:top w:val="nil"/>
              <w:left w:val="nil"/>
              <w:bottom w:val="single" w:color="auto" w:sz="4" w:space="0"/>
              <w:right w:val="single" w:color="auto" w:sz="4" w:space="0"/>
            </w:tcBorders>
            <w:shd w:val="clear" w:color="auto" w:fill="auto"/>
            <w:noWrap/>
            <w:vAlign w:val="center"/>
          </w:tcPr>
          <w:p w14:paraId="6761322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639" w:type="dxa"/>
            <w:tcBorders>
              <w:top w:val="nil"/>
              <w:left w:val="nil"/>
              <w:bottom w:val="single" w:color="auto" w:sz="4" w:space="0"/>
              <w:right w:val="single" w:color="auto" w:sz="4" w:space="0"/>
            </w:tcBorders>
            <w:shd w:val="clear" w:color="auto" w:fill="auto"/>
            <w:noWrap/>
            <w:vAlign w:val="center"/>
          </w:tcPr>
          <w:p w14:paraId="2A2A0AF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1277" w:type="dxa"/>
            <w:tcBorders>
              <w:top w:val="nil"/>
              <w:left w:val="nil"/>
              <w:bottom w:val="single" w:color="auto" w:sz="4" w:space="0"/>
              <w:right w:val="single" w:color="auto" w:sz="4" w:space="0"/>
            </w:tcBorders>
            <w:shd w:val="clear" w:color="auto" w:fill="auto"/>
            <w:noWrap/>
            <w:vAlign w:val="center"/>
          </w:tcPr>
          <w:p w14:paraId="148F1B6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63" w:type="dxa"/>
            <w:tcBorders>
              <w:top w:val="nil"/>
              <w:left w:val="nil"/>
              <w:bottom w:val="single" w:color="auto" w:sz="4" w:space="0"/>
              <w:right w:val="single" w:color="auto" w:sz="4" w:space="0"/>
            </w:tcBorders>
            <w:shd w:val="clear" w:color="auto" w:fill="auto"/>
            <w:noWrap/>
            <w:vAlign w:val="center"/>
          </w:tcPr>
          <w:p w14:paraId="20E0EF0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70" w:type="dxa"/>
            <w:tcBorders>
              <w:top w:val="nil"/>
              <w:left w:val="nil"/>
              <w:bottom w:val="single" w:color="auto" w:sz="4" w:space="0"/>
              <w:right w:val="single" w:color="auto" w:sz="4" w:space="0"/>
            </w:tcBorders>
            <w:shd w:val="clear" w:color="auto" w:fill="auto"/>
            <w:noWrap/>
            <w:vAlign w:val="center"/>
          </w:tcPr>
          <w:p w14:paraId="3618D81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15" w:type="dxa"/>
            <w:tcBorders>
              <w:top w:val="nil"/>
              <w:left w:val="nil"/>
              <w:bottom w:val="single" w:color="auto" w:sz="4" w:space="0"/>
              <w:right w:val="single" w:color="auto" w:sz="4" w:space="0"/>
            </w:tcBorders>
            <w:shd w:val="clear" w:color="auto" w:fill="auto"/>
            <w:noWrap/>
            <w:vAlign w:val="center"/>
          </w:tcPr>
          <w:p w14:paraId="26CDD86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5770946">
        <w:tblPrEx>
          <w:tblCellMar>
            <w:top w:w="0" w:type="dxa"/>
            <w:left w:w="108" w:type="dxa"/>
            <w:bottom w:w="0" w:type="dxa"/>
            <w:right w:w="108" w:type="dxa"/>
          </w:tblCellMar>
        </w:tblPrEx>
        <w:trPr>
          <w:trHeight w:val="402" w:hRule="atLeast"/>
          <w:jc w:val="center"/>
        </w:trPr>
        <w:tc>
          <w:tcPr>
            <w:tcW w:w="3237" w:type="dxa"/>
            <w:tcBorders>
              <w:top w:val="nil"/>
              <w:left w:val="single" w:color="auto" w:sz="4" w:space="0"/>
              <w:bottom w:val="single" w:color="auto" w:sz="4" w:space="0"/>
              <w:right w:val="single" w:color="auto" w:sz="4" w:space="0"/>
            </w:tcBorders>
            <w:shd w:val="clear" w:color="auto" w:fill="auto"/>
            <w:noWrap/>
            <w:vAlign w:val="center"/>
          </w:tcPr>
          <w:p w14:paraId="053AE9E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79" w:type="dxa"/>
            <w:tcBorders>
              <w:top w:val="nil"/>
              <w:left w:val="nil"/>
              <w:bottom w:val="single" w:color="auto" w:sz="4" w:space="0"/>
              <w:right w:val="single" w:color="auto" w:sz="4" w:space="0"/>
            </w:tcBorders>
            <w:shd w:val="clear" w:color="auto" w:fill="auto"/>
            <w:noWrap/>
            <w:vAlign w:val="center"/>
          </w:tcPr>
          <w:p w14:paraId="3CC0FCC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054" w:type="dxa"/>
            <w:tcBorders>
              <w:top w:val="nil"/>
              <w:left w:val="nil"/>
              <w:bottom w:val="single" w:color="auto" w:sz="4" w:space="0"/>
              <w:right w:val="single" w:color="auto" w:sz="4" w:space="0"/>
            </w:tcBorders>
            <w:shd w:val="clear" w:color="auto" w:fill="auto"/>
            <w:noWrap/>
            <w:vAlign w:val="center"/>
          </w:tcPr>
          <w:p w14:paraId="3068587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386" w:type="dxa"/>
            <w:tcBorders>
              <w:top w:val="nil"/>
              <w:left w:val="nil"/>
              <w:bottom w:val="single" w:color="auto" w:sz="4" w:space="0"/>
              <w:right w:val="single" w:color="auto" w:sz="4" w:space="0"/>
            </w:tcBorders>
            <w:shd w:val="clear" w:color="auto" w:fill="auto"/>
            <w:noWrap/>
            <w:vAlign w:val="center"/>
          </w:tcPr>
          <w:p w14:paraId="59EEB8B3">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4"/>
                <w:szCs w:val="24"/>
                <w:lang w:eastAsia="zh-CN" w:bidi="ar"/>
              </w:rPr>
              <w:t>五</w:t>
            </w:r>
            <w:r>
              <w:rPr>
                <w:rFonts w:hint="eastAsia" w:ascii="Times New Roman" w:hAnsi="Times New Roman" w:eastAsia="仿宋_GB2312" w:cs="Times New Roman"/>
                <w:color w:val="000000"/>
                <w:kern w:val="0"/>
                <w:sz w:val="24"/>
                <w:szCs w:val="24"/>
                <w:lang w:bidi="ar"/>
              </w:rPr>
              <w:t>、文化旅游体育与传媒支出</w:t>
            </w:r>
          </w:p>
        </w:tc>
        <w:tc>
          <w:tcPr>
            <w:tcW w:w="639" w:type="dxa"/>
            <w:tcBorders>
              <w:top w:val="nil"/>
              <w:left w:val="nil"/>
              <w:bottom w:val="single" w:color="auto" w:sz="4" w:space="0"/>
              <w:right w:val="single" w:color="auto" w:sz="4" w:space="0"/>
            </w:tcBorders>
            <w:shd w:val="clear" w:color="auto" w:fill="auto"/>
            <w:noWrap/>
            <w:vAlign w:val="center"/>
          </w:tcPr>
          <w:p w14:paraId="71FB4A8A">
            <w:pPr>
              <w:widowControl/>
              <w:jc w:val="center"/>
              <w:textAlignment w:val="center"/>
              <w:rPr>
                <w:rFonts w:ascii="Times New Roman" w:hAnsi="Times New Roman" w:eastAsia="仿宋_GB2312" w:cs="Times New Roman"/>
                <w:kern w:val="0"/>
                <w:sz w:val="22"/>
              </w:rPr>
            </w:pPr>
            <w:r>
              <w:rPr>
                <w:rFonts w:ascii="Times New Roman" w:hAnsi="Times New Roman" w:eastAsia="仿宋_GB2312" w:cs="Times New Roman"/>
                <w:color w:val="000000"/>
                <w:kern w:val="0"/>
                <w:sz w:val="22"/>
                <w:lang w:bidi="ar"/>
              </w:rPr>
              <w:t>18</w:t>
            </w:r>
          </w:p>
        </w:tc>
        <w:tc>
          <w:tcPr>
            <w:tcW w:w="1277" w:type="dxa"/>
            <w:tcBorders>
              <w:top w:val="nil"/>
              <w:left w:val="nil"/>
              <w:bottom w:val="single" w:color="auto" w:sz="4" w:space="0"/>
              <w:right w:val="single" w:color="auto" w:sz="4" w:space="0"/>
            </w:tcBorders>
            <w:shd w:val="clear" w:color="auto" w:fill="auto"/>
            <w:noWrap/>
            <w:vAlign w:val="center"/>
          </w:tcPr>
          <w:p w14:paraId="2A8C1DAA">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205.28</w:t>
            </w:r>
          </w:p>
        </w:tc>
        <w:tc>
          <w:tcPr>
            <w:tcW w:w="1263" w:type="dxa"/>
            <w:tcBorders>
              <w:top w:val="nil"/>
              <w:left w:val="nil"/>
              <w:bottom w:val="single" w:color="auto" w:sz="4" w:space="0"/>
              <w:right w:val="single" w:color="auto" w:sz="4" w:space="0"/>
            </w:tcBorders>
            <w:shd w:val="clear" w:color="auto" w:fill="auto"/>
            <w:noWrap/>
            <w:vAlign w:val="center"/>
          </w:tcPr>
          <w:p w14:paraId="2EFFBA06">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205.28</w:t>
            </w:r>
          </w:p>
        </w:tc>
        <w:tc>
          <w:tcPr>
            <w:tcW w:w="1470" w:type="dxa"/>
            <w:tcBorders>
              <w:top w:val="nil"/>
              <w:left w:val="nil"/>
              <w:bottom w:val="single" w:color="auto" w:sz="4" w:space="0"/>
              <w:right w:val="single" w:color="auto" w:sz="4" w:space="0"/>
            </w:tcBorders>
            <w:shd w:val="clear" w:color="auto" w:fill="auto"/>
            <w:noWrap/>
            <w:vAlign w:val="center"/>
          </w:tcPr>
          <w:p w14:paraId="7C42BF2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15" w:type="dxa"/>
            <w:tcBorders>
              <w:top w:val="nil"/>
              <w:left w:val="nil"/>
              <w:bottom w:val="single" w:color="auto" w:sz="4" w:space="0"/>
              <w:right w:val="single" w:color="auto" w:sz="4" w:space="0"/>
            </w:tcBorders>
            <w:shd w:val="clear" w:color="auto" w:fill="auto"/>
            <w:noWrap/>
            <w:vAlign w:val="center"/>
          </w:tcPr>
          <w:p w14:paraId="7FE29AD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634E461">
        <w:tblPrEx>
          <w:tblCellMar>
            <w:top w:w="0" w:type="dxa"/>
            <w:left w:w="108" w:type="dxa"/>
            <w:bottom w:w="0" w:type="dxa"/>
            <w:right w:w="108" w:type="dxa"/>
          </w:tblCellMar>
        </w:tblPrEx>
        <w:trPr>
          <w:trHeight w:val="402" w:hRule="atLeast"/>
          <w:jc w:val="center"/>
        </w:trPr>
        <w:tc>
          <w:tcPr>
            <w:tcW w:w="3237" w:type="dxa"/>
            <w:tcBorders>
              <w:top w:val="nil"/>
              <w:left w:val="single" w:color="auto" w:sz="4" w:space="0"/>
              <w:bottom w:val="single" w:color="auto" w:sz="4" w:space="0"/>
              <w:right w:val="single" w:color="auto" w:sz="4" w:space="0"/>
            </w:tcBorders>
            <w:shd w:val="clear" w:color="auto" w:fill="auto"/>
            <w:noWrap/>
            <w:vAlign w:val="center"/>
          </w:tcPr>
          <w:p w14:paraId="6AADF20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79" w:type="dxa"/>
            <w:tcBorders>
              <w:top w:val="nil"/>
              <w:left w:val="nil"/>
              <w:bottom w:val="single" w:color="auto" w:sz="4" w:space="0"/>
              <w:right w:val="single" w:color="auto" w:sz="4" w:space="0"/>
            </w:tcBorders>
            <w:shd w:val="clear" w:color="auto" w:fill="auto"/>
            <w:noWrap/>
            <w:vAlign w:val="center"/>
          </w:tcPr>
          <w:p w14:paraId="779A61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054" w:type="dxa"/>
            <w:tcBorders>
              <w:top w:val="nil"/>
              <w:left w:val="nil"/>
              <w:bottom w:val="single" w:color="auto" w:sz="4" w:space="0"/>
              <w:right w:val="single" w:color="auto" w:sz="4" w:space="0"/>
            </w:tcBorders>
            <w:shd w:val="clear" w:color="auto" w:fill="auto"/>
            <w:noWrap/>
            <w:vAlign w:val="center"/>
          </w:tcPr>
          <w:p w14:paraId="5030F33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386" w:type="dxa"/>
            <w:tcBorders>
              <w:top w:val="nil"/>
              <w:left w:val="nil"/>
              <w:bottom w:val="single" w:color="auto" w:sz="4" w:space="0"/>
              <w:right w:val="single" w:color="auto" w:sz="4" w:space="0"/>
            </w:tcBorders>
            <w:shd w:val="clear" w:color="auto" w:fill="auto"/>
            <w:noWrap/>
            <w:vAlign w:val="center"/>
          </w:tcPr>
          <w:p w14:paraId="76C7BE65">
            <w:pPr>
              <w:jc w:val="lef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eastAsia="zh-CN"/>
              </w:rPr>
              <w:t>六</w:t>
            </w:r>
            <w:r>
              <w:rPr>
                <w:rFonts w:hint="eastAsia" w:ascii="Times New Roman" w:hAnsi="Times New Roman" w:eastAsia="仿宋_GB2312" w:cs="Times New Roman"/>
                <w:color w:val="000000"/>
                <w:sz w:val="22"/>
              </w:rPr>
              <w:t>、社会保障和就业支出</w:t>
            </w:r>
          </w:p>
        </w:tc>
        <w:tc>
          <w:tcPr>
            <w:tcW w:w="639" w:type="dxa"/>
            <w:tcBorders>
              <w:top w:val="nil"/>
              <w:left w:val="nil"/>
              <w:bottom w:val="single" w:color="auto" w:sz="4" w:space="0"/>
              <w:right w:val="single" w:color="auto" w:sz="4" w:space="0"/>
            </w:tcBorders>
            <w:shd w:val="clear" w:color="auto" w:fill="auto"/>
            <w:noWrap/>
            <w:vAlign w:val="center"/>
          </w:tcPr>
          <w:p w14:paraId="27E08214">
            <w:pPr>
              <w:widowControl/>
              <w:jc w:val="center"/>
              <w:textAlignment w:val="center"/>
              <w:rPr>
                <w:rFonts w:ascii="Times New Roman" w:hAnsi="Times New Roman" w:eastAsia="仿宋_GB2312" w:cs="Times New Roman"/>
                <w:kern w:val="0"/>
                <w:sz w:val="22"/>
              </w:rPr>
            </w:pPr>
            <w:r>
              <w:rPr>
                <w:rFonts w:ascii="Times New Roman" w:hAnsi="Times New Roman" w:eastAsia="仿宋_GB2312" w:cs="Times New Roman"/>
                <w:color w:val="000000"/>
                <w:kern w:val="0"/>
                <w:sz w:val="22"/>
                <w:lang w:bidi="ar"/>
              </w:rPr>
              <w:t>19</w:t>
            </w:r>
          </w:p>
        </w:tc>
        <w:tc>
          <w:tcPr>
            <w:tcW w:w="1277" w:type="dxa"/>
            <w:tcBorders>
              <w:top w:val="nil"/>
              <w:left w:val="nil"/>
              <w:bottom w:val="single" w:color="auto" w:sz="4" w:space="0"/>
              <w:right w:val="single" w:color="auto" w:sz="4" w:space="0"/>
            </w:tcBorders>
            <w:shd w:val="clear" w:color="auto" w:fill="auto"/>
            <w:noWrap/>
            <w:vAlign w:val="center"/>
          </w:tcPr>
          <w:p w14:paraId="26DB370B">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7.93</w:t>
            </w:r>
          </w:p>
        </w:tc>
        <w:tc>
          <w:tcPr>
            <w:tcW w:w="1263" w:type="dxa"/>
            <w:tcBorders>
              <w:top w:val="nil"/>
              <w:left w:val="nil"/>
              <w:bottom w:val="single" w:color="auto" w:sz="4" w:space="0"/>
              <w:right w:val="single" w:color="auto" w:sz="4" w:space="0"/>
            </w:tcBorders>
            <w:shd w:val="clear" w:color="auto" w:fill="auto"/>
            <w:noWrap/>
            <w:vAlign w:val="center"/>
          </w:tcPr>
          <w:p w14:paraId="4F9D489B">
            <w:pPr>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7.93</w:t>
            </w:r>
          </w:p>
        </w:tc>
        <w:tc>
          <w:tcPr>
            <w:tcW w:w="1470" w:type="dxa"/>
            <w:tcBorders>
              <w:top w:val="nil"/>
              <w:left w:val="nil"/>
              <w:bottom w:val="single" w:color="auto" w:sz="4" w:space="0"/>
              <w:right w:val="single" w:color="auto" w:sz="4" w:space="0"/>
            </w:tcBorders>
            <w:shd w:val="clear" w:color="auto" w:fill="auto"/>
            <w:noWrap/>
            <w:vAlign w:val="center"/>
          </w:tcPr>
          <w:p w14:paraId="5045BA8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15" w:type="dxa"/>
            <w:tcBorders>
              <w:top w:val="nil"/>
              <w:left w:val="nil"/>
              <w:bottom w:val="single" w:color="auto" w:sz="4" w:space="0"/>
              <w:right w:val="single" w:color="auto" w:sz="4" w:space="0"/>
            </w:tcBorders>
            <w:shd w:val="clear" w:color="auto" w:fill="auto"/>
            <w:noWrap/>
            <w:vAlign w:val="center"/>
          </w:tcPr>
          <w:p w14:paraId="0968419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BDB1549">
        <w:tblPrEx>
          <w:tblCellMar>
            <w:top w:w="0" w:type="dxa"/>
            <w:left w:w="108" w:type="dxa"/>
            <w:bottom w:w="0" w:type="dxa"/>
            <w:right w:w="108" w:type="dxa"/>
          </w:tblCellMar>
        </w:tblPrEx>
        <w:trPr>
          <w:trHeight w:val="402" w:hRule="atLeast"/>
          <w:jc w:val="center"/>
        </w:trPr>
        <w:tc>
          <w:tcPr>
            <w:tcW w:w="3237" w:type="dxa"/>
            <w:tcBorders>
              <w:top w:val="nil"/>
              <w:left w:val="single" w:color="auto" w:sz="4" w:space="0"/>
              <w:bottom w:val="single" w:color="auto" w:sz="4" w:space="0"/>
              <w:right w:val="single" w:color="auto" w:sz="4" w:space="0"/>
            </w:tcBorders>
            <w:shd w:val="clear" w:color="auto" w:fill="auto"/>
            <w:noWrap/>
            <w:vAlign w:val="center"/>
          </w:tcPr>
          <w:p w14:paraId="297CBFC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79" w:type="dxa"/>
            <w:tcBorders>
              <w:top w:val="nil"/>
              <w:left w:val="nil"/>
              <w:bottom w:val="single" w:color="auto" w:sz="4" w:space="0"/>
              <w:right w:val="single" w:color="auto" w:sz="4" w:space="0"/>
            </w:tcBorders>
            <w:shd w:val="clear" w:color="auto" w:fill="auto"/>
            <w:noWrap/>
            <w:vAlign w:val="center"/>
          </w:tcPr>
          <w:p w14:paraId="3EE7429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054" w:type="dxa"/>
            <w:tcBorders>
              <w:top w:val="nil"/>
              <w:left w:val="nil"/>
              <w:bottom w:val="single" w:color="auto" w:sz="4" w:space="0"/>
              <w:right w:val="single" w:color="auto" w:sz="4" w:space="0"/>
            </w:tcBorders>
            <w:shd w:val="clear" w:color="auto" w:fill="auto"/>
            <w:noWrap/>
            <w:vAlign w:val="center"/>
          </w:tcPr>
          <w:p w14:paraId="7D828CC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386" w:type="dxa"/>
            <w:tcBorders>
              <w:top w:val="nil"/>
              <w:left w:val="nil"/>
              <w:bottom w:val="single" w:color="auto" w:sz="4" w:space="0"/>
              <w:right w:val="single" w:color="auto" w:sz="4" w:space="0"/>
            </w:tcBorders>
            <w:shd w:val="clear" w:color="auto" w:fill="auto"/>
            <w:noWrap/>
            <w:vAlign w:val="center"/>
          </w:tcPr>
          <w:p w14:paraId="6F0853EC">
            <w:pPr>
              <w:jc w:val="left"/>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sz w:val="22"/>
                <w:lang w:eastAsia="zh-CN"/>
              </w:rPr>
              <w:t>七</w:t>
            </w:r>
            <w:r>
              <w:rPr>
                <w:rFonts w:hint="eastAsia" w:ascii="Times New Roman" w:hAnsi="Times New Roman" w:eastAsia="仿宋_GB2312" w:cs="Times New Roman"/>
                <w:color w:val="000000"/>
                <w:sz w:val="22"/>
              </w:rPr>
              <w:t>、卫生健康支出</w:t>
            </w:r>
          </w:p>
        </w:tc>
        <w:tc>
          <w:tcPr>
            <w:tcW w:w="639" w:type="dxa"/>
            <w:tcBorders>
              <w:top w:val="nil"/>
              <w:left w:val="nil"/>
              <w:bottom w:val="single" w:color="auto" w:sz="4" w:space="0"/>
              <w:right w:val="single" w:color="auto" w:sz="4" w:space="0"/>
            </w:tcBorders>
            <w:shd w:val="clear" w:color="auto" w:fill="auto"/>
            <w:noWrap/>
            <w:vAlign w:val="center"/>
          </w:tcPr>
          <w:p w14:paraId="21245DF7">
            <w:pPr>
              <w:widowControl/>
              <w:jc w:val="center"/>
              <w:textAlignment w:val="center"/>
              <w:rPr>
                <w:rFonts w:ascii="Times New Roman" w:hAnsi="Times New Roman" w:eastAsia="仿宋_GB2312" w:cs="Times New Roman"/>
                <w:kern w:val="0"/>
                <w:sz w:val="22"/>
              </w:rPr>
            </w:pPr>
            <w:r>
              <w:rPr>
                <w:rFonts w:ascii="Times New Roman" w:hAnsi="Times New Roman" w:eastAsia="仿宋_GB2312" w:cs="Times New Roman"/>
                <w:color w:val="000000"/>
                <w:kern w:val="0"/>
                <w:sz w:val="22"/>
                <w:lang w:bidi="ar"/>
              </w:rPr>
              <w:t>20</w:t>
            </w:r>
          </w:p>
        </w:tc>
        <w:tc>
          <w:tcPr>
            <w:tcW w:w="1277" w:type="dxa"/>
            <w:tcBorders>
              <w:top w:val="nil"/>
              <w:left w:val="nil"/>
              <w:bottom w:val="single" w:color="auto" w:sz="4" w:space="0"/>
              <w:right w:val="single" w:color="auto" w:sz="4" w:space="0"/>
            </w:tcBorders>
            <w:shd w:val="clear" w:color="auto" w:fill="auto"/>
            <w:noWrap/>
            <w:vAlign w:val="center"/>
          </w:tcPr>
          <w:p w14:paraId="709A7592">
            <w:pPr>
              <w:jc w:val="right"/>
              <w:rPr>
                <w:rFonts w:ascii="Times New Roman" w:hAnsi="Times New Roman" w:eastAsia="仿宋_GB2312" w:cs="Times New Roman"/>
                <w:kern w:val="0"/>
                <w:sz w:val="22"/>
              </w:rPr>
            </w:pPr>
            <w:r>
              <w:rPr>
                <w:rFonts w:hint="eastAsia" w:ascii="Times New Roman" w:hAnsi="Times New Roman" w:eastAsia="仿宋_GB2312" w:cs="Times New Roman"/>
                <w:b w:val="0"/>
                <w:bCs w:val="0"/>
                <w:color w:val="000000"/>
                <w:sz w:val="22"/>
                <w:lang w:val="en-US" w:eastAsia="zh-CN"/>
              </w:rPr>
              <w:t>4.31</w:t>
            </w:r>
          </w:p>
        </w:tc>
        <w:tc>
          <w:tcPr>
            <w:tcW w:w="1263" w:type="dxa"/>
            <w:tcBorders>
              <w:top w:val="nil"/>
              <w:left w:val="nil"/>
              <w:bottom w:val="single" w:color="auto" w:sz="4" w:space="0"/>
              <w:right w:val="single" w:color="auto" w:sz="4" w:space="0"/>
            </w:tcBorders>
            <w:shd w:val="clear" w:color="auto" w:fill="auto"/>
            <w:noWrap/>
            <w:vAlign w:val="center"/>
          </w:tcPr>
          <w:p w14:paraId="0AAAE19C">
            <w:pPr>
              <w:jc w:val="right"/>
              <w:rPr>
                <w:rFonts w:ascii="Times New Roman" w:hAnsi="Times New Roman" w:eastAsia="仿宋_GB2312" w:cs="Times New Roman"/>
                <w:kern w:val="0"/>
                <w:sz w:val="22"/>
              </w:rPr>
            </w:pPr>
            <w:r>
              <w:rPr>
                <w:rFonts w:hint="eastAsia" w:ascii="Times New Roman" w:hAnsi="Times New Roman" w:eastAsia="仿宋_GB2312" w:cs="Times New Roman"/>
                <w:b w:val="0"/>
                <w:bCs w:val="0"/>
                <w:color w:val="000000"/>
                <w:sz w:val="22"/>
                <w:lang w:val="en-US" w:eastAsia="zh-CN"/>
              </w:rPr>
              <w:t>4.31</w:t>
            </w:r>
          </w:p>
        </w:tc>
        <w:tc>
          <w:tcPr>
            <w:tcW w:w="1470" w:type="dxa"/>
            <w:tcBorders>
              <w:top w:val="nil"/>
              <w:left w:val="nil"/>
              <w:bottom w:val="single" w:color="auto" w:sz="4" w:space="0"/>
              <w:right w:val="single" w:color="auto" w:sz="4" w:space="0"/>
            </w:tcBorders>
            <w:shd w:val="clear" w:color="auto" w:fill="auto"/>
            <w:noWrap/>
            <w:vAlign w:val="center"/>
          </w:tcPr>
          <w:p w14:paraId="79048DA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15" w:type="dxa"/>
            <w:tcBorders>
              <w:top w:val="nil"/>
              <w:left w:val="nil"/>
              <w:bottom w:val="single" w:color="auto" w:sz="4" w:space="0"/>
              <w:right w:val="single" w:color="auto" w:sz="4" w:space="0"/>
            </w:tcBorders>
            <w:shd w:val="clear" w:color="auto" w:fill="auto"/>
            <w:noWrap/>
            <w:vAlign w:val="center"/>
          </w:tcPr>
          <w:p w14:paraId="1A49C16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471ACB2">
        <w:tblPrEx>
          <w:tblCellMar>
            <w:top w:w="0" w:type="dxa"/>
            <w:left w:w="108" w:type="dxa"/>
            <w:bottom w:w="0" w:type="dxa"/>
            <w:right w:w="108" w:type="dxa"/>
          </w:tblCellMar>
        </w:tblPrEx>
        <w:trPr>
          <w:trHeight w:val="402" w:hRule="atLeast"/>
          <w:jc w:val="center"/>
        </w:trPr>
        <w:tc>
          <w:tcPr>
            <w:tcW w:w="3237" w:type="dxa"/>
            <w:tcBorders>
              <w:top w:val="nil"/>
              <w:left w:val="single" w:color="auto" w:sz="4" w:space="0"/>
              <w:bottom w:val="single" w:color="auto" w:sz="4" w:space="0"/>
              <w:right w:val="single" w:color="auto" w:sz="4" w:space="0"/>
            </w:tcBorders>
            <w:shd w:val="clear" w:color="auto" w:fill="auto"/>
            <w:noWrap/>
            <w:vAlign w:val="center"/>
          </w:tcPr>
          <w:p w14:paraId="2E21544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79" w:type="dxa"/>
            <w:tcBorders>
              <w:top w:val="nil"/>
              <w:left w:val="nil"/>
              <w:bottom w:val="single" w:color="auto" w:sz="4" w:space="0"/>
              <w:right w:val="single" w:color="auto" w:sz="4" w:space="0"/>
            </w:tcBorders>
            <w:shd w:val="clear" w:color="auto" w:fill="auto"/>
            <w:noWrap/>
            <w:vAlign w:val="center"/>
          </w:tcPr>
          <w:p w14:paraId="297F709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1054" w:type="dxa"/>
            <w:tcBorders>
              <w:top w:val="nil"/>
              <w:left w:val="nil"/>
              <w:bottom w:val="single" w:color="auto" w:sz="4" w:space="0"/>
              <w:right w:val="single" w:color="auto" w:sz="4" w:space="0"/>
            </w:tcBorders>
            <w:shd w:val="clear" w:color="auto" w:fill="auto"/>
            <w:noWrap/>
            <w:vAlign w:val="center"/>
          </w:tcPr>
          <w:p w14:paraId="0EE959E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386" w:type="dxa"/>
            <w:tcBorders>
              <w:top w:val="nil"/>
              <w:left w:val="nil"/>
              <w:bottom w:val="single" w:color="auto" w:sz="4" w:space="0"/>
              <w:right w:val="single" w:color="auto" w:sz="4" w:space="0"/>
            </w:tcBorders>
            <w:shd w:val="clear" w:color="auto" w:fill="auto"/>
            <w:noWrap/>
            <w:vAlign w:val="center"/>
          </w:tcPr>
          <w:p w14:paraId="46DD3770">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4"/>
                <w:szCs w:val="24"/>
                <w:lang w:eastAsia="zh-CN" w:bidi="ar"/>
              </w:rPr>
              <w:t>八</w:t>
            </w:r>
            <w:r>
              <w:rPr>
                <w:rFonts w:hint="eastAsia" w:ascii="Times New Roman" w:hAnsi="Times New Roman" w:eastAsia="仿宋_GB2312" w:cs="Times New Roman"/>
                <w:color w:val="000000"/>
                <w:kern w:val="0"/>
                <w:sz w:val="24"/>
                <w:szCs w:val="24"/>
                <w:lang w:bidi="ar"/>
              </w:rPr>
              <w:t>、</w:t>
            </w:r>
            <w:r>
              <w:rPr>
                <w:rFonts w:hint="eastAsia" w:ascii="Times New Roman" w:hAnsi="Times New Roman" w:eastAsia="仿宋_GB2312" w:cs="Times New Roman"/>
                <w:color w:val="000000"/>
                <w:kern w:val="0"/>
                <w:sz w:val="24"/>
                <w:szCs w:val="24"/>
                <w:lang w:eastAsia="zh-CN" w:bidi="ar"/>
              </w:rPr>
              <w:t>其他</w:t>
            </w:r>
            <w:r>
              <w:rPr>
                <w:rFonts w:hint="eastAsia" w:ascii="Times New Roman" w:hAnsi="Times New Roman" w:eastAsia="仿宋_GB2312" w:cs="Times New Roman"/>
                <w:color w:val="000000"/>
                <w:kern w:val="0"/>
                <w:sz w:val="24"/>
                <w:szCs w:val="24"/>
                <w:lang w:bidi="ar"/>
              </w:rPr>
              <w:t>支出</w:t>
            </w:r>
          </w:p>
        </w:tc>
        <w:tc>
          <w:tcPr>
            <w:tcW w:w="639" w:type="dxa"/>
            <w:tcBorders>
              <w:top w:val="nil"/>
              <w:left w:val="nil"/>
              <w:bottom w:val="single" w:color="auto" w:sz="4" w:space="0"/>
              <w:right w:val="single" w:color="auto" w:sz="4" w:space="0"/>
            </w:tcBorders>
            <w:shd w:val="clear" w:color="auto" w:fill="auto"/>
            <w:noWrap/>
            <w:vAlign w:val="center"/>
          </w:tcPr>
          <w:p w14:paraId="75E49FE2">
            <w:pPr>
              <w:widowControl/>
              <w:jc w:val="center"/>
              <w:textAlignment w:val="center"/>
              <w:rPr>
                <w:rFonts w:ascii="Times New Roman" w:hAnsi="Times New Roman" w:eastAsia="仿宋_GB2312" w:cs="Times New Roman"/>
                <w:kern w:val="0"/>
                <w:sz w:val="22"/>
              </w:rPr>
            </w:pPr>
            <w:r>
              <w:rPr>
                <w:rFonts w:ascii="Times New Roman" w:hAnsi="Times New Roman" w:eastAsia="仿宋_GB2312" w:cs="Times New Roman"/>
                <w:color w:val="000000"/>
                <w:kern w:val="0"/>
                <w:sz w:val="22"/>
                <w:lang w:bidi="ar"/>
              </w:rPr>
              <w:t>21</w:t>
            </w:r>
          </w:p>
        </w:tc>
        <w:tc>
          <w:tcPr>
            <w:tcW w:w="1277" w:type="dxa"/>
            <w:tcBorders>
              <w:top w:val="nil"/>
              <w:left w:val="nil"/>
              <w:bottom w:val="single" w:color="auto" w:sz="4" w:space="0"/>
              <w:right w:val="single" w:color="auto" w:sz="4" w:space="0"/>
            </w:tcBorders>
            <w:shd w:val="clear" w:color="auto" w:fill="auto"/>
            <w:noWrap/>
            <w:vAlign w:val="center"/>
          </w:tcPr>
          <w:p w14:paraId="5AC1D0DF">
            <w:pPr>
              <w:jc w:val="right"/>
              <w:rPr>
                <w:rFonts w:ascii="Times New Roman" w:hAnsi="Times New Roman" w:eastAsia="仿宋_GB2312" w:cs="Times New Roman"/>
                <w:kern w:val="0"/>
                <w:sz w:val="22"/>
              </w:rPr>
            </w:pPr>
            <w:r>
              <w:rPr>
                <w:rFonts w:hint="eastAsia" w:ascii="Times New Roman" w:hAnsi="Times New Roman" w:eastAsia="仿宋_GB2312" w:cs="Times New Roman"/>
                <w:b w:val="0"/>
                <w:bCs w:val="0"/>
                <w:color w:val="000000"/>
                <w:sz w:val="22"/>
                <w:lang w:val="en-US" w:eastAsia="zh-CN"/>
              </w:rPr>
              <w:t>8801.48</w:t>
            </w:r>
          </w:p>
        </w:tc>
        <w:tc>
          <w:tcPr>
            <w:tcW w:w="1263" w:type="dxa"/>
            <w:tcBorders>
              <w:top w:val="nil"/>
              <w:left w:val="nil"/>
              <w:bottom w:val="single" w:color="auto" w:sz="4" w:space="0"/>
              <w:right w:val="single" w:color="auto" w:sz="4" w:space="0"/>
            </w:tcBorders>
            <w:shd w:val="clear" w:color="auto" w:fill="auto"/>
            <w:noWrap/>
            <w:vAlign w:val="center"/>
          </w:tcPr>
          <w:p w14:paraId="1FC7DF93">
            <w:pPr>
              <w:widowControl/>
              <w:jc w:val="left"/>
              <w:textAlignment w:val="center"/>
              <w:rPr>
                <w:rFonts w:ascii="Times New Roman" w:hAnsi="Times New Roman" w:eastAsia="仿宋_GB2312" w:cs="Times New Roman"/>
                <w:kern w:val="0"/>
                <w:sz w:val="22"/>
              </w:rPr>
            </w:pPr>
          </w:p>
        </w:tc>
        <w:tc>
          <w:tcPr>
            <w:tcW w:w="1470" w:type="dxa"/>
            <w:tcBorders>
              <w:top w:val="nil"/>
              <w:left w:val="nil"/>
              <w:bottom w:val="single" w:color="auto" w:sz="4" w:space="0"/>
              <w:right w:val="single" w:color="auto" w:sz="4" w:space="0"/>
            </w:tcBorders>
            <w:shd w:val="clear" w:color="auto" w:fill="auto"/>
            <w:noWrap/>
            <w:vAlign w:val="center"/>
          </w:tcPr>
          <w:p w14:paraId="466A52B3">
            <w:pPr>
              <w:widowControl/>
              <w:jc w:val="righ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8801.48</w:t>
            </w:r>
          </w:p>
        </w:tc>
        <w:tc>
          <w:tcPr>
            <w:tcW w:w="1315" w:type="dxa"/>
            <w:tcBorders>
              <w:top w:val="nil"/>
              <w:left w:val="nil"/>
              <w:bottom w:val="single" w:color="auto" w:sz="4" w:space="0"/>
              <w:right w:val="single" w:color="auto" w:sz="4" w:space="0"/>
            </w:tcBorders>
            <w:shd w:val="clear" w:color="auto" w:fill="auto"/>
            <w:noWrap/>
            <w:vAlign w:val="center"/>
          </w:tcPr>
          <w:p w14:paraId="3B8F38C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DC7F6CD">
        <w:tblPrEx>
          <w:tblCellMar>
            <w:top w:w="0" w:type="dxa"/>
            <w:left w:w="108" w:type="dxa"/>
            <w:bottom w:w="0" w:type="dxa"/>
            <w:right w:w="108" w:type="dxa"/>
          </w:tblCellMar>
        </w:tblPrEx>
        <w:trPr>
          <w:trHeight w:val="402" w:hRule="atLeast"/>
          <w:jc w:val="center"/>
        </w:trPr>
        <w:tc>
          <w:tcPr>
            <w:tcW w:w="3237" w:type="dxa"/>
            <w:tcBorders>
              <w:top w:val="nil"/>
              <w:left w:val="single" w:color="auto" w:sz="4" w:space="0"/>
              <w:bottom w:val="single" w:color="auto" w:sz="4" w:space="0"/>
              <w:right w:val="single" w:color="auto" w:sz="4" w:space="0"/>
            </w:tcBorders>
            <w:shd w:val="clear" w:color="auto" w:fill="auto"/>
            <w:noWrap/>
            <w:vAlign w:val="center"/>
          </w:tcPr>
          <w:p w14:paraId="66AC2F96">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579" w:type="dxa"/>
            <w:tcBorders>
              <w:top w:val="nil"/>
              <w:left w:val="nil"/>
              <w:bottom w:val="single" w:color="auto" w:sz="4" w:space="0"/>
              <w:right w:val="single" w:color="auto" w:sz="4" w:space="0"/>
            </w:tcBorders>
            <w:shd w:val="clear" w:color="auto" w:fill="auto"/>
            <w:noWrap/>
            <w:vAlign w:val="center"/>
          </w:tcPr>
          <w:p w14:paraId="401465B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1054" w:type="dxa"/>
            <w:tcBorders>
              <w:top w:val="nil"/>
              <w:left w:val="nil"/>
              <w:bottom w:val="single" w:color="auto" w:sz="4" w:space="0"/>
              <w:right w:val="single" w:color="auto" w:sz="4" w:space="0"/>
            </w:tcBorders>
            <w:shd w:val="clear" w:color="auto" w:fill="auto"/>
            <w:noWrap/>
            <w:vAlign w:val="center"/>
          </w:tcPr>
          <w:p w14:paraId="1F2F51B3">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9019</w:t>
            </w:r>
            <w:r>
              <w:rPr>
                <w:rFonts w:ascii="Times New Roman" w:hAnsi="Times New Roman" w:eastAsia="仿宋_GB2312" w:cs="Times New Roman"/>
                <w:kern w:val="0"/>
                <w:sz w:val="22"/>
              </w:rPr>
              <w:t>　</w:t>
            </w:r>
          </w:p>
        </w:tc>
        <w:tc>
          <w:tcPr>
            <w:tcW w:w="3386" w:type="dxa"/>
            <w:tcBorders>
              <w:top w:val="nil"/>
              <w:left w:val="nil"/>
              <w:bottom w:val="single" w:color="auto" w:sz="4" w:space="0"/>
              <w:right w:val="single" w:color="auto" w:sz="4" w:space="0"/>
            </w:tcBorders>
            <w:shd w:val="clear" w:color="auto" w:fill="auto"/>
            <w:noWrap/>
            <w:vAlign w:val="center"/>
          </w:tcPr>
          <w:p w14:paraId="1FF7A4CB">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39" w:type="dxa"/>
            <w:tcBorders>
              <w:top w:val="nil"/>
              <w:left w:val="nil"/>
              <w:bottom w:val="single" w:color="auto" w:sz="4" w:space="0"/>
              <w:right w:val="single" w:color="auto" w:sz="4" w:space="0"/>
            </w:tcBorders>
            <w:shd w:val="clear" w:color="auto" w:fill="auto"/>
            <w:noWrap/>
            <w:vAlign w:val="center"/>
          </w:tcPr>
          <w:p w14:paraId="1D6AC33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1277" w:type="dxa"/>
            <w:tcBorders>
              <w:top w:val="nil"/>
              <w:left w:val="nil"/>
              <w:bottom w:val="single" w:color="auto" w:sz="4" w:space="0"/>
              <w:right w:val="single" w:color="auto" w:sz="4" w:space="0"/>
            </w:tcBorders>
            <w:shd w:val="clear" w:color="auto" w:fill="auto"/>
            <w:noWrap/>
            <w:vAlign w:val="center"/>
          </w:tcPr>
          <w:p w14:paraId="13495EB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63" w:type="dxa"/>
            <w:tcBorders>
              <w:top w:val="nil"/>
              <w:left w:val="nil"/>
              <w:bottom w:val="single" w:color="auto" w:sz="4" w:space="0"/>
              <w:right w:val="single" w:color="auto" w:sz="4" w:space="0"/>
            </w:tcBorders>
            <w:shd w:val="clear" w:color="auto" w:fill="auto"/>
            <w:noWrap/>
            <w:vAlign w:val="center"/>
          </w:tcPr>
          <w:p w14:paraId="110896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70" w:type="dxa"/>
            <w:tcBorders>
              <w:top w:val="nil"/>
              <w:left w:val="nil"/>
              <w:bottom w:val="single" w:color="auto" w:sz="4" w:space="0"/>
              <w:right w:val="single" w:color="auto" w:sz="4" w:space="0"/>
            </w:tcBorders>
            <w:shd w:val="clear" w:color="auto" w:fill="auto"/>
            <w:noWrap/>
            <w:vAlign w:val="center"/>
          </w:tcPr>
          <w:p w14:paraId="5C8397E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15" w:type="dxa"/>
            <w:tcBorders>
              <w:top w:val="nil"/>
              <w:left w:val="nil"/>
              <w:bottom w:val="single" w:color="auto" w:sz="4" w:space="0"/>
              <w:right w:val="single" w:color="auto" w:sz="4" w:space="0"/>
            </w:tcBorders>
            <w:shd w:val="clear" w:color="auto" w:fill="auto"/>
            <w:noWrap/>
            <w:vAlign w:val="center"/>
          </w:tcPr>
          <w:p w14:paraId="692B1A08">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1A87B6E0">
        <w:tblPrEx>
          <w:tblCellMar>
            <w:top w:w="0" w:type="dxa"/>
            <w:left w:w="108" w:type="dxa"/>
            <w:bottom w:w="0" w:type="dxa"/>
            <w:right w:w="108" w:type="dxa"/>
          </w:tblCellMar>
        </w:tblPrEx>
        <w:trPr>
          <w:trHeight w:val="402" w:hRule="atLeast"/>
          <w:jc w:val="center"/>
        </w:trPr>
        <w:tc>
          <w:tcPr>
            <w:tcW w:w="3237" w:type="dxa"/>
            <w:tcBorders>
              <w:top w:val="nil"/>
              <w:left w:val="single" w:color="auto" w:sz="4" w:space="0"/>
              <w:bottom w:val="single" w:color="auto" w:sz="4" w:space="0"/>
              <w:right w:val="single" w:color="auto" w:sz="4" w:space="0"/>
            </w:tcBorders>
            <w:shd w:val="clear" w:color="auto" w:fill="auto"/>
            <w:noWrap/>
            <w:vAlign w:val="center"/>
          </w:tcPr>
          <w:p w14:paraId="2E98AFD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579" w:type="dxa"/>
            <w:tcBorders>
              <w:top w:val="nil"/>
              <w:left w:val="nil"/>
              <w:bottom w:val="single" w:color="auto" w:sz="4" w:space="0"/>
              <w:right w:val="single" w:color="auto" w:sz="4" w:space="0"/>
            </w:tcBorders>
            <w:shd w:val="clear" w:color="auto" w:fill="auto"/>
            <w:noWrap/>
            <w:vAlign w:val="center"/>
          </w:tcPr>
          <w:p w14:paraId="484102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1054" w:type="dxa"/>
            <w:tcBorders>
              <w:top w:val="nil"/>
              <w:left w:val="nil"/>
              <w:bottom w:val="single" w:color="auto" w:sz="4" w:space="0"/>
              <w:right w:val="single" w:color="auto" w:sz="4" w:space="0"/>
            </w:tcBorders>
            <w:shd w:val="clear" w:color="auto" w:fill="auto"/>
            <w:noWrap/>
            <w:vAlign w:val="center"/>
          </w:tcPr>
          <w:p w14:paraId="166C127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386" w:type="dxa"/>
            <w:tcBorders>
              <w:top w:val="nil"/>
              <w:left w:val="nil"/>
              <w:bottom w:val="single" w:color="auto" w:sz="4" w:space="0"/>
              <w:right w:val="single" w:color="auto" w:sz="4" w:space="0"/>
            </w:tcBorders>
            <w:shd w:val="clear" w:color="auto" w:fill="auto"/>
            <w:noWrap/>
            <w:vAlign w:val="center"/>
          </w:tcPr>
          <w:p w14:paraId="72EB3FB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39" w:type="dxa"/>
            <w:tcBorders>
              <w:top w:val="nil"/>
              <w:left w:val="nil"/>
              <w:bottom w:val="single" w:color="auto" w:sz="4" w:space="0"/>
              <w:right w:val="single" w:color="auto" w:sz="4" w:space="0"/>
            </w:tcBorders>
            <w:shd w:val="clear" w:color="auto" w:fill="auto"/>
            <w:noWrap/>
            <w:vAlign w:val="center"/>
          </w:tcPr>
          <w:p w14:paraId="25CC1D5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1277" w:type="dxa"/>
            <w:tcBorders>
              <w:top w:val="nil"/>
              <w:left w:val="nil"/>
              <w:bottom w:val="single" w:color="auto" w:sz="4" w:space="0"/>
              <w:right w:val="single" w:color="auto" w:sz="4" w:space="0"/>
            </w:tcBorders>
            <w:shd w:val="clear" w:color="auto" w:fill="auto"/>
            <w:noWrap/>
            <w:vAlign w:val="center"/>
          </w:tcPr>
          <w:p w14:paraId="24B5D5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63" w:type="dxa"/>
            <w:tcBorders>
              <w:top w:val="nil"/>
              <w:left w:val="nil"/>
              <w:bottom w:val="single" w:color="auto" w:sz="4" w:space="0"/>
              <w:right w:val="single" w:color="auto" w:sz="4" w:space="0"/>
            </w:tcBorders>
            <w:shd w:val="clear" w:color="auto" w:fill="auto"/>
            <w:noWrap/>
            <w:vAlign w:val="center"/>
          </w:tcPr>
          <w:p w14:paraId="75A35CA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70" w:type="dxa"/>
            <w:tcBorders>
              <w:top w:val="nil"/>
              <w:left w:val="nil"/>
              <w:bottom w:val="single" w:color="auto" w:sz="4" w:space="0"/>
              <w:right w:val="single" w:color="auto" w:sz="4" w:space="0"/>
            </w:tcBorders>
            <w:shd w:val="clear" w:color="auto" w:fill="auto"/>
            <w:noWrap/>
            <w:vAlign w:val="center"/>
          </w:tcPr>
          <w:p w14:paraId="157D78A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15" w:type="dxa"/>
            <w:tcBorders>
              <w:top w:val="nil"/>
              <w:left w:val="nil"/>
              <w:bottom w:val="single" w:color="auto" w:sz="4" w:space="0"/>
              <w:right w:val="single" w:color="auto" w:sz="4" w:space="0"/>
            </w:tcBorders>
            <w:shd w:val="clear" w:color="auto" w:fill="auto"/>
            <w:noWrap/>
            <w:vAlign w:val="center"/>
          </w:tcPr>
          <w:p w14:paraId="008BB08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DE57B23">
        <w:tblPrEx>
          <w:tblCellMar>
            <w:top w:w="0" w:type="dxa"/>
            <w:left w:w="108" w:type="dxa"/>
            <w:bottom w:w="0" w:type="dxa"/>
            <w:right w:w="108" w:type="dxa"/>
          </w:tblCellMar>
        </w:tblPrEx>
        <w:trPr>
          <w:trHeight w:val="402" w:hRule="atLeast"/>
          <w:jc w:val="center"/>
        </w:trPr>
        <w:tc>
          <w:tcPr>
            <w:tcW w:w="3237" w:type="dxa"/>
            <w:tcBorders>
              <w:top w:val="nil"/>
              <w:left w:val="single" w:color="auto" w:sz="4" w:space="0"/>
              <w:bottom w:val="single" w:color="auto" w:sz="4" w:space="0"/>
              <w:right w:val="single" w:color="auto" w:sz="4" w:space="0"/>
            </w:tcBorders>
            <w:shd w:val="clear" w:color="auto" w:fill="auto"/>
            <w:noWrap/>
            <w:vAlign w:val="center"/>
          </w:tcPr>
          <w:p w14:paraId="2E95323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579" w:type="dxa"/>
            <w:tcBorders>
              <w:top w:val="nil"/>
              <w:left w:val="nil"/>
              <w:bottom w:val="single" w:color="auto" w:sz="4" w:space="0"/>
              <w:right w:val="single" w:color="auto" w:sz="4" w:space="0"/>
            </w:tcBorders>
            <w:shd w:val="clear" w:color="auto" w:fill="auto"/>
            <w:noWrap/>
            <w:vAlign w:val="center"/>
          </w:tcPr>
          <w:p w14:paraId="1CC97E1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1054" w:type="dxa"/>
            <w:tcBorders>
              <w:top w:val="nil"/>
              <w:left w:val="nil"/>
              <w:bottom w:val="single" w:color="auto" w:sz="4" w:space="0"/>
              <w:right w:val="single" w:color="auto" w:sz="4" w:space="0"/>
            </w:tcBorders>
            <w:shd w:val="clear" w:color="auto" w:fill="auto"/>
            <w:noWrap/>
            <w:vAlign w:val="center"/>
          </w:tcPr>
          <w:p w14:paraId="7B2C4C3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386" w:type="dxa"/>
            <w:tcBorders>
              <w:top w:val="nil"/>
              <w:left w:val="nil"/>
              <w:bottom w:val="single" w:color="auto" w:sz="4" w:space="0"/>
              <w:right w:val="single" w:color="auto" w:sz="4" w:space="0"/>
            </w:tcBorders>
            <w:shd w:val="clear" w:color="auto" w:fill="auto"/>
            <w:noWrap/>
            <w:vAlign w:val="center"/>
          </w:tcPr>
          <w:p w14:paraId="517231F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39" w:type="dxa"/>
            <w:tcBorders>
              <w:top w:val="nil"/>
              <w:left w:val="nil"/>
              <w:bottom w:val="single" w:color="auto" w:sz="4" w:space="0"/>
              <w:right w:val="single" w:color="auto" w:sz="4" w:space="0"/>
            </w:tcBorders>
            <w:shd w:val="clear" w:color="auto" w:fill="auto"/>
            <w:noWrap/>
            <w:vAlign w:val="center"/>
          </w:tcPr>
          <w:p w14:paraId="6746865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1277" w:type="dxa"/>
            <w:tcBorders>
              <w:top w:val="nil"/>
              <w:left w:val="nil"/>
              <w:bottom w:val="single" w:color="auto" w:sz="4" w:space="0"/>
              <w:right w:val="single" w:color="auto" w:sz="4" w:space="0"/>
            </w:tcBorders>
            <w:shd w:val="clear" w:color="auto" w:fill="auto"/>
            <w:noWrap/>
            <w:vAlign w:val="center"/>
          </w:tcPr>
          <w:p w14:paraId="6D2BEBC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63" w:type="dxa"/>
            <w:tcBorders>
              <w:top w:val="nil"/>
              <w:left w:val="nil"/>
              <w:bottom w:val="single" w:color="auto" w:sz="4" w:space="0"/>
              <w:right w:val="single" w:color="auto" w:sz="4" w:space="0"/>
            </w:tcBorders>
            <w:shd w:val="clear" w:color="auto" w:fill="auto"/>
            <w:noWrap/>
            <w:vAlign w:val="center"/>
          </w:tcPr>
          <w:p w14:paraId="1343A1B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70" w:type="dxa"/>
            <w:tcBorders>
              <w:top w:val="nil"/>
              <w:left w:val="nil"/>
              <w:bottom w:val="single" w:color="auto" w:sz="4" w:space="0"/>
              <w:right w:val="single" w:color="auto" w:sz="4" w:space="0"/>
            </w:tcBorders>
            <w:shd w:val="clear" w:color="auto" w:fill="auto"/>
            <w:noWrap/>
            <w:vAlign w:val="center"/>
          </w:tcPr>
          <w:p w14:paraId="4E16CCB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15" w:type="dxa"/>
            <w:tcBorders>
              <w:top w:val="nil"/>
              <w:left w:val="nil"/>
              <w:bottom w:val="single" w:color="auto" w:sz="4" w:space="0"/>
              <w:right w:val="single" w:color="auto" w:sz="4" w:space="0"/>
            </w:tcBorders>
            <w:shd w:val="clear" w:color="auto" w:fill="auto"/>
            <w:noWrap/>
            <w:vAlign w:val="center"/>
          </w:tcPr>
          <w:p w14:paraId="68E573E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BE4E61D">
        <w:tblPrEx>
          <w:tblCellMar>
            <w:top w:w="0" w:type="dxa"/>
            <w:left w:w="108" w:type="dxa"/>
            <w:bottom w:w="0" w:type="dxa"/>
            <w:right w:w="108" w:type="dxa"/>
          </w:tblCellMar>
        </w:tblPrEx>
        <w:trPr>
          <w:trHeight w:val="402" w:hRule="atLeast"/>
          <w:jc w:val="center"/>
        </w:trPr>
        <w:tc>
          <w:tcPr>
            <w:tcW w:w="3237" w:type="dxa"/>
            <w:tcBorders>
              <w:top w:val="nil"/>
              <w:left w:val="single" w:color="auto" w:sz="4" w:space="0"/>
              <w:bottom w:val="single" w:color="auto" w:sz="4" w:space="0"/>
              <w:right w:val="single" w:color="auto" w:sz="4" w:space="0"/>
            </w:tcBorders>
            <w:shd w:val="clear" w:color="auto" w:fill="auto"/>
            <w:noWrap/>
            <w:vAlign w:val="center"/>
          </w:tcPr>
          <w:p w14:paraId="4C96024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579" w:type="dxa"/>
            <w:tcBorders>
              <w:top w:val="nil"/>
              <w:left w:val="nil"/>
              <w:bottom w:val="single" w:color="auto" w:sz="4" w:space="0"/>
              <w:right w:val="single" w:color="auto" w:sz="4" w:space="0"/>
            </w:tcBorders>
            <w:shd w:val="clear" w:color="auto" w:fill="auto"/>
            <w:noWrap/>
            <w:vAlign w:val="center"/>
          </w:tcPr>
          <w:p w14:paraId="4406443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1054" w:type="dxa"/>
            <w:tcBorders>
              <w:top w:val="nil"/>
              <w:left w:val="nil"/>
              <w:bottom w:val="single" w:color="auto" w:sz="4" w:space="0"/>
              <w:right w:val="single" w:color="auto" w:sz="4" w:space="0"/>
            </w:tcBorders>
            <w:shd w:val="clear" w:color="auto" w:fill="auto"/>
            <w:noWrap/>
            <w:vAlign w:val="center"/>
          </w:tcPr>
          <w:p w14:paraId="04C69EE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386" w:type="dxa"/>
            <w:tcBorders>
              <w:top w:val="nil"/>
              <w:left w:val="nil"/>
              <w:bottom w:val="single" w:color="auto" w:sz="4" w:space="0"/>
              <w:right w:val="single" w:color="auto" w:sz="4" w:space="0"/>
            </w:tcBorders>
            <w:shd w:val="clear" w:color="auto" w:fill="auto"/>
            <w:noWrap/>
            <w:vAlign w:val="center"/>
          </w:tcPr>
          <w:p w14:paraId="07A50A9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39" w:type="dxa"/>
            <w:tcBorders>
              <w:top w:val="nil"/>
              <w:left w:val="nil"/>
              <w:bottom w:val="single" w:color="auto" w:sz="4" w:space="0"/>
              <w:right w:val="single" w:color="auto" w:sz="4" w:space="0"/>
            </w:tcBorders>
            <w:shd w:val="clear" w:color="auto" w:fill="auto"/>
            <w:noWrap/>
            <w:vAlign w:val="center"/>
          </w:tcPr>
          <w:p w14:paraId="6B4AFC3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1277" w:type="dxa"/>
            <w:tcBorders>
              <w:top w:val="nil"/>
              <w:left w:val="nil"/>
              <w:bottom w:val="single" w:color="auto" w:sz="4" w:space="0"/>
              <w:right w:val="single" w:color="auto" w:sz="4" w:space="0"/>
            </w:tcBorders>
            <w:shd w:val="clear" w:color="auto" w:fill="auto"/>
            <w:noWrap/>
            <w:vAlign w:val="center"/>
          </w:tcPr>
          <w:p w14:paraId="4B4B6A8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63" w:type="dxa"/>
            <w:tcBorders>
              <w:top w:val="nil"/>
              <w:left w:val="nil"/>
              <w:bottom w:val="single" w:color="auto" w:sz="4" w:space="0"/>
              <w:right w:val="single" w:color="auto" w:sz="4" w:space="0"/>
            </w:tcBorders>
            <w:shd w:val="clear" w:color="auto" w:fill="auto"/>
            <w:noWrap/>
            <w:vAlign w:val="center"/>
          </w:tcPr>
          <w:p w14:paraId="3DBA62D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70" w:type="dxa"/>
            <w:tcBorders>
              <w:top w:val="nil"/>
              <w:left w:val="nil"/>
              <w:bottom w:val="single" w:color="auto" w:sz="4" w:space="0"/>
              <w:right w:val="single" w:color="auto" w:sz="4" w:space="0"/>
            </w:tcBorders>
            <w:shd w:val="clear" w:color="auto" w:fill="auto"/>
            <w:noWrap/>
            <w:vAlign w:val="center"/>
          </w:tcPr>
          <w:p w14:paraId="58EF61C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15" w:type="dxa"/>
            <w:tcBorders>
              <w:top w:val="nil"/>
              <w:left w:val="nil"/>
              <w:bottom w:val="single" w:color="auto" w:sz="4" w:space="0"/>
              <w:right w:val="single" w:color="auto" w:sz="4" w:space="0"/>
            </w:tcBorders>
            <w:shd w:val="clear" w:color="auto" w:fill="auto"/>
            <w:noWrap/>
            <w:vAlign w:val="center"/>
          </w:tcPr>
          <w:p w14:paraId="1887BE3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E7A46D3">
        <w:tblPrEx>
          <w:tblCellMar>
            <w:top w:w="0" w:type="dxa"/>
            <w:left w:w="108" w:type="dxa"/>
            <w:bottom w:w="0" w:type="dxa"/>
            <w:right w:w="108" w:type="dxa"/>
          </w:tblCellMar>
        </w:tblPrEx>
        <w:trPr>
          <w:trHeight w:val="402" w:hRule="atLeast"/>
          <w:jc w:val="center"/>
        </w:trPr>
        <w:tc>
          <w:tcPr>
            <w:tcW w:w="3237" w:type="dxa"/>
            <w:tcBorders>
              <w:top w:val="nil"/>
              <w:left w:val="single" w:color="auto" w:sz="4" w:space="0"/>
              <w:bottom w:val="single" w:color="auto" w:sz="4" w:space="0"/>
              <w:right w:val="single" w:color="auto" w:sz="4" w:space="0"/>
            </w:tcBorders>
            <w:shd w:val="clear" w:color="auto" w:fill="auto"/>
            <w:noWrap/>
            <w:vAlign w:val="center"/>
          </w:tcPr>
          <w:p w14:paraId="3EE7105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579" w:type="dxa"/>
            <w:tcBorders>
              <w:top w:val="nil"/>
              <w:left w:val="nil"/>
              <w:bottom w:val="single" w:color="auto" w:sz="4" w:space="0"/>
              <w:right w:val="single" w:color="auto" w:sz="4" w:space="0"/>
            </w:tcBorders>
            <w:shd w:val="clear" w:color="auto" w:fill="auto"/>
            <w:noWrap/>
            <w:vAlign w:val="center"/>
          </w:tcPr>
          <w:p w14:paraId="51F8D35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1054" w:type="dxa"/>
            <w:tcBorders>
              <w:top w:val="nil"/>
              <w:left w:val="nil"/>
              <w:bottom w:val="single" w:color="auto" w:sz="4" w:space="0"/>
              <w:right w:val="single" w:color="auto" w:sz="4" w:space="0"/>
            </w:tcBorders>
            <w:shd w:val="clear" w:color="auto" w:fill="auto"/>
            <w:noWrap/>
            <w:vAlign w:val="center"/>
          </w:tcPr>
          <w:p w14:paraId="39813AA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3386" w:type="dxa"/>
            <w:tcBorders>
              <w:top w:val="nil"/>
              <w:left w:val="nil"/>
              <w:bottom w:val="single" w:color="auto" w:sz="4" w:space="0"/>
              <w:right w:val="single" w:color="auto" w:sz="4" w:space="0"/>
            </w:tcBorders>
            <w:shd w:val="clear" w:color="auto" w:fill="auto"/>
            <w:noWrap/>
            <w:vAlign w:val="center"/>
          </w:tcPr>
          <w:p w14:paraId="2AA63B4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39" w:type="dxa"/>
            <w:tcBorders>
              <w:top w:val="nil"/>
              <w:left w:val="nil"/>
              <w:bottom w:val="single" w:color="auto" w:sz="4" w:space="0"/>
              <w:right w:val="single" w:color="auto" w:sz="4" w:space="0"/>
            </w:tcBorders>
            <w:shd w:val="clear" w:color="auto" w:fill="auto"/>
            <w:noWrap/>
            <w:vAlign w:val="center"/>
          </w:tcPr>
          <w:p w14:paraId="460699A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1277" w:type="dxa"/>
            <w:tcBorders>
              <w:top w:val="nil"/>
              <w:left w:val="nil"/>
              <w:bottom w:val="single" w:color="auto" w:sz="4" w:space="0"/>
              <w:right w:val="single" w:color="auto" w:sz="4" w:space="0"/>
            </w:tcBorders>
            <w:shd w:val="clear" w:color="auto" w:fill="auto"/>
            <w:noWrap/>
            <w:vAlign w:val="center"/>
          </w:tcPr>
          <w:p w14:paraId="44F9FCC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63" w:type="dxa"/>
            <w:tcBorders>
              <w:top w:val="nil"/>
              <w:left w:val="nil"/>
              <w:bottom w:val="single" w:color="auto" w:sz="4" w:space="0"/>
              <w:right w:val="single" w:color="auto" w:sz="4" w:space="0"/>
            </w:tcBorders>
            <w:shd w:val="clear" w:color="auto" w:fill="auto"/>
            <w:noWrap/>
            <w:vAlign w:val="center"/>
          </w:tcPr>
          <w:p w14:paraId="5E3AB3F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70" w:type="dxa"/>
            <w:tcBorders>
              <w:top w:val="nil"/>
              <w:left w:val="nil"/>
              <w:bottom w:val="single" w:color="auto" w:sz="4" w:space="0"/>
              <w:right w:val="single" w:color="auto" w:sz="4" w:space="0"/>
            </w:tcBorders>
            <w:shd w:val="clear" w:color="auto" w:fill="auto"/>
            <w:noWrap/>
            <w:vAlign w:val="center"/>
          </w:tcPr>
          <w:p w14:paraId="7DB4348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315" w:type="dxa"/>
            <w:tcBorders>
              <w:top w:val="nil"/>
              <w:left w:val="nil"/>
              <w:bottom w:val="single" w:color="auto" w:sz="4" w:space="0"/>
              <w:right w:val="single" w:color="auto" w:sz="4" w:space="0"/>
            </w:tcBorders>
            <w:shd w:val="clear" w:color="auto" w:fill="auto"/>
            <w:noWrap/>
            <w:vAlign w:val="center"/>
          </w:tcPr>
          <w:p w14:paraId="3B96009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9583E4A">
        <w:tblPrEx>
          <w:tblCellMar>
            <w:top w:w="0" w:type="dxa"/>
            <w:left w:w="108" w:type="dxa"/>
            <w:bottom w:w="0" w:type="dxa"/>
            <w:right w:w="108" w:type="dxa"/>
          </w:tblCellMar>
        </w:tblPrEx>
        <w:trPr>
          <w:trHeight w:val="402" w:hRule="atLeast"/>
          <w:jc w:val="center"/>
        </w:trPr>
        <w:tc>
          <w:tcPr>
            <w:tcW w:w="3237" w:type="dxa"/>
            <w:tcBorders>
              <w:top w:val="nil"/>
              <w:left w:val="single" w:color="auto" w:sz="4" w:space="0"/>
              <w:bottom w:val="single" w:color="auto" w:sz="4" w:space="0"/>
              <w:right w:val="single" w:color="auto" w:sz="4" w:space="0"/>
            </w:tcBorders>
            <w:shd w:val="clear" w:color="000000" w:fill="FFFFFF"/>
            <w:noWrap/>
            <w:vAlign w:val="center"/>
          </w:tcPr>
          <w:p w14:paraId="342203CD">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579" w:type="dxa"/>
            <w:tcBorders>
              <w:top w:val="nil"/>
              <w:left w:val="nil"/>
              <w:bottom w:val="single" w:color="auto" w:sz="4" w:space="0"/>
              <w:right w:val="single" w:color="auto" w:sz="4" w:space="0"/>
            </w:tcBorders>
            <w:shd w:val="clear" w:color="000000" w:fill="FFFFFF"/>
            <w:noWrap/>
            <w:vAlign w:val="center"/>
          </w:tcPr>
          <w:p w14:paraId="1F8B85E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054" w:type="dxa"/>
            <w:tcBorders>
              <w:top w:val="nil"/>
              <w:left w:val="nil"/>
              <w:bottom w:val="single" w:color="auto" w:sz="4" w:space="0"/>
              <w:right w:val="single" w:color="auto" w:sz="4" w:space="0"/>
            </w:tcBorders>
            <w:shd w:val="clear" w:color="auto" w:fill="auto"/>
            <w:noWrap/>
            <w:vAlign w:val="center"/>
          </w:tcPr>
          <w:p w14:paraId="1519CEBC">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9019</w:t>
            </w:r>
            <w:r>
              <w:rPr>
                <w:rFonts w:ascii="Times New Roman" w:hAnsi="Times New Roman" w:eastAsia="仿宋_GB2312" w:cs="Times New Roman"/>
                <w:kern w:val="0"/>
                <w:sz w:val="22"/>
              </w:rPr>
              <w:t>　</w:t>
            </w:r>
          </w:p>
        </w:tc>
        <w:tc>
          <w:tcPr>
            <w:tcW w:w="3386" w:type="dxa"/>
            <w:tcBorders>
              <w:top w:val="nil"/>
              <w:left w:val="nil"/>
              <w:bottom w:val="single" w:color="auto" w:sz="4" w:space="0"/>
              <w:right w:val="single" w:color="auto" w:sz="4" w:space="0"/>
            </w:tcBorders>
            <w:shd w:val="clear" w:color="000000" w:fill="FFFFFF"/>
            <w:noWrap/>
            <w:vAlign w:val="center"/>
          </w:tcPr>
          <w:p w14:paraId="6C14CE5C">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39" w:type="dxa"/>
            <w:tcBorders>
              <w:top w:val="nil"/>
              <w:left w:val="nil"/>
              <w:bottom w:val="single" w:color="auto" w:sz="4" w:space="0"/>
              <w:right w:val="single" w:color="auto" w:sz="4" w:space="0"/>
            </w:tcBorders>
            <w:shd w:val="clear" w:color="000000" w:fill="FFFFFF"/>
            <w:noWrap/>
            <w:vAlign w:val="center"/>
          </w:tcPr>
          <w:p w14:paraId="1A4C2F5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1277" w:type="dxa"/>
            <w:tcBorders>
              <w:top w:val="nil"/>
              <w:left w:val="nil"/>
              <w:bottom w:val="single" w:color="auto" w:sz="4" w:space="0"/>
              <w:right w:val="single" w:color="auto" w:sz="4" w:space="0"/>
            </w:tcBorders>
            <w:shd w:val="clear" w:color="000000" w:fill="FFFFFF"/>
            <w:noWrap/>
            <w:vAlign w:val="center"/>
          </w:tcPr>
          <w:p w14:paraId="4EE630DA">
            <w:pPr>
              <w:widowControl/>
              <w:jc w:val="righ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9019</w:t>
            </w:r>
          </w:p>
        </w:tc>
        <w:tc>
          <w:tcPr>
            <w:tcW w:w="1263" w:type="dxa"/>
            <w:tcBorders>
              <w:top w:val="nil"/>
              <w:left w:val="nil"/>
              <w:bottom w:val="single" w:color="auto" w:sz="4" w:space="0"/>
              <w:right w:val="single" w:color="auto" w:sz="4" w:space="0"/>
            </w:tcBorders>
            <w:shd w:val="clear" w:color="000000" w:fill="FFFFFF"/>
            <w:noWrap/>
            <w:vAlign w:val="center"/>
          </w:tcPr>
          <w:p w14:paraId="5E85800D">
            <w:pPr>
              <w:widowControl/>
              <w:jc w:val="righ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217.52</w:t>
            </w:r>
          </w:p>
        </w:tc>
        <w:tc>
          <w:tcPr>
            <w:tcW w:w="1470" w:type="dxa"/>
            <w:tcBorders>
              <w:top w:val="nil"/>
              <w:left w:val="nil"/>
              <w:bottom w:val="single" w:color="auto" w:sz="4" w:space="0"/>
              <w:right w:val="single" w:color="auto" w:sz="4" w:space="0"/>
            </w:tcBorders>
            <w:shd w:val="clear" w:color="auto" w:fill="auto"/>
            <w:noWrap/>
            <w:vAlign w:val="center"/>
          </w:tcPr>
          <w:p w14:paraId="4FE0B9A0">
            <w:pPr>
              <w:widowControl/>
              <w:jc w:val="right"/>
              <w:rPr>
                <w:rFonts w:hint="default" w:ascii="Times New Roman" w:hAnsi="Times New Roman" w:eastAsia="仿宋_GB2312" w:cs="Times New Roman"/>
                <w:b/>
                <w:bCs/>
                <w:kern w:val="0"/>
                <w:sz w:val="22"/>
                <w:lang w:val="en-US" w:eastAsia="zh-CN"/>
              </w:rPr>
            </w:pPr>
            <w:r>
              <w:rPr>
                <w:rFonts w:hint="eastAsia" w:ascii="Times New Roman" w:hAnsi="Times New Roman" w:eastAsia="仿宋_GB2312" w:cs="Times New Roman"/>
                <w:b w:val="0"/>
                <w:bCs w:val="0"/>
                <w:kern w:val="0"/>
                <w:sz w:val="22"/>
                <w:lang w:val="en-US" w:eastAsia="zh-CN"/>
              </w:rPr>
              <w:t>8801.48</w:t>
            </w:r>
          </w:p>
        </w:tc>
        <w:tc>
          <w:tcPr>
            <w:tcW w:w="1315" w:type="dxa"/>
            <w:tcBorders>
              <w:top w:val="nil"/>
              <w:left w:val="nil"/>
              <w:bottom w:val="single" w:color="auto" w:sz="4" w:space="0"/>
              <w:right w:val="single" w:color="auto" w:sz="4" w:space="0"/>
            </w:tcBorders>
            <w:shd w:val="clear" w:color="auto" w:fill="auto"/>
            <w:noWrap/>
            <w:vAlign w:val="center"/>
          </w:tcPr>
          <w:p w14:paraId="67DB185A">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395B0EFD">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981E7E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43B3EF5A">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eastAsia="zh-CN"/>
        </w:rPr>
        <w:t>道县全民健身服务中心</w:t>
      </w:r>
      <w:r>
        <w:rPr>
          <w:rFonts w:ascii="Times New Roman" w:hAnsi="Times New Roman" w:eastAsia="仿宋_GB2312" w:cs="Times New Roman"/>
          <w:color w:val="000000"/>
          <w:kern w:val="0"/>
          <w:szCs w:val="21"/>
        </w:rPr>
        <w:t xml:space="preserve">                                                                                公开05表</w:t>
      </w:r>
    </w:p>
    <w:p w14:paraId="6D7519E6">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0"/>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089EE5BE">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6083212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6F5F6F7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736CB331">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2AFA6BD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3BE87D9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736617D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04780AA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1AF298B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3C8A22EC">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46AE31B">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510D8D9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320DC6BD">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1AA04D4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8A4CFE2">
            <w:pPr>
              <w:widowControl/>
              <w:jc w:val="left"/>
              <w:rPr>
                <w:rFonts w:ascii="Times New Roman" w:hAnsi="Times New Roman" w:eastAsia="仿宋_GB2312" w:cs="Times New Roman"/>
                <w:kern w:val="0"/>
                <w:szCs w:val="21"/>
              </w:rPr>
            </w:pPr>
          </w:p>
        </w:tc>
      </w:tr>
      <w:tr w14:paraId="31E0D9F1">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482CD4D">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0CEC764">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5C8B7B5F">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3F09CD3F">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747758D">
            <w:pPr>
              <w:widowControl/>
              <w:jc w:val="left"/>
              <w:rPr>
                <w:rFonts w:ascii="Times New Roman" w:hAnsi="Times New Roman" w:eastAsia="仿宋_GB2312" w:cs="Times New Roman"/>
                <w:kern w:val="0"/>
                <w:szCs w:val="21"/>
              </w:rPr>
            </w:pPr>
          </w:p>
        </w:tc>
      </w:tr>
      <w:tr w14:paraId="059BA9A9">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284844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1049C70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29F3924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778277A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4DE673D8">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61FEFB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3F90AB32">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217.52</w:t>
            </w:r>
          </w:p>
        </w:tc>
        <w:tc>
          <w:tcPr>
            <w:tcW w:w="3492" w:type="dxa"/>
            <w:tcBorders>
              <w:top w:val="nil"/>
              <w:left w:val="nil"/>
              <w:bottom w:val="single" w:color="auto" w:sz="4" w:space="0"/>
              <w:right w:val="single" w:color="auto" w:sz="4" w:space="0"/>
            </w:tcBorders>
            <w:shd w:val="clear" w:color="auto" w:fill="auto"/>
            <w:vAlign w:val="center"/>
          </w:tcPr>
          <w:p w14:paraId="0B79E66E">
            <w:pPr>
              <w:widowControl/>
              <w:tabs>
                <w:tab w:val="left" w:pos="277"/>
                <w:tab w:val="center" w:pos="1803"/>
              </w:tabs>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val="en-US" w:eastAsia="zh-CN"/>
              </w:rPr>
              <w:t>92.78</w:t>
            </w:r>
          </w:p>
        </w:tc>
        <w:tc>
          <w:tcPr>
            <w:tcW w:w="3000" w:type="dxa"/>
            <w:tcBorders>
              <w:top w:val="nil"/>
              <w:left w:val="nil"/>
              <w:bottom w:val="single" w:color="auto" w:sz="4" w:space="0"/>
              <w:right w:val="single" w:color="auto" w:sz="8" w:space="0"/>
            </w:tcBorders>
            <w:shd w:val="clear" w:color="auto" w:fill="auto"/>
            <w:vAlign w:val="center"/>
          </w:tcPr>
          <w:p w14:paraId="33878B51">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124.74</w:t>
            </w:r>
          </w:p>
        </w:tc>
      </w:tr>
      <w:tr w14:paraId="171F08E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8AE1BB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2070303</w:t>
            </w:r>
          </w:p>
        </w:tc>
        <w:tc>
          <w:tcPr>
            <w:tcW w:w="3527" w:type="dxa"/>
            <w:tcBorders>
              <w:top w:val="nil"/>
              <w:left w:val="nil"/>
              <w:bottom w:val="single" w:color="auto" w:sz="4" w:space="0"/>
              <w:right w:val="single" w:color="auto" w:sz="4" w:space="0"/>
            </w:tcBorders>
            <w:shd w:val="clear" w:color="auto" w:fill="auto"/>
            <w:vAlign w:val="center"/>
          </w:tcPr>
          <w:p w14:paraId="2548632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机关服务</w:t>
            </w:r>
          </w:p>
        </w:tc>
        <w:tc>
          <w:tcPr>
            <w:tcW w:w="3000" w:type="dxa"/>
            <w:tcBorders>
              <w:top w:val="nil"/>
              <w:left w:val="nil"/>
              <w:bottom w:val="single" w:color="auto" w:sz="4" w:space="0"/>
              <w:right w:val="single" w:color="auto" w:sz="4" w:space="0"/>
            </w:tcBorders>
            <w:shd w:val="clear" w:color="auto" w:fill="auto"/>
            <w:vAlign w:val="center"/>
          </w:tcPr>
          <w:p w14:paraId="7AA043A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57.69 </w:t>
            </w:r>
          </w:p>
        </w:tc>
        <w:tc>
          <w:tcPr>
            <w:tcW w:w="3492" w:type="dxa"/>
            <w:tcBorders>
              <w:top w:val="nil"/>
              <w:left w:val="nil"/>
              <w:bottom w:val="single" w:color="auto" w:sz="4" w:space="0"/>
              <w:right w:val="single" w:color="auto" w:sz="4" w:space="0"/>
            </w:tcBorders>
            <w:shd w:val="clear" w:color="auto" w:fill="auto"/>
            <w:vAlign w:val="center"/>
          </w:tcPr>
          <w:p w14:paraId="53F3738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57.69 </w:t>
            </w:r>
          </w:p>
        </w:tc>
        <w:tc>
          <w:tcPr>
            <w:tcW w:w="3000" w:type="dxa"/>
            <w:tcBorders>
              <w:top w:val="nil"/>
              <w:left w:val="nil"/>
              <w:bottom w:val="single" w:color="auto" w:sz="4" w:space="0"/>
              <w:right w:val="single" w:color="auto" w:sz="8" w:space="0"/>
            </w:tcBorders>
            <w:shd w:val="clear" w:color="auto" w:fill="auto"/>
            <w:vAlign w:val="center"/>
          </w:tcPr>
          <w:p w14:paraId="3C79FE1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w:t>
            </w:r>
          </w:p>
        </w:tc>
      </w:tr>
      <w:tr w14:paraId="7ED2AB5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BACE6B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2070305</w:t>
            </w:r>
          </w:p>
        </w:tc>
        <w:tc>
          <w:tcPr>
            <w:tcW w:w="3527" w:type="dxa"/>
            <w:tcBorders>
              <w:top w:val="nil"/>
              <w:left w:val="nil"/>
              <w:bottom w:val="single" w:color="auto" w:sz="4" w:space="0"/>
              <w:right w:val="single" w:color="auto" w:sz="4" w:space="0"/>
            </w:tcBorders>
            <w:shd w:val="clear" w:color="auto" w:fill="auto"/>
            <w:vAlign w:val="center"/>
          </w:tcPr>
          <w:p w14:paraId="17E3D6D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体育竞赛</w:t>
            </w:r>
          </w:p>
        </w:tc>
        <w:tc>
          <w:tcPr>
            <w:tcW w:w="3000" w:type="dxa"/>
            <w:tcBorders>
              <w:top w:val="nil"/>
              <w:left w:val="nil"/>
              <w:bottom w:val="single" w:color="auto" w:sz="4" w:space="0"/>
              <w:right w:val="single" w:color="auto" w:sz="4" w:space="0"/>
            </w:tcBorders>
            <w:shd w:val="clear" w:color="auto" w:fill="auto"/>
            <w:vAlign w:val="center"/>
          </w:tcPr>
          <w:p w14:paraId="1182548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20.00 </w:t>
            </w:r>
          </w:p>
        </w:tc>
        <w:tc>
          <w:tcPr>
            <w:tcW w:w="3492" w:type="dxa"/>
            <w:tcBorders>
              <w:top w:val="nil"/>
              <w:left w:val="nil"/>
              <w:bottom w:val="single" w:color="auto" w:sz="4" w:space="0"/>
              <w:right w:val="single" w:color="auto" w:sz="4" w:space="0"/>
            </w:tcBorders>
            <w:shd w:val="clear" w:color="auto" w:fill="auto"/>
            <w:vAlign w:val="center"/>
          </w:tcPr>
          <w:p w14:paraId="63806B9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w:t>
            </w:r>
          </w:p>
        </w:tc>
        <w:tc>
          <w:tcPr>
            <w:tcW w:w="3000" w:type="dxa"/>
            <w:tcBorders>
              <w:top w:val="nil"/>
              <w:left w:val="nil"/>
              <w:bottom w:val="single" w:color="auto" w:sz="4" w:space="0"/>
              <w:right w:val="single" w:color="auto" w:sz="8" w:space="0"/>
            </w:tcBorders>
            <w:shd w:val="clear" w:color="auto" w:fill="auto"/>
            <w:vAlign w:val="center"/>
          </w:tcPr>
          <w:p w14:paraId="29646BD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20.00 </w:t>
            </w:r>
          </w:p>
        </w:tc>
      </w:tr>
      <w:tr w14:paraId="5E7EA84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437A80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2070308</w:t>
            </w:r>
          </w:p>
        </w:tc>
        <w:tc>
          <w:tcPr>
            <w:tcW w:w="3527" w:type="dxa"/>
            <w:tcBorders>
              <w:top w:val="nil"/>
              <w:left w:val="nil"/>
              <w:bottom w:val="single" w:color="auto" w:sz="4" w:space="0"/>
              <w:right w:val="single" w:color="auto" w:sz="4" w:space="0"/>
            </w:tcBorders>
            <w:shd w:val="clear" w:color="auto" w:fill="auto"/>
            <w:vAlign w:val="center"/>
          </w:tcPr>
          <w:p w14:paraId="2D6ABAB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群众体育</w:t>
            </w:r>
          </w:p>
        </w:tc>
        <w:tc>
          <w:tcPr>
            <w:tcW w:w="3000" w:type="dxa"/>
            <w:tcBorders>
              <w:top w:val="nil"/>
              <w:left w:val="nil"/>
              <w:bottom w:val="single" w:color="auto" w:sz="4" w:space="0"/>
              <w:right w:val="single" w:color="auto" w:sz="4" w:space="0"/>
            </w:tcBorders>
            <w:shd w:val="clear" w:color="auto" w:fill="auto"/>
            <w:vAlign w:val="center"/>
          </w:tcPr>
          <w:p w14:paraId="071CCE8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5.14</w:t>
            </w:r>
          </w:p>
        </w:tc>
        <w:tc>
          <w:tcPr>
            <w:tcW w:w="3492" w:type="dxa"/>
            <w:tcBorders>
              <w:top w:val="nil"/>
              <w:left w:val="nil"/>
              <w:bottom w:val="single" w:color="auto" w:sz="4" w:space="0"/>
              <w:right w:val="single" w:color="auto" w:sz="4" w:space="0"/>
            </w:tcBorders>
            <w:shd w:val="clear" w:color="auto" w:fill="auto"/>
            <w:vAlign w:val="center"/>
          </w:tcPr>
          <w:p w14:paraId="2E71EFE7">
            <w:pPr>
              <w:keepNext w:val="0"/>
              <w:keepLines w:val="0"/>
              <w:widowControl/>
              <w:suppressLineNumbers w:val="0"/>
              <w:jc w:val="right"/>
              <w:textAlignment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4005901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5.14</w:t>
            </w:r>
          </w:p>
        </w:tc>
      </w:tr>
      <w:tr w14:paraId="72E0B56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9E0963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2070399</w:t>
            </w:r>
          </w:p>
        </w:tc>
        <w:tc>
          <w:tcPr>
            <w:tcW w:w="3527" w:type="dxa"/>
            <w:tcBorders>
              <w:top w:val="nil"/>
              <w:left w:val="nil"/>
              <w:bottom w:val="single" w:color="auto" w:sz="4" w:space="0"/>
              <w:right w:val="single" w:color="auto" w:sz="4" w:space="0"/>
            </w:tcBorders>
            <w:shd w:val="clear" w:color="auto" w:fill="auto"/>
            <w:vAlign w:val="center"/>
          </w:tcPr>
          <w:p w14:paraId="49C32EA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其他体育支出</w:t>
            </w:r>
          </w:p>
        </w:tc>
        <w:tc>
          <w:tcPr>
            <w:tcW w:w="3000" w:type="dxa"/>
            <w:tcBorders>
              <w:top w:val="nil"/>
              <w:left w:val="nil"/>
              <w:bottom w:val="single" w:color="auto" w:sz="4" w:space="0"/>
              <w:right w:val="single" w:color="auto" w:sz="4" w:space="0"/>
            </w:tcBorders>
            <w:shd w:val="clear" w:color="auto" w:fill="auto"/>
            <w:vAlign w:val="center"/>
          </w:tcPr>
          <w:p w14:paraId="172E804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22.84 </w:t>
            </w:r>
          </w:p>
        </w:tc>
        <w:tc>
          <w:tcPr>
            <w:tcW w:w="3492" w:type="dxa"/>
            <w:tcBorders>
              <w:top w:val="nil"/>
              <w:left w:val="nil"/>
              <w:bottom w:val="single" w:color="auto" w:sz="4" w:space="0"/>
              <w:right w:val="single" w:color="auto" w:sz="4" w:space="0"/>
            </w:tcBorders>
            <w:shd w:val="clear" w:color="auto" w:fill="auto"/>
            <w:vAlign w:val="center"/>
          </w:tcPr>
          <w:p w14:paraId="79EEA11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22.84 </w:t>
            </w:r>
          </w:p>
        </w:tc>
        <w:tc>
          <w:tcPr>
            <w:tcW w:w="3000" w:type="dxa"/>
            <w:tcBorders>
              <w:top w:val="nil"/>
              <w:left w:val="nil"/>
              <w:bottom w:val="single" w:color="auto" w:sz="4" w:space="0"/>
              <w:right w:val="single" w:color="auto" w:sz="8" w:space="0"/>
            </w:tcBorders>
            <w:shd w:val="clear" w:color="auto" w:fill="auto"/>
            <w:vAlign w:val="center"/>
          </w:tcPr>
          <w:p w14:paraId="60A8683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w:t>
            </w:r>
          </w:p>
        </w:tc>
      </w:tr>
      <w:tr w14:paraId="2D8B237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0D0579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2079999</w:t>
            </w:r>
          </w:p>
        </w:tc>
        <w:tc>
          <w:tcPr>
            <w:tcW w:w="3527" w:type="dxa"/>
            <w:tcBorders>
              <w:top w:val="nil"/>
              <w:left w:val="nil"/>
              <w:bottom w:val="single" w:color="auto" w:sz="4" w:space="0"/>
              <w:right w:val="single" w:color="auto" w:sz="4" w:space="0"/>
            </w:tcBorders>
            <w:shd w:val="clear" w:color="auto" w:fill="auto"/>
            <w:vAlign w:val="center"/>
          </w:tcPr>
          <w:p w14:paraId="0851E46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3000" w:type="dxa"/>
            <w:tcBorders>
              <w:top w:val="nil"/>
              <w:left w:val="nil"/>
              <w:bottom w:val="single" w:color="auto" w:sz="4" w:space="0"/>
              <w:right w:val="single" w:color="auto" w:sz="4" w:space="0"/>
            </w:tcBorders>
            <w:shd w:val="clear" w:color="auto" w:fill="auto"/>
            <w:vAlign w:val="center"/>
          </w:tcPr>
          <w:p w14:paraId="0F22A64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99.6 </w:t>
            </w:r>
          </w:p>
        </w:tc>
        <w:tc>
          <w:tcPr>
            <w:tcW w:w="3492" w:type="dxa"/>
            <w:tcBorders>
              <w:top w:val="nil"/>
              <w:left w:val="nil"/>
              <w:bottom w:val="single" w:color="auto" w:sz="4" w:space="0"/>
              <w:right w:val="single" w:color="auto" w:sz="4" w:space="0"/>
            </w:tcBorders>
            <w:shd w:val="clear" w:color="auto" w:fill="auto"/>
            <w:vAlign w:val="center"/>
          </w:tcPr>
          <w:p w14:paraId="59E873C9">
            <w:pPr>
              <w:keepNext w:val="0"/>
              <w:keepLines w:val="0"/>
              <w:widowControl/>
              <w:suppressLineNumbers w:val="0"/>
              <w:jc w:val="right"/>
              <w:textAlignment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3AE5766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99.6 　</w:t>
            </w:r>
          </w:p>
        </w:tc>
      </w:tr>
      <w:tr w14:paraId="02A6FCF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345FAE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0C4D20B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6BA5B1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7.93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58D9E3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7.93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9E3CB1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w:t>
            </w:r>
          </w:p>
        </w:tc>
      </w:tr>
      <w:tr w14:paraId="2E4F2D4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6EE3F8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74686A8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事业单位医疗</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E4AF54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4.31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3D2EBF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4.31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0DC1A34">
            <w:pPr>
              <w:keepNext w:val="0"/>
              <w:keepLines w:val="0"/>
              <w:widowControl/>
              <w:suppressLineNumbers w:val="0"/>
              <w:jc w:val="right"/>
              <w:textAlignment w:val="center"/>
              <w:rPr>
                <w:rFonts w:ascii="Times New Roman" w:hAnsi="Times New Roman" w:eastAsia="仿宋_GB2312" w:cs="Times New Roman"/>
                <w:kern w:val="0"/>
                <w:szCs w:val="21"/>
              </w:rPr>
            </w:pPr>
          </w:p>
        </w:tc>
      </w:tr>
      <w:tr w14:paraId="6EB5C11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CE72CCF">
            <w:pPr>
              <w:widowControl/>
              <w:jc w:val="center"/>
              <w:rPr>
                <w:rFonts w:ascii="Times New Roman" w:hAnsi="Times New Roman" w:eastAsia="仿宋_GB2312" w:cs="Times New Roman"/>
                <w:kern w:val="0"/>
                <w:szCs w:val="21"/>
              </w:rPr>
            </w:pP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16BCB111">
            <w:pPr>
              <w:widowControl/>
              <w:jc w:val="left"/>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68EA1A7">
            <w:pPr>
              <w:widowControl/>
              <w:jc w:val="left"/>
              <w:rPr>
                <w:rFonts w:ascii="Times New Roman" w:hAnsi="Times New Roman" w:eastAsia="仿宋_GB2312" w:cs="Times New Roman"/>
                <w:kern w:val="0"/>
                <w:szCs w:val="21"/>
              </w:rPr>
            </w:pP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099E459">
            <w:pPr>
              <w:widowControl/>
              <w:jc w:val="left"/>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7ED8D32">
            <w:pPr>
              <w:widowControl/>
              <w:jc w:val="left"/>
              <w:rPr>
                <w:rFonts w:ascii="Times New Roman" w:hAnsi="Times New Roman" w:eastAsia="仿宋_GB2312" w:cs="Times New Roman"/>
                <w:kern w:val="0"/>
                <w:szCs w:val="21"/>
              </w:rPr>
            </w:pPr>
          </w:p>
        </w:tc>
      </w:tr>
      <w:tr w14:paraId="75D9E97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2A822AB">
            <w:pPr>
              <w:widowControl/>
              <w:jc w:val="center"/>
              <w:rPr>
                <w:rFonts w:ascii="Times New Roman" w:hAnsi="Times New Roman" w:eastAsia="仿宋_GB2312" w:cs="Times New Roman"/>
                <w:kern w:val="0"/>
                <w:szCs w:val="21"/>
              </w:rPr>
            </w:pP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79578779">
            <w:pPr>
              <w:widowControl/>
              <w:jc w:val="left"/>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1418BE2">
            <w:pPr>
              <w:widowControl/>
              <w:jc w:val="left"/>
              <w:rPr>
                <w:rFonts w:ascii="Times New Roman" w:hAnsi="Times New Roman" w:eastAsia="仿宋_GB2312" w:cs="Times New Roman"/>
                <w:kern w:val="0"/>
                <w:szCs w:val="21"/>
              </w:rPr>
            </w:pP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D392C1C">
            <w:pPr>
              <w:widowControl/>
              <w:jc w:val="left"/>
              <w:rPr>
                <w:rFonts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329A7AC">
            <w:pPr>
              <w:widowControl/>
              <w:jc w:val="left"/>
              <w:rPr>
                <w:rFonts w:ascii="Times New Roman" w:hAnsi="Times New Roman" w:eastAsia="仿宋_GB2312" w:cs="Times New Roman"/>
                <w:kern w:val="0"/>
                <w:szCs w:val="21"/>
              </w:rPr>
            </w:pPr>
          </w:p>
        </w:tc>
      </w:tr>
    </w:tbl>
    <w:p w14:paraId="128C98D4">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54DBCCB7">
      <w:pPr>
        <w:widowControl/>
        <w:jc w:val="left"/>
        <w:rPr>
          <w:rFonts w:ascii="Times New Roman" w:hAnsi="Times New Roman" w:eastAsia="仿宋_GB2312" w:cs="Times New Roman"/>
          <w:bCs/>
          <w:kern w:val="0"/>
          <w:szCs w:val="21"/>
        </w:rPr>
      </w:pPr>
    </w:p>
    <w:p w14:paraId="770D89EB">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7E1F4881">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7EDD4BBA">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eastAsia="zh-CN"/>
        </w:rPr>
        <w:t>道县全民健身服务中心</w:t>
      </w:r>
      <w:r>
        <w:rPr>
          <w:rFonts w:ascii="Times New Roman" w:hAnsi="Times New Roman" w:eastAsia="仿宋_GB2312" w:cs="Times New Roman"/>
          <w:color w:val="000000"/>
          <w:kern w:val="0"/>
          <w:szCs w:val="21"/>
        </w:rPr>
        <w:t xml:space="preserve">                                                                                            公开06表</w:t>
      </w:r>
    </w:p>
    <w:p w14:paraId="7F6DC25F">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0"/>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60317A52">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13656AD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0374035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0C44F7F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3BD677F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5D332DE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2CC4E6E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5E19400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3BD010B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2F96488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4162264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33C64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230F8D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1BF20A8B">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eastAsia="zh-CN"/>
              </w:rPr>
              <w:t>8</w:t>
            </w:r>
            <w:r>
              <w:rPr>
                <w:rFonts w:hint="eastAsia" w:ascii="Times New Roman" w:hAnsi="Times New Roman" w:eastAsia="仿宋_GB2312" w:cs="Times New Roman"/>
                <w:color w:val="000000"/>
                <w:kern w:val="0"/>
                <w:szCs w:val="20"/>
                <w:lang w:val="en-US" w:eastAsia="zh-CN"/>
              </w:rPr>
              <w:t>3.95</w:t>
            </w:r>
          </w:p>
        </w:tc>
        <w:tc>
          <w:tcPr>
            <w:tcW w:w="1116" w:type="dxa"/>
            <w:tcBorders>
              <w:top w:val="nil"/>
              <w:left w:val="nil"/>
              <w:bottom w:val="single" w:color="auto" w:sz="4" w:space="0"/>
              <w:right w:val="single" w:color="auto" w:sz="4" w:space="0"/>
            </w:tcBorders>
            <w:shd w:val="clear" w:color="auto" w:fill="auto"/>
            <w:noWrap/>
            <w:vAlign w:val="center"/>
          </w:tcPr>
          <w:p w14:paraId="5B7660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730603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0B2F19D1">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7.98</w:t>
            </w:r>
          </w:p>
        </w:tc>
        <w:tc>
          <w:tcPr>
            <w:tcW w:w="1217" w:type="dxa"/>
            <w:tcBorders>
              <w:top w:val="nil"/>
              <w:left w:val="nil"/>
              <w:bottom w:val="single" w:color="auto" w:sz="4" w:space="0"/>
              <w:right w:val="single" w:color="auto" w:sz="4" w:space="0"/>
            </w:tcBorders>
            <w:shd w:val="clear" w:color="auto" w:fill="auto"/>
            <w:noWrap/>
            <w:vAlign w:val="center"/>
          </w:tcPr>
          <w:p w14:paraId="308AB8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2EC139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2EB371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858452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1E52B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5958C8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0C0DD38C">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36.7</w:t>
            </w:r>
          </w:p>
        </w:tc>
        <w:tc>
          <w:tcPr>
            <w:tcW w:w="1116" w:type="dxa"/>
            <w:tcBorders>
              <w:top w:val="nil"/>
              <w:left w:val="nil"/>
              <w:bottom w:val="single" w:color="auto" w:sz="4" w:space="0"/>
              <w:right w:val="single" w:color="auto" w:sz="4" w:space="0"/>
            </w:tcBorders>
            <w:shd w:val="clear" w:color="auto" w:fill="auto"/>
            <w:noWrap/>
            <w:vAlign w:val="center"/>
          </w:tcPr>
          <w:p w14:paraId="4A560D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247871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1D853567">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3.52</w:t>
            </w:r>
          </w:p>
        </w:tc>
        <w:tc>
          <w:tcPr>
            <w:tcW w:w="1217" w:type="dxa"/>
            <w:tcBorders>
              <w:top w:val="nil"/>
              <w:left w:val="nil"/>
              <w:bottom w:val="single" w:color="auto" w:sz="4" w:space="0"/>
              <w:right w:val="single" w:color="auto" w:sz="4" w:space="0"/>
            </w:tcBorders>
            <w:shd w:val="clear" w:color="auto" w:fill="auto"/>
            <w:noWrap/>
            <w:vAlign w:val="center"/>
          </w:tcPr>
          <w:p w14:paraId="264C83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276503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53DAB3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66BB90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48970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7C7D02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791BB1F6">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13.01</w:t>
            </w:r>
          </w:p>
        </w:tc>
        <w:tc>
          <w:tcPr>
            <w:tcW w:w="1116" w:type="dxa"/>
            <w:tcBorders>
              <w:top w:val="nil"/>
              <w:left w:val="nil"/>
              <w:bottom w:val="single" w:color="auto" w:sz="4" w:space="0"/>
              <w:right w:val="single" w:color="auto" w:sz="4" w:space="0"/>
            </w:tcBorders>
            <w:shd w:val="clear" w:color="auto" w:fill="auto"/>
            <w:noWrap/>
            <w:vAlign w:val="center"/>
          </w:tcPr>
          <w:p w14:paraId="35E817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765B2E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6E21DB5D">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0.92</w:t>
            </w:r>
          </w:p>
        </w:tc>
        <w:tc>
          <w:tcPr>
            <w:tcW w:w="1217" w:type="dxa"/>
            <w:tcBorders>
              <w:top w:val="nil"/>
              <w:left w:val="nil"/>
              <w:bottom w:val="single" w:color="auto" w:sz="4" w:space="0"/>
              <w:right w:val="single" w:color="auto" w:sz="4" w:space="0"/>
            </w:tcBorders>
            <w:shd w:val="clear" w:color="auto" w:fill="auto"/>
            <w:noWrap/>
            <w:vAlign w:val="center"/>
          </w:tcPr>
          <w:p w14:paraId="522535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6ADF43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3FF856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2B9204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9AB90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46AE2E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46DF39F6">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3.79</w:t>
            </w:r>
          </w:p>
        </w:tc>
        <w:tc>
          <w:tcPr>
            <w:tcW w:w="1116" w:type="dxa"/>
            <w:tcBorders>
              <w:top w:val="nil"/>
              <w:left w:val="nil"/>
              <w:bottom w:val="single" w:color="auto" w:sz="4" w:space="0"/>
              <w:right w:val="single" w:color="auto" w:sz="4" w:space="0"/>
            </w:tcBorders>
            <w:shd w:val="clear" w:color="auto" w:fill="auto"/>
            <w:noWrap/>
            <w:vAlign w:val="center"/>
          </w:tcPr>
          <w:p w14:paraId="54F316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076C29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76D1E3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3AD62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5BDE16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174B9F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ED501F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4C806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6D7AE5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617D574B">
            <w:pPr>
              <w:widowControl/>
              <w:jc w:val="left"/>
              <w:rPr>
                <w:rFonts w:hint="default"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7BA754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0D79DA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42430A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092E9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03433E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61C417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C00122E">
        <w:tblPrEx>
          <w:tblCellMar>
            <w:top w:w="0" w:type="dxa"/>
            <w:left w:w="108" w:type="dxa"/>
            <w:bottom w:w="0" w:type="dxa"/>
            <w:right w:w="108" w:type="dxa"/>
          </w:tblCellMar>
        </w:tblPrEx>
        <w:trPr>
          <w:trHeight w:val="27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FCEE1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50AB13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28DACB4F">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18.2</w:t>
            </w:r>
          </w:p>
        </w:tc>
        <w:tc>
          <w:tcPr>
            <w:tcW w:w="1116" w:type="dxa"/>
            <w:tcBorders>
              <w:top w:val="nil"/>
              <w:left w:val="nil"/>
              <w:bottom w:val="single" w:color="auto" w:sz="4" w:space="0"/>
              <w:right w:val="single" w:color="auto" w:sz="4" w:space="0"/>
            </w:tcBorders>
            <w:shd w:val="clear" w:color="auto" w:fill="auto"/>
            <w:noWrap/>
            <w:vAlign w:val="center"/>
          </w:tcPr>
          <w:p w14:paraId="533366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4CE6E8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68472D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F0026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5016AC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06909D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6D9D58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C8090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7AB226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23AB272F">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7.93</w:t>
            </w:r>
          </w:p>
        </w:tc>
        <w:tc>
          <w:tcPr>
            <w:tcW w:w="1116" w:type="dxa"/>
            <w:tcBorders>
              <w:top w:val="nil"/>
              <w:left w:val="nil"/>
              <w:bottom w:val="single" w:color="auto" w:sz="4" w:space="0"/>
              <w:right w:val="single" w:color="auto" w:sz="4" w:space="0"/>
            </w:tcBorders>
            <w:shd w:val="clear" w:color="auto" w:fill="auto"/>
            <w:noWrap/>
            <w:vAlign w:val="center"/>
          </w:tcPr>
          <w:p w14:paraId="6AC0FF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2F2358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3E5E9D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A0DC2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4DC1BC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287F98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B6A540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6E716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0066DF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4A7ED1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B16DD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1BB4C4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119996DD">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0.16</w:t>
            </w:r>
          </w:p>
        </w:tc>
        <w:tc>
          <w:tcPr>
            <w:tcW w:w="1217" w:type="dxa"/>
            <w:tcBorders>
              <w:top w:val="nil"/>
              <w:left w:val="nil"/>
              <w:bottom w:val="single" w:color="auto" w:sz="4" w:space="0"/>
              <w:right w:val="single" w:color="auto" w:sz="4" w:space="0"/>
            </w:tcBorders>
            <w:shd w:val="clear" w:color="auto" w:fill="auto"/>
            <w:noWrap/>
            <w:vAlign w:val="center"/>
          </w:tcPr>
          <w:p w14:paraId="53915B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2F5B80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604823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453290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13B7B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451478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2EE80842">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4.31</w:t>
            </w:r>
          </w:p>
        </w:tc>
        <w:tc>
          <w:tcPr>
            <w:tcW w:w="1116" w:type="dxa"/>
            <w:tcBorders>
              <w:top w:val="nil"/>
              <w:left w:val="nil"/>
              <w:bottom w:val="single" w:color="auto" w:sz="4" w:space="0"/>
              <w:right w:val="single" w:color="auto" w:sz="4" w:space="0"/>
            </w:tcBorders>
            <w:shd w:val="clear" w:color="auto" w:fill="auto"/>
            <w:noWrap/>
            <w:vAlign w:val="center"/>
          </w:tcPr>
          <w:p w14:paraId="51FBAF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080AE9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6D350F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760F6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17E365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667092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0357AD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F0C28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41370E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44256F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298A9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6F0C1E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70CFB2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AC2A5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391CEC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022C11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9414E8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9E92F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6F46EA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2A72BA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3553B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66E044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42728AD4">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1.84</w:t>
            </w:r>
          </w:p>
        </w:tc>
        <w:tc>
          <w:tcPr>
            <w:tcW w:w="1217" w:type="dxa"/>
            <w:tcBorders>
              <w:top w:val="nil"/>
              <w:left w:val="nil"/>
              <w:bottom w:val="single" w:color="auto" w:sz="4" w:space="0"/>
              <w:right w:val="single" w:color="auto" w:sz="4" w:space="0"/>
            </w:tcBorders>
            <w:shd w:val="clear" w:color="auto" w:fill="auto"/>
            <w:noWrap/>
            <w:vAlign w:val="center"/>
          </w:tcPr>
          <w:p w14:paraId="7A269C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204ADA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59C761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D55A27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BFC48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38FA42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0F243D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282EA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421890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2DD835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73D15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448C1B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48BBBA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8A822D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501AB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0B08A1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4DC2A9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D676B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244F77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343040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808F3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581D23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3E78E5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BBA9B7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B12D6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69A74B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1634F7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CC4C0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113098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1F6630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5AFE1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3B79C6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144887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CC1655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577AB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4F30FC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46973676">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0.85</w:t>
            </w:r>
          </w:p>
        </w:tc>
        <w:tc>
          <w:tcPr>
            <w:tcW w:w="1116" w:type="dxa"/>
            <w:tcBorders>
              <w:top w:val="nil"/>
              <w:left w:val="nil"/>
              <w:bottom w:val="single" w:color="auto" w:sz="4" w:space="0"/>
              <w:right w:val="single" w:color="auto" w:sz="4" w:space="0"/>
            </w:tcBorders>
            <w:shd w:val="clear" w:color="auto" w:fill="auto"/>
            <w:noWrap/>
            <w:vAlign w:val="center"/>
          </w:tcPr>
          <w:p w14:paraId="0392B9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3B2E50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44A786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B4A88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3387AF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6D3F25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BE4C55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73D33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20B645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166C5C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6FA09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0DD489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14938C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60806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3B8CB1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56B650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8843E3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E63F2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4D1374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2C137E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6D221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1E8467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2C2580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777CD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05F9DE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7C34EC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696A30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1F69C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766362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4E72A8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1D389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531862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401858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889F3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73CC6B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43DCEF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861C43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D33EF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69D6EE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715B61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FD6A2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7E9479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71B64A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89666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3C07F3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37C828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D2A833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61EA9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6FC6ED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4E4AD611">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0.85</w:t>
            </w:r>
          </w:p>
        </w:tc>
        <w:tc>
          <w:tcPr>
            <w:tcW w:w="1116" w:type="dxa"/>
            <w:tcBorders>
              <w:top w:val="nil"/>
              <w:left w:val="nil"/>
              <w:bottom w:val="single" w:color="auto" w:sz="4" w:space="0"/>
              <w:right w:val="single" w:color="auto" w:sz="4" w:space="0"/>
            </w:tcBorders>
            <w:shd w:val="clear" w:color="auto" w:fill="auto"/>
            <w:noWrap/>
            <w:vAlign w:val="center"/>
          </w:tcPr>
          <w:p w14:paraId="673191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6BB745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306473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40DF8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1402FA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556BBF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0FA164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FF9DB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4DFC32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431EB9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C7B3C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5307D1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7F5096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B26BE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57B075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0156AE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EA10E3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6D509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2509AD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7E6A36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E0F64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518131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165F12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161BA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481634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19D904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F6F4F5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8EB11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77AAF7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58009A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22547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475052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05688B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453AC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1D95D8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1E681E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B57291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3F868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0B20AF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67E14F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ACBB2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25B00C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7A42F4DE">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1.82</w:t>
            </w:r>
          </w:p>
        </w:tc>
        <w:tc>
          <w:tcPr>
            <w:tcW w:w="1217" w:type="dxa"/>
            <w:tcBorders>
              <w:top w:val="nil"/>
              <w:left w:val="nil"/>
              <w:bottom w:val="single" w:color="auto" w:sz="4" w:space="0"/>
              <w:right w:val="single" w:color="auto" w:sz="4" w:space="0"/>
            </w:tcBorders>
            <w:shd w:val="clear" w:color="auto" w:fill="auto"/>
            <w:noWrap/>
            <w:vAlign w:val="center"/>
          </w:tcPr>
          <w:p w14:paraId="36620F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56BE5B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2B752A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256AA50A">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275F9E5D">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5871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47D6E22E">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202B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053E1765">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317911BF">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F33A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73217D36">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818D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10A6C597">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6A02B9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05896E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4EDDF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374583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5CBECA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6E85A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48E5E5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122661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9134A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7476E8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279056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45C951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52929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7C76E5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272DE2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5E762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08BA5B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66831E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80C18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4099FF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402662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F980A4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55503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2D7652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52B0E2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48869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06B82A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3E85F57E">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0.3</w:t>
            </w:r>
          </w:p>
        </w:tc>
        <w:tc>
          <w:tcPr>
            <w:tcW w:w="1217" w:type="dxa"/>
            <w:tcBorders>
              <w:top w:val="nil"/>
              <w:left w:val="nil"/>
              <w:bottom w:val="single" w:color="auto" w:sz="4" w:space="0"/>
              <w:right w:val="single" w:color="auto" w:sz="4" w:space="0"/>
            </w:tcBorders>
            <w:shd w:val="clear" w:color="auto" w:fill="auto"/>
            <w:noWrap/>
            <w:vAlign w:val="center"/>
          </w:tcPr>
          <w:p w14:paraId="6132EFB2">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2D9EB5A7">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798568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F74084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028EE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22D790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705152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0A1B1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2E01EA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27F1C207">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1.06</w:t>
            </w:r>
          </w:p>
        </w:tc>
        <w:tc>
          <w:tcPr>
            <w:tcW w:w="1217" w:type="dxa"/>
            <w:tcBorders>
              <w:top w:val="nil"/>
              <w:left w:val="nil"/>
              <w:bottom w:val="single" w:color="auto" w:sz="4" w:space="0"/>
              <w:right w:val="single" w:color="auto" w:sz="4" w:space="0"/>
            </w:tcBorders>
            <w:shd w:val="clear" w:color="auto" w:fill="auto"/>
            <w:noWrap/>
            <w:vAlign w:val="center"/>
          </w:tcPr>
          <w:p w14:paraId="6560A4C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2FA084C5">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6BD9FE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A5F5C00">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48BA74A">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75F44A93">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84.8</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1C5C1E9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106B453B">
            <w:pPr>
              <w:widowControl/>
              <w:jc w:val="left"/>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7.98</w:t>
            </w:r>
          </w:p>
        </w:tc>
      </w:tr>
    </w:tbl>
    <w:p w14:paraId="77E61501">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030D4B87">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0808E50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3F128220">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595F64B6">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Cs w:val="21"/>
          <w:lang w:eastAsia="zh-CN"/>
        </w:rPr>
        <w:t>道县全民健身服务中心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14326" w:type="dxa"/>
        <w:jc w:val="center"/>
        <w:tblLayout w:type="fixed"/>
        <w:tblCellMar>
          <w:top w:w="0" w:type="dxa"/>
          <w:left w:w="108" w:type="dxa"/>
          <w:bottom w:w="0" w:type="dxa"/>
          <w:right w:w="108" w:type="dxa"/>
        </w:tblCellMar>
      </w:tblPr>
      <w:tblGrid>
        <w:gridCol w:w="994"/>
        <w:gridCol w:w="2332"/>
        <w:gridCol w:w="1366"/>
        <w:gridCol w:w="1943"/>
        <w:gridCol w:w="1919"/>
        <w:gridCol w:w="1935"/>
        <w:gridCol w:w="1918"/>
        <w:gridCol w:w="1919"/>
      </w:tblGrid>
      <w:tr w14:paraId="76A394E8">
        <w:tblPrEx>
          <w:tblCellMar>
            <w:top w:w="0" w:type="dxa"/>
            <w:left w:w="108" w:type="dxa"/>
            <w:bottom w:w="0" w:type="dxa"/>
            <w:right w:w="108" w:type="dxa"/>
          </w:tblCellMar>
        </w:tblPrEx>
        <w:trPr>
          <w:trHeight w:val="459" w:hRule="atLeast"/>
          <w:jc w:val="center"/>
        </w:trPr>
        <w:tc>
          <w:tcPr>
            <w:tcW w:w="33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03DBD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7"/>
                <w:rFonts w:hint="default" w:ascii="Times New Roman" w:hAnsi="Times New Roman" w:eastAsia="仿宋_GB2312" w:cs="Times New Roman"/>
                <w:b/>
                <w:bCs/>
                <w:lang w:bidi="ar"/>
              </w:rPr>
              <w:t xml:space="preserve">   </w:t>
            </w:r>
            <w:r>
              <w:rPr>
                <w:rStyle w:val="18"/>
                <w:rFonts w:hint="default" w:ascii="Times New Roman" w:hAnsi="Times New Roman" w:eastAsia="仿宋_GB2312" w:cs="Times New Roman"/>
                <w:b/>
                <w:bCs/>
                <w:lang w:bidi="ar"/>
              </w:rPr>
              <w:t>目</w:t>
            </w:r>
          </w:p>
        </w:tc>
        <w:tc>
          <w:tcPr>
            <w:tcW w:w="13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A4FC5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88E33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DB4FC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69A1C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280AE4E1">
        <w:tblPrEx>
          <w:tblCellMar>
            <w:top w:w="0" w:type="dxa"/>
            <w:left w:w="108" w:type="dxa"/>
            <w:bottom w:w="0" w:type="dxa"/>
            <w:right w:w="108" w:type="dxa"/>
          </w:tblCellMar>
        </w:tblPrEx>
        <w:trPr>
          <w:trHeight w:val="312" w:hRule="exact"/>
          <w:jc w:val="center"/>
        </w:trPr>
        <w:tc>
          <w:tcPr>
            <w:tcW w:w="9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66E00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23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93ACD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3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FDB74">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18C53A">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F0082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6B20B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66D26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A7FD0">
            <w:pPr>
              <w:widowControl/>
              <w:jc w:val="center"/>
              <w:rPr>
                <w:rFonts w:ascii="Times New Roman" w:hAnsi="Times New Roman" w:eastAsia="仿宋_GB2312" w:cs="Times New Roman"/>
                <w:color w:val="000000"/>
                <w:sz w:val="24"/>
                <w:szCs w:val="24"/>
              </w:rPr>
            </w:pPr>
          </w:p>
        </w:tc>
      </w:tr>
      <w:tr w14:paraId="0109420B">
        <w:tblPrEx>
          <w:tblCellMar>
            <w:top w:w="0" w:type="dxa"/>
            <w:left w:w="108" w:type="dxa"/>
            <w:bottom w:w="0" w:type="dxa"/>
            <w:right w:w="108" w:type="dxa"/>
          </w:tblCellMar>
        </w:tblPrEx>
        <w:trPr>
          <w:trHeight w:val="409" w:hRule="atLeast"/>
          <w:jc w:val="center"/>
        </w:trPr>
        <w:tc>
          <w:tcPr>
            <w:tcW w:w="9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DC246">
            <w:pPr>
              <w:jc w:val="center"/>
              <w:rPr>
                <w:rFonts w:ascii="Times New Roman" w:hAnsi="Times New Roman" w:eastAsia="仿宋_GB2312" w:cs="Times New Roman"/>
                <w:color w:val="000000"/>
                <w:sz w:val="24"/>
                <w:szCs w:val="24"/>
              </w:rPr>
            </w:pPr>
          </w:p>
        </w:tc>
        <w:tc>
          <w:tcPr>
            <w:tcW w:w="23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C9AE1">
            <w:pPr>
              <w:jc w:val="center"/>
              <w:rPr>
                <w:rFonts w:ascii="Times New Roman" w:hAnsi="Times New Roman" w:eastAsia="仿宋_GB2312" w:cs="Times New Roman"/>
                <w:color w:val="000000"/>
                <w:sz w:val="24"/>
                <w:szCs w:val="24"/>
              </w:rPr>
            </w:pPr>
          </w:p>
        </w:tc>
        <w:tc>
          <w:tcPr>
            <w:tcW w:w="13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811A5">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D8D4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B6AEE">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3745B">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B42F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B9D9C">
            <w:pPr>
              <w:jc w:val="center"/>
              <w:rPr>
                <w:rFonts w:ascii="Times New Roman" w:hAnsi="Times New Roman" w:eastAsia="仿宋_GB2312" w:cs="Times New Roman"/>
                <w:color w:val="000000"/>
                <w:sz w:val="24"/>
                <w:szCs w:val="24"/>
              </w:rPr>
            </w:pPr>
          </w:p>
        </w:tc>
      </w:tr>
      <w:tr w14:paraId="751EB9DE">
        <w:tblPrEx>
          <w:tblCellMar>
            <w:top w:w="0" w:type="dxa"/>
            <w:left w:w="108" w:type="dxa"/>
            <w:bottom w:w="0" w:type="dxa"/>
            <w:right w:w="108" w:type="dxa"/>
          </w:tblCellMar>
        </w:tblPrEx>
        <w:trPr>
          <w:trHeight w:val="312" w:hRule="atLeast"/>
          <w:jc w:val="center"/>
        </w:trPr>
        <w:tc>
          <w:tcPr>
            <w:tcW w:w="9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31FF2">
            <w:pPr>
              <w:jc w:val="center"/>
              <w:rPr>
                <w:rFonts w:ascii="Times New Roman" w:hAnsi="Times New Roman" w:eastAsia="仿宋_GB2312" w:cs="Times New Roman"/>
                <w:color w:val="000000"/>
                <w:sz w:val="24"/>
                <w:szCs w:val="24"/>
              </w:rPr>
            </w:pPr>
          </w:p>
        </w:tc>
        <w:tc>
          <w:tcPr>
            <w:tcW w:w="23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F8056">
            <w:pPr>
              <w:jc w:val="center"/>
              <w:rPr>
                <w:rFonts w:ascii="Times New Roman" w:hAnsi="Times New Roman" w:eastAsia="仿宋_GB2312" w:cs="Times New Roman"/>
                <w:color w:val="000000"/>
                <w:sz w:val="24"/>
                <w:szCs w:val="24"/>
              </w:rPr>
            </w:pPr>
          </w:p>
        </w:tc>
        <w:tc>
          <w:tcPr>
            <w:tcW w:w="13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3EFCA">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0622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5827B">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2A665">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1DC2B">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CFC98">
            <w:pPr>
              <w:jc w:val="center"/>
              <w:rPr>
                <w:rFonts w:ascii="Times New Roman" w:hAnsi="Times New Roman" w:eastAsia="仿宋_GB2312" w:cs="Times New Roman"/>
                <w:color w:val="000000"/>
                <w:sz w:val="24"/>
                <w:szCs w:val="24"/>
              </w:rPr>
            </w:pPr>
          </w:p>
        </w:tc>
      </w:tr>
      <w:tr w14:paraId="0110937F">
        <w:tblPrEx>
          <w:tblCellMar>
            <w:top w:w="0" w:type="dxa"/>
            <w:left w:w="108" w:type="dxa"/>
            <w:bottom w:w="0" w:type="dxa"/>
            <w:right w:w="108" w:type="dxa"/>
          </w:tblCellMar>
        </w:tblPrEx>
        <w:trPr>
          <w:trHeight w:val="509" w:hRule="atLeast"/>
          <w:jc w:val="center"/>
        </w:trPr>
        <w:tc>
          <w:tcPr>
            <w:tcW w:w="33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2064C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9ED2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DFB8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B49D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EA93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8AAC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C076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1BFB3CD2">
        <w:tblPrEx>
          <w:tblCellMar>
            <w:top w:w="0" w:type="dxa"/>
            <w:left w:w="108" w:type="dxa"/>
            <w:bottom w:w="0" w:type="dxa"/>
            <w:right w:w="108" w:type="dxa"/>
          </w:tblCellMar>
        </w:tblPrEx>
        <w:trPr>
          <w:trHeight w:val="509" w:hRule="atLeast"/>
          <w:jc w:val="center"/>
        </w:trPr>
        <w:tc>
          <w:tcPr>
            <w:tcW w:w="33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43C5F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76988">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BE6C3">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8801.48</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AFF97">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val="en-US" w:eastAsia="zh-CN"/>
              </w:rPr>
              <w:t>8801.48</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2E825">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54.96</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5BB66">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8746.52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9EF2D">
            <w:pPr>
              <w:jc w:val="center"/>
              <w:rPr>
                <w:rFonts w:ascii="Times New Roman" w:hAnsi="Times New Roman" w:eastAsia="仿宋_GB2312" w:cs="Times New Roman"/>
                <w:color w:val="000000"/>
                <w:sz w:val="24"/>
                <w:szCs w:val="24"/>
              </w:rPr>
            </w:pPr>
          </w:p>
        </w:tc>
      </w:tr>
      <w:tr w14:paraId="1134E883">
        <w:tblPrEx>
          <w:tblCellMar>
            <w:top w:w="0" w:type="dxa"/>
            <w:left w:w="108" w:type="dxa"/>
            <w:bottom w:w="0" w:type="dxa"/>
            <w:right w:w="108" w:type="dxa"/>
          </w:tblCellMar>
        </w:tblPrEx>
        <w:trPr>
          <w:trHeight w:val="509" w:hRule="atLeast"/>
          <w:jc w:val="center"/>
        </w:trPr>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20C57">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2290402</w:t>
            </w:r>
          </w:p>
        </w:tc>
        <w:tc>
          <w:tcPr>
            <w:tcW w:w="2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AFB72">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其他地方自行试点项目收益专项债券收入安排的支出</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6D24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34850">
            <w:pP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8746.52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30A25">
            <w:pP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val="en-US" w:eastAsia="zh-CN"/>
              </w:rPr>
              <w:t>8746.52</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BDBF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744EF">
            <w:pP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val="en-US" w:eastAsia="zh-CN"/>
              </w:rPr>
              <w:t>8746.52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9F339">
            <w:pPr>
              <w:rPr>
                <w:rFonts w:ascii="Times New Roman" w:hAnsi="Times New Roman" w:eastAsia="仿宋_GB2312" w:cs="Times New Roman"/>
                <w:color w:val="000000"/>
                <w:sz w:val="24"/>
                <w:szCs w:val="24"/>
              </w:rPr>
            </w:pPr>
          </w:p>
        </w:tc>
      </w:tr>
      <w:tr w14:paraId="3CE4C4F9">
        <w:tblPrEx>
          <w:tblCellMar>
            <w:top w:w="0" w:type="dxa"/>
            <w:left w:w="108" w:type="dxa"/>
            <w:bottom w:w="0" w:type="dxa"/>
            <w:right w:w="108" w:type="dxa"/>
          </w:tblCellMar>
        </w:tblPrEx>
        <w:trPr>
          <w:trHeight w:val="509" w:hRule="atLeast"/>
          <w:jc w:val="center"/>
        </w:trPr>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F1DD1">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2296003</w:t>
            </w:r>
          </w:p>
        </w:tc>
        <w:tc>
          <w:tcPr>
            <w:tcW w:w="2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1B1A5">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用于体育事业的彩票公益金支出</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2298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DCFA0">
            <w:pP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54.96</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44E0E">
            <w:pP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val="en-US" w:eastAsia="zh-CN"/>
              </w:rPr>
              <w:t>54.96</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D17D5">
            <w:pP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val="en-US" w:eastAsia="zh-CN"/>
              </w:rPr>
              <w:t>54.96</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89E5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A9CC0">
            <w:pPr>
              <w:rPr>
                <w:rFonts w:ascii="Times New Roman" w:hAnsi="Times New Roman" w:eastAsia="仿宋_GB2312" w:cs="Times New Roman"/>
                <w:color w:val="000000"/>
                <w:sz w:val="24"/>
                <w:szCs w:val="24"/>
              </w:rPr>
            </w:pPr>
          </w:p>
        </w:tc>
      </w:tr>
      <w:tr w14:paraId="2FECE7B6">
        <w:tblPrEx>
          <w:tblCellMar>
            <w:top w:w="0" w:type="dxa"/>
            <w:left w:w="108" w:type="dxa"/>
            <w:bottom w:w="0" w:type="dxa"/>
            <w:right w:w="108" w:type="dxa"/>
          </w:tblCellMar>
        </w:tblPrEx>
        <w:trPr>
          <w:trHeight w:val="509" w:hRule="atLeast"/>
          <w:jc w:val="center"/>
        </w:trPr>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6EA76">
            <w:pPr>
              <w:jc w:val="center"/>
              <w:rPr>
                <w:rFonts w:ascii="Times New Roman" w:hAnsi="Times New Roman" w:eastAsia="仿宋_GB2312" w:cs="Times New Roman"/>
                <w:color w:val="000000"/>
                <w:sz w:val="24"/>
                <w:szCs w:val="24"/>
              </w:rPr>
            </w:pPr>
          </w:p>
        </w:tc>
        <w:tc>
          <w:tcPr>
            <w:tcW w:w="2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AD8BD">
            <w:pPr>
              <w:rPr>
                <w:rFonts w:ascii="Times New Roman" w:hAnsi="Times New Roman" w:eastAsia="仿宋_GB2312" w:cs="Times New Roman"/>
                <w:color w:val="000000"/>
                <w:sz w:val="20"/>
                <w:szCs w:val="20"/>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760C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6FFE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9A82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2F33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7D0D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23695">
            <w:pPr>
              <w:rPr>
                <w:rFonts w:ascii="Times New Roman" w:hAnsi="Times New Roman" w:eastAsia="仿宋_GB2312" w:cs="Times New Roman"/>
                <w:color w:val="000000"/>
                <w:sz w:val="24"/>
                <w:szCs w:val="24"/>
              </w:rPr>
            </w:pPr>
          </w:p>
        </w:tc>
      </w:tr>
      <w:tr w14:paraId="15A8FE5B">
        <w:tblPrEx>
          <w:tblCellMar>
            <w:top w:w="0" w:type="dxa"/>
            <w:left w:w="108" w:type="dxa"/>
            <w:bottom w:w="0" w:type="dxa"/>
            <w:right w:w="108" w:type="dxa"/>
          </w:tblCellMar>
        </w:tblPrEx>
        <w:trPr>
          <w:trHeight w:val="509" w:hRule="atLeast"/>
          <w:jc w:val="center"/>
        </w:trPr>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0340B">
            <w:pPr>
              <w:jc w:val="center"/>
              <w:rPr>
                <w:rFonts w:ascii="Times New Roman" w:hAnsi="Times New Roman" w:eastAsia="仿宋_GB2312" w:cs="Times New Roman"/>
                <w:color w:val="000000"/>
                <w:sz w:val="24"/>
                <w:szCs w:val="24"/>
              </w:rPr>
            </w:pPr>
          </w:p>
        </w:tc>
        <w:tc>
          <w:tcPr>
            <w:tcW w:w="2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BE63D">
            <w:pPr>
              <w:rPr>
                <w:rFonts w:ascii="Times New Roman" w:hAnsi="Times New Roman" w:eastAsia="仿宋_GB2312" w:cs="Times New Roman"/>
                <w:color w:val="000000"/>
                <w:sz w:val="24"/>
                <w:szCs w:val="24"/>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488D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9C8A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86BD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2AA9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AB23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43DA7">
            <w:pPr>
              <w:rPr>
                <w:rFonts w:ascii="Times New Roman" w:hAnsi="Times New Roman" w:eastAsia="仿宋_GB2312" w:cs="Times New Roman"/>
                <w:color w:val="000000"/>
                <w:sz w:val="24"/>
                <w:szCs w:val="24"/>
              </w:rPr>
            </w:pPr>
          </w:p>
        </w:tc>
      </w:tr>
      <w:tr w14:paraId="13C8A1C7">
        <w:tblPrEx>
          <w:tblCellMar>
            <w:top w:w="0" w:type="dxa"/>
            <w:left w:w="108" w:type="dxa"/>
            <w:bottom w:w="0" w:type="dxa"/>
            <w:right w:w="108" w:type="dxa"/>
          </w:tblCellMar>
        </w:tblPrEx>
        <w:trPr>
          <w:trHeight w:val="509" w:hRule="atLeast"/>
          <w:jc w:val="center"/>
        </w:trPr>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F7E3F">
            <w:pPr>
              <w:jc w:val="center"/>
              <w:rPr>
                <w:rFonts w:ascii="Times New Roman" w:hAnsi="Times New Roman" w:eastAsia="仿宋_GB2312" w:cs="Times New Roman"/>
                <w:color w:val="000000"/>
                <w:sz w:val="24"/>
                <w:szCs w:val="24"/>
              </w:rPr>
            </w:pPr>
          </w:p>
        </w:tc>
        <w:tc>
          <w:tcPr>
            <w:tcW w:w="2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C8A73">
            <w:pPr>
              <w:rPr>
                <w:rFonts w:ascii="Times New Roman" w:hAnsi="Times New Roman" w:eastAsia="仿宋_GB2312" w:cs="Times New Roman"/>
                <w:color w:val="000000"/>
                <w:sz w:val="24"/>
                <w:szCs w:val="24"/>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8F83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D76B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2F90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F5A3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2945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B2A88">
            <w:pPr>
              <w:rPr>
                <w:rFonts w:ascii="Times New Roman" w:hAnsi="Times New Roman" w:eastAsia="仿宋_GB2312" w:cs="Times New Roman"/>
                <w:color w:val="000000"/>
                <w:sz w:val="24"/>
                <w:szCs w:val="24"/>
              </w:rPr>
            </w:pPr>
          </w:p>
        </w:tc>
      </w:tr>
      <w:tr w14:paraId="73FED6C9">
        <w:tblPrEx>
          <w:tblCellMar>
            <w:top w:w="0" w:type="dxa"/>
            <w:left w:w="108" w:type="dxa"/>
            <w:bottom w:w="0" w:type="dxa"/>
            <w:right w:w="108" w:type="dxa"/>
          </w:tblCellMar>
        </w:tblPrEx>
        <w:trPr>
          <w:trHeight w:val="509" w:hRule="atLeast"/>
          <w:jc w:val="center"/>
        </w:trPr>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6DAAE">
            <w:pPr>
              <w:jc w:val="center"/>
              <w:rPr>
                <w:rFonts w:ascii="Times New Roman" w:hAnsi="Times New Roman" w:eastAsia="仿宋_GB2312" w:cs="Times New Roman"/>
                <w:color w:val="000000"/>
                <w:sz w:val="24"/>
                <w:szCs w:val="24"/>
              </w:rPr>
            </w:pPr>
          </w:p>
        </w:tc>
        <w:tc>
          <w:tcPr>
            <w:tcW w:w="23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8578A">
            <w:pPr>
              <w:rPr>
                <w:rFonts w:ascii="Times New Roman" w:hAnsi="Times New Roman" w:eastAsia="仿宋_GB2312" w:cs="Times New Roman"/>
                <w:color w:val="000000"/>
                <w:sz w:val="24"/>
                <w:szCs w:val="24"/>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EFC7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A70B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D36C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738B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ED76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55400">
            <w:pPr>
              <w:rPr>
                <w:rFonts w:ascii="Times New Roman" w:hAnsi="Times New Roman" w:eastAsia="仿宋_GB2312" w:cs="Times New Roman"/>
                <w:color w:val="000000"/>
                <w:sz w:val="24"/>
                <w:szCs w:val="24"/>
              </w:rPr>
            </w:pPr>
          </w:p>
        </w:tc>
      </w:tr>
    </w:tbl>
    <w:p w14:paraId="6F60D490">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0E5C4660">
      <w:pPr>
        <w:widowControl/>
        <w:jc w:val="left"/>
        <w:textAlignment w:val="center"/>
        <w:rPr>
          <w:rFonts w:ascii="Times New Roman" w:hAnsi="Times New Roman" w:eastAsia="仿宋_GB2312" w:cs="Times New Roman"/>
          <w:color w:val="000000"/>
          <w:kern w:val="0"/>
          <w:sz w:val="24"/>
          <w:szCs w:val="24"/>
          <w:lang w:bidi="ar"/>
        </w:rPr>
      </w:pPr>
    </w:p>
    <w:p w14:paraId="2C47EDEE">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1D9E44DE">
      <w:pPr>
        <w:widowControl/>
        <w:jc w:val="center"/>
        <w:rPr>
          <w:rFonts w:ascii="Times New Roman" w:hAnsi="Times New Roman" w:eastAsia="方正小标宋_GBK" w:cs="Times New Roman"/>
          <w:color w:val="000000"/>
          <w:kern w:val="0"/>
          <w:sz w:val="36"/>
          <w:szCs w:val="36"/>
        </w:rPr>
      </w:pPr>
    </w:p>
    <w:p w14:paraId="366BEF57">
      <w:pPr>
        <w:widowControl/>
        <w:spacing w:line="400" w:lineRule="exact"/>
        <w:textAlignment w:val="center"/>
        <w:rPr>
          <w:rFonts w:ascii="Times New Roman" w:hAnsi="Times New Roman" w:eastAsia="黑体" w:cs="Times New Roman"/>
          <w:color w:val="000000"/>
          <w:kern w:val="0"/>
          <w:sz w:val="36"/>
          <w:szCs w:val="36"/>
          <w:lang w:bidi="ar"/>
        </w:rPr>
      </w:pPr>
    </w:p>
    <w:p w14:paraId="1477748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11BB3CC9">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08B4D9D9">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Cs w:val="21"/>
          <w:lang w:eastAsia="zh-CN"/>
        </w:rPr>
        <w:t>道县全民健身服务中心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4099A406">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6BAB4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9"/>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53357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7FFE05C8">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7BF14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95FDB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A138B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75F5C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5AF52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2902D568">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A51C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C884D">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C209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70AF8">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79584">
            <w:pPr>
              <w:jc w:val="center"/>
              <w:rPr>
                <w:rFonts w:ascii="Times New Roman" w:hAnsi="Times New Roman" w:eastAsia="仿宋_GB2312" w:cs="Times New Roman"/>
                <w:color w:val="000000"/>
                <w:sz w:val="24"/>
                <w:szCs w:val="24"/>
              </w:rPr>
            </w:pPr>
          </w:p>
        </w:tc>
      </w:tr>
      <w:tr w14:paraId="1CC4B60F">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61AA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AF20E">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BC2C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B6F2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87643">
            <w:pPr>
              <w:jc w:val="center"/>
              <w:rPr>
                <w:rFonts w:ascii="Times New Roman" w:hAnsi="Times New Roman" w:eastAsia="仿宋_GB2312" w:cs="Times New Roman"/>
                <w:color w:val="000000"/>
                <w:sz w:val="24"/>
                <w:szCs w:val="24"/>
              </w:rPr>
            </w:pPr>
          </w:p>
        </w:tc>
      </w:tr>
      <w:tr w14:paraId="4D5A3AE8">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206C5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E983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ADF9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8AF5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6675202C">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B9A0E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EC766">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D9D50">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F8507">
            <w:pPr>
              <w:jc w:val="center"/>
              <w:rPr>
                <w:rFonts w:ascii="Times New Roman" w:hAnsi="Times New Roman" w:eastAsia="仿宋_GB2312" w:cs="Times New Roman"/>
                <w:color w:val="000000"/>
                <w:sz w:val="24"/>
                <w:szCs w:val="24"/>
              </w:rPr>
            </w:pPr>
          </w:p>
        </w:tc>
      </w:tr>
      <w:tr w14:paraId="156F94E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4170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3B30D">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5D0A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8A89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5C807">
            <w:pPr>
              <w:rPr>
                <w:rFonts w:ascii="Times New Roman" w:hAnsi="Times New Roman" w:eastAsia="仿宋_GB2312" w:cs="Times New Roman"/>
                <w:color w:val="000000"/>
                <w:sz w:val="24"/>
                <w:szCs w:val="24"/>
              </w:rPr>
            </w:pPr>
          </w:p>
        </w:tc>
      </w:tr>
      <w:tr w14:paraId="0128A1B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EAD0E">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F3492">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137F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CFF86">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B255B">
            <w:pPr>
              <w:rPr>
                <w:rFonts w:ascii="Times New Roman" w:hAnsi="Times New Roman" w:eastAsia="仿宋_GB2312" w:cs="Times New Roman"/>
                <w:color w:val="000000"/>
                <w:sz w:val="24"/>
                <w:szCs w:val="24"/>
              </w:rPr>
            </w:pPr>
          </w:p>
        </w:tc>
      </w:tr>
      <w:tr w14:paraId="15FB5F3E">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2D30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28203">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A4C8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7AB4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4DE92">
            <w:pPr>
              <w:rPr>
                <w:rFonts w:ascii="Times New Roman" w:hAnsi="Times New Roman" w:eastAsia="宋体" w:cs="Times New Roman"/>
                <w:color w:val="000000"/>
                <w:sz w:val="24"/>
                <w:szCs w:val="24"/>
              </w:rPr>
            </w:pPr>
          </w:p>
        </w:tc>
      </w:tr>
      <w:tr w14:paraId="0EBF3B2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F96A4">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E566C">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B386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7D7B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72C4B">
            <w:pPr>
              <w:rPr>
                <w:rFonts w:ascii="Times New Roman" w:hAnsi="Times New Roman" w:eastAsia="宋体" w:cs="Times New Roman"/>
                <w:color w:val="000000"/>
                <w:sz w:val="24"/>
                <w:szCs w:val="24"/>
              </w:rPr>
            </w:pPr>
          </w:p>
        </w:tc>
      </w:tr>
      <w:tr w14:paraId="5C2E2EDB">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BFCF4">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DD573">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9F7F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FF2F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3B288">
            <w:pPr>
              <w:rPr>
                <w:rFonts w:ascii="Times New Roman" w:hAnsi="Times New Roman" w:eastAsia="宋体" w:cs="Times New Roman"/>
                <w:color w:val="000000"/>
                <w:sz w:val="24"/>
                <w:szCs w:val="24"/>
              </w:rPr>
            </w:pPr>
          </w:p>
        </w:tc>
      </w:tr>
      <w:tr w14:paraId="16F5A63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136BA">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56FCA">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EBAD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772E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48DB6">
            <w:pPr>
              <w:rPr>
                <w:rFonts w:ascii="Times New Roman" w:hAnsi="Times New Roman" w:eastAsia="宋体" w:cs="Times New Roman"/>
                <w:color w:val="000000"/>
                <w:sz w:val="24"/>
                <w:szCs w:val="24"/>
              </w:rPr>
            </w:pPr>
          </w:p>
        </w:tc>
      </w:tr>
    </w:tbl>
    <w:p w14:paraId="2D22C6E7">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3AFD9C3D">
      <w:pPr>
        <w:widowControl/>
        <w:jc w:val="left"/>
        <w:textAlignment w:val="center"/>
        <w:rPr>
          <w:rFonts w:ascii="Times New Roman" w:hAnsi="Times New Roman" w:eastAsia="宋体" w:cs="Times New Roman"/>
          <w:color w:val="000000"/>
          <w:kern w:val="0"/>
          <w:sz w:val="24"/>
          <w:szCs w:val="24"/>
          <w:lang w:bidi="ar"/>
        </w:rPr>
      </w:pPr>
    </w:p>
    <w:p w14:paraId="06DFE513">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656C53B1">
      <w:pPr>
        <w:widowControl/>
        <w:jc w:val="center"/>
        <w:rPr>
          <w:rFonts w:ascii="Times New Roman" w:hAnsi="Times New Roman" w:eastAsia="方正小标宋_GBK" w:cs="Times New Roman"/>
          <w:color w:val="000000"/>
          <w:kern w:val="0"/>
          <w:sz w:val="36"/>
          <w:szCs w:val="36"/>
        </w:rPr>
      </w:pPr>
    </w:p>
    <w:p w14:paraId="5024B803">
      <w:pPr>
        <w:pStyle w:val="2"/>
        <w:spacing w:line="400" w:lineRule="exact"/>
        <w:rPr>
          <w:rFonts w:ascii="Times New Roman" w:hAnsi="Times New Roman" w:eastAsia="华文中宋" w:cs="Times New Roman"/>
          <w:color w:val="000000"/>
          <w:kern w:val="0"/>
          <w:sz w:val="32"/>
          <w:szCs w:val="32"/>
          <w:lang w:bidi="ar"/>
        </w:rPr>
      </w:pPr>
    </w:p>
    <w:p w14:paraId="6BA7AFD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39860FCD">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121550D3">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Cs w:val="21"/>
          <w:lang w:eastAsia="zh-CN"/>
        </w:rPr>
        <w:t>道县全民健身服务中心</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0"/>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24F382DA">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80EDC1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2B0E31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43EA1405">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E462D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0E9C9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B6DAD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EE5D3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AD33D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391FB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D7E30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A385F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3C88DAFF">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97BA3">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4536C">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0C6B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BFDA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4853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86E41">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C0875">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ECAD99">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F959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2FC3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13AF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E2172">
            <w:pPr>
              <w:jc w:val="center"/>
              <w:rPr>
                <w:rFonts w:ascii="Times New Roman" w:hAnsi="Times New Roman" w:eastAsia="仿宋_GB2312" w:cs="Times New Roman"/>
                <w:color w:val="000000"/>
                <w:sz w:val="22"/>
              </w:rPr>
            </w:pPr>
          </w:p>
        </w:tc>
      </w:tr>
      <w:tr w14:paraId="4972F9DD">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A204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3985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082A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8294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AC21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1142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9EEF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1C23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046C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6632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0A7C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4905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763D2AB2">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BCE49">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9D5B0">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E6AE6">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BCBA0">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6ACC2">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F606C">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C7150">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0A1E8">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FE2D9">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C650C">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E5EC4">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947DA">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bl>
    <w:p w14:paraId="2D17A274">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120A094B">
      <w:pPr>
        <w:autoSpaceDE w:val="0"/>
        <w:autoSpaceDN w:val="0"/>
        <w:adjustRightInd w:val="0"/>
        <w:ind w:left="315" w:leftChars="150"/>
        <w:jc w:val="left"/>
        <w:rPr>
          <w:rFonts w:ascii="Times New Roman" w:hAnsi="Times New Roman" w:eastAsia="宋体" w:cs="Times New Roman"/>
          <w:kern w:val="0"/>
          <w:sz w:val="24"/>
          <w:szCs w:val="24"/>
        </w:rPr>
      </w:pPr>
    </w:p>
    <w:p w14:paraId="52C59C0F">
      <w:pPr>
        <w:autoSpaceDE w:val="0"/>
        <w:autoSpaceDN w:val="0"/>
        <w:adjustRightInd w:val="0"/>
        <w:ind w:left="315" w:leftChars="150"/>
        <w:jc w:val="left"/>
        <w:rPr>
          <w:rFonts w:ascii="Times New Roman" w:hAnsi="Times New Roman" w:eastAsia="宋体" w:cs="Times New Roman"/>
          <w:kern w:val="0"/>
          <w:sz w:val="24"/>
          <w:szCs w:val="24"/>
        </w:rPr>
      </w:pPr>
    </w:p>
    <w:p w14:paraId="671C771D">
      <w:pPr>
        <w:autoSpaceDE w:val="0"/>
        <w:autoSpaceDN w:val="0"/>
        <w:adjustRightInd w:val="0"/>
        <w:ind w:left="315" w:leftChars="150"/>
        <w:jc w:val="left"/>
        <w:rPr>
          <w:rFonts w:ascii="Times New Roman" w:hAnsi="Times New Roman" w:eastAsia="宋体" w:cs="Times New Roman"/>
          <w:kern w:val="0"/>
          <w:sz w:val="24"/>
          <w:szCs w:val="24"/>
        </w:rPr>
      </w:pPr>
    </w:p>
    <w:p w14:paraId="73391366">
      <w:pPr>
        <w:autoSpaceDE w:val="0"/>
        <w:autoSpaceDN w:val="0"/>
        <w:adjustRightInd w:val="0"/>
        <w:ind w:left="315" w:leftChars="150"/>
        <w:jc w:val="left"/>
        <w:rPr>
          <w:rFonts w:ascii="Times New Roman" w:hAnsi="Times New Roman" w:eastAsia="宋体" w:cs="Times New Roman"/>
          <w:kern w:val="0"/>
          <w:sz w:val="24"/>
          <w:szCs w:val="24"/>
        </w:rPr>
      </w:pPr>
    </w:p>
    <w:p w14:paraId="5572FA75">
      <w:pPr>
        <w:autoSpaceDE w:val="0"/>
        <w:autoSpaceDN w:val="0"/>
        <w:adjustRightInd w:val="0"/>
        <w:ind w:left="315" w:leftChars="150"/>
        <w:jc w:val="left"/>
        <w:rPr>
          <w:rFonts w:ascii="Times New Roman" w:hAnsi="Times New Roman" w:eastAsia="宋体" w:cs="Times New Roman"/>
          <w:kern w:val="0"/>
          <w:sz w:val="24"/>
          <w:szCs w:val="24"/>
        </w:rPr>
      </w:pPr>
    </w:p>
    <w:p w14:paraId="5E732CCF">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390A2F7F">
      <w:pPr>
        <w:pStyle w:val="14"/>
        <w:rPr>
          <w:rFonts w:ascii="Times New Roman" w:hAnsi="Times New Roman" w:cs="Times New Roman"/>
          <w:sz w:val="72"/>
          <w:szCs w:val="72"/>
        </w:rPr>
      </w:pPr>
    </w:p>
    <w:p w14:paraId="3B534936">
      <w:pPr>
        <w:pStyle w:val="14"/>
        <w:rPr>
          <w:rFonts w:ascii="Times New Roman" w:hAnsi="Times New Roman" w:cs="Times New Roman"/>
          <w:sz w:val="72"/>
          <w:szCs w:val="72"/>
        </w:rPr>
      </w:pPr>
    </w:p>
    <w:p w14:paraId="07BFA024">
      <w:pPr>
        <w:pStyle w:val="14"/>
        <w:rPr>
          <w:rFonts w:ascii="Times New Roman" w:hAnsi="Times New Roman" w:cs="Times New Roman"/>
          <w:sz w:val="72"/>
          <w:szCs w:val="72"/>
        </w:rPr>
      </w:pPr>
    </w:p>
    <w:p w14:paraId="0656B8BB">
      <w:pPr>
        <w:pStyle w:val="14"/>
        <w:jc w:val="center"/>
        <w:rPr>
          <w:rFonts w:ascii="Times New Roman" w:hAnsi="Times New Roman" w:cs="Times New Roman"/>
          <w:sz w:val="72"/>
          <w:szCs w:val="72"/>
        </w:rPr>
      </w:pPr>
    </w:p>
    <w:p w14:paraId="232ED036">
      <w:pPr>
        <w:pStyle w:val="14"/>
        <w:jc w:val="center"/>
        <w:rPr>
          <w:rFonts w:ascii="Times New Roman" w:hAnsi="Times New Roman" w:eastAsia="方正小标宋_GBK" w:cs="Times New Roman"/>
          <w:sz w:val="72"/>
          <w:szCs w:val="72"/>
        </w:rPr>
      </w:pPr>
    </w:p>
    <w:p w14:paraId="485DDBF6">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08C292E1">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0CD045E6">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31847CAB">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5E2B66C5">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lang w:eastAsia="zh-CN"/>
        </w:rPr>
        <w:t>年度收、支总计</w:t>
      </w:r>
      <w:r>
        <w:rPr>
          <w:rFonts w:hint="eastAsia" w:ascii="Times New Roman" w:hAnsi="Times New Roman" w:eastAsia="仿宋_GB2312" w:cs="Times New Roman"/>
          <w:sz w:val="32"/>
          <w:szCs w:val="32"/>
          <w:lang w:val="en-US" w:eastAsia="zh-CN"/>
        </w:rPr>
        <w:t>9019</w:t>
      </w:r>
      <w:r>
        <w:rPr>
          <w:rFonts w:hint="eastAsia" w:ascii="Times New Roman" w:hAnsi="Times New Roman" w:eastAsia="仿宋_GB2312" w:cs="Times New Roman"/>
          <w:sz w:val="32"/>
          <w:szCs w:val="32"/>
          <w:lang w:eastAsia="zh-CN"/>
        </w:rPr>
        <w:t>万元。与上年相比，减少</w:t>
      </w:r>
      <w:r>
        <w:rPr>
          <w:rFonts w:hint="eastAsia" w:ascii="Times New Roman" w:hAnsi="Times New Roman" w:eastAsia="仿宋_GB2312" w:cs="Times New Roman"/>
          <w:sz w:val="32"/>
          <w:szCs w:val="32"/>
          <w:lang w:val="en-US" w:eastAsia="zh-CN"/>
        </w:rPr>
        <w:t>301.43</w:t>
      </w:r>
      <w:r>
        <w:rPr>
          <w:rFonts w:hint="eastAsia" w:ascii="Times New Roman" w:hAnsi="Times New Roman" w:eastAsia="仿宋_GB2312" w:cs="Times New Roman"/>
          <w:sz w:val="32"/>
          <w:szCs w:val="32"/>
          <w:lang w:eastAsia="zh-CN"/>
        </w:rPr>
        <w:t>万元，降低</w:t>
      </w:r>
      <w:r>
        <w:rPr>
          <w:rFonts w:hint="eastAsia" w:ascii="Times New Roman" w:hAnsi="Times New Roman" w:eastAsia="仿宋_GB2312" w:cs="Times New Roman"/>
          <w:sz w:val="32"/>
          <w:szCs w:val="32"/>
          <w:lang w:val="en-US" w:eastAsia="zh-CN"/>
        </w:rPr>
        <w:t>3.23</w:t>
      </w:r>
      <w:r>
        <w:rPr>
          <w:rFonts w:hint="eastAsia" w:ascii="Times New Roman" w:hAnsi="Times New Roman" w:eastAsia="仿宋_GB2312" w:cs="Times New Roman"/>
          <w:sz w:val="32"/>
          <w:szCs w:val="32"/>
          <w:lang w:eastAsia="zh-CN"/>
        </w:rPr>
        <w:t>%，主要是因为</w:t>
      </w:r>
      <w:r>
        <w:rPr>
          <w:rFonts w:hint="eastAsia" w:ascii="Times New Roman" w:hAnsi="Times New Roman" w:eastAsia="仿宋_GB2312" w:cs="Times New Roman"/>
          <w:sz w:val="32"/>
          <w:szCs w:val="32"/>
          <w:lang w:val="en-US" w:eastAsia="zh-CN"/>
        </w:rPr>
        <w:t>全民健身中心建设项目资金减少了</w:t>
      </w:r>
      <w:r>
        <w:rPr>
          <w:rFonts w:hint="eastAsia" w:ascii="Times New Roman" w:hAnsi="Times New Roman" w:eastAsia="仿宋_GB2312" w:cs="Times New Roman"/>
          <w:sz w:val="32"/>
          <w:szCs w:val="32"/>
          <w:lang w:eastAsia="zh-CN"/>
        </w:rPr>
        <w:t>。</w:t>
      </w:r>
    </w:p>
    <w:p w14:paraId="24D7808A">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工资福利、重点民生、日常公用开支等重点支出，体现在有关支出科目中。</w:t>
      </w:r>
    </w:p>
    <w:p w14:paraId="690EF0C4">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07C7C8CB">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lang w:eastAsia="zh-CN"/>
        </w:rPr>
        <w:t>年度收入合计</w:t>
      </w:r>
      <w:r>
        <w:rPr>
          <w:rFonts w:hint="eastAsia" w:ascii="Times New Roman" w:hAnsi="Times New Roman" w:eastAsia="仿宋_GB2312" w:cs="Times New Roman"/>
          <w:sz w:val="32"/>
          <w:szCs w:val="32"/>
          <w:lang w:val="en-US" w:eastAsia="zh-CN"/>
        </w:rPr>
        <w:t>9019</w:t>
      </w:r>
      <w:r>
        <w:rPr>
          <w:rFonts w:hint="eastAsia" w:ascii="Times New Roman" w:hAnsi="Times New Roman" w:eastAsia="仿宋_GB2312" w:cs="Times New Roman"/>
          <w:sz w:val="32"/>
          <w:szCs w:val="32"/>
          <w:lang w:eastAsia="zh-CN"/>
        </w:rPr>
        <w:t>万元，其中：财政拨款收入</w:t>
      </w:r>
      <w:r>
        <w:rPr>
          <w:rFonts w:hint="eastAsia" w:ascii="Times New Roman" w:hAnsi="Times New Roman" w:eastAsia="仿宋_GB2312" w:cs="Times New Roman"/>
          <w:sz w:val="32"/>
          <w:szCs w:val="32"/>
          <w:lang w:val="en-US" w:eastAsia="zh-CN"/>
        </w:rPr>
        <w:t>9019</w:t>
      </w:r>
      <w:r>
        <w:rPr>
          <w:rFonts w:hint="eastAsia" w:ascii="Times New Roman" w:hAnsi="Times New Roman" w:eastAsia="仿宋_GB2312" w:cs="Times New Roman"/>
          <w:sz w:val="32"/>
          <w:szCs w:val="32"/>
          <w:lang w:eastAsia="zh-CN"/>
        </w:rPr>
        <w:t>万元，占</w:t>
      </w:r>
      <w:r>
        <w:rPr>
          <w:rFonts w:hint="eastAsia" w:ascii="Times New Roman" w:hAnsi="Times New Roman" w:eastAsia="仿宋_GB2312" w:cs="Times New Roman"/>
          <w:sz w:val="32"/>
          <w:szCs w:val="32"/>
          <w:lang w:val="en-US" w:eastAsia="zh-CN"/>
        </w:rPr>
        <w:t>100</w:t>
      </w:r>
      <w:r>
        <w:rPr>
          <w:rFonts w:hint="eastAsia" w:ascii="Times New Roman" w:hAnsi="Times New Roman" w:eastAsia="仿宋_GB2312" w:cs="Times New Roman"/>
          <w:sz w:val="32"/>
          <w:szCs w:val="32"/>
          <w:lang w:eastAsia="zh-CN"/>
        </w:rPr>
        <w:t>%。</w:t>
      </w:r>
    </w:p>
    <w:p w14:paraId="6D4796D3">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13BEB5CD">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lang w:eastAsia="zh-CN"/>
        </w:rPr>
        <w:t>年度支出合计</w:t>
      </w:r>
      <w:r>
        <w:rPr>
          <w:rFonts w:hint="eastAsia" w:ascii="Times New Roman" w:hAnsi="Times New Roman" w:eastAsia="仿宋_GB2312" w:cs="Times New Roman"/>
          <w:sz w:val="32"/>
          <w:szCs w:val="32"/>
          <w:lang w:val="en-US" w:eastAsia="zh-CN"/>
        </w:rPr>
        <w:t>9019</w:t>
      </w:r>
      <w:r>
        <w:rPr>
          <w:rFonts w:hint="eastAsia" w:ascii="Times New Roman" w:hAnsi="Times New Roman" w:eastAsia="仿宋_GB2312" w:cs="Times New Roman"/>
          <w:sz w:val="32"/>
          <w:szCs w:val="32"/>
          <w:lang w:eastAsia="zh-CN"/>
        </w:rPr>
        <w:t>万元，其中：基本支出</w:t>
      </w:r>
      <w:r>
        <w:rPr>
          <w:rFonts w:hint="eastAsia" w:ascii="Times New Roman" w:hAnsi="Times New Roman" w:eastAsia="仿宋_GB2312" w:cs="Times New Roman"/>
          <w:sz w:val="32"/>
          <w:szCs w:val="32"/>
          <w:lang w:val="en-US" w:eastAsia="zh-CN"/>
        </w:rPr>
        <w:t>147.74</w:t>
      </w:r>
      <w:r>
        <w:rPr>
          <w:rFonts w:hint="eastAsia" w:ascii="Times New Roman" w:hAnsi="Times New Roman" w:eastAsia="仿宋_GB2312" w:cs="Times New Roman"/>
          <w:sz w:val="32"/>
          <w:szCs w:val="32"/>
          <w:lang w:eastAsia="zh-CN"/>
        </w:rPr>
        <w:t>万元，占</w:t>
      </w:r>
      <w:r>
        <w:rPr>
          <w:rFonts w:hint="eastAsia" w:ascii="Times New Roman" w:hAnsi="Times New Roman" w:eastAsia="仿宋_GB2312" w:cs="Times New Roman"/>
          <w:sz w:val="32"/>
          <w:szCs w:val="32"/>
          <w:lang w:val="en-US" w:eastAsia="zh-CN"/>
        </w:rPr>
        <w:t>1.64</w:t>
      </w:r>
      <w:r>
        <w:rPr>
          <w:rFonts w:hint="eastAsia" w:ascii="Times New Roman" w:hAnsi="Times New Roman" w:eastAsia="仿宋_GB2312" w:cs="Times New Roman"/>
          <w:sz w:val="32"/>
          <w:szCs w:val="32"/>
          <w:lang w:eastAsia="zh-CN"/>
        </w:rPr>
        <w:t>%；项目支出</w:t>
      </w:r>
      <w:r>
        <w:rPr>
          <w:rFonts w:hint="eastAsia" w:ascii="Times New Roman" w:hAnsi="Times New Roman" w:eastAsia="仿宋_GB2312" w:cs="Times New Roman"/>
          <w:sz w:val="32"/>
          <w:szCs w:val="32"/>
          <w:lang w:val="en-US" w:eastAsia="zh-CN"/>
        </w:rPr>
        <w:t>8871.26</w:t>
      </w:r>
      <w:r>
        <w:rPr>
          <w:rFonts w:hint="eastAsia" w:ascii="Times New Roman" w:hAnsi="Times New Roman" w:eastAsia="仿宋_GB2312" w:cs="Times New Roman"/>
          <w:sz w:val="32"/>
          <w:szCs w:val="32"/>
          <w:lang w:eastAsia="zh-CN"/>
        </w:rPr>
        <w:t>万元，占</w:t>
      </w:r>
      <w:r>
        <w:rPr>
          <w:rFonts w:hint="eastAsia" w:ascii="Times New Roman" w:hAnsi="Times New Roman" w:eastAsia="仿宋_GB2312" w:cs="Times New Roman"/>
          <w:sz w:val="32"/>
          <w:szCs w:val="32"/>
          <w:lang w:val="en-US" w:eastAsia="zh-CN"/>
        </w:rPr>
        <w:t>98.36</w:t>
      </w:r>
      <w:r>
        <w:rPr>
          <w:rFonts w:hint="eastAsia" w:ascii="Times New Roman" w:hAnsi="Times New Roman" w:eastAsia="仿宋_GB2312" w:cs="Times New Roman"/>
          <w:sz w:val="32"/>
          <w:szCs w:val="32"/>
          <w:lang w:eastAsia="zh-CN"/>
        </w:rPr>
        <w:t>%。</w:t>
      </w:r>
    </w:p>
    <w:p w14:paraId="09257A49">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09652BDB">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lang w:eastAsia="zh-CN"/>
        </w:rPr>
        <w:t>年度财政拨款收、支总计</w:t>
      </w:r>
      <w:r>
        <w:rPr>
          <w:rFonts w:hint="eastAsia" w:ascii="Times New Roman" w:hAnsi="Times New Roman" w:eastAsia="仿宋_GB2312" w:cs="Times New Roman"/>
          <w:sz w:val="32"/>
          <w:szCs w:val="32"/>
          <w:lang w:val="en-US" w:eastAsia="zh-CN"/>
        </w:rPr>
        <w:t>9019</w:t>
      </w:r>
      <w:r>
        <w:rPr>
          <w:rFonts w:hint="eastAsia" w:ascii="Times New Roman" w:hAnsi="Times New Roman" w:eastAsia="仿宋_GB2312" w:cs="Times New Roman"/>
          <w:sz w:val="32"/>
          <w:szCs w:val="32"/>
          <w:lang w:eastAsia="zh-CN"/>
        </w:rPr>
        <w:t>万元，与上年相比，增减少</w:t>
      </w:r>
      <w:r>
        <w:rPr>
          <w:rFonts w:hint="eastAsia" w:ascii="Times New Roman" w:hAnsi="Times New Roman" w:eastAsia="仿宋_GB2312" w:cs="Times New Roman"/>
          <w:sz w:val="32"/>
          <w:szCs w:val="32"/>
          <w:lang w:val="en-US" w:eastAsia="zh-CN"/>
        </w:rPr>
        <w:t>301.43</w:t>
      </w:r>
      <w:r>
        <w:rPr>
          <w:rFonts w:hint="eastAsia" w:ascii="Times New Roman" w:hAnsi="Times New Roman" w:eastAsia="仿宋_GB2312" w:cs="Times New Roman"/>
          <w:sz w:val="32"/>
          <w:szCs w:val="32"/>
          <w:lang w:eastAsia="zh-CN"/>
        </w:rPr>
        <w:t>万元,降低</w:t>
      </w:r>
      <w:r>
        <w:rPr>
          <w:rFonts w:hint="eastAsia" w:ascii="Times New Roman" w:hAnsi="Times New Roman" w:eastAsia="仿宋_GB2312" w:cs="Times New Roman"/>
          <w:sz w:val="32"/>
          <w:szCs w:val="32"/>
          <w:lang w:val="en-US" w:eastAsia="zh-CN"/>
        </w:rPr>
        <w:t>3.23</w:t>
      </w:r>
      <w:r>
        <w:rPr>
          <w:rFonts w:hint="eastAsia" w:ascii="Times New Roman" w:hAnsi="Times New Roman" w:eastAsia="仿宋_GB2312" w:cs="Times New Roman"/>
          <w:sz w:val="32"/>
          <w:szCs w:val="32"/>
          <w:lang w:eastAsia="zh-CN"/>
        </w:rPr>
        <w:t>%，主要是因为</w:t>
      </w:r>
      <w:r>
        <w:rPr>
          <w:rFonts w:hint="eastAsia" w:ascii="Times New Roman" w:hAnsi="Times New Roman" w:eastAsia="仿宋_GB2312" w:cs="Times New Roman"/>
          <w:sz w:val="32"/>
          <w:szCs w:val="32"/>
          <w:lang w:val="en-US" w:eastAsia="zh-CN"/>
        </w:rPr>
        <w:t>全民健身中心建设项目资金减少了</w:t>
      </w:r>
      <w:r>
        <w:rPr>
          <w:rFonts w:hint="eastAsia" w:ascii="Times New Roman" w:hAnsi="Times New Roman" w:eastAsia="仿宋_GB2312" w:cs="Times New Roman"/>
          <w:sz w:val="32"/>
          <w:szCs w:val="32"/>
          <w:lang w:eastAsia="zh-CN"/>
        </w:rPr>
        <w:t>。</w:t>
      </w:r>
    </w:p>
    <w:p w14:paraId="302FF538">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477CA827">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690EC5DF">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lang w:eastAsia="zh-CN"/>
        </w:rPr>
        <w:t>年度财政拨款支出</w:t>
      </w:r>
      <w:r>
        <w:rPr>
          <w:rFonts w:hint="eastAsia" w:ascii="Times New Roman" w:hAnsi="Times New Roman" w:eastAsia="仿宋_GB2312" w:cs="Times New Roman"/>
          <w:sz w:val="32"/>
          <w:szCs w:val="32"/>
          <w:lang w:val="en-US" w:eastAsia="zh-CN"/>
        </w:rPr>
        <w:t>217.52</w:t>
      </w:r>
      <w:r>
        <w:rPr>
          <w:rFonts w:hint="eastAsia" w:ascii="Times New Roman" w:hAnsi="Times New Roman" w:eastAsia="仿宋_GB2312" w:cs="Times New Roman"/>
          <w:sz w:val="32"/>
          <w:szCs w:val="32"/>
          <w:lang w:eastAsia="zh-CN"/>
        </w:rPr>
        <w:t>万元，占本年支出合计的</w:t>
      </w:r>
      <w:r>
        <w:rPr>
          <w:rFonts w:hint="eastAsia" w:ascii="Times New Roman" w:hAnsi="Times New Roman" w:eastAsia="仿宋_GB2312" w:cs="Times New Roman"/>
          <w:sz w:val="32"/>
          <w:szCs w:val="32"/>
          <w:lang w:val="en-US" w:eastAsia="zh-CN"/>
        </w:rPr>
        <w:t>2.41</w:t>
      </w:r>
      <w:r>
        <w:rPr>
          <w:rFonts w:hint="eastAsia" w:ascii="Times New Roman" w:hAnsi="Times New Roman" w:eastAsia="仿宋_GB2312" w:cs="Times New Roman"/>
          <w:sz w:val="32"/>
          <w:szCs w:val="32"/>
          <w:lang w:eastAsia="zh-CN"/>
        </w:rPr>
        <w:t>%，与上年相比，财政拨款支出减少</w:t>
      </w:r>
      <w:r>
        <w:rPr>
          <w:rFonts w:hint="eastAsia" w:ascii="Times New Roman" w:hAnsi="Times New Roman" w:eastAsia="仿宋_GB2312" w:cs="Times New Roman"/>
          <w:sz w:val="32"/>
          <w:szCs w:val="32"/>
          <w:lang w:val="en-US" w:eastAsia="zh-CN"/>
        </w:rPr>
        <w:t>1141.81</w:t>
      </w:r>
      <w:r>
        <w:rPr>
          <w:rFonts w:hint="eastAsia" w:ascii="Times New Roman" w:hAnsi="Times New Roman" w:eastAsia="仿宋_GB2312" w:cs="Times New Roman"/>
          <w:sz w:val="32"/>
          <w:szCs w:val="32"/>
          <w:lang w:eastAsia="zh-CN"/>
        </w:rPr>
        <w:t>万元，降低</w:t>
      </w:r>
      <w:r>
        <w:rPr>
          <w:rFonts w:hint="eastAsia" w:ascii="Times New Roman" w:hAnsi="Times New Roman" w:eastAsia="仿宋_GB2312" w:cs="Times New Roman"/>
          <w:sz w:val="32"/>
          <w:szCs w:val="32"/>
          <w:lang w:val="en-US" w:eastAsia="zh-CN"/>
        </w:rPr>
        <w:t>84</w:t>
      </w:r>
      <w:r>
        <w:rPr>
          <w:rFonts w:hint="eastAsia" w:ascii="Times New Roman" w:hAnsi="Times New Roman" w:eastAsia="仿宋_GB2312" w:cs="Times New Roman"/>
          <w:sz w:val="32"/>
          <w:szCs w:val="32"/>
          <w:lang w:eastAsia="zh-CN"/>
        </w:rPr>
        <w:t>%，主要是因为</w:t>
      </w:r>
      <w:r>
        <w:rPr>
          <w:rFonts w:hint="eastAsia" w:ascii="Times New Roman" w:hAnsi="Times New Roman" w:eastAsia="仿宋_GB2312" w:cs="Times New Roman"/>
          <w:sz w:val="32"/>
          <w:szCs w:val="32"/>
          <w:lang w:val="en-US" w:eastAsia="zh-CN"/>
        </w:rPr>
        <w:t>全民健身中心建设项目资金减少了</w:t>
      </w:r>
      <w:r>
        <w:rPr>
          <w:rFonts w:hint="eastAsia" w:ascii="Times New Roman" w:hAnsi="Times New Roman" w:eastAsia="仿宋_GB2312" w:cs="Times New Roman"/>
          <w:sz w:val="32"/>
          <w:szCs w:val="32"/>
          <w:lang w:eastAsia="zh-CN"/>
        </w:rPr>
        <w:t>。</w:t>
      </w:r>
    </w:p>
    <w:p w14:paraId="28CE0D13">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35E03BFB">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217.52</w:t>
      </w:r>
      <w:r>
        <w:rPr>
          <w:rFonts w:ascii="Times New Roman" w:hAnsi="Times New Roman" w:eastAsia="仿宋_GB2312" w:cs="Times New Roman"/>
          <w:sz w:val="32"/>
          <w:szCs w:val="32"/>
        </w:rPr>
        <w:t>万元，主要用于以下方面：</w:t>
      </w:r>
      <w:r>
        <w:rPr>
          <w:rFonts w:hint="eastAsia" w:ascii="Times New Roman" w:hAnsi="Times New Roman" w:eastAsia="仿宋_GB2312"/>
          <w:sz w:val="32"/>
          <w:szCs w:val="32"/>
          <w:lang w:eastAsia="zh-CN"/>
        </w:rPr>
        <w:t>文化旅游体育与传媒</w:t>
      </w:r>
      <w:r>
        <w:rPr>
          <w:rFonts w:hint="eastAsia" w:ascii="Times New Roman" w:hAnsi="Times New Roman" w:eastAsia="仿宋_GB2312"/>
          <w:sz w:val="32"/>
          <w:szCs w:val="32"/>
        </w:rPr>
        <w:t>（类）支出</w:t>
      </w:r>
      <w:r>
        <w:rPr>
          <w:rFonts w:hint="eastAsia" w:ascii="Times New Roman" w:hAnsi="Times New Roman" w:eastAsia="仿宋_GB2312"/>
          <w:sz w:val="32"/>
          <w:szCs w:val="32"/>
          <w:lang w:val="en-US" w:eastAsia="zh-CN"/>
        </w:rPr>
        <w:t>205.28</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94.37</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社会保障和就业</w:t>
      </w:r>
      <w:r>
        <w:rPr>
          <w:rFonts w:hint="eastAsia" w:ascii="Times New Roman" w:hAnsi="Times New Roman" w:eastAsia="仿宋_GB2312"/>
          <w:sz w:val="32"/>
          <w:szCs w:val="32"/>
        </w:rPr>
        <w:t>（类）支出</w:t>
      </w:r>
      <w:r>
        <w:rPr>
          <w:rFonts w:hint="eastAsia" w:ascii="Times New Roman" w:hAnsi="Times New Roman" w:eastAsia="仿宋_GB2312"/>
          <w:sz w:val="32"/>
          <w:szCs w:val="32"/>
          <w:lang w:val="en-US" w:eastAsia="zh-CN"/>
        </w:rPr>
        <w:t>7.93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3.65</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卫生健康（类）支出</w:t>
      </w:r>
      <w:r>
        <w:rPr>
          <w:rFonts w:hint="eastAsia" w:ascii="Times New Roman" w:hAnsi="Times New Roman" w:eastAsia="仿宋_GB2312"/>
          <w:sz w:val="32"/>
          <w:szCs w:val="32"/>
          <w:lang w:val="en-US" w:eastAsia="zh-CN"/>
        </w:rPr>
        <w:t>4.31万元</w:t>
      </w:r>
      <w:r>
        <w:rPr>
          <w:rFonts w:hint="eastAsia" w:ascii="Times New Roman" w:hAnsi="Times New Roman" w:eastAsia="仿宋_GB2312"/>
          <w:sz w:val="32"/>
          <w:szCs w:val="32"/>
        </w:rPr>
        <w:t>，占</w:t>
      </w:r>
      <w:r>
        <w:rPr>
          <w:rFonts w:hint="eastAsia" w:ascii="Times New Roman" w:hAnsi="Times New Roman" w:eastAsia="仿宋_GB2312"/>
          <w:sz w:val="32"/>
          <w:szCs w:val="32"/>
          <w:lang w:val="en-US" w:eastAsia="zh-CN"/>
        </w:rPr>
        <w:t>1.98</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w:t>
      </w:r>
    </w:p>
    <w:p w14:paraId="37C17584">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3EF6934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109.53</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217.52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198.59</w:t>
      </w:r>
      <w:r>
        <w:rPr>
          <w:rFonts w:ascii="Times New Roman" w:hAnsi="Times New Roman" w:eastAsia="仿宋_GB2312" w:cs="Times New Roman"/>
          <w:sz w:val="32"/>
          <w:szCs w:val="32"/>
        </w:rPr>
        <w:t>%，其中：</w:t>
      </w:r>
    </w:p>
    <w:p w14:paraId="2BA1ED17">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sz w:val="32"/>
          <w:szCs w:val="32"/>
          <w:lang w:eastAsia="zh-CN"/>
        </w:rPr>
        <w:t>文化旅游体育与传媒支出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体育</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机关服务</w:t>
      </w:r>
      <w:r>
        <w:rPr>
          <w:rFonts w:hint="eastAsia" w:ascii="Times New Roman" w:hAnsi="Times New Roman" w:eastAsia="仿宋_GB2312"/>
          <w:sz w:val="32"/>
          <w:szCs w:val="32"/>
        </w:rPr>
        <w:t>（项）。</w:t>
      </w:r>
    </w:p>
    <w:p w14:paraId="18FCF835">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70.95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57.69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81.31</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sz w:val="32"/>
          <w:szCs w:val="32"/>
          <w:lang w:eastAsia="zh-CN"/>
        </w:rPr>
        <w:t>第四季度绩效尚未发放</w:t>
      </w:r>
    </w:p>
    <w:p w14:paraId="3912F91D">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sz w:val="32"/>
          <w:szCs w:val="32"/>
          <w:lang w:eastAsia="zh-CN"/>
        </w:rPr>
        <w:t>文化旅游体育与传媒支出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体育</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体育竞赛</w:t>
      </w:r>
      <w:r>
        <w:rPr>
          <w:rFonts w:hint="eastAsia" w:ascii="Times New Roman" w:hAnsi="Times New Roman" w:eastAsia="仿宋_GB2312"/>
          <w:sz w:val="32"/>
          <w:szCs w:val="32"/>
        </w:rPr>
        <w:t>（项）。</w:t>
      </w:r>
    </w:p>
    <w:p w14:paraId="49B45358">
      <w:pPr>
        <w:pStyle w:val="14"/>
        <w:numPr>
          <w:ilvl w:val="0"/>
          <w:numId w:val="0"/>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sz w:val="32"/>
          <w:szCs w:val="32"/>
          <w:lang w:eastAsia="zh-CN"/>
        </w:rPr>
        <w:t>增加了</w:t>
      </w:r>
      <w:r>
        <w:rPr>
          <w:rFonts w:hint="eastAsia" w:ascii="Times New Roman" w:hAnsi="Times New Roman" w:eastAsia="仿宋_GB2312" w:cs="Times New Roman"/>
          <w:sz w:val="32"/>
          <w:szCs w:val="32"/>
        </w:rPr>
        <w:t>半程马拉松赛</w:t>
      </w:r>
      <w:r>
        <w:rPr>
          <w:rFonts w:hint="eastAsia" w:ascii="Times New Roman" w:hAnsi="Times New Roman" w:eastAsia="仿宋_GB2312"/>
          <w:sz w:val="32"/>
          <w:szCs w:val="32"/>
          <w:lang w:val="en-US" w:eastAsia="zh-CN"/>
        </w:rPr>
        <w:t>项目支出，未纳入当年预算。</w:t>
      </w:r>
    </w:p>
    <w:p w14:paraId="2D78CD9E">
      <w:pPr>
        <w:pStyle w:val="14"/>
        <w:numPr>
          <w:ilvl w:val="0"/>
          <w:numId w:val="1"/>
        </w:numPr>
        <w:overflowPunct w:val="0"/>
        <w:autoSpaceDE/>
        <w:autoSpaceDN/>
        <w:spacing w:line="600"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lang w:eastAsia="zh-CN"/>
        </w:rPr>
        <w:t>文化旅游体育与传媒支出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体育</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群众体育</w:t>
      </w:r>
      <w:r>
        <w:rPr>
          <w:rFonts w:hint="eastAsia" w:ascii="Times New Roman" w:hAnsi="Times New Roman" w:eastAsia="仿宋_GB2312"/>
          <w:sz w:val="32"/>
          <w:szCs w:val="32"/>
        </w:rPr>
        <w:t>（项）。</w:t>
      </w:r>
    </w:p>
    <w:p w14:paraId="7B80ADAD">
      <w:pPr>
        <w:pStyle w:val="14"/>
        <w:numPr>
          <w:ilvl w:val="0"/>
          <w:numId w:val="0"/>
        </w:numPr>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5.14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64.25</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年初预算的指标未下达，实际该项的资金来源于年中新增的国有资产盘活工作经费及租房办公。</w:t>
      </w:r>
    </w:p>
    <w:p w14:paraId="0E89DC20">
      <w:pPr>
        <w:pStyle w:val="14"/>
        <w:numPr>
          <w:ilvl w:val="0"/>
          <w:numId w:val="1"/>
        </w:numPr>
        <w:overflowPunct w:val="0"/>
        <w:autoSpaceDE/>
        <w:autoSpaceDN/>
        <w:spacing w:line="600" w:lineRule="exact"/>
        <w:ind w:left="0" w:leftChars="0"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lang w:eastAsia="zh-CN"/>
        </w:rPr>
        <w:t>文化旅游体育与传媒支出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体育</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其他体育支出</w:t>
      </w:r>
      <w:r>
        <w:rPr>
          <w:rFonts w:hint="eastAsia" w:ascii="Times New Roman" w:hAnsi="Times New Roman" w:eastAsia="仿宋_GB2312"/>
          <w:sz w:val="32"/>
          <w:szCs w:val="32"/>
        </w:rPr>
        <w:t>（项）。</w:t>
      </w:r>
    </w:p>
    <w:p w14:paraId="38EF4B00">
      <w:pPr>
        <w:pStyle w:val="14"/>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13.2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22.84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173.03</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年初预算的指标未下达，实际该项的资金来源于财政下达的基础绩效及年终考核奖。</w:t>
      </w:r>
    </w:p>
    <w:p w14:paraId="42D25DEF">
      <w:pPr>
        <w:pStyle w:val="14"/>
        <w:numPr>
          <w:ilvl w:val="0"/>
          <w:numId w:val="1"/>
        </w:numPr>
        <w:overflowPunct w:val="0"/>
        <w:autoSpaceDE/>
        <w:autoSpaceDN/>
        <w:spacing w:line="600" w:lineRule="exact"/>
        <w:ind w:left="0" w:leftChars="0"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lang w:eastAsia="zh-CN"/>
        </w:rPr>
        <w:t>文化旅游体育与传媒支出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体育</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其他文化旅游体育与传媒支出</w:t>
      </w:r>
      <w:r>
        <w:rPr>
          <w:rFonts w:hint="eastAsia" w:ascii="Times New Roman" w:hAnsi="Times New Roman" w:eastAsia="仿宋_GB2312"/>
          <w:sz w:val="32"/>
          <w:szCs w:val="32"/>
        </w:rPr>
        <w:t>（项）。</w:t>
      </w:r>
    </w:p>
    <w:p w14:paraId="5C543BCE">
      <w:pPr>
        <w:pStyle w:val="14"/>
        <w:numPr>
          <w:ilvl w:val="0"/>
          <w:numId w:val="0"/>
        </w:numPr>
        <w:overflowPunct w:val="0"/>
        <w:autoSpaceDE/>
        <w:autoSpaceDN/>
        <w:spacing w:line="600" w:lineRule="exact"/>
        <w:ind w:firstLine="640" w:firstLineChars="200"/>
        <w:jc w:val="both"/>
        <w:rPr>
          <w:rFonts w:hint="eastAsia" w:ascii="Times New Roman" w:hAnsi="Times New Roman" w:eastAsia="仿宋_GB2312"/>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99.6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sz w:val="32"/>
          <w:szCs w:val="32"/>
          <w:lang w:eastAsia="zh-CN"/>
        </w:rPr>
        <w:t>增加了</w:t>
      </w:r>
      <w:r>
        <w:rPr>
          <w:rFonts w:hint="eastAsia" w:ascii="Times New Roman" w:hAnsi="Times New Roman" w:eastAsia="仿宋_GB2312"/>
          <w:sz w:val="32"/>
          <w:szCs w:val="32"/>
          <w:lang w:val="en-US" w:eastAsia="zh-CN"/>
        </w:rPr>
        <w:t>龙舟赛项目支出，未纳入当年预算。</w:t>
      </w:r>
    </w:p>
    <w:p w14:paraId="6717871A">
      <w:pPr>
        <w:pStyle w:val="14"/>
        <w:numPr>
          <w:ilvl w:val="0"/>
          <w:numId w:val="0"/>
        </w:numPr>
        <w:overflowPunct w:val="0"/>
        <w:autoSpaceDE/>
        <w:autoSpaceDN/>
        <w:spacing w:line="60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社会保障和就业支出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行政事业单位养老金支出</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机关事业单位基本养老保险缴费支出</w:t>
      </w:r>
      <w:r>
        <w:rPr>
          <w:rFonts w:hint="eastAsia" w:ascii="Times New Roman" w:hAnsi="Times New Roman" w:eastAsia="仿宋_GB2312"/>
          <w:sz w:val="32"/>
          <w:szCs w:val="32"/>
        </w:rPr>
        <w:t>（项）。</w:t>
      </w:r>
    </w:p>
    <w:p w14:paraId="437B0864">
      <w:pPr>
        <w:pStyle w:val="5"/>
        <w:tabs>
          <w:tab w:val="left" w:pos="3864"/>
          <w:tab w:val="left" w:pos="6248"/>
          <w:tab w:val="left" w:pos="7386"/>
        </w:tabs>
        <w:overflowPunct w:val="0"/>
        <w:spacing w:before="1" w:line="360" w:lineRule="auto"/>
        <w:ind w:right="420" w:firstLine="640" w:firstLineChars="200"/>
        <w:rPr>
          <w:rFonts w:hint="eastAsia" w:ascii="仿宋" w:hAnsi="仿宋" w:eastAsia="仿宋" w:cs="仿宋"/>
          <w:color w:val="000000"/>
          <w:shd w:val="clear" w:color="auto" w:fill="FFFFFF"/>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7.58</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7.93</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%，决算数大于年初预算数的主要原因是：</w:t>
      </w:r>
      <w:r>
        <w:rPr>
          <w:rFonts w:hint="eastAsia" w:ascii="仿宋" w:hAnsi="仿宋" w:eastAsia="仿宋" w:cs="仿宋"/>
          <w:color w:val="000000"/>
          <w:shd w:val="clear" w:color="auto" w:fill="FFFFFF"/>
        </w:rPr>
        <w:t>年初预算部分科目划分到</w:t>
      </w:r>
      <w:r>
        <w:rPr>
          <w:rFonts w:hint="eastAsia" w:ascii="Times New Roman" w:hAnsi="Times New Roman" w:eastAsia="仿宋_GB2312"/>
          <w:sz w:val="32"/>
          <w:szCs w:val="32"/>
          <w:lang w:eastAsia="zh-CN"/>
        </w:rPr>
        <w:t>机关服务</w:t>
      </w:r>
      <w:r>
        <w:rPr>
          <w:rFonts w:hint="eastAsia" w:ascii="仿宋" w:hAnsi="仿宋" w:eastAsia="仿宋" w:cs="仿宋"/>
          <w:color w:val="000000"/>
          <w:shd w:val="clear" w:color="auto" w:fill="FFFFFF"/>
        </w:rPr>
        <w:t>科目，没有细分到该科目。</w:t>
      </w:r>
    </w:p>
    <w:p w14:paraId="0892F06B">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7</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卫生健康支出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行政事业单位医疗</w:t>
      </w:r>
      <w:r>
        <w:rPr>
          <w:rFonts w:hint="eastAsia" w:ascii="Times New Roman" w:hAnsi="Times New Roman" w:eastAsia="仿宋_GB2312"/>
          <w:sz w:val="32"/>
          <w:szCs w:val="32"/>
        </w:rPr>
        <w:t>（款）</w:t>
      </w:r>
      <w:r>
        <w:rPr>
          <w:rFonts w:hint="eastAsia" w:ascii="Times New Roman" w:hAnsi="Times New Roman" w:eastAsia="仿宋_GB2312"/>
          <w:sz w:val="32"/>
          <w:szCs w:val="32"/>
          <w:lang w:eastAsia="zh-CN"/>
        </w:rPr>
        <w:t>事业单位医疗</w:t>
      </w:r>
      <w:r>
        <w:rPr>
          <w:rFonts w:hint="eastAsia" w:ascii="Times New Roman" w:hAnsi="Times New Roman" w:eastAsia="仿宋_GB2312"/>
          <w:sz w:val="32"/>
          <w:szCs w:val="32"/>
        </w:rPr>
        <w:t>（项）。</w:t>
      </w:r>
    </w:p>
    <w:p w14:paraId="5A73660F">
      <w:pPr>
        <w:pStyle w:val="5"/>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4.12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4.31</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w:t>
      </w:r>
      <w:r>
        <w:rPr>
          <w:rFonts w:hint="eastAsia" w:ascii="Times New Roman" w:hAnsi="Times New Roman" w:eastAsia="仿宋_GB2312"/>
          <w:sz w:val="32"/>
          <w:szCs w:val="32"/>
          <w:lang w:eastAsia="zh-CN"/>
        </w:rPr>
        <w:t>数大</w:t>
      </w:r>
      <w:r>
        <w:rPr>
          <w:rFonts w:hint="eastAsia" w:ascii="Times New Roman" w:hAnsi="Times New Roman" w:eastAsia="仿宋_GB2312"/>
          <w:sz w:val="32"/>
          <w:szCs w:val="32"/>
        </w:rPr>
        <w:t>于年初预算数的主要原因是：</w:t>
      </w:r>
      <w:r>
        <w:rPr>
          <w:rFonts w:hint="eastAsia" w:ascii="仿宋" w:hAnsi="仿宋" w:eastAsia="仿宋" w:cs="仿宋"/>
          <w:color w:val="000000"/>
          <w:shd w:val="clear" w:color="auto" w:fill="FFFFFF"/>
        </w:rPr>
        <w:t>年初预算部分科目划分到</w:t>
      </w:r>
      <w:r>
        <w:rPr>
          <w:rFonts w:hint="eastAsia" w:ascii="Times New Roman" w:hAnsi="Times New Roman" w:eastAsia="仿宋_GB2312"/>
          <w:sz w:val="32"/>
          <w:szCs w:val="32"/>
          <w:lang w:eastAsia="zh-CN"/>
        </w:rPr>
        <w:t>机关服务</w:t>
      </w:r>
      <w:r>
        <w:rPr>
          <w:rFonts w:hint="eastAsia" w:ascii="仿宋" w:hAnsi="仿宋" w:eastAsia="仿宋" w:cs="仿宋"/>
          <w:color w:val="000000"/>
          <w:shd w:val="clear" w:color="auto" w:fill="FFFFFF"/>
        </w:rPr>
        <w:t>科目，没有细分到该科目。</w:t>
      </w:r>
    </w:p>
    <w:p w14:paraId="02332B8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sz w:val="32"/>
          <w:szCs w:val="32"/>
          <w:lang w:eastAsia="zh-CN"/>
        </w:rPr>
        <w:t>文化旅游体育与传媒支出</w:t>
      </w:r>
      <w:r>
        <w:rPr>
          <w:rFonts w:hint="eastAsia" w:ascii="Times New Roman" w:hAnsi="Times New Roman" w:eastAsia="仿宋_GB2312" w:cs="Times New Roman"/>
          <w:sz w:val="32"/>
          <w:szCs w:val="32"/>
        </w:rPr>
        <w:t>方面的支出规模较大（或占财政拨款支出总额的比重较高），主要是：</w:t>
      </w:r>
      <w:r>
        <w:rPr>
          <w:rFonts w:hint="eastAsia" w:ascii="Times New Roman" w:hAnsi="Times New Roman" w:eastAsia="仿宋_GB2312"/>
          <w:sz w:val="32"/>
          <w:szCs w:val="32"/>
          <w:lang w:eastAsia="zh-CN"/>
        </w:rPr>
        <w:t>其他文化旅游体育与传媒支出</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99.6</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45.79</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2025年</w:t>
      </w:r>
      <w:r>
        <w:rPr>
          <w:rFonts w:hint="eastAsia" w:ascii="仿宋" w:hAnsi="仿宋" w:eastAsia="仿宋" w:cs="仿宋"/>
          <w:sz w:val="32"/>
          <w:szCs w:val="32"/>
          <w:lang w:val="en-US" w:eastAsia="zh-CN"/>
        </w:rPr>
        <w:t>举办“龙腾潇湘·活力道州”系列龙舟赛事</w:t>
      </w:r>
      <w:r>
        <w:rPr>
          <w:rFonts w:hint="eastAsia" w:ascii="Times New Roman" w:hAnsi="Times New Roman" w:eastAsia="楷体_GB2312" w:cs="Times New Roman"/>
          <w:b/>
          <w:bCs/>
          <w:i/>
          <w:color w:val="auto"/>
          <w:sz w:val="32"/>
          <w:szCs w:val="32"/>
        </w:rPr>
        <w:t>。</w:t>
      </w:r>
    </w:p>
    <w:p w14:paraId="2F06E876">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2E3E4E2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92.78</w:t>
      </w:r>
      <w:r>
        <w:rPr>
          <w:rFonts w:ascii="Times New Roman" w:hAnsi="Times New Roman" w:eastAsia="仿宋_GB2312" w:cs="Times New Roman"/>
          <w:sz w:val="32"/>
          <w:szCs w:val="32"/>
        </w:rPr>
        <w:t>万元，其中：</w:t>
      </w:r>
    </w:p>
    <w:p w14:paraId="2767FC54">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stheme="minorBidi"/>
          <w:color w:val="auto"/>
          <w:kern w:val="2"/>
          <w:sz w:val="32"/>
          <w:szCs w:val="32"/>
          <w:lang w:val="en-US" w:eastAsia="zh-CN" w:bidi="ar-SA"/>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b/>
          <w:bCs/>
          <w:sz w:val="32"/>
          <w:szCs w:val="32"/>
          <w:lang w:val="en-US" w:eastAsia="zh-CN"/>
        </w:rPr>
        <w:t>84.8</w:t>
      </w:r>
      <w:r>
        <w:rPr>
          <w:rFonts w:hint="eastAsia" w:ascii="Times New Roman" w:hAnsi="Times New Roman" w:eastAsia="仿宋_GB2312" w:cstheme="minorBidi"/>
          <w:color w:val="auto"/>
          <w:kern w:val="2"/>
          <w:sz w:val="32"/>
          <w:szCs w:val="32"/>
          <w:lang w:val="en-US" w:eastAsia="zh-CN" w:bidi="ar-SA"/>
        </w:rPr>
        <w:t>万元，占基本支出的91.4%,主要包括基本工资、津贴补贴、奖金、伙食补助费、机关事业单位基本养老保险缴费、职业年金缴费、职工基本医疗保险缴费、其他社会保障缴费、住房公积金、退休费、抚恤金、生活补助、救济费、奖励金、其他对个人和家庭的补助。</w:t>
      </w:r>
    </w:p>
    <w:p w14:paraId="2081BABA">
      <w:pPr>
        <w:pStyle w:val="5"/>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b/>
          <w:bCs/>
          <w:color w:val="auto"/>
          <w:kern w:val="2"/>
          <w:sz w:val="32"/>
          <w:szCs w:val="32"/>
          <w:lang w:val="en-US" w:eastAsia="zh-CN" w:bidi="ar-SA"/>
        </w:rPr>
        <w:t>公用经费</w:t>
      </w:r>
      <w:r>
        <w:rPr>
          <w:rFonts w:hint="eastAsia" w:ascii="Times New Roman" w:hAnsi="Times New Roman" w:eastAsia="仿宋_GB2312" w:cstheme="minorBidi"/>
          <w:color w:val="auto"/>
          <w:kern w:val="2"/>
          <w:sz w:val="32"/>
          <w:szCs w:val="32"/>
          <w:lang w:val="en-US" w:eastAsia="zh-CN" w:bidi="ar-SA"/>
        </w:rPr>
        <w:t>7.98万元，占基本支出的7.22%，主要包括办公费、印刷费、咨询费、手续费、水费、电费、邮电费、物业管理费、差旅费、维修（护）费、会议费、培训费、公务接待费、劳务费、委托业务费、工会经费、福利费、公务用车运行维护费、其他商品和服务支出。</w:t>
      </w:r>
    </w:p>
    <w:p w14:paraId="028D3141">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0CF2A44B">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75806107">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持平，原因是</w:t>
      </w:r>
      <w:r>
        <w:rPr>
          <w:rFonts w:hint="eastAsia" w:ascii="Times New Roman" w:hAnsi="Times New Roman" w:eastAsia="仿宋_GB2312"/>
          <w:sz w:val="32"/>
          <w:szCs w:val="32"/>
          <w:lang w:eastAsia="zh-CN"/>
        </w:rPr>
        <w:t>践行中央八项规定，</w:t>
      </w:r>
      <w:r>
        <w:rPr>
          <w:rFonts w:hint="eastAsia" w:ascii="Times New Roman" w:hAnsi="Times New Roman" w:eastAsia="仿宋_GB2312"/>
          <w:sz w:val="32"/>
          <w:szCs w:val="32"/>
        </w:rPr>
        <w:t>厉行节约，</w:t>
      </w:r>
      <w:r>
        <w:rPr>
          <w:rFonts w:hint="eastAsia" w:ascii="Times New Roman" w:hAnsi="Times New Roman" w:eastAsia="仿宋_GB2312"/>
          <w:sz w:val="32"/>
          <w:szCs w:val="32"/>
          <w:lang w:eastAsia="zh-CN"/>
        </w:rPr>
        <w:t>未发生公务接待</w:t>
      </w:r>
      <w:r>
        <w:rPr>
          <w:rFonts w:hint="eastAsia" w:ascii="Times New Roman" w:hAnsi="Times New Roman" w:eastAsia="仿宋_GB2312"/>
          <w:sz w:val="32"/>
          <w:szCs w:val="32"/>
        </w:rPr>
        <w:t>。</w:t>
      </w:r>
    </w:p>
    <w:p w14:paraId="6537E087">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7306ECE8">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20946865">
      <w:pPr>
        <w:pStyle w:val="14"/>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持平，原因是本单位无公务用车</w:t>
      </w:r>
      <w:r>
        <w:rPr>
          <w:rFonts w:ascii="Times New Roman" w:hAnsi="Times New Roman" w:eastAsia="仿宋_GB2312" w:cs="Times New Roman"/>
          <w:sz w:val="32"/>
          <w:szCs w:val="32"/>
        </w:rPr>
        <w:t>。</w:t>
      </w:r>
    </w:p>
    <w:p w14:paraId="4EB5CB8F">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无增减</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本单位未</w:t>
      </w:r>
      <w:r>
        <w:rPr>
          <w:rFonts w:ascii="Times New Roman" w:hAnsi="Times New Roman" w:eastAsia="仿宋_GB2312" w:cs="Times New Roman"/>
          <w:sz w:val="32"/>
          <w:szCs w:val="32"/>
        </w:rPr>
        <w:t>发生的接待支出。</w:t>
      </w:r>
    </w:p>
    <w:p w14:paraId="24B4995F">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1CB79548">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8801.48</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8801.48</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54.96</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8746.52</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14:paraId="246AED17">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sz w:val="32"/>
          <w:szCs w:val="32"/>
          <w:lang w:eastAsia="zh-CN"/>
        </w:rPr>
        <w:t>其他支出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其他政府性基金及对应专项债务收入安排的支出</w:t>
      </w:r>
      <w:r>
        <w:rPr>
          <w:rFonts w:hint="eastAsia" w:ascii="Times New Roman" w:hAnsi="Times New Roman" w:eastAsia="仿宋_GB2312"/>
          <w:sz w:val="32"/>
          <w:szCs w:val="32"/>
        </w:rPr>
        <w:t>（款）其他地方自行试点项目收益专项债券收入安排的支出（项）</w:t>
      </w:r>
      <w:r>
        <w:rPr>
          <w:rFonts w:ascii="Times New Roman" w:hAnsi="Times New Roman" w:eastAsia="仿宋_GB2312" w:cs="Times New Roman"/>
          <w:sz w:val="32"/>
          <w:szCs w:val="32"/>
        </w:rPr>
        <w:t>。</w:t>
      </w:r>
    </w:p>
    <w:p w14:paraId="0EDA3950">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8746.52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sz w:val="32"/>
          <w:szCs w:val="32"/>
          <w:lang w:eastAsia="zh-CN"/>
        </w:rPr>
        <w:t>该款项用于</w:t>
      </w:r>
      <w:r>
        <w:rPr>
          <w:rFonts w:hint="eastAsia" w:ascii="Times New Roman" w:hAnsi="Times New Roman" w:eastAsia="仿宋_GB2312"/>
          <w:sz w:val="32"/>
          <w:szCs w:val="32"/>
        </w:rPr>
        <w:t>国家非遗龙船中心建设项目</w:t>
      </w:r>
      <w:r>
        <w:rPr>
          <w:rFonts w:hint="eastAsia" w:ascii="Times New Roman" w:hAnsi="Times New Roman" w:eastAsia="仿宋_GB2312"/>
          <w:sz w:val="32"/>
          <w:szCs w:val="32"/>
          <w:lang w:eastAsia="zh-CN"/>
        </w:rPr>
        <w:t>，年初未纳入预算。</w:t>
      </w:r>
    </w:p>
    <w:p w14:paraId="36FB379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w:t>
      </w:r>
      <w:r>
        <w:rPr>
          <w:rFonts w:hint="eastAsia" w:ascii="Times New Roman" w:hAnsi="Times New Roman" w:eastAsia="仿宋_GB2312"/>
          <w:sz w:val="32"/>
          <w:szCs w:val="32"/>
          <w:lang w:eastAsia="zh-CN"/>
        </w:rPr>
        <w:t>其他支出</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彩票公益金安排的支出</w:t>
      </w:r>
      <w:r>
        <w:rPr>
          <w:rFonts w:hint="eastAsia" w:ascii="Times New Roman" w:hAnsi="Times New Roman" w:eastAsia="仿宋_GB2312"/>
          <w:sz w:val="32"/>
          <w:szCs w:val="32"/>
        </w:rPr>
        <w:t>（款）用于体育事业的彩票公益金支出（项）</w:t>
      </w:r>
      <w:r>
        <w:rPr>
          <w:rFonts w:ascii="Times New Roman" w:hAnsi="Times New Roman" w:eastAsia="仿宋_GB2312" w:cs="Times New Roman"/>
          <w:sz w:val="32"/>
          <w:szCs w:val="32"/>
        </w:rPr>
        <w:t>。</w:t>
      </w:r>
    </w:p>
    <w:p w14:paraId="79B5D3DF">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54.96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sz w:val="32"/>
          <w:szCs w:val="32"/>
          <w:lang w:eastAsia="zh-CN"/>
        </w:rPr>
        <w:t>该款项为彩票公益金，年初未纳入预算。</w:t>
      </w:r>
    </w:p>
    <w:p w14:paraId="445FEC15">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4988108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eastAsia="zh-CN"/>
        </w:rPr>
        <w:t>本单位为公益一类事业单位。</w:t>
      </w:r>
      <w:r>
        <w:rPr>
          <w:rFonts w:ascii="Times New Roman" w:hAnsi="Times New Roman" w:eastAsia="仿宋_GB2312" w:cs="Times New Roman"/>
          <w:sz w:val="32"/>
          <w:szCs w:val="32"/>
        </w:rPr>
        <w:t>。</w:t>
      </w:r>
    </w:p>
    <w:p w14:paraId="67E91EB9">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23BCB467">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年本部门开支赛事活动，开支</w:t>
      </w:r>
      <w:r>
        <w:rPr>
          <w:rFonts w:hint="eastAsia" w:ascii="Times New Roman" w:hAnsi="Times New Roman" w:eastAsia="仿宋_GB2312" w:cs="Times New Roman"/>
          <w:sz w:val="32"/>
          <w:szCs w:val="32"/>
          <w:lang w:val="en-US" w:eastAsia="zh-CN"/>
        </w:rPr>
        <w:t>119.6</w:t>
      </w:r>
      <w:r>
        <w:rPr>
          <w:rFonts w:ascii="Times New Roman" w:hAnsi="Times New Roman" w:eastAsia="仿宋_GB2312" w:cs="Times New Roman"/>
          <w:sz w:val="32"/>
          <w:szCs w:val="32"/>
        </w:rPr>
        <w:t>万元，主要是</w:t>
      </w:r>
      <w:r>
        <w:rPr>
          <w:rFonts w:hint="eastAsia" w:ascii="Times New Roman" w:hAnsi="Times New Roman" w:eastAsia="仿宋_GB2312" w:cs="仿宋_GB2312"/>
          <w:bCs/>
          <w:kern w:val="0"/>
          <w:sz w:val="32"/>
          <w:szCs w:val="32"/>
          <w:lang w:eastAsia="zh-CN"/>
        </w:rPr>
        <w:t>成功举办“ 奔跑吧，去道县追光！”半程马拉松赛、</w:t>
      </w:r>
      <w:r>
        <w:rPr>
          <w:rFonts w:hint="eastAsia" w:ascii="仿宋" w:hAnsi="仿宋" w:eastAsia="仿宋" w:cs="仿宋"/>
          <w:sz w:val="32"/>
          <w:szCs w:val="32"/>
          <w:lang w:val="en-US" w:eastAsia="zh-CN"/>
        </w:rPr>
        <w:t>“龙腾潇湘·活力道州”系列龙舟赛事。</w:t>
      </w:r>
    </w:p>
    <w:p w14:paraId="476A02AE">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76AB544F">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99.6</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99.6</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99.6</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p>
    <w:p w14:paraId="1FD5A3B1">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567DEC67">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r>
        <w:rPr>
          <w:rFonts w:hint="eastAsia" w:ascii="Times New Roman" w:hAnsi="Times New Roman" w:eastAsia="仿宋_GB2312" w:cs="Times New Roman"/>
          <w:color w:val="auto"/>
          <w:sz w:val="32"/>
          <w:szCs w:val="32"/>
          <w:lang w:eastAsia="zh-CN"/>
        </w:rPr>
        <w:t>本单位无公务车辆</w:t>
      </w:r>
      <w:r>
        <w:rPr>
          <w:rFonts w:ascii="Times New Roman" w:hAnsi="Times New Roman" w:eastAsia="仿宋_GB2312" w:cs="Times New Roman"/>
          <w:color w:val="auto"/>
          <w:sz w:val="32"/>
          <w:szCs w:val="32"/>
        </w:rPr>
        <w:t>。</w:t>
      </w:r>
    </w:p>
    <w:p w14:paraId="26FE700F">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2FDB5CC1">
      <w:pPr>
        <w:keepNext w:val="0"/>
        <w:keepLines w:val="0"/>
        <w:pageBreakBefore w:val="0"/>
        <w:kinsoku/>
        <w:wordWrap/>
        <w:overflowPunct w:val="0"/>
        <w:topLinePunct w:val="0"/>
        <w:autoSpaceDE/>
        <w:autoSpaceDN/>
        <w:bidi w:val="0"/>
        <w:snapToGrid/>
        <w:spacing w:beforeAutospacing="0" w:afterAutospacing="0" w:line="600" w:lineRule="exact"/>
        <w:ind w:firstLine="640" w:firstLineChars="200"/>
        <w:textAlignment w:val="auto"/>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年度本部门整体支出开展绩效自评，涉及项目</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9019</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217.52</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2.41</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8801.48</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97.59</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5A3AFD60">
      <w:pPr>
        <w:pStyle w:val="9"/>
        <w:keepNext w:val="0"/>
        <w:keepLines w:val="0"/>
        <w:pageBreakBefore w:val="0"/>
        <w:widowControl/>
        <w:suppressLineNumbers w:val="0"/>
        <w:kinsoku/>
        <w:wordWrap/>
        <w:topLinePunct w:val="0"/>
        <w:autoSpaceDE/>
        <w:autoSpaceDN/>
        <w:bidi w:val="0"/>
        <w:snapToGrid/>
        <w:spacing w:beforeAutospacing="0" w:afterAutospacing="0" w:line="600" w:lineRule="exact"/>
        <w:ind w:firstLine="640" w:firstLineChars="200"/>
        <w:textAlignment w:val="auto"/>
        <w:rPr>
          <w:rFonts w:ascii="Times New Roman" w:hAnsi="Times New Roman" w:eastAsia="仿宋_GB2312" w:cs="Times New Roman"/>
          <w:color w:val="000000"/>
          <w:kern w:val="0"/>
          <w:sz w:val="32"/>
          <w:szCs w:val="32"/>
          <w:lang w:val="en-US" w:eastAsia="zh-CN" w:bidi="ar-SA"/>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color w:val="000000"/>
          <w:kern w:val="0"/>
          <w:sz w:val="32"/>
          <w:szCs w:val="32"/>
          <w:lang w:val="en-US" w:eastAsia="zh-CN" w:bidi="ar-SA"/>
        </w:rPr>
        <w:t>202</w:t>
      </w:r>
      <w:r>
        <w:rPr>
          <w:rFonts w:hint="eastAsia" w:ascii="Times New Roman" w:hAnsi="Times New Roman" w:eastAsia="仿宋_GB2312" w:cs="Times New Roman"/>
          <w:color w:val="000000"/>
          <w:kern w:val="0"/>
          <w:sz w:val="32"/>
          <w:szCs w:val="32"/>
          <w:lang w:val="en-US" w:eastAsia="zh-CN" w:bidi="ar-SA"/>
        </w:rPr>
        <w:t>5</w:t>
      </w:r>
      <w:r>
        <w:rPr>
          <w:rFonts w:ascii="Times New Roman" w:hAnsi="Times New Roman" w:eastAsia="仿宋_GB2312" w:cs="Times New Roman"/>
          <w:color w:val="000000"/>
          <w:kern w:val="0"/>
          <w:sz w:val="32"/>
          <w:szCs w:val="32"/>
          <w:lang w:val="en-US" w:eastAsia="zh-CN" w:bidi="ar-SA"/>
        </w:rPr>
        <w:t>年度本部门整体支出全年预算数</w:t>
      </w:r>
      <w:r>
        <w:rPr>
          <w:rFonts w:hint="eastAsia" w:ascii="Times New Roman" w:hAnsi="Times New Roman" w:eastAsia="仿宋_GB2312" w:cs="Times New Roman"/>
          <w:color w:val="000000"/>
          <w:kern w:val="0"/>
          <w:sz w:val="32"/>
          <w:szCs w:val="32"/>
          <w:lang w:val="en-US" w:eastAsia="zh-CN" w:bidi="ar-SA"/>
        </w:rPr>
        <w:t>9027.06</w:t>
      </w:r>
      <w:r>
        <w:rPr>
          <w:rFonts w:ascii="Times New Roman" w:hAnsi="Times New Roman" w:eastAsia="仿宋_GB2312" w:cs="Times New Roman"/>
          <w:color w:val="000000"/>
          <w:kern w:val="0"/>
          <w:sz w:val="32"/>
          <w:szCs w:val="32"/>
          <w:lang w:val="en-US" w:eastAsia="zh-CN" w:bidi="ar-SA"/>
        </w:rPr>
        <w:t>万元，执行数</w:t>
      </w:r>
      <w:r>
        <w:rPr>
          <w:rFonts w:hint="eastAsia" w:ascii="Times New Roman" w:hAnsi="Times New Roman" w:eastAsia="仿宋_GB2312" w:cs="Times New Roman"/>
          <w:color w:val="000000"/>
          <w:kern w:val="0"/>
          <w:sz w:val="32"/>
          <w:szCs w:val="32"/>
          <w:lang w:val="en-US" w:eastAsia="zh-CN" w:bidi="ar-SA"/>
        </w:rPr>
        <w:t>9019</w:t>
      </w:r>
      <w:r>
        <w:rPr>
          <w:rFonts w:ascii="Times New Roman" w:hAnsi="Times New Roman" w:eastAsia="仿宋_GB2312" w:cs="Times New Roman"/>
          <w:color w:val="000000"/>
          <w:kern w:val="0"/>
          <w:sz w:val="32"/>
          <w:szCs w:val="32"/>
          <w:lang w:val="en-US" w:eastAsia="zh-CN" w:bidi="ar-SA"/>
        </w:rPr>
        <w:t>万元，完成预算的</w:t>
      </w:r>
      <w:r>
        <w:rPr>
          <w:rFonts w:hint="eastAsia" w:ascii="Times New Roman" w:hAnsi="Times New Roman" w:eastAsia="仿宋_GB2312" w:cs="Times New Roman"/>
          <w:color w:val="000000"/>
          <w:kern w:val="0"/>
          <w:sz w:val="32"/>
          <w:szCs w:val="32"/>
          <w:lang w:val="en-US" w:eastAsia="zh-CN" w:bidi="ar-SA"/>
        </w:rPr>
        <w:t>99.91</w:t>
      </w:r>
      <w:r>
        <w:rPr>
          <w:rFonts w:ascii="Times New Roman" w:hAnsi="Times New Roman" w:eastAsia="仿宋_GB2312" w:cs="Times New Roman"/>
          <w:color w:val="000000"/>
          <w:kern w:val="0"/>
          <w:sz w:val="32"/>
          <w:szCs w:val="32"/>
          <w:lang w:val="en-US" w:eastAsia="zh-CN" w:bidi="ar-SA"/>
        </w:rPr>
        <w:t>%，绩效自评得分</w:t>
      </w:r>
      <w:r>
        <w:rPr>
          <w:rFonts w:hint="eastAsia" w:ascii="Times New Roman" w:hAnsi="Times New Roman" w:eastAsia="仿宋_GB2312" w:cs="Times New Roman"/>
          <w:color w:val="000000"/>
          <w:kern w:val="0"/>
          <w:sz w:val="32"/>
          <w:szCs w:val="32"/>
          <w:lang w:val="en-US" w:eastAsia="zh-CN" w:bidi="ar-SA"/>
        </w:rPr>
        <w:t>95</w:t>
      </w:r>
      <w:r>
        <w:rPr>
          <w:rFonts w:ascii="Times New Roman" w:hAnsi="Times New Roman" w:eastAsia="仿宋_GB2312" w:cs="Times New Roman"/>
          <w:color w:val="000000"/>
          <w:kern w:val="0"/>
          <w:sz w:val="32"/>
          <w:szCs w:val="32"/>
          <w:lang w:val="en-US" w:eastAsia="zh-CN" w:bidi="ar-SA"/>
        </w:rPr>
        <w:t>分，评价等级为“</w:t>
      </w:r>
      <w:r>
        <w:rPr>
          <w:rFonts w:hint="eastAsia" w:ascii="Times New Roman" w:hAnsi="Times New Roman" w:eastAsia="仿宋_GB2312" w:cs="Times New Roman"/>
          <w:color w:val="000000"/>
          <w:kern w:val="0"/>
          <w:sz w:val="32"/>
          <w:szCs w:val="32"/>
          <w:lang w:val="en-US" w:eastAsia="zh-CN" w:bidi="ar-SA"/>
        </w:rPr>
        <w:t>良</w:t>
      </w:r>
      <w:r>
        <w:rPr>
          <w:rFonts w:ascii="Times New Roman" w:hAnsi="Times New Roman" w:eastAsia="仿宋_GB2312" w:cs="Times New Roman"/>
          <w:color w:val="000000"/>
          <w:kern w:val="0"/>
          <w:sz w:val="32"/>
          <w:szCs w:val="32"/>
          <w:lang w:val="en-US" w:eastAsia="zh-CN" w:bidi="ar-SA"/>
        </w:rPr>
        <w:t>”。绩效目标完成情况：一是群众体育活动有序开展，顺利完成半程马拉松赛、“龙腾潇湘・活力道州” 系列龙舟赛事等重点群众体育赛事举办任务，丰富群众文体生活，有效扩大全民健身社会影响力；二是体育场馆及项目建设有序推进，国家非遗龙船中心建设项目按计划实施，体育彩票公益金规范用于体育事业发展，单位人员工资福利、社会保障等基本支出保障到位，机构正常运转得到有效保障，较好完成年度全民健身宣传推广、场馆运维、业务培训等既定工作任务。</w:t>
      </w:r>
    </w:p>
    <w:p w14:paraId="6D2C1690">
      <w:pPr>
        <w:pStyle w:val="9"/>
        <w:keepNext w:val="0"/>
        <w:keepLines w:val="0"/>
        <w:pageBreakBefore w:val="0"/>
        <w:widowControl/>
        <w:suppressLineNumbers w:val="0"/>
        <w:kinsoku/>
        <w:wordWrap/>
        <w:topLinePunct w:val="0"/>
        <w:autoSpaceDE/>
        <w:autoSpaceDN/>
        <w:bidi w:val="0"/>
        <w:snapToGrid/>
        <w:spacing w:beforeAutospacing="0" w:afterAutospacing="0" w:line="600" w:lineRule="exact"/>
        <w:ind w:firstLine="640" w:firstLineChars="200"/>
        <w:jc w:val="left"/>
        <w:textAlignment w:val="auto"/>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发现的主要问题及原因：一是部分项目年初预算编制不够完整，部分赛事、专项建设项目为年中新增，未纳入年初部门预算，造成决算与年初预算偏差较大，主要原因部分临时性赛事、专项债券项目下达时间晚，前期预算谋划不够充分；二是部分群众体育项目预算执行率未达预期，部分业务经费指标下达滞后，工作推进受资金到位时序制约，预算测算精细化水平仍有待提升。</w:t>
      </w:r>
    </w:p>
    <w:p w14:paraId="1BF14031">
      <w:pPr>
        <w:pStyle w:val="9"/>
        <w:keepNext w:val="0"/>
        <w:keepLines w:val="0"/>
        <w:pageBreakBefore w:val="0"/>
        <w:widowControl/>
        <w:suppressLineNumbers w:val="0"/>
        <w:kinsoku/>
        <w:wordWrap/>
        <w:topLinePunct w:val="0"/>
        <w:autoSpaceDE/>
        <w:autoSpaceDN/>
        <w:bidi w:val="0"/>
        <w:snapToGrid/>
        <w:spacing w:beforeAutospacing="0" w:afterAutospacing="0" w:line="600" w:lineRule="exact"/>
        <w:ind w:firstLine="640" w:firstLineChars="200"/>
        <w:jc w:val="left"/>
        <w:textAlignment w:val="auto"/>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下一步改进措施：一是强化项目前期谋划，提前梳理年度赛事活动、专项建设项目，尽可能将新增专项工作纳入年初预算编制范围，提高预算编制完整性；二是提升预算精细化管理水平，加强与财政部门沟通对接，紧盯指标下达进度，合理统筹项目实施时序，提高预算执行效率；三是压实项目资金全过程管理，对赛事活动、建设项目实行事前、事中、事后全流程管控，进一步提升财政资金使用效益。</w:t>
      </w:r>
    </w:p>
    <w:p w14:paraId="763BFFBD">
      <w:pPr>
        <w:pStyle w:val="14"/>
        <w:keepNext w:val="0"/>
        <w:keepLines w:val="0"/>
        <w:pageBreakBefore w:val="0"/>
        <w:kinsoku/>
        <w:wordWrap/>
        <w:overflowPunct w:val="0"/>
        <w:topLinePunct w:val="0"/>
        <w:autoSpaceDE/>
        <w:autoSpaceDN/>
        <w:bidi w:val="0"/>
        <w:snapToGrid/>
        <w:spacing w:beforeAutospacing="0" w:afterAutospacing="0" w:line="600" w:lineRule="exact"/>
        <w:ind w:firstLine="640" w:firstLineChars="200"/>
        <w:jc w:val="both"/>
        <w:textAlignment w:val="auto"/>
        <w:rPr>
          <w:rFonts w:ascii="Times New Roman" w:hAnsi="Times New Roman" w:eastAsia="仿宋_GB2312" w:cs="Times New Roman"/>
          <w:color w:val="auto"/>
          <w:kern w:val="0"/>
          <w:sz w:val="32"/>
          <w:szCs w:val="32"/>
          <w:lang w:val="en-US" w:eastAsia="zh-CN" w:bidi="ar"/>
        </w:rPr>
      </w:pPr>
      <w:r>
        <w:rPr>
          <w:rFonts w:ascii="Times New Roman" w:hAnsi="Times New Roman" w:eastAsia="楷体_GB2312" w:cs="Times New Roman"/>
          <w:b/>
          <w:bCs/>
          <w:color w:val="auto"/>
          <w:kern w:val="2"/>
          <w:sz w:val="32"/>
          <w:szCs w:val="32"/>
        </w:rPr>
        <w:t>（三）评价结果应用情况。</w:t>
      </w:r>
      <w:r>
        <w:rPr>
          <w:rFonts w:ascii="Times New Roman" w:hAnsi="Times New Roman" w:eastAsia="仿宋_GB2312" w:cs="Times New Roman"/>
          <w:color w:val="auto"/>
          <w:kern w:val="0"/>
          <w:sz w:val="32"/>
          <w:szCs w:val="32"/>
          <w:lang w:val="en-US" w:eastAsia="zh-CN" w:bidi="ar"/>
        </w:rPr>
        <w:t>本</w:t>
      </w:r>
      <w:r>
        <w:rPr>
          <w:rFonts w:hint="eastAsia" w:ascii="Times New Roman" w:hAnsi="Times New Roman" w:eastAsia="仿宋_GB2312" w:cs="Times New Roman"/>
          <w:color w:val="auto"/>
          <w:kern w:val="0"/>
          <w:sz w:val="32"/>
          <w:szCs w:val="32"/>
          <w:lang w:val="en-US" w:eastAsia="zh-CN" w:bidi="ar"/>
        </w:rPr>
        <w:t>部门</w:t>
      </w:r>
      <w:r>
        <w:rPr>
          <w:rFonts w:ascii="Times New Roman" w:hAnsi="Times New Roman" w:eastAsia="仿宋_GB2312" w:cs="Times New Roman"/>
          <w:color w:val="auto"/>
          <w:kern w:val="0"/>
          <w:sz w:val="32"/>
          <w:szCs w:val="32"/>
          <w:lang w:val="en-US" w:eastAsia="zh-CN" w:bidi="ar"/>
        </w:rPr>
        <w:t>充分运用绩效自评结果指导预算管理工作。在预算安排方面，结合绩效完成情况，对群众体育赛事、场馆运维等效益较好的业务合理保障资金需求，对绩效薄弱环节对应的项目审慎测算资金规模。在支出结构调整方面，坚持 “保基本、保重点”，优先保障人员工资福利等基本运转支出，重点倾斜全民健身活动开展、体育项目建设等核心业务，严控一般性非必要开支。在资金管理方面，落实过紧日子要求，强化项目资金跟踪监管，严格规范专项债券资金、体育彩票公益金使用，做到专款专用，防范资金使用风险。在制度建设方面，以绩效评价为抓手，完善内部预算管理、项目实施管控相关工作机制，把绩效理念贯穿预算编制、执行、决算全流程，以绩效结果倒逼业务提质增效，持续提升本单位财政资金管理使用水平。</w:t>
      </w:r>
    </w:p>
    <w:p w14:paraId="191C0EA2">
      <w:pPr>
        <w:pStyle w:val="14"/>
        <w:jc w:val="both"/>
        <w:rPr>
          <w:rFonts w:ascii="Times New Roman" w:hAnsi="Times New Roman" w:cs="Times New Roman"/>
          <w:sz w:val="72"/>
          <w:szCs w:val="72"/>
        </w:rPr>
      </w:pPr>
    </w:p>
    <w:p w14:paraId="29166910">
      <w:pPr>
        <w:pStyle w:val="14"/>
        <w:jc w:val="both"/>
        <w:rPr>
          <w:rFonts w:ascii="Times New Roman" w:hAnsi="Times New Roman" w:cs="Times New Roman"/>
          <w:sz w:val="72"/>
          <w:szCs w:val="72"/>
        </w:rPr>
      </w:pPr>
    </w:p>
    <w:p w14:paraId="4AB20B44">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7024D3DF">
      <w:pPr>
        <w:widowControl/>
        <w:ind w:firstLine="640" w:firstLineChars="200"/>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1、财政拨款收入：指单位本年度从同级财政部门取得的各类财政拨款。</w:t>
      </w:r>
      <w:bookmarkStart w:id="3" w:name="_GoBack"/>
      <w:bookmarkEnd w:id="3"/>
    </w:p>
    <w:p w14:paraId="5DD1F771">
      <w:pPr>
        <w:widowControl/>
        <w:ind w:firstLine="640" w:firstLineChars="200"/>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2．上级补助收入：指事业单位从主管部门和上级单位取得的非财政补助收入。</w:t>
      </w:r>
    </w:p>
    <w:p w14:paraId="3A51C0CB">
      <w:pPr>
        <w:widowControl/>
        <w:ind w:firstLine="640" w:firstLineChars="200"/>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3．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3C87F47B">
      <w:pPr>
        <w:widowControl/>
        <w:ind w:firstLine="640" w:firstLineChars="200"/>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4．“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2AD827C8">
      <w:pPr>
        <w:widowControl/>
        <w:ind w:firstLine="640" w:firstLineChars="200"/>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5．对附属单位补助支出：指事业单位用财政拨款收入之外的收入对附属单位补助发生的支出。</w:t>
      </w:r>
    </w:p>
    <w:p w14:paraId="3A8CBCBC">
      <w:pPr>
        <w:widowControl/>
        <w:ind w:firstLine="640" w:firstLineChars="200"/>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6．经营支出：指事业单位在专业业务活动及其辅助活动之外开展非独立核算经营活动发生的支出。</w:t>
      </w:r>
    </w:p>
    <w:p w14:paraId="5367E38E">
      <w:pPr>
        <w:widowControl/>
        <w:ind w:firstLine="640" w:firstLineChars="200"/>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7.事业收入：指事业单位开展专业业务活动及其辅助活动取得的收入，事业单位收到的财政专户实际核拨的教育收费等资金在此反映。</w:t>
      </w:r>
    </w:p>
    <w:p w14:paraId="1EC6BF80">
      <w:pPr>
        <w:widowControl/>
        <w:ind w:firstLine="640" w:firstLineChars="200"/>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8．经营收入：指事业单位在专业业务活动及其辅助活动之外开展非独立核算经营活动取得的收入。</w:t>
      </w:r>
    </w:p>
    <w:p w14:paraId="6DE23316">
      <w:pPr>
        <w:widowControl/>
        <w:ind w:firstLine="640" w:firstLineChars="200"/>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9．附属单位上缴收入：指事业单位附属独立核算单位按照有关规定上缴的收入。</w:t>
      </w:r>
    </w:p>
    <w:p w14:paraId="787A6C3B">
      <w:pPr>
        <w:widowControl/>
        <w:ind w:firstLine="640" w:firstLineChars="200"/>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10．其他收入：指单位取得的除上述“财政拨款收入”、“事业收入”、“经营收入”等以外的各项收入。</w:t>
      </w:r>
    </w:p>
    <w:p w14:paraId="648B286A">
      <w:pPr>
        <w:widowControl/>
        <w:ind w:firstLine="640" w:firstLineChars="200"/>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11．使用非财政拨款结余：指事业单位使用非财政拨款结余（原事业基金）弥补当年收支差额的数额。</w:t>
      </w:r>
    </w:p>
    <w:p w14:paraId="79507753">
      <w:pPr>
        <w:widowControl/>
        <w:ind w:firstLine="640" w:firstLineChars="200"/>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12．年初结转和结余：指单位上年结转本年使用的基本支出结转、项目支出结转和结余和经营结余。</w:t>
      </w:r>
    </w:p>
    <w:p w14:paraId="40D9D724">
      <w:pPr>
        <w:widowControl/>
        <w:ind w:firstLine="640" w:firstLineChars="200"/>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13．结余分配：指事业单位按规定对非财政拨款结余资金提取的专用基金、缴纳的所得税和转入非财政拨款结余等。</w:t>
      </w:r>
    </w:p>
    <w:p w14:paraId="599F4C11">
      <w:pPr>
        <w:widowControl/>
        <w:ind w:firstLine="640" w:firstLineChars="200"/>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14．年末结转和结余资金：指本年度或以前年度预算安排、因客观条件发生变化无法按原计划实施，需要延迟到以后年度按有关规定继续使用的资金。</w:t>
      </w:r>
    </w:p>
    <w:p w14:paraId="14D1DD2F">
      <w:pPr>
        <w:widowControl/>
        <w:ind w:firstLine="640" w:firstLineChars="200"/>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15．基本支出：指为保障机构正常运转、完成日常工作任务而发生的支出，包括人员经费和公用经费。</w:t>
      </w:r>
    </w:p>
    <w:p w14:paraId="7E674C85">
      <w:pPr>
        <w:widowControl/>
        <w:ind w:firstLine="640" w:firstLineChars="200"/>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16．项目支出：指在为完成特定的工作任务和事业发展目标所发生的支出。</w:t>
      </w:r>
    </w:p>
    <w:p w14:paraId="721B34FF">
      <w:pPr>
        <w:widowControl/>
        <w:ind w:firstLine="640" w:firstLineChars="200"/>
        <w:jc w:val="left"/>
        <w:rPr>
          <w:rFonts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17．上缴上级支出：指事业单位按照财政部门和主管部门的规定上缴上级单位的支出。</w:t>
      </w:r>
    </w:p>
    <w:p w14:paraId="671603F3">
      <w:pPr>
        <w:pStyle w:val="14"/>
        <w:jc w:val="center"/>
        <w:rPr>
          <w:rFonts w:ascii="Times New Roman" w:hAnsi="Times New Roman" w:cs="Times New Roman"/>
          <w:sz w:val="72"/>
          <w:szCs w:val="72"/>
        </w:rPr>
      </w:pPr>
    </w:p>
    <w:p w14:paraId="7DB4A569">
      <w:pPr>
        <w:pStyle w:val="14"/>
        <w:jc w:val="center"/>
        <w:rPr>
          <w:rFonts w:ascii="Times New Roman" w:hAnsi="Times New Roman" w:cs="Times New Roman"/>
          <w:sz w:val="72"/>
          <w:szCs w:val="72"/>
        </w:rPr>
      </w:pPr>
    </w:p>
    <w:p w14:paraId="6148241B">
      <w:pPr>
        <w:pStyle w:val="14"/>
        <w:jc w:val="center"/>
        <w:rPr>
          <w:rFonts w:ascii="Times New Roman" w:hAnsi="Times New Roman" w:cs="Times New Roman"/>
          <w:sz w:val="72"/>
          <w:szCs w:val="72"/>
        </w:rPr>
      </w:pPr>
    </w:p>
    <w:p w14:paraId="5D4243E9">
      <w:pPr>
        <w:pStyle w:val="14"/>
        <w:jc w:val="center"/>
        <w:rPr>
          <w:rFonts w:ascii="Times New Roman" w:hAnsi="Times New Roman" w:cs="Times New Roman"/>
          <w:sz w:val="72"/>
          <w:szCs w:val="72"/>
        </w:rPr>
      </w:pPr>
    </w:p>
    <w:p w14:paraId="5004EC1F">
      <w:pPr>
        <w:pStyle w:val="14"/>
        <w:jc w:val="center"/>
        <w:rPr>
          <w:rFonts w:ascii="Times New Roman" w:hAnsi="Times New Roman" w:cs="Times New Roman"/>
          <w:sz w:val="72"/>
          <w:szCs w:val="72"/>
        </w:rPr>
      </w:pPr>
    </w:p>
    <w:p w14:paraId="360ACD46">
      <w:pPr>
        <w:pStyle w:val="14"/>
        <w:jc w:val="center"/>
        <w:rPr>
          <w:rFonts w:ascii="Times New Roman" w:hAnsi="Times New Roman" w:cs="Times New Roman"/>
          <w:sz w:val="72"/>
          <w:szCs w:val="72"/>
        </w:rPr>
      </w:pPr>
    </w:p>
    <w:p w14:paraId="05FCDC95">
      <w:pPr>
        <w:pStyle w:val="14"/>
        <w:jc w:val="center"/>
        <w:rPr>
          <w:rFonts w:ascii="Times New Roman" w:hAnsi="Times New Roman" w:cs="Times New Roman"/>
          <w:sz w:val="72"/>
          <w:szCs w:val="72"/>
        </w:rPr>
      </w:pPr>
    </w:p>
    <w:p w14:paraId="7B5B5E75">
      <w:pPr>
        <w:pStyle w:val="14"/>
        <w:jc w:val="center"/>
        <w:rPr>
          <w:rFonts w:ascii="Times New Roman" w:hAnsi="Times New Roman" w:cs="Times New Roman"/>
          <w:sz w:val="72"/>
          <w:szCs w:val="72"/>
        </w:rPr>
      </w:pPr>
    </w:p>
    <w:p w14:paraId="420C80E3">
      <w:pPr>
        <w:pStyle w:val="14"/>
        <w:jc w:val="center"/>
        <w:rPr>
          <w:rFonts w:ascii="Times New Roman" w:hAnsi="Times New Roman" w:cs="Times New Roman"/>
          <w:sz w:val="72"/>
          <w:szCs w:val="72"/>
        </w:rPr>
      </w:pPr>
    </w:p>
    <w:p w14:paraId="63DB0D87">
      <w:pPr>
        <w:pStyle w:val="14"/>
        <w:jc w:val="both"/>
        <w:rPr>
          <w:rFonts w:ascii="Times New Roman" w:hAnsi="Times New Roman" w:cs="Times New Roman"/>
          <w:sz w:val="72"/>
          <w:szCs w:val="72"/>
        </w:rPr>
      </w:pPr>
    </w:p>
    <w:p w14:paraId="37C9E227">
      <w:pPr>
        <w:pStyle w:val="14"/>
        <w:jc w:val="both"/>
        <w:rPr>
          <w:rFonts w:ascii="Times New Roman" w:hAnsi="Times New Roman" w:cs="Times New Roman"/>
          <w:sz w:val="72"/>
          <w:szCs w:val="72"/>
        </w:rPr>
      </w:pPr>
    </w:p>
    <w:p w14:paraId="52C8B75C">
      <w:pPr>
        <w:pStyle w:val="14"/>
        <w:spacing w:line="360" w:lineRule="auto"/>
        <w:jc w:val="center"/>
        <w:rPr>
          <w:rFonts w:ascii="Times New Roman" w:hAnsi="Times New Roman" w:eastAsia="方正小标宋_GBK" w:cs="Times New Roman"/>
          <w:sz w:val="52"/>
          <w:szCs w:val="52"/>
        </w:rPr>
      </w:pPr>
    </w:p>
    <w:p w14:paraId="10154574">
      <w:pPr>
        <w:pStyle w:val="14"/>
        <w:spacing w:line="360" w:lineRule="auto"/>
        <w:jc w:val="center"/>
        <w:rPr>
          <w:rFonts w:ascii="Times New Roman" w:hAnsi="Times New Roman" w:cs="Times New Roman"/>
          <w:sz w:val="72"/>
          <w:szCs w:val="72"/>
        </w:rPr>
      </w:pPr>
      <w:r>
        <w:rPr>
          <w:rFonts w:ascii="Times New Roman" w:hAnsi="Times New Roman" w:eastAsia="方正小标宋_GBK" w:cs="Times New Roman"/>
          <w:sz w:val="52"/>
          <w:szCs w:val="52"/>
        </w:rPr>
        <w:t>第五部分   附 件</w:t>
      </w:r>
    </w:p>
    <w:p w14:paraId="04AD2EBF">
      <w:pPr>
        <w:pStyle w:val="14"/>
        <w:spacing w:line="600" w:lineRule="exact"/>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60798D6C">
      <w:pPr>
        <w:pStyle w:val="14"/>
        <w:jc w:val="center"/>
        <w:rPr>
          <w:rFonts w:ascii="Times New Roman" w:hAnsi="Times New Roman" w:cs="Times New Roman"/>
          <w:sz w:val="72"/>
          <w:szCs w:val="72"/>
        </w:rPr>
      </w:pPr>
    </w:p>
    <w:p w14:paraId="5699F423">
      <w:pPr>
        <w:pStyle w:val="14"/>
        <w:jc w:val="center"/>
        <w:rPr>
          <w:rFonts w:ascii="Times New Roman" w:hAnsi="Times New Roman" w:cs="Times New Roman"/>
          <w:sz w:val="72"/>
          <w:szCs w:val="72"/>
        </w:rPr>
      </w:pPr>
    </w:p>
    <w:p w14:paraId="51D18BEC">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DC6A659-4509-403C-B7F2-AC2DD1096AA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5388CD0E-3AE6-46BD-8ED6-509F54DF9961}"/>
  </w:font>
  <w:font w:name="方正小标宋_GBK">
    <w:panose1 w:val="02000000000000000000"/>
    <w:charset w:val="86"/>
    <w:family w:val="script"/>
    <w:pitch w:val="default"/>
    <w:sig w:usb0="A00002BF" w:usb1="38CF7CFA" w:usb2="00082016" w:usb3="00000000" w:csb0="00040001" w:csb1="00000000"/>
    <w:embedRegular r:id="rId3" w:fontKey="{0965A227-CAC3-46F8-9F7C-0EA24E09F70F}"/>
  </w:font>
  <w:font w:name="仿宋_GB2312">
    <w:panose1 w:val="02010609030101010101"/>
    <w:charset w:val="86"/>
    <w:family w:val="modern"/>
    <w:pitch w:val="default"/>
    <w:sig w:usb0="00000001" w:usb1="080E0000" w:usb2="00000000" w:usb3="00000000" w:csb0="00040000" w:csb1="00000000"/>
    <w:embedRegular r:id="rId4" w:fontKey="{74D93120-695D-4BEC-A024-B9005F14E116}"/>
  </w:font>
  <w:font w:name="仿宋">
    <w:panose1 w:val="02010609060101010101"/>
    <w:charset w:val="86"/>
    <w:family w:val="modern"/>
    <w:pitch w:val="default"/>
    <w:sig w:usb0="800002BF" w:usb1="38CF7CFA" w:usb2="00000016" w:usb3="00000000" w:csb0="00040001" w:csb1="00000000"/>
    <w:embedRegular r:id="rId5" w:fontKey="{90C952C0-7CD1-4D0F-A733-C17F394690DE}"/>
  </w:font>
  <w:font w:name="华文中宋">
    <w:panose1 w:val="02010600040101010101"/>
    <w:charset w:val="86"/>
    <w:family w:val="auto"/>
    <w:pitch w:val="default"/>
    <w:sig w:usb0="00000287" w:usb1="080F0000" w:usb2="00000000" w:usb3="00000000" w:csb0="0004009F" w:csb1="DFD70000"/>
    <w:embedRegular r:id="rId6" w:fontKey="{4B1ECF35-2B02-481B-93F5-94F84A0B192E}"/>
  </w:font>
  <w:font w:name="楷体_GB2312">
    <w:panose1 w:val="02010609030101010101"/>
    <w:charset w:val="86"/>
    <w:family w:val="modern"/>
    <w:pitch w:val="default"/>
    <w:sig w:usb0="00000001" w:usb1="080E0000" w:usb2="00000000" w:usb3="00000000" w:csb0="00040000" w:csb1="00000000"/>
    <w:embedRegular r:id="rId7" w:fontKey="{879585C9-BE1C-444C-833B-5DFEF078FC2D}"/>
  </w:font>
  <w:font w:name="楷体">
    <w:panose1 w:val="02010609060101010101"/>
    <w:charset w:val="86"/>
    <w:family w:val="modern"/>
    <w:pitch w:val="default"/>
    <w:sig w:usb0="800002BF" w:usb1="38CF7CFA" w:usb2="00000016" w:usb3="00000000" w:csb0="00040001" w:csb1="00000000"/>
    <w:embedRegular r:id="rId8" w:fontKey="{62E396B8-AEBB-4BA9-BAF9-F5D1FC99A68C}"/>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16202">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5C46E">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66CC4">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2781C">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F87E7B">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EF87E7B">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755464"/>
    <w:multiLevelType w:val="singleLevel"/>
    <w:tmpl w:val="88755464"/>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CE2A73"/>
    <w:rsid w:val="1D97DEFF"/>
    <w:rsid w:val="1DFF72E5"/>
    <w:rsid w:val="1EFC6F07"/>
    <w:rsid w:val="23E76EA7"/>
    <w:rsid w:val="26CA3325"/>
    <w:rsid w:val="2FDF85B8"/>
    <w:rsid w:val="2FFFEE04"/>
    <w:rsid w:val="30490B6A"/>
    <w:rsid w:val="34DF85B0"/>
    <w:rsid w:val="35DA5322"/>
    <w:rsid w:val="3B8F36BC"/>
    <w:rsid w:val="44382624"/>
    <w:rsid w:val="491FF225"/>
    <w:rsid w:val="498C031E"/>
    <w:rsid w:val="4FFD214C"/>
    <w:rsid w:val="54CC298C"/>
    <w:rsid w:val="5777D4F5"/>
    <w:rsid w:val="59DD8326"/>
    <w:rsid w:val="5C4D0071"/>
    <w:rsid w:val="5DC26303"/>
    <w:rsid w:val="5DEF592A"/>
    <w:rsid w:val="5FC6BB1E"/>
    <w:rsid w:val="5FF720F1"/>
    <w:rsid w:val="61736957"/>
    <w:rsid w:val="67FF5C0B"/>
    <w:rsid w:val="6EFC0924"/>
    <w:rsid w:val="6FB74722"/>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w:basedOn w:val="1"/>
    <w:qFormat/>
    <w:uiPriority w:val="1"/>
    <w:pPr>
      <w:widowControl w:val="0"/>
      <w:jc w:val="both"/>
    </w:pPr>
    <w:rPr>
      <w:rFonts w:ascii="Calibri" w:hAnsi="Calibri" w:eastAsia="宋体"/>
      <w:kern w:val="2"/>
      <w:sz w:val="32"/>
      <w:szCs w:val="32"/>
      <w:lang w:val="en-US" w:eastAsia="zh-CN" w:bidi="ar-SA"/>
    </w:rPr>
  </w:style>
  <w:style w:type="paragraph" w:styleId="6">
    <w:name w:val="Balloon Text"/>
    <w:basedOn w:val="1"/>
    <w:link w:val="16"/>
    <w:semiHidden/>
    <w:unhideWhenUsed/>
    <w:qFormat/>
    <w:uiPriority w:val="99"/>
    <w:rPr>
      <w:sz w:val="18"/>
      <w:szCs w:val="18"/>
    </w:rPr>
  </w:style>
  <w:style w:type="paragraph" w:styleId="7">
    <w:name w:val="footer"/>
    <w:basedOn w:val="1"/>
    <w:link w:val="13"/>
    <w:unhideWhenUsed/>
    <w:qFormat/>
    <w:uiPriority w:val="99"/>
    <w:pPr>
      <w:tabs>
        <w:tab w:val="center" w:pos="4153"/>
        <w:tab w:val="right" w:pos="8306"/>
      </w:tabs>
      <w:snapToGrid w:val="0"/>
      <w:jc w:val="left"/>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12">
    <w:name w:val="页眉 Char"/>
    <w:basedOn w:val="11"/>
    <w:link w:val="8"/>
    <w:qFormat/>
    <w:uiPriority w:val="99"/>
    <w:rPr>
      <w:sz w:val="18"/>
      <w:szCs w:val="18"/>
    </w:rPr>
  </w:style>
  <w:style w:type="character" w:customStyle="1" w:styleId="13">
    <w:name w:val="页脚 Char"/>
    <w:basedOn w:val="11"/>
    <w:link w:val="7"/>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6"/>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 w:type="paragraph" w:customStyle="1" w:styleId="20">
    <w:name w:val="列出段落1"/>
    <w:basedOn w:val="1"/>
    <w:qFormat/>
    <w:uiPriority w:val="99"/>
    <w:pPr>
      <w:ind w:firstLine="420" w:firstLineChars="200"/>
    </w:pPr>
    <w:rPr>
      <w:rFonts w:eastAsia="宋体"/>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27</Pages>
  <Words>1955</Words>
  <Characters>2358</Characters>
  <Lines>69</Lines>
  <Paragraphs>19</Paragraphs>
  <TotalTime>9</TotalTime>
  <ScaleCrop>false</ScaleCrop>
  <LinksUpToDate>false</LinksUpToDate>
  <CharactersWithSpaces>2815</CharactersWithSpaces>
  <Application>WPS Office_12.8.2.21177_F1E327BC-269C-435d-A152-05C5408002CA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work椰</cp:lastModifiedBy>
  <cp:lastPrinted>2024-08-10T02:20:00Z</cp:lastPrinted>
  <dcterms:modified xsi:type="dcterms:W3CDTF">2026-09-08T08:12:07Z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2052-12.8.2.21177</vt:lpwstr>
  </property>
  <property fmtid="{D5CDD505-2E9C-101B-9397-08002B2CF9AE}" pid="3" name="ICV">
    <vt:lpwstr>B2F57AE50CD94CD5847BCE18C5D82DC4_13</vt:lpwstr>
  </property>
  <property fmtid="{D5CDD505-2E9C-101B-9397-08002B2CF9AE}" pid="4" name="KSOTemplateDocerSaveRecord">
    <vt:lpwstr>eyJoZGlkIjoiZWNmN2MyOGQ3ZTkxY2EwNjNiZjQzNDg4ZDE4Nzk3ODYiLCJ1c2VySWQiOiIxNDAxNTU0MzAzIn0=</vt:lpwstr>
  </property>
</Properties>
</file>