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42024">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D95503D">
      <w:pPr>
        <w:pStyle w:val="12"/>
        <w:jc w:val="center"/>
        <w:rPr>
          <w:rFonts w:ascii="Times New Roman" w:hAnsi="Times New Roman" w:cs="Times New Roman"/>
          <w:sz w:val="56"/>
          <w:szCs w:val="56"/>
        </w:rPr>
      </w:pPr>
    </w:p>
    <w:p w14:paraId="41817A22">
      <w:pPr>
        <w:pStyle w:val="12"/>
        <w:jc w:val="center"/>
        <w:rPr>
          <w:rFonts w:ascii="Times New Roman" w:hAnsi="Times New Roman" w:cs="Times New Roman"/>
          <w:sz w:val="84"/>
          <w:szCs w:val="84"/>
        </w:rPr>
      </w:pPr>
    </w:p>
    <w:p w14:paraId="5F76DBC3">
      <w:pPr>
        <w:pStyle w:val="12"/>
        <w:jc w:val="center"/>
        <w:rPr>
          <w:rFonts w:ascii="Times New Roman" w:hAnsi="Times New Roman" w:cs="Times New Roman"/>
          <w:sz w:val="84"/>
          <w:szCs w:val="84"/>
        </w:rPr>
      </w:pPr>
    </w:p>
    <w:p w14:paraId="311BA6F3">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77479B3">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道县计划生育协会</w:t>
      </w:r>
      <w:r>
        <w:rPr>
          <w:rFonts w:ascii="Times New Roman" w:hAnsi="Times New Roman" w:eastAsia="方正小标宋简体" w:cs="Times New Roman"/>
          <w:sz w:val="72"/>
          <w:szCs w:val="72"/>
        </w:rPr>
        <w:t>部门决算</w:t>
      </w:r>
    </w:p>
    <w:p w14:paraId="3FE24B57">
      <w:pPr>
        <w:pStyle w:val="12"/>
        <w:jc w:val="center"/>
        <w:rPr>
          <w:rFonts w:ascii="Times New Roman" w:hAnsi="Times New Roman" w:eastAsia="方正小标宋_GBK" w:cs="Times New Roman"/>
          <w:sz w:val="56"/>
          <w:szCs w:val="56"/>
        </w:rPr>
      </w:pPr>
    </w:p>
    <w:p w14:paraId="7E34F793">
      <w:pPr>
        <w:pStyle w:val="12"/>
        <w:jc w:val="center"/>
        <w:rPr>
          <w:rFonts w:ascii="Times New Roman" w:hAnsi="Times New Roman" w:cs="Times New Roman"/>
          <w:sz w:val="56"/>
          <w:szCs w:val="56"/>
        </w:rPr>
      </w:pPr>
    </w:p>
    <w:p w14:paraId="73692309">
      <w:pPr>
        <w:pStyle w:val="12"/>
        <w:rPr>
          <w:rFonts w:ascii="Times New Roman" w:hAnsi="Times New Roman" w:cs="Times New Roman"/>
          <w:sz w:val="56"/>
          <w:szCs w:val="56"/>
        </w:rPr>
      </w:pPr>
    </w:p>
    <w:p w14:paraId="34AA0C25">
      <w:pPr>
        <w:pStyle w:val="12"/>
        <w:jc w:val="center"/>
        <w:rPr>
          <w:rFonts w:ascii="Times New Roman" w:hAnsi="Times New Roman" w:cs="Times New Roman"/>
          <w:sz w:val="32"/>
          <w:szCs w:val="32"/>
        </w:rPr>
      </w:pPr>
    </w:p>
    <w:p w14:paraId="41841F2A">
      <w:pPr>
        <w:pStyle w:val="12"/>
        <w:jc w:val="center"/>
        <w:rPr>
          <w:rFonts w:ascii="Times New Roman" w:hAnsi="Times New Roman" w:cs="Times New Roman"/>
          <w:sz w:val="32"/>
          <w:szCs w:val="32"/>
        </w:rPr>
      </w:pPr>
    </w:p>
    <w:p w14:paraId="0383D722">
      <w:pPr>
        <w:pStyle w:val="12"/>
        <w:jc w:val="center"/>
        <w:rPr>
          <w:rFonts w:ascii="Times New Roman" w:hAnsi="Times New Roman" w:cs="Times New Roman"/>
          <w:sz w:val="32"/>
          <w:szCs w:val="32"/>
        </w:rPr>
      </w:pPr>
    </w:p>
    <w:p w14:paraId="79A36E41">
      <w:pPr>
        <w:pStyle w:val="12"/>
        <w:jc w:val="center"/>
        <w:rPr>
          <w:rFonts w:ascii="Times New Roman" w:hAnsi="Times New Roman" w:cs="Times New Roman"/>
          <w:sz w:val="32"/>
          <w:szCs w:val="32"/>
        </w:rPr>
      </w:pPr>
    </w:p>
    <w:p w14:paraId="1EFF12E9">
      <w:pPr>
        <w:pStyle w:val="12"/>
        <w:jc w:val="center"/>
        <w:rPr>
          <w:rFonts w:ascii="Times New Roman" w:hAnsi="Times New Roman" w:cs="Times New Roman"/>
          <w:sz w:val="32"/>
          <w:szCs w:val="32"/>
        </w:rPr>
      </w:pPr>
    </w:p>
    <w:p w14:paraId="0E59B186">
      <w:pPr>
        <w:pStyle w:val="12"/>
        <w:jc w:val="center"/>
        <w:rPr>
          <w:rFonts w:ascii="Times New Roman" w:hAnsi="Times New Roman" w:cs="Times New Roman"/>
          <w:sz w:val="32"/>
          <w:szCs w:val="32"/>
        </w:rPr>
      </w:pPr>
    </w:p>
    <w:p w14:paraId="2F25AE03">
      <w:pPr>
        <w:pStyle w:val="12"/>
        <w:spacing w:line="540" w:lineRule="exact"/>
        <w:jc w:val="center"/>
        <w:rPr>
          <w:rFonts w:ascii="Times New Roman" w:hAnsi="Times New Roman" w:cs="Times New Roman"/>
          <w:sz w:val="56"/>
          <w:szCs w:val="56"/>
        </w:rPr>
      </w:pPr>
    </w:p>
    <w:p w14:paraId="2E77AA3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9383A26">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922DE3D">
      <w:pPr>
        <w:pStyle w:val="12"/>
        <w:spacing w:line="600" w:lineRule="exact"/>
        <w:jc w:val="both"/>
        <w:rPr>
          <w:rFonts w:ascii="Times New Roman" w:hAnsi="Times New Roman" w:cs="Times New Roman"/>
          <w:b/>
          <w:sz w:val="36"/>
          <w:szCs w:val="28"/>
        </w:rPr>
      </w:pPr>
    </w:p>
    <w:p w14:paraId="691E014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3157F55">
      <w:pPr>
        <w:pStyle w:val="12"/>
        <w:spacing w:line="600" w:lineRule="exact"/>
        <w:jc w:val="center"/>
        <w:rPr>
          <w:rFonts w:ascii="Times New Roman" w:hAnsi="Times New Roman" w:cs="Times New Roman"/>
          <w:b/>
          <w:sz w:val="36"/>
          <w:szCs w:val="28"/>
        </w:rPr>
      </w:pPr>
    </w:p>
    <w:p w14:paraId="4FE7732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道县计划生育协会</w:t>
      </w:r>
      <w:r>
        <w:rPr>
          <w:rFonts w:ascii="Times New Roman" w:hAnsi="Times New Roman" w:cs="Times New Roman"/>
          <w:bCs/>
          <w:sz w:val="32"/>
          <w:szCs w:val="32"/>
        </w:rPr>
        <w:t>概况</w:t>
      </w:r>
    </w:p>
    <w:p w14:paraId="30D7BFC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0FD3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09F840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B46029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E1FAF0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3DAB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0A565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6C1FDD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0666F3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2B0E75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8137A5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DF3B87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EC56D7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1C3035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1E2F52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51F3C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B6A6CA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9CE60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1941B7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57988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DCD190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06DC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00B89C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D1706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A731B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22BBFB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CFF063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DCF03E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D42D7D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BB14744">
      <w:pPr>
        <w:pStyle w:val="12"/>
        <w:spacing w:line="600" w:lineRule="exact"/>
        <w:rPr>
          <w:rFonts w:ascii="Times New Roman" w:hAnsi="Times New Roman" w:cs="Times New Roman"/>
          <w:bCs/>
          <w:sz w:val="28"/>
          <w:szCs w:val="28"/>
        </w:rPr>
      </w:pPr>
    </w:p>
    <w:p w14:paraId="0749C31B">
      <w:pPr>
        <w:jc w:val="center"/>
        <w:rPr>
          <w:rFonts w:ascii="Times New Roman" w:hAnsi="Times New Roman" w:cs="Times New Roman"/>
          <w:sz w:val="72"/>
          <w:szCs w:val="72"/>
        </w:rPr>
      </w:pPr>
    </w:p>
    <w:p w14:paraId="3B6791B7">
      <w:pPr>
        <w:jc w:val="center"/>
        <w:rPr>
          <w:rFonts w:ascii="Times New Roman" w:hAnsi="Times New Roman" w:cs="Times New Roman"/>
          <w:sz w:val="72"/>
          <w:szCs w:val="72"/>
        </w:rPr>
      </w:pPr>
    </w:p>
    <w:p w14:paraId="78C1DA49">
      <w:pPr>
        <w:jc w:val="center"/>
        <w:rPr>
          <w:rFonts w:ascii="Times New Roman" w:hAnsi="Times New Roman" w:cs="Times New Roman"/>
          <w:sz w:val="72"/>
          <w:szCs w:val="72"/>
        </w:rPr>
      </w:pPr>
    </w:p>
    <w:p w14:paraId="3EB6C55D">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2A45733">
      <w:pPr>
        <w:rPr>
          <w:rFonts w:ascii="Times New Roman" w:hAnsi="Times New Roman" w:eastAsia="方正小标宋_GBK" w:cs="Times New Roman"/>
          <w:sz w:val="72"/>
          <w:szCs w:val="72"/>
        </w:rPr>
      </w:pPr>
    </w:p>
    <w:p w14:paraId="47A4D99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E2AAF52">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道县计划生育协会</w:t>
      </w:r>
      <w:r>
        <w:rPr>
          <w:rFonts w:ascii="Times New Roman" w:hAnsi="Times New Roman" w:eastAsia="方正小标宋_GBK" w:cs="Times New Roman"/>
          <w:sz w:val="52"/>
          <w:szCs w:val="52"/>
        </w:rPr>
        <w:t>概况</w:t>
      </w:r>
    </w:p>
    <w:p w14:paraId="098BA491">
      <w:pPr>
        <w:pStyle w:val="3"/>
        <w:ind w:left="0" w:leftChars="0" w:firstLine="0" w:firstLineChars="0"/>
        <w:rPr>
          <w:rFonts w:ascii="Times New Roman" w:hAnsi="Times New Roman" w:cs="Times New Roman"/>
        </w:rPr>
      </w:pPr>
    </w:p>
    <w:p w14:paraId="1A634C93">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EC43B6A">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协助有关部门推动卫生和计划生育工作，指导乡镇（街道）计划生育协会工作，参与计划生育的民主监督，维护会员与育龄群众实行计划生育的正当权益。具体职责：</w:t>
      </w:r>
    </w:p>
    <w:p w14:paraId="7657CBCA">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（1）服务育龄群众和计划生育家庭，发挥带头、宣传、服务、监督、交流作用，动员和组织广大群众参与人口发展、生殖健康、计划生育和家庭保健。</w:t>
      </w:r>
    </w:p>
    <w:p w14:paraId="00DDF50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（2）开展群众性宣传工作，普及生殖健康、卫生和计划生育等科学知识和信息，倡导科学、文明、健康的婚育观念，提高群众实行计划生育的自觉性。</w:t>
      </w:r>
    </w:p>
    <w:p w14:paraId="112DE15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（3）推进人口计划生育基层群众自治，教育、引导广大群众自觉实行计划生育，反映群众在生殖健康计划生育等方面的诉求，依法维护群众的合法权益。</w:t>
      </w:r>
    </w:p>
    <w:p w14:paraId="57637B9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（4）开展计划生育“三结合 ”、计生家庭创业小额贴息贷款等项目工作和生育关怀救助行动。</w:t>
      </w:r>
    </w:p>
    <w:p w14:paraId="396C9CF8">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 完成上级协会部署和同级卫计生部门交办的各项工作任务。</w:t>
      </w:r>
    </w:p>
    <w:p w14:paraId="753F854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E284B1B">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道县计划生育协会</w:t>
      </w:r>
      <w:r>
        <w:rPr>
          <w:rFonts w:hint="eastAsia" w:ascii="Times New Roman" w:hAnsi="Times New Roman" w:eastAsia="仿宋_GB2312" w:cs="Times New Roman"/>
          <w:bCs/>
          <w:kern w:val="0"/>
          <w:sz w:val="32"/>
          <w:szCs w:val="32"/>
        </w:rPr>
        <w:t>是参照公务员管理的全额拨款事业单位。内设办公室、业务指导股等两个股室。核定全额拨款事业单位编制 5 名，其领导职数和编制结构为：会长 1 名（兼），常务副会长 1 名，秘书长 1 名（副科级），其他工作人员 3名。</w:t>
      </w:r>
    </w:p>
    <w:p w14:paraId="609C6AEC">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道县计划生育协会</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年部门决算公开单位构成包括：</w:t>
      </w:r>
      <w:r>
        <w:rPr>
          <w:rFonts w:hint="eastAsia" w:ascii="Times New Roman" w:hAnsi="Times New Roman" w:eastAsia="仿宋_GB2312" w:cs="Times New Roman"/>
          <w:bCs/>
          <w:kern w:val="0"/>
          <w:sz w:val="32"/>
          <w:szCs w:val="32"/>
          <w:lang w:eastAsia="zh-CN"/>
        </w:rPr>
        <w:t>道县计划生育协会</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6FB08864">
      <w:pPr>
        <w:jc w:val="left"/>
        <w:rPr>
          <w:rFonts w:ascii="Times New Roman" w:hAnsi="Times New Roman" w:eastAsia="仿宋_GB2312" w:cs="Times New Roman"/>
          <w:sz w:val="28"/>
          <w:szCs w:val="32"/>
        </w:rPr>
      </w:pPr>
    </w:p>
    <w:p w14:paraId="4A22D953">
      <w:pPr>
        <w:jc w:val="center"/>
        <w:rPr>
          <w:rFonts w:ascii="Times New Roman" w:hAnsi="Times New Roman" w:eastAsia="黑体" w:cs="Times New Roman"/>
          <w:sz w:val="28"/>
          <w:szCs w:val="28"/>
        </w:rPr>
      </w:pPr>
    </w:p>
    <w:p w14:paraId="6044BF95">
      <w:pPr>
        <w:jc w:val="center"/>
        <w:rPr>
          <w:rFonts w:ascii="Times New Roman" w:hAnsi="Times New Roman" w:eastAsia="黑体" w:cs="Times New Roman"/>
          <w:sz w:val="28"/>
          <w:szCs w:val="28"/>
        </w:rPr>
      </w:pPr>
    </w:p>
    <w:p w14:paraId="2D9F23AB">
      <w:pPr>
        <w:jc w:val="center"/>
        <w:rPr>
          <w:rFonts w:ascii="Times New Roman" w:hAnsi="Times New Roman" w:eastAsia="黑体" w:cs="Times New Roman"/>
          <w:sz w:val="28"/>
          <w:szCs w:val="28"/>
        </w:rPr>
      </w:pPr>
    </w:p>
    <w:p w14:paraId="19E71BAD">
      <w:pPr>
        <w:jc w:val="center"/>
        <w:rPr>
          <w:rFonts w:ascii="Times New Roman" w:hAnsi="Times New Roman" w:eastAsia="黑体" w:cs="Times New Roman"/>
          <w:sz w:val="28"/>
          <w:szCs w:val="28"/>
        </w:rPr>
      </w:pPr>
    </w:p>
    <w:p w14:paraId="305B101E">
      <w:pPr>
        <w:jc w:val="center"/>
        <w:rPr>
          <w:rFonts w:ascii="Times New Roman" w:hAnsi="Times New Roman" w:eastAsia="黑体" w:cs="Times New Roman"/>
          <w:sz w:val="28"/>
          <w:szCs w:val="28"/>
        </w:rPr>
      </w:pPr>
    </w:p>
    <w:p w14:paraId="6369D15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D41EBD4">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4DAB96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33839E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3E0046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道县计划生育协会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2472D9BF">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120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54A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FD2B5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92F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95D8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8C9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F9C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4EB1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BA9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4FF65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AFC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BC9D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430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C9B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0995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FF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FC5B9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DD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5E2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A39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91E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5D8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AD8B">
            <w:pPr>
              <w:jc w:val="right"/>
              <w:rPr>
                <w:rFonts w:ascii="Times New Roman" w:hAnsi="Times New Roman" w:eastAsia="仿宋_GB2312" w:cs="Times New Roman"/>
                <w:color w:val="000000"/>
                <w:sz w:val="22"/>
              </w:rPr>
            </w:pPr>
          </w:p>
        </w:tc>
      </w:tr>
      <w:tr w14:paraId="41A74F6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2400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C63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FEC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711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124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D7D2">
            <w:pPr>
              <w:jc w:val="right"/>
              <w:rPr>
                <w:rFonts w:ascii="Times New Roman" w:hAnsi="Times New Roman" w:eastAsia="仿宋_GB2312" w:cs="Times New Roman"/>
                <w:color w:val="000000"/>
                <w:sz w:val="22"/>
              </w:rPr>
            </w:pPr>
          </w:p>
        </w:tc>
      </w:tr>
      <w:tr w14:paraId="005CBD0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31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D6B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582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A98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978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6174">
            <w:pPr>
              <w:jc w:val="right"/>
              <w:rPr>
                <w:rFonts w:ascii="Times New Roman" w:hAnsi="Times New Roman" w:eastAsia="仿宋_GB2312" w:cs="Times New Roman"/>
                <w:color w:val="000000"/>
                <w:sz w:val="22"/>
              </w:rPr>
            </w:pPr>
          </w:p>
        </w:tc>
      </w:tr>
      <w:tr w14:paraId="3C4F4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F90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A80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C03B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6244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042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6056">
            <w:pPr>
              <w:jc w:val="right"/>
              <w:rPr>
                <w:rFonts w:ascii="Times New Roman" w:hAnsi="Times New Roman" w:eastAsia="仿宋_GB2312" w:cs="Times New Roman"/>
                <w:color w:val="000000"/>
                <w:sz w:val="22"/>
              </w:rPr>
            </w:pPr>
          </w:p>
        </w:tc>
      </w:tr>
      <w:tr w14:paraId="60913C36">
        <w:tblPrEx>
          <w:tblCellMar>
            <w:top w:w="0" w:type="dxa"/>
            <w:left w:w="108" w:type="dxa"/>
            <w:bottom w:w="0" w:type="dxa"/>
            <w:right w:w="108" w:type="dxa"/>
          </w:tblCellMar>
        </w:tblPrEx>
        <w:trPr>
          <w:trHeight w:val="29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FAA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B28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3D2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1E28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F3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6705">
            <w:pPr>
              <w:jc w:val="right"/>
              <w:rPr>
                <w:rFonts w:ascii="Times New Roman" w:hAnsi="Times New Roman" w:eastAsia="仿宋_GB2312" w:cs="Times New Roman"/>
                <w:color w:val="000000"/>
                <w:sz w:val="22"/>
              </w:rPr>
            </w:pPr>
          </w:p>
        </w:tc>
      </w:tr>
      <w:tr w14:paraId="329E58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8A6D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93C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932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E07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35A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8990">
            <w:pPr>
              <w:jc w:val="right"/>
              <w:rPr>
                <w:rFonts w:ascii="Times New Roman" w:hAnsi="Times New Roman" w:eastAsia="仿宋_GB2312" w:cs="Times New Roman"/>
                <w:color w:val="000000"/>
                <w:sz w:val="22"/>
              </w:rPr>
            </w:pPr>
          </w:p>
        </w:tc>
      </w:tr>
      <w:tr w14:paraId="4430402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5E9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307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2D1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91F0">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A72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75A3">
            <w:pPr>
              <w:jc w:val="right"/>
              <w:rPr>
                <w:rFonts w:ascii="Times New Roman" w:hAnsi="Times New Roman" w:eastAsia="仿宋_GB2312" w:cs="Times New Roman"/>
                <w:color w:val="000000"/>
                <w:sz w:val="22"/>
              </w:rPr>
            </w:pPr>
          </w:p>
        </w:tc>
      </w:tr>
      <w:tr w14:paraId="6DE96E3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EA2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B9D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A664">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E6538">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040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5646">
            <w:pPr>
              <w:jc w:val="center"/>
              <w:rPr>
                <w:rFonts w:ascii="Times New Roman" w:hAnsi="Times New Roman" w:eastAsia="仿宋_GB2312" w:cs="Times New Roman"/>
                <w:color w:val="000000"/>
                <w:sz w:val="22"/>
              </w:rPr>
            </w:pPr>
          </w:p>
        </w:tc>
      </w:tr>
      <w:tr w14:paraId="62D843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09F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D50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C263">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D61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D9F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233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95.93</w:t>
            </w:r>
          </w:p>
        </w:tc>
      </w:tr>
      <w:tr w14:paraId="683FBC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2D9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3C7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377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915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00C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E2E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95.93</w:t>
            </w:r>
          </w:p>
        </w:tc>
      </w:tr>
      <w:tr w14:paraId="2A6CA6F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851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CC9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DC8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5B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267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170A">
            <w:pPr>
              <w:rPr>
                <w:rFonts w:ascii="Times New Roman" w:hAnsi="Times New Roman" w:eastAsia="仿宋_GB2312" w:cs="Times New Roman"/>
                <w:color w:val="000000"/>
                <w:sz w:val="22"/>
              </w:rPr>
            </w:pPr>
          </w:p>
        </w:tc>
      </w:tr>
      <w:tr w14:paraId="2F525C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E2C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205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5EB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D4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981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25F1">
            <w:pPr>
              <w:rPr>
                <w:rFonts w:ascii="Times New Roman" w:hAnsi="Times New Roman" w:eastAsia="仿宋_GB2312" w:cs="Times New Roman"/>
                <w:color w:val="000000"/>
                <w:sz w:val="22"/>
              </w:rPr>
            </w:pPr>
          </w:p>
        </w:tc>
      </w:tr>
      <w:tr w14:paraId="2105C6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8A82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D4E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32ED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6909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3AC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CDE0">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95.93</w:t>
            </w:r>
          </w:p>
        </w:tc>
      </w:tr>
    </w:tbl>
    <w:p w14:paraId="085ED4C6">
      <w:pPr>
        <w:widowControl/>
        <w:jc w:val="left"/>
        <w:textAlignment w:val="center"/>
        <w:rPr>
          <w:rFonts w:ascii="Times New Roman" w:hAnsi="Times New Roman" w:eastAsia="宋体" w:cs="Times New Roman"/>
          <w:color w:val="000000"/>
          <w:kern w:val="0"/>
          <w:sz w:val="24"/>
          <w:szCs w:val="24"/>
          <w:lang w:bidi="ar"/>
        </w:rPr>
      </w:pPr>
    </w:p>
    <w:p w14:paraId="77E0D63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77D4C81">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F2D170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B99089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1CACB1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6A0D29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rPr>
        <w:t>道县计划生育协会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46"/>
        <w:gridCol w:w="1940"/>
        <w:gridCol w:w="1640"/>
        <w:gridCol w:w="1640"/>
        <w:gridCol w:w="1640"/>
        <w:gridCol w:w="1640"/>
        <w:gridCol w:w="1640"/>
        <w:gridCol w:w="1897"/>
        <w:gridCol w:w="1383"/>
      </w:tblGrid>
      <w:tr w14:paraId="17CD58C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C572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3BDF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9C8A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6B05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10445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8965A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EC3F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52177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3487F61">
        <w:tblPrEx>
          <w:tblCellMar>
            <w:top w:w="0" w:type="dxa"/>
            <w:left w:w="0" w:type="dxa"/>
            <w:bottom w:w="0" w:type="dxa"/>
            <w:right w:w="0" w:type="dxa"/>
          </w:tblCellMar>
        </w:tblPrEx>
        <w:trPr>
          <w:trHeight w:val="334" w:hRule="exact"/>
          <w:jc w:val="center"/>
        </w:trPr>
        <w:tc>
          <w:tcPr>
            <w:tcW w:w="12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373D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4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8EAA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E34749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08ED5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90BCA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41CBEE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0952C3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7C47A7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E78B4D8">
            <w:pPr>
              <w:rPr>
                <w:rFonts w:ascii="Times New Roman" w:hAnsi="Times New Roman" w:eastAsia="仿宋_GB2312" w:cs="Times New Roman"/>
                <w:sz w:val="24"/>
                <w:szCs w:val="24"/>
              </w:rPr>
            </w:pPr>
          </w:p>
        </w:tc>
      </w:tr>
      <w:tr w14:paraId="5322D5B0">
        <w:tblPrEx>
          <w:tblCellMar>
            <w:top w:w="0" w:type="dxa"/>
            <w:left w:w="0" w:type="dxa"/>
            <w:bottom w:w="0" w:type="dxa"/>
            <w:right w:w="0" w:type="dxa"/>
          </w:tblCellMar>
        </w:tblPrEx>
        <w:trPr>
          <w:trHeight w:val="312" w:hRule="atLeast"/>
          <w:jc w:val="center"/>
        </w:trPr>
        <w:tc>
          <w:tcPr>
            <w:tcW w:w="1246" w:type="dxa"/>
            <w:vMerge w:val="continue"/>
            <w:tcBorders>
              <w:top w:val="single" w:color="auto" w:sz="4" w:space="0"/>
              <w:left w:val="single" w:color="auto" w:sz="4" w:space="0"/>
              <w:bottom w:val="single" w:color="auto" w:sz="4" w:space="0"/>
              <w:right w:val="single" w:color="auto" w:sz="4" w:space="0"/>
            </w:tcBorders>
            <w:vAlign w:val="center"/>
          </w:tcPr>
          <w:p w14:paraId="20F6242F">
            <w:pPr>
              <w:rPr>
                <w:rFonts w:ascii="Times New Roman" w:hAnsi="Times New Roman" w:eastAsia="仿宋_GB2312" w:cs="Times New Roman"/>
                <w:sz w:val="24"/>
                <w:szCs w:val="24"/>
              </w:rPr>
            </w:pPr>
          </w:p>
        </w:tc>
        <w:tc>
          <w:tcPr>
            <w:tcW w:w="1940" w:type="dxa"/>
            <w:vMerge w:val="continue"/>
            <w:tcBorders>
              <w:top w:val="nil"/>
              <w:left w:val="single" w:color="auto" w:sz="4" w:space="0"/>
              <w:bottom w:val="single" w:color="auto" w:sz="4" w:space="0"/>
              <w:right w:val="single" w:color="auto" w:sz="4" w:space="0"/>
            </w:tcBorders>
            <w:vAlign w:val="center"/>
          </w:tcPr>
          <w:p w14:paraId="4AE614B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6C984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0C56D2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5BC1A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92793A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B239F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FEFD468">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D770B6F">
            <w:pPr>
              <w:rPr>
                <w:rFonts w:ascii="Times New Roman" w:hAnsi="Times New Roman" w:eastAsia="仿宋_GB2312" w:cs="Times New Roman"/>
                <w:sz w:val="24"/>
                <w:szCs w:val="24"/>
              </w:rPr>
            </w:pPr>
          </w:p>
        </w:tc>
      </w:tr>
      <w:tr w14:paraId="2DACED1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06683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DA7B2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1CB95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9A662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BCBB1E">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D4348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20B01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DCA30F">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7F9CE1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3F092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2163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95.93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C66E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95.93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8B3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107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7C0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ADD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7E2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85743F7">
        <w:tblPrEx>
          <w:tblCellMar>
            <w:top w:w="0" w:type="dxa"/>
            <w:left w:w="0" w:type="dxa"/>
            <w:bottom w:w="0" w:type="dxa"/>
            <w:right w:w="0" w:type="dxa"/>
          </w:tblCellMar>
        </w:tblPrEx>
        <w:trPr>
          <w:trHeight w:val="453" w:hRule="atLeast"/>
          <w:jc w:val="center"/>
        </w:trPr>
        <w:tc>
          <w:tcPr>
            <w:tcW w:w="12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7E09C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2100716</w:t>
            </w:r>
          </w:p>
        </w:tc>
        <w:tc>
          <w:tcPr>
            <w:tcW w:w="1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248B9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计划生育机构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D549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47.56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64C1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47.56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891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3B2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176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28F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CD34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571534">
        <w:tblPrEx>
          <w:tblCellMar>
            <w:top w:w="0" w:type="dxa"/>
            <w:left w:w="0" w:type="dxa"/>
            <w:bottom w:w="0" w:type="dxa"/>
            <w:right w:w="0" w:type="dxa"/>
          </w:tblCellMar>
        </w:tblPrEx>
        <w:trPr>
          <w:trHeight w:val="450" w:hRule="atLeast"/>
          <w:jc w:val="center"/>
        </w:trPr>
        <w:tc>
          <w:tcPr>
            <w:tcW w:w="12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02C28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2100717</w:t>
            </w:r>
          </w:p>
        </w:tc>
        <w:tc>
          <w:tcPr>
            <w:tcW w:w="1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AC71C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计划生育服务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F15D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11.47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9D69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11.47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D6E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110F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687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93D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E7B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4FA31BF">
        <w:tblPrEx>
          <w:tblCellMar>
            <w:top w:w="0" w:type="dxa"/>
            <w:left w:w="0" w:type="dxa"/>
            <w:bottom w:w="0" w:type="dxa"/>
            <w:right w:w="0" w:type="dxa"/>
          </w:tblCellMar>
        </w:tblPrEx>
        <w:trPr>
          <w:trHeight w:val="450" w:hRule="atLeast"/>
          <w:jc w:val="center"/>
        </w:trPr>
        <w:tc>
          <w:tcPr>
            <w:tcW w:w="12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32982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2100799</w:t>
            </w:r>
          </w:p>
        </w:tc>
        <w:tc>
          <w:tcPr>
            <w:tcW w:w="1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0F316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其他计划生育事务支出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76EE2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B6A8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829F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762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657D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8A8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BC2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E632496">
        <w:tblPrEx>
          <w:tblCellMar>
            <w:top w:w="0" w:type="dxa"/>
            <w:left w:w="0" w:type="dxa"/>
            <w:bottom w:w="0" w:type="dxa"/>
            <w:right w:w="0" w:type="dxa"/>
          </w:tblCellMar>
        </w:tblPrEx>
        <w:trPr>
          <w:trHeight w:val="450" w:hRule="atLeast"/>
          <w:jc w:val="center"/>
        </w:trPr>
        <w:tc>
          <w:tcPr>
            <w:tcW w:w="12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D68280">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8FFC2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FE8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54B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113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7E50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4C2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BE5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B233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4140D6F">
        <w:tblPrEx>
          <w:tblCellMar>
            <w:top w:w="0" w:type="dxa"/>
            <w:left w:w="0" w:type="dxa"/>
            <w:bottom w:w="0" w:type="dxa"/>
            <w:right w:w="0" w:type="dxa"/>
          </w:tblCellMar>
        </w:tblPrEx>
        <w:trPr>
          <w:trHeight w:val="450" w:hRule="atLeast"/>
          <w:jc w:val="center"/>
        </w:trPr>
        <w:tc>
          <w:tcPr>
            <w:tcW w:w="12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E964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BA3ED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709D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05BE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07C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310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228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707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CFC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EB8DE67">
        <w:tblPrEx>
          <w:tblCellMar>
            <w:top w:w="0" w:type="dxa"/>
            <w:left w:w="0" w:type="dxa"/>
            <w:bottom w:w="0" w:type="dxa"/>
            <w:right w:w="0" w:type="dxa"/>
          </w:tblCellMar>
        </w:tblPrEx>
        <w:trPr>
          <w:trHeight w:val="450" w:hRule="atLeast"/>
          <w:jc w:val="center"/>
        </w:trPr>
        <w:tc>
          <w:tcPr>
            <w:tcW w:w="12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3BCD4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96A2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811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108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7C43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A00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E43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1F8F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352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0E55A9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480945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B84855F">
      <w:pPr>
        <w:widowControl/>
        <w:jc w:val="center"/>
        <w:textAlignment w:val="center"/>
        <w:rPr>
          <w:rFonts w:ascii="Times New Roman" w:hAnsi="Times New Roman" w:eastAsia="黑体" w:cs="Times New Roman"/>
          <w:color w:val="000000"/>
          <w:kern w:val="0"/>
          <w:sz w:val="32"/>
          <w:szCs w:val="32"/>
          <w:lang w:bidi="ar"/>
        </w:rPr>
      </w:pPr>
    </w:p>
    <w:p w14:paraId="158CDD7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135A347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8FBFEF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rPr>
        <w:t>道县计划生育协会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0E37BF6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0882A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5CEC5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D0E78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123E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69161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4616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2927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129C9A5">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B4F88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25DF174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9A6DF3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272538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D56210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1980D09">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D342792">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CD3E8D3">
            <w:pPr>
              <w:widowControl/>
              <w:jc w:val="left"/>
              <w:rPr>
                <w:rFonts w:ascii="Times New Roman" w:hAnsi="Times New Roman" w:eastAsia="仿宋_GB2312" w:cs="Times New Roman"/>
                <w:b/>
                <w:bCs/>
                <w:kern w:val="0"/>
                <w:sz w:val="24"/>
                <w:szCs w:val="24"/>
              </w:rPr>
            </w:pPr>
          </w:p>
        </w:tc>
      </w:tr>
      <w:tr w14:paraId="5643E97F">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0EA13C69">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52E2B23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ADBEFE4">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6654FE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259131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EC7A13E">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B9BB7BF">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4A9FEC7">
            <w:pPr>
              <w:widowControl/>
              <w:jc w:val="left"/>
              <w:rPr>
                <w:rFonts w:ascii="Times New Roman" w:hAnsi="Times New Roman" w:eastAsia="仿宋_GB2312" w:cs="Times New Roman"/>
                <w:kern w:val="0"/>
                <w:sz w:val="24"/>
                <w:szCs w:val="24"/>
              </w:rPr>
            </w:pPr>
          </w:p>
        </w:tc>
      </w:tr>
      <w:tr w14:paraId="16D717B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BB078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BF20F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78E97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67BE6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51787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FC460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C2A60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0E8FAE4">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7D1E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5591AFBE">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95.93</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5990301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95.93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72C006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E9DA2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8C183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9CA39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76DA6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B353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2100716</w:t>
            </w:r>
          </w:p>
        </w:tc>
        <w:tc>
          <w:tcPr>
            <w:tcW w:w="1337" w:type="dxa"/>
            <w:tcBorders>
              <w:top w:val="nil"/>
              <w:left w:val="nil"/>
              <w:bottom w:val="single" w:color="auto" w:sz="4" w:space="0"/>
              <w:right w:val="single" w:color="auto" w:sz="4" w:space="0"/>
            </w:tcBorders>
            <w:shd w:val="clear" w:color="000000" w:fill="FFFFFF"/>
            <w:noWrap/>
            <w:vAlign w:val="center"/>
          </w:tcPr>
          <w:p w14:paraId="32C7BF9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计划生育机构</w:t>
            </w:r>
          </w:p>
        </w:tc>
        <w:tc>
          <w:tcPr>
            <w:tcW w:w="1877" w:type="dxa"/>
            <w:tcBorders>
              <w:top w:val="nil"/>
              <w:left w:val="nil"/>
              <w:bottom w:val="single" w:color="auto" w:sz="4" w:space="0"/>
              <w:right w:val="single" w:color="auto" w:sz="4" w:space="0"/>
            </w:tcBorders>
            <w:shd w:val="clear" w:color="auto" w:fill="auto"/>
            <w:noWrap/>
            <w:vAlign w:val="center"/>
          </w:tcPr>
          <w:p w14:paraId="734CAC0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47.56</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20912D0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47.56</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6A34F3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5A109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219A3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676C4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E4B3FB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A5AD3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2100717</w:t>
            </w:r>
          </w:p>
        </w:tc>
        <w:tc>
          <w:tcPr>
            <w:tcW w:w="1337" w:type="dxa"/>
            <w:tcBorders>
              <w:top w:val="nil"/>
              <w:left w:val="nil"/>
              <w:bottom w:val="single" w:color="auto" w:sz="4" w:space="0"/>
              <w:right w:val="single" w:color="auto" w:sz="4" w:space="0"/>
            </w:tcBorders>
            <w:shd w:val="clear" w:color="000000" w:fill="FFFFFF"/>
            <w:noWrap/>
            <w:vAlign w:val="center"/>
          </w:tcPr>
          <w:p w14:paraId="1B215C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计划生育服务</w:t>
            </w:r>
          </w:p>
        </w:tc>
        <w:tc>
          <w:tcPr>
            <w:tcW w:w="1877" w:type="dxa"/>
            <w:tcBorders>
              <w:top w:val="nil"/>
              <w:left w:val="nil"/>
              <w:bottom w:val="single" w:color="auto" w:sz="4" w:space="0"/>
              <w:right w:val="single" w:color="auto" w:sz="4" w:space="0"/>
            </w:tcBorders>
            <w:shd w:val="clear" w:color="auto" w:fill="auto"/>
            <w:noWrap/>
            <w:vAlign w:val="center"/>
          </w:tcPr>
          <w:p w14:paraId="75D5A28F">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11.47</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02EDB1CA">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11.47</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6FA491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C35DA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F8F00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D8381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312B4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78531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2100799</w:t>
            </w:r>
          </w:p>
        </w:tc>
        <w:tc>
          <w:tcPr>
            <w:tcW w:w="1337" w:type="dxa"/>
            <w:tcBorders>
              <w:top w:val="nil"/>
              <w:left w:val="nil"/>
              <w:bottom w:val="single" w:color="auto" w:sz="4" w:space="0"/>
              <w:right w:val="single" w:color="auto" w:sz="4" w:space="0"/>
            </w:tcBorders>
            <w:shd w:val="clear" w:color="000000" w:fill="FFFFFF"/>
            <w:noWrap/>
            <w:vAlign w:val="center"/>
          </w:tcPr>
          <w:p w14:paraId="1C9CB0C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其他计划生育事务支出</w:t>
            </w:r>
          </w:p>
        </w:tc>
        <w:tc>
          <w:tcPr>
            <w:tcW w:w="1877" w:type="dxa"/>
            <w:tcBorders>
              <w:top w:val="nil"/>
              <w:left w:val="nil"/>
              <w:bottom w:val="single" w:color="auto" w:sz="4" w:space="0"/>
              <w:right w:val="single" w:color="auto" w:sz="4" w:space="0"/>
            </w:tcBorders>
            <w:shd w:val="clear" w:color="auto" w:fill="auto"/>
            <w:noWrap/>
            <w:vAlign w:val="center"/>
          </w:tcPr>
          <w:p w14:paraId="4DD11A3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37</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42332161">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37</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535E7A2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BF02A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AB53B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D4D6F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34132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EEC7D3">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337" w:type="dxa"/>
            <w:tcBorders>
              <w:top w:val="nil"/>
              <w:left w:val="nil"/>
              <w:bottom w:val="single" w:color="auto" w:sz="4" w:space="0"/>
              <w:right w:val="single" w:color="auto" w:sz="4" w:space="0"/>
            </w:tcBorders>
            <w:shd w:val="clear" w:color="000000" w:fill="FFFFFF"/>
            <w:noWrap/>
            <w:vAlign w:val="center"/>
          </w:tcPr>
          <w:p w14:paraId="54393320">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18FDD4C6">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AF1EB92">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7A87B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A636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62F6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62133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952778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F174F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1FE5E51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ED30E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DD1F6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FD2D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004BA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60E78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986DC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414F31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8D525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33CB74A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24A57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5B041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61FF0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78876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245B3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89F26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1C528DD">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346DD9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654FE7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ED4AED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D73F25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E40C17E">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rPr>
        <w:t>道县计划生育协会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779" w:type="dxa"/>
        <w:jc w:val="center"/>
        <w:tblLayout w:type="fixed"/>
        <w:tblCellMar>
          <w:top w:w="0" w:type="dxa"/>
          <w:left w:w="108" w:type="dxa"/>
          <w:bottom w:w="0" w:type="dxa"/>
          <w:right w:w="108" w:type="dxa"/>
        </w:tblCellMar>
      </w:tblPr>
      <w:tblGrid>
        <w:gridCol w:w="3609"/>
        <w:gridCol w:w="632"/>
        <w:gridCol w:w="730"/>
        <w:gridCol w:w="3214"/>
        <w:gridCol w:w="500"/>
        <w:gridCol w:w="807"/>
        <w:gridCol w:w="1745"/>
        <w:gridCol w:w="1807"/>
        <w:gridCol w:w="1735"/>
      </w:tblGrid>
      <w:tr w14:paraId="16BA33EF">
        <w:tblPrEx>
          <w:tblCellMar>
            <w:top w:w="0" w:type="dxa"/>
            <w:left w:w="108" w:type="dxa"/>
            <w:bottom w:w="0" w:type="dxa"/>
            <w:right w:w="108" w:type="dxa"/>
          </w:tblCellMar>
        </w:tblPrEx>
        <w:trPr>
          <w:trHeight w:val="311" w:hRule="atLeast"/>
          <w:jc w:val="center"/>
        </w:trPr>
        <w:tc>
          <w:tcPr>
            <w:tcW w:w="497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A4DD0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808" w:type="dxa"/>
            <w:gridSpan w:val="6"/>
            <w:tcBorders>
              <w:top w:val="single" w:color="auto" w:sz="4" w:space="0"/>
              <w:left w:val="nil"/>
              <w:bottom w:val="single" w:color="auto" w:sz="4" w:space="0"/>
              <w:right w:val="single" w:color="auto" w:sz="4" w:space="0"/>
            </w:tcBorders>
            <w:shd w:val="clear" w:color="000000" w:fill="FFFFFF"/>
            <w:noWrap/>
            <w:vAlign w:val="center"/>
          </w:tcPr>
          <w:p w14:paraId="0E097B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AEB8489">
        <w:tblPrEx>
          <w:tblCellMar>
            <w:top w:w="0" w:type="dxa"/>
            <w:left w:w="108" w:type="dxa"/>
            <w:bottom w:w="0" w:type="dxa"/>
            <w:right w:w="108" w:type="dxa"/>
          </w:tblCellMar>
        </w:tblPrEx>
        <w:trPr>
          <w:trHeight w:val="635"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2DD050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32" w:type="dxa"/>
            <w:tcBorders>
              <w:top w:val="nil"/>
              <w:left w:val="nil"/>
              <w:bottom w:val="single" w:color="auto" w:sz="4" w:space="0"/>
              <w:right w:val="single" w:color="auto" w:sz="4" w:space="0"/>
            </w:tcBorders>
            <w:shd w:val="clear" w:color="auto" w:fill="auto"/>
            <w:noWrap/>
            <w:vAlign w:val="center"/>
          </w:tcPr>
          <w:p w14:paraId="1AADB87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730" w:type="dxa"/>
            <w:tcBorders>
              <w:top w:val="nil"/>
              <w:left w:val="nil"/>
              <w:bottom w:val="single" w:color="auto" w:sz="4" w:space="0"/>
              <w:right w:val="single" w:color="auto" w:sz="4" w:space="0"/>
            </w:tcBorders>
            <w:shd w:val="clear" w:color="auto" w:fill="auto"/>
            <w:noWrap/>
            <w:vAlign w:val="center"/>
          </w:tcPr>
          <w:p w14:paraId="4789B0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214" w:type="dxa"/>
            <w:tcBorders>
              <w:top w:val="nil"/>
              <w:left w:val="nil"/>
              <w:bottom w:val="single" w:color="auto" w:sz="4" w:space="0"/>
              <w:right w:val="single" w:color="auto" w:sz="4" w:space="0"/>
            </w:tcBorders>
            <w:shd w:val="clear" w:color="auto" w:fill="auto"/>
            <w:noWrap/>
            <w:vAlign w:val="center"/>
          </w:tcPr>
          <w:p w14:paraId="523D28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00" w:type="dxa"/>
            <w:tcBorders>
              <w:top w:val="nil"/>
              <w:left w:val="nil"/>
              <w:bottom w:val="single" w:color="auto" w:sz="4" w:space="0"/>
              <w:right w:val="single" w:color="auto" w:sz="4" w:space="0"/>
            </w:tcBorders>
            <w:shd w:val="clear" w:color="auto" w:fill="auto"/>
            <w:noWrap/>
            <w:vAlign w:val="center"/>
          </w:tcPr>
          <w:p w14:paraId="7A378C1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07" w:type="dxa"/>
            <w:tcBorders>
              <w:top w:val="nil"/>
              <w:left w:val="nil"/>
              <w:bottom w:val="single" w:color="auto" w:sz="4" w:space="0"/>
              <w:right w:val="single" w:color="auto" w:sz="4" w:space="0"/>
            </w:tcBorders>
            <w:shd w:val="clear" w:color="auto" w:fill="auto"/>
            <w:noWrap/>
            <w:vAlign w:val="center"/>
          </w:tcPr>
          <w:p w14:paraId="6FE87D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45" w:type="dxa"/>
            <w:tcBorders>
              <w:top w:val="nil"/>
              <w:left w:val="nil"/>
              <w:bottom w:val="single" w:color="auto" w:sz="4" w:space="0"/>
              <w:right w:val="single" w:color="auto" w:sz="4" w:space="0"/>
            </w:tcBorders>
            <w:shd w:val="clear" w:color="auto" w:fill="auto"/>
            <w:vAlign w:val="center"/>
          </w:tcPr>
          <w:p w14:paraId="1B7F97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07" w:type="dxa"/>
            <w:tcBorders>
              <w:top w:val="nil"/>
              <w:left w:val="nil"/>
              <w:bottom w:val="single" w:color="auto" w:sz="4" w:space="0"/>
              <w:right w:val="single" w:color="auto" w:sz="4" w:space="0"/>
            </w:tcBorders>
            <w:shd w:val="clear" w:color="auto" w:fill="auto"/>
            <w:vAlign w:val="center"/>
          </w:tcPr>
          <w:p w14:paraId="1266FF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35" w:type="dxa"/>
            <w:tcBorders>
              <w:top w:val="nil"/>
              <w:left w:val="nil"/>
              <w:bottom w:val="single" w:color="auto" w:sz="4" w:space="0"/>
              <w:right w:val="single" w:color="auto" w:sz="4" w:space="0"/>
            </w:tcBorders>
            <w:shd w:val="clear" w:color="auto" w:fill="auto"/>
            <w:vAlign w:val="center"/>
          </w:tcPr>
          <w:p w14:paraId="4418D4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BA27C37">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79D165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32" w:type="dxa"/>
            <w:tcBorders>
              <w:top w:val="nil"/>
              <w:left w:val="nil"/>
              <w:bottom w:val="single" w:color="auto" w:sz="4" w:space="0"/>
              <w:right w:val="single" w:color="auto" w:sz="4" w:space="0"/>
            </w:tcBorders>
            <w:shd w:val="clear" w:color="auto" w:fill="auto"/>
            <w:noWrap/>
            <w:vAlign w:val="center"/>
          </w:tcPr>
          <w:p w14:paraId="401F9A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0" w:type="dxa"/>
            <w:tcBorders>
              <w:top w:val="nil"/>
              <w:left w:val="nil"/>
              <w:bottom w:val="single" w:color="auto" w:sz="4" w:space="0"/>
              <w:right w:val="single" w:color="auto" w:sz="4" w:space="0"/>
            </w:tcBorders>
            <w:shd w:val="clear" w:color="auto" w:fill="auto"/>
            <w:noWrap/>
            <w:vAlign w:val="center"/>
          </w:tcPr>
          <w:p w14:paraId="7D206A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14" w:type="dxa"/>
            <w:tcBorders>
              <w:top w:val="nil"/>
              <w:left w:val="nil"/>
              <w:bottom w:val="single" w:color="auto" w:sz="4" w:space="0"/>
              <w:right w:val="single" w:color="auto" w:sz="4" w:space="0"/>
            </w:tcBorders>
            <w:shd w:val="clear" w:color="auto" w:fill="auto"/>
            <w:noWrap/>
            <w:vAlign w:val="center"/>
          </w:tcPr>
          <w:p w14:paraId="48AB8D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00" w:type="dxa"/>
            <w:tcBorders>
              <w:top w:val="nil"/>
              <w:left w:val="nil"/>
              <w:bottom w:val="single" w:color="auto" w:sz="4" w:space="0"/>
              <w:right w:val="single" w:color="auto" w:sz="4" w:space="0"/>
            </w:tcBorders>
            <w:shd w:val="clear" w:color="auto" w:fill="auto"/>
            <w:noWrap/>
            <w:vAlign w:val="center"/>
          </w:tcPr>
          <w:p w14:paraId="58AFEB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7" w:type="dxa"/>
            <w:tcBorders>
              <w:top w:val="nil"/>
              <w:left w:val="nil"/>
              <w:bottom w:val="single" w:color="auto" w:sz="4" w:space="0"/>
              <w:right w:val="single" w:color="auto" w:sz="4" w:space="0"/>
            </w:tcBorders>
            <w:shd w:val="clear" w:color="auto" w:fill="auto"/>
            <w:noWrap/>
            <w:vAlign w:val="center"/>
          </w:tcPr>
          <w:p w14:paraId="6501C8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45" w:type="dxa"/>
            <w:tcBorders>
              <w:top w:val="nil"/>
              <w:left w:val="nil"/>
              <w:bottom w:val="single" w:color="auto" w:sz="4" w:space="0"/>
              <w:right w:val="single" w:color="auto" w:sz="4" w:space="0"/>
            </w:tcBorders>
            <w:shd w:val="clear" w:color="auto" w:fill="auto"/>
            <w:noWrap/>
            <w:vAlign w:val="center"/>
          </w:tcPr>
          <w:p w14:paraId="3DE8FE9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07" w:type="dxa"/>
            <w:tcBorders>
              <w:top w:val="nil"/>
              <w:left w:val="nil"/>
              <w:bottom w:val="single" w:color="auto" w:sz="4" w:space="0"/>
              <w:right w:val="single" w:color="auto" w:sz="4" w:space="0"/>
            </w:tcBorders>
            <w:shd w:val="clear" w:color="auto" w:fill="auto"/>
            <w:noWrap/>
            <w:vAlign w:val="center"/>
          </w:tcPr>
          <w:p w14:paraId="1C8300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35" w:type="dxa"/>
            <w:tcBorders>
              <w:top w:val="nil"/>
              <w:left w:val="nil"/>
              <w:bottom w:val="single" w:color="auto" w:sz="4" w:space="0"/>
              <w:right w:val="single" w:color="auto" w:sz="4" w:space="0"/>
            </w:tcBorders>
            <w:shd w:val="clear" w:color="auto" w:fill="auto"/>
            <w:noWrap/>
            <w:vAlign w:val="center"/>
          </w:tcPr>
          <w:p w14:paraId="5035D6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8063E9E">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5259356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32" w:type="dxa"/>
            <w:tcBorders>
              <w:top w:val="nil"/>
              <w:left w:val="nil"/>
              <w:bottom w:val="single" w:color="auto" w:sz="4" w:space="0"/>
              <w:right w:val="single" w:color="auto" w:sz="4" w:space="0"/>
            </w:tcBorders>
            <w:shd w:val="clear" w:color="auto" w:fill="auto"/>
            <w:noWrap/>
            <w:vAlign w:val="center"/>
          </w:tcPr>
          <w:p w14:paraId="674A9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730" w:type="dxa"/>
            <w:tcBorders>
              <w:top w:val="nil"/>
              <w:left w:val="nil"/>
              <w:bottom w:val="single" w:color="auto" w:sz="4" w:space="0"/>
              <w:right w:val="single" w:color="auto" w:sz="4" w:space="0"/>
            </w:tcBorders>
            <w:shd w:val="clear" w:color="auto" w:fill="auto"/>
            <w:noWrap/>
            <w:vAlign w:val="center"/>
          </w:tcPr>
          <w:p w14:paraId="3441CB5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95.93</w:t>
            </w: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0C26AB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00" w:type="dxa"/>
            <w:tcBorders>
              <w:top w:val="nil"/>
              <w:left w:val="nil"/>
              <w:bottom w:val="single" w:color="auto" w:sz="4" w:space="0"/>
              <w:right w:val="single" w:color="auto" w:sz="4" w:space="0"/>
            </w:tcBorders>
            <w:shd w:val="clear" w:color="auto" w:fill="auto"/>
            <w:noWrap/>
            <w:vAlign w:val="center"/>
          </w:tcPr>
          <w:p w14:paraId="52271E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07" w:type="dxa"/>
            <w:tcBorders>
              <w:top w:val="nil"/>
              <w:left w:val="nil"/>
              <w:bottom w:val="single" w:color="auto" w:sz="4" w:space="0"/>
              <w:right w:val="single" w:color="auto" w:sz="4" w:space="0"/>
            </w:tcBorders>
            <w:shd w:val="clear" w:color="auto" w:fill="auto"/>
            <w:noWrap/>
            <w:vAlign w:val="center"/>
          </w:tcPr>
          <w:p w14:paraId="3821E3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21D8EE25">
            <w:pPr>
              <w:widowControl/>
              <w:jc w:val="both"/>
              <w:rPr>
                <w:rFonts w:ascii="Times New Roman" w:hAnsi="Times New Roman" w:eastAsia="仿宋_GB2312" w:cs="Times New Roman"/>
                <w:kern w:val="0"/>
                <w:sz w:val="22"/>
              </w:rPr>
            </w:pPr>
          </w:p>
        </w:tc>
        <w:tc>
          <w:tcPr>
            <w:tcW w:w="1807" w:type="dxa"/>
            <w:tcBorders>
              <w:top w:val="nil"/>
              <w:left w:val="nil"/>
              <w:bottom w:val="single" w:color="auto" w:sz="4" w:space="0"/>
              <w:right w:val="single" w:color="auto" w:sz="4" w:space="0"/>
            </w:tcBorders>
            <w:shd w:val="clear" w:color="auto" w:fill="auto"/>
            <w:noWrap/>
            <w:vAlign w:val="center"/>
          </w:tcPr>
          <w:p w14:paraId="76E11A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1DA2A6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817FC5">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307051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32" w:type="dxa"/>
            <w:tcBorders>
              <w:top w:val="nil"/>
              <w:left w:val="nil"/>
              <w:bottom w:val="single" w:color="auto" w:sz="4" w:space="0"/>
              <w:right w:val="single" w:color="auto" w:sz="4" w:space="0"/>
            </w:tcBorders>
            <w:shd w:val="clear" w:color="auto" w:fill="auto"/>
            <w:noWrap/>
            <w:vAlign w:val="center"/>
          </w:tcPr>
          <w:p w14:paraId="2088D9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730" w:type="dxa"/>
            <w:tcBorders>
              <w:top w:val="nil"/>
              <w:left w:val="nil"/>
              <w:bottom w:val="single" w:color="auto" w:sz="4" w:space="0"/>
              <w:right w:val="single" w:color="auto" w:sz="4" w:space="0"/>
            </w:tcBorders>
            <w:shd w:val="clear" w:color="auto" w:fill="auto"/>
            <w:noWrap/>
            <w:vAlign w:val="center"/>
          </w:tcPr>
          <w:p w14:paraId="541A96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47AB80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00" w:type="dxa"/>
            <w:tcBorders>
              <w:top w:val="nil"/>
              <w:left w:val="nil"/>
              <w:bottom w:val="single" w:color="auto" w:sz="4" w:space="0"/>
              <w:right w:val="single" w:color="auto" w:sz="4" w:space="0"/>
            </w:tcBorders>
            <w:shd w:val="clear" w:color="auto" w:fill="auto"/>
            <w:noWrap/>
            <w:vAlign w:val="center"/>
          </w:tcPr>
          <w:p w14:paraId="71165D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07" w:type="dxa"/>
            <w:tcBorders>
              <w:top w:val="nil"/>
              <w:left w:val="nil"/>
              <w:bottom w:val="single" w:color="auto" w:sz="4" w:space="0"/>
              <w:right w:val="single" w:color="auto" w:sz="4" w:space="0"/>
            </w:tcBorders>
            <w:shd w:val="clear" w:color="auto" w:fill="auto"/>
            <w:noWrap/>
            <w:vAlign w:val="center"/>
          </w:tcPr>
          <w:p w14:paraId="6FA3E6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742B37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52E14B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5519CCF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D4880B">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66E656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32" w:type="dxa"/>
            <w:tcBorders>
              <w:top w:val="nil"/>
              <w:left w:val="nil"/>
              <w:bottom w:val="single" w:color="auto" w:sz="4" w:space="0"/>
              <w:right w:val="single" w:color="auto" w:sz="4" w:space="0"/>
            </w:tcBorders>
            <w:shd w:val="clear" w:color="auto" w:fill="auto"/>
            <w:noWrap/>
            <w:vAlign w:val="center"/>
          </w:tcPr>
          <w:p w14:paraId="70003A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730" w:type="dxa"/>
            <w:tcBorders>
              <w:top w:val="nil"/>
              <w:left w:val="nil"/>
              <w:bottom w:val="single" w:color="auto" w:sz="4" w:space="0"/>
              <w:right w:val="single" w:color="auto" w:sz="4" w:space="0"/>
            </w:tcBorders>
            <w:shd w:val="clear" w:color="auto" w:fill="auto"/>
            <w:noWrap/>
            <w:vAlign w:val="center"/>
          </w:tcPr>
          <w:p w14:paraId="5A4D1E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1B2B99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00" w:type="dxa"/>
            <w:tcBorders>
              <w:top w:val="nil"/>
              <w:left w:val="nil"/>
              <w:bottom w:val="single" w:color="auto" w:sz="4" w:space="0"/>
              <w:right w:val="single" w:color="auto" w:sz="4" w:space="0"/>
            </w:tcBorders>
            <w:shd w:val="clear" w:color="auto" w:fill="auto"/>
            <w:noWrap/>
            <w:vAlign w:val="center"/>
          </w:tcPr>
          <w:p w14:paraId="12B6BB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07" w:type="dxa"/>
            <w:tcBorders>
              <w:top w:val="nil"/>
              <w:left w:val="nil"/>
              <w:bottom w:val="single" w:color="auto" w:sz="4" w:space="0"/>
              <w:right w:val="single" w:color="auto" w:sz="4" w:space="0"/>
            </w:tcBorders>
            <w:shd w:val="clear" w:color="auto" w:fill="auto"/>
            <w:noWrap/>
            <w:vAlign w:val="center"/>
          </w:tcPr>
          <w:p w14:paraId="697E75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270984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7B7A37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22E3E7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68DFDE7">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655C0B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2" w:type="dxa"/>
            <w:tcBorders>
              <w:top w:val="nil"/>
              <w:left w:val="nil"/>
              <w:bottom w:val="single" w:color="auto" w:sz="4" w:space="0"/>
              <w:right w:val="single" w:color="auto" w:sz="4" w:space="0"/>
            </w:tcBorders>
            <w:shd w:val="clear" w:color="auto" w:fill="auto"/>
            <w:noWrap/>
            <w:vAlign w:val="center"/>
          </w:tcPr>
          <w:p w14:paraId="2DA6D9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730" w:type="dxa"/>
            <w:tcBorders>
              <w:top w:val="nil"/>
              <w:left w:val="nil"/>
              <w:bottom w:val="single" w:color="auto" w:sz="4" w:space="0"/>
              <w:right w:val="single" w:color="auto" w:sz="4" w:space="0"/>
            </w:tcBorders>
            <w:shd w:val="clear" w:color="auto" w:fill="auto"/>
            <w:noWrap/>
            <w:vAlign w:val="center"/>
          </w:tcPr>
          <w:p w14:paraId="263AE9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558068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00" w:type="dxa"/>
            <w:tcBorders>
              <w:top w:val="nil"/>
              <w:left w:val="nil"/>
              <w:bottom w:val="single" w:color="auto" w:sz="4" w:space="0"/>
              <w:right w:val="single" w:color="auto" w:sz="4" w:space="0"/>
            </w:tcBorders>
            <w:shd w:val="clear" w:color="auto" w:fill="auto"/>
            <w:noWrap/>
            <w:vAlign w:val="center"/>
          </w:tcPr>
          <w:p w14:paraId="14ED11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07" w:type="dxa"/>
            <w:tcBorders>
              <w:top w:val="nil"/>
              <w:left w:val="nil"/>
              <w:bottom w:val="single" w:color="auto" w:sz="4" w:space="0"/>
              <w:right w:val="single" w:color="auto" w:sz="4" w:space="0"/>
            </w:tcBorders>
            <w:shd w:val="clear" w:color="auto" w:fill="auto"/>
            <w:noWrap/>
            <w:vAlign w:val="center"/>
          </w:tcPr>
          <w:p w14:paraId="6BA4F9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30CC7A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22AEA4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4602419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60C7D5">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22D6EE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2" w:type="dxa"/>
            <w:tcBorders>
              <w:top w:val="nil"/>
              <w:left w:val="nil"/>
              <w:bottom w:val="single" w:color="auto" w:sz="4" w:space="0"/>
              <w:right w:val="single" w:color="auto" w:sz="4" w:space="0"/>
            </w:tcBorders>
            <w:shd w:val="clear" w:color="auto" w:fill="auto"/>
            <w:noWrap/>
            <w:vAlign w:val="center"/>
          </w:tcPr>
          <w:p w14:paraId="138B7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730" w:type="dxa"/>
            <w:tcBorders>
              <w:top w:val="nil"/>
              <w:left w:val="nil"/>
              <w:bottom w:val="single" w:color="auto" w:sz="4" w:space="0"/>
              <w:right w:val="single" w:color="auto" w:sz="4" w:space="0"/>
            </w:tcBorders>
            <w:shd w:val="clear" w:color="auto" w:fill="auto"/>
            <w:noWrap/>
            <w:vAlign w:val="center"/>
          </w:tcPr>
          <w:p w14:paraId="434011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6BD0F5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00" w:type="dxa"/>
            <w:tcBorders>
              <w:top w:val="nil"/>
              <w:left w:val="nil"/>
              <w:bottom w:val="single" w:color="auto" w:sz="4" w:space="0"/>
              <w:right w:val="single" w:color="auto" w:sz="4" w:space="0"/>
            </w:tcBorders>
            <w:shd w:val="clear" w:color="auto" w:fill="auto"/>
            <w:noWrap/>
            <w:vAlign w:val="center"/>
          </w:tcPr>
          <w:p w14:paraId="355105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07" w:type="dxa"/>
            <w:tcBorders>
              <w:top w:val="nil"/>
              <w:left w:val="nil"/>
              <w:bottom w:val="single" w:color="auto" w:sz="4" w:space="0"/>
              <w:right w:val="single" w:color="auto" w:sz="4" w:space="0"/>
            </w:tcBorders>
            <w:shd w:val="clear" w:color="auto" w:fill="auto"/>
            <w:noWrap/>
            <w:vAlign w:val="center"/>
          </w:tcPr>
          <w:p w14:paraId="5B8053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4781C2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70B6F6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24C772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2BEFEA">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65EC81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2" w:type="dxa"/>
            <w:tcBorders>
              <w:top w:val="nil"/>
              <w:left w:val="nil"/>
              <w:bottom w:val="single" w:color="auto" w:sz="4" w:space="0"/>
              <w:right w:val="single" w:color="auto" w:sz="4" w:space="0"/>
            </w:tcBorders>
            <w:shd w:val="clear" w:color="auto" w:fill="auto"/>
            <w:noWrap/>
            <w:vAlign w:val="center"/>
          </w:tcPr>
          <w:p w14:paraId="6AF081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730" w:type="dxa"/>
            <w:tcBorders>
              <w:top w:val="nil"/>
              <w:left w:val="nil"/>
              <w:bottom w:val="single" w:color="auto" w:sz="4" w:space="0"/>
              <w:right w:val="single" w:color="auto" w:sz="4" w:space="0"/>
            </w:tcBorders>
            <w:shd w:val="clear" w:color="auto" w:fill="auto"/>
            <w:noWrap/>
            <w:vAlign w:val="center"/>
          </w:tcPr>
          <w:p w14:paraId="63FBCF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666659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500" w:type="dxa"/>
            <w:tcBorders>
              <w:top w:val="nil"/>
              <w:left w:val="nil"/>
              <w:bottom w:val="single" w:color="auto" w:sz="4" w:space="0"/>
              <w:right w:val="single" w:color="auto" w:sz="4" w:space="0"/>
            </w:tcBorders>
            <w:shd w:val="clear" w:color="auto" w:fill="auto"/>
            <w:noWrap/>
            <w:vAlign w:val="center"/>
          </w:tcPr>
          <w:p w14:paraId="7B25FC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07" w:type="dxa"/>
            <w:tcBorders>
              <w:top w:val="nil"/>
              <w:left w:val="nil"/>
              <w:bottom w:val="single" w:color="auto" w:sz="4" w:space="0"/>
              <w:right w:val="single" w:color="auto" w:sz="4" w:space="0"/>
            </w:tcBorders>
            <w:shd w:val="clear" w:color="auto" w:fill="auto"/>
            <w:noWrap/>
            <w:vAlign w:val="center"/>
          </w:tcPr>
          <w:p w14:paraId="0C4A6B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30830C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1C7E7A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01C5CAE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AB9E7A">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3C5039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2" w:type="dxa"/>
            <w:tcBorders>
              <w:top w:val="nil"/>
              <w:left w:val="nil"/>
              <w:bottom w:val="single" w:color="auto" w:sz="4" w:space="0"/>
              <w:right w:val="single" w:color="auto" w:sz="4" w:space="0"/>
            </w:tcBorders>
            <w:shd w:val="clear" w:color="auto" w:fill="auto"/>
            <w:noWrap/>
            <w:vAlign w:val="center"/>
          </w:tcPr>
          <w:p w14:paraId="10F96D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730" w:type="dxa"/>
            <w:tcBorders>
              <w:top w:val="nil"/>
              <w:left w:val="nil"/>
              <w:bottom w:val="single" w:color="auto" w:sz="4" w:space="0"/>
              <w:right w:val="single" w:color="auto" w:sz="4" w:space="0"/>
            </w:tcBorders>
            <w:shd w:val="clear" w:color="auto" w:fill="auto"/>
            <w:noWrap/>
            <w:vAlign w:val="center"/>
          </w:tcPr>
          <w:p w14:paraId="0E0C6C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5F028AD8">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七、文化旅游体育与传媒支出</w:t>
            </w:r>
          </w:p>
        </w:tc>
        <w:tc>
          <w:tcPr>
            <w:tcW w:w="500" w:type="dxa"/>
            <w:tcBorders>
              <w:top w:val="nil"/>
              <w:left w:val="nil"/>
              <w:bottom w:val="single" w:color="auto" w:sz="4" w:space="0"/>
              <w:right w:val="single" w:color="auto" w:sz="4" w:space="0"/>
            </w:tcBorders>
            <w:shd w:val="clear" w:color="auto" w:fill="auto"/>
            <w:noWrap/>
            <w:vAlign w:val="center"/>
          </w:tcPr>
          <w:p w14:paraId="1BBC6058">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2</w:t>
            </w:r>
          </w:p>
        </w:tc>
        <w:tc>
          <w:tcPr>
            <w:tcW w:w="807" w:type="dxa"/>
            <w:tcBorders>
              <w:top w:val="nil"/>
              <w:left w:val="nil"/>
              <w:bottom w:val="single" w:color="auto" w:sz="4" w:space="0"/>
              <w:right w:val="single" w:color="auto" w:sz="4" w:space="0"/>
            </w:tcBorders>
            <w:shd w:val="clear" w:color="auto" w:fill="auto"/>
            <w:noWrap/>
            <w:vAlign w:val="center"/>
          </w:tcPr>
          <w:p w14:paraId="6CB200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249408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07A34C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002618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02A47B5">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368DDB29">
            <w:pPr>
              <w:widowControl/>
              <w:jc w:val="left"/>
              <w:rPr>
                <w:rFonts w:ascii="Times New Roman" w:hAnsi="Times New Roman" w:eastAsia="仿宋_GB2312" w:cs="Times New Roman"/>
                <w:kern w:val="0"/>
                <w:sz w:val="22"/>
              </w:rPr>
            </w:pPr>
          </w:p>
        </w:tc>
        <w:tc>
          <w:tcPr>
            <w:tcW w:w="632" w:type="dxa"/>
            <w:tcBorders>
              <w:top w:val="nil"/>
              <w:left w:val="nil"/>
              <w:bottom w:val="single" w:color="auto" w:sz="4" w:space="0"/>
              <w:right w:val="single" w:color="auto" w:sz="4" w:space="0"/>
            </w:tcBorders>
            <w:shd w:val="clear" w:color="auto" w:fill="auto"/>
            <w:noWrap/>
            <w:vAlign w:val="center"/>
          </w:tcPr>
          <w:p w14:paraId="3F70652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730" w:type="dxa"/>
            <w:tcBorders>
              <w:top w:val="nil"/>
              <w:left w:val="nil"/>
              <w:bottom w:val="single" w:color="auto" w:sz="4" w:space="0"/>
              <w:right w:val="single" w:color="auto" w:sz="4" w:space="0"/>
            </w:tcBorders>
            <w:shd w:val="clear" w:color="auto" w:fill="auto"/>
            <w:noWrap/>
            <w:vAlign w:val="center"/>
          </w:tcPr>
          <w:p w14:paraId="5D66128B">
            <w:pPr>
              <w:widowControl/>
              <w:jc w:val="left"/>
              <w:rPr>
                <w:rFonts w:ascii="Times New Roman" w:hAnsi="Times New Roman" w:eastAsia="仿宋_GB2312" w:cs="Times New Roman"/>
                <w:kern w:val="0"/>
                <w:sz w:val="22"/>
              </w:rPr>
            </w:pPr>
          </w:p>
        </w:tc>
        <w:tc>
          <w:tcPr>
            <w:tcW w:w="3214" w:type="dxa"/>
            <w:tcBorders>
              <w:top w:val="nil"/>
              <w:left w:val="nil"/>
              <w:bottom w:val="single" w:color="auto" w:sz="4" w:space="0"/>
              <w:right w:val="single" w:color="auto" w:sz="4" w:space="0"/>
            </w:tcBorders>
            <w:shd w:val="clear" w:color="auto" w:fill="auto"/>
            <w:noWrap/>
            <w:vAlign w:val="center"/>
          </w:tcPr>
          <w:p w14:paraId="2B0FF276">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八、社会保障和就业支出</w:t>
            </w:r>
          </w:p>
        </w:tc>
        <w:tc>
          <w:tcPr>
            <w:tcW w:w="500" w:type="dxa"/>
            <w:tcBorders>
              <w:top w:val="nil"/>
              <w:left w:val="nil"/>
              <w:bottom w:val="single" w:color="auto" w:sz="4" w:space="0"/>
              <w:right w:val="single" w:color="auto" w:sz="4" w:space="0"/>
            </w:tcBorders>
            <w:shd w:val="clear" w:color="auto" w:fill="auto"/>
            <w:noWrap/>
            <w:vAlign w:val="center"/>
          </w:tcPr>
          <w:p w14:paraId="61857B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07" w:type="dxa"/>
            <w:tcBorders>
              <w:top w:val="nil"/>
              <w:left w:val="nil"/>
              <w:bottom w:val="single" w:color="auto" w:sz="4" w:space="0"/>
              <w:right w:val="single" w:color="auto" w:sz="4" w:space="0"/>
            </w:tcBorders>
            <w:shd w:val="clear" w:color="auto" w:fill="auto"/>
            <w:noWrap/>
            <w:vAlign w:val="center"/>
          </w:tcPr>
          <w:p w14:paraId="2053C9FB">
            <w:pPr>
              <w:widowControl/>
              <w:jc w:val="center"/>
              <w:rPr>
                <w:rFonts w:ascii="Times New Roman" w:hAnsi="Times New Roman" w:eastAsia="仿宋_GB2312" w:cs="Times New Roman"/>
                <w:kern w:val="0"/>
                <w:sz w:val="22"/>
              </w:rPr>
            </w:pPr>
          </w:p>
        </w:tc>
        <w:tc>
          <w:tcPr>
            <w:tcW w:w="1745" w:type="dxa"/>
            <w:tcBorders>
              <w:top w:val="nil"/>
              <w:left w:val="nil"/>
              <w:bottom w:val="single" w:color="auto" w:sz="4" w:space="0"/>
              <w:right w:val="single" w:color="auto" w:sz="4" w:space="0"/>
            </w:tcBorders>
            <w:shd w:val="clear" w:color="auto" w:fill="auto"/>
            <w:noWrap/>
            <w:vAlign w:val="center"/>
          </w:tcPr>
          <w:p w14:paraId="190FFA9E">
            <w:pPr>
              <w:widowControl/>
              <w:jc w:val="center"/>
              <w:rPr>
                <w:rFonts w:ascii="Times New Roman" w:hAnsi="Times New Roman" w:eastAsia="仿宋_GB2312" w:cs="Times New Roman"/>
                <w:kern w:val="0"/>
                <w:sz w:val="22"/>
              </w:rPr>
            </w:pPr>
          </w:p>
        </w:tc>
        <w:tc>
          <w:tcPr>
            <w:tcW w:w="1807" w:type="dxa"/>
            <w:tcBorders>
              <w:top w:val="nil"/>
              <w:left w:val="nil"/>
              <w:bottom w:val="single" w:color="auto" w:sz="4" w:space="0"/>
              <w:right w:val="single" w:color="auto" w:sz="4" w:space="0"/>
            </w:tcBorders>
            <w:shd w:val="clear" w:color="auto" w:fill="auto"/>
            <w:noWrap/>
            <w:vAlign w:val="center"/>
          </w:tcPr>
          <w:p w14:paraId="0477ED37">
            <w:pPr>
              <w:widowControl/>
              <w:jc w:val="center"/>
              <w:rPr>
                <w:rFonts w:ascii="Times New Roman" w:hAnsi="Times New Roman" w:eastAsia="仿宋_GB2312" w:cs="Times New Roman"/>
                <w:kern w:val="0"/>
                <w:sz w:val="22"/>
              </w:rPr>
            </w:pPr>
          </w:p>
        </w:tc>
        <w:tc>
          <w:tcPr>
            <w:tcW w:w="1735" w:type="dxa"/>
            <w:tcBorders>
              <w:top w:val="nil"/>
              <w:left w:val="nil"/>
              <w:bottom w:val="single" w:color="auto" w:sz="4" w:space="0"/>
              <w:right w:val="single" w:color="auto" w:sz="4" w:space="0"/>
            </w:tcBorders>
            <w:shd w:val="clear" w:color="auto" w:fill="auto"/>
            <w:noWrap/>
            <w:vAlign w:val="center"/>
          </w:tcPr>
          <w:p w14:paraId="4639DDF9">
            <w:pPr>
              <w:widowControl/>
              <w:jc w:val="center"/>
              <w:rPr>
                <w:rFonts w:ascii="Times New Roman" w:hAnsi="Times New Roman" w:eastAsia="仿宋_GB2312" w:cs="Times New Roman"/>
                <w:kern w:val="0"/>
                <w:sz w:val="22"/>
              </w:rPr>
            </w:pPr>
          </w:p>
        </w:tc>
      </w:tr>
      <w:tr w14:paraId="3A95933D">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3D97F5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2" w:type="dxa"/>
            <w:tcBorders>
              <w:top w:val="nil"/>
              <w:left w:val="nil"/>
              <w:bottom w:val="single" w:color="auto" w:sz="4" w:space="0"/>
              <w:right w:val="single" w:color="auto" w:sz="4" w:space="0"/>
            </w:tcBorders>
            <w:shd w:val="clear" w:color="auto" w:fill="auto"/>
            <w:noWrap/>
            <w:vAlign w:val="center"/>
          </w:tcPr>
          <w:p w14:paraId="5512F15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730" w:type="dxa"/>
            <w:tcBorders>
              <w:top w:val="nil"/>
              <w:left w:val="nil"/>
              <w:bottom w:val="single" w:color="auto" w:sz="4" w:space="0"/>
              <w:right w:val="single" w:color="auto" w:sz="4" w:space="0"/>
            </w:tcBorders>
            <w:shd w:val="clear" w:color="auto" w:fill="auto"/>
            <w:noWrap/>
            <w:vAlign w:val="center"/>
          </w:tcPr>
          <w:p w14:paraId="7E10B9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0E87FBF1">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九、卫生健康支出</w:t>
            </w:r>
          </w:p>
        </w:tc>
        <w:tc>
          <w:tcPr>
            <w:tcW w:w="500" w:type="dxa"/>
            <w:tcBorders>
              <w:top w:val="nil"/>
              <w:left w:val="nil"/>
              <w:bottom w:val="single" w:color="auto" w:sz="4" w:space="0"/>
              <w:right w:val="single" w:color="auto" w:sz="4" w:space="0"/>
            </w:tcBorders>
            <w:shd w:val="clear" w:color="auto" w:fill="auto"/>
            <w:noWrap/>
            <w:vAlign w:val="center"/>
          </w:tcPr>
          <w:p w14:paraId="4FEB5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07" w:type="dxa"/>
            <w:tcBorders>
              <w:top w:val="nil"/>
              <w:left w:val="nil"/>
              <w:bottom w:val="single" w:color="auto" w:sz="4" w:space="0"/>
              <w:right w:val="single" w:color="auto" w:sz="4" w:space="0"/>
            </w:tcBorders>
            <w:shd w:val="clear" w:color="auto" w:fill="auto"/>
            <w:noWrap/>
            <w:vAlign w:val="center"/>
          </w:tcPr>
          <w:p w14:paraId="3BB41F5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95.93</w:t>
            </w: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628C612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95.93</w:t>
            </w:r>
          </w:p>
        </w:tc>
        <w:tc>
          <w:tcPr>
            <w:tcW w:w="1807" w:type="dxa"/>
            <w:tcBorders>
              <w:top w:val="nil"/>
              <w:left w:val="nil"/>
              <w:bottom w:val="single" w:color="auto" w:sz="4" w:space="0"/>
              <w:right w:val="single" w:color="auto" w:sz="4" w:space="0"/>
            </w:tcBorders>
            <w:shd w:val="clear" w:color="auto" w:fill="auto"/>
            <w:noWrap/>
            <w:vAlign w:val="center"/>
          </w:tcPr>
          <w:p w14:paraId="00DCCF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02C8CA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902005">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69CDC50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32" w:type="dxa"/>
            <w:tcBorders>
              <w:top w:val="nil"/>
              <w:left w:val="nil"/>
              <w:bottom w:val="single" w:color="auto" w:sz="4" w:space="0"/>
              <w:right w:val="single" w:color="auto" w:sz="4" w:space="0"/>
            </w:tcBorders>
            <w:shd w:val="clear" w:color="auto" w:fill="auto"/>
            <w:noWrap/>
            <w:vAlign w:val="center"/>
          </w:tcPr>
          <w:p w14:paraId="6016F51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730" w:type="dxa"/>
            <w:tcBorders>
              <w:top w:val="nil"/>
              <w:left w:val="nil"/>
              <w:bottom w:val="single" w:color="auto" w:sz="4" w:space="0"/>
              <w:right w:val="single" w:color="auto" w:sz="4" w:space="0"/>
            </w:tcBorders>
            <w:shd w:val="clear" w:color="auto" w:fill="auto"/>
            <w:noWrap/>
            <w:vAlign w:val="center"/>
          </w:tcPr>
          <w:p w14:paraId="54711D3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95.93</w:t>
            </w: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32E573C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00" w:type="dxa"/>
            <w:tcBorders>
              <w:top w:val="nil"/>
              <w:left w:val="nil"/>
              <w:bottom w:val="single" w:color="auto" w:sz="4" w:space="0"/>
              <w:right w:val="single" w:color="auto" w:sz="4" w:space="0"/>
            </w:tcBorders>
            <w:shd w:val="clear" w:color="auto" w:fill="auto"/>
            <w:noWrap/>
            <w:vAlign w:val="center"/>
          </w:tcPr>
          <w:p w14:paraId="365BBB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07" w:type="dxa"/>
            <w:tcBorders>
              <w:top w:val="nil"/>
              <w:left w:val="nil"/>
              <w:bottom w:val="single" w:color="auto" w:sz="4" w:space="0"/>
              <w:right w:val="single" w:color="auto" w:sz="4" w:space="0"/>
            </w:tcBorders>
            <w:shd w:val="clear" w:color="auto" w:fill="auto"/>
            <w:noWrap/>
            <w:vAlign w:val="center"/>
          </w:tcPr>
          <w:p w14:paraId="73AF4E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78A5643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95.93</w:t>
            </w:r>
          </w:p>
        </w:tc>
        <w:tc>
          <w:tcPr>
            <w:tcW w:w="1807" w:type="dxa"/>
            <w:tcBorders>
              <w:top w:val="nil"/>
              <w:left w:val="nil"/>
              <w:bottom w:val="single" w:color="auto" w:sz="4" w:space="0"/>
              <w:right w:val="single" w:color="auto" w:sz="4" w:space="0"/>
            </w:tcBorders>
            <w:shd w:val="clear" w:color="auto" w:fill="auto"/>
            <w:noWrap/>
            <w:vAlign w:val="center"/>
          </w:tcPr>
          <w:p w14:paraId="391A22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58165DD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FCB5000">
        <w:tblPrEx>
          <w:tblCellMar>
            <w:top w:w="0" w:type="dxa"/>
            <w:left w:w="108" w:type="dxa"/>
            <w:bottom w:w="0" w:type="dxa"/>
            <w:right w:w="108" w:type="dxa"/>
          </w:tblCellMar>
        </w:tblPrEx>
        <w:trPr>
          <w:trHeight w:val="40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4024E5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32" w:type="dxa"/>
            <w:tcBorders>
              <w:top w:val="nil"/>
              <w:left w:val="nil"/>
              <w:bottom w:val="single" w:color="auto" w:sz="4" w:space="0"/>
              <w:right w:val="single" w:color="auto" w:sz="4" w:space="0"/>
            </w:tcBorders>
            <w:shd w:val="clear" w:color="auto" w:fill="auto"/>
            <w:noWrap/>
            <w:vAlign w:val="center"/>
          </w:tcPr>
          <w:p w14:paraId="344420B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730" w:type="dxa"/>
            <w:tcBorders>
              <w:top w:val="nil"/>
              <w:left w:val="nil"/>
              <w:bottom w:val="single" w:color="auto" w:sz="4" w:space="0"/>
              <w:right w:val="single" w:color="auto" w:sz="4" w:space="0"/>
            </w:tcBorders>
            <w:shd w:val="clear" w:color="auto" w:fill="auto"/>
            <w:noWrap/>
            <w:vAlign w:val="center"/>
          </w:tcPr>
          <w:p w14:paraId="48E38B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3F645D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00" w:type="dxa"/>
            <w:tcBorders>
              <w:top w:val="nil"/>
              <w:left w:val="nil"/>
              <w:bottom w:val="single" w:color="auto" w:sz="4" w:space="0"/>
              <w:right w:val="single" w:color="auto" w:sz="4" w:space="0"/>
            </w:tcBorders>
            <w:shd w:val="clear" w:color="auto" w:fill="auto"/>
            <w:noWrap/>
            <w:vAlign w:val="center"/>
          </w:tcPr>
          <w:p w14:paraId="72027C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07" w:type="dxa"/>
            <w:tcBorders>
              <w:top w:val="nil"/>
              <w:left w:val="nil"/>
              <w:bottom w:val="single" w:color="auto" w:sz="4" w:space="0"/>
              <w:right w:val="single" w:color="auto" w:sz="4" w:space="0"/>
            </w:tcBorders>
            <w:shd w:val="clear" w:color="auto" w:fill="auto"/>
            <w:noWrap/>
            <w:vAlign w:val="center"/>
          </w:tcPr>
          <w:p w14:paraId="13A769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102543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098F83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318A6F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96E012">
        <w:tblPrEx>
          <w:tblCellMar>
            <w:top w:w="0" w:type="dxa"/>
            <w:left w:w="108" w:type="dxa"/>
            <w:bottom w:w="0" w:type="dxa"/>
            <w:right w:w="108" w:type="dxa"/>
          </w:tblCellMar>
        </w:tblPrEx>
        <w:trPr>
          <w:trHeight w:val="321"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08AD47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32" w:type="dxa"/>
            <w:tcBorders>
              <w:top w:val="nil"/>
              <w:left w:val="nil"/>
              <w:bottom w:val="single" w:color="auto" w:sz="4" w:space="0"/>
              <w:right w:val="single" w:color="auto" w:sz="4" w:space="0"/>
            </w:tcBorders>
            <w:shd w:val="clear" w:color="auto" w:fill="auto"/>
            <w:noWrap/>
            <w:vAlign w:val="center"/>
          </w:tcPr>
          <w:p w14:paraId="1A171A8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730" w:type="dxa"/>
            <w:tcBorders>
              <w:top w:val="nil"/>
              <w:left w:val="nil"/>
              <w:bottom w:val="single" w:color="auto" w:sz="4" w:space="0"/>
              <w:right w:val="single" w:color="auto" w:sz="4" w:space="0"/>
            </w:tcBorders>
            <w:shd w:val="clear" w:color="auto" w:fill="auto"/>
            <w:noWrap/>
            <w:vAlign w:val="center"/>
          </w:tcPr>
          <w:p w14:paraId="636D58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6EBC7B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79B753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07" w:type="dxa"/>
            <w:tcBorders>
              <w:top w:val="nil"/>
              <w:left w:val="nil"/>
              <w:bottom w:val="single" w:color="auto" w:sz="4" w:space="0"/>
              <w:right w:val="single" w:color="auto" w:sz="4" w:space="0"/>
            </w:tcBorders>
            <w:shd w:val="clear" w:color="auto" w:fill="auto"/>
            <w:noWrap/>
            <w:vAlign w:val="center"/>
          </w:tcPr>
          <w:p w14:paraId="006312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739C9D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3ECAA9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660250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8D62F9">
        <w:tblPrEx>
          <w:tblCellMar>
            <w:top w:w="0" w:type="dxa"/>
            <w:left w:w="108" w:type="dxa"/>
            <w:bottom w:w="0" w:type="dxa"/>
            <w:right w:w="108" w:type="dxa"/>
          </w:tblCellMar>
        </w:tblPrEx>
        <w:trPr>
          <w:trHeight w:val="359"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123A81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32" w:type="dxa"/>
            <w:tcBorders>
              <w:top w:val="nil"/>
              <w:left w:val="nil"/>
              <w:bottom w:val="single" w:color="auto" w:sz="4" w:space="0"/>
              <w:right w:val="single" w:color="auto" w:sz="4" w:space="0"/>
            </w:tcBorders>
            <w:shd w:val="clear" w:color="auto" w:fill="auto"/>
            <w:noWrap/>
            <w:vAlign w:val="center"/>
          </w:tcPr>
          <w:p w14:paraId="5451CEE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730" w:type="dxa"/>
            <w:tcBorders>
              <w:top w:val="nil"/>
              <w:left w:val="nil"/>
              <w:bottom w:val="single" w:color="auto" w:sz="4" w:space="0"/>
              <w:right w:val="single" w:color="auto" w:sz="4" w:space="0"/>
            </w:tcBorders>
            <w:shd w:val="clear" w:color="auto" w:fill="auto"/>
            <w:noWrap/>
            <w:vAlign w:val="center"/>
          </w:tcPr>
          <w:p w14:paraId="6ED31B4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7BB15D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1CA77A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07" w:type="dxa"/>
            <w:tcBorders>
              <w:top w:val="nil"/>
              <w:left w:val="nil"/>
              <w:bottom w:val="single" w:color="auto" w:sz="4" w:space="0"/>
              <w:right w:val="single" w:color="auto" w:sz="4" w:space="0"/>
            </w:tcBorders>
            <w:shd w:val="clear" w:color="auto" w:fill="auto"/>
            <w:noWrap/>
            <w:vAlign w:val="center"/>
          </w:tcPr>
          <w:p w14:paraId="07F214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47F94F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27D5B6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73B323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D25FC1">
        <w:tblPrEx>
          <w:tblCellMar>
            <w:top w:w="0" w:type="dxa"/>
            <w:left w:w="108" w:type="dxa"/>
            <w:bottom w:w="0" w:type="dxa"/>
            <w:right w:w="108" w:type="dxa"/>
          </w:tblCellMar>
        </w:tblPrEx>
        <w:trPr>
          <w:trHeight w:val="334" w:hRule="atLeast"/>
          <w:jc w:val="center"/>
        </w:trPr>
        <w:tc>
          <w:tcPr>
            <w:tcW w:w="3609" w:type="dxa"/>
            <w:tcBorders>
              <w:top w:val="nil"/>
              <w:left w:val="single" w:color="auto" w:sz="4" w:space="0"/>
              <w:bottom w:val="single" w:color="auto" w:sz="4" w:space="0"/>
              <w:right w:val="single" w:color="auto" w:sz="4" w:space="0"/>
            </w:tcBorders>
            <w:shd w:val="clear" w:color="auto" w:fill="auto"/>
            <w:noWrap/>
            <w:vAlign w:val="center"/>
          </w:tcPr>
          <w:p w14:paraId="4EAA4B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32" w:type="dxa"/>
            <w:tcBorders>
              <w:top w:val="nil"/>
              <w:left w:val="nil"/>
              <w:bottom w:val="single" w:color="auto" w:sz="4" w:space="0"/>
              <w:right w:val="single" w:color="auto" w:sz="4" w:space="0"/>
            </w:tcBorders>
            <w:shd w:val="clear" w:color="000000" w:fill="FFFFFF"/>
            <w:noWrap/>
            <w:vAlign w:val="center"/>
          </w:tcPr>
          <w:p w14:paraId="3974D8D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730" w:type="dxa"/>
            <w:tcBorders>
              <w:top w:val="nil"/>
              <w:left w:val="nil"/>
              <w:bottom w:val="single" w:color="auto" w:sz="4" w:space="0"/>
              <w:right w:val="single" w:color="auto" w:sz="4" w:space="0"/>
            </w:tcBorders>
            <w:shd w:val="clear" w:color="auto" w:fill="auto"/>
            <w:noWrap/>
            <w:vAlign w:val="center"/>
          </w:tcPr>
          <w:p w14:paraId="5E78B2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auto" w:fill="auto"/>
            <w:noWrap/>
            <w:vAlign w:val="center"/>
          </w:tcPr>
          <w:p w14:paraId="0267D1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135FC195">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807" w:type="dxa"/>
            <w:tcBorders>
              <w:top w:val="nil"/>
              <w:left w:val="nil"/>
              <w:bottom w:val="single" w:color="auto" w:sz="4" w:space="0"/>
              <w:right w:val="single" w:color="auto" w:sz="4" w:space="0"/>
            </w:tcBorders>
            <w:shd w:val="clear" w:color="auto" w:fill="auto"/>
            <w:noWrap/>
            <w:vAlign w:val="center"/>
          </w:tcPr>
          <w:p w14:paraId="286E87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auto" w:fill="auto"/>
            <w:noWrap/>
            <w:vAlign w:val="center"/>
          </w:tcPr>
          <w:p w14:paraId="2EB72C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5A3998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0BF9AE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C1350C">
        <w:tblPrEx>
          <w:tblCellMar>
            <w:top w:w="0" w:type="dxa"/>
            <w:left w:w="108" w:type="dxa"/>
            <w:bottom w:w="0" w:type="dxa"/>
            <w:right w:w="108" w:type="dxa"/>
          </w:tblCellMar>
        </w:tblPrEx>
        <w:trPr>
          <w:trHeight w:val="291" w:hRule="atLeast"/>
          <w:jc w:val="center"/>
        </w:trPr>
        <w:tc>
          <w:tcPr>
            <w:tcW w:w="3609" w:type="dxa"/>
            <w:tcBorders>
              <w:top w:val="nil"/>
              <w:left w:val="single" w:color="auto" w:sz="4" w:space="0"/>
              <w:bottom w:val="single" w:color="auto" w:sz="4" w:space="0"/>
              <w:right w:val="single" w:color="auto" w:sz="4" w:space="0"/>
            </w:tcBorders>
            <w:shd w:val="clear" w:color="000000" w:fill="FFFFFF"/>
            <w:noWrap/>
            <w:vAlign w:val="center"/>
          </w:tcPr>
          <w:p w14:paraId="1A2F8FC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32" w:type="dxa"/>
            <w:tcBorders>
              <w:top w:val="nil"/>
              <w:left w:val="nil"/>
              <w:bottom w:val="single" w:color="auto" w:sz="4" w:space="0"/>
              <w:right w:val="single" w:color="auto" w:sz="4" w:space="0"/>
            </w:tcBorders>
            <w:shd w:val="clear" w:color="000000" w:fill="FFFFFF"/>
            <w:noWrap/>
            <w:vAlign w:val="center"/>
          </w:tcPr>
          <w:p w14:paraId="4950DB77">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730" w:type="dxa"/>
            <w:tcBorders>
              <w:top w:val="nil"/>
              <w:left w:val="nil"/>
              <w:bottom w:val="single" w:color="auto" w:sz="4" w:space="0"/>
              <w:right w:val="single" w:color="auto" w:sz="4" w:space="0"/>
            </w:tcBorders>
            <w:shd w:val="clear" w:color="auto" w:fill="auto"/>
            <w:noWrap/>
            <w:vAlign w:val="center"/>
          </w:tcPr>
          <w:p w14:paraId="571A2DB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95.93</w:t>
            </w:r>
            <w:r>
              <w:rPr>
                <w:rFonts w:ascii="Times New Roman" w:hAnsi="Times New Roman" w:eastAsia="仿宋_GB2312" w:cs="Times New Roman"/>
                <w:kern w:val="0"/>
                <w:sz w:val="22"/>
              </w:rPr>
              <w:t>　</w:t>
            </w:r>
          </w:p>
        </w:tc>
        <w:tc>
          <w:tcPr>
            <w:tcW w:w="3214" w:type="dxa"/>
            <w:tcBorders>
              <w:top w:val="nil"/>
              <w:left w:val="nil"/>
              <w:bottom w:val="single" w:color="auto" w:sz="4" w:space="0"/>
              <w:right w:val="single" w:color="auto" w:sz="4" w:space="0"/>
            </w:tcBorders>
            <w:shd w:val="clear" w:color="000000" w:fill="FFFFFF"/>
            <w:noWrap/>
            <w:vAlign w:val="center"/>
          </w:tcPr>
          <w:p w14:paraId="26E651D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00" w:type="dxa"/>
            <w:tcBorders>
              <w:top w:val="nil"/>
              <w:left w:val="nil"/>
              <w:bottom w:val="single" w:color="auto" w:sz="4" w:space="0"/>
              <w:right w:val="single" w:color="auto" w:sz="4" w:space="0"/>
            </w:tcBorders>
            <w:shd w:val="clear" w:color="000000" w:fill="FFFFFF"/>
            <w:noWrap/>
            <w:vAlign w:val="center"/>
          </w:tcPr>
          <w:p w14:paraId="5C0EF1A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807" w:type="dxa"/>
            <w:tcBorders>
              <w:top w:val="nil"/>
              <w:left w:val="nil"/>
              <w:bottom w:val="single" w:color="auto" w:sz="4" w:space="0"/>
              <w:right w:val="single" w:color="auto" w:sz="4" w:space="0"/>
            </w:tcBorders>
            <w:shd w:val="clear" w:color="000000" w:fill="FFFFFF"/>
            <w:noWrap/>
            <w:vAlign w:val="center"/>
          </w:tcPr>
          <w:p w14:paraId="62E730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5" w:type="dxa"/>
            <w:tcBorders>
              <w:top w:val="nil"/>
              <w:left w:val="nil"/>
              <w:bottom w:val="single" w:color="auto" w:sz="4" w:space="0"/>
              <w:right w:val="single" w:color="auto" w:sz="4" w:space="0"/>
            </w:tcBorders>
            <w:shd w:val="clear" w:color="000000" w:fill="FFFFFF"/>
            <w:noWrap/>
            <w:vAlign w:val="center"/>
          </w:tcPr>
          <w:p w14:paraId="56FB605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95.93</w:t>
            </w:r>
            <w:r>
              <w:rPr>
                <w:rFonts w:ascii="Times New Roman" w:hAnsi="Times New Roman" w:eastAsia="仿宋_GB2312" w:cs="Times New Roman"/>
                <w:kern w:val="0"/>
                <w:sz w:val="22"/>
              </w:rPr>
              <w:t>　</w:t>
            </w:r>
          </w:p>
        </w:tc>
        <w:tc>
          <w:tcPr>
            <w:tcW w:w="1807" w:type="dxa"/>
            <w:tcBorders>
              <w:top w:val="nil"/>
              <w:left w:val="nil"/>
              <w:bottom w:val="single" w:color="auto" w:sz="4" w:space="0"/>
              <w:right w:val="single" w:color="auto" w:sz="4" w:space="0"/>
            </w:tcBorders>
            <w:shd w:val="clear" w:color="auto" w:fill="auto"/>
            <w:noWrap/>
            <w:vAlign w:val="center"/>
          </w:tcPr>
          <w:p w14:paraId="1439942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5094C11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3A21D5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4D3BA25">
      <w:pPr>
        <w:widowControl/>
        <w:jc w:val="center"/>
        <w:rPr>
          <w:rFonts w:ascii="Times New Roman" w:hAnsi="Times New Roman" w:eastAsia="方正小标宋_GBK" w:cs="Times New Roman"/>
          <w:kern w:val="0"/>
          <w:sz w:val="36"/>
          <w:szCs w:val="36"/>
        </w:rPr>
      </w:pPr>
    </w:p>
    <w:p w14:paraId="397EBB2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3D3824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rPr>
        <w:t>道县计划生育协会</w:t>
      </w:r>
      <w:r>
        <w:rPr>
          <w:rFonts w:ascii="Times New Roman" w:hAnsi="Times New Roman" w:eastAsia="仿宋_GB2312" w:cs="Times New Roman"/>
          <w:color w:val="000000"/>
          <w:kern w:val="0"/>
          <w:szCs w:val="21"/>
        </w:rPr>
        <w:t xml:space="preserve">                                                                                          公开05表</w:t>
      </w:r>
    </w:p>
    <w:p w14:paraId="4F62CFF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A0DCC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14AA5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FAD084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4B1E796">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AC29E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F45C93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C63443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0B4F1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A60543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FFAD24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85E8E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BC6730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4584C4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77C0D3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B4626C">
            <w:pPr>
              <w:widowControl/>
              <w:jc w:val="left"/>
              <w:rPr>
                <w:rFonts w:ascii="Times New Roman" w:hAnsi="Times New Roman" w:eastAsia="仿宋_GB2312" w:cs="Times New Roman"/>
                <w:kern w:val="0"/>
                <w:szCs w:val="21"/>
              </w:rPr>
            </w:pPr>
          </w:p>
        </w:tc>
      </w:tr>
      <w:tr w14:paraId="534DEC18">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C084DA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90C419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EAAFD5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7B3F20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D4E3CE8">
            <w:pPr>
              <w:widowControl/>
              <w:jc w:val="left"/>
              <w:rPr>
                <w:rFonts w:ascii="Times New Roman" w:hAnsi="Times New Roman" w:eastAsia="仿宋_GB2312" w:cs="Times New Roman"/>
                <w:kern w:val="0"/>
                <w:szCs w:val="21"/>
              </w:rPr>
            </w:pPr>
          </w:p>
        </w:tc>
      </w:tr>
      <w:tr w14:paraId="1A99C93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9121C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3D5BC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8E15D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75DF95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36ACB8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A38B7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610C37B">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47.56</w:t>
            </w:r>
          </w:p>
        </w:tc>
        <w:tc>
          <w:tcPr>
            <w:tcW w:w="3492" w:type="dxa"/>
            <w:tcBorders>
              <w:top w:val="nil"/>
              <w:left w:val="nil"/>
              <w:bottom w:val="single" w:color="auto" w:sz="4" w:space="0"/>
              <w:right w:val="single" w:color="auto" w:sz="4" w:space="0"/>
            </w:tcBorders>
            <w:shd w:val="clear" w:color="auto" w:fill="auto"/>
            <w:vAlign w:val="center"/>
          </w:tcPr>
          <w:p w14:paraId="05B82F12">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48.47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BAFA9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F7A3A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7849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2100716</w:t>
            </w:r>
          </w:p>
        </w:tc>
        <w:tc>
          <w:tcPr>
            <w:tcW w:w="3527" w:type="dxa"/>
            <w:tcBorders>
              <w:top w:val="nil"/>
              <w:left w:val="nil"/>
              <w:bottom w:val="single" w:color="auto" w:sz="4" w:space="0"/>
              <w:right w:val="single" w:color="auto" w:sz="4" w:space="0"/>
            </w:tcBorders>
            <w:shd w:val="clear" w:color="auto" w:fill="auto"/>
            <w:vAlign w:val="center"/>
          </w:tcPr>
          <w:p w14:paraId="209E130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计划生育机构</w:t>
            </w:r>
          </w:p>
        </w:tc>
        <w:tc>
          <w:tcPr>
            <w:tcW w:w="3000" w:type="dxa"/>
            <w:tcBorders>
              <w:top w:val="nil"/>
              <w:left w:val="nil"/>
              <w:bottom w:val="single" w:color="auto" w:sz="4" w:space="0"/>
              <w:right w:val="single" w:color="auto" w:sz="4" w:space="0"/>
            </w:tcBorders>
            <w:shd w:val="clear" w:color="auto" w:fill="auto"/>
            <w:vAlign w:val="center"/>
          </w:tcPr>
          <w:p w14:paraId="5FE9A255">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47.56</w:t>
            </w:r>
          </w:p>
        </w:tc>
        <w:tc>
          <w:tcPr>
            <w:tcW w:w="3492" w:type="dxa"/>
            <w:tcBorders>
              <w:top w:val="nil"/>
              <w:left w:val="nil"/>
              <w:bottom w:val="single" w:color="auto" w:sz="4" w:space="0"/>
              <w:right w:val="single" w:color="auto" w:sz="4" w:space="0"/>
            </w:tcBorders>
            <w:shd w:val="clear" w:color="auto" w:fill="auto"/>
            <w:vAlign w:val="center"/>
          </w:tcPr>
          <w:p w14:paraId="28EE9EDD">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8F384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0DF51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7C85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2100717</w:t>
            </w:r>
          </w:p>
        </w:tc>
        <w:tc>
          <w:tcPr>
            <w:tcW w:w="3527" w:type="dxa"/>
            <w:tcBorders>
              <w:top w:val="nil"/>
              <w:left w:val="nil"/>
              <w:bottom w:val="single" w:color="auto" w:sz="4" w:space="0"/>
              <w:right w:val="single" w:color="auto" w:sz="4" w:space="0"/>
            </w:tcBorders>
            <w:shd w:val="clear" w:color="auto" w:fill="auto"/>
            <w:vAlign w:val="center"/>
          </w:tcPr>
          <w:p w14:paraId="7D6D6B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计划生育服务</w:t>
            </w:r>
          </w:p>
        </w:tc>
        <w:tc>
          <w:tcPr>
            <w:tcW w:w="3000" w:type="dxa"/>
            <w:tcBorders>
              <w:top w:val="nil"/>
              <w:left w:val="nil"/>
              <w:bottom w:val="single" w:color="auto" w:sz="4" w:space="0"/>
              <w:right w:val="single" w:color="auto" w:sz="4" w:space="0"/>
            </w:tcBorders>
            <w:shd w:val="clear" w:color="auto" w:fill="auto"/>
            <w:vAlign w:val="center"/>
          </w:tcPr>
          <w:p w14:paraId="3ECADC00">
            <w:pPr>
              <w:pStyle w:val="2"/>
              <w:jc w:val="center"/>
            </w:pPr>
          </w:p>
        </w:tc>
        <w:tc>
          <w:tcPr>
            <w:tcW w:w="3492" w:type="dxa"/>
            <w:tcBorders>
              <w:top w:val="nil"/>
              <w:left w:val="nil"/>
              <w:bottom w:val="single" w:color="auto" w:sz="4" w:space="0"/>
              <w:right w:val="single" w:color="auto" w:sz="4" w:space="0"/>
            </w:tcBorders>
            <w:shd w:val="clear" w:color="auto" w:fill="auto"/>
            <w:vAlign w:val="center"/>
          </w:tcPr>
          <w:p w14:paraId="6D4CEB50">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11.47</w:t>
            </w:r>
          </w:p>
        </w:tc>
        <w:tc>
          <w:tcPr>
            <w:tcW w:w="3000" w:type="dxa"/>
            <w:tcBorders>
              <w:top w:val="nil"/>
              <w:left w:val="nil"/>
              <w:bottom w:val="single" w:color="auto" w:sz="4" w:space="0"/>
              <w:right w:val="single" w:color="auto" w:sz="8" w:space="0"/>
            </w:tcBorders>
            <w:shd w:val="clear" w:color="auto" w:fill="auto"/>
            <w:vAlign w:val="center"/>
          </w:tcPr>
          <w:p w14:paraId="33C369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C9E247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FDC4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2100799</w:t>
            </w:r>
          </w:p>
        </w:tc>
        <w:tc>
          <w:tcPr>
            <w:tcW w:w="3527" w:type="dxa"/>
            <w:tcBorders>
              <w:top w:val="nil"/>
              <w:left w:val="nil"/>
              <w:bottom w:val="single" w:color="auto" w:sz="4" w:space="0"/>
              <w:right w:val="single" w:color="auto" w:sz="4" w:space="0"/>
            </w:tcBorders>
            <w:shd w:val="clear" w:color="auto" w:fill="auto"/>
            <w:vAlign w:val="center"/>
          </w:tcPr>
          <w:p w14:paraId="5ED86E8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其他计划生育事务支出</w:t>
            </w:r>
          </w:p>
        </w:tc>
        <w:tc>
          <w:tcPr>
            <w:tcW w:w="3000" w:type="dxa"/>
            <w:tcBorders>
              <w:top w:val="nil"/>
              <w:left w:val="nil"/>
              <w:bottom w:val="single" w:color="auto" w:sz="4" w:space="0"/>
              <w:right w:val="single" w:color="auto" w:sz="4" w:space="0"/>
            </w:tcBorders>
            <w:shd w:val="clear" w:color="auto" w:fill="auto"/>
            <w:vAlign w:val="center"/>
          </w:tcPr>
          <w:p w14:paraId="7710EB0E">
            <w:pPr>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14:paraId="7B91FA52">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37</w:t>
            </w:r>
          </w:p>
        </w:tc>
        <w:tc>
          <w:tcPr>
            <w:tcW w:w="3000" w:type="dxa"/>
            <w:tcBorders>
              <w:top w:val="nil"/>
              <w:left w:val="nil"/>
              <w:bottom w:val="single" w:color="auto" w:sz="4" w:space="0"/>
              <w:right w:val="single" w:color="auto" w:sz="8" w:space="0"/>
            </w:tcBorders>
            <w:shd w:val="clear" w:color="auto" w:fill="auto"/>
            <w:vAlign w:val="center"/>
          </w:tcPr>
          <w:p w14:paraId="2521AF1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8BAA4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55C6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7453F7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173AA8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C4CE0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4295EB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6A50D5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B656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642C11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55D3461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06396D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C8C8E3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DFF04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C9056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787165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997554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68533B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5F0DA6A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FE8E89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851D910">
      <w:pPr>
        <w:widowControl/>
        <w:jc w:val="left"/>
        <w:rPr>
          <w:rFonts w:ascii="Times New Roman" w:hAnsi="Times New Roman" w:eastAsia="仿宋_GB2312" w:cs="Times New Roman"/>
          <w:bCs/>
          <w:kern w:val="0"/>
          <w:szCs w:val="21"/>
        </w:rPr>
      </w:pPr>
    </w:p>
    <w:p w14:paraId="4CD9BFD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8119ACB">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D773AA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21F47FD1">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0E419A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4D1C00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73FBB6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3D84F0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D5FC79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C817C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C52866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CD781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80526D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D01AE0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0BB4C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7E7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9A71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84BCA6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41.76</w:t>
            </w:r>
          </w:p>
        </w:tc>
        <w:tc>
          <w:tcPr>
            <w:tcW w:w="1116" w:type="dxa"/>
            <w:tcBorders>
              <w:top w:val="nil"/>
              <w:left w:val="nil"/>
              <w:bottom w:val="single" w:color="auto" w:sz="4" w:space="0"/>
              <w:right w:val="single" w:color="auto" w:sz="4" w:space="0"/>
            </w:tcBorders>
            <w:shd w:val="clear" w:color="auto" w:fill="auto"/>
            <w:noWrap/>
            <w:vAlign w:val="center"/>
          </w:tcPr>
          <w:p w14:paraId="31762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5F856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FDD815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w:t>
            </w:r>
          </w:p>
        </w:tc>
        <w:tc>
          <w:tcPr>
            <w:tcW w:w="1217" w:type="dxa"/>
            <w:tcBorders>
              <w:top w:val="nil"/>
              <w:left w:val="nil"/>
              <w:bottom w:val="single" w:color="auto" w:sz="4" w:space="0"/>
              <w:right w:val="single" w:color="auto" w:sz="4" w:space="0"/>
            </w:tcBorders>
            <w:shd w:val="clear" w:color="auto" w:fill="auto"/>
            <w:noWrap/>
            <w:vAlign w:val="center"/>
          </w:tcPr>
          <w:p w14:paraId="17872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720BC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EECD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4F59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53CD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57472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9DFE93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26.02</w:t>
            </w:r>
          </w:p>
        </w:tc>
        <w:tc>
          <w:tcPr>
            <w:tcW w:w="1116" w:type="dxa"/>
            <w:tcBorders>
              <w:top w:val="nil"/>
              <w:left w:val="nil"/>
              <w:bottom w:val="single" w:color="auto" w:sz="4" w:space="0"/>
              <w:right w:val="single" w:color="auto" w:sz="4" w:space="0"/>
            </w:tcBorders>
            <w:shd w:val="clear" w:color="auto" w:fill="auto"/>
            <w:noWrap/>
            <w:vAlign w:val="center"/>
          </w:tcPr>
          <w:p w14:paraId="6B594D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08F450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9F775E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1.95</w:t>
            </w:r>
          </w:p>
        </w:tc>
        <w:tc>
          <w:tcPr>
            <w:tcW w:w="1217" w:type="dxa"/>
            <w:tcBorders>
              <w:top w:val="nil"/>
              <w:left w:val="nil"/>
              <w:bottom w:val="single" w:color="auto" w:sz="4" w:space="0"/>
              <w:right w:val="single" w:color="auto" w:sz="4" w:space="0"/>
            </w:tcBorders>
            <w:shd w:val="clear" w:color="auto" w:fill="auto"/>
            <w:noWrap/>
            <w:vAlign w:val="center"/>
          </w:tcPr>
          <w:p w14:paraId="3459C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F4D4A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0DCB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D76C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FB1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2D9D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B8C9AA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2.73</w:t>
            </w:r>
          </w:p>
        </w:tc>
        <w:tc>
          <w:tcPr>
            <w:tcW w:w="1116" w:type="dxa"/>
            <w:tcBorders>
              <w:top w:val="nil"/>
              <w:left w:val="nil"/>
              <w:bottom w:val="single" w:color="auto" w:sz="4" w:space="0"/>
              <w:right w:val="single" w:color="auto" w:sz="4" w:space="0"/>
            </w:tcBorders>
            <w:shd w:val="clear" w:color="auto" w:fill="auto"/>
            <w:noWrap/>
            <w:vAlign w:val="center"/>
          </w:tcPr>
          <w:p w14:paraId="575080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58C2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485EFD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0.75</w:t>
            </w:r>
          </w:p>
        </w:tc>
        <w:tc>
          <w:tcPr>
            <w:tcW w:w="1217" w:type="dxa"/>
            <w:tcBorders>
              <w:top w:val="nil"/>
              <w:left w:val="nil"/>
              <w:bottom w:val="single" w:color="auto" w:sz="4" w:space="0"/>
              <w:right w:val="single" w:color="auto" w:sz="4" w:space="0"/>
            </w:tcBorders>
            <w:shd w:val="clear" w:color="auto" w:fill="auto"/>
            <w:noWrap/>
            <w:vAlign w:val="center"/>
          </w:tcPr>
          <w:p w14:paraId="1652D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52D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D53AA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474B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41D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26E5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3B53C6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7.04</w:t>
            </w:r>
          </w:p>
        </w:tc>
        <w:tc>
          <w:tcPr>
            <w:tcW w:w="1116" w:type="dxa"/>
            <w:tcBorders>
              <w:top w:val="nil"/>
              <w:left w:val="nil"/>
              <w:bottom w:val="single" w:color="auto" w:sz="4" w:space="0"/>
              <w:right w:val="single" w:color="auto" w:sz="4" w:space="0"/>
            </w:tcBorders>
            <w:shd w:val="clear" w:color="auto" w:fill="auto"/>
            <w:noWrap/>
            <w:vAlign w:val="center"/>
          </w:tcPr>
          <w:p w14:paraId="58DB7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48DE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502EF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A61E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0080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3FF7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7570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4428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DC08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34E334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A23E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E5E2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B1832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86C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2BBD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A823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1996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A88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5868D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1F5248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ABB1C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2E09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54E0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C1E1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4BB4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7EB44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044C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C75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14BE2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4EE9C0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3.87</w:t>
            </w:r>
          </w:p>
        </w:tc>
        <w:tc>
          <w:tcPr>
            <w:tcW w:w="1116" w:type="dxa"/>
            <w:tcBorders>
              <w:top w:val="nil"/>
              <w:left w:val="nil"/>
              <w:bottom w:val="single" w:color="auto" w:sz="4" w:space="0"/>
              <w:right w:val="single" w:color="auto" w:sz="4" w:space="0"/>
            </w:tcBorders>
            <w:shd w:val="clear" w:color="auto" w:fill="auto"/>
            <w:noWrap/>
            <w:vAlign w:val="center"/>
          </w:tcPr>
          <w:p w14:paraId="6CDA83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C861F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EDE6D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DA4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84C2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2885A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9898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3B11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1253E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F7CF6F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D41CA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AD80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E802C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74D38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A9AEF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5CD1D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97E2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C5A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45677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DE277D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w:t>
            </w:r>
          </w:p>
        </w:tc>
        <w:tc>
          <w:tcPr>
            <w:tcW w:w="1116" w:type="dxa"/>
            <w:tcBorders>
              <w:top w:val="nil"/>
              <w:left w:val="nil"/>
              <w:bottom w:val="single" w:color="auto" w:sz="4" w:space="0"/>
              <w:right w:val="single" w:color="auto" w:sz="4" w:space="0"/>
            </w:tcBorders>
            <w:shd w:val="clear" w:color="auto" w:fill="auto"/>
            <w:noWrap/>
            <w:vAlign w:val="center"/>
          </w:tcPr>
          <w:p w14:paraId="10A77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A0D2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1BD9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423F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51D7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B2CA7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281B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FF2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11D7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734B1A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379B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9B8E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C020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367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15E9F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31A1C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3803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9ED6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E589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E029F3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F05D2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C99F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3B6E03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14:paraId="2399CE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DCB8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3FCBB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03AB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E66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0063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F38A70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88F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A920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387E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5E673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9BD54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331C5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050A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101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CC22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657965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FFB6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10615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30B28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6BD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4147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54C7B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11FA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7CD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B8D6F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1E741A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D77D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C824E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CCED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EE320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951A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8872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1383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8497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5BE7B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6A0580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DE77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5F62E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460C44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w:t>
            </w:r>
          </w:p>
        </w:tc>
        <w:tc>
          <w:tcPr>
            <w:tcW w:w="1217" w:type="dxa"/>
            <w:tcBorders>
              <w:top w:val="nil"/>
              <w:left w:val="nil"/>
              <w:bottom w:val="single" w:color="auto" w:sz="4" w:space="0"/>
              <w:right w:val="single" w:color="auto" w:sz="4" w:space="0"/>
            </w:tcBorders>
            <w:shd w:val="clear" w:color="auto" w:fill="auto"/>
            <w:noWrap/>
            <w:vAlign w:val="center"/>
          </w:tcPr>
          <w:p w14:paraId="6C45B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4F50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E608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0645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18CB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E4EB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512E5F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5704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8BC3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F70EFF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0.32</w:t>
            </w:r>
          </w:p>
        </w:tc>
        <w:tc>
          <w:tcPr>
            <w:tcW w:w="1217" w:type="dxa"/>
            <w:tcBorders>
              <w:top w:val="nil"/>
              <w:left w:val="nil"/>
              <w:bottom w:val="single" w:color="auto" w:sz="4" w:space="0"/>
              <w:right w:val="single" w:color="auto" w:sz="4" w:space="0"/>
            </w:tcBorders>
            <w:shd w:val="clear" w:color="auto" w:fill="auto"/>
            <w:noWrap/>
            <w:vAlign w:val="center"/>
          </w:tcPr>
          <w:p w14:paraId="3456E1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8565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06464D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EF69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0D4D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A734E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6EF304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BF22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8F5B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09D5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5096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5B83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87DE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5210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E81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AC5A6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DA9AD5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C27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6C5C6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15E9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EACC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C8B1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5E71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EB84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6C85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4DAC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5FF001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8D49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5EDE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D1D53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DBB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90269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150C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7189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C61C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A2A74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4FCFFF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2A37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8E73F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1E8F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A0F8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E663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03F2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677E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E552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D6575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2BFA16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A3F32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A53B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39971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C966A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6370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65CEC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5DA5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D9B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87B27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B9504C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903DD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2A0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06B31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96533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465F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E201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A9B6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442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684D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D56AB1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F19DB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E509B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3F3C4E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14:paraId="6A2FF1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8771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E4C8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AC08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25FA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0170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27A675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F2742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C6495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EE3C3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6398E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F420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7617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7E5B8A5">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C3542A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1B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68B204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83C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5CD0913">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EF85DE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82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E290F5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3B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67C5940">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9C9E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A2FB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305C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1A73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B6A63D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23991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DE010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D9202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159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1AC4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EE043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18AF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7DC1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4A69A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C44EB8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408B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F1D5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3CF86C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072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8020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7752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956B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764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80ECC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7752E8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A9CF3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4B1F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A897E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914D0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742591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D0DA2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B101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B337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9A137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E29C06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C572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5B65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681CF5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0.28</w:t>
            </w:r>
          </w:p>
        </w:tc>
        <w:tc>
          <w:tcPr>
            <w:tcW w:w="1217" w:type="dxa"/>
            <w:tcBorders>
              <w:top w:val="nil"/>
              <w:left w:val="nil"/>
              <w:bottom w:val="single" w:color="auto" w:sz="4" w:space="0"/>
              <w:right w:val="single" w:color="auto" w:sz="4" w:space="0"/>
            </w:tcBorders>
            <w:shd w:val="clear" w:color="auto" w:fill="auto"/>
            <w:noWrap/>
            <w:vAlign w:val="center"/>
          </w:tcPr>
          <w:p w14:paraId="01AAE3C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212AD6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69D9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449D3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B62CA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9AB7E9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41.76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796071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04FC988">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5.7</w:t>
            </w:r>
          </w:p>
        </w:tc>
      </w:tr>
    </w:tbl>
    <w:p w14:paraId="3BA96E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B6D895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5D54BA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8D036D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12BCC9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E08172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7AC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DBE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2A5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C284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80B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3465CC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FA2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15D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A65D8">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2A4C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33D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749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5A9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A30F7">
            <w:pPr>
              <w:widowControl/>
              <w:jc w:val="center"/>
              <w:rPr>
                <w:rFonts w:ascii="Times New Roman" w:hAnsi="Times New Roman" w:eastAsia="仿宋_GB2312" w:cs="Times New Roman"/>
                <w:color w:val="000000"/>
                <w:sz w:val="24"/>
                <w:szCs w:val="24"/>
              </w:rPr>
            </w:pPr>
          </w:p>
        </w:tc>
      </w:tr>
      <w:tr w14:paraId="417A862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CE3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F77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D89E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3417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1C41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DDC1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17E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F198E">
            <w:pPr>
              <w:jc w:val="center"/>
              <w:rPr>
                <w:rFonts w:ascii="Times New Roman" w:hAnsi="Times New Roman" w:eastAsia="仿宋_GB2312" w:cs="Times New Roman"/>
                <w:color w:val="000000"/>
                <w:sz w:val="24"/>
                <w:szCs w:val="24"/>
              </w:rPr>
            </w:pPr>
          </w:p>
        </w:tc>
      </w:tr>
      <w:tr w14:paraId="2D4F709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6A44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2906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7231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4963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6215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E28E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EAF0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DF560">
            <w:pPr>
              <w:jc w:val="center"/>
              <w:rPr>
                <w:rFonts w:ascii="Times New Roman" w:hAnsi="Times New Roman" w:eastAsia="仿宋_GB2312" w:cs="Times New Roman"/>
                <w:color w:val="000000"/>
                <w:sz w:val="24"/>
                <w:szCs w:val="24"/>
              </w:rPr>
            </w:pPr>
          </w:p>
        </w:tc>
      </w:tr>
      <w:tr w14:paraId="64D896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1B7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68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D7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43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A0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1F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2E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2B10B5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C20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89F5">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27D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1E7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473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12B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4917">
            <w:pPr>
              <w:jc w:val="center"/>
              <w:rPr>
                <w:rFonts w:ascii="Times New Roman" w:hAnsi="Times New Roman" w:eastAsia="仿宋_GB2312" w:cs="Times New Roman"/>
                <w:color w:val="000000"/>
                <w:sz w:val="24"/>
                <w:szCs w:val="24"/>
              </w:rPr>
            </w:pPr>
          </w:p>
        </w:tc>
      </w:tr>
      <w:tr w14:paraId="16A331C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5F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98F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19A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B7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B01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2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60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4EF4">
            <w:pPr>
              <w:rPr>
                <w:rFonts w:ascii="Times New Roman" w:hAnsi="Times New Roman" w:eastAsia="仿宋_GB2312" w:cs="Times New Roman"/>
                <w:color w:val="000000"/>
                <w:sz w:val="24"/>
                <w:szCs w:val="24"/>
              </w:rPr>
            </w:pPr>
          </w:p>
        </w:tc>
      </w:tr>
      <w:tr w14:paraId="16DE22E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89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D49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FB6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E1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FD2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6A0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71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1F91">
            <w:pPr>
              <w:rPr>
                <w:rFonts w:ascii="Times New Roman" w:hAnsi="Times New Roman" w:eastAsia="仿宋_GB2312" w:cs="Times New Roman"/>
                <w:color w:val="000000"/>
                <w:sz w:val="24"/>
                <w:szCs w:val="24"/>
              </w:rPr>
            </w:pPr>
          </w:p>
        </w:tc>
      </w:tr>
      <w:tr w14:paraId="6908D2C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A84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618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AA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8AE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C09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506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053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6796">
            <w:pPr>
              <w:rPr>
                <w:rFonts w:ascii="Times New Roman" w:hAnsi="Times New Roman" w:eastAsia="仿宋_GB2312" w:cs="Times New Roman"/>
                <w:color w:val="000000"/>
                <w:sz w:val="24"/>
                <w:szCs w:val="24"/>
              </w:rPr>
            </w:pPr>
          </w:p>
        </w:tc>
      </w:tr>
      <w:tr w14:paraId="56DAF29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429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873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87E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B2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9F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FF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5C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4219">
            <w:pPr>
              <w:rPr>
                <w:rFonts w:ascii="Times New Roman" w:hAnsi="Times New Roman" w:eastAsia="仿宋_GB2312" w:cs="Times New Roman"/>
                <w:color w:val="000000"/>
                <w:sz w:val="24"/>
                <w:szCs w:val="24"/>
              </w:rPr>
            </w:pPr>
          </w:p>
        </w:tc>
      </w:tr>
      <w:tr w14:paraId="54F0E85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BF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0D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DB6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7B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AF3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7E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311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B9B2">
            <w:pPr>
              <w:rPr>
                <w:rFonts w:ascii="Times New Roman" w:hAnsi="Times New Roman" w:eastAsia="仿宋_GB2312" w:cs="Times New Roman"/>
                <w:color w:val="000000"/>
                <w:sz w:val="24"/>
                <w:szCs w:val="24"/>
              </w:rPr>
            </w:pPr>
          </w:p>
        </w:tc>
      </w:tr>
      <w:tr w14:paraId="7487A9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147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CA2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041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7B8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2BF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03D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2F6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D6B9">
            <w:pPr>
              <w:rPr>
                <w:rFonts w:ascii="Times New Roman" w:hAnsi="Times New Roman" w:eastAsia="仿宋_GB2312" w:cs="Times New Roman"/>
                <w:color w:val="000000"/>
                <w:sz w:val="24"/>
                <w:szCs w:val="24"/>
              </w:rPr>
            </w:pPr>
          </w:p>
        </w:tc>
      </w:tr>
    </w:tbl>
    <w:p w14:paraId="5F408B8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D1B7887">
      <w:pPr>
        <w:widowControl/>
        <w:jc w:val="left"/>
        <w:textAlignment w:val="center"/>
        <w:rPr>
          <w:rFonts w:ascii="Times New Roman" w:hAnsi="Times New Roman" w:eastAsia="仿宋_GB2312" w:cs="Times New Roman"/>
          <w:color w:val="000000"/>
          <w:kern w:val="0"/>
          <w:sz w:val="24"/>
          <w:szCs w:val="24"/>
          <w:lang w:bidi="ar"/>
        </w:rPr>
      </w:pPr>
    </w:p>
    <w:p w14:paraId="5469353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640C06EF">
      <w:pPr>
        <w:widowControl/>
        <w:jc w:val="center"/>
        <w:rPr>
          <w:rFonts w:ascii="Times New Roman" w:hAnsi="Times New Roman" w:eastAsia="方正小标宋_GBK" w:cs="Times New Roman"/>
          <w:color w:val="000000"/>
          <w:kern w:val="0"/>
          <w:sz w:val="36"/>
          <w:szCs w:val="36"/>
        </w:rPr>
      </w:pPr>
    </w:p>
    <w:p w14:paraId="32E5FAFC">
      <w:pPr>
        <w:widowControl/>
        <w:spacing w:line="400" w:lineRule="exact"/>
        <w:textAlignment w:val="center"/>
        <w:rPr>
          <w:rFonts w:ascii="Times New Roman" w:hAnsi="Times New Roman" w:eastAsia="黑体" w:cs="Times New Roman"/>
          <w:color w:val="000000"/>
          <w:kern w:val="0"/>
          <w:sz w:val="36"/>
          <w:szCs w:val="36"/>
          <w:lang w:bidi="ar"/>
        </w:rPr>
      </w:pPr>
    </w:p>
    <w:p w14:paraId="2AA5EAB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F16B51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E850CA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1F72B2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351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747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7409B5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152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D3E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58C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377E4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57D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E76071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9254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ABB0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6C98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0C49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87184">
            <w:pPr>
              <w:jc w:val="center"/>
              <w:rPr>
                <w:rFonts w:ascii="Times New Roman" w:hAnsi="Times New Roman" w:eastAsia="仿宋_GB2312" w:cs="Times New Roman"/>
                <w:color w:val="000000"/>
                <w:sz w:val="24"/>
                <w:szCs w:val="24"/>
              </w:rPr>
            </w:pPr>
          </w:p>
        </w:tc>
      </w:tr>
      <w:tr w14:paraId="6A1CFC1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4BD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93CE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5931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5D66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D44B4">
            <w:pPr>
              <w:jc w:val="center"/>
              <w:rPr>
                <w:rFonts w:ascii="Times New Roman" w:hAnsi="Times New Roman" w:eastAsia="仿宋_GB2312" w:cs="Times New Roman"/>
                <w:color w:val="000000"/>
                <w:sz w:val="24"/>
                <w:szCs w:val="24"/>
              </w:rPr>
            </w:pPr>
          </w:p>
        </w:tc>
      </w:tr>
      <w:tr w14:paraId="2D12C17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A6B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8F6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379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64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503CB4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609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CC47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BB5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5200">
            <w:pPr>
              <w:jc w:val="center"/>
              <w:rPr>
                <w:rFonts w:ascii="Times New Roman" w:hAnsi="Times New Roman" w:eastAsia="仿宋_GB2312" w:cs="Times New Roman"/>
                <w:color w:val="000000"/>
                <w:sz w:val="24"/>
                <w:szCs w:val="24"/>
              </w:rPr>
            </w:pPr>
          </w:p>
        </w:tc>
      </w:tr>
      <w:tr w14:paraId="05C0CE3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D1E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3B29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41AF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316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EB43">
            <w:pPr>
              <w:rPr>
                <w:rFonts w:ascii="Times New Roman" w:hAnsi="Times New Roman" w:eastAsia="仿宋_GB2312" w:cs="Times New Roman"/>
                <w:color w:val="000000"/>
                <w:sz w:val="24"/>
                <w:szCs w:val="24"/>
              </w:rPr>
            </w:pPr>
          </w:p>
        </w:tc>
      </w:tr>
      <w:tr w14:paraId="44C48AB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F0A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B7DA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470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C1A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5813">
            <w:pPr>
              <w:rPr>
                <w:rFonts w:ascii="Times New Roman" w:hAnsi="Times New Roman" w:eastAsia="仿宋_GB2312" w:cs="Times New Roman"/>
                <w:color w:val="000000"/>
                <w:sz w:val="24"/>
                <w:szCs w:val="24"/>
              </w:rPr>
            </w:pPr>
          </w:p>
        </w:tc>
      </w:tr>
      <w:tr w14:paraId="3BA1011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654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4831">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4376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095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3ED02">
            <w:pPr>
              <w:rPr>
                <w:rFonts w:ascii="Times New Roman" w:hAnsi="Times New Roman" w:eastAsia="宋体" w:cs="Times New Roman"/>
                <w:color w:val="000000"/>
                <w:sz w:val="24"/>
                <w:szCs w:val="24"/>
              </w:rPr>
            </w:pPr>
          </w:p>
        </w:tc>
      </w:tr>
      <w:tr w14:paraId="1E7474C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F0E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A55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1515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3B0C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69EB">
            <w:pPr>
              <w:rPr>
                <w:rFonts w:ascii="Times New Roman" w:hAnsi="Times New Roman" w:eastAsia="宋体" w:cs="Times New Roman"/>
                <w:color w:val="000000"/>
                <w:sz w:val="24"/>
                <w:szCs w:val="24"/>
              </w:rPr>
            </w:pPr>
          </w:p>
        </w:tc>
      </w:tr>
      <w:tr w14:paraId="3138942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6C4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5B3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7B1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5B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0244">
            <w:pPr>
              <w:rPr>
                <w:rFonts w:ascii="Times New Roman" w:hAnsi="Times New Roman" w:eastAsia="宋体" w:cs="Times New Roman"/>
                <w:color w:val="000000"/>
                <w:sz w:val="24"/>
                <w:szCs w:val="24"/>
              </w:rPr>
            </w:pPr>
          </w:p>
        </w:tc>
      </w:tr>
      <w:tr w14:paraId="24FB14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1AA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060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3D1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4E4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DBABE">
            <w:pPr>
              <w:rPr>
                <w:rFonts w:ascii="Times New Roman" w:hAnsi="Times New Roman" w:eastAsia="宋体" w:cs="Times New Roman"/>
                <w:color w:val="000000"/>
                <w:sz w:val="24"/>
                <w:szCs w:val="24"/>
              </w:rPr>
            </w:pPr>
          </w:p>
        </w:tc>
      </w:tr>
    </w:tbl>
    <w:p w14:paraId="0449DE6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8A29937">
      <w:pPr>
        <w:widowControl/>
        <w:jc w:val="left"/>
        <w:textAlignment w:val="center"/>
        <w:rPr>
          <w:rFonts w:ascii="Times New Roman" w:hAnsi="Times New Roman" w:eastAsia="宋体" w:cs="Times New Roman"/>
          <w:color w:val="000000"/>
          <w:kern w:val="0"/>
          <w:sz w:val="24"/>
          <w:szCs w:val="24"/>
          <w:lang w:bidi="ar"/>
        </w:rPr>
      </w:pPr>
    </w:p>
    <w:p w14:paraId="2F08EB3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550708FD">
      <w:pPr>
        <w:widowControl/>
        <w:jc w:val="center"/>
        <w:rPr>
          <w:rFonts w:ascii="Times New Roman" w:hAnsi="Times New Roman" w:eastAsia="方正小标宋_GBK" w:cs="Times New Roman"/>
          <w:color w:val="000000"/>
          <w:kern w:val="0"/>
          <w:sz w:val="36"/>
          <w:szCs w:val="36"/>
        </w:rPr>
      </w:pPr>
    </w:p>
    <w:p w14:paraId="4A8D8AA1">
      <w:pPr>
        <w:pStyle w:val="2"/>
        <w:spacing w:line="400" w:lineRule="exact"/>
        <w:rPr>
          <w:rFonts w:ascii="Times New Roman" w:hAnsi="Times New Roman" w:eastAsia="华文中宋" w:cs="Times New Roman"/>
          <w:color w:val="000000"/>
          <w:kern w:val="0"/>
          <w:sz w:val="32"/>
          <w:szCs w:val="32"/>
          <w:lang w:bidi="ar"/>
        </w:rPr>
      </w:pPr>
    </w:p>
    <w:p w14:paraId="4EDAC17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D09751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D996D2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4A226E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5D9B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5574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02BD95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F81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56D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0C6C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DE0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6AF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D2A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64F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10B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A7D02C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13E2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311C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40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CC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75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77BA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1CE0A">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F557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0D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3C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02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843C">
            <w:pPr>
              <w:jc w:val="center"/>
              <w:rPr>
                <w:rFonts w:ascii="Times New Roman" w:hAnsi="Times New Roman" w:eastAsia="仿宋_GB2312" w:cs="Times New Roman"/>
                <w:color w:val="000000"/>
                <w:sz w:val="22"/>
              </w:rPr>
            </w:pPr>
          </w:p>
        </w:tc>
      </w:tr>
      <w:tr w14:paraId="23ED15A5">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F2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4B2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C3B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772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27A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B2B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E2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0F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96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F2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72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E4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F14B701">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FD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24409">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4BBB1">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083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DDF0">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37CFA">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33B7">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EAE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4FAE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DA2BD">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57DA2">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9FC7">
            <w:pPr>
              <w:rPr>
                <w:rFonts w:ascii="Times New Roman" w:hAnsi="Times New Roman" w:eastAsia="仿宋_GB2312" w:cs="Times New Roman"/>
                <w:color w:val="000000"/>
                <w:sz w:val="22"/>
              </w:rPr>
            </w:pPr>
          </w:p>
        </w:tc>
      </w:tr>
    </w:tbl>
    <w:p w14:paraId="2380B3E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D2F84DD">
      <w:pPr>
        <w:autoSpaceDE w:val="0"/>
        <w:autoSpaceDN w:val="0"/>
        <w:adjustRightInd w:val="0"/>
        <w:ind w:left="315" w:leftChars="150"/>
        <w:jc w:val="left"/>
        <w:rPr>
          <w:rFonts w:ascii="Times New Roman" w:hAnsi="Times New Roman" w:eastAsia="宋体" w:cs="Times New Roman"/>
          <w:kern w:val="0"/>
          <w:sz w:val="24"/>
          <w:szCs w:val="24"/>
        </w:rPr>
      </w:pPr>
    </w:p>
    <w:p w14:paraId="4A22BFA1">
      <w:pPr>
        <w:autoSpaceDE w:val="0"/>
        <w:autoSpaceDN w:val="0"/>
        <w:adjustRightInd w:val="0"/>
        <w:ind w:left="315" w:leftChars="150"/>
        <w:jc w:val="left"/>
        <w:rPr>
          <w:rFonts w:ascii="Times New Roman" w:hAnsi="Times New Roman" w:eastAsia="宋体" w:cs="Times New Roman"/>
          <w:kern w:val="0"/>
          <w:sz w:val="24"/>
          <w:szCs w:val="24"/>
        </w:rPr>
      </w:pPr>
    </w:p>
    <w:p w14:paraId="4848FFA5">
      <w:pPr>
        <w:autoSpaceDE w:val="0"/>
        <w:autoSpaceDN w:val="0"/>
        <w:adjustRightInd w:val="0"/>
        <w:ind w:left="315" w:leftChars="150"/>
        <w:jc w:val="left"/>
        <w:rPr>
          <w:rFonts w:ascii="Times New Roman" w:hAnsi="Times New Roman" w:eastAsia="宋体" w:cs="Times New Roman"/>
          <w:kern w:val="0"/>
          <w:sz w:val="24"/>
          <w:szCs w:val="24"/>
        </w:rPr>
      </w:pPr>
    </w:p>
    <w:p w14:paraId="4B0BAD7D">
      <w:pPr>
        <w:autoSpaceDE w:val="0"/>
        <w:autoSpaceDN w:val="0"/>
        <w:adjustRightInd w:val="0"/>
        <w:ind w:left="315" w:leftChars="150"/>
        <w:jc w:val="left"/>
        <w:rPr>
          <w:rFonts w:ascii="Times New Roman" w:hAnsi="Times New Roman" w:eastAsia="宋体" w:cs="Times New Roman"/>
          <w:kern w:val="0"/>
          <w:sz w:val="24"/>
          <w:szCs w:val="24"/>
        </w:rPr>
      </w:pPr>
    </w:p>
    <w:p w14:paraId="47F12203">
      <w:pPr>
        <w:autoSpaceDE w:val="0"/>
        <w:autoSpaceDN w:val="0"/>
        <w:adjustRightInd w:val="0"/>
        <w:ind w:left="315" w:leftChars="150"/>
        <w:jc w:val="left"/>
        <w:rPr>
          <w:rFonts w:ascii="Times New Roman" w:hAnsi="Times New Roman" w:eastAsia="宋体" w:cs="Times New Roman"/>
          <w:kern w:val="0"/>
          <w:sz w:val="24"/>
          <w:szCs w:val="24"/>
        </w:rPr>
      </w:pPr>
    </w:p>
    <w:p w14:paraId="40AAD26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3FB5F33">
      <w:pPr>
        <w:pStyle w:val="12"/>
        <w:rPr>
          <w:rFonts w:ascii="Times New Roman" w:hAnsi="Times New Roman" w:cs="Times New Roman"/>
          <w:sz w:val="72"/>
          <w:szCs w:val="72"/>
        </w:rPr>
      </w:pPr>
    </w:p>
    <w:p w14:paraId="70513A31">
      <w:pPr>
        <w:pStyle w:val="12"/>
        <w:rPr>
          <w:rFonts w:ascii="Times New Roman" w:hAnsi="Times New Roman" w:cs="Times New Roman"/>
          <w:sz w:val="72"/>
          <w:szCs w:val="72"/>
        </w:rPr>
      </w:pPr>
    </w:p>
    <w:p w14:paraId="5CBB3692">
      <w:pPr>
        <w:pStyle w:val="12"/>
        <w:rPr>
          <w:rFonts w:ascii="Times New Roman" w:hAnsi="Times New Roman" w:cs="Times New Roman"/>
          <w:sz w:val="72"/>
          <w:szCs w:val="72"/>
        </w:rPr>
      </w:pPr>
    </w:p>
    <w:p w14:paraId="5F2219FB">
      <w:pPr>
        <w:pStyle w:val="12"/>
        <w:jc w:val="center"/>
        <w:rPr>
          <w:rFonts w:ascii="Times New Roman" w:hAnsi="Times New Roman" w:cs="Times New Roman"/>
          <w:sz w:val="72"/>
          <w:szCs w:val="72"/>
        </w:rPr>
      </w:pPr>
    </w:p>
    <w:p w14:paraId="1FF392BA">
      <w:pPr>
        <w:pStyle w:val="12"/>
        <w:jc w:val="center"/>
        <w:rPr>
          <w:rFonts w:ascii="Times New Roman" w:hAnsi="Times New Roman" w:eastAsia="方正小标宋_GBK" w:cs="Times New Roman"/>
          <w:sz w:val="72"/>
          <w:szCs w:val="72"/>
        </w:rPr>
      </w:pPr>
    </w:p>
    <w:p w14:paraId="7A83C97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0CC447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4EE17C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CE6940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2AC44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24.15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人员减少公用经费减少、能力建设项目及住院护理补贴项目资金减少</w:t>
      </w:r>
      <w:r>
        <w:rPr>
          <w:rFonts w:hint="eastAsia" w:ascii="Times New Roman" w:hAnsi="Times New Roman" w:eastAsia="仿宋_GB2312" w:cs="Times New Roman"/>
          <w:sz w:val="32"/>
          <w:szCs w:val="32"/>
          <w:lang w:eastAsia="zh-CN"/>
        </w:rPr>
        <w:t>。</w:t>
      </w:r>
    </w:p>
    <w:p w14:paraId="7D4C038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7D7FCA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86CB8E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B7EAA0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47.46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50.53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48.47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F59611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9D31E4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24.15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20.11</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因为</w:t>
      </w:r>
      <w:r>
        <w:rPr>
          <w:rFonts w:hint="eastAsia" w:ascii="Times New Roman" w:hAnsi="Times New Roman" w:eastAsia="仿宋_GB2312" w:cs="Times New Roman"/>
          <w:sz w:val="32"/>
          <w:szCs w:val="32"/>
        </w:rPr>
        <w:t>人员减少公用经费减少、能力建设项目及住院护理补贴项目资金减少</w:t>
      </w:r>
      <w:r>
        <w:rPr>
          <w:rFonts w:hint="eastAsia" w:ascii="Times New Roman" w:hAnsi="Times New Roman" w:eastAsia="仿宋_GB2312" w:cs="Times New Roman"/>
          <w:sz w:val="32"/>
          <w:szCs w:val="32"/>
          <w:lang w:val="en-US" w:eastAsia="zh-CN"/>
        </w:rPr>
        <w:t>。</w:t>
      </w:r>
    </w:p>
    <w:p w14:paraId="4ED1CE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251C1B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144362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减少24.15万元,降低20.11%，主要是因为人员减少公用经费减少、能力建设项目及住院护理补贴项目资金减少。</w:t>
      </w:r>
    </w:p>
    <w:p w14:paraId="6C2DC76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EC7221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25EA956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032F27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125.75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76.29</w:t>
      </w:r>
      <w:r>
        <w:rPr>
          <w:rFonts w:ascii="Times New Roman" w:hAnsi="Times New Roman" w:eastAsia="仿宋_GB2312" w:cs="Times New Roman"/>
          <w:sz w:val="32"/>
          <w:szCs w:val="32"/>
        </w:rPr>
        <w:t>%，其中：</w:t>
      </w:r>
    </w:p>
    <w:p w14:paraId="68CBEFB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计划生育事务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计划生育机构</w:t>
      </w:r>
      <w:r>
        <w:rPr>
          <w:rFonts w:ascii="Times New Roman" w:hAnsi="Times New Roman" w:eastAsia="仿宋_GB2312" w:cs="Times New Roman"/>
          <w:sz w:val="32"/>
          <w:szCs w:val="32"/>
        </w:rPr>
        <w:t>（项）。</w:t>
      </w:r>
    </w:p>
    <w:p w14:paraId="176099C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40.18</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为47.56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统筹单位行政运行经费。</w:t>
      </w:r>
    </w:p>
    <w:p w14:paraId="2E3175DC">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卫生健康支出（类）计划生育事务（款）计划生育服务（项）。</w:t>
      </w:r>
    </w:p>
    <w:p w14:paraId="7959A0C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年初未做计划生育特殊家庭住院护理补贴项目。</w:t>
      </w:r>
    </w:p>
    <w:p w14:paraId="35A23A58">
      <w:pPr>
        <w:pStyle w:val="12"/>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卫生健康支出（类）计划生育事务（款）其他计划生育事务支出（项）。</w:t>
      </w:r>
    </w:p>
    <w:p w14:paraId="6F7E5BA2">
      <w:pPr>
        <w:pStyle w:val="12"/>
        <w:numPr>
          <w:ilvl w:val="0"/>
          <w:numId w:val="0"/>
        </w:numPr>
        <w:overflowPunct w:val="0"/>
        <w:autoSpaceDE/>
        <w:autoSpaceDN/>
        <w:spacing w:line="240" w:lineRule="auto"/>
        <w:ind w:left="0" w:leftChars="0"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年初预算为</w:t>
      </w:r>
      <w:r>
        <w:rPr>
          <w:rFonts w:hint="eastAsia" w:ascii="Times New Roman" w:hAnsi="Times New Roman" w:eastAsia="仿宋_GB2312" w:cs="Times New Roman"/>
          <w:sz w:val="32"/>
          <w:szCs w:val="32"/>
          <w:lang w:val="en-US" w:eastAsia="zh-CN"/>
        </w:rPr>
        <w:t>77.14</w:t>
      </w:r>
      <w:r>
        <w:rPr>
          <w:rFonts w:hint="default" w:ascii="Times New Roman" w:hAnsi="Times New Roman" w:eastAsia="仿宋_GB2312" w:cs="Times New Roman"/>
          <w:sz w:val="32"/>
          <w:szCs w:val="32"/>
          <w:lang w:val="en-US" w:eastAsia="zh-CN"/>
        </w:rPr>
        <w:t>万元，支出决算为</w:t>
      </w:r>
      <w:r>
        <w:rPr>
          <w:rFonts w:hint="eastAsia" w:ascii="Times New Roman" w:hAnsi="Times New Roman" w:eastAsia="仿宋_GB2312" w:cs="Times New Roman"/>
          <w:sz w:val="32"/>
          <w:szCs w:val="32"/>
          <w:lang w:val="en-US" w:eastAsia="zh-CN"/>
        </w:rPr>
        <w:t>37</w:t>
      </w:r>
      <w:r>
        <w:rPr>
          <w:rFonts w:hint="default" w:ascii="Times New Roman" w:hAnsi="Times New Roman" w:eastAsia="仿宋_GB2312" w:cs="Times New Roman"/>
          <w:sz w:val="32"/>
          <w:szCs w:val="32"/>
          <w:lang w:val="en-US" w:eastAsia="zh-CN"/>
        </w:rPr>
        <w:t>万元，完成年初预算的</w:t>
      </w:r>
      <w:r>
        <w:rPr>
          <w:rFonts w:hint="eastAsia" w:ascii="Times New Roman" w:hAnsi="Times New Roman" w:eastAsia="仿宋_GB2312" w:cs="Times New Roman"/>
          <w:sz w:val="32"/>
          <w:szCs w:val="32"/>
          <w:lang w:val="en-US" w:eastAsia="zh-CN"/>
        </w:rPr>
        <w:t>52.04</w:t>
      </w:r>
      <w:r>
        <w:rPr>
          <w:rFonts w:hint="default" w:ascii="Times New Roman" w:hAnsi="Times New Roman" w:eastAsia="仿宋_GB2312" w:cs="Times New Roman"/>
          <w:sz w:val="32"/>
          <w:szCs w:val="32"/>
          <w:lang w:val="en-US" w:eastAsia="zh-CN"/>
        </w:rPr>
        <w:t>%，决算数大于年初预算数的主要原因是：</w:t>
      </w:r>
      <w:r>
        <w:rPr>
          <w:rFonts w:hint="eastAsia" w:ascii="Times New Roman" w:hAnsi="Times New Roman" w:eastAsia="仿宋_GB2312" w:cs="Times New Roman"/>
          <w:sz w:val="32"/>
          <w:szCs w:val="32"/>
          <w:lang w:val="en-US" w:eastAsia="zh-CN"/>
        </w:rPr>
        <w:t>预算项目科目有调整。</w:t>
      </w:r>
    </w:p>
    <w:p w14:paraId="386D8D3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B65F1E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47.46</w:t>
      </w:r>
      <w:r>
        <w:rPr>
          <w:rFonts w:ascii="Times New Roman" w:hAnsi="Times New Roman" w:eastAsia="仿宋_GB2312" w:cs="Times New Roman"/>
          <w:sz w:val="32"/>
          <w:szCs w:val="32"/>
        </w:rPr>
        <w:t>万元，其中：</w:t>
      </w:r>
    </w:p>
    <w:p w14:paraId="2A56172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41.76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87.99</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26.02万元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2.73万元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7.04万元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val="en-US" w:eastAsia="zh-CN"/>
        </w:rPr>
        <w:t>3.87万元、职工基本医疗保险缴费2.1万元</w:t>
      </w:r>
      <w:r>
        <w:rPr>
          <w:rFonts w:ascii="Times New Roman" w:hAnsi="Times New Roman" w:eastAsia="仿宋_GB2312" w:cs="Times New Roman"/>
          <w:sz w:val="32"/>
          <w:szCs w:val="32"/>
        </w:rPr>
        <w:t>。</w:t>
      </w:r>
    </w:p>
    <w:p w14:paraId="7A074251">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12.01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1.95万元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0.75万元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会议费0.4万元、培训费0.32万元、工会经费1.5万元、</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val="en-US" w:eastAsia="zh-CN"/>
        </w:rPr>
        <w:t>0.28万元</w:t>
      </w:r>
      <w:r>
        <w:rPr>
          <w:rFonts w:ascii="Times New Roman" w:hAnsi="Times New Roman" w:eastAsia="仿宋_GB2312" w:cs="Times New Roman"/>
          <w:sz w:val="32"/>
          <w:szCs w:val="32"/>
        </w:rPr>
        <w:t>。</w:t>
      </w:r>
    </w:p>
    <w:p w14:paraId="22CE28E1">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402624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129DF3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F7CE0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CC245CC">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C656FF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CC4B03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60BF98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C80E33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年度未发生政府性基金预算财政拨款收支。</w:t>
      </w:r>
    </w:p>
    <w:p w14:paraId="6E923B4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981E01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w:t>
      </w:r>
      <w:r>
        <w:rPr>
          <w:rFonts w:hint="eastAsia" w:ascii="Times New Roman" w:hAnsi="Times New Roman" w:eastAsia="仿宋_GB2312" w:cs="Times New Roman"/>
          <w:sz w:val="32"/>
          <w:szCs w:val="32"/>
          <w:lang w:val="en-US" w:eastAsia="zh-CN"/>
        </w:rPr>
        <w:t>运行经费支出5.7万元，比年初预算数减少2.73万元，主要是增减人员变动。</w:t>
      </w:r>
    </w:p>
    <w:p w14:paraId="4F6A9678">
      <w:pPr>
        <w:pStyle w:val="12"/>
        <w:overflowPunct w:val="0"/>
        <w:autoSpaceDE/>
        <w:autoSpaceDN/>
        <w:spacing w:line="600" w:lineRule="exact"/>
        <w:ind w:firstLine="640" w:firstLineChars="200"/>
        <w:jc w:val="both"/>
        <w:rPr>
          <w:rFonts w:ascii="Times New Roman" w:hAnsi="Times New Roman" w:cs="Times New Roman"/>
          <w:bCs/>
          <w:sz w:val="32"/>
          <w:szCs w:val="32"/>
        </w:rPr>
      </w:pPr>
    </w:p>
    <w:p w14:paraId="72ADBA2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D66431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用于开展单位日常工作，人数30人，内容为开展单位日常工作会议；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用于开展单位职工参加培训，人数30人，内容为单位职工参加培训；未举办节庆、晚会、论坛、赛事活动。</w:t>
      </w:r>
    </w:p>
    <w:p w14:paraId="0B91FDA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127C1DE">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59C8D0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6A50580">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12月31日，部门（单位）共有车辆0辆，其中，副部（省）级及以上领导用车0辆、主要负责人用车0辆、机要通信用车0辆、应急保障用车0辆、执法执勤用车0辆、特种专业技术用车0辆、离退休干部服务用车0辆、其他用车0辆；单位价值100万元以上设备（不含车辆）0台（套）。</w:t>
      </w:r>
    </w:p>
    <w:p w14:paraId="7EFAE6C7">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24EC297">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绩效评价工作开展情况</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2025 年开展三结合项目。我县各级计生协会按照《湖南省计划生育“ 三结合 ”项目专项资金管理办法》 的要求，规范资金管理，严格申报程序，加强督促检查，确保项目资金管理和使用安全、规范。2025 年，没有发现滥用职权、徇私舞弊、擅自改变项目资金扶助范围和用途或降低支付标准的情况，也不存在贪污、挪用、扣押、拖欠项目资金和弄虚作假、套取项目资金的现象。</w:t>
      </w:r>
    </w:p>
    <w:p w14:paraId="1E85A123">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 ，我县申报省补助计生特殊家庭健康保险项 目  3.45万元，为全县243名计生特扶对象均购买了一份150元/ 人的健康保险，投保率100%，2025年计生健康保险理赔金额  131782元，理赔率361.54% 。同时，另筹20余万元资金为全 县部分奖扶对象购买意外伤害保险，进一步增强了计生家庭 抵御风险能力。 申报省补助计划生育特殊家庭重病大病住院 护理补助项目资金8.02万元，截至目前，通过“ 网上计生协 ”发放计生特殊家庭重病大病住院护理补贴资金87700元，享 受补贴91人次。 申报省补助基层计生协会能力提升补助项目 资 金 2 万 元 ， 用 于 青 春 健 康 教 育 项 目 建 设 。</w:t>
      </w:r>
    </w:p>
    <w:p w14:paraId="46B1AF5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2025年开展“ 生育关怀 · 金秋助学 ”活动，为家庭困难、 品学兼优的17位学生提供资助，共发放助学金17200元。五是持续开展“ 小善举 · 大爱心 ”募捐活动。2025年9月，全县卫健系统积极参与“小善举 · 大爱心 ”公益活动，共募集资金7500余元。六是扎实推进优生优育指导工作。充分发挥妇幼保健和计划生育服务中心优生优育指导中心阵地作用，广泛开展“优生优育进万家 ”活动。2025年共举办孕妇学校线下培训班51期，授课孕妇和家属约974人次（不包含线上课） ；父母学校授课12次，授课总人数370人，受到了孕妇和家属的好评。</w:t>
      </w:r>
    </w:p>
    <w:p w14:paraId="0FEB48DE">
      <w:pPr>
        <w:pStyle w:val="12"/>
        <w:jc w:val="both"/>
        <w:rPr>
          <w:rFonts w:ascii="Times New Roman" w:hAnsi="Times New Roman" w:cs="Times New Roman"/>
          <w:sz w:val="72"/>
          <w:szCs w:val="72"/>
        </w:rPr>
      </w:pPr>
    </w:p>
    <w:p w14:paraId="3BEB761D">
      <w:pPr>
        <w:pStyle w:val="12"/>
        <w:jc w:val="both"/>
        <w:rPr>
          <w:rFonts w:ascii="Times New Roman" w:hAnsi="Times New Roman" w:cs="Times New Roman"/>
          <w:sz w:val="72"/>
          <w:szCs w:val="72"/>
        </w:rPr>
      </w:pPr>
    </w:p>
    <w:p w14:paraId="08C8729C">
      <w:pPr>
        <w:pStyle w:val="12"/>
        <w:spacing w:line="360" w:lineRule="auto"/>
        <w:jc w:val="both"/>
        <w:rPr>
          <w:rFonts w:ascii="Times New Roman" w:hAnsi="Times New Roman" w:eastAsia="方正小标宋_GBK" w:cs="Times New Roman"/>
          <w:sz w:val="52"/>
          <w:szCs w:val="52"/>
        </w:rPr>
      </w:pPr>
    </w:p>
    <w:p w14:paraId="665F629F">
      <w:pPr>
        <w:pStyle w:val="12"/>
        <w:spacing w:line="360" w:lineRule="auto"/>
        <w:jc w:val="center"/>
        <w:rPr>
          <w:rFonts w:ascii="Times New Roman" w:hAnsi="Times New Roman" w:eastAsia="方正小标宋_GBK" w:cs="Times New Roman"/>
          <w:sz w:val="52"/>
          <w:szCs w:val="52"/>
        </w:rPr>
      </w:pPr>
    </w:p>
    <w:p w14:paraId="3CBDC942">
      <w:pPr>
        <w:pStyle w:val="12"/>
        <w:spacing w:line="360" w:lineRule="auto"/>
        <w:jc w:val="center"/>
        <w:rPr>
          <w:rFonts w:ascii="Times New Roman" w:hAnsi="Times New Roman" w:eastAsia="方正小标宋_GBK" w:cs="Times New Roman"/>
          <w:sz w:val="52"/>
          <w:szCs w:val="52"/>
        </w:rPr>
      </w:pPr>
    </w:p>
    <w:p w14:paraId="0691EF42">
      <w:pPr>
        <w:pStyle w:val="12"/>
        <w:spacing w:line="360" w:lineRule="auto"/>
        <w:jc w:val="center"/>
        <w:rPr>
          <w:rFonts w:ascii="Times New Roman" w:hAnsi="Times New Roman" w:eastAsia="方正小标宋_GBK" w:cs="Times New Roman"/>
          <w:sz w:val="52"/>
          <w:szCs w:val="52"/>
        </w:rPr>
      </w:pPr>
    </w:p>
    <w:p w14:paraId="3DE2644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3D6AB1D">
      <w:pPr>
        <w:widowControl/>
        <w:jc w:val="left"/>
        <w:rPr>
          <w:rFonts w:ascii="Times New Roman" w:hAnsi="Times New Roman" w:cs="Times New Roman"/>
          <w:color w:val="000000"/>
          <w:kern w:val="0"/>
          <w:sz w:val="32"/>
          <w:szCs w:val="32"/>
        </w:rPr>
      </w:pPr>
    </w:p>
    <w:p w14:paraId="741156FB">
      <w:pPr>
        <w:pStyle w:val="2"/>
        <w:rPr>
          <w:rFonts w:ascii="Times New Roman" w:hAnsi="Times New Roman" w:cs="Times New Roman"/>
          <w:color w:val="000000"/>
          <w:kern w:val="0"/>
          <w:sz w:val="32"/>
          <w:szCs w:val="32"/>
        </w:rPr>
      </w:pPr>
    </w:p>
    <w:p w14:paraId="3CC97A83">
      <w:pPr>
        <w:pStyle w:val="3"/>
        <w:rPr>
          <w:rFonts w:ascii="Times New Roman" w:hAnsi="Times New Roman" w:cs="Times New Roman"/>
          <w:color w:val="000000"/>
          <w:kern w:val="0"/>
          <w:sz w:val="32"/>
          <w:szCs w:val="32"/>
        </w:rPr>
      </w:pPr>
    </w:p>
    <w:p w14:paraId="3AE40027">
      <w:pPr>
        <w:rPr>
          <w:rFonts w:ascii="Times New Roman" w:hAnsi="Times New Roman" w:cs="Times New Roman"/>
          <w:color w:val="000000"/>
          <w:kern w:val="0"/>
          <w:sz w:val="32"/>
          <w:szCs w:val="32"/>
        </w:rPr>
      </w:pPr>
    </w:p>
    <w:p w14:paraId="53B5C1AE">
      <w:pPr>
        <w:pStyle w:val="2"/>
        <w:rPr>
          <w:rFonts w:ascii="Times New Roman" w:hAnsi="Times New Roman" w:cs="Times New Roman"/>
          <w:color w:val="000000"/>
          <w:kern w:val="0"/>
          <w:sz w:val="32"/>
          <w:szCs w:val="32"/>
        </w:rPr>
      </w:pPr>
    </w:p>
    <w:p w14:paraId="538FFD7C">
      <w:pPr>
        <w:pStyle w:val="3"/>
        <w:rPr>
          <w:rFonts w:ascii="Times New Roman" w:hAnsi="Times New Roman" w:cs="Times New Roman"/>
          <w:color w:val="000000"/>
          <w:kern w:val="0"/>
          <w:sz w:val="32"/>
          <w:szCs w:val="32"/>
        </w:rPr>
      </w:pPr>
    </w:p>
    <w:p w14:paraId="6353DE44">
      <w:pPr>
        <w:rPr>
          <w:rFonts w:ascii="Times New Roman" w:hAnsi="Times New Roman" w:cs="Times New Roman"/>
          <w:color w:val="000000"/>
          <w:kern w:val="0"/>
          <w:sz w:val="32"/>
          <w:szCs w:val="32"/>
        </w:rPr>
      </w:pPr>
    </w:p>
    <w:p w14:paraId="224C2E5B">
      <w:pPr>
        <w:pStyle w:val="2"/>
        <w:rPr>
          <w:rFonts w:ascii="Times New Roman" w:hAnsi="Times New Roman" w:cs="Times New Roman"/>
          <w:color w:val="000000"/>
          <w:kern w:val="0"/>
          <w:sz w:val="32"/>
          <w:szCs w:val="32"/>
        </w:rPr>
      </w:pPr>
    </w:p>
    <w:p w14:paraId="5D601B22">
      <w:pPr>
        <w:pStyle w:val="3"/>
        <w:rPr>
          <w:rFonts w:ascii="Times New Roman" w:hAnsi="Times New Roman" w:cs="Times New Roman"/>
          <w:color w:val="000000"/>
          <w:kern w:val="0"/>
          <w:sz w:val="32"/>
          <w:szCs w:val="32"/>
        </w:rPr>
      </w:pPr>
    </w:p>
    <w:p w14:paraId="060730D9">
      <w:pPr>
        <w:rPr>
          <w:rFonts w:ascii="Times New Roman" w:hAnsi="Times New Roman" w:cs="Times New Roman"/>
          <w:color w:val="000000"/>
          <w:kern w:val="0"/>
          <w:sz w:val="32"/>
          <w:szCs w:val="32"/>
        </w:rPr>
      </w:pPr>
    </w:p>
    <w:p w14:paraId="2A998386">
      <w:pPr>
        <w:pStyle w:val="2"/>
        <w:rPr>
          <w:rFonts w:ascii="Times New Roman" w:hAnsi="Times New Roman" w:cs="Times New Roman"/>
          <w:color w:val="000000"/>
          <w:kern w:val="0"/>
          <w:sz w:val="32"/>
          <w:szCs w:val="32"/>
        </w:rPr>
      </w:pPr>
    </w:p>
    <w:p w14:paraId="2323F8DF">
      <w:pPr>
        <w:pStyle w:val="3"/>
        <w:rPr>
          <w:rFonts w:ascii="Times New Roman" w:hAnsi="Times New Roman" w:cs="Times New Roman"/>
          <w:color w:val="000000"/>
          <w:kern w:val="0"/>
          <w:sz w:val="32"/>
          <w:szCs w:val="32"/>
        </w:rPr>
      </w:pPr>
    </w:p>
    <w:p w14:paraId="624E1911">
      <w:pPr>
        <w:rPr>
          <w:rFonts w:ascii="Times New Roman" w:hAnsi="Times New Roman" w:cs="Times New Roman"/>
          <w:color w:val="000000"/>
          <w:kern w:val="0"/>
          <w:sz w:val="32"/>
          <w:szCs w:val="32"/>
        </w:rPr>
      </w:pPr>
    </w:p>
    <w:p w14:paraId="6163AB6A">
      <w:pPr>
        <w:pStyle w:val="2"/>
      </w:pPr>
    </w:p>
    <w:p w14:paraId="7F0FE076">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eastAsia="zh-CN"/>
        </w:rPr>
        <w:t>一、</w:t>
      </w:r>
      <w:r>
        <w:rPr>
          <w:rFonts w:hint="eastAsia" w:ascii="仿宋" w:hAnsi="仿宋" w:eastAsia="仿宋" w:cs="仿宋"/>
          <w:color w:val="000000"/>
          <w:sz w:val="32"/>
          <w:szCs w:val="32"/>
          <w:shd w:val="clear" w:color="auto" w:fill="FFFFFF"/>
        </w:rPr>
        <w:t>财政拨款收入：指单位本年度从同级财政部门取得的各类财政拨款。</w:t>
      </w:r>
    </w:p>
    <w:p w14:paraId="295AF86F">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二、</w:t>
      </w:r>
      <w:r>
        <w:rPr>
          <w:rFonts w:hint="eastAsia" w:ascii="仿宋" w:hAnsi="仿宋" w:eastAsia="仿宋" w:cs="仿宋"/>
          <w:color w:val="000000"/>
          <w:sz w:val="32"/>
          <w:szCs w:val="32"/>
          <w:shd w:val="clear" w:color="auto" w:fill="FFFFFF"/>
        </w:rPr>
        <w:t>上级补助收入：指事业单位从主管部门和上级单位取得的非财政补助收入。</w:t>
      </w:r>
    </w:p>
    <w:p w14:paraId="535CE39F">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eastAsia="zh-CN"/>
        </w:rPr>
        <w:t>三、</w:t>
      </w:r>
      <w:r>
        <w:rPr>
          <w:rFonts w:hint="eastAsia" w:ascii="仿宋" w:hAnsi="仿宋" w:eastAsia="仿宋" w:cs="仿宋"/>
          <w:color w:val="000000"/>
          <w:sz w:val="32"/>
          <w:szCs w:val="32"/>
          <w:shd w:val="clear" w:color="auto" w:fill="FFFFFF"/>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9A4A5F0">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eastAsia="zh-CN"/>
        </w:rPr>
        <w:t>四、</w:t>
      </w:r>
      <w:r>
        <w:rPr>
          <w:rFonts w:hint="eastAsia" w:ascii="仿宋" w:hAnsi="仿宋" w:eastAsia="仿宋" w:cs="仿宋"/>
          <w:color w:val="000000"/>
          <w:sz w:val="32"/>
          <w:szCs w:val="32"/>
          <w:shd w:val="clear" w:color="auto" w:fill="FFFFFF"/>
        </w:rPr>
        <w:t>事业收入：指事业单位开展专业业务活动及其辅助活动取得的收入，事业单位收到的财政专户实际核拨的教育收费等资金在此反映。</w:t>
      </w:r>
    </w:p>
    <w:p w14:paraId="67170652">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五、</w:t>
      </w:r>
      <w:r>
        <w:rPr>
          <w:rFonts w:hint="eastAsia" w:ascii="仿宋" w:hAnsi="仿宋" w:eastAsia="仿宋" w:cs="仿宋"/>
          <w:color w:val="000000"/>
          <w:sz w:val="32"/>
          <w:szCs w:val="32"/>
          <w:shd w:val="clear" w:color="auto" w:fill="FFFFFF"/>
        </w:rPr>
        <w:t>经营收入：指事业单位在专业业务活动及其辅助活动之外开展非独立核算经营活动取得的收入。</w:t>
      </w:r>
    </w:p>
    <w:p w14:paraId="6C11EA27">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eastAsia="zh-CN"/>
        </w:rPr>
        <w:t>六、</w:t>
      </w:r>
      <w:r>
        <w:rPr>
          <w:rFonts w:hint="eastAsia" w:ascii="仿宋" w:hAnsi="仿宋" w:eastAsia="仿宋" w:cs="仿宋"/>
          <w:color w:val="000000"/>
          <w:sz w:val="32"/>
          <w:szCs w:val="32"/>
          <w:shd w:val="clear" w:color="auto" w:fill="FFFFFF"/>
        </w:rPr>
        <w:t>附属单位上缴收入：指事业单位附属独立核算单位按照有关规定上缴的收入。</w:t>
      </w:r>
    </w:p>
    <w:p w14:paraId="10DFB988">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eastAsia="zh-CN"/>
        </w:rPr>
        <w:t>七、</w:t>
      </w:r>
      <w:r>
        <w:rPr>
          <w:rFonts w:hint="eastAsia" w:ascii="仿宋" w:hAnsi="仿宋" w:eastAsia="仿宋" w:cs="仿宋"/>
          <w:color w:val="000000"/>
          <w:sz w:val="32"/>
          <w:szCs w:val="32"/>
          <w:shd w:val="clear" w:color="auto" w:fill="FFFFFF"/>
        </w:rPr>
        <w:t>其他收入：指单位取得的除上述“财政拨款收入”、“事业收入”、“经营收入”等以外的各项收入。</w:t>
      </w:r>
    </w:p>
    <w:p w14:paraId="31614DF1">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八、</w:t>
      </w:r>
      <w:r>
        <w:rPr>
          <w:rFonts w:hint="eastAsia" w:ascii="仿宋" w:hAnsi="仿宋" w:eastAsia="仿宋" w:cs="仿宋"/>
          <w:color w:val="000000"/>
          <w:sz w:val="32"/>
          <w:szCs w:val="32"/>
          <w:shd w:val="clear" w:color="auto" w:fill="FFFFFF"/>
        </w:rPr>
        <w:t>使用非财政拨款结余：指事业单位使用非财政拨款结余（原事业基金）弥补当年收支差额的数额。</w:t>
      </w:r>
    </w:p>
    <w:p w14:paraId="367C70D0">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九、</w:t>
      </w:r>
      <w:r>
        <w:rPr>
          <w:rFonts w:hint="eastAsia" w:ascii="仿宋" w:hAnsi="仿宋" w:eastAsia="仿宋" w:cs="仿宋"/>
          <w:color w:val="000000"/>
          <w:sz w:val="32"/>
          <w:szCs w:val="32"/>
          <w:shd w:val="clear" w:color="auto" w:fill="FFFFFF"/>
        </w:rPr>
        <w:t>年初结转和结余：指单位上年结转本年使用的基本支出结转、项目支出结转和结余和经营结余。</w:t>
      </w:r>
    </w:p>
    <w:p w14:paraId="5F9A0C89">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w:t>
      </w:r>
      <w:r>
        <w:rPr>
          <w:rFonts w:hint="eastAsia" w:ascii="仿宋" w:hAnsi="仿宋" w:eastAsia="仿宋" w:cs="仿宋"/>
          <w:color w:val="000000"/>
          <w:sz w:val="32"/>
          <w:szCs w:val="32"/>
          <w:shd w:val="clear" w:color="auto" w:fill="FFFFFF"/>
        </w:rPr>
        <w:t>结余分配：指事业单位按规定对非财政拨款结余资金提取的专用基金、缴纳的所得税和转入非财政拨款结余等。</w:t>
      </w:r>
    </w:p>
    <w:p w14:paraId="20F394D1">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十一、</w:t>
      </w:r>
      <w:r>
        <w:rPr>
          <w:rFonts w:hint="eastAsia" w:ascii="仿宋" w:hAnsi="仿宋" w:eastAsia="仿宋" w:cs="仿宋"/>
          <w:color w:val="000000"/>
          <w:sz w:val="32"/>
          <w:szCs w:val="32"/>
          <w:shd w:val="clear" w:color="auto" w:fill="FFFFFF"/>
        </w:rPr>
        <w:t>年末结转和结余资金：指本年度或以前年度预算安排、因客观条件发生变化无法按原计划实施，需要延迟到以后年度按有关规定继续使用的资金。</w:t>
      </w:r>
    </w:p>
    <w:p w14:paraId="551F2AEF">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十二、</w:t>
      </w:r>
      <w:r>
        <w:rPr>
          <w:rFonts w:hint="eastAsia" w:ascii="仿宋" w:hAnsi="仿宋" w:eastAsia="仿宋" w:cs="仿宋"/>
          <w:color w:val="000000"/>
          <w:sz w:val="32"/>
          <w:szCs w:val="32"/>
          <w:shd w:val="clear" w:color="auto" w:fill="FFFFFF"/>
        </w:rPr>
        <w:t>基本支出：指为保障机构正常运转、完成日常工作任务而发生的支出，包括人员经费和公用经费。</w:t>
      </w:r>
    </w:p>
    <w:p w14:paraId="717D1634">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十三、</w:t>
      </w:r>
      <w:r>
        <w:rPr>
          <w:rFonts w:hint="eastAsia" w:ascii="仿宋" w:hAnsi="仿宋" w:eastAsia="仿宋" w:cs="仿宋"/>
          <w:color w:val="000000"/>
          <w:sz w:val="32"/>
          <w:szCs w:val="32"/>
          <w:shd w:val="clear" w:color="auto" w:fill="FFFFFF"/>
        </w:rPr>
        <w:t>项目支出：指在为完成特定的工作任务和事业发展目标所发生的支出。</w:t>
      </w:r>
    </w:p>
    <w:p w14:paraId="5BF3DF32">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十四、</w:t>
      </w:r>
      <w:r>
        <w:rPr>
          <w:rFonts w:hint="eastAsia" w:ascii="仿宋" w:hAnsi="仿宋" w:eastAsia="仿宋" w:cs="仿宋"/>
          <w:color w:val="000000"/>
          <w:sz w:val="32"/>
          <w:szCs w:val="32"/>
          <w:shd w:val="clear" w:color="auto" w:fill="FFFFFF"/>
        </w:rPr>
        <w:t>上缴上级支出：指事业单位按照财政部门和主管部门的规定上缴上级单位的支出。</w:t>
      </w:r>
    </w:p>
    <w:p w14:paraId="717FDA00">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十五</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经营支出：指事业单位在专业业务活动及其辅助活动之外开展非独立核算经营活动发生的支出。</w:t>
      </w:r>
    </w:p>
    <w:p w14:paraId="6A900B8C">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十六、</w:t>
      </w:r>
      <w:r>
        <w:rPr>
          <w:rFonts w:hint="eastAsia" w:ascii="仿宋" w:hAnsi="仿宋" w:eastAsia="仿宋" w:cs="仿宋"/>
          <w:color w:val="000000"/>
          <w:sz w:val="32"/>
          <w:szCs w:val="32"/>
          <w:shd w:val="clear" w:color="auto" w:fill="FFFFFF"/>
        </w:rPr>
        <w:t>附属单位补助支出：指事业单位用财政拨款收入之外的收入对附属单位补助发生的支出。</w:t>
      </w:r>
    </w:p>
    <w:p w14:paraId="2E053D4A">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十七、</w:t>
      </w:r>
      <w:r>
        <w:rPr>
          <w:rFonts w:hint="eastAsia" w:ascii="仿宋" w:hAnsi="仿宋" w:eastAsia="仿宋" w:cs="仿宋"/>
          <w:color w:val="000000"/>
          <w:sz w:val="32"/>
          <w:szCs w:val="32"/>
          <w:shd w:val="clear" w:color="auto" w:fill="FFFFFF"/>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19E1BA6">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eastAsia="zh-CN"/>
        </w:rPr>
        <w:t>十八、</w:t>
      </w:r>
      <w:r>
        <w:rPr>
          <w:rFonts w:hint="eastAsia" w:ascii="仿宋" w:hAnsi="仿宋" w:eastAsia="仿宋" w:cs="仿宋"/>
          <w:color w:val="000000"/>
          <w:sz w:val="32"/>
          <w:szCs w:val="32"/>
          <w:shd w:val="clear" w:color="auto" w:fill="FFFFFF"/>
        </w:rPr>
        <w:t>卫生健康支出（类）计划生育事务（款）计划生育机构（项）：反映卫生健康部门所属计划生育机构的支出。</w:t>
      </w:r>
    </w:p>
    <w:p w14:paraId="4A755E16">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 xml:space="preserve"> </w:t>
      </w:r>
      <w:r>
        <w:rPr>
          <w:rFonts w:hint="eastAsia" w:ascii="仿宋" w:hAnsi="仿宋" w:eastAsia="仿宋" w:cs="仿宋"/>
          <w:b/>
          <w:bCs/>
          <w:color w:val="000000"/>
          <w:sz w:val="32"/>
          <w:szCs w:val="32"/>
          <w:shd w:val="clear" w:color="auto" w:fill="FFFFFF"/>
          <w:lang w:eastAsia="zh-CN"/>
        </w:rPr>
        <w:t>十九、</w:t>
      </w:r>
      <w:r>
        <w:rPr>
          <w:rFonts w:hint="eastAsia" w:ascii="仿宋" w:hAnsi="仿宋" w:eastAsia="仿宋" w:cs="仿宋"/>
          <w:color w:val="000000"/>
          <w:sz w:val="32"/>
          <w:szCs w:val="32"/>
          <w:shd w:val="clear" w:color="auto" w:fill="FFFFFF"/>
        </w:rPr>
        <w:t>卫生健康支出（类）计划生育事务（款）计划生育服务（项）：反映计划生育服务支出。</w:t>
      </w:r>
    </w:p>
    <w:p w14:paraId="185A0676">
      <w:pPr>
        <w:pStyle w:val="12"/>
        <w:jc w:val="center"/>
        <w:rPr>
          <w:rFonts w:ascii="Times New Roman" w:hAnsi="Times New Roman" w:cs="Times New Roman"/>
          <w:sz w:val="72"/>
          <w:szCs w:val="72"/>
        </w:rPr>
      </w:pPr>
    </w:p>
    <w:p w14:paraId="26ADE946">
      <w:pPr>
        <w:pStyle w:val="12"/>
        <w:jc w:val="center"/>
        <w:rPr>
          <w:rFonts w:ascii="Times New Roman" w:hAnsi="Times New Roman" w:cs="Times New Roman"/>
          <w:sz w:val="72"/>
          <w:szCs w:val="72"/>
        </w:rPr>
      </w:pPr>
    </w:p>
    <w:p w14:paraId="487FF5C6">
      <w:pPr>
        <w:pStyle w:val="12"/>
        <w:jc w:val="center"/>
        <w:rPr>
          <w:rFonts w:ascii="Times New Roman" w:hAnsi="Times New Roman" w:cs="Times New Roman"/>
          <w:sz w:val="72"/>
          <w:szCs w:val="72"/>
        </w:rPr>
      </w:pPr>
    </w:p>
    <w:p w14:paraId="352CCFD4">
      <w:pPr>
        <w:pStyle w:val="12"/>
        <w:jc w:val="center"/>
        <w:rPr>
          <w:rFonts w:ascii="Times New Roman" w:hAnsi="Times New Roman" w:cs="Times New Roman"/>
          <w:sz w:val="72"/>
          <w:szCs w:val="72"/>
        </w:rPr>
      </w:pPr>
    </w:p>
    <w:p w14:paraId="21466A1E">
      <w:pPr>
        <w:pStyle w:val="12"/>
        <w:jc w:val="center"/>
        <w:rPr>
          <w:rFonts w:ascii="Times New Roman" w:hAnsi="Times New Roman" w:cs="Times New Roman"/>
          <w:sz w:val="72"/>
          <w:szCs w:val="72"/>
        </w:rPr>
      </w:pPr>
    </w:p>
    <w:p w14:paraId="5D056C39">
      <w:pPr>
        <w:pStyle w:val="12"/>
        <w:jc w:val="center"/>
        <w:rPr>
          <w:rFonts w:ascii="Times New Roman" w:hAnsi="Times New Roman" w:cs="Times New Roman"/>
          <w:sz w:val="72"/>
          <w:szCs w:val="72"/>
        </w:rPr>
      </w:pPr>
    </w:p>
    <w:p w14:paraId="7B8E08CB">
      <w:pPr>
        <w:pStyle w:val="12"/>
        <w:jc w:val="center"/>
        <w:rPr>
          <w:rFonts w:ascii="Times New Roman" w:hAnsi="Times New Roman" w:cs="Times New Roman"/>
          <w:sz w:val="72"/>
          <w:szCs w:val="72"/>
        </w:rPr>
      </w:pPr>
    </w:p>
    <w:p w14:paraId="7CA5430D">
      <w:pPr>
        <w:pStyle w:val="12"/>
        <w:jc w:val="both"/>
        <w:rPr>
          <w:rFonts w:ascii="Times New Roman" w:hAnsi="Times New Roman" w:cs="Times New Roman"/>
          <w:sz w:val="72"/>
          <w:szCs w:val="72"/>
        </w:rPr>
      </w:pPr>
    </w:p>
    <w:p w14:paraId="63CC1E1C">
      <w:pPr>
        <w:pStyle w:val="12"/>
        <w:jc w:val="both"/>
        <w:rPr>
          <w:rFonts w:ascii="Times New Roman" w:hAnsi="Times New Roman" w:cs="Times New Roman"/>
          <w:sz w:val="72"/>
          <w:szCs w:val="72"/>
        </w:rPr>
      </w:pPr>
    </w:p>
    <w:p w14:paraId="2FE1CF92">
      <w:pPr>
        <w:pStyle w:val="12"/>
        <w:jc w:val="both"/>
        <w:rPr>
          <w:rFonts w:ascii="Times New Roman" w:hAnsi="Times New Roman" w:cs="Times New Roman"/>
          <w:sz w:val="72"/>
          <w:szCs w:val="72"/>
        </w:rPr>
      </w:pPr>
    </w:p>
    <w:p w14:paraId="65F9326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72F7299">
      <w:pPr>
        <w:rPr>
          <w:rFonts w:ascii="Times New Roman" w:hAnsi="Times New Roman" w:cs="Times New Roman"/>
          <w:sz w:val="72"/>
          <w:szCs w:val="72"/>
        </w:rPr>
      </w:pPr>
    </w:p>
    <w:p w14:paraId="30781FB7">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3E4C49E4">
      <w:pPr>
        <w:pStyle w:val="12"/>
        <w:spacing w:line="600" w:lineRule="exact"/>
        <w:ind w:firstLine="640" w:firstLineChars="200"/>
        <w:rPr>
          <w:rFonts w:ascii="Times New Roman" w:hAnsi="Times New Roman" w:eastAsia="仿宋_GB2312" w:cs="Times New Roman"/>
          <w:sz w:val="32"/>
          <w:szCs w:val="32"/>
        </w:rPr>
      </w:pPr>
    </w:p>
    <w:p w14:paraId="320ED06A">
      <w:pPr>
        <w:pStyle w:val="12"/>
        <w:jc w:val="center"/>
        <w:rPr>
          <w:rFonts w:ascii="Times New Roman" w:hAnsi="Times New Roman" w:cs="Times New Roman"/>
          <w:sz w:val="72"/>
          <w:szCs w:val="72"/>
        </w:rPr>
      </w:pPr>
      <w:bookmarkStart w:id="3" w:name="_GoBack"/>
      <w:bookmarkEnd w:id="3"/>
    </w:p>
    <w:p w14:paraId="534E4BCD">
      <w:pPr>
        <w:pStyle w:val="12"/>
        <w:jc w:val="center"/>
        <w:rPr>
          <w:rFonts w:ascii="Times New Roman" w:hAnsi="Times New Roman" w:cs="Times New Roman"/>
          <w:sz w:val="72"/>
          <w:szCs w:val="72"/>
        </w:rPr>
      </w:pPr>
    </w:p>
    <w:p w14:paraId="45BEAF2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8EC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A0C8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A9A7">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740B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767AB">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CD767AB">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E6E6D"/>
    <w:multiLevelType w:val="singleLevel"/>
    <w:tmpl w:val="4F1E6E6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9CD5854"/>
    <w:rsid w:val="2FDF85B8"/>
    <w:rsid w:val="2FFFEE04"/>
    <w:rsid w:val="34DF85B0"/>
    <w:rsid w:val="3B8F36BC"/>
    <w:rsid w:val="491FF225"/>
    <w:rsid w:val="4FFD214C"/>
    <w:rsid w:val="5777D4F5"/>
    <w:rsid w:val="59DD8326"/>
    <w:rsid w:val="5DEF592A"/>
    <w:rsid w:val="5FC6BB1E"/>
    <w:rsid w:val="5FF720F1"/>
    <w:rsid w:val="650C0144"/>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4287</Words>
  <Characters>5087</Characters>
  <Lines>69</Lines>
  <Paragraphs>19</Paragraphs>
  <TotalTime>0</TotalTime>
  <ScaleCrop>false</ScaleCrop>
  <LinksUpToDate>false</LinksUpToDate>
  <CharactersWithSpaces>6333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訫語</cp:lastModifiedBy>
  <cp:lastPrinted>2024-08-10T02:20:00Z</cp:lastPrinted>
  <dcterms:modified xsi:type="dcterms:W3CDTF">2026-09-16T00:18:52Z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CA6D663930994834ADA074ECA10D5917_13</vt:lpwstr>
  </property>
  <property fmtid="{D5CDD505-2E9C-101B-9397-08002B2CF9AE}" pid="4" name="KSOTemplateDocerSaveRecord">
    <vt:lpwstr>eyJoZGlkIjoiMjIwOTE2MzM5YzVmMDZkNjE3ZGZiNGY0ODAzOTA3OTgiLCJ1c2VySWQiOiI4MjMxMzY3NTAifQ==</vt:lpwstr>
  </property>
</Properties>
</file>