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A1A21">
      <w:pPr>
        <w:jc w:val="center"/>
        <w:rPr>
          <w:rFonts w:hint="default" w:ascii="宋体" w:hAnsi="宋体"/>
          <w:b/>
          <w:sz w:val="44"/>
          <w:szCs w:val="44"/>
          <w:lang w:val="en-US"/>
        </w:rPr>
      </w:pPr>
      <w:r>
        <w:rPr>
          <w:rFonts w:hint="eastAsia" w:ascii="宋体" w:hAnsi="宋体"/>
          <w:b/>
          <w:sz w:val="44"/>
          <w:szCs w:val="44"/>
        </w:rPr>
        <w:t>2025年道县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濂溪街道办事处</w:t>
      </w:r>
    </w:p>
    <w:p w14:paraId="4E6949E4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部门整体支出绩效评价报告</w:t>
      </w:r>
    </w:p>
    <w:p w14:paraId="38448ADE">
      <w:pPr>
        <w:spacing w:line="360" w:lineRule="exact"/>
        <w:jc w:val="center"/>
        <w:rPr>
          <w:rFonts w:hint="eastAsia" w:ascii="宋体" w:hAnsi="宋体"/>
          <w:b/>
          <w:sz w:val="44"/>
          <w:szCs w:val="44"/>
        </w:rPr>
      </w:pPr>
    </w:p>
    <w:p w14:paraId="389034B9">
      <w:pPr>
        <w:ind w:right="11" w:firstLine="803" w:firstLineChars="200"/>
        <w:rPr>
          <w:rFonts w:hint="eastAsia"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一、</w:t>
      </w:r>
      <w:r>
        <w:rPr>
          <w:rFonts w:hint="eastAsia" w:ascii="宋体" w:hAnsi="宋体"/>
          <w:b/>
          <w:sz w:val="30"/>
          <w:szCs w:val="30"/>
        </w:rPr>
        <w:t>部门概况</w:t>
      </w:r>
    </w:p>
    <w:p w14:paraId="0F438164">
      <w:pPr>
        <w:ind w:left="142" w:right="11"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（一）部门基本情况：</w:t>
      </w:r>
    </w:p>
    <w:p w14:paraId="2BC78730">
      <w:pPr>
        <w:ind w:right="11" w:firstLine="600" w:firstLineChars="200"/>
        <w:rPr>
          <w:rFonts w:hint="eastAsia" w:ascii="宋体" w:hAnsi="宋体"/>
          <w:sz w:val="30"/>
          <w:szCs w:val="30"/>
        </w:rPr>
      </w:pPr>
      <w:bookmarkStart w:id="0" w:name="_GoBack"/>
      <w:r>
        <w:rPr>
          <w:rFonts w:hint="eastAsia" w:ascii="宋体" w:hAnsi="宋体"/>
          <w:sz w:val="30"/>
          <w:szCs w:val="30"/>
        </w:rPr>
        <w:t>1．</w:t>
      </w:r>
      <w:bookmarkEnd w:id="0"/>
      <w:r>
        <w:rPr>
          <w:rFonts w:hint="eastAsia" w:ascii="宋体" w:hAnsi="宋体"/>
          <w:sz w:val="30"/>
          <w:szCs w:val="30"/>
        </w:rPr>
        <w:t>主要职能。</w:t>
      </w:r>
    </w:p>
    <w:p w14:paraId="2099F636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4D872AD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55826C6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（3）依法管理本级财政、执行本级预算。</w:t>
      </w:r>
    </w:p>
    <w:p w14:paraId="07860C35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3C8EFDBC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54A8DCC7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6D2AA312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（7）推行乡村振兴，推进新农村建设与美丽乡村建设。</w:t>
      </w:r>
    </w:p>
    <w:p w14:paraId="17BECF25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（8）负责民政工作，发展社会福利事业，做好社会保障工作，办理兵役事项。</w:t>
      </w:r>
    </w:p>
    <w:p w14:paraId="0E1D7D9C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（9）承办上级人民政府交办的其他事项。</w:t>
      </w:r>
    </w:p>
    <w:p w14:paraId="1C6881DF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2．机构情况，包括当年变动情况及原因。</w:t>
      </w:r>
    </w:p>
    <w:p w14:paraId="704B0454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濂溪街道办事处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hint="eastAsia" w:ascii="宋体" w:hAnsi="宋体"/>
          <w:color w:val="010101"/>
          <w:sz w:val="30"/>
          <w:szCs w:val="30"/>
        </w:rPr>
        <w:t>党政综合办公室、社会治安和应急管理办公室、经济发展办公室、基层党建办公室、自然资源和生态环境办公室、财政所、退役军人服务站、综合行政执法大队、农业综合服务中心、政务（便民）服务中心。</w:t>
      </w:r>
    </w:p>
    <w:p w14:paraId="08F1ECD3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3．人员情况，包括当年变动情况及原因。</w:t>
      </w:r>
    </w:p>
    <w:p w14:paraId="44171A1E">
      <w:pPr>
        <w:ind w:firstLine="750" w:firstLineChars="25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</w:rPr>
        <w:t>2025年行政编制</w:t>
      </w:r>
      <w:r>
        <w:rPr>
          <w:rFonts w:hint="eastAsia" w:ascii="仿宋_GB2312"/>
          <w:sz w:val="30"/>
          <w:szCs w:val="30"/>
          <w:lang w:val="en-US" w:eastAsia="zh-CN"/>
        </w:rPr>
        <w:t>28</w:t>
      </w:r>
      <w:r>
        <w:rPr>
          <w:rFonts w:hint="eastAsia" w:ascii="仿宋_GB2312"/>
          <w:sz w:val="30"/>
          <w:szCs w:val="30"/>
        </w:rPr>
        <w:t>人，事业编制</w:t>
      </w:r>
      <w:r>
        <w:rPr>
          <w:rFonts w:hint="eastAsia" w:ascii="仿宋_GB2312"/>
          <w:sz w:val="30"/>
          <w:szCs w:val="30"/>
          <w:lang w:val="en-US" w:eastAsia="zh-CN"/>
        </w:rPr>
        <w:t>42</w:t>
      </w:r>
      <w:r>
        <w:rPr>
          <w:rFonts w:hint="eastAsia" w:ascii="仿宋_GB2312"/>
          <w:sz w:val="30"/>
          <w:szCs w:val="30"/>
        </w:rPr>
        <w:t>人</w:t>
      </w:r>
      <w:r>
        <w:rPr>
          <w:rFonts w:hint="eastAsia" w:ascii="仿宋_GB2312"/>
          <w:sz w:val="30"/>
          <w:szCs w:val="30"/>
          <w:lang w:eastAsia="zh-CN"/>
        </w:rPr>
        <w:t>，</w:t>
      </w:r>
      <w:r>
        <w:rPr>
          <w:rFonts w:hint="eastAsia" w:ascii="仿宋_GB2312"/>
          <w:sz w:val="30"/>
          <w:szCs w:val="30"/>
          <w:lang w:val="en-US" w:eastAsia="zh-CN"/>
        </w:rPr>
        <w:t>公务用车一辆</w:t>
      </w:r>
      <w:r>
        <w:rPr>
          <w:rFonts w:hint="eastAsia" w:ascii="仿宋_GB2312"/>
          <w:sz w:val="30"/>
          <w:szCs w:val="30"/>
        </w:rPr>
        <w:t>。</w:t>
      </w:r>
    </w:p>
    <w:p w14:paraId="4551C4F8">
      <w:pPr>
        <w:ind w:right="11" w:firstLine="450" w:firstLineChars="1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（二）部门整体支出规模、使用方向和主要内容</w:t>
      </w:r>
    </w:p>
    <w:p w14:paraId="6CFE304A">
      <w:pPr>
        <w:ind w:firstLine="600" w:firstLineChars="200"/>
        <w:rPr>
          <w:rFonts w:hint="default" w:ascii="宋体" w:hAnsi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2025年本部门收到财政拨款</w:t>
      </w:r>
      <w:r>
        <w:rPr>
          <w:rFonts w:hint="eastAsia" w:eastAsia="仿宋_GB2312"/>
          <w:sz w:val="32"/>
          <w:szCs w:val="32"/>
          <w:lang w:val="en-US" w:eastAsia="zh-CN"/>
        </w:rPr>
        <w:t>8064</w:t>
      </w:r>
      <w:r>
        <w:rPr>
          <w:rFonts w:eastAsia="仿宋_GB2312"/>
          <w:sz w:val="32"/>
          <w:szCs w:val="32"/>
        </w:rPr>
        <w:t>.75</w:t>
      </w:r>
      <w:r>
        <w:rPr>
          <w:rFonts w:hint="eastAsia" w:ascii="宋体" w:hAnsi="宋体"/>
          <w:color w:val="010101"/>
          <w:sz w:val="30"/>
          <w:szCs w:val="30"/>
        </w:rPr>
        <w:t>万元，其中：一般公共服务支出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1744.75</w:t>
      </w:r>
      <w:r>
        <w:rPr>
          <w:rFonts w:hint="eastAsia" w:ascii="宋体" w:hAnsi="宋体"/>
          <w:color w:val="010101"/>
          <w:sz w:val="30"/>
          <w:szCs w:val="30"/>
        </w:rPr>
        <w:t>万元，政府性基金预算财政拨款收入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6320万元。</w:t>
      </w:r>
    </w:p>
    <w:p w14:paraId="6E8F6AAF">
      <w:pPr>
        <w:numPr>
          <w:ilvl w:val="0"/>
          <w:numId w:val="1"/>
        </w:numPr>
        <w:ind w:right="11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一般公共预算支出情况</w:t>
      </w:r>
    </w:p>
    <w:p w14:paraId="0EFCB9AF">
      <w:pPr>
        <w:numPr>
          <w:ilvl w:val="0"/>
          <w:numId w:val="2"/>
        </w:numPr>
        <w:ind w:left="901" w:right="11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基本支出情况</w:t>
      </w:r>
    </w:p>
    <w:p w14:paraId="106C16A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用于为保障我单位正常运转、完成日常工作任务而发生的支出，包括人员经费和公用经费。2025年一般公共预算拨款支出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1744.75</w:t>
      </w:r>
      <w:r>
        <w:rPr>
          <w:rFonts w:hint="eastAsia" w:ascii="宋体" w:hAnsi="宋体"/>
          <w:color w:val="010101"/>
          <w:sz w:val="30"/>
          <w:szCs w:val="30"/>
        </w:rPr>
        <w:t>万元，具体安排情况如下：</w:t>
      </w:r>
    </w:p>
    <w:p w14:paraId="1DAE320E">
      <w:pPr>
        <w:adjustRightInd w:val="0"/>
        <w:snapToGrid w:val="0"/>
        <w:spacing w:line="600" w:lineRule="exact"/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1、基本支出：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1744.75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3EC302B3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工资福利支出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802.28</w:t>
      </w:r>
      <w:r>
        <w:rPr>
          <w:rFonts w:hint="eastAsia" w:ascii="宋体" w:hAnsi="宋体"/>
          <w:color w:val="010101"/>
          <w:sz w:val="30"/>
          <w:szCs w:val="30"/>
        </w:rPr>
        <w:t>万元，其中：基本工资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477.84</w:t>
      </w:r>
      <w:r>
        <w:rPr>
          <w:rFonts w:hint="eastAsia" w:ascii="宋体" w:hAnsi="宋体"/>
          <w:color w:val="010101"/>
          <w:sz w:val="30"/>
          <w:szCs w:val="30"/>
        </w:rPr>
        <w:t>万元，奖金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162.83</w:t>
      </w:r>
      <w:r>
        <w:rPr>
          <w:rFonts w:hint="eastAsia" w:ascii="宋体" w:hAnsi="宋体"/>
          <w:color w:val="010101"/>
          <w:sz w:val="30"/>
          <w:szCs w:val="30"/>
        </w:rPr>
        <w:t>万元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，</w:t>
      </w:r>
      <w:r>
        <w:rPr>
          <w:rFonts w:hint="eastAsia" w:ascii="宋体" w:hAnsi="宋体"/>
          <w:color w:val="010101"/>
          <w:sz w:val="30"/>
          <w:szCs w:val="30"/>
        </w:rPr>
        <w:t>社会保障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161.61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5A4B6F08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机关运行经费支出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937.53</w:t>
      </w:r>
      <w:r>
        <w:rPr>
          <w:rFonts w:hint="eastAsia" w:ascii="宋体" w:hAnsi="宋体"/>
          <w:color w:val="010101"/>
          <w:sz w:val="30"/>
          <w:szCs w:val="30"/>
        </w:rPr>
        <w:t>万元，其中：办公费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828.95</w:t>
      </w:r>
      <w:r>
        <w:rPr>
          <w:rFonts w:hint="eastAsia" w:ascii="宋体" w:hAnsi="宋体"/>
          <w:color w:val="010101"/>
          <w:sz w:val="30"/>
          <w:szCs w:val="30"/>
        </w:rPr>
        <w:t>万元，印刷费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</w:t>
      </w:r>
      <w:r>
        <w:rPr>
          <w:rFonts w:hint="eastAsia" w:ascii="宋体" w:hAnsi="宋体"/>
          <w:color w:val="010101"/>
          <w:sz w:val="30"/>
          <w:szCs w:val="30"/>
        </w:rPr>
        <w:t>万元，电费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水费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</w:t>
      </w:r>
      <w:r>
        <w:rPr>
          <w:rFonts w:hint="eastAsia" w:ascii="宋体" w:hAnsi="宋体"/>
          <w:color w:val="010101"/>
          <w:sz w:val="30"/>
          <w:szCs w:val="30"/>
        </w:rPr>
        <w:t>万元，维修费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劳务费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0.58万，</w:t>
      </w:r>
      <w:r>
        <w:rPr>
          <w:rFonts w:hint="eastAsia" w:ascii="宋体" w:hAnsi="宋体"/>
          <w:color w:val="010101"/>
          <w:sz w:val="30"/>
          <w:szCs w:val="30"/>
        </w:rPr>
        <w:t>工会经费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38</w:t>
      </w:r>
      <w:r>
        <w:rPr>
          <w:rFonts w:hint="eastAsia" w:ascii="宋体" w:hAnsi="宋体"/>
          <w:color w:val="010101"/>
          <w:sz w:val="30"/>
          <w:szCs w:val="30"/>
        </w:rPr>
        <w:t>万元，公务用车运行维护费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0.9</w:t>
      </w:r>
      <w:r>
        <w:rPr>
          <w:rFonts w:hint="eastAsia" w:ascii="宋体" w:hAnsi="宋体"/>
          <w:color w:val="010101"/>
          <w:sz w:val="30"/>
          <w:szCs w:val="30"/>
        </w:rPr>
        <w:t>万元，其他交通费用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17.31</w:t>
      </w:r>
      <w:r>
        <w:rPr>
          <w:rFonts w:hint="eastAsia" w:ascii="宋体" w:hAnsi="宋体"/>
          <w:color w:val="010101"/>
          <w:sz w:val="30"/>
          <w:szCs w:val="30"/>
        </w:rPr>
        <w:t>万元，其他商品和服务支出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29.78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61A15551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</w:t>
      </w:r>
      <w:r>
        <w:rPr>
          <w:rFonts w:hint="eastAsia" w:ascii="宋体" w:hAnsi="宋体"/>
          <w:sz w:val="30"/>
          <w:szCs w:val="30"/>
          <w:lang w:val="en-US" w:eastAsia="zh-CN"/>
        </w:rPr>
        <w:t>二</w:t>
      </w:r>
      <w:r>
        <w:rPr>
          <w:rFonts w:hint="eastAsia" w:ascii="宋体" w:hAnsi="宋体"/>
          <w:sz w:val="30"/>
          <w:szCs w:val="30"/>
        </w:rPr>
        <w:t>）“三公经费”预算与实际支出减少</w:t>
      </w:r>
    </w:p>
    <w:p w14:paraId="0552FBA4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2025年度本单位“三公”经费总额为</w:t>
      </w:r>
      <w:r>
        <w:rPr>
          <w:rFonts w:hint="eastAsia" w:ascii="宋体" w:hAnsi="宋体"/>
          <w:sz w:val="30"/>
          <w:szCs w:val="30"/>
          <w:lang w:val="en-US" w:eastAsia="zh-CN"/>
        </w:rPr>
        <w:t>0.9</w:t>
      </w:r>
      <w:r>
        <w:rPr>
          <w:rFonts w:hint="eastAsia" w:ascii="宋体" w:hAnsi="宋体"/>
          <w:sz w:val="30"/>
          <w:szCs w:val="30"/>
        </w:rPr>
        <w:t>万元，其中公务用车运行及维护费用</w:t>
      </w:r>
      <w:r>
        <w:rPr>
          <w:rFonts w:hint="eastAsia" w:ascii="宋体" w:hAnsi="宋体"/>
          <w:sz w:val="30"/>
          <w:szCs w:val="30"/>
          <w:lang w:val="en-US" w:eastAsia="zh-CN"/>
        </w:rPr>
        <w:t>0.9</w:t>
      </w:r>
      <w:r>
        <w:rPr>
          <w:rFonts w:hint="eastAsia" w:ascii="宋体" w:hAnsi="宋体"/>
          <w:sz w:val="30"/>
          <w:szCs w:val="30"/>
        </w:rPr>
        <w:t>万元。2025年公务用车购置数0台，车辆保有量1台。</w:t>
      </w:r>
    </w:p>
    <w:p w14:paraId="5B8C75AE">
      <w:pPr>
        <w:pStyle w:val="5"/>
        <w:widowControl/>
        <w:spacing w:before="0" w:beforeAutospacing="0" w:after="0" w:afterAutospacing="0"/>
        <w:ind w:right="11" w:firstLine="602" w:firstLineChars="200"/>
        <w:rPr>
          <w:rFonts w:hint="eastAsia"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三、政府性基金预算支出情况</w:t>
      </w:r>
    </w:p>
    <w:p w14:paraId="368B6968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道县</w:t>
      </w:r>
      <w:r>
        <w:rPr>
          <w:rFonts w:hint="eastAsia" w:ascii="宋体" w:hAnsi="宋体"/>
          <w:sz w:val="30"/>
          <w:szCs w:val="30"/>
          <w:lang w:eastAsia="zh-CN"/>
        </w:rPr>
        <w:t>濂溪街道办事处</w:t>
      </w:r>
      <w:r>
        <w:rPr>
          <w:rFonts w:hint="eastAsia" w:ascii="宋体" w:hAnsi="宋体"/>
          <w:sz w:val="30"/>
          <w:szCs w:val="30"/>
        </w:rPr>
        <w:t>2025年政府性基金预算</w:t>
      </w:r>
      <w:r>
        <w:rPr>
          <w:rFonts w:hint="eastAsia" w:ascii="宋体" w:hAnsi="宋体"/>
          <w:sz w:val="30"/>
          <w:szCs w:val="30"/>
          <w:lang w:val="en-US" w:eastAsia="zh-CN"/>
        </w:rPr>
        <w:t>6320万元，</w:t>
      </w:r>
      <w:r>
        <w:rPr>
          <w:rFonts w:hint="eastAsia" w:ascii="宋体" w:hAnsi="宋体"/>
          <w:sz w:val="30"/>
          <w:szCs w:val="30"/>
        </w:rPr>
        <w:t>支出</w:t>
      </w:r>
      <w:r>
        <w:rPr>
          <w:rFonts w:hint="eastAsia" w:ascii="宋体" w:hAnsi="宋体"/>
          <w:sz w:val="30"/>
          <w:szCs w:val="30"/>
          <w:lang w:val="en-US" w:eastAsia="zh-CN"/>
        </w:rPr>
        <w:t>都用于政府安排街道社区的安置区土地拍卖缴纳金。</w:t>
      </w:r>
    </w:p>
    <w:p w14:paraId="1D57826A">
      <w:pPr>
        <w:ind w:right="11" w:firstLine="602" w:firstLineChars="200"/>
        <w:rPr>
          <w:rFonts w:hint="eastAsia"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4132E8DC">
      <w:pPr>
        <w:ind w:left="901" w:right="11"/>
        <w:rPr>
          <w:rFonts w:hint="eastAsia" w:ascii="宋体" w:hAnsi="宋体"/>
          <w:color w:val="010101"/>
          <w:sz w:val="28"/>
          <w:szCs w:val="28"/>
        </w:rPr>
      </w:pPr>
      <w:r>
        <w:rPr>
          <w:rFonts w:hint="eastAsia" w:ascii="宋体" w:hAnsi="宋体"/>
          <w:color w:val="010101"/>
          <w:sz w:val="28"/>
          <w:szCs w:val="28"/>
        </w:rPr>
        <w:t>道县</w:t>
      </w:r>
      <w:r>
        <w:rPr>
          <w:rFonts w:hint="eastAsia" w:ascii="宋体" w:hAnsi="宋体"/>
          <w:color w:val="010101"/>
          <w:sz w:val="28"/>
          <w:szCs w:val="28"/>
          <w:lang w:eastAsia="zh-CN"/>
        </w:rPr>
        <w:t>濂溪街道办事处</w:t>
      </w:r>
      <w:r>
        <w:rPr>
          <w:rFonts w:hint="eastAsia" w:ascii="宋体" w:hAnsi="宋体"/>
          <w:color w:val="010101"/>
          <w:sz w:val="28"/>
          <w:szCs w:val="28"/>
        </w:rPr>
        <w:t>2025年无国有资本经营预算支出。</w:t>
      </w:r>
    </w:p>
    <w:p w14:paraId="591C1D48">
      <w:pPr>
        <w:ind w:right="11" w:firstLine="602" w:firstLineChars="200"/>
        <w:rPr>
          <w:rFonts w:hint="eastAsia"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五</w:t>
      </w:r>
      <w:r>
        <w:rPr>
          <w:rFonts w:hint="eastAsia" w:ascii="宋体" w:hAnsi="宋体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269C396F">
      <w:pPr>
        <w:ind w:left="901" w:right="11"/>
        <w:rPr>
          <w:rFonts w:hint="eastAsia" w:ascii="宋体" w:hAnsi="宋体"/>
          <w:bCs/>
          <w:color w:val="010101"/>
          <w:sz w:val="28"/>
          <w:szCs w:val="28"/>
        </w:rPr>
      </w:pPr>
      <w:r>
        <w:rPr>
          <w:rFonts w:ascii="宋体" w:hAnsi="宋体"/>
          <w:bCs/>
          <w:color w:val="010101"/>
          <w:sz w:val="28"/>
          <w:szCs w:val="28"/>
        </w:rPr>
        <w:t>道县</w:t>
      </w:r>
      <w:r>
        <w:rPr>
          <w:rFonts w:hint="eastAsia" w:ascii="宋体" w:hAnsi="宋体"/>
          <w:bCs/>
          <w:color w:val="010101"/>
          <w:sz w:val="28"/>
          <w:szCs w:val="28"/>
          <w:lang w:eastAsia="zh-CN"/>
        </w:rPr>
        <w:t>濂溪街道办事处</w:t>
      </w:r>
      <w:r>
        <w:rPr>
          <w:rFonts w:hint="eastAsia" w:ascii="宋体" w:hAnsi="宋体"/>
          <w:bCs/>
          <w:color w:val="010101"/>
          <w:sz w:val="28"/>
          <w:szCs w:val="28"/>
        </w:rPr>
        <w:t>2025</w:t>
      </w:r>
      <w:r>
        <w:rPr>
          <w:rFonts w:ascii="宋体" w:hAnsi="宋体"/>
          <w:bCs/>
          <w:color w:val="010101"/>
          <w:sz w:val="28"/>
          <w:szCs w:val="28"/>
        </w:rPr>
        <w:t>年无社会保险基金预算支出。</w:t>
      </w:r>
    </w:p>
    <w:p w14:paraId="52542ED7">
      <w:pPr>
        <w:ind w:right="11" w:firstLine="602" w:firstLineChars="200"/>
        <w:rPr>
          <w:rFonts w:hint="eastAsia"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color w:val="010101"/>
          <w:sz w:val="30"/>
          <w:szCs w:val="30"/>
        </w:rPr>
        <w:t>六、部门整体支出绩效情况</w:t>
      </w:r>
    </w:p>
    <w:p w14:paraId="3D04AF16">
      <w:pPr>
        <w:ind w:firstLine="64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仿宋_GB2312" w:hAnsi="仿宋" w:eastAsia="仿宋_GB2312"/>
          <w:sz w:val="32"/>
          <w:szCs w:val="32"/>
        </w:rPr>
        <w:t>我单位领导非常重视预算绩效管理工作，对该项工作给予大力支持，对上级做出的批示和下发的预算批发非常的关心。我单位严格按照上级的要求在规定的时间报送绩效目标。在202</w:t>
      </w:r>
      <w:r>
        <w:rPr>
          <w:rFonts w:ascii="仿宋_GB2312" w:hAnsi="仿宋" w:eastAsia="仿宋_GB2312"/>
          <w:sz w:val="32"/>
          <w:szCs w:val="32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，本单位加强财政的监督和管理，按计划组织、管理街道财政收入和支出，执行国家有关财经纪律和政策，保证国家财政收入的完成。严格支出管理，硬化预算约束。工作上做好了每年的预算与决算工作，管理上实现了严进严出。在资产管理方面全面落实县委县政府的严格管理，进行资产清理与处置，实现了资产的全面盘活。单位不断强化会计核算工作，延续全年使用了全新的政府会计制度软件，如预算管理一体化。进行平行记账；顺利完成了软件革新等一系列工作。同时单位不断强化预算意识，结合单位业务情况，进行科学合理安排支出，降低预算支出的波动幅度，并及时与党政领导和相关科室进行反馈，促进预算目标的全面完成。</w:t>
      </w:r>
    </w:p>
    <w:p w14:paraId="77BDACFD">
      <w:pPr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七、部门整体支出管理情况</w:t>
      </w:r>
    </w:p>
    <w:p w14:paraId="42A2697C">
      <w:pPr>
        <w:ind w:left="623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（一）建章建制，制度建立完善。</w:t>
      </w:r>
    </w:p>
    <w:p w14:paraId="6BB59263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根据《会计法》、《预算法》、《行政单位会计制度》等法律和财政部及省财政厅有关财务规章的规定，镇政府先后制订了《财务管理制度》、《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道县濂溪街道办事处</w:t>
      </w:r>
      <w:r>
        <w:rPr>
          <w:rFonts w:hint="eastAsia" w:ascii="宋体" w:hAnsi="宋体"/>
          <w:color w:val="010101"/>
          <w:sz w:val="30"/>
          <w:szCs w:val="30"/>
        </w:rPr>
        <w:t>会议费管理办法》、《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道县濂溪街道办事处</w:t>
      </w:r>
      <w:r>
        <w:rPr>
          <w:rFonts w:hint="eastAsia" w:ascii="宋体" w:hAnsi="宋体"/>
          <w:color w:val="010101"/>
          <w:sz w:val="30"/>
          <w:szCs w:val="30"/>
        </w:rPr>
        <w:t>差旅费管理办法》等制度，制度明确了经费审批权限及程序，经费预算、核算管理、资产购置与处置、财务监督等，针对“三公”经费建立公用经费标准定额体系，开展公用经费使用监督和绩效评估，领导重视，员工参与，制度建立完善。</w:t>
      </w:r>
    </w:p>
    <w:p w14:paraId="2FBDBFB9">
      <w:pPr>
        <w:ind w:left="623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（二）</w:t>
      </w:r>
      <w:r>
        <w:rPr>
          <w:rFonts w:hint="eastAsia" w:ascii="宋体" w:hAnsi="宋体"/>
          <w:b/>
          <w:sz w:val="32"/>
          <w:szCs w:val="32"/>
        </w:rPr>
        <w:t>制度执行比较到位，提高了资金使用效益。</w:t>
      </w:r>
    </w:p>
    <w:p w14:paraId="1D70FB71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2025年度加强了财务管理，落实厉行节约的各项规定，“三公”经费实现了有效压缩。</w:t>
      </w:r>
    </w:p>
    <w:p w14:paraId="126AF2B9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2025年度的“三公”经费中，无因公出国（境）费用、公务接待费、公务用车购置费，公务用车运行维护费实际支出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0.9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2BEE606D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八、存在的主要问题</w:t>
      </w:r>
    </w:p>
    <w:p w14:paraId="4D61975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</w:t>
      </w:r>
      <w:r>
        <w:rPr>
          <w:rFonts w:ascii="宋体" w:hAnsi="宋体"/>
          <w:color w:val="010101"/>
          <w:sz w:val="30"/>
          <w:szCs w:val="30"/>
        </w:rPr>
        <w:t>预算执行精细化管理有待加强。部分支出科目在执行过程中存在调剂使用或执行进度不均衡的情况，预算编制与实际支出之间的衔接不够紧密，影响了资金使用效率。</w:t>
      </w:r>
    </w:p>
    <w:p w14:paraId="25BA04D0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ascii="宋体" w:hAnsi="宋体"/>
          <w:color w:val="010101"/>
          <w:sz w:val="30"/>
          <w:szCs w:val="30"/>
        </w:rPr>
        <w:t>绩效管理意识仍需提升。部分项目支出未充分开展事前绩效评估和事中绩效监控，绩效目标设置较为宽泛，绩效评价结果与预算安排、政策调整的挂钩机制尚未完全建立。</w:t>
      </w:r>
    </w:p>
    <w:p w14:paraId="6C577547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ascii="宋体" w:hAnsi="宋体"/>
          <w:color w:val="010101"/>
          <w:sz w:val="30"/>
          <w:szCs w:val="30"/>
        </w:rPr>
        <w:t>财务管理规范性存在短板。个别支出凭证附件不完整，部分经济业务未严格履行相关审批或合同签订程序，财务审核把关不够严谨，存在一定管理风险。</w:t>
      </w:r>
    </w:p>
    <w:p w14:paraId="723B1D3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ascii="宋体" w:hAnsi="宋体"/>
          <w:color w:val="010101"/>
          <w:sz w:val="30"/>
          <w:szCs w:val="30"/>
        </w:rPr>
        <w:t>项目资金监管有待强化。部分农村基础设施及民生项目在实施过程中，存在进度滞后、资金拨付与工程进度不匹配等现象，项目后续管护责任落实不到位，影响长期效益发挥。</w:t>
      </w:r>
    </w:p>
    <w:p w14:paraId="1CD11CBF">
      <w:pPr>
        <w:adjustRightInd w:val="0"/>
        <w:snapToGrid w:val="0"/>
        <w:spacing w:line="600" w:lineRule="exact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九、下一步改进措施和有关建议</w:t>
      </w:r>
    </w:p>
    <w:p w14:paraId="488505C7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</w:t>
      </w:r>
      <w:r>
        <w:rPr>
          <w:rFonts w:ascii="宋体" w:hAnsi="宋体"/>
          <w:color w:val="010101"/>
          <w:sz w:val="30"/>
          <w:szCs w:val="30"/>
        </w:rPr>
        <w:t>强化预算刚性约束，提升执行精准度。严格按照预算批复和支出标准执行，减少预算调整频次。加强国库集中支付与预算指标的动态对账，确保支出合规、及时、均衡，切实提高财政资金使用效益。</w:t>
      </w:r>
    </w:p>
    <w:p w14:paraId="1D51AEE3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ascii="宋体" w:hAnsi="宋体"/>
          <w:color w:val="010101"/>
          <w:sz w:val="30"/>
          <w:szCs w:val="30"/>
        </w:rPr>
        <w:t>全面深化绩效管理，完善结果应用机制。围绕部门职责和年度重点任务，科学设置绩效目标，全面开展绩效自评和重点评价。将绩效评价结果作为下一年度预算安排和政策调整的重要依据，推动“花钱必问效、无效必问责”落到实处。</w:t>
      </w:r>
    </w:p>
    <w:p w14:paraId="61AF0D09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3、</w:t>
      </w:r>
      <w:r>
        <w:rPr>
          <w:rFonts w:ascii="宋体" w:hAnsi="宋体"/>
          <w:color w:val="010101"/>
          <w:sz w:val="30"/>
          <w:szCs w:val="30"/>
        </w:rPr>
        <w:t>规范财务基础工作，堵塞管理漏洞。完善并严格执行内部控制制度，重点加强报销审核、合同管理、政府采购等环节管控。定期开展财务自查和业务培训，提升财务人员专业素养，确保支出凭证真实、完整、合规。</w:t>
      </w:r>
    </w:p>
    <w:p w14:paraId="1393F28E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</w:t>
      </w:r>
      <w:r>
        <w:rPr>
          <w:rFonts w:ascii="宋体" w:hAnsi="宋体"/>
          <w:color w:val="010101"/>
          <w:sz w:val="30"/>
          <w:szCs w:val="30"/>
        </w:rPr>
        <w:t>加强项目全过程监管，落实后续管护责任。对各类项目建设及资金使用实行全流程跟踪监督，严格按合同和工程进度拨付资金。项目建成后及时明确管护主体和经费来源，建立长效运行机制，确保项目持续发挥效益。</w:t>
      </w:r>
    </w:p>
    <w:p w14:paraId="2DCCF4B9">
      <w:pPr>
        <w:tabs>
          <w:tab w:val="left" w:pos="720"/>
        </w:tabs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5、</w:t>
      </w:r>
      <w:r>
        <w:rPr>
          <w:rFonts w:ascii="宋体" w:hAnsi="宋体"/>
          <w:color w:val="010101"/>
          <w:sz w:val="30"/>
          <w:szCs w:val="30"/>
        </w:rPr>
        <w:t>自觉接受各方监督，持续改进管理。主动配合审计、财政监督及社会监督，对发现的问题建立整改台账，明确责任人和完成时限，做到立行立改、举一反三，不断提升部门整体支出管理水平。</w:t>
      </w:r>
    </w:p>
    <w:p w14:paraId="2B7EE43C">
      <w:pPr>
        <w:ind w:firstLine="600" w:firstLineChars="200"/>
        <w:jc w:val="right"/>
        <w:rPr>
          <w:rFonts w:hint="eastAsia" w:ascii="宋体" w:hAnsi="宋体"/>
          <w:color w:val="010101"/>
          <w:sz w:val="30"/>
          <w:szCs w:val="30"/>
        </w:rPr>
      </w:pPr>
    </w:p>
    <w:p w14:paraId="3E06AB69">
      <w:pPr>
        <w:ind w:firstLine="600" w:firstLineChars="200"/>
        <w:jc w:val="right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濂溪街道办事处</w:t>
      </w:r>
    </w:p>
    <w:p w14:paraId="20EABE47">
      <w:pPr>
        <w:ind w:firstLine="600" w:firstLineChars="200"/>
        <w:jc w:val="right"/>
      </w:pPr>
      <w:r>
        <w:rPr>
          <w:rFonts w:hint="eastAsia" w:ascii="宋体" w:hAnsi="宋体"/>
          <w:color w:val="010101"/>
          <w:sz w:val="30"/>
          <w:szCs w:val="30"/>
        </w:rPr>
        <w:t>2026年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</w:t>
      </w:r>
      <w:r>
        <w:rPr>
          <w:rFonts w:hint="eastAsia" w:ascii="宋体" w:hAnsi="宋体"/>
          <w:color w:val="010101"/>
          <w:sz w:val="30"/>
          <w:szCs w:val="30"/>
        </w:rPr>
        <w:t>月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10</w:t>
      </w:r>
      <w:r>
        <w:rPr>
          <w:rFonts w:hint="eastAsia" w:ascii="宋体" w:hAnsi="宋体"/>
          <w:color w:val="010101"/>
          <w:sz w:val="30"/>
          <w:szCs w:val="30"/>
        </w:rPr>
        <w:t>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 w14:paraId="37251345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24610BB2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0432E"/>
    <w:multiLevelType w:val="singleLevel"/>
    <w:tmpl w:val="4350432E"/>
    <w:lvl w:ilvl="0" w:tentative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>
    <w:nsid w:val="5E94AC96"/>
    <w:multiLevelType w:val="singleLevel"/>
    <w:tmpl w:val="5E94AC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xYThkMTA4NjkxZWJhMmU0NTg2YTQ4MjAyNWFjODkifQ=="/>
  </w:docVars>
  <w:rsids>
    <w:rsidRoot w:val="706D39CB"/>
    <w:rsid w:val="00003F53"/>
    <w:rsid w:val="0062236D"/>
    <w:rsid w:val="00787F5E"/>
    <w:rsid w:val="00950F93"/>
    <w:rsid w:val="00D44C97"/>
    <w:rsid w:val="01741B24"/>
    <w:rsid w:val="02915E86"/>
    <w:rsid w:val="02C62933"/>
    <w:rsid w:val="04321AC4"/>
    <w:rsid w:val="0437442B"/>
    <w:rsid w:val="044C6F76"/>
    <w:rsid w:val="04785EAF"/>
    <w:rsid w:val="070215A3"/>
    <w:rsid w:val="08B514C2"/>
    <w:rsid w:val="09E132EB"/>
    <w:rsid w:val="09EF09C1"/>
    <w:rsid w:val="0D314E4D"/>
    <w:rsid w:val="0D7C256C"/>
    <w:rsid w:val="0E056F7D"/>
    <w:rsid w:val="0E6A6868"/>
    <w:rsid w:val="0EA7033E"/>
    <w:rsid w:val="0EC705E9"/>
    <w:rsid w:val="126C68AC"/>
    <w:rsid w:val="13070B2A"/>
    <w:rsid w:val="149F3622"/>
    <w:rsid w:val="16774218"/>
    <w:rsid w:val="174C51CF"/>
    <w:rsid w:val="18E10B7E"/>
    <w:rsid w:val="19F21FB7"/>
    <w:rsid w:val="1ACD0C5E"/>
    <w:rsid w:val="1AD27C6F"/>
    <w:rsid w:val="1D901D5D"/>
    <w:rsid w:val="1E122A78"/>
    <w:rsid w:val="1EA41923"/>
    <w:rsid w:val="1F5570C1"/>
    <w:rsid w:val="217648FE"/>
    <w:rsid w:val="21E12E8E"/>
    <w:rsid w:val="2208666C"/>
    <w:rsid w:val="230A1F70"/>
    <w:rsid w:val="241D0769"/>
    <w:rsid w:val="24E8169B"/>
    <w:rsid w:val="263C68E5"/>
    <w:rsid w:val="290114EF"/>
    <w:rsid w:val="2A355B25"/>
    <w:rsid w:val="2A383867"/>
    <w:rsid w:val="2B69634C"/>
    <w:rsid w:val="2E41718E"/>
    <w:rsid w:val="31327262"/>
    <w:rsid w:val="31A6555A"/>
    <w:rsid w:val="32BD63AE"/>
    <w:rsid w:val="33777353"/>
    <w:rsid w:val="33BC5835"/>
    <w:rsid w:val="343432F1"/>
    <w:rsid w:val="34651BAB"/>
    <w:rsid w:val="356419B4"/>
    <w:rsid w:val="35EB3E83"/>
    <w:rsid w:val="363D0E07"/>
    <w:rsid w:val="376E3DCC"/>
    <w:rsid w:val="37C8447C"/>
    <w:rsid w:val="38F90665"/>
    <w:rsid w:val="3C2F020A"/>
    <w:rsid w:val="406D05E8"/>
    <w:rsid w:val="40C3670E"/>
    <w:rsid w:val="43864B27"/>
    <w:rsid w:val="43A52DA8"/>
    <w:rsid w:val="445E3723"/>
    <w:rsid w:val="45120AE5"/>
    <w:rsid w:val="45B6258A"/>
    <w:rsid w:val="45D3296A"/>
    <w:rsid w:val="4710453E"/>
    <w:rsid w:val="484A67E7"/>
    <w:rsid w:val="48D569F9"/>
    <w:rsid w:val="4A585C53"/>
    <w:rsid w:val="4C1B0BC7"/>
    <w:rsid w:val="4D0B0340"/>
    <w:rsid w:val="4F65295B"/>
    <w:rsid w:val="4FCC6343"/>
    <w:rsid w:val="522654B8"/>
    <w:rsid w:val="52E50844"/>
    <w:rsid w:val="539E64EB"/>
    <w:rsid w:val="541A0126"/>
    <w:rsid w:val="542E6BE4"/>
    <w:rsid w:val="56A73064"/>
    <w:rsid w:val="5C29540A"/>
    <w:rsid w:val="5C34503D"/>
    <w:rsid w:val="5CA70254"/>
    <w:rsid w:val="5E134288"/>
    <w:rsid w:val="5F1D65AC"/>
    <w:rsid w:val="5F3F29C6"/>
    <w:rsid w:val="612B4FB0"/>
    <w:rsid w:val="62443A91"/>
    <w:rsid w:val="627D0960"/>
    <w:rsid w:val="63BC3E12"/>
    <w:rsid w:val="640E3B36"/>
    <w:rsid w:val="64E35B79"/>
    <w:rsid w:val="64F25DE5"/>
    <w:rsid w:val="64F46001"/>
    <w:rsid w:val="65E63B9C"/>
    <w:rsid w:val="660D1128"/>
    <w:rsid w:val="67D3465B"/>
    <w:rsid w:val="6B547589"/>
    <w:rsid w:val="6BF14769"/>
    <w:rsid w:val="6D910891"/>
    <w:rsid w:val="6EEE74C1"/>
    <w:rsid w:val="6FA00392"/>
    <w:rsid w:val="706D39CB"/>
    <w:rsid w:val="73263829"/>
    <w:rsid w:val="74A83F37"/>
    <w:rsid w:val="777D3C34"/>
    <w:rsid w:val="796B25A5"/>
    <w:rsid w:val="7A7D109A"/>
    <w:rsid w:val="7D2D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33e70fc2-aa65-476f-8400-4cade7048339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2BC78730</paraID>
      <start>0</start>
      <end>2</end>
      <status>unmodified</status>
      <modifiedWord/>
      <trackRevisions>false</trackRevisions>
    </reviewItem>
    <reviewItem>
      <errorID>8410f63b-98ba-4e93-acf9-a766459be73e</errorID>
      <errorWord>法制教育</errorWord>
      <group>L1_Political</group>
      <groupName>政治性问题</groupName>
      <ability>L2_Unpolitical</ability>
      <abilityName>政治敏感错误</abilityName>
      <candidateList>
        <item>法治教育</item>
      </candidateList>
      <explain/>
      <paraID>54A8DCC7</paraID>
      <start>12</start>
      <end>16</end>
      <status>unmodified</status>
      <modifiedWord/>
      <trackRevisions>false</trackRevisions>
    </reviewItem>
    <reviewItem>
      <errorID>69b9dbed-7d1b-4690-804c-d0d9af56ff01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1C6881DF</paraID>
      <start>0</start>
      <end>2</end>
      <status>unmodified</status>
      <modifiedWord/>
      <trackRevisions>false</trackRevisions>
    </reviewItem>
    <reviewItem>
      <errorID>08db9272-ea6e-459e-9646-95970ff84bd3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8F1ECD3</paraID>
      <start>0</start>
      <end>2</end>
      <status>unmodified</status>
      <modifiedWord/>
      <trackRevisions>false</trackRevisions>
    </reviewItem>
    <reviewItem>
      <errorID>28c5b5b7-7f93-4ed5-a11a-295debb9f7f4</errorID>
      <errorWord>一般公共预算拨款</errorWord>
      <group>L1_Political</group>
      <groupName>政治性问题</groupName>
      <ability>L2_Keyword</ability>
      <abilityName>固定表述</abilityName>
      <candidateList>
        <item>一般公共预算财政拨款</item>
      </candidateList>
      <explain>词汇“一般公共预算财政拨款”在特定场景下为固定表述形式，请确认此处的“一般公共预算拨款”是否存在不当。</explain>
      <paraID>106C16AA</paraID>
      <start>45</start>
      <end>53</end>
      <status>unmodified</status>
      <modifiedWord/>
      <trackRevisions>false</trackRevisions>
    </reviewItem>
    <reviewItem>
      <errorID>6561c686-3f18-40b0-b5b0-0407813bab3d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1DAE320E</paraID>
      <start>0</start>
      <end>2</end>
      <status>unmodified</status>
      <modifiedWord/>
      <trackRevisions>false</trackRevisions>
    </reviewItem>
    <reviewItem>
      <errorID>2d4aa704-2c74-46be-bb5a-1c759239721b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5A4B6F08</paraID>
      <start>67</start>
      <end>68</end>
      <status>unmodified</status>
      <modifiedWord/>
      <trackRevisions>false</trackRevisions>
    </reviewItem>
    <reviewItem>
      <errorID>a9f5baca-4d44-46a2-8981-60c8d4d02e7f</errorID>
      <errorWord>“三公经费”预算</errorWord>
      <group>L1_Political</group>
      <groupName>政治性问题</groupName>
      <ability>L2_Keyword</ability>
      <abilityName>固定表述</abilityName>
      <candidateList>
        <item>“三公”经费预算</item>
      </candidateList>
      <explain>注意检查当前固定表述标点是否使用规范。</explain>
      <paraID>61A15551</paraID>
      <start>3</start>
      <end>11</end>
      <status>unmodified</status>
      <modifiedWord/>
      <trackRevisions>false</trackRevisions>
    </reviewItem>
    <reviewItem>
      <errorID>a3adae47-04cd-475a-9239-2c4f42ebfe4c</errorID>
      <errorWord>非常的</errorWord>
      <group>L1_Word</group>
      <groupName>字词问题</groupName>
      <ability>L2_Typo</ability>
      <abilityName>字词错误</abilityName>
      <candidateList>
        <item>非常</item>
      </candidateList>
      <explain/>
      <paraID>3D04AF16</paraID>
      <start>46</start>
      <end>49</end>
      <status>unmodified</status>
      <modifiedWord/>
      <trackRevisions>false</trackRevisions>
    </reviewItem>
    <reviewItem>
      <errorID>c874d7b0-54af-4f34-b04c-061227956b1a</errorID>
      <errorWord>强</errorWord>
      <group>L1_Word</group>
      <groupName>字词问题</groupName>
      <ability>L2_Typo</ability>
      <abilityName>字词错误</abilityName>
      <candidateList>
        <item>强对</item>
      </candidateList>
      <explain/>
      <paraID>3D04AF16</paraID>
      <start>88</start>
      <end>89</end>
      <status>unmodified</status>
      <modifiedWord/>
      <trackRevisions>false</trackRevisions>
    </reviewItem>
    <reviewItem>
      <errorID>09229fe6-e82f-4d49-9b51-300ab379e95b</errorID>
      <errorWord>县委县政府</errorWord>
      <group>L1_Political</group>
      <groupName>政治性问题</groupName>
      <ability>L2_Keyword</ability>
      <abilityName>固定表述</abilityName>
      <candidateList>
        <item>县委、县政府</item>
      </candidateList>
      <explain>注意检查当前固定表述标点是否使用规范。</explain>
      <paraID>3D04AF16</paraID>
      <start>195</start>
      <end>200</end>
      <status>unmodified</status>
      <modifiedWord/>
      <trackRevisions>false</trackRevisions>
    </reviewItem>
    <reviewItem>
      <errorID>c864e8fc-fe76-4468-affa-066c675af596</errorID>
      <errorWord>与</errorWord>
      <group>L1_Word</group>
      <groupName>字词问题</groupName>
      <ability>L2_Typo</ability>
      <abilityName>字词错误</abilityName>
      <candidateList>
        <item>向</item>
      </candidateList>
      <explain/>
      <paraID>3D04AF16</paraID>
      <start>339</start>
      <end>340</end>
      <status>unmodified</status>
      <modifiedWord/>
      <trackRevisions>false</trackRevisions>
    </reviewItem>
    <reviewItem>
      <errorID>2963bab3-6cc6-4b2b-ba5d-e6196106135e</errorID>
      <errorWord>会计法</errorWord>
      <group>L1_Knowledge</group>
      <groupName>知识性问题</groupName>
      <ability>L2_Knowledge</ability>
      <abilityName>其他知识</abilityName>
      <candidateList>
        <item>中华人民共和国会计法</item>
      </candidateList>
      <explain>当前法律法规名称使用简称，请注意是否应当使用全称。</explain>
      <paraID>6BB59263</paraID>
      <start>3</start>
      <end>6</end>
      <status>unmodified</status>
      <modifiedWord/>
      <trackRevisions>false</trackRevisions>
    </reviewItem>
    <reviewItem>
      <errorID>e245fde8-c314-46af-9236-e29a8031533f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6BB59263</paraID>
      <start>6</start>
      <end>9</end>
      <status>unmodified</status>
      <modifiedWord/>
      <trackRevisions>false</trackRevisions>
    </reviewItem>
    <reviewItem>
      <errorID>c4d2de44-349e-4a74-90ba-bc8e25524a55</errorID>
      <errorWord>预算法</errorWord>
      <group>L1_Knowledge</group>
      <groupName>知识性问题</groupName>
      <ability>L2_Knowledge</ability>
      <abilityName>其他知识</abilityName>
      <candidateList>
        <item>中华人民共和国预算法</item>
      </candidateList>
      <explain>当前法律法规名称使用简称，请注意是否应当使用全称。</explain>
      <paraID>6BB59263</paraID>
      <start>9</start>
      <end>12</end>
      <status>unmodified</status>
      <modifiedWord/>
      <trackRevisions>false</trackRevisions>
    </reviewItem>
    <reviewItem>
      <errorID>3404fe73-15e7-4c9a-a895-2d9d87091eaf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6BB59263</paraID>
      <start>12</start>
      <end>15</end>
      <status>unmodified</status>
      <modifiedWord/>
      <trackRevisions>false</trackRevisions>
    </reviewItem>
    <reviewItem>
      <errorID>b2f0d86d-940c-4c74-9a45-3ae2ea4f5013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6BB59263</paraID>
      <start>61</start>
      <end>64</end>
      <status>unmodified</status>
      <modifiedWord/>
      <trackRevisions>false</trackRevisions>
    </reviewItem>
    <reviewItem>
      <errorID>ca6c144e-421a-41ac-9f39-fe53d7c26421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6BB59263</paraID>
      <start>80</start>
      <end>83</end>
      <status>unmodified</status>
      <modifiedWord/>
      <trackRevisions>false</trackRevisions>
    </reviewItem>
    <reviewItem>
      <errorID>488ae9a4-947d-4a01-8496-3db674719f9e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4D619753</paraID>
      <start>0</start>
      <end>2</end>
      <status>unmodified</status>
      <modifiedWord/>
      <trackRevisions>false</trackRevisions>
    </reviewItem>
    <reviewItem>
      <errorID>02cfa733-6be7-4808-85a9-24c309df3e12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25BA04D0</paraID>
      <start>0</start>
      <end>2</end>
      <status>unmodified</status>
      <modifiedWord/>
      <trackRevisions>false</trackRevisions>
    </reviewItem>
    <reviewItem>
      <errorID>20e25e6d-1598-4b9d-ba1a-a616b5fcac94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6C577547</paraID>
      <start>0</start>
      <end>2</end>
      <status>unmodified</status>
      <modifiedWord/>
      <trackRevisions>false</trackRevisions>
    </reviewItem>
    <reviewItem>
      <errorID>f3c581bc-983d-4192-af9b-9cffdb3a43ba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723B1D33</paraID>
      <start>0</start>
      <end>2</end>
      <status>unmodified</status>
      <modifiedWord/>
      <trackRevisions>false</trackRevisions>
    </reviewItem>
    <reviewItem>
      <errorID>a8d7ac68-f6ad-4592-958d-347c912736c2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488505C7</paraID>
      <start>0</start>
      <end>2</end>
      <status>unmodified</status>
      <modifiedWord/>
      <trackRevisions>false</trackRevisions>
    </reviewItem>
    <reviewItem>
      <errorID>2051b54e-8af6-442f-8f03-7487d748f410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1D51AEE3</paraID>
      <start>0</start>
      <end>2</end>
      <status>unmodified</status>
      <modifiedWord/>
      <trackRevisions>false</trackRevisions>
    </reviewItem>
    <reviewItem>
      <errorID>12d71706-65c6-4620-8812-f6c5664878e5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61AF0D09</paraID>
      <start>0</start>
      <end>2</end>
      <status>unmodified</status>
      <modifiedWord/>
      <trackRevisions>false</trackRevisions>
    </reviewItem>
    <reviewItem>
      <errorID>bb4071cd-ede1-4d10-abde-c6054295e2dc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1393F28E</paraID>
      <start>0</start>
      <end>2</end>
      <status>unmodified</status>
      <modifiedWord/>
      <trackRevisions>false</trackRevisions>
    </reviewItem>
    <reviewItem>
      <errorID>fbeac397-1dc3-4595-8f8a-1eda680aa8fa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2DCCF4B9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2273567-1cb7-4351-80d5-780e00bcc5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3036</Words>
  <Characters>3273</Characters>
  <Lines>90</Lines>
  <Paragraphs>77</Paragraphs>
  <TotalTime>2</TotalTime>
  <ScaleCrop>false</ScaleCrop>
  <LinksUpToDate>false</LinksUpToDate>
  <CharactersWithSpaces>3275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太阳当头照，我在睡觉觉</cp:lastModifiedBy>
  <dcterms:modified xsi:type="dcterms:W3CDTF">2026-09-15T01:40:56Z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C3828B7D637E4FA48166980EF686E9A0_13</vt:lpwstr>
  </property>
  <property fmtid="{D5CDD505-2E9C-101B-9397-08002B2CF9AE}" pid="4" name="KSOTemplateDocerSaveRecord">
    <vt:lpwstr>eyJoZGlkIjoiNDgwYWVjYjg4ODM4YmZmODQ3ODNmNmJmNmNhMDI4ZjEiLCJ1c2VySWQiOiIzNTEzOTQ4ODMifQ==</vt:lpwstr>
  </property>
</Properties>
</file>