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rPr>
        <w:t>年度</w:t>
      </w: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val="en-US" w:eastAsia="zh-CN"/>
        </w:rPr>
        <w:t>道县老干部服务中心</w:t>
      </w:r>
      <w:r>
        <w:rPr>
          <w:rFonts w:hint="eastAsia" w:ascii="方正小标宋_GBK" w:hAnsi="方正小标宋_GBK" w:eastAsia="方正小标宋_GBK" w:cs="方正小标宋_GBK"/>
          <w:sz w:val="72"/>
          <w:szCs w:val="72"/>
        </w:rPr>
        <w:t>部门决算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40" w:lineRule="exact"/>
        <w:jc w:val="center"/>
        <w:rPr>
          <w:sz w:val="56"/>
          <w:szCs w:val="56"/>
        </w:rPr>
      </w:pPr>
    </w:p>
    <w:p>
      <w:pPr>
        <w:pStyle w:val="13"/>
        <w:spacing w:line="500" w:lineRule="exact"/>
        <w:jc w:val="both"/>
        <w:rPr>
          <w:b/>
          <w:sz w:val="36"/>
          <w:szCs w:val="28"/>
        </w:rPr>
      </w:pPr>
    </w:p>
    <w:p>
      <w:pPr>
        <w:pStyle w:val="13"/>
        <w:spacing w:line="500" w:lineRule="exact"/>
        <w:jc w:val="center"/>
        <w:rPr>
          <w:b/>
          <w:sz w:val="36"/>
          <w:szCs w:val="28"/>
        </w:rPr>
      </w:pPr>
      <w:r>
        <w:rPr>
          <w:rFonts w:hint="eastAsia"/>
          <w:b/>
          <w:sz w:val="36"/>
          <w:szCs w:val="28"/>
        </w:rPr>
        <w:t>目录</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道县老干部服务中心</w:t>
      </w:r>
      <w:r>
        <w:rPr>
          <w:rFonts w:hint="eastAsia" w:ascii="黑体" w:hAnsi="黑体" w:eastAsia="黑体" w:cs="黑体"/>
          <w:b w:val="0"/>
          <w:bCs/>
          <w:sz w:val="28"/>
          <w:szCs w:val="28"/>
        </w:rPr>
        <w:t>概况</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3"/>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道县老干部服务中心</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pStyle w:val="19"/>
        <w:spacing w:line="660" w:lineRule="exact"/>
        <w:ind w:firstLine="1120" w:firstLineChars="350"/>
        <w:rPr>
          <w:rFonts w:ascii="仿宋_GB2312" w:hAnsi="宋体"/>
          <w:szCs w:val="32"/>
        </w:rPr>
      </w:pPr>
      <w:r>
        <w:rPr>
          <w:rFonts w:hint="eastAsia" w:ascii="仿宋_GB2312" w:hAnsi="宋体"/>
          <w:szCs w:val="32"/>
        </w:rPr>
        <w:t>根据道办发[2020]18号文件精神，县老干部服务中心贯彻落实中央、省、市、县关于老干部服务工作的方针政策和部署要求，在履行职责过程中坚持和加强党对老干部服务工作的集中统一领导，主要职责是：</w:t>
      </w:r>
    </w:p>
    <w:p>
      <w:pPr>
        <w:pStyle w:val="19"/>
        <w:spacing w:line="660" w:lineRule="exact"/>
        <w:ind w:firstLine="518" w:firstLineChars="162"/>
        <w:rPr>
          <w:rFonts w:ascii="仿宋_GB2312" w:hAnsi="宋体"/>
          <w:szCs w:val="32"/>
        </w:rPr>
      </w:pPr>
      <w:r>
        <w:rPr>
          <w:rFonts w:hint="eastAsia" w:ascii="仿宋_GB2312" w:hAnsi="宋体"/>
          <w:szCs w:val="32"/>
          <w:lang w:val="en-US" w:eastAsia="zh-CN"/>
        </w:rPr>
        <w:t>1、</w:t>
      </w:r>
      <w:r>
        <w:rPr>
          <w:rFonts w:hint="eastAsia" w:ascii="仿宋_GB2312" w:hAnsi="宋体"/>
          <w:szCs w:val="32"/>
        </w:rPr>
        <w:t>负责全县老干部政治待遇和生活待遇的落实</w:t>
      </w:r>
    </w:p>
    <w:p>
      <w:pPr>
        <w:pStyle w:val="19"/>
        <w:spacing w:line="660" w:lineRule="exact"/>
        <w:ind w:left="210" w:leftChars="100" w:firstLine="320" w:firstLineChars="100"/>
        <w:rPr>
          <w:rFonts w:ascii="仿宋_GB2312" w:hAnsi="宋体"/>
          <w:szCs w:val="32"/>
        </w:rPr>
      </w:pPr>
      <w:r>
        <w:rPr>
          <w:rFonts w:hint="eastAsia" w:ascii="仿宋_GB2312" w:hAnsi="宋体"/>
          <w:szCs w:val="32"/>
          <w:lang w:val="en-US" w:eastAsia="zh-CN"/>
        </w:rPr>
        <w:t>2、</w:t>
      </w:r>
      <w:r>
        <w:rPr>
          <w:rFonts w:hint="eastAsia" w:ascii="仿宋_GB2312" w:hAnsi="宋体"/>
          <w:szCs w:val="32"/>
        </w:rPr>
        <w:t>负责管理老干部活动中心（场所），组织引导老干部参加省市县的重大文体活动，做好协调和服务工作，开发老干部智力资源，引导老干部用掌握的知识和技能为社会服务。</w:t>
      </w:r>
    </w:p>
    <w:p>
      <w:pPr>
        <w:pStyle w:val="19"/>
        <w:spacing w:line="660" w:lineRule="exact"/>
        <w:ind w:firstLine="480" w:firstLineChars="150"/>
        <w:rPr>
          <w:rFonts w:ascii="仿宋_GB2312" w:hAnsi="宋体"/>
          <w:szCs w:val="32"/>
        </w:rPr>
      </w:pPr>
      <w:r>
        <w:rPr>
          <w:rFonts w:hint="eastAsia" w:ascii="仿宋_GB2312" w:hAnsi="宋体"/>
          <w:szCs w:val="32"/>
          <w:lang w:val="en-US" w:eastAsia="zh-CN"/>
        </w:rPr>
        <w:t>3、</w:t>
      </w:r>
      <w:r>
        <w:rPr>
          <w:rFonts w:hint="eastAsia" w:ascii="仿宋_GB2312" w:hAnsi="宋体"/>
          <w:szCs w:val="32"/>
        </w:rPr>
        <w:t>负责老干部工作宣传，负责全县老干部信息库建设和统计工作。</w:t>
      </w:r>
    </w:p>
    <w:p>
      <w:pPr>
        <w:pStyle w:val="19"/>
        <w:spacing w:line="660" w:lineRule="exact"/>
        <w:ind w:firstLine="480" w:firstLineChars="150"/>
        <w:rPr>
          <w:rFonts w:ascii="仿宋_GB2312" w:hAnsi="宋体"/>
          <w:szCs w:val="32"/>
        </w:rPr>
      </w:pPr>
      <w:r>
        <w:rPr>
          <w:rFonts w:hint="eastAsia" w:ascii="仿宋_GB2312" w:hAnsi="宋体"/>
          <w:szCs w:val="32"/>
          <w:lang w:val="en-US" w:eastAsia="zh-CN"/>
        </w:rPr>
        <w:t>4、</w:t>
      </w:r>
      <w:r>
        <w:rPr>
          <w:rFonts w:hint="eastAsia" w:ascii="仿宋_GB2312" w:hAnsi="宋体"/>
          <w:szCs w:val="32"/>
        </w:rPr>
        <w:t>做好老干部党建工作，开展老干部政治思想、教育和管理工作。</w:t>
      </w:r>
    </w:p>
    <w:p>
      <w:pPr>
        <w:pStyle w:val="19"/>
        <w:spacing w:line="660" w:lineRule="exact"/>
        <w:ind w:firstLine="480" w:firstLineChars="150"/>
        <w:rPr>
          <w:rFonts w:ascii="仿宋_GB2312" w:hAnsi="宋体"/>
          <w:szCs w:val="32"/>
        </w:rPr>
      </w:pPr>
      <w:r>
        <w:rPr>
          <w:rFonts w:hint="eastAsia" w:ascii="仿宋_GB2312" w:hAnsi="宋体"/>
          <w:szCs w:val="32"/>
          <w:lang w:val="en-US" w:eastAsia="zh-CN"/>
        </w:rPr>
        <w:t>5、</w:t>
      </w:r>
      <w:r>
        <w:rPr>
          <w:rFonts w:hint="eastAsia" w:ascii="仿宋_GB2312" w:hAnsi="宋体"/>
          <w:szCs w:val="32"/>
        </w:rPr>
        <w:t>按照有关规定，做好来县老干部的接待服务工作。</w:t>
      </w:r>
    </w:p>
    <w:p>
      <w:pPr>
        <w:pStyle w:val="19"/>
        <w:spacing w:line="660" w:lineRule="exact"/>
        <w:ind w:firstLine="480" w:firstLineChars="150"/>
        <w:rPr>
          <w:rFonts w:ascii="仿宋_GB2312" w:hAnsi="宋体"/>
          <w:szCs w:val="32"/>
        </w:rPr>
      </w:pPr>
      <w:r>
        <w:rPr>
          <w:rFonts w:hint="eastAsia" w:ascii="仿宋_GB2312" w:hAnsi="宋体"/>
          <w:szCs w:val="32"/>
          <w:lang w:val="en-US" w:eastAsia="zh-CN"/>
        </w:rPr>
        <w:t>6、</w:t>
      </w:r>
      <w:r>
        <w:rPr>
          <w:rFonts w:hint="eastAsia" w:ascii="仿宋_GB2312" w:hAnsi="宋体"/>
          <w:szCs w:val="32"/>
        </w:rPr>
        <w:t>承担县老干部工作领导小组办公室的日常工作。</w:t>
      </w:r>
    </w:p>
    <w:p>
      <w:pPr>
        <w:pStyle w:val="19"/>
        <w:spacing w:line="660" w:lineRule="exact"/>
        <w:ind w:firstLine="480" w:firstLineChars="150"/>
        <w:rPr>
          <w:rFonts w:ascii="仿宋_GB2312" w:hAnsi="宋体"/>
          <w:szCs w:val="32"/>
        </w:rPr>
      </w:pPr>
      <w:r>
        <w:rPr>
          <w:rFonts w:hint="eastAsia" w:ascii="仿宋_GB2312" w:hAnsi="宋体"/>
          <w:szCs w:val="32"/>
          <w:lang w:val="en-US" w:eastAsia="zh-CN"/>
        </w:rPr>
        <w:t>7、</w:t>
      </w:r>
      <w:r>
        <w:rPr>
          <w:rFonts w:hint="eastAsia" w:ascii="仿宋_GB2312" w:hAnsi="宋体"/>
          <w:szCs w:val="32"/>
        </w:rPr>
        <w:t>协助做好县关心下代工作委员会的日常工作。</w:t>
      </w:r>
    </w:p>
    <w:p>
      <w:pPr>
        <w:pStyle w:val="19"/>
        <w:spacing w:line="660" w:lineRule="exact"/>
        <w:ind w:firstLine="480" w:firstLineChars="150"/>
        <w:rPr>
          <w:rFonts w:ascii="仿宋_GB2312" w:hAnsi="宋体"/>
          <w:szCs w:val="32"/>
        </w:rPr>
      </w:pPr>
      <w:r>
        <w:rPr>
          <w:rFonts w:hint="eastAsia" w:ascii="仿宋_GB2312" w:hAnsi="宋体"/>
          <w:szCs w:val="32"/>
          <w:lang w:val="en-US" w:eastAsia="zh-CN"/>
        </w:rPr>
        <w:t>8、</w:t>
      </w:r>
      <w:r>
        <w:rPr>
          <w:rFonts w:hint="eastAsia" w:ascii="仿宋_GB2312" w:hAnsi="宋体"/>
          <w:szCs w:val="32"/>
        </w:rPr>
        <w:t>协助做好涉老组织日常活动的开展。</w:t>
      </w:r>
    </w:p>
    <w:p>
      <w:pPr>
        <w:pStyle w:val="19"/>
        <w:spacing w:line="660" w:lineRule="exact"/>
        <w:ind w:firstLine="480" w:firstLineChars="150"/>
        <w:rPr>
          <w:rFonts w:ascii="仿宋_GB2312" w:hAnsi="宋体"/>
          <w:szCs w:val="32"/>
        </w:rPr>
      </w:pPr>
      <w:r>
        <w:rPr>
          <w:rFonts w:hint="eastAsia" w:ascii="仿宋_GB2312" w:hAnsi="宋体"/>
          <w:szCs w:val="32"/>
          <w:lang w:val="en-US" w:eastAsia="zh-CN"/>
        </w:rPr>
        <w:t>9、</w:t>
      </w:r>
      <w:r>
        <w:rPr>
          <w:rFonts w:hint="eastAsia" w:ascii="仿宋_GB2312" w:hAnsi="宋体"/>
          <w:szCs w:val="32"/>
        </w:rPr>
        <w:t>承办县委和县委组织部交办的其他事项。</w:t>
      </w:r>
    </w:p>
    <w:p>
      <w:pPr>
        <w:widowControl/>
        <w:spacing w:line="600" w:lineRule="exact"/>
        <w:ind w:firstLine="320" w:firstLineChars="100"/>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pStyle w:val="19"/>
        <w:spacing w:line="660" w:lineRule="exact"/>
        <w:ind w:firstLine="640"/>
        <w:rPr>
          <w:rFonts w:ascii="仿宋_GB2312" w:hAnsi="仿宋"/>
          <w:szCs w:val="32"/>
        </w:rPr>
      </w:pPr>
      <w:r>
        <w:rPr>
          <w:rFonts w:hint="eastAsia" w:asciiTheme="minorEastAsia" w:hAnsiTheme="minorEastAsia"/>
          <w:bCs/>
          <w:kern w:val="0"/>
          <w:szCs w:val="32"/>
        </w:rPr>
        <w:t>（一）内设机构设置：</w:t>
      </w:r>
      <w:r>
        <w:rPr>
          <w:rFonts w:hint="eastAsia" w:ascii="仿宋_GB2312" w:hAnsi="仿宋"/>
          <w:szCs w:val="32"/>
        </w:rPr>
        <w:t>1、</w:t>
      </w:r>
      <w:r>
        <w:rPr>
          <w:rFonts w:hint="eastAsia" w:ascii="仿宋_GB2312" w:hAnsi="宋体"/>
          <w:szCs w:val="32"/>
        </w:rPr>
        <w:t>县老干服务中心设办公室（关心下一代工作委员会办公室）。</w:t>
      </w:r>
    </w:p>
    <w:p>
      <w:pPr>
        <w:pStyle w:val="19"/>
        <w:spacing w:line="660" w:lineRule="exact"/>
        <w:ind w:firstLine="630" w:firstLineChars="0"/>
        <w:rPr>
          <w:rFonts w:ascii="仿宋_GB2312" w:hAnsi="宋体"/>
          <w:szCs w:val="32"/>
        </w:rPr>
      </w:pPr>
      <w:r>
        <w:rPr>
          <w:rFonts w:hint="eastAsia" w:ascii="仿宋_GB2312" w:hAnsi="宋体"/>
          <w:szCs w:val="32"/>
        </w:rPr>
        <w:t>2、人员编制：老干部服务中心参管事业编，全额事业拨款单位。编制人数9人。</w:t>
      </w:r>
    </w:p>
    <w:p>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3．人员情况，老干部服务中心</w:t>
      </w:r>
      <w:r>
        <w:rPr>
          <w:rFonts w:hint="eastAsia" w:ascii="仿宋_GB2312" w:hAnsi="宋体"/>
          <w:sz w:val="32"/>
          <w:szCs w:val="32"/>
        </w:rPr>
        <w:t>现实有人数</w:t>
      </w:r>
      <w:r>
        <w:rPr>
          <w:rFonts w:hint="eastAsia" w:ascii="仿宋_GB2312" w:hAnsi="宋体"/>
          <w:sz w:val="32"/>
          <w:szCs w:val="32"/>
          <w:lang w:val="en-US" w:eastAsia="zh-CN"/>
        </w:rPr>
        <w:t>9</w:t>
      </w:r>
      <w:r>
        <w:rPr>
          <w:rFonts w:hint="eastAsia" w:ascii="仿宋_GB2312" w:hAnsi="宋体"/>
          <w:sz w:val="32"/>
          <w:szCs w:val="32"/>
        </w:rPr>
        <w:t>人。</w:t>
      </w:r>
    </w:p>
    <w:p>
      <w:pPr>
        <w:widowControl/>
        <w:spacing w:line="600" w:lineRule="exact"/>
        <w:rPr>
          <w:rFonts w:asciiTheme="minorEastAsia" w:hAnsiTheme="minorEastAsia"/>
          <w:bCs/>
          <w:kern w:val="0"/>
          <w:sz w:val="32"/>
          <w:szCs w:val="32"/>
        </w:rPr>
      </w:pPr>
    </w:p>
    <w:p>
      <w:pPr>
        <w:widowControl/>
        <w:spacing w:line="600" w:lineRule="exact"/>
        <w:ind w:firstLine="627" w:firstLineChars="196"/>
        <w:jc w:val="left"/>
        <w:rPr>
          <w:rFonts w:eastAsia="仿宋_GB2312"/>
          <w:sz w:val="32"/>
          <w:szCs w:val="32"/>
        </w:rPr>
      </w:pPr>
      <w:r>
        <w:rPr>
          <w:rFonts w:hint="eastAsia" w:asciiTheme="minorEastAsia" w:hAnsiTheme="minorEastAsia"/>
          <w:bCs/>
          <w:kern w:val="0"/>
          <w:sz w:val="32"/>
          <w:szCs w:val="32"/>
        </w:rPr>
        <w:t>（二）决算单位构成。</w:t>
      </w:r>
      <w:r>
        <w:rPr>
          <w:rFonts w:hint="eastAsia" w:eastAsia="仿宋_GB2312"/>
          <w:sz w:val="32"/>
          <w:szCs w:val="32"/>
        </w:rPr>
        <w:t>本</w:t>
      </w:r>
      <w:r>
        <w:rPr>
          <w:rFonts w:eastAsia="仿宋_GB2312"/>
          <w:bCs/>
          <w:kern w:val="0"/>
          <w:sz w:val="32"/>
          <w:szCs w:val="32"/>
        </w:rPr>
        <w:t>单位20</w:t>
      </w:r>
      <w:r>
        <w:rPr>
          <w:rFonts w:hint="eastAsia" w:eastAsia="仿宋_GB2312"/>
          <w:bCs/>
          <w:kern w:val="0"/>
          <w:sz w:val="32"/>
          <w:szCs w:val="32"/>
        </w:rPr>
        <w:t>2</w:t>
      </w:r>
      <w:r>
        <w:rPr>
          <w:rFonts w:hint="eastAsia" w:eastAsia="仿宋_GB2312"/>
          <w:bCs/>
          <w:kern w:val="0"/>
          <w:sz w:val="32"/>
          <w:szCs w:val="32"/>
          <w:lang w:val="en-US" w:eastAsia="zh-CN"/>
        </w:rPr>
        <w:t>5</w:t>
      </w:r>
      <w:r>
        <w:rPr>
          <w:rFonts w:eastAsia="仿宋_GB2312"/>
          <w:bCs/>
          <w:kern w:val="0"/>
          <w:sz w:val="32"/>
          <w:szCs w:val="32"/>
        </w:rPr>
        <w:t>年部门决算</w:t>
      </w:r>
      <w:r>
        <w:rPr>
          <w:rFonts w:hint="eastAsia" w:eastAsia="仿宋_GB2312"/>
          <w:bCs/>
          <w:kern w:val="0"/>
          <w:sz w:val="32"/>
          <w:szCs w:val="32"/>
        </w:rPr>
        <w:t>只有</w:t>
      </w:r>
      <w:r>
        <w:rPr>
          <w:rFonts w:hint="eastAsia" w:ascii="仿宋_GB2312" w:hAnsi="黑体" w:eastAsia="仿宋_GB2312"/>
          <w:sz w:val="32"/>
          <w:szCs w:val="32"/>
        </w:rPr>
        <w:t>单位</w:t>
      </w:r>
      <w:r>
        <w:rPr>
          <w:rFonts w:eastAsia="仿宋_GB2312"/>
          <w:sz w:val="32"/>
          <w:szCs w:val="32"/>
        </w:rPr>
        <w:t>本级</w:t>
      </w:r>
      <w:r>
        <w:rPr>
          <w:rFonts w:hint="eastAsia" w:eastAsia="仿宋_GB2312"/>
          <w:sz w:val="32"/>
          <w:szCs w:val="32"/>
        </w:rPr>
        <w:t>，</w:t>
      </w:r>
      <w:r>
        <w:rPr>
          <w:rFonts w:eastAsia="仿宋_GB2312"/>
          <w:sz w:val="32"/>
          <w:szCs w:val="32"/>
        </w:rPr>
        <w:t>没有其他</w:t>
      </w:r>
      <w:r>
        <w:rPr>
          <w:rFonts w:hint="eastAsia" w:eastAsia="仿宋_GB2312"/>
          <w:sz w:val="32"/>
          <w:szCs w:val="32"/>
        </w:rPr>
        <w:t>决</w:t>
      </w:r>
      <w:r>
        <w:rPr>
          <w:rFonts w:eastAsia="仿宋_GB2312"/>
          <w:sz w:val="32"/>
          <w:szCs w:val="32"/>
        </w:rPr>
        <w:t>算单位，因此本部门</w:t>
      </w:r>
      <w:r>
        <w:rPr>
          <w:rFonts w:hint="eastAsia" w:eastAsia="仿宋_GB2312"/>
          <w:sz w:val="32"/>
          <w:szCs w:val="32"/>
        </w:rPr>
        <w:t>决</w:t>
      </w:r>
      <w:r>
        <w:rPr>
          <w:rFonts w:eastAsia="仿宋_GB2312"/>
          <w:sz w:val="32"/>
          <w:szCs w:val="32"/>
        </w:rPr>
        <w:t>算仅含本级</w:t>
      </w:r>
      <w:r>
        <w:rPr>
          <w:rFonts w:hint="eastAsia" w:eastAsia="仿宋_GB2312"/>
          <w:sz w:val="32"/>
          <w:szCs w:val="32"/>
        </w:rPr>
        <w:t>决</w:t>
      </w:r>
      <w:r>
        <w:rPr>
          <w:rFonts w:eastAsia="仿宋_GB2312"/>
          <w:sz w:val="32"/>
          <w:szCs w:val="32"/>
        </w:rPr>
        <w:t>算。</w:t>
      </w:r>
    </w:p>
    <w:p>
      <w:pPr>
        <w:jc w:val="left"/>
        <w:rPr>
          <w:rFonts w:ascii="仿宋_GB2312" w:eastAsia="仿宋_GB2312" w:hAnsiTheme="minorEastAsia"/>
          <w:sz w:val="28"/>
          <w:szCs w:val="32"/>
        </w:rPr>
      </w:pPr>
    </w:p>
    <w:p>
      <w:pPr>
        <w:pStyle w:val="19"/>
        <w:spacing w:line="660" w:lineRule="exact"/>
        <w:ind w:firstLine="480" w:firstLineChars="150"/>
        <w:rPr>
          <w:szCs w:val="32"/>
        </w:rPr>
      </w:pPr>
    </w:p>
    <w:p>
      <w:pPr>
        <w:pStyle w:val="19"/>
        <w:spacing w:line="660" w:lineRule="exact"/>
        <w:ind w:firstLine="600"/>
        <w:rPr>
          <w:bCs/>
          <w:kern w:val="0"/>
          <w:szCs w:val="32"/>
        </w:rPr>
      </w:pPr>
    </w:p>
    <w:p>
      <w:pPr>
        <w:ind w:firstLine="800" w:firstLineChars="250"/>
        <w:jc w:val="left"/>
        <w:rPr>
          <w:rFonts w:hint="eastAsia" w:ascii="Times New Roman" w:hAnsi="Times New Roman" w:eastAsia="仿宋_GB2312" w:cs="仿宋_GB2312"/>
          <w:sz w:val="32"/>
          <w:szCs w:val="32"/>
        </w:rPr>
      </w:pPr>
    </w:p>
    <w:p>
      <w:pPr>
        <w:widowControl/>
        <w:spacing w:line="600" w:lineRule="exact"/>
        <w:ind w:firstLine="640" w:firstLineChars="200"/>
        <w:rPr>
          <w:rFonts w:eastAsia="仿宋_GB2312"/>
          <w:bCs/>
          <w:kern w:val="0"/>
          <w:sz w:val="32"/>
          <w:szCs w:val="32"/>
        </w:rPr>
      </w:pPr>
    </w:p>
    <w:p>
      <w:pPr>
        <w:ind w:firstLine="800" w:firstLineChars="250"/>
        <w:jc w:val="left"/>
        <w:rPr>
          <w:rFonts w:hint="eastAsia" w:ascii="Times New Roman" w:hAnsi="Times New Roman" w:eastAsia="仿宋_GB2312" w:cs="仿宋_GB2312"/>
          <w:sz w:val="32"/>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385"/>
        <w:gridCol w:w="579"/>
        <w:gridCol w:w="2145"/>
        <w:gridCol w:w="1620"/>
        <w:gridCol w:w="1560"/>
        <w:gridCol w:w="1410"/>
        <w:gridCol w:w="1648"/>
        <w:gridCol w:w="1780"/>
        <w:gridCol w:w="1780"/>
        <w:gridCol w:w="2521"/>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4896"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8"/>
              <w:gridCol w:w="594"/>
              <w:gridCol w:w="1409"/>
              <w:gridCol w:w="5075"/>
              <w:gridCol w:w="1142"/>
              <w:gridCol w:w="447"/>
              <w:gridCol w:w="448"/>
              <w:gridCol w:w="18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582"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90"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43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519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196"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897"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60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60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11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191.3</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191.3</w:t>
                  </w: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191.3</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191.3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4896"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38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7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4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6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4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96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214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6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64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10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4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7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96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14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6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4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96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145"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4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1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6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5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4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6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7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7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310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6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191.3</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191.3</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6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2013250</w:t>
            </w:r>
          </w:p>
        </w:tc>
        <w:tc>
          <w:tcPr>
            <w:tcW w:w="21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6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87.81</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87.81</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6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2013601</w:t>
            </w:r>
          </w:p>
        </w:tc>
        <w:tc>
          <w:tcPr>
            <w:tcW w:w="21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cs="宋体"/>
                <w:sz w:val="24"/>
                <w:szCs w:val="24"/>
                <w:lang w:val="en-US" w:eastAsia="zh-CN"/>
              </w:rPr>
            </w:pPr>
            <w:r>
              <w:rPr>
                <w:rFonts w:hint="eastAsia" w:ascii="华文中宋" w:hAnsi="华文中宋" w:eastAsia="华文中宋" w:cs="宋体"/>
                <w:sz w:val="24"/>
                <w:szCs w:val="24"/>
                <w:lang w:val="en-US" w:eastAsia="zh-CN"/>
              </w:rPr>
              <w:t>9.1</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9.1</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6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2059999</w:t>
            </w:r>
          </w:p>
        </w:tc>
        <w:tc>
          <w:tcPr>
            <w:tcW w:w="21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其他教育支出</w:t>
            </w:r>
          </w:p>
        </w:tc>
        <w:tc>
          <w:tcPr>
            <w:tcW w:w="16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6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2013650</w:t>
            </w:r>
          </w:p>
        </w:tc>
        <w:tc>
          <w:tcPr>
            <w:tcW w:w="21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6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8.89</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8.89</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6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2013699</w:t>
            </w:r>
          </w:p>
        </w:tc>
        <w:tc>
          <w:tcPr>
            <w:tcW w:w="21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6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lang w:val="en-US" w:eastAsia="zh-CN"/>
              </w:rPr>
              <w:t>75.69</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lang w:val="en-US" w:eastAsia="zh-CN"/>
              </w:rPr>
              <w:t>75.69</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96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2101102</w:t>
            </w:r>
          </w:p>
        </w:tc>
        <w:tc>
          <w:tcPr>
            <w:tcW w:w="21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事业单位医疗</w:t>
            </w:r>
          </w:p>
        </w:tc>
        <w:tc>
          <w:tcPr>
            <w:tcW w:w="16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lang w:val="en-US" w:eastAsia="zh-CN"/>
              </w:rPr>
              <w:t>4.81</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Theme="minorEastAsia"/>
                <w:lang w:val="en-US" w:eastAsia="zh-CN"/>
              </w:rPr>
            </w:pPr>
            <w:r>
              <w:rPr>
                <w:rFonts w:hint="eastAsia"/>
                <w:lang w:val="en-US" w:eastAsia="zh-CN"/>
              </w:rPr>
              <w:t>4.81</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hint="eastAsia"/>
              </w:rPr>
            </w:pP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5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490"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191.3</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110.61</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80.69</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20"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bookmarkStart w:id="0" w:name="OLE_LINK1" w:colFirst="0" w:colLast="4"/>
            <w:r>
              <w:rPr>
                <w:rFonts w:hint="eastAsia" w:ascii="宋体" w:hAnsi="宋体" w:eastAsia="宋体" w:cs="宋体"/>
                <w:i w:val="0"/>
                <w:iCs w:val="0"/>
                <w:color w:val="000000"/>
                <w:kern w:val="0"/>
                <w:sz w:val="22"/>
                <w:szCs w:val="22"/>
                <w:u w:val="none"/>
                <w:lang w:val="en-US" w:eastAsia="zh-CN" w:bidi="ar"/>
              </w:rPr>
              <w:t>2013250</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事业运行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87.81</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87.81</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20"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2013601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9.1</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9.1</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7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2059999</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sz w:val="24"/>
                <w:szCs w:val="24"/>
                <w:lang w:val="en-US" w:eastAsia="zh-CN"/>
              </w:rPr>
              <w:t>其他教育支出</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3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2013650</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8.89</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8.89</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4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2013699</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75.69</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75.69</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774"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4.81</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4.81</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bookmarkEnd w:id="0"/>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6"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1" w:name="RANGE!A1:I22"/>
            <w:bookmarkEnd w:id="1"/>
            <w:bookmarkStart w:id="2" w:name="RANGE!A1:F16"/>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191.3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186.49</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186.49</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七、卫生健康支出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4.81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4.81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191.3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191.3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191.3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191.3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191.3</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191.3</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191.3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110.61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80.69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2013250</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87.81</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87.81</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2013601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9.1</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9.1</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sz w:val="24"/>
                <w:szCs w:val="24"/>
                <w:lang w:val="en-US" w:eastAsia="zh-CN"/>
              </w:rPr>
              <w:t>其他教育支出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2013650</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8.89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8.89</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2013699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75.69</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75.69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4.81</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4.81</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0" w:type="auto"/>
        <w:tblInd w:w="0" w:type="dxa"/>
        <w:tblLayout w:type="autofit"/>
        <w:tblCellMar>
          <w:top w:w="0" w:type="dxa"/>
          <w:left w:w="108" w:type="dxa"/>
          <w:bottom w:w="0" w:type="dxa"/>
          <w:right w:w="108" w:type="dxa"/>
        </w:tblCellMar>
      </w:tblPr>
      <w:tblGrid>
        <w:gridCol w:w="982"/>
        <w:gridCol w:w="239"/>
        <w:gridCol w:w="93"/>
        <w:gridCol w:w="1279"/>
        <w:gridCol w:w="2011"/>
        <w:gridCol w:w="79"/>
        <w:gridCol w:w="780"/>
        <w:gridCol w:w="1196"/>
        <w:gridCol w:w="303"/>
        <w:gridCol w:w="1959"/>
        <w:gridCol w:w="132"/>
        <w:gridCol w:w="620"/>
        <w:gridCol w:w="1197"/>
        <w:gridCol w:w="352"/>
        <w:gridCol w:w="2070"/>
        <w:gridCol w:w="1684"/>
        <w:gridCol w:w="388"/>
        <w:gridCol w:w="250"/>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3" w:name="RANGE!A1:I34"/>
            <w:r>
              <w:rPr>
                <w:rFonts w:hint="eastAsia" w:ascii="华文中宋" w:hAnsi="华文中宋" w:eastAsia="华文中宋" w:cs="宋体"/>
                <w:color w:val="000000"/>
                <w:kern w:val="0"/>
                <w:szCs w:val="32"/>
              </w:rPr>
              <w:t>一般公共预算财政拨款基本支出决算明细表</w:t>
            </w:r>
            <w:bookmarkEnd w:id="3"/>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0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101.51</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9.1</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 xml:space="preserve">52.255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 xml:space="preserve">1.2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 xml:space="preserve">14.75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 xml:space="preserve">1.055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16.53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 xml:space="preserve">0.73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3.54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 xml:space="preserve">0.55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8.89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 xml:space="preserve">0.97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647"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0.33</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4.81</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647"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0.3</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64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0.7</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1.8</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648"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7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101.51</w:t>
            </w:r>
          </w:p>
        </w:tc>
        <w:tc>
          <w:tcPr>
            <w:tcW w:w="961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9.1</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楷体" w:hAnsi="楷体" w:eastAsia="楷体" w:cs="楷体"/>
                <w:b/>
                <w:bCs/>
                <w:i w:val="0"/>
                <w:color w:val="auto"/>
                <w:kern w:val="0"/>
                <w:sz w:val="24"/>
                <w:szCs w:val="24"/>
                <w:u w:val="none"/>
                <w:lang w:val="en-US" w:eastAsia="zh-CN" w:bidi="ar"/>
              </w:rPr>
              <w:t>说明：我单位没有安排“三公”经费，也没有使用支出，故本表无数据。</w:t>
            </w: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jc w:val="center"/>
        <w:rPr>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万元。与上年相比，</w:t>
      </w:r>
      <w:bookmarkStart w:id="4" w:name="OLE_LINK2"/>
      <w:r>
        <w:rPr>
          <w:rFonts w:hint="eastAsia" w:ascii="Times New Roman" w:hAnsi="Times New Roman" w:eastAsia="仿宋_GB2312"/>
          <w:sz w:val="32"/>
          <w:szCs w:val="32"/>
          <w:lang w:val="en-US" w:eastAsia="zh-CN"/>
        </w:rPr>
        <w:t>增加37.24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增加19</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维修项目人员的增加。</w:t>
      </w:r>
    </w:p>
    <w:bookmarkEnd w:id="4"/>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110.61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57.82</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80.69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42.18</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增加37.24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增加19</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维修项目人员的增加。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增加37.24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增加19</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维修项目人员的增加。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186.3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97.39</w:t>
      </w:r>
      <w:r>
        <w:rPr>
          <w:rFonts w:hint="eastAsia" w:ascii="Times New Roman" w:hAnsi="Times New Roman" w:eastAsia="仿宋_GB2312"/>
          <w:sz w:val="32"/>
          <w:szCs w:val="32"/>
        </w:rPr>
        <w:t>%；教育（类）支出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2.61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w:t>
      </w:r>
      <w:bookmarkStart w:id="5" w:name="OLE_LINK3"/>
      <w:r>
        <w:rPr>
          <w:rFonts w:hint="eastAsia" w:ascii="Times New Roman" w:hAnsi="Times New Roman" w:eastAsia="仿宋_GB2312"/>
          <w:sz w:val="32"/>
          <w:szCs w:val="32"/>
          <w:lang w:val="en-US" w:eastAsia="zh-CN"/>
        </w:rPr>
        <w:t>其他共产党事务支出</w:t>
      </w:r>
      <w:bookmarkEnd w:id="5"/>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事业运行</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87.81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87.81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bookmarkStart w:id="6" w:name="OLE_LINK5"/>
      <w:r>
        <w:rPr>
          <w:rFonts w:hint="eastAsia" w:ascii="Times New Roman" w:hAnsi="Times New Roman" w:eastAsia="仿宋_GB2312"/>
          <w:sz w:val="32"/>
          <w:szCs w:val="32"/>
        </w:rPr>
        <w:t>2、一般公共服务（类）</w:t>
      </w:r>
      <w:bookmarkStart w:id="7" w:name="OLE_LINK4"/>
      <w:r>
        <w:rPr>
          <w:rFonts w:hint="eastAsia" w:ascii="Times New Roman" w:hAnsi="Times New Roman" w:eastAsia="仿宋_GB2312"/>
          <w:sz w:val="32"/>
          <w:szCs w:val="32"/>
          <w:lang w:val="en-US" w:eastAsia="zh-CN"/>
        </w:rPr>
        <w:t>一般教育支出</w:t>
      </w:r>
      <w:r>
        <w:rPr>
          <w:rFonts w:hint="eastAsia" w:ascii="Times New Roman" w:hAnsi="Times New Roman" w:eastAsia="仿宋_GB2312"/>
          <w:sz w:val="32"/>
          <w:szCs w:val="32"/>
        </w:rPr>
        <w:t>（</w:t>
      </w:r>
      <w:bookmarkEnd w:id="7"/>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其他教育支出</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bookmarkEnd w:id="6"/>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bookmarkStart w:id="8" w:name="OLE_LINK6"/>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其他共产党事务支出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共产党事务支出</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75.69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75.69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bookmarkEnd w:id="8"/>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bookmarkStart w:id="9" w:name="OLE_LINK7"/>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一般共产党事务支出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bookmarkEnd w:id="9"/>
    <w:p>
      <w:pPr>
        <w:pStyle w:val="13"/>
        <w:spacing w:line="60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cs="Times New Roman"/>
          <w:color w:val="auto"/>
          <w:sz w:val="32"/>
          <w:szCs w:val="32"/>
        </w:rPr>
        <w:t>社会保障和就业支出（类）行政事业单位离退休（款）机关事业单位养老保险（项）。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bookmarkStart w:id="10" w:name="OLE_LINK8"/>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8.89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8.89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bookmarkEnd w:id="10"/>
    <w:p>
      <w:pPr>
        <w:pStyle w:val="13"/>
        <w:spacing w:line="600" w:lineRule="exact"/>
        <w:ind w:firstLine="640" w:firstLineChars="200"/>
        <w:rPr>
          <w:rFonts w:hint="eastAsia" w:ascii="Times New Roman" w:hAnsi="Times New Roman" w:eastAsia="仿宋_GB2312" w:cs="Times New Roman"/>
          <w:color w:val="auto"/>
          <w:sz w:val="32"/>
          <w:szCs w:val="32"/>
        </w:rPr>
      </w:pPr>
      <w:r>
        <w:rPr>
          <w:rFonts w:hint="eastAsia" w:hAnsi="黑体" w:cs="Times New Roman"/>
          <w:color w:val="auto"/>
          <w:sz w:val="32"/>
          <w:szCs w:val="32"/>
          <w:lang w:val="en-US" w:eastAsia="zh-CN"/>
        </w:rPr>
        <w:t>6</w:t>
      </w:r>
      <w:r>
        <w:rPr>
          <w:rFonts w:hint="eastAsia" w:hAnsi="黑体" w:cs="Times New Roman"/>
          <w:color w:val="auto"/>
          <w:sz w:val="32"/>
          <w:szCs w:val="32"/>
        </w:rPr>
        <w:t>、</w:t>
      </w:r>
      <w:r>
        <w:rPr>
          <w:rFonts w:hint="eastAsia" w:ascii="Times New Roman" w:hAnsi="Times New Roman" w:eastAsia="仿宋_GB2312" w:cs="Times New Roman"/>
          <w:color w:val="auto"/>
          <w:sz w:val="32"/>
          <w:szCs w:val="32"/>
        </w:rPr>
        <w:t>卫生健康支出（类）行政事业单位医疗（款）行政单位医疗（项）。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4.81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4.81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110.61</w:t>
      </w:r>
      <w:r>
        <w:rPr>
          <w:rFonts w:hint="eastAsia" w:ascii="Times New Roman" w:hAnsi="Times New Roman" w:eastAsia="仿宋_GB2312"/>
          <w:sz w:val="32"/>
          <w:szCs w:val="32"/>
        </w:rPr>
        <w:t>万元，其中：</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val="0"/>
          <w:bCs w:val="0"/>
          <w:sz w:val="32"/>
          <w:szCs w:val="32"/>
        </w:rPr>
        <w:t>人员经费</w:t>
      </w:r>
      <w:r>
        <w:rPr>
          <w:rFonts w:hint="eastAsia" w:ascii="Times New Roman" w:hAnsi="Times New Roman" w:eastAsia="仿宋_GB2312"/>
          <w:b w:val="0"/>
          <w:bCs w:val="0"/>
          <w:sz w:val="32"/>
          <w:szCs w:val="32"/>
          <w:lang w:val="en-US" w:eastAsia="zh-CN"/>
        </w:rPr>
        <w:t>87.81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79.39</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lang w:eastAsia="zh-CN"/>
        </w:rPr>
      </w:pPr>
      <w:r>
        <w:rPr>
          <w:rFonts w:hint="eastAsia" w:ascii="Times New Roman" w:hAnsi="Times New Roman" w:eastAsia="仿宋_GB2312"/>
          <w:b w:val="0"/>
          <w:bCs w:val="0"/>
          <w:sz w:val="32"/>
          <w:szCs w:val="32"/>
        </w:rPr>
        <w:t>公用经</w:t>
      </w:r>
      <w:r>
        <w:rPr>
          <w:rFonts w:hint="eastAsia" w:ascii="Times New Roman" w:hAnsi="Times New Roman" w:eastAsia="仿宋_GB2312"/>
          <w:b w:val="0"/>
          <w:bCs w:val="0"/>
          <w:sz w:val="32"/>
          <w:szCs w:val="32"/>
          <w:lang w:val="en-US" w:eastAsia="zh-CN"/>
        </w:rPr>
        <w:t>费9.1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8.23</w:t>
      </w:r>
      <w:r>
        <w:rPr>
          <w:rFonts w:hint="eastAsia" w:ascii="Times New Roman" w:hAnsi="Times New Roman" w:eastAsia="仿宋_GB2312"/>
          <w:sz w:val="32"/>
          <w:szCs w:val="32"/>
        </w:rPr>
        <w:t>%，主要包括办公费、印刷费、咨询费、手续费</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其中：因公出国（境）费支出预算为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无因公出国境</w:t>
      </w: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楷体" w:hAnsi="楷体" w:eastAsia="楷体" w:cs="楷体"/>
          <w:b/>
          <w:bCs/>
          <w:i/>
          <w:color w:val="auto"/>
          <w:sz w:val="32"/>
          <w:szCs w:val="32"/>
        </w:rPr>
        <w:t>,</w:t>
      </w:r>
      <w:r>
        <w:rPr>
          <w:rFonts w:hint="eastAsia" w:ascii="Times New Roman" w:hAnsi="Times New Roman" w:eastAsia="仿宋_GB2312"/>
          <w:sz w:val="32"/>
          <w:szCs w:val="32"/>
        </w:rPr>
        <w:t>开支内容包括：</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w:t>
      </w:r>
      <w:bookmarkStart w:id="11" w:name="OLE_LINK9"/>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w:t>
      </w:r>
      <w:bookmarkEnd w:id="11"/>
      <w:r>
        <w:rPr>
          <w:rFonts w:hint="eastAsia" w:ascii="Times New Roman" w:hAnsi="Times New Roman" w:eastAsia="仿宋_GB2312"/>
          <w:sz w:val="32"/>
          <w:szCs w:val="32"/>
        </w:rPr>
        <w:t>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政府性基金</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9.1</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增加1.9</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提高20.88</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人员增加。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spacing w:line="600" w:lineRule="exact"/>
        <w:ind w:firstLine="640" w:firstLineChars="200"/>
        <w:rPr>
          <w:rFonts w:eastAsia="仿宋_GB2312"/>
          <w:kern w:val="0"/>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0.75</w:t>
      </w:r>
      <w:r>
        <w:rPr>
          <w:rFonts w:hint="eastAsia" w:ascii="Times New Roman" w:hAnsi="Times New Roman" w:eastAsia="仿宋_GB2312"/>
          <w:sz w:val="32"/>
          <w:szCs w:val="32"/>
        </w:rPr>
        <w:t>万元，用于召开</w:t>
      </w:r>
      <w:r>
        <w:rPr>
          <w:rFonts w:hint="eastAsia" w:ascii="Times New Roman" w:hAnsi="Times New Roman" w:eastAsia="仿宋_GB2312"/>
          <w:sz w:val="32"/>
          <w:szCs w:val="32"/>
          <w:lang w:val="en-US" w:eastAsia="zh-CN"/>
        </w:rPr>
        <w:t>重阳节、春节座谈会</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114</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val="en-US" w:eastAsia="zh-CN"/>
        </w:rPr>
        <w:t>老干部重阳节、春节座谈会，</w:t>
      </w:r>
      <w:r>
        <w:rPr>
          <w:rFonts w:eastAsia="仿宋_GB2312"/>
          <w:kern w:val="0"/>
          <w:sz w:val="32"/>
          <w:szCs w:val="32"/>
        </w:rPr>
        <w:t>开支培训费</w:t>
      </w:r>
      <w:r>
        <w:rPr>
          <w:rFonts w:hint="eastAsia" w:eastAsia="仿宋_GB2312"/>
          <w:kern w:val="0"/>
          <w:sz w:val="32"/>
          <w:szCs w:val="32"/>
        </w:rPr>
        <w:t>0</w:t>
      </w:r>
      <w:r>
        <w:rPr>
          <w:rFonts w:eastAsia="仿宋_GB2312"/>
          <w:kern w:val="0"/>
          <w:sz w:val="32"/>
          <w:szCs w:val="32"/>
        </w:rPr>
        <w:t>万元，用于开展</w:t>
      </w:r>
      <w:r>
        <w:rPr>
          <w:rFonts w:hint="eastAsia" w:eastAsia="仿宋_GB2312"/>
          <w:kern w:val="0"/>
          <w:sz w:val="32"/>
          <w:szCs w:val="32"/>
          <w:lang w:val="en-US" w:eastAsia="zh-CN"/>
        </w:rPr>
        <w:t>事业人员网上</w:t>
      </w:r>
      <w:r>
        <w:rPr>
          <w:rFonts w:eastAsia="仿宋_GB2312"/>
          <w:kern w:val="0"/>
          <w:sz w:val="32"/>
          <w:szCs w:val="32"/>
        </w:rPr>
        <w:t>培训人数</w:t>
      </w:r>
      <w:r>
        <w:rPr>
          <w:rFonts w:hint="eastAsia" w:eastAsia="仿宋_GB2312"/>
          <w:kern w:val="0"/>
          <w:sz w:val="32"/>
          <w:szCs w:val="32"/>
          <w:lang w:val="en-US" w:eastAsia="zh-CN"/>
        </w:rPr>
        <w:t>0</w:t>
      </w:r>
      <w:r>
        <w:rPr>
          <w:rFonts w:eastAsia="仿宋_GB2312"/>
          <w:kern w:val="0"/>
          <w:sz w:val="32"/>
          <w:szCs w:val="32"/>
        </w:rPr>
        <w:t>人</w:t>
      </w:r>
      <w:r>
        <w:rPr>
          <w:rFonts w:hint="eastAsia" w:eastAsia="仿宋_GB2312"/>
          <w:kern w:val="0"/>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ind w:right="11" w:firstLine="640" w:firstLineChars="200"/>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ind w:right="11" w:firstLine="640" w:firstLineChars="200"/>
        <w:rPr>
          <w:rFonts w:hint="eastAsia" w:ascii="仿宋" w:hAnsi="仿宋" w:eastAsia="仿宋" w:cs="仿宋"/>
          <w:kern w:val="1"/>
          <w:sz w:val="32"/>
          <w:szCs w:val="32"/>
        </w:rPr>
      </w:pPr>
      <w:r>
        <w:rPr>
          <w:rFonts w:hint="eastAsia" w:ascii="仿宋" w:hAnsi="仿宋" w:eastAsia="仿宋" w:cs="仿宋"/>
          <w:color w:val="000000"/>
          <w:kern w:val="0"/>
          <w:sz w:val="32"/>
          <w:szCs w:val="32"/>
        </w:rPr>
        <w:t>根据预算绩效管理要求，我部门组织对202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年度一般公共预算项目支出全面开展绩效自评，其中，</w:t>
      </w:r>
      <w:r>
        <w:rPr>
          <w:rFonts w:hint="eastAsia" w:ascii="仿宋" w:hAnsi="仿宋" w:eastAsia="仿宋" w:cs="仿宋"/>
          <w:sz w:val="32"/>
          <w:szCs w:val="32"/>
        </w:rPr>
        <w:t>财政拨款项目支出</w:t>
      </w:r>
      <w:r>
        <w:rPr>
          <w:rFonts w:hint="eastAsia" w:ascii="仿宋" w:hAnsi="仿宋" w:eastAsia="仿宋" w:cs="仿宋"/>
          <w:sz w:val="32"/>
          <w:szCs w:val="32"/>
          <w:lang w:val="en-US" w:eastAsia="zh-CN"/>
        </w:rPr>
        <w:t>80.69</w:t>
      </w:r>
      <w:r>
        <w:rPr>
          <w:rFonts w:hint="eastAsia" w:ascii="仿宋" w:hAnsi="仿宋" w:eastAsia="仿宋" w:cs="仿宋"/>
          <w:sz w:val="32"/>
          <w:szCs w:val="32"/>
        </w:rPr>
        <w:t>万元，具体使用情况如下:</w:t>
      </w:r>
      <w:r>
        <w:rPr>
          <w:rFonts w:hint="eastAsia" w:ascii="仿宋" w:hAnsi="仿宋" w:eastAsia="仿宋" w:cs="仿宋"/>
          <w:kern w:val="1"/>
          <w:sz w:val="32"/>
          <w:szCs w:val="32"/>
        </w:rPr>
        <w:t xml:space="preserve"> 其他商品和服务支出</w:t>
      </w:r>
      <w:r>
        <w:rPr>
          <w:rFonts w:hint="eastAsia" w:ascii="仿宋" w:hAnsi="仿宋" w:eastAsia="仿宋" w:cs="仿宋"/>
          <w:kern w:val="1"/>
          <w:sz w:val="32"/>
          <w:szCs w:val="32"/>
          <w:lang w:val="en-US" w:eastAsia="zh-CN"/>
        </w:rPr>
        <w:t>32.79</w:t>
      </w:r>
      <w:r>
        <w:rPr>
          <w:rFonts w:hint="eastAsia" w:ascii="仿宋" w:hAnsi="仿宋" w:eastAsia="仿宋" w:cs="仿宋"/>
          <w:kern w:val="1"/>
          <w:sz w:val="32"/>
          <w:szCs w:val="32"/>
        </w:rPr>
        <w:t>万元，包括办公费0</w:t>
      </w:r>
      <w:r>
        <w:rPr>
          <w:rFonts w:hint="eastAsia" w:ascii="仿宋" w:hAnsi="仿宋" w:eastAsia="仿宋" w:cs="仿宋"/>
          <w:kern w:val="1"/>
          <w:sz w:val="32"/>
          <w:szCs w:val="32"/>
          <w:lang w:val="en-US" w:eastAsia="zh-CN"/>
        </w:rPr>
        <w:t>.22</w:t>
      </w:r>
      <w:r>
        <w:rPr>
          <w:rFonts w:hint="eastAsia" w:ascii="仿宋" w:hAnsi="仿宋" w:eastAsia="仿宋" w:cs="仿宋"/>
          <w:kern w:val="1"/>
          <w:sz w:val="32"/>
          <w:szCs w:val="32"/>
        </w:rPr>
        <w:t>万元，印刷费</w:t>
      </w:r>
      <w:r>
        <w:rPr>
          <w:rFonts w:hint="eastAsia" w:ascii="仿宋" w:hAnsi="仿宋" w:eastAsia="仿宋" w:cs="仿宋"/>
          <w:kern w:val="1"/>
          <w:sz w:val="32"/>
          <w:szCs w:val="32"/>
          <w:lang w:val="en-US" w:eastAsia="zh-CN"/>
        </w:rPr>
        <w:t>1.14</w:t>
      </w:r>
      <w:r>
        <w:rPr>
          <w:rFonts w:hint="eastAsia" w:ascii="仿宋" w:hAnsi="仿宋" w:eastAsia="仿宋" w:cs="仿宋"/>
          <w:kern w:val="1"/>
          <w:sz w:val="32"/>
          <w:szCs w:val="32"/>
        </w:rPr>
        <w:t>万元，水费0万元，电费</w:t>
      </w:r>
      <w:r>
        <w:rPr>
          <w:rFonts w:hint="eastAsia" w:ascii="仿宋" w:hAnsi="仿宋" w:eastAsia="仿宋" w:cs="仿宋"/>
          <w:kern w:val="1"/>
          <w:sz w:val="32"/>
          <w:szCs w:val="32"/>
          <w:lang w:val="en-US" w:eastAsia="zh-CN"/>
        </w:rPr>
        <w:t>0.8</w:t>
      </w:r>
      <w:r>
        <w:rPr>
          <w:rFonts w:hint="eastAsia" w:ascii="仿宋" w:hAnsi="仿宋" w:eastAsia="仿宋" w:cs="仿宋"/>
          <w:kern w:val="1"/>
          <w:sz w:val="32"/>
          <w:szCs w:val="32"/>
        </w:rPr>
        <w:t>万元，邮电费0万元，差旅费0万元，维（护）修费</w:t>
      </w:r>
      <w:r>
        <w:rPr>
          <w:rFonts w:hint="eastAsia" w:ascii="仿宋" w:hAnsi="仿宋" w:eastAsia="仿宋" w:cs="仿宋"/>
          <w:kern w:val="1"/>
          <w:sz w:val="32"/>
          <w:szCs w:val="32"/>
          <w:lang w:val="en-US" w:eastAsia="zh-CN"/>
        </w:rPr>
        <w:t>5</w:t>
      </w:r>
      <w:r>
        <w:rPr>
          <w:rFonts w:hint="eastAsia" w:ascii="仿宋" w:hAnsi="仿宋" w:eastAsia="仿宋" w:cs="仿宋"/>
          <w:kern w:val="1"/>
          <w:sz w:val="32"/>
          <w:szCs w:val="32"/>
        </w:rPr>
        <w:t>万元，会议费</w:t>
      </w:r>
      <w:r>
        <w:rPr>
          <w:rFonts w:hint="eastAsia" w:ascii="仿宋" w:hAnsi="仿宋" w:eastAsia="仿宋" w:cs="仿宋"/>
          <w:kern w:val="1"/>
          <w:sz w:val="32"/>
          <w:szCs w:val="32"/>
          <w:lang w:val="en-US" w:eastAsia="zh-CN"/>
        </w:rPr>
        <w:t>0.75</w:t>
      </w:r>
      <w:r>
        <w:rPr>
          <w:rFonts w:hint="eastAsia" w:ascii="仿宋" w:hAnsi="仿宋" w:eastAsia="仿宋" w:cs="仿宋"/>
          <w:kern w:val="1"/>
          <w:sz w:val="32"/>
          <w:szCs w:val="32"/>
        </w:rPr>
        <w:t>万元，培训费0万元，公务接待费0万元，租赁费</w:t>
      </w:r>
      <w:r>
        <w:rPr>
          <w:rFonts w:hint="eastAsia" w:ascii="仿宋" w:hAnsi="仿宋" w:eastAsia="仿宋" w:cs="仿宋"/>
          <w:kern w:val="1"/>
          <w:sz w:val="32"/>
          <w:szCs w:val="32"/>
          <w:lang w:val="en-US" w:eastAsia="zh-CN"/>
        </w:rPr>
        <w:t>0</w:t>
      </w:r>
      <w:r>
        <w:rPr>
          <w:rFonts w:hint="eastAsia" w:ascii="仿宋" w:hAnsi="仿宋" w:eastAsia="仿宋" w:cs="仿宋"/>
          <w:kern w:val="1"/>
          <w:sz w:val="32"/>
          <w:szCs w:val="32"/>
        </w:rPr>
        <w:t>万元，劳务费0</w:t>
      </w:r>
      <w:r>
        <w:rPr>
          <w:rFonts w:hint="eastAsia" w:ascii="仿宋" w:hAnsi="仿宋" w:eastAsia="仿宋" w:cs="仿宋"/>
          <w:kern w:val="1"/>
          <w:sz w:val="32"/>
          <w:szCs w:val="32"/>
          <w:lang w:val="en-US" w:eastAsia="zh-CN"/>
        </w:rPr>
        <w:t>.38</w:t>
      </w:r>
      <w:r>
        <w:rPr>
          <w:rFonts w:hint="eastAsia" w:ascii="仿宋" w:hAnsi="仿宋" w:eastAsia="仿宋" w:cs="仿宋"/>
          <w:kern w:val="1"/>
          <w:sz w:val="32"/>
          <w:szCs w:val="32"/>
        </w:rPr>
        <w:t>万元，福利费</w:t>
      </w:r>
      <w:r>
        <w:rPr>
          <w:rFonts w:hint="eastAsia" w:ascii="仿宋" w:hAnsi="仿宋" w:eastAsia="仿宋" w:cs="仿宋"/>
          <w:kern w:val="1"/>
          <w:sz w:val="32"/>
          <w:szCs w:val="32"/>
          <w:lang w:val="en-US" w:eastAsia="zh-CN"/>
        </w:rPr>
        <w:t>15.47</w:t>
      </w:r>
      <w:r>
        <w:rPr>
          <w:rFonts w:hint="eastAsia" w:ascii="仿宋" w:hAnsi="仿宋" w:eastAsia="仿宋" w:cs="仿宋"/>
          <w:kern w:val="1"/>
          <w:sz w:val="32"/>
          <w:szCs w:val="32"/>
        </w:rPr>
        <w:t>万元，其他商品和服务支出</w:t>
      </w:r>
      <w:r>
        <w:rPr>
          <w:rFonts w:hint="eastAsia" w:ascii="仿宋" w:hAnsi="仿宋" w:eastAsia="仿宋" w:cs="仿宋"/>
          <w:kern w:val="1"/>
          <w:sz w:val="32"/>
          <w:szCs w:val="32"/>
          <w:lang w:val="en-US" w:eastAsia="zh-CN"/>
        </w:rPr>
        <w:t>4.53</w:t>
      </w:r>
      <w:r>
        <w:rPr>
          <w:rFonts w:hint="eastAsia" w:ascii="仿宋" w:hAnsi="仿宋" w:eastAsia="仿宋" w:cs="仿宋"/>
          <w:kern w:val="1"/>
          <w:sz w:val="32"/>
          <w:szCs w:val="32"/>
        </w:rPr>
        <w:t>万元；其他交通费</w:t>
      </w:r>
      <w:r>
        <w:rPr>
          <w:rFonts w:hint="eastAsia" w:ascii="仿宋" w:hAnsi="仿宋" w:eastAsia="仿宋" w:cs="仿宋"/>
          <w:kern w:val="1"/>
          <w:sz w:val="32"/>
          <w:szCs w:val="32"/>
          <w:lang w:val="en-US" w:eastAsia="zh-CN"/>
        </w:rPr>
        <w:t>4.5</w:t>
      </w:r>
      <w:r>
        <w:rPr>
          <w:rFonts w:hint="eastAsia" w:ascii="仿宋" w:hAnsi="仿宋" w:eastAsia="仿宋" w:cs="仿宋"/>
          <w:kern w:val="1"/>
          <w:sz w:val="32"/>
          <w:szCs w:val="32"/>
        </w:rPr>
        <w:t>万元、对个人和家庭的补助支出</w:t>
      </w:r>
      <w:r>
        <w:rPr>
          <w:rFonts w:hint="eastAsia" w:ascii="仿宋" w:hAnsi="仿宋" w:eastAsia="仿宋" w:cs="仿宋"/>
          <w:kern w:val="1"/>
          <w:sz w:val="32"/>
          <w:szCs w:val="32"/>
          <w:lang w:val="en-US" w:eastAsia="zh-CN"/>
        </w:rPr>
        <w:t>47.9</w:t>
      </w:r>
      <w:r>
        <w:rPr>
          <w:rFonts w:hint="eastAsia" w:ascii="仿宋" w:hAnsi="仿宋" w:eastAsia="仿宋" w:cs="仿宋"/>
          <w:kern w:val="1"/>
          <w:sz w:val="32"/>
          <w:szCs w:val="32"/>
        </w:rPr>
        <w:t>万元，包括医疗费补助</w:t>
      </w:r>
      <w:r>
        <w:rPr>
          <w:rFonts w:hint="eastAsia" w:ascii="仿宋" w:hAnsi="仿宋" w:eastAsia="仿宋" w:cs="仿宋"/>
          <w:kern w:val="1"/>
          <w:sz w:val="32"/>
          <w:szCs w:val="32"/>
          <w:lang w:val="en-US" w:eastAsia="zh-CN"/>
        </w:rPr>
        <w:t>12.6</w:t>
      </w:r>
      <w:r>
        <w:rPr>
          <w:rFonts w:hint="eastAsia" w:ascii="仿宋" w:hAnsi="仿宋" w:eastAsia="仿宋" w:cs="仿宋"/>
          <w:kern w:val="1"/>
          <w:sz w:val="32"/>
          <w:szCs w:val="32"/>
        </w:rPr>
        <w:t>万元，生活补助</w:t>
      </w:r>
      <w:r>
        <w:rPr>
          <w:rFonts w:hint="eastAsia" w:ascii="仿宋" w:hAnsi="仿宋" w:eastAsia="仿宋" w:cs="仿宋"/>
          <w:kern w:val="1"/>
          <w:sz w:val="32"/>
          <w:szCs w:val="32"/>
          <w:lang w:val="en-US" w:eastAsia="zh-CN"/>
        </w:rPr>
        <w:t>35.3</w:t>
      </w:r>
      <w:r>
        <w:rPr>
          <w:rFonts w:hint="eastAsia" w:ascii="仿宋" w:hAnsi="仿宋" w:eastAsia="仿宋" w:cs="仿宋"/>
          <w:kern w:val="1"/>
          <w:sz w:val="32"/>
          <w:szCs w:val="32"/>
        </w:rPr>
        <w:t>万元，其他对个人和家庭的</w:t>
      </w:r>
      <w:r>
        <w:rPr>
          <w:rFonts w:hint="eastAsia" w:ascii="仿宋" w:hAnsi="仿宋" w:eastAsia="仿宋" w:cs="仿宋"/>
          <w:kern w:val="1"/>
          <w:sz w:val="32"/>
          <w:szCs w:val="32"/>
          <w:lang w:eastAsia="zh-CN"/>
        </w:rPr>
        <w:t>补助</w:t>
      </w:r>
      <w:r>
        <w:rPr>
          <w:rFonts w:hint="eastAsia" w:ascii="仿宋" w:hAnsi="仿宋" w:eastAsia="仿宋" w:cs="仿宋"/>
          <w:kern w:val="1"/>
          <w:sz w:val="32"/>
          <w:szCs w:val="32"/>
          <w:lang w:val="en-US" w:eastAsia="zh-CN"/>
        </w:rPr>
        <w:t>0</w:t>
      </w:r>
      <w:r>
        <w:rPr>
          <w:rFonts w:hint="eastAsia" w:ascii="仿宋" w:hAnsi="仿宋" w:eastAsia="仿宋" w:cs="仿宋"/>
          <w:kern w:val="1"/>
          <w:sz w:val="32"/>
          <w:szCs w:val="32"/>
        </w:rPr>
        <w:t>万元，</w:t>
      </w:r>
      <w:r>
        <w:rPr>
          <w:rFonts w:hint="eastAsia" w:ascii="仿宋" w:hAnsi="仿宋" w:eastAsia="仿宋" w:cs="仿宋"/>
          <w:color w:val="000000"/>
          <w:kern w:val="0"/>
          <w:sz w:val="32"/>
          <w:szCs w:val="32"/>
        </w:rPr>
        <w:t>共涉及资金</w:t>
      </w:r>
      <w:r>
        <w:rPr>
          <w:rFonts w:hint="eastAsia" w:ascii="仿宋" w:hAnsi="仿宋" w:eastAsia="仿宋" w:cs="仿宋"/>
          <w:color w:val="000000"/>
          <w:kern w:val="0"/>
          <w:sz w:val="32"/>
          <w:szCs w:val="32"/>
          <w:lang w:val="en-US" w:eastAsia="zh-CN"/>
        </w:rPr>
        <w:t>47.9</w:t>
      </w:r>
      <w:r>
        <w:rPr>
          <w:rFonts w:hint="eastAsia" w:ascii="仿宋" w:hAnsi="仿宋" w:eastAsia="仿宋" w:cs="仿宋"/>
          <w:color w:val="000000"/>
          <w:kern w:val="0"/>
          <w:sz w:val="32"/>
          <w:szCs w:val="32"/>
        </w:rPr>
        <w:t>万元，占一般公共预算项目支出总额的</w:t>
      </w:r>
      <w:r>
        <w:rPr>
          <w:rFonts w:hint="eastAsia" w:ascii="仿宋" w:hAnsi="仿宋" w:eastAsia="仿宋" w:cs="仿宋"/>
          <w:color w:val="000000"/>
          <w:kern w:val="0"/>
          <w:sz w:val="32"/>
          <w:szCs w:val="32"/>
          <w:lang w:val="en-US" w:eastAsia="zh-CN"/>
        </w:rPr>
        <w:t>59.36</w:t>
      </w:r>
      <w:r>
        <w:rPr>
          <w:rFonts w:hint="eastAsia" w:ascii="仿宋" w:hAnsi="仿宋" w:eastAsia="仿宋" w:cs="仿宋"/>
          <w:color w:val="000000"/>
          <w:kern w:val="0"/>
          <w:sz w:val="32"/>
          <w:szCs w:val="32"/>
        </w:rPr>
        <w:t>%。组织对202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年度政府性基金预算项目支出开展绩效自评，共涉及资金0万元，占政府性基金预算项目支出总额的0%。组织对202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年度国有资本经营预算项目支出开展绩效自评，共涉及资金0 万元，占国有资本经营预算项目支出总额的0%。</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320" w:firstLineChars="1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eastAsia="zh-CN"/>
        </w:rPr>
        <w:t>（二）</w:t>
      </w:r>
      <w:r>
        <w:rPr>
          <w:rFonts w:hint="eastAsia" w:ascii="仿宋" w:hAnsi="仿宋" w:eastAsia="仿宋" w:cs="仿宋"/>
          <w:b/>
          <w:bCs/>
          <w:sz w:val="32"/>
          <w:szCs w:val="32"/>
        </w:rPr>
        <w:t>部门</w:t>
      </w:r>
      <w:r>
        <w:rPr>
          <w:rFonts w:hint="eastAsia" w:ascii="仿宋" w:hAnsi="仿宋" w:eastAsia="仿宋" w:cs="仿宋"/>
          <w:b/>
          <w:bCs/>
          <w:sz w:val="32"/>
          <w:szCs w:val="32"/>
          <w:lang w:eastAsia="zh-CN"/>
        </w:rPr>
        <w:t>（单位）</w:t>
      </w:r>
      <w:r>
        <w:rPr>
          <w:rFonts w:hint="eastAsia" w:ascii="仿宋" w:hAnsi="仿宋" w:eastAsia="仿宋" w:cs="仿宋"/>
          <w:b/>
          <w:bCs/>
          <w:sz w:val="32"/>
          <w:szCs w:val="32"/>
        </w:rPr>
        <w:t>整体支出绩效情况</w:t>
      </w:r>
    </w:p>
    <w:p>
      <w:pPr>
        <w:pStyle w:val="19"/>
        <w:spacing w:line="660" w:lineRule="exact"/>
        <w:ind w:firstLine="320" w:firstLineChars="100"/>
        <w:rPr>
          <w:rFonts w:hint="eastAsia" w:ascii="仿宋" w:hAnsi="仿宋" w:eastAsia="仿宋" w:cs="仿宋"/>
          <w:szCs w:val="32"/>
        </w:rPr>
      </w:pPr>
      <w:r>
        <w:rPr>
          <w:rFonts w:hint="eastAsia" w:ascii="仿宋" w:hAnsi="仿宋" w:eastAsia="仿宋" w:cs="仿宋"/>
          <w:b/>
          <w:color w:val="010101"/>
          <w:kern w:val="0"/>
          <w:szCs w:val="32"/>
        </w:rPr>
        <w:t xml:space="preserve"> </w:t>
      </w:r>
      <w:r>
        <w:rPr>
          <w:rFonts w:hint="eastAsia" w:ascii="仿宋" w:hAnsi="仿宋" w:eastAsia="仿宋" w:cs="仿宋"/>
          <w:color w:val="000000"/>
          <w:kern w:val="0"/>
          <w:szCs w:val="32"/>
        </w:rPr>
        <w:t>根据年初设定的绩效目标，项目全年预算数为</w:t>
      </w:r>
      <w:r>
        <w:rPr>
          <w:rFonts w:hint="eastAsia" w:ascii="仿宋" w:hAnsi="仿宋" w:eastAsia="仿宋" w:cs="仿宋"/>
          <w:color w:val="000000"/>
          <w:kern w:val="0"/>
          <w:szCs w:val="32"/>
          <w:lang w:val="en-US" w:eastAsia="zh-CN"/>
        </w:rPr>
        <w:t>80.69</w:t>
      </w:r>
      <w:r>
        <w:rPr>
          <w:rFonts w:hint="eastAsia" w:ascii="仿宋" w:hAnsi="仿宋" w:eastAsia="仿宋" w:cs="仿宋"/>
          <w:color w:val="000000"/>
          <w:kern w:val="0"/>
          <w:szCs w:val="32"/>
        </w:rPr>
        <w:t>万元，执行数为</w:t>
      </w:r>
      <w:r>
        <w:rPr>
          <w:rFonts w:hint="eastAsia" w:ascii="仿宋" w:hAnsi="仿宋" w:eastAsia="仿宋" w:cs="仿宋"/>
          <w:color w:val="000000"/>
          <w:kern w:val="0"/>
          <w:szCs w:val="32"/>
          <w:lang w:val="en-US" w:eastAsia="zh-CN"/>
        </w:rPr>
        <w:t>80.69</w:t>
      </w:r>
      <w:r>
        <w:rPr>
          <w:rFonts w:hint="eastAsia" w:ascii="仿宋" w:hAnsi="仿宋" w:eastAsia="仿宋" w:cs="仿宋"/>
          <w:color w:val="000000"/>
          <w:kern w:val="0"/>
          <w:szCs w:val="32"/>
        </w:rPr>
        <w:t>万元，完成预算的100%。项目绩效目标完成情况：</w:t>
      </w:r>
      <w:r>
        <w:rPr>
          <w:rFonts w:hint="eastAsia" w:ascii="仿宋" w:hAnsi="仿宋" w:eastAsia="仿宋" w:cs="仿宋"/>
          <w:color w:val="000000"/>
          <w:kern w:val="0"/>
          <w:szCs w:val="32"/>
          <w:lang w:val="en-US" w:eastAsia="zh-CN"/>
        </w:rPr>
        <w:t>1、</w:t>
      </w:r>
      <w:r>
        <w:rPr>
          <w:rFonts w:hint="eastAsia" w:ascii="仿宋" w:hAnsi="仿宋" w:eastAsia="仿宋" w:cs="仿宋"/>
          <w:kern w:val="0"/>
          <w:szCs w:val="32"/>
        </w:rPr>
        <w:t>首先落实好老干部的两项待遇</w:t>
      </w:r>
      <w:r>
        <w:rPr>
          <w:rFonts w:hint="eastAsia" w:ascii="仿宋" w:hAnsi="仿宋" w:eastAsia="仿宋" w:cs="仿宋"/>
          <w:kern w:val="0"/>
          <w:szCs w:val="32"/>
          <w:lang w:eastAsia="zh-CN"/>
        </w:rPr>
        <w:t>，以</w:t>
      </w:r>
      <w:r>
        <w:rPr>
          <w:rFonts w:hint="eastAsia" w:ascii="仿宋" w:hAnsi="仿宋" w:eastAsia="仿宋" w:cs="仿宋"/>
          <w:kern w:val="0"/>
          <w:szCs w:val="32"/>
        </w:rPr>
        <w:t>及各协老组织的工作开展，按照要求组织老干部学习有关文件，组织离退休老干部开展老有所为、有益身心健康的各项活动</w:t>
      </w:r>
      <w:r>
        <w:rPr>
          <w:rFonts w:hint="eastAsia" w:ascii="仿宋" w:hAnsi="仿宋" w:eastAsia="仿宋" w:cs="仿宋"/>
          <w:color w:val="333333"/>
          <w:kern w:val="0"/>
          <w:szCs w:val="32"/>
          <w:shd w:val="clear" w:color="auto" w:fill="FFFFFF"/>
        </w:rPr>
        <w:t>。</w:t>
      </w:r>
    </w:p>
    <w:p>
      <w:pPr>
        <w:ind w:firstLine="320" w:firstLineChars="100"/>
        <w:rPr>
          <w:rFonts w:hint="eastAsia" w:ascii="仿宋" w:hAnsi="仿宋" w:eastAsia="仿宋" w:cs="仿宋"/>
          <w:kern w:val="0"/>
          <w:sz w:val="32"/>
          <w:szCs w:val="32"/>
        </w:rPr>
      </w:pPr>
      <w:r>
        <w:rPr>
          <w:rFonts w:hint="eastAsia" w:ascii="仿宋" w:hAnsi="仿宋" w:eastAsia="仿宋" w:cs="仿宋"/>
          <w:color w:val="333333"/>
          <w:kern w:val="0"/>
          <w:sz w:val="32"/>
          <w:szCs w:val="32"/>
          <w:shd w:val="clear" w:color="auto" w:fill="FFFFFF"/>
        </w:rPr>
        <w:t>2、</w:t>
      </w:r>
      <w:r>
        <w:rPr>
          <w:rFonts w:hint="eastAsia" w:ascii="仿宋" w:hAnsi="仿宋" w:eastAsia="仿宋" w:cs="仿宋"/>
          <w:kern w:val="0"/>
          <w:sz w:val="32"/>
          <w:szCs w:val="32"/>
        </w:rPr>
        <w:t>落实离休干部4人统筹外项目，</w:t>
      </w: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人建国初参加工作部分退休干部的生活补贴及医药费的发放。</w:t>
      </w:r>
    </w:p>
    <w:p>
      <w:pPr>
        <w:ind w:firstLine="320" w:firstLineChars="100"/>
        <w:rPr>
          <w:rFonts w:hint="eastAsia" w:ascii="仿宋" w:hAnsi="仿宋" w:eastAsia="仿宋" w:cs="仿宋"/>
          <w:kern w:val="0"/>
          <w:sz w:val="32"/>
          <w:szCs w:val="32"/>
        </w:rPr>
      </w:pPr>
      <w:r>
        <w:rPr>
          <w:rFonts w:hint="eastAsia" w:ascii="仿宋" w:hAnsi="仿宋" w:eastAsia="仿宋" w:cs="仿宋"/>
          <w:kern w:val="0"/>
          <w:sz w:val="32"/>
          <w:szCs w:val="32"/>
        </w:rPr>
        <w:t>3、.组织</w:t>
      </w:r>
      <w:r>
        <w:rPr>
          <w:rFonts w:hint="eastAsia" w:ascii="仿宋" w:hAnsi="仿宋" w:eastAsia="仿宋" w:cs="仿宋"/>
          <w:kern w:val="0"/>
          <w:sz w:val="32"/>
          <w:szCs w:val="32"/>
          <w:lang w:val="en-US" w:eastAsia="zh-CN"/>
        </w:rPr>
        <w:t>69</w:t>
      </w:r>
      <w:r>
        <w:rPr>
          <w:rFonts w:hint="eastAsia" w:ascii="仿宋" w:hAnsi="仿宋" w:eastAsia="仿宋" w:cs="仿宋"/>
          <w:kern w:val="0"/>
          <w:sz w:val="32"/>
          <w:szCs w:val="32"/>
        </w:rPr>
        <w:t>人的离休副处级以上干部的健康体检及日常活动的开展，看望走访生病住院的老干部2</w:t>
      </w:r>
      <w:r>
        <w:rPr>
          <w:rFonts w:hint="eastAsia" w:ascii="仿宋" w:hAnsi="仿宋" w:eastAsia="仿宋" w:cs="仿宋"/>
          <w:kern w:val="0"/>
          <w:sz w:val="32"/>
          <w:szCs w:val="32"/>
          <w:lang w:val="en-US" w:eastAsia="zh-CN"/>
        </w:rPr>
        <w:t>9</w:t>
      </w:r>
      <w:r>
        <w:rPr>
          <w:rFonts w:hint="eastAsia" w:ascii="仿宋" w:hAnsi="仿宋" w:eastAsia="仿宋" w:cs="仿宋"/>
          <w:kern w:val="0"/>
          <w:sz w:val="32"/>
          <w:szCs w:val="32"/>
        </w:rPr>
        <w:t>人次，落实</w:t>
      </w:r>
      <w:r>
        <w:rPr>
          <w:rFonts w:hint="eastAsia" w:ascii="仿宋" w:hAnsi="仿宋" w:eastAsia="仿宋" w:cs="仿宋"/>
          <w:color w:val="333333"/>
          <w:kern w:val="0"/>
          <w:sz w:val="32"/>
          <w:szCs w:val="32"/>
          <w:shd w:val="clear" w:color="auto" w:fill="FFFFFF"/>
        </w:rPr>
        <w:t>生活待遇</w:t>
      </w:r>
      <w:r>
        <w:rPr>
          <w:rFonts w:hint="eastAsia" w:ascii="仿宋" w:hAnsi="仿宋" w:eastAsia="仿宋" w:cs="仿宋"/>
          <w:color w:val="333333"/>
          <w:kern w:val="0"/>
          <w:sz w:val="32"/>
          <w:szCs w:val="32"/>
          <w:shd w:val="clear" w:color="auto" w:fill="FFFFFF"/>
          <w:lang w:val="en-US" w:eastAsia="zh-CN"/>
        </w:rPr>
        <w:t>1</w:t>
      </w:r>
      <w:r>
        <w:rPr>
          <w:rFonts w:hint="eastAsia" w:ascii="仿宋" w:hAnsi="仿宋" w:eastAsia="仿宋" w:cs="仿宋"/>
          <w:color w:val="333333"/>
          <w:kern w:val="0"/>
          <w:sz w:val="32"/>
          <w:szCs w:val="32"/>
          <w:shd w:val="clear" w:color="auto" w:fill="FFFFFF"/>
        </w:rPr>
        <w:t>人次。</w:t>
      </w:r>
    </w:p>
    <w:p>
      <w:pPr>
        <w:ind w:firstLine="320" w:firstLineChars="100"/>
        <w:rPr>
          <w:rFonts w:hint="eastAsia" w:ascii="仿宋" w:hAnsi="仿宋" w:eastAsia="仿宋" w:cs="仿宋"/>
          <w:kern w:val="0"/>
          <w:sz w:val="32"/>
          <w:szCs w:val="32"/>
        </w:rPr>
      </w:pPr>
      <w:r>
        <w:rPr>
          <w:rFonts w:hint="eastAsia" w:ascii="仿宋" w:hAnsi="仿宋" w:eastAsia="仿宋" w:cs="仿宋"/>
          <w:color w:val="333333"/>
          <w:kern w:val="0"/>
          <w:sz w:val="32"/>
          <w:szCs w:val="32"/>
          <w:shd w:val="clear" w:color="auto" w:fill="FFFFFF"/>
        </w:rPr>
        <w:t>4、</w:t>
      </w:r>
      <w:r>
        <w:rPr>
          <w:rFonts w:hint="eastAsia" w:ascii="仿宋" w:hAnsi="仿宋" w:eastAsia="仿宋" w:cs="仿宋"/>
          <w:kern w:val="0"/>
          <w:sz w:val="32"/>
          <w:szCs w:val="32"/>
        </w:rPr>
        <w:t>走访离休干部配偶及困难遗霜的</w:t>
      </w:r>
      <w:r>
        <w:rPr>
          <w:rFonts w:hint="eastAsia" w:ascii="仿宋" w:hAnsi="仿宋" w:eastAsia="仿宋" w:cs="仿宋"/>
          <w:kern w:val="0"/>
          <w:sz w:val="32"/>
          <w:szCs w:val="32"/>
          <w:lang w:val="en-US" w:eastAsia="zh-CN"/>
        </w:rPr>
        <w:t>29</w:t>
      </w:r>
      <w:r>
        <w:rPr>
          <w:rFonts w:hint="eastAsia" w:ascii="仿宋" w:hAnsi="仿宋" w:eastAsia="仿宋" w:cs="仿宋"/>
          <w:kern w:val="0"/>
          <w:sz w:val="32"/>
          <w:szCs w:val="32"/>
        </w:rPr>
        <w:t>人。</w:t>
      </w:r>
    </w:p>
    <w:p>
      <w:pPr>
        <w:ind w:firstLine="320" w:firstLineChars="100"/>
        <w:rPr>
          <w:rFonts w:hint="eastAsia" w:ascii="仿宋" w:hAnsi="仿宋" w:eastAsia="仿宋" w:cs="仿宋"/>
          <w:kern w:val="0"/>
          <w:sz w:val="32"/>
          <w:szCs w:val="32"/>
        </w:rPr>
      </w:pPr>
      <w:r>
        <w:rPr>
          <w:rFonts w:hint="eastAsia" w:ascii="仿宋" w:hAnsi="仿宋" w:eastAsia="仿宋" w:cs="仿宋"/>
          <w:kern w:val="0"/>
          <w:sz w:val="32"/>
          <w:szCs w:val="32"/>
        </w:rPr>
        <w:t>5、认真贯彻执行中办发3号文件精神的落实并征订党报刊及老年人杂志6</w:t>
      </w:r>
      <w:r>
        <w:rPr>
          <w:rFonts w:hint="eastAsia" w:ascii="仿宋" w:hAnsi="仿宋" w:eastAsia="仿宋" w:cs="仿宋"/>
          <w:kern w:val="0"/>
          <w:sz w:val="32"/>
          <w:szCs w:val="32"/>
          <w:lang w:val="en-US" w:eastAsia="zh-CN"/>
        </w:rPr>
        <w:t>9</w:t>
      </w:r>
      <w:r>
        <w:rPr>
          <w:rFonts w:hint="eastAsia" w:ascii="仿宋" w:hAnsi="仿宋" w:eastAsia="仿宋" w:cs="仿宋"/>
          <w:kern w:val="0"/>
          <w:sz w:val="32"/>
          <w:szCs w:val="32"/>
        </w:rPr>
        <w:t>份。协助关工委、门协、老年大学、老科协、书协开展各项有益的身心健康活动。</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总结归纳本单位支出的绩效目标完成情况，实现产出和取得效益的情况。围绕单位职责、行业发展规划，以预算资金管理为主线，总结单位资产管理和开展业务情况，从运行成本、管理效率、履职效能、社会效应、可持续发展能力和服务对象满意度等方面，衡量单位整体及核心业务实施效果。</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eastAsia="zh-CN"/>
        </w:rPr>
        <w:t>（三）</w:t>
      </w:r>
      <w:r>
        <w:rPr>
          <w:rFonts w:hint="eastAsia" w:ascii="仿宋" w:hAnsi="仿宋" w:eastAsia="仿宋" w:cs="仿宋"/>
          <w:b/>
          <w:bCs/>
          <w:sz w:val="32"/>
          <w:szCs w:val="32"/>
        </w:rPr>
        <w:t>存在的问题及原因分析</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可以从预算和预算绩效管理，部门履职效能，资金分配、使用和管理，资产和财务管理、政府采购等方面归纳存在的问题；反映各种预算支出执行偏离绩效目标的情况。</w:t>
      </w:r>
    </w:p>
    <w:p>
      <w:pPr>
        <w:pStyle w:val="13"/>
        <w:jc w:val="both"/>
        <w:rPr>
          <w:sz w:val="72"/>
          <w:szCs w:val="72"/>
        </w:rPr>
      </w:pPr>
    </w:p>
    <w:p>
      <w:pPr>
        <w:pStyle w:val="13"/>
        <w:jc w:val="center"/>
        <w:rPr>
          <w:sz w:val="72"/>
          <w:szCs w:val="72"/>
        </w:rPr>
      </w:pPr>
    </w:p>
    <w:p>
      <w:pPr>
        <w:pStyle w:val="13"/>
        <w:jc w:val="center"/>
        <w:rPr>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72"/>
          <w:szCs w:val="72"/>
        </w:rPr>
        <w:t>第四部分</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color w:val="000000"/>
          <w:kern w:val="0"/>
          <w:sz w:val="70"/>
          <w:szCs w:val="70"/>
        </w:rPr>
        <w:t>名词解释</w:t>
      </w:r>
    </w:p>
    <w:p>
      <w:pPr>
        <w:widowControl/>
        <w:ind w:firstLine="640" w:firstLineChars="200"/>
        <w:jc w:val="left"/>
        <w:rPr>
          <w:rFonts w:eastAsia="仿宋_GB2312"/>
          <w:sz w:val="32"/>
          <w:szCs w:val="32"/>
        </w:rPr>
      </w:pPr>
      <w:r>
        <w:rPr>
          <w:rFonts w:hint="eastAsia" w:cs="黑体" w:asciiTheme="minorEastAsia" w:hAnsiTheme="minorEastAsia"/>
          <w:color w:val="000000"/>
          <w:kern w:val="0"/>
          <w:sz w:val="32"/>
          <w:szCs w:val="32"/>
        </w:rPr>
        <w:t>一、</w:t>
      </w:r>
      <w:r>
        <w:rPr>
          <w:rFonts w:eastAsia="仿宋_GB2312"/>
          <w:sz w:val="32"/>
          <w:szCs w:val="32"/>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pPr>
        <w:ind w:firstLine="640" w:firstLineChars="200"/>
        <w:rPr>
          <w:rFonts w:eastAsia="仿宋_GB2312"/>
          <w:sz w:val="32"/>
          <w:szCs w:val="32"/>
        </w:rPr>
      </w:pPr>
      <w:r>
        <w:rPr>
          <w:rFonts w:hint="eastAsia" w:cs="黑体" w:asciiTheme="minorEastAsia" w:hAnsiTheme="minorEastAsia"/>
          <w:color w:val="000000"/>
          <w:kern w:val="0"/>
          <w:sz w:val="32"/>
          <w:szCs w:val="32"/>
        </w:rPr>
        <w:t>二、</w:t>
      </w:r>
      <w:r>
        <w:rPr>
          <w:rFonts w:eastAsia="仿宋_GB2312"/>
          <w:sz w:val="32"/>
          <w:szCs w:val="32"/>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rFonts w:cs="黑体" w:asciiTheme="minorEastAsia" w:hAnsiTheme="minorEastAsia"/>
          <w:color w:val="000000"/>
          <w:kern w:val="0"/>
          <w:sz w:val="32"/>
          <w:szCs w:val="32"/>
        </w:rPr>
      </w:pPr>
      <w:bookmarkStart w:id="12" w:name="_GoBack"/>
      <w:bookmarkEnd w:id="12"/>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2NGE4ZDg3Mzk0MjZiN2VkZTlhMzFhMzA2YmMxMjk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BF5463"/>
    <w:rsid w:val="00C10681"/>
    <w:rsid w:val="00C3049A"/>
    <w:rsid w:val="00C31B1E"/>
    <w:rsid w:val="00C77645"/>
    <w:rsid w:val="00CE04C3"/>
    <w:rsid w:val="00CE76A0"/>
    <w:rsid w:val="00D148C6"/>
    <w:rsid w:val="00D17A8A"/>
    <w:rsid w:val="00D415BA"/>
    <w:rsid w:val="00D477DB"/>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F22EEA"/>
    <w:rsid w:val="030C5975"/>
    <w:rsid w:val="030E7E36"/>
    <w:rsid w:val="05BD626F"/>
    <w:rsid w:val="06E267A1"/>
    <w:rsid w:val="07B96770"/>
    <w:rsid w:val="094B3851"/>
    <w:rsid w:val="09553A49"/>
    <w:rsid w:val="099B4D0C"/>
    <w:rsid w:val="0BB17D96"/>
    <w:rsid w:val="0C537FE1"/>
    <w:rsid w:val="0D52320D"/>
    <w:rsid w:val="0D9E39AF"/>
    <w:rsid w:val="0ECF4F0E"/>
    <w:rsid w:val="108306D1"/>
    <w:rsid w:val="118E3F27"/>
    <w:rsid w:val="13B474CB"/>
    <w:rsid w:val="162B2E1A"/>
    <w:rsid w:val="17CF1CF6"/>
    <w:rsid w:val="18332A8C"/>
    <w:rsid w:val="18FD5AAF"/>
    <w:rsid w:val="198E5961"/>
    <w:rsid w:val="1B0C2FBC"/>
    <w:rsid w:val="1D63455B"/>
    <w:rsid w:val="1D97DEFF"/>
    <w:rsid w:val="1DFF72E5"/>
    <w:rsid w:val="1ECE699F"/>
    <w:rsid w:val="1EFC6F07"/>
    <w:rsid w:val="1F01053C"/>
    <w:rsid w:val="1F120F82"/>
    <w:rsid w:val="1FC6454E"/>
    <w:rsid w:val="20E565AF"/>
    <w:rsid w:val="213A6AB7"/>
    <w:rsid w:val="21625AB6"/>
    <w:rsid w:val="217575A6"/>
    <w:rsid w:val="21DD2838"/>
    <w:rsid w:val="2232502B"/>
    <w:rsid w:val="24F27546"/>
    <w:rsid w:val="254E2B7B"/>
    <w:rsid w:val="25A24276"/>
    <w:rsid w:val="26597496"/>
    <w:rsid w:val="28520641"/>
    <w:rsid w:val="293A5B71"/>
    <w:rsid w:val="29AA1497"/>
    <w:rsid w:val="2CF60195"/>
    <w:rsid w:val="2DF05661"/>
    <w:rsid w:val="2EBC05C2"/>
    <w:rsid w:val="2FDF85B8"/>
    <w:rsid w:val="2FFFEE04"/>
    <w:rsid w:val="317D512B"/>
    <w:rsid w:val="34871345"/>
    <w:rsid w:val="34DF85B0"/>
    <w:rsid w:val="356E4FA3"/>
    <w:rsid w:val="35B74644"/>
    <w:rsid w:val="366D4898"/>
    <w:rsid w:val="36DA0C3F"/>
    <w:rsid w:val="38A72E23"/>
    <w:rsid w:val="39897C3B"/>
    <w:rsid w:val="3A3E4084"/>
    <w:rsid w:val="3AAD3617"/>
    <w:rsid w:val="3AF677A8"/>
    <w:rsid w:val="3B1E03F3"/>
    <w:rsid w:val="3B8F36BC"/>
    <w:rsid w:val="3C9C7C85"/>
    <w:rsid w:val="3D1B25B7"/>
    <w:rsid w:val="3EB86914"/>
    <w:rsid w:val="3F431017"/>
    <w:rsid w:val="3F5B247F"/>
    <w:rsid w:val="3F7942AE"/>
    <w:rsid w:val="3F9410E8"/>
    <w:rsid w:val="3F9E2EA0"/>
    <w:rsid w:val="3FFD04A9"/>
    <w:rsid w:val="4006699D"/>
    <w:rsid w:val="40251D40"/>
    <w:rsid w:val="412507AA"/>
    <w:rsid w:val="415E0C22"/>
    <w:rsid w:val="41CC6917"/>
    <w:rsid w:val="42070787"/>
    <w:rsid w:val="426976B5"/>
    <w:rsid w:val="428B3B8B"/>
    <w:rsid w:val="43980B3C"/>
    <w:rsid w:val="44624289"/>
    <w:rsid w:val="44EB2A32"/>
    <w:rsid w:val="458E2A07"/>
    <w:rsid w:val="45A275D1"/>
    <w:rsid w:val="491FF225"/>
    <w:rsid w:val="4A57685A"/>
    <w:rsid w:val="4AF75215"/>
    <w:rsid w:val="4B206F01"/>
    <w:rsid w:val="4B2C61F1"/>
    <w:rsid w:val="4C7521AD"/>
    <w:rsid w:val="4CAA1BD5"/>
    <w:rsid w:val="4DEA4D57"/>
    <w:rsid w:val="4FFD214C"/>
    <w:rsid w:val="53111CF7"/>
    <w:rsid w:val="53BC1CF1"/>
    <w:rsid w:val="56E8633F"/>
    <w:rsid w:val="57003174"/>
    <w:rsid w:val="5777D4F5"/>
    <w:rsid w:val="58150177"/>
    <w:rsid w:val="582462B7"/>
    <w:rsid w:val="584D343E"/>
    <w:rsid w:val="59DD8326"/>
    <w:rsid w:val="5ADB2C17"/>
    <w:rsid w:val="5DA327CA"/>
    <w:rsid w:val="5DE33B84"/>
    <w:rsid w:val="5DEF592A"/>
    <w:rsid w:val="5E0A25C6"/>
    <w:rsid w:val="5E0C20AB"/>
    <w:rsid w:val="5E8D6FDC"/>
    <w:rsid w:val="5FC6BB1E"/>
    <w:rsid w:val="5FF720F1"/>
    <w:rsid w:val="602D666A"/>
    <w:rsid w:val="61B45DF8"/>
    <w:rsid w:val="61C64824"/>
    <w:rsid w:val="624E0F38"/>
    <w:rsid w:val="6280757E"/>
    <w:rsid w:val="635D79BE"/>
    <w:rsid w:val="639012A2"/>
    <w:rsid w:val="63F54B95"/>
    <w:rsid w:val="64287B33"/>
    <w:rsid w:val="67A41618"/>
    <w:rsid w:val="67C166B5"/>
    <w:rsid w:val="67D324E6"/>
    <w:rsid w:val="67FF5C0B"/>
    <w:rsid w:val="6AB465DF"/>
    <w:rsid w:val="6BC229B5"/>
    <w:rsid w:val="6CA36EEC"/>
    <w:rsid w:val="6E085D15"/>
    <w:rsid w:val="6E8876D8"/>
    <w:rsid w:val="6EFC0924"/>
    <w:rsid w:val="6F1D0EF1"/>
    <w:rsid w:val="6FB74722"/>
    <w:rsid w:val="6FEF8B7E"/>
    <w:rsid w:val="6FF7575D"/>
    <w:rsid w:val="713341C6"/>
    <w:rsid w:val="71A6591B"/>
    <w:rsid w:val="737D59BA"/>
    <w:rsid w:val="7419513C"/>
    <w:rsid w:val="74B7386D"/>
    <w:rsid w:val="74C50E20"/>
    <w:rsid w:val="75070109"/>
    <w:rsid w:val="75E1341E"/>
    <w:rsid w:val="76D50F84"/>
    <w:rsid w:val="76D523C5"/>
    <w:rsid w:val="775E5AB1"/>
    <w:rsid w:val="77882A85"/>
    <w:rsid w:val="77C37683"/>
    <w:rsid w:val="79D76541"/>
    <w:rsid w:val="79DF2BAA"/>
    <w:rsid w:val="79FF515B"/>
    <w:rsid w:val="7A3C042E"/>
    <w:rsid w:val="7B1F6500"/>
    <w:rsid w:val="7C1A05AF"/>
    <w:rsid w:val="7E040D8F"/>
    <w:rsid w:val="7E7D1C1E"/>
    <w:rsid w:val="7E9E1962"/>
    <w:rsid w:val="7E9F11B4"/>
    <w:rsid w:val="7EF15741"/>
    <w:rsid w:val="7F37EC1E"/>
    <w:rsid w:val="7F7DCD9D"/>
    <w:rsid w:val="7F970A6F"/>
    <w:rsid w:val="7FC1FFF3"/>
    <w:rsid w:val="7FC69637"/>
    <w:rsid w:val="7FD640F4"/>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jc w:val="left"/>
    </w:pPr>
    <w:rPr>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样式1"/>
    <w:basedOn w:val="1"/>
    <w:qFormat/>
    <w:uiPriority w:val="0"/>
    <w:pPr>
      <w:spacing w:line="680" w:lineRule="exact"/>
      <w:ind w:firstLine="200" w:firstLineChars="200"/>
    </w:pPr>
    <w:rPr>
      <w:rFonts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2113</Words>
  <Characters>2479</Characters>
  <Lines>63</Lines>
  <Paragraphs>18</Paragraphs>
  <TotalTime>9</TotalTime>
  <ScaleCrop>false</ScaleCrop>
  <LinksUpToDate>false</LinksUpToDate>
  <CharactersWithSpaces>3141</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蒋琼</cp:lastModifiedBy>
  <cp:lastPrinted>2024-08-08T10:20:00Z</cp:lastPrinted>
  <dcterms:modified xsi:type="dcterms:W3CDTF">2026-09-15T07:45:00Z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E53AE55336EB4F1E8D5A988E813AAD39_12</vt:lpwstr>
  </property>
  <property fmtid="{D5CDD505-2E9C-101B-9397-08002B2CF9AE}" pid="4" name="KSOTemplateDocerSaveRecord">
    <vt:lpwstr>eyJoZGlkIjoiMTA2NGE4ZDg3Mzk0MjZiN2VkZTlhMzFhMzA2YmMxMjkiLCJ1c2VySWQiOiI1NjUzMTY5MDcifQ==</vt:lpwstr>
  </property>
</Properties>
</file>