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3"/>
        <w:jc w:val="center"/>
        <w:rPr>
          <w:rFonts w:ascii="Times New Roman" w:hAnsi="Times New Roman" w:cs="Times New Roman"/>
          <w:sz w:val="56"/>
          <w:szCs w:val="56"/>
        </w:rPr>
      </w:pPr>
    </w:p>
    <w:p>
      <w:pPr>
        <w:pStyle w:val="13"/>
        <w:jc w:val="center"/>
        <w:rPr>
          <w:rFonts w:ascii="Times New Roman" w:hAnsi="Times New Roman" w:cs="Times New Roman"/>
          <w:sz w:val="84"/>
          <w:szCs w:val="84"/>
        </w:rPr>
      </w:pPr>
    </w:p>
    <w:p>
      <w:pPr>
        <w:pStyle w:val="13"/>
        <w:jc w:val="center"/>
        <w:rPr>
          <w:rFonts w:ascii="Times New Roman" w:hAnsi="Times New Roman" w:cs="Times New Roman"/>
          <w:sz w:val="84"/>
          <w:szCs w:val="84"/>
        </w:rPr>
      </w:pPr>
    </w:p>
    <w:p>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道县水利和库区移民事务中心</w:t>
      </w:r>
      <w:r>
        <w:rPr>
          <w:rFonts w:ascii="Times New Roman" w:hAnsi="Times New Roman" w:eastAsia="方正小标宋简体" w:cs="Times New Roman"/>
          <w:sz w:val="72"/>
          <w:szCs w:val="72"/>
        </w:rPr>
        <w:t>部门决算</w:t>
      </w:r>
    </w:p>
    <w:p>
      <w:pPr>
        <w:pStyle w:val="13"/>
        <w:jc w:val="center"/>
        <w:rPr>
          <w:rFonts w:ascii="Times New Roman" w:hAnsi="Times New Roman" w:eastAsia="方正小标宋_GBK" w:cs="Times New Roman"/>
          <w:sz w:val="56"/>
          <w:szCs w:val="56"/>
        </w:rPr>
      </w:pPr>
    </w:p>
    <w:p>
      <w:pPr>
        <w:pStyle w:val="13"/>
        <w:jc w:val="center"/>
        <w:rPr>
          <w:rFonts w:ascii="Times New Roman" w:hAnsi="Times New Roman" w:cs="Times New Roman"/>
          <w:sz w:val="56"/>
          <w:szCs w:val="56"/>
        </w:rPr>
      </w:pPr>
    </w:p>
    <w:p>
      <w:pPr>
        <w:pStyle w:val="13"/>
        <w:rPr>
          <w:rFonts w:ascii="Times New Roman" w:hAnsi="Times New Roman" w:cs="Times New Roman"/>
          <w:sz w:val="56"/>
          <w:szCs w:val="56"/>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jc w:val="center"/>
        <w:rPr>
          <w:rFonts w:ascii="Times New Roman" w:hAnsi="Times New Roman" w:cs="Times New Roman"/>
          <w:sz w:val="32"/>
          <w:szCs w:val="32"/>
        </w:rPr>
      </w:pPr>
    </w:p>
    <w:p>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pPr>
        <w:pStyle w:val="13"/>
        <w:spacing w:line="600" w:lineRule="exact"/>
        <w:jc w:val="both"/>
        <w:rPr>
          <w:rFonts w:ascii="Times New Roman" w:hAnsi="Times New Roman" w:cs="Times New Roman"/>
          <w:b/>
          <w:sz w:val="36"/>
          <w:szCs w:val="28"/>
        </w:rPr>
      </w:pPr>
    </w:p>
    <w:p>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3"/>
        <w:spacing w:line="600" w:lineRule="exact"/>
        <w:jc w:val="center"/>
        <w:rPr>
          <w:rFonts w:ascii="Times New Roman" w:hAnsi="Times New Roman" w:cs="Times New Roman"/>
          <w:b/>
          <w:sz w:val="36"/>
          <w:szCs w:val="28"/>
        </w:rPr>
      </w:pPr>
    </w:p>
    <w:p>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道县水利和库区移民事务中心单位</w:t>
      </w:r>
      <w:r>
        <w:rPr>
          <w:rFonts w:ascii="Times New Roman" w:hAnsi="Times New Roman" w:cs="Times New Roman"/>
          <w:bCs/>
          <w:sz w:val="32"/>
          <w:szCs w:val="32"/>
        </w:rPr>
        <w:t>概况</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3"/>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道县水利和库区移民事务中心</w:t>
      </w:r>
      <w:r>
        <w:rPr>
          <w:rFonts w:ascii="Times New Roman" w:hAnsi="Times New Roman" w:eastAsia="方正小标宋_GBK" w:cs="Times New Roman"/>
          <w:sz w:val="52"/>
          <w:szCs w:val="52"/>
        </w:rPr>
        <w:t>概况</w:t>
      </w:r>
    </w:p>
    <w:p>
      <w:pPr>
        <w:pStyle w:val="4"/>
        <w:ind w:left="0" w:leftChars="0" w:firstLine="0" w:firstLineChars="0"/>
        <w:rPr>
          <w:rFonts w:ascii="Times New Roman" w:hAnsi="Times New Roman" w:cs="Times New Roman"/>
        </w:rPr>
      </w:pPr>
    </w:p>
    <w:p>
      <w:pPr>
        <w:pStyle w:val="14"/>
        <w:numPr>
          <w:ilvl w:val="0"/>
          <w:numId w:val="1"/>
        </w:numPr>
        <w:spacing w:line="600" w:lineRule="exact"/>
        <w:ind w:firstLine="0" w:firstLineChars="0"/>
        <w:jc w:val="left"/>
        <w:rPr>
          <w:rFonts w:ascii="Times New Roman" w:hAnsi="Times New Roman" w:eastAsia="黑体" w:cs="Times New Roman"/>
          <w:sz w:val="32"/>
          <w:szCs w:val="32"/>
        </w:rPr>
      </w:pPr>
      <w:r>
        <w:rPr>
          <w:rFonts w:ascii="Times New Roman" w:hAnsi="Times New Roman" w:eastAsia="黑体" w:cs="Times New Roman"/>
          <w:sz w:val="32"/>
          <w:szCs w:val="32"/>
        </w:rPr>
        <w:t>部门职责</w:t>
      </w:r>
    </w:p>
    <w:p>
      <w:pPr>
        <w:ind w:firstLine="320" w:firstLineChars="100"/>
        <w:rPr>
          <w:rFonts w:hint="eastAsia" w:ascii="仿宋" w:hAnsi="仿宋" w:eastAsia="仿宋" w:cs="仿宋"/>
          <w:sz w:val="32"/>
          <w:szCs w:val="30"/>
        </w:rPr>
      </w:pPr>
      <w:r>
        <w:rPr>
          <w:rFonts w:hint="eastAsia" w:ascii="仿宋" w:hAnsi="仿宋" w:eastAsia="仿宋" w:cs="仿宋"/>
          <w:bCs/>
          <w:sz w:val="32"/>
          <w:szCs w:val="32"/>
        </w:rPr>
        <w:t>1、职能职责：</w:t>
      </w:r>
      <w:r>
        <w:rPr>
          <w:rFonts w:hint="eastAsia" w:ascii="仿宋" w:hAnsi="仿宋" w:eastAsia="仿宋" w:cs="仿宋"/>
          <w:sz w:val="32"/>
          <w:szCs w:val="30"/>
        </w:rPr>
        <w:t>根据《中共永州市委办公室永州人民政府办公室关于印发〈道县机构改革方案的通知〉》（永办2019）6号）、《关于道县机构改革涉改科级事业单位调整的批复（永编办发﹝2019）6号）和《关于道县党政部门、人大政协机关、群团机关和涉改事业单位领导职数的批复》（永编办发（2019）21号，本单位其主要职责为：</w:t>
      </w:r>
    </w:p>
    <w:p>
      <w:pPr>
        <w:ind w:firstLine="640" w:firstLineChars="200"/>
        <w:rPr>
          <w:rFonts w:hint="eastAsia" w:ascii="仿宋" w:hAnsi="仿宋" w:eastAsia="仿宋" w:cs="仿宋"/>
          <w:bCs/>
          <w:sz w:val="32"/>
          <w:szCs w:val="32"/>
        </w:rPr>
      </w:pPr>
      <w:r>
        <w:rPr>
          <w:rFonts w:hint="eastAsia" w:ascii="仿宋" w:hAnsi="仿宋" w:eastAsia="仿宋" w:cs="仿宋"/>
          <w:bCs/>
          <w:sz w:val="32"/>
          <w:szCs w:val="32"/>
        </w:rPr>
        <w:t>⑴拟定本县水库移民开发工作规划及年度工作计划。承担全县水库移民事务的业务指导工作；</w:t>
      </w:r>
    </w:p>
    <w:p>
      <w:pPr>
        <w:ind w:firstLine="640" w:firstLineChars="200"/>
        <w:rPr>
          <w:rFonts w:hint="eastAsia" w:ascii="仿宋" w:hAnsi="仿宋" w:eastAsia="仿宋" w:cs="仿宋"/>
          <w:bCs/>
          <w:sz w:val="32"/>
          <w:szCs w:val="32"/>
        </w:rPr>
      </w:pPr>
      <w:r>
        <w:rPr>
          <w:rFonts w:hint="eastAsia" w:ascii="仿宋" w:hAnsi="仿宋" w:eastAsia="仿宋" w:cs="仿宋"/>
          <w:bCs/>
          <w:sz w:val="32"/>
          <w:szCs w:val="32"/>
        </w:rPr>
        <w:t>⑵协助全县水库移民工作法规、规章、制度和政策的研究和起草工作；为全县水库移民依法行政工作提供技术支持和服务保障。</w:t>
      </w:r>
    </w:p>
    <w:p>
      <w:pPr>
        <w:ind w:firstLine="640" w:firstLineChars="200"/>
        <w:rPr>
          <w:rFonts w:hint="eastAsia" w:ascii="仿宋" w:hAnsi="仿宋" w:eastAsia="仿宋" w:cs="仿宋"/>
          <w:bCs/>
          <w:sz w:val="32"/>
          <w:szCs w:val="32"/>
        </w:rPr>
      </w:pPr>
      <w:r>
        <w:rPr>
          <w:rFonts w:hint="eastAsia" w:ascii="仿宋" w:hAnsi="仿宋" w:eastAsia="仿宋" w:cs="仿宋"/>
          <w:bCs/>
          <w:sz w:val="32"/>
          <w:szCs w:val="32"/>
        </w:rPr>
        <w:t>⑶为全县大中型水库工程建设征地实物调查细则、移民安置规划大纲、移民安置规划、移民后期扶持规划审查提供技术支持；协助全县大中型水库移民安置阶段验收和竣工验收的事务工作。</w:t>
      </w:r>
    </w:p>
    <w:p>
      <w:pPr>
        <w:ind w:firstLine="640" w:firstLineChars="200"/>
        <w:rPr>
          <w:rFonts w:hint="eastAsia" w:ascii="仿宋" w:hAnsi="仿宋" w:eastAsia="仿宋" w:cs="仿宋"/>
          <w:bCs/>
          <w:sz w:val="32"/>
          <w:szCs w:val="32"/>
        </w:rPr>
      </w:pPr>
      <w:r>
        <w:rPr>
          <w:rFonts w:hint="eastAsia" w:ascii="仿宋" w:hAnsi="仿宋" w:eastAsia="仿宋" w:cs="仿宋"/>
          <w:bCs/>
          <w:sz w:val="32"/>
          <w:szCs w:val="32"/>
        </w:rPr>
        <w:t>⑷为全县大中型水库移民安置规划、移民后期扶持规划的审核或审批提供技术支持和服务保障；承担全县移民系统信息管理和综合统计工作。</w:t>
      </w:r>
    </w:p>
    <w:p>
      <w:pPr>
        <w:ind w:firstLine="640" w:firstLineChars="200"/>
        <w:rPr>
          <w:rFonts w:hint="eastAsia" w:ascii="仿宋" w:hAnsi="仿宋" w:eastAsia="仿宋" w:cs="仿宋"/>
          <w:bCs/>
          <w:sz w:val="32"/>
          <w:szCs w:val="32"/>
        </w:rPr>
      </w:pPr>
      <w:r>
        <w:rPr>
          <w:rFonts w:hint="eastAsia" w:ascii="仿宋" w:hAnsi="仿宋" w:eastAsia="仿宋" w:cs="仿宋"/>
          <w:bCs/>
          <w:sz w:val="32"/>
          <w:szCs w:val="32"/>
        </w:rPr>
        <w:t>⑸承担全县大中型水库移民后期扶持规划实施和验收的事务性工作。</w:t>
      </w:r>
    </w:p>
    <w:p>
      <w:pPr>
        <w:ind w:firstLine="640" w:firstLineChars="200"/>
        <w:rPr>
          <w:rFonts w:hint="eastAsia" w:ascii="仿宋" w:hAnsi="仿宋" w:eastAsia="仿宋" w:cs="仿宋"/>
          <w:bCs/>
          <w:sz w:val="32"/>
          <w:szCs w:val="32"/>
        </w:rPr>
      </w:pPr>
      <w:r>
        <w:rPr>
          <w:rFonts w:hint="eastAsia" w:ascii="仿宋" w:hAnsi="仿宋" w:eastAsia="仿宋" w:cs="仿宋"/>
          <w:bCs/>
          <w:sz w:val="32"/>
          <w:szCs w:val="32"/>
        </w:rPr>
        <w:t>⑹承担全县水库移民资金管理事务和服务工作；承担全县水库移民资金内部审计、稽察、绩效评价的事务工作；承担全县水库移民后期扶持政策实施情况监测评估工作。</w:t>
      </w:r>
    </w:p>
    <w:p>
      <w:pPr>
        <w:ind w:firstLine="640" w:firstLineChars="200"/>
        <w:rPr>
          <w:rFonts w:hint="eastAsia" w:ascii="仿宋" w:hAnsi="仿宋" w:eastAsia="仿宋" w:cs="仿宋"/>
          <w:bCs/>
          <w:sz w:val="32"/>
          <w:szCs w:val="32"/>
        </w:rPr>
      </w:pPr>
      <w:r>
        <w:rPr>
          <w:rFonts w:hint="eastAsia" w:ascii="仿宋" w:hAnsi="仿宋" w:eastAsia="仿宋" w:cs="仿宋"/>
          <w:bCs/>
          <w:sz w:val="32"/>
          <w:szCs w:val="32"/>
        </w:rPr>
        <w:t>⑺承担全县水库移民信访的事务工作；承担全县水库移民稳定工作指导、协调的事务工作。</w:t>
      </w:r>
    </w:p>
    <w:p>
      <w:pPr>
        <w:ind w:firstLine="640" w:firstLineChars="200"/>
        <w:rPr>
          <w:rFonts w:hint="eastAsia" w:ascii="仿宋" w:hAnsi="仿宋" w:eastAsia="仿宋" w:cs="仿宋"/>
          <w:bCs/>
          <w:sz w:val="32"/>
          <w:szCs w:val="32"/>
        </w:rPr>
      </w:pPr>
      <w:r>
        <w:rPr>
          <w:rFonts w:hint="eastAsia" w:ascii="仿宋" w:hAnsi="仿宋" w:eastAsia="仿宋" w:cs="仿宋"/>
          <w:bCs/>
          <w:sz w:val="32"/>
          <w:szCs w:val="32"/>
        </w:rPr>
        <w:t>⑻承担全县水库移民培训管理的事务工作，推广与移民区生产结构相关的实用科学技术，对库区移民生产开发、企业等项目进行技术咨询、提供信息和产、供、销服务。</w:t>
      </w:r>
    </w:p>
    <w:p>
      <w:pPr>
        <w:ind w:firstLine="640" w:firstLineChars="200"/>
        <w:rPr>
          <w:rFonts w:hint="eastAsia" w:ascii="仿宋" w:hAnsi="仿宋" w:eastAsia="仿宋" w:cs="仿宋"/>
          <w:bCs/>
          <w:sz w:val="32"/>
          <w:szCs w:val="32"/>
        </w:rPr>
      </w:pPr>
      <w:r>
        <w:rPr>
          <w:rFonts w:hint="eastAsia" w:ascii="仿宋" w:hAnsi="仿宋" w:eastAsia="仿宋" w:cs="仿宋"/>
          <w:bCs/>
          <w:sz w:val="32"/>
          <w:szCs w:val="32"/>
        </w:rPr>
        <w:t>⑼协助有关部门推动水库移民对口帮扶工作。</w:t>
      </w:r>
    </w:p>
    <w:p>
      <w:pPr>
        <w:pStyle w:val="14"/>
        <w:numPr>
          <w:ilvl w:val="0"/>
          <w:numId w:val="0"/>
        </w:numPr>
        <w:ind w:leftChars="0" w:firstLine="640" w:firstLineChars="200"/>
        <w:jc w:val="left"/>
        <w:rPr>
          <w:rFonts w:hint="eastAsia" w:ascii="仿宋" w:hAnsi="仿宋" w:eastAsia="仿宋" w:cs="仿宋"/>
          <w:b w:val="0"/>
          <w:bCs w:val="0"/>
          <w:sz w:val="32"/>
          <w:szCs w:val="32"/>
          <w:lang w:val="en-US" w:eastAsia="zh-CN"/>
        </w:rPr>
      </w:pPr>
      <w:r>
        <w:rPr>
          <w:rFonts w:hint="eastAsia" w:ascii="仿宋" w:hAnsi="仿宋" w:eastAsia="仿宋" w:cs="仿宋"/>
          <w:bCs/>
          <w:sz w:val="32"/>
          <w:szCs w:val="32"/>
        </w:rPr>
        <w:t>⑽承担上级部门和县水利局交办的其职责范围内的工作</w:t>
      </w:r>
      <w:r>
        <w:rPr>
          <w:rFonts w:hint="eastAsia" w:ascii="仿宋" w:hAnsi="仿宋" w:eastAsia="仿宋" w:cs="仿宋"/>
          <w:bCs/>
          <w:sz w:val="32"/>
          <w:szCs w:val="32"/>
          <w:lang w:eastAsia="zh-CN"/>
        </w:rPr>
        <w:t>。</w:t>
      </w:r>
    </w:p>
    <w:p>
      <w:pPr>
        <w:pStyle w:val="14"/>
        <w:numPr>
          <w:ilvl w:val="0"/>
          <w:numId w:val="0"/>
        </w:numPr>
        <w:spacing w:line="600" w:lineRule="exact"/>
        <w:jc w:val="left"/>
        <w:rPr>
          <w:rFonts w:hint="default" w:ascii="Times New Roman" w:hAnsi="Times New Roman" w:eastAsia="黑体" w:cs="Times New Roman"/>
          <w:sz w:val="32"/>
          <w:szCs w:val="32"/>
          <w:lang w:val="en-US" w:eastAsia="zh-CN"/>
        </w:rPr>
      </w:pP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ind w:firstLine="640" w:firstLineChars="200"/>
        <w:rPr>
          <w:rFonts w:hint="eastAsia" w:ascii="仿宋" w:hAnsi="仿宋" w:eastAsia="仿宋" w:cs="仿宋"/>
          <w:bCs/>
          <w:color w:val="auto"/>
          <w:sz w:val="32"/>
          <w:szCs w:val="32"/>
        </w:rPr>
      </w:pPr>
      <w:r>
        <w:rPr>
          <w:rFonts w:ascii="Times New Roman" w:hAnsi="Times New Roman" w:eastAsia="仿宋_GB2312" w:cs="Times New Roman"/>
          <w:bCs/>
          <w:kern w:val="0"/>
          <w:sz w:val="32"/>
          <w:szCs w:val="32"/>
        </w:rPr>
        <w:t>（一）内设机构设置。</w:t>
      </w:r>
      <w:r>
        <w:rPr>
          <w:rFonts w:hint="eastAsia" w:ascii="仿宋" w:hAnsi="仿宋" w:eastAsia="仿宋" w:cs="仿宋"/>
          <w:bCs/>
          <w:kern w:val="0"/>
          <w:sz w:val="32"/>
          <w:szCs w:val="32"/>
          <w:lang w:eastAsia="zh-CN"/>
        </w:rPr>
        <w:t>道县水利和库区移民事务中心</w:t>
      </w:r>
      <w:r>
        <w:rPr>
          <w:rFonts w:hint="eastAsia" w:ascii="仿宋" w:hAnsi="仿宋" w:eastAsia="仿宋" w:cs="仿宋"/>
          <w:bCs/>
          <w:kern w:val="0"/>
          <w:sz w:val="32"/>
          <w:szCs w:val="32"/>
        </w:rPr>
        <w:t>内设机构包括：</w:t>
      </w:r>
      <w:r>
        <w:rPr>
          <w:rFonts w:hint="eastAsia" w:ascii="仿宋" w:hAnsi="仿宋" w:eastAsia="仿宋" w:cs="仿宋"/>
          <w:bCs/>
          <w:kern w:val="0"/>
          <w:sz w:val="32"/>
          <w:szCs w:val="32"/>
          <w:lang w:eastAsia="zh-CN"/>
        </w:rPr>
        <w:t>道县水利和库区移民事务中心</w:t>
      </w:r>
      <w:r>
        <w:rPr>
          <w:rFonts w:hint="eastAsia" w:ascii="仿宋" w:hAnsi="仿宋" w:eastAsia="仿宋" w:cs="仿宋"/>
          <w:bCs/>
          <w:kern w:val="0"/>
          <w:sz w:val="32"/>
          <w:szCs w:val="32"/>
        </w:rPr>
        <w:t>内设机构包括：</w:t>
      </w:r>
      <w:r>
        <w:rPr>
          <w:rFonts w:hint="eastAsia" w:ascii="仿宋" w:hAnsi="仿宋" w:eastAsia="仿宋" w:cs="仿宋"/>
          <w:bCs/>
          <w:sz w:val="32"/>
          <w:szCs w:val="32"/>
        </w:rPr>
        <w:t>经编办“三定”内设股室有综合室、规划计划室、工程管理室、后期扶持室、产业开发室、资金财务室。所属事业单位：道县移民科技服务所。</w:t>
      </w:r>
      <w:r>
        <w:rPr>
          <w:rFonts w:hint="eastAsia" w:ascii="仿宋" w:hAnsi="仿宋" w:eastAsia="仿宋" w:cs="仿宋"/>
          <w:bCs/>
          <w:color w:val="auto"/>
          <w:sz w:val="32"/>
          <w:szCs w:val="32"/>
        </w:rPr>
        <w:t>事务中心人员编制17人：本年度新增0人，在职人数</w:t>
      </w:r>
      <w:r>
        <w:rPr>
          <w:rFonts w:hint="eastAsia" w:ascii="仿宋" w:hAnsi="仿宋" w:eastAsia="仿宋" w:cs="仿宋"/>
          <w:bCs/>
          <w:color w:val="auto"/>
          <w:sz w:val="32"/>
          <w:szCs w:val="32"/>
          <w:lang w:val="en-US" w:eastAsia="zh-CN"/>
        </w:rPr>
        <w:t>25</w:t>
      </w:r>
      <w:r>
        <w:rPr>
          <w:rFonts w:hint="eastAsia" w:ascii="仿宋" w:hAnsi="仿宋" w:eastAsia="仿宋" w:cs="仿宋"/>
          <w:bCs/>
          <w:color w:val="auto"/>
          <w:sz w:val="32"/>
          <w:szCs w:val="32"/>
        </w:rPr>
        <w:t>人，退休人员1</w:t>
      </w:r>
      <w:r>
        <w:rPr>
          <w:rFonts w:hint="eastAsia" w:ascii="仿宋" w:hAnsi="仿宋" w:eastAsia="仿宋" w:cs="仿宋"/>
          <w:bCs/>
          <w:color w:val="auto"/>
          <w:sz w:val="32"/>
          <w:szCs w:val="32"/>
          <w:lang w:val="en-US" w:eastAsia="zh-CN"/>
        </w:rPr>
        <w:t>3</w:t>
      </w:r>
      <w:r>
        <w:rPr>
          <w:rFonts w:hint="eastAsia" w:ascii="仿宋" w:hAnsi="仿宋" w:eastAsia="仿宋" w:cs="仿宋"/>
          <w:bCs/>
          <w:color w:val="auto"/>
          <w:sz w:val="32"/>
          <w:szCs w:val="32"/>
        </w:rPr>
        <w:t>人。道县移民科技服务所编制</w:t>
      </w:r>
      <w:r>
        <w:rPr>
          <w:rFonts w:hint="eastAsia" w:ascii="仿宋" w:hAnsi="仿宋" w:eastAsia="仿宋" w:cs="仿宋"/>
          <w:bCs/>
          <w:color w:val="auto"/>
          <w:sz w:val="32"/>
          <w:szCs w:val="32"/>
          <w:lang w:val="en-US" w:eastAsia="zh-CN"/>
        </w:rPr>
        <w:t>28</w:t>
      </w:r>
      <w:r>
        <w:rPr>
          <w:rFonts w:hint="eastAsia" w:ascii="仿宋" w:hAnsi="仿宋" w:eastAsia="仿宋" w:cs="仿宋"/>
          <w:bCs/>
          <w:color w:val="auto"/>
          <w:sz w:val="32"/>
          <w:szCs w:val="32"/>
        </w:rPr>
        <w:t>人，本年度新增0人，在职人数</w:t>
      </w:r>
      <w:r>
        <w:rPr>
          <w:rFonts w:hint="eastAsia" w:ascii="仿宋" w:hAnsi="仿宋" w:eastAsia="仿宋" w:cs="仿宋"/>
          <w:bCs/>
          <w:color w:val="auto"/>
          <w:sz w:val="32"/>
          <w:szCs w:val="32"/>
          <w:lang w:val="en-US" w:eastAsia="zh-CN"/>
        </w:rPr>
        <w:t>28</w:t>
      </w:r>
      <w:r>
        <w:rPr>
          <w:rFonts w:hint="eastAsia" w:ascii="仿宋" w:hAnsi="仿宋" w:eastAsia="仿宋" w:cs="仿宋"/>
          <w:bCs/>
          <w:color w:val="auto"/>
          <w:sz w:val="32"/>
          <w:szCs w:val="32"/>
        </w:rPr>
        <w:t>人，退休人员6人。</w:t>
      </w:r>
    </w:p>
    <w:p>
      <w:pPr>
        <w:widowControl/>
        <w:spacing w:line="600" w:lineRule="exact"/>
        <w:ind w:firstLine="640" w:firstLineChars="200"/>
        <w:rPr>
          <w:rFonts w:hint="eastAsia" w:ascii="仿宋" w:hAnsi="仿宋" w:eastAsia="仿宋" w:cs="仿宋"/>
          <w:bCs/>
          <w:kern w:val="0"/>
          <w:sz w:val="32"/>
          <w:szCs w:val="32"/>
          <w:lang w:eastAsia="zh-CN"/>
        </w:rPr>
      </w:pPr>
      <w:r>
        <w:rPr>
          <w:rFonts w:ascii="Times New Roman" w:hAnsi="Times New Roman" w:eastAsia="仿宋_GB2312" w:cs="Times New Roman"/>
          <w:bCs/>
          <w:kern w:val="0"/>
          <w:sz w:val="32"/>
          <w:szCs w:val="32"/>
        </w:rPr>
        <w:t>（二）决算单位构成。</w:t>
      </w:r>
      <w:r>
        <w:rPr>
          <w:rFonts w:hint="eastAsia" w:ascii="仿宋" w:hAnsi="仿宋" w:eastAsia="仿宋" w:cs="仿宋"/>
          <w:bCs/>
          <w:kern w:val="0"/>
          <w:sz w:val="32"/>
          <w:szCs w:val="32"/>
          <w:lang w:eastAsia="zh-CN"/>
        </w:rPr>
        <w:t>道县水利和库区移民事务中心</w:t>
      </w:r>
      <w:r>
        <w:rPr>
          <w:rFonts w:hint="eastAsia" w:ascii="Times New Roman" w:hAnsi="Times New Roman" w:eastAsia="仿宋_GB2312" w:cs="仿宋_GB2312"/>
          <w:bCs/>
          <w:kern w:val="0"/>
          <w:sz w:val="32"/>
          <w:szCs w:val="32"/>
        </w:rPr>
        <w:t>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年部门决算汇总公开单位构成包括：</w:t>
      </w:r>
      <w:r>
        <w:rPr>
          <w:rFonts w:hint="eastAsia" w:ascii="仿宋" w:hAnsi="仿宋" w:eastAsia="仿宋" w:cs="仿宋"/>
          <w:sz w:val="32"/>
          <w:szCs w:val="32"/>
        </w:rPr>
        <w:t>道县水利和库区移民事务中心部门本级</w:t>
      </w:r>
      <w:r>
        <w:rPr>
          <w:rFonts w:hint="eastAsia" w:ascii="仿宋" w:hAnsi="仿宋" w:eastAsia="仿宋" w:cs="仿宋"/>
          <w:bCs/>
          <w:kern w:val="0"/>
          <w:sz w:val="32"/>
          <w:szCs w:val="32"/>
        </w:rPr>
        <w:t>以及</w:t>
      </w:r>
      <w:r>
        <w:rPr>
          <w:rFonts w:hint="eastAsia" w:ascii="仿宋" w:hAnsi="仿宋" w:eastAsia="仿宋" w:cs="仿宋"/>
          <w:sz w:val="32"/>
          <w:szCs w:val="32"/>
        </w:rPr>
        <w:t>道县移民科技服务所</w:t>
      </w:r>
      <w:r>
        <w:rPr>
          <w:rFonts w:hint="eastAsia" w:ascii="仿宋" w:hAnsi="仿宋" w:eastAsia="仿宋" w:cs="仿宋"/>
          <w:sz w:val="32"/>
          <w:szCs w:val="32"/>
          <w:lang w:eastAsia="zh-CN"/>
        </w:rPr>
        <w:t>。</w:t>
      </w:r>
    </w:p>
    <w:p>
      <w:pPr>
        <w:widowControl/>
        <w:spacing w:line="600" w:lineRule="exact"/>
        <w:rPr>
          <w:rFonts w:ascii="Times New Roman" w:hAnsi="Times New Roman" w:eastAsia="仿宋_GB2312" w:cs="Times New Roman"/>
          <w:bCs/>
          <w:kern w:val="0"/>
          <w:sz w:val="32"/>
          <w:szCs w:val="32"/>
        </w:rPr>
      </w:pP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8"/>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autofit"/>
        <w:tblCellMar>
          <w:top w:w="0" w:type="dxa"/>
          <w:left w:w="108" w:type="dxa"/>
          <w:bottom w:w="0" w:type="dxa"/>
          <w:right w:w="108" w:type="dxa"/>
        </w:tblCellMar>
      </w:tblPr>
      <w:tblGrid>
        <w:gridCol w:w="5651"/>
        <w:gridCol w:w="834"/>
        <w:gridCol w:w="1409"/>
        <w:gridCol w:w="4759"/>
        <w:gridCol w:w="834"/>
        <w:gridCol w:w="1409"/>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3760.72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9171.32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4"/>
                <w:szCs w:val="24"/>
                <w:lang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55.91</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31.32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十二、农林水支出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12640.81</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二十、粮油物资储备支出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204.00</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12932.04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12932.04</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12932.04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12932.04</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color w:val="000000"/>
                <w:sz w:val="22"/>
                <w:lang w:val="en-US" w:eastAsia="zh-CN"/>
              </w:rPr>
              <w:t>12932.04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color w:val="000000"/>
                <w:sz w:val="22"/>
                <w:lang w:val="en-US" w:eastAsia="zh-CN"/>
              </w:rPr>
              <w:t>12932.04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208</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社会保障和就业支出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55.91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55.91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20805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行政事业单位养老支出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55.91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55.91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ascii="Times New Roman" w:hAnsi="Times New Roman" w:eastAsia="仿宋_GB2312" w:cs="Times New Roman"/>
              </w:rPr>
            </w:pPr>
            <w:r>
              <w:rPr>
                <w:rFonts w:hint="eastAsia" w:ascii="Times New Roman" w:hAnsi="Times New Roman" w:eastAsia="仿宋_GB2312" w:cs="Times New Roman"/>
              </w:rPr>
              <w:t>2080505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机关事业单位基本养老保险缴费支出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55.91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55.91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 w:hAnsi="仿宋" w:eastAsia="仿宋" w:cs="仿宋"/>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210</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 w:hAnsi="仿宋" w:eastAsia="仿宋" w:cs="仿宋"/>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卫生健康支出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31.32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31.32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 w:hAnsi="仿宋" w:eastAsia="仿宋" w:cs="仿宋"/>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21011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 w:hAnsi="仿宋" w:eastAsia="仿宋" w:cs="仿宋"/>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行政事业单位医疗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31.32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31.32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 w:hAnsi="仿宋" w:eastAsia="仿宋" w:cs="仿宋"/>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2101102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 w:hAnsi="仿宋" w:eastAsia="仿宋" w:cs="仿宋"/>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 xml:space="preserve">  事业单位医疗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31.32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31.32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213</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农林水支出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12640.81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12640.81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21301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农业农村</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204.68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204.68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2130104</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事业运行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204.68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rPr>
            </w:pPr>
            <w:r>
              <w:rPr>
                <w:rFonts w:hint="eastAsia" w:ascii="Times New Roman" w:hAnsi="Times New Roman" w:eastAsia="仿宋_GB2312" w:cs="Times New Roman"/>
                <w:lang w:val="en-US" w:eastAsia="zh-CN"/>
              </w:rPr>
              <w:t>204.68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21303</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水利</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3264.81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3264.81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2130301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325.28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325.28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2130321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大中型水库移民后期扶持专项支出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2864.00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2864.00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2130399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其他水利支出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75.52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75.52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21372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大中型水库移民后期扶持基金支出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9171.32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9171.32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2137201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移民补助</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4690.32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4690.32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2137202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基础设施建设和经济发展</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4481.00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4481.00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222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粮油物资储备支出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204.00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204.00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22201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粮油物资事务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204.00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204.00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2220199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其他粮油物资事务支出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204.00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204.00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6" w:type="pct"/>
        <w:jc w:val="center"/>
        <w:tblLayout w:type="autofit"/>
        <w:tblCellMar>
          <w:top w:w="0" w:type="dxa"/>
          <w:left w:w="108" w:type="dxa"/>
          <w:bottom w:w="0" w:type="dxa"/>
          <w:right w:w="108" w:type="dxa"/>
        </w:tblCellMar>
      </w:tblPr>
      <w:tblGrid>
        <w:gridCol w:w="2102"/>
        <w:gridCol w:w="3583"/>
        <w:gridCol w:w="1556"/>
        <w:gridCol w:w="1012"/>
        <w:gridCol w:w="1116"/>
        <w:gridCol w:w="1453"/>
        <w:gridCol w:w="1012"/>
        <w:gridCol w:w="2375"/>
      </w:tblGrid>
      <w:tr>
        <w:tblPrEx>
          <w:tblCellMar>
            <w:top w:w="0" w:type="dxa"/>
            <w:left w:w="108" w:type="dxa"/>
            <w:bottom w:w="0" w:type="dxa"/>
            <w:right w:w="108" w:type="dxa"/>
          </w:tblCellMar>
        </w:tblPrEx>
        <w:trPr>
          <w:trHeight w:val="595" w:hRule="atLeast"/>
          <w:jc w:val="center"/>
        </w:trPr>
        <w:tc>
          <w:tcPr>
            <w:tcW w:w="1999"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4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35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39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1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35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3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73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260"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4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3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51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83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73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260"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4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9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1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5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835"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999"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47"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56"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392"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11"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356"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35"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999"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547"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sz w:val="22"/>
                <w:lang w:val="en-US" w:eastAsia="zh-CN"/>
              </w:rPr>
              <w:t>12932.04</w:t>
            </w: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692.72</w:t>
            </w:r>
            <w:r>
              <w:rPr>
                <w:rFonts w:ascii="Times New Roman" w:hAnsi="Times New Roman" w:eastAsia="仿宋_GB2312" w:cs="Times New Roman"/>
                <w:kern w:val="0"/>
                <w:sz w:val="24"/>
                <w:szCs w:val="24"/>
              </w:rPr>
              <w:t>　</w:t>
            </w:r>
          </w:p>
        </w:tc>
        <w:tc>
          <w:tcPr>
            <w:tcW w:w="39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12239.32</w:t>
            </w:r>
            <w:r>
              <w:rPr>
                <w:rFonts w:ascii="Times New Roman" w:hAnsi="Times New Roman" w:eastAsia="仿宋_GB2312" w:cs="Times New Roman"/>
                <w:kern w:val="0"/>
                <w:sz w:val="24"/>
                <w:szCs w:val="24"/>
              </w:rPr>
              <w:t>　</w:t>
            </w:r>
          </w:p>
        </w:tc>
        <w:tc>
          <w:tcPr>
            <w:tcW w:w="51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both"/>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208</w:t>
            </w:r>
          </w:p>
        </w:tc>
        <w:tc>
          <w:tcPr>
            <w:tcW w:w="1260"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社会保障和就业支出</w:t>
            </w:r>
          </w:p>
        </w:tc>
        <w:tc>
          <w:tcPr>
            <w:tcW w:w="547"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55.91</w:t>
            </w:r>
          </w:p>
        </w:tc>
        <w:tc>
          <w:tcPr>
            <w:tcW w:w="356"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55.91</w:t>
            </w:r>
          </w:p>
        </w:tc>
        <w:tc>
          <w:tcPr>
            <w:tcW w:w="39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1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20805</w:t>
            </w:r>
          </w:p>
        </w:tc>
        <w:tc>
          <w:tcPr>
            <w:tcW w:w="1260"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行政事业单位养老支出</w:t>
            </w:r>
          </w:p>
        </w:tc>
        <w:tc>
          <w:tcPr>
            <w:tcW w:w="547"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55.91</w:t>
            </w:r>
          </w:p>
        </w:tc>
        <w:tc>
          <w:tcPr>
            <w:tcW w:w="356"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55.91</w:t>
            </w:r>
          </w:p>
        </w:tc>
        <w:tc>
          <w:tcPr>
            <w:tcW w:w="39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1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2080505</w:t>
            </w:r>
          </w:p>
        </w:tc>
        <w:tc>
          <w:tcPr>
            <w:tcW w:w="1260"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机关事业单位基本养老保险缴费支出</w:t>
            </w:r>
          </w:p>
        </w:tc>
        <w:tc>
          <w:tcPr>
            <w:tcW w:w="547"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55.91</w:t>
            </w:r>
          </w:p>
        </w:tc>
        <w:tc>
          <w:tcPr>
            <w:tcW w:w="356"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55.91</w:t>
            </w:r>
          </w:p>
        </w:tc>
        <w:tc>
          <w:tcPr>
            <w:tcW w:w="39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51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3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 w:hAnsi="仿宋" w:eastAsia="仿宋" w:cs="仿宋"/>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210</w:t>
            </w:r>
          </w:p>
        </w:tc>
        <w:tc>
          <w:tcPr>
            <w:tcW w:w="1260"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 w:hAnsi="仿宋" w:eastAsia="仿宋" w:cs="仿宋"/>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卫生健康支出</w:t>
            </w:r>
          </w:p>
        </w:tc>
        <w:tc>
          <w:tcPr>
            <w:tcW w:w="547" w:type="pct"/>
            <w:tcBorders>
              <w:top w:val="nil"/>
              <w:left w:val="nil"/>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31.32</w:t>
            </w:r>
          </w:p>
        </w:tc>
        <w:tc>
          <w:tcPr>
            <w:tcW w:w="356"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31.32</w:t>
            </w:r>
          </w:p>
        </w:tc>
        <w:tc>
          <w:tcPr>
            <w:tcW w:w="39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51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3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 w:hAnsi="仿宋" w:eastAsia="仿宋" w:cs="仿宋"/>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21011</w:t>
            </w:r>
          </w:p>
        </w:tc>
        <w:tc>
          <w:tcPr>
            <w:tcW w:w="1260"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 w:hAnsi="仿宋" w:eastAsia="仿宋" w:cs="仿宋"/>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行政事业单位医疗</w:t>
            </w:r>
          </w:p>
        </w:tc>
        <w:tc>
          <w:tcPr>
            <w:tcW w:w="547"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31.32</w:t>
            </w:r>
          </w:p>
        </w:tc>
        <w:tc>
          <w:tcPr>
            <w:tcW w:w="356"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31.32</w:t>
            </w:r>
          </w:p>
        </w:tc>
        <w:tc>
          <w:tcPr>
            <w:tcW w:w="39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51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3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 w:hAnsi="仿宋" w:eastAsia="仿宋" w:cs="仿宋"/>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2101102</w:t>
            </w:r>
          </w:p>
        </w:tc>
        <w:tc>
          <w:tcPr>
            <w:tcW w:w="1260"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eastAsia" w:ascii="仿宋" w:hAnsi="仿宋" w:eastAsia="仿宋" w:cs="仿宋"/>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 xml:space="preserve">  事业单位医疗</w:t>
            </w:r>
          </w:p>
        </w:tc>
        <w:tc>
          <w:tcPr>
            <w:tcW w:w="547"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31.32</w:t>
            </w:r>
          </w:p>
        </w:tc>
        <w:tc>
          <w:tcPr>
            <w:tcW w:w="356"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31.32</w:t>
            </w:r>
          </w:p>
        </w:tc>
        <w:tc>
          <w:tcPr>
            <w:tcW w:w="39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51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3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w:t>
            </w:r>
          </w:p>
        </w:tc>
        <w:tc>
          <w:tcPr>
            <w:tcW w:w="1260"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农林水支出</w:t>
            </w:r>
          </w:p>
        </w:tc>
        <w:tc>
          <w:tcPr>
            <w:tcW w:w="547" w:type="pct"/>
            <w:tcBorders>
              <w:top w:val="nil"/>
              <w:left w:val="nil"/>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12640.81</w:t>
            </w: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605.49</w:t>
            </w:r>
          </w:p>
        </w:tc>
        <w:tc>
          <w:tcPr>
            <w:tcW w:w="392" w:type="pct"/>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12035.32</w:t>
            </w:r>
          </w:p>
        </w:tc>
        <w:tc>
          <w:tcPr>
            <w:tcW w:w="51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3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21301</w:t>
            </w:r>
          </w:p>
        </w:tc>
        <w:tc>
          <w:tcPr>
            <w:tcW w:w="1260"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农业农村</w:t>
            </w:r>
          </w:p>
        </w:tc>
        <w:tc>
          <w:tcPr>
            <w:tcW w:w="547" w:type="pct"/>
            <w:tcBorders>
              <w:top w:val="nil"/>
              <w:left w:val="nil"/>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204.68</w:t>
            </w:r>
          </w:p>
        </w:tc>
        <w:tc>
          <w:tcPr>
            <w:tcW w:w="356" w:type="pct"/>
            <w:tcBorders>
              <w:top w:val="nil"/>
              <w:left w:val="nil"/>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204.68</w:t>
            </w:r>
          </w:p>
        </w:tc>
        <w:tc>
          <w:tcPr>
            <w:tcW w:w="39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51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3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2130104</w:t>
            </w:r>
          </w:p>
        </w:tc>
        <w:tc>
          <w:tcPr>
            <w:tcW w:w="1260"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事业运行</w:t>
            </w:r>
          </w:p>
        </w:tc>
        <w:tc>
          <w:tcPr>
            <w:tcW w:w="547"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204.68</w:t>
            </w:r>
          </w:p>
        </w:tc>
        <w:tc>
          <w:tcPr>
            <w:tcW w:w="356"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204.68</w:t>
            </w:r>
          </w:p>
        </w:tc>
        <w:tc>
          <w:tcPr>
            <w:tcW w:w="39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51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3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21303</w:t>
            </w:r>
          </w:p>
        </w:tc>
        <w:tc>
          <w:tcPr>
            <w:tcW w:w="1260"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水利</w:t>
            </w:r>
          </w:p>
        </w:tc>
        <w:tc>
          <w:tcPr>
            <w:tcW w:w="547" w:type="pct"/>
            <w:tcBorders>
              <w:top w:val="nil"/>
              <w:left w:val="nil"/>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3264.81</w:t>
            </w: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400.81</w:t>
            </w:r>
          </w:p>
        </w:tc>
        <w:tc>
          <w:tcPr>
            <w:tcW w:w="39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51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3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2130301</w:t>
            </w:r>
          </w:p>
        </w:tc>
        <w:tc>
          <w:tcPr>
            <w:tcW w:w="1260"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行政运行</w:t>
            </w:r>
          </w:p>
        </w:tc>
        <w:tc>
          <w:tcPr>
            <w:tcW w:w="547" w:type="pct"/>
            <w:tcBorders>
              <w:top w:val="nil"/>
              <w:left w:val="nil"/>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325.28</w:t>
            </w: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325.28</w:t>
            </w:r>
          </w:p>
        </w:tc>
        <w:tc>
          <w:tcPr>
            <w:tcW w:w="39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51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3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2130321</w:t>
            </w:r>
          </w:p>
        </w:tc>
        <w:tc>
          <w:tcPr>
            <w:tcW w:w="1260"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大中型水库移民后期扶持专项支出</w:t>
            </w:r>
          </w:p>
        </w:tc>
        <w:tc>
          <w:tcPr>
            <w:tcW w:w="547" w:type="pct"/>
            <w:tcBorders>
              <w:top w:val="nil"/>
              <w:left w:val="nil"/>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2864.00</w:t>
            </w: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9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2864.00</w:t>
            </w:r>
          </w:p>
        </w:tc>
        <w:tc>
          <w:tcPr>
            <w:tcW w:w="51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3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2130399</w:t>
            </w:r>
          </w:p>
        </w:tc>
        <w:tc>
          <w:tcPr>
            <w:tcW w:w="1260"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其他水利支出</w:t>
            </w:r>
          </w:p>
        </w:tc>
        <w:tc>
          <w:tcPr>
            <w:tcW w:w="547" w:type="pct"/>
            <w:tcBorders>
              <w:top w:val="nil"/>
              <w:left w:val="nil"/>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75.52</w:t>
            </w: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kern w:val="0"/>
                <w:sz w:val="24"/>
                <w:szCs w:val="24"/>
                <w:lang w:val="en-US"/>
              </w:rPr>
            </w:pPr>
            <w:r>
              <w:rPr>
                <w:rFonts w:hint="eastAsia" w:ascii="Times New Roman" w:hAnsi="Times New Roman" w:eastAsia="仿宋_GB2312" w:cs="Times New Roman"/>
                <w:lang w:val="en-US" w:eastAsia="zh-CN"/>
              </w:rPr>
              <w:t>75.52</w:t>
            </w:r>
          </w:p>
        </w:tc>
        <w:tc>
          <w:tcPr>
            <w:tcW w:w="39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51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3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21372</w:t>
            </w:r>
          </w:p>
        </w:tc>
        <w:tc>
          <w:tcPr>
            <w:tcW w:w="1260"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大中型水库移民后期扶持基金支出</w:t>
            </w:r>
          </w:p>
        </w:tc>
        <w:tc>
          <w:tcPr>
            <w:tcW w:w="547" w:type="pct"/>
            <w:tcBorders>
              <w:top w:val="nil"/>
              <w:left w:val="nil"/>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9171.32</w:t>
            </w: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92" w:type="pct"/>
            <w:tcBorders>
              <w:top w:val="nil"/>
              <w:left w:val="nil"/>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9171.32</w:t>
            </w:r>
          </w:p>
        </w:tc>
        <w:tc>
          <w:tcPr>
            <w:tcW w:w="51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3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2137201</w:t>
            </w:r>
          </w:p>
        </w:tc>
        <w:tc>
          <w:tcPr>
            <w:tcW w:w="1260"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移民补助</w:t>
            </w:r>
          </w:p>
        </w:tc>
        <w:tc>
          <w:tcPr>
            <w:tcW w:w="547"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4690.32</w:t>
            </w: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92"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4690.32</w:t>
            </w:r>
          </w:p>
        </w:tc>
        <w:tc>
          <w:tcPr>
            <w:tcW w:w="51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83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2137202</w:t>
            </w:r>
          </w:p>
        </w:tc>
        <w:tc>
          <w:tcPr>
            <w:tcW w:w="1260"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基础设施建设和经济发展</w:t>
            </w:r>
          </w:p>
        </w:tc>
        <w:tc>
          <w:tcPr>
            <w:tcW w:w="547"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4481.00</w:t>
            </w: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92"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4481.00</w:t>
            </w:r>
          </w:p>
        </w:tc>
        <w:tc>
          <w:tcPr>
            <w:tcW w:w="51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222</w:t>
            </w:r>
          </w:p>
        </w:tc>
        <w:tc>
          <w:tcPr>
            <w:tcW w:w="1260"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粮油物资储备支出</w:t>
            </w:r>
          </w:p>
        </w:tc>
        <w:tc>
          <w:tcPr>
            <w:tcW w:w="547" w:type="pct"/>
            <w:tcBorders>
              <w:top w:val="nil"/>
              <w:left w:val="nil"/>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204.00</w:t>
            </w: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92" w:type="pct"/>
            <w:tcBorders>
              <w:top w:val="nil"/>
              <w:left w:val="nil"/>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204.00</w:t>
            </w:r>
          </w:p>
        </w:tc>
        <w:tc>
          <w:tcPr>
            <w:tcW w:w="51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22201</w:t>
            </w:r>
          </w:p>
        </w:tc>
        <w:tc>
          <w:tcPr>
            <w:tcW w:w="1260"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粮油物资事务</w:t>
            </w:r>
          </w:p>
        </w:tc>
        <w:tc>
          <w:tcPr>
            <w:tcW w:w="547"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204.00</w:t>
            </w: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92"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204.00</w:t>
            </w:r>
          </w:p>
        </w:tc>
        <w:tc>
          <w:tcPr>
            <w:tcW w:w="51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39"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2220199</w:t>
            </w:r>
          </w:p>
        </w:tc>
        <w:tc>
          <w:tcPr>
            <w:tcW w:w="1260" w:type="pct"/>
            <w:tcBorders>
              <w:top w:val="nil"/>
              <w:left w:val="nil"/>
              <w:bottom w:val="single" w:color="auto" w:sz="4" w:space="0"/>
              <w:right w:val="single" w:color="auto" w:sz="4" w:space="0"/>
            </w:tcBorders>
            <w:shd w:val="clear" w:color="000000" w:fill="FFFFFF"/>
            <w:noWrap/>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其他粮油物资事务支出</w:t>
            </w:r>
          </w:p>
        </w:tc>
        <w:tc>
          <w:tcPr>
            <w:tcW w:w="547"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204.00</w:t>
            </w: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92" w:type="pct"/>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204.00</w:t>
            </w:r>
          </w:p>
        </w:tc>
        <w:tc>
          <w:tcPr>
            <w:tcW w:w="51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3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35"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autofit"/>
        <w:tblCellMar>
          <w:top w:w="0" w:type="dxa"/>
          <w:left w:w="108" w:type="dxa"/>
          <w:bottom w:w="0" w:type="dxa"/>
          <w:right w:w="108" w:type="dxa"/>
        </w:tblCellMar>
      </w:tblPr>
      <w:tblGrid>
        <w:gridCol w:w="3516"/>
        <w:gridCol w:w="616"/>
        <w:gridCol w:w="1041"/>
        <w:gridCol w:w="2636"/>
        <w:gridCol w:w="616"/>
        <w:gridCol w:w="1041"/>
        <w:gridCol w:w="1588"/>
        <w:gridCol w:w="1681"/>
        <w:gridCol w:w="1485"/>
      </w:tblGrid>
      <w:tr>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3760.72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9171.32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kern w:val="0"/>
                <w:sz w:val="24"/>
                <w:szCs w:val="24"/>
                <w:lang w:bidi="ar"/>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55.91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55.91</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4"/>
                <w:szCs w:val="24"/>
              </w:rPr>
              <w:t>九、卫生健康支出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31.32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31.32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jc w:val="left"/>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sz w:val="22"/>
              </w:rPr>
              <w:t>十二、农林水支出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12640.81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3469.49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9171.32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jc w:val="left"/>
              <w:rPr>
                <w:rFonts w:ascii="Times New Roman" w:hAnsi="Times New Roman" w:eastAsia="仿宋_GB2312" w:cs="Times New Roman"/>
                <w:kern w:val="0"/>
                <w:sz w:val="22"/>
              </w:rPr>
            </w:pPr>
            <w:r>
              <w:rPr>
                <w:rFonts w:hint="eastAsia" w:ascii="Times New Roman" w:hAnsi="Times New Roman" w:eastAsia="仿宋_GB2312" w:cs="Times New Roman"/>
                <w:color w:val="000000"/>
                <w:sz w:val="20"/>
                <w:szCs w:val="20"/>
              </w:rPr>
              <w:t>二十、粮油物资储备支出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pPr>
              <w:jc w:val="center"/>
              <w:rPr>
                <w:rFonts w:hint="default" w:ascii="Times New Roman" w:hAnsi="Times New Roman" w:eastAsia="仿宋_GB2312" w:cs="Times New Roman"/>
                <w:b/>
                <w:color w:val="000000"/>
                <w:kern w:val="2"/>
                <w:sz w:val="22"/>
                <w:szCs w:val="22"/>
                <w:lang w:val="en-US" w:eastAsia="zh-CN" w:bidi="ar-SA"/>
              </w:rPr>
            </w:pPr>
            <w:r>
              <w:rPr>
                <w:rFonts w:hint="eastAsia" w:ascii="Times New Roman" w:hAnsi="Times New Roman" w:eastAsia="仿宋_GB2312" w:cs="Times New Roman"/>
                <w:b/>
                <w:color w:val="000000"/>
                <w:sz w:val="22"/>
                <w:lang w:val="en-US" w:eastAsia="zh-CN"/>
              </w:rPr>
              <w:t>204.00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204.00</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12932.04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12932.04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3760.72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9171.32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12932.04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3760.72</w:t>
            </w:r>
          </w:p>
        </w:tc>
        <w:tc>
          <w:tcPr>
            <w:tcW w:w="3492" w:type="dxa"/>
            <w:tcBorders>
              <w:top w:val="nil"/>
              <w:left w:val="nil"/>
              <w:bottom w:val="single" w:color="auto" w:sz="4" w:space="0"/>
              <w:right w:val="single" w:color="auto" w:sz="4" w:space="0"/>
            </w:tcBorders>
            <w:shd w:val="clear" w:color="auto" w:fill="auto"/>
            <w:vAlign w:val="center"/>
          </w:tcPr>
          <w:p>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val="en-US" w:eastAsia="zh-CN"/>
              </w:rPr>
              <w:t>692.72</w:t>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3068.00</w:t>
            </w: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jc w:val="both"/>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208</w:t>
            </w:r>
          </w:p>
        </w:tc>
        <w:tc>
          <w:tcPr>
            <w:tcW w:w="3527" w:type="dxa"/>
            <w:tcBorders>
              <w:top w:val="nil"/>
              <w:left w:val="nil"/>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社会保障和就业支出</w:t>
            </w:r>
          </w:p>
        </w:tc>
        <w:tc>
          <w:tcPr>
            <w:tcW w:w="300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55.91</w:t>
            </w:r>
          </w:p>
        </w:tc>
        <w:tc>
          <w:tcPr>
            <w:tcW w:w="3492"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55.91</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jc w:val="left"/>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20805</w:t>
            </w:r>
          </w:p>
        </w:tc>
        <w:tc>
          <w:tcPr>
            <w:tcW w:w="3527" w:type="dxa"/>
            <w:tcBorders>
              <w:top w:val="nil"/>
              <w:left w:val="nil"/>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55.91</w:t>
            </w:r>
          </w:p>
        </w:tc>
        <w:tc>
          <w:tcPr>
            <w:tcW w:w="3492"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55.91</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jc w:val="left"/>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2080505</w:t>
            </w:r>
          </w:p>
        </w:tc>
        <w:tc>
          <w:tcPr>
            <w:tcW w:w="3527" w:type="dxa"/>
            <w:tcBorders>
              <w:top w:val="nil"/>
              <w:left w:val="nil"/>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55.91</w:t>
            </w:r>
          </w:p>
        </w:tc>
        <w:tc>
          <w:tcPr>
            <w:tcW w:w="3492"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55.91</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 w:hAnsi="仿宋" w:eastAsia="仿宋" w:cs="仿宋"/>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210</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 w:hAnsi="仿宋" w:eastAsia="仿宋" w:cs="仿宋"/>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卫生健康支出</w:t>
            </w:r>
          </w:p>
        </w:tc>
        <w:tc>
          <w:tcPr>
            <w:tcW w:w="3000" w:type="dxa"/>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31.32</w:t>
            </w:r>
          </w:p>
        </w:tc>
        <w:tc>
          <w:tcPr>
            <w:tcW w:w="3492"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31.32</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 w:hAnsi="仿宋" w:eastAsia="仿宋" w:cs="仿宋"/>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21011</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 w:hAnsi="仿宋" w:eastAsia="仿宋" w:cs="仿宋"/>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行政事业单位医疗</w:t>
            </w:r>
          </w:p>
        </w:tc>
        <w:tc>
          <w:tcPr>
            <w:tcW w:w="300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31.32</w:t>
            </w:r>
          </w:p>
        </w:tc>
        <w:tc>
          <w:tcPr>
            <w:tcW w:w="3492"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31.32</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 w:hAnsi="仿宋" w:eastAsia="仿宋" w:cs="仿宋"/>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2101102</w:t>
            </w:r>
          </w:p>
        </w:tc>
        <w:tc>
          <w:tcPr>
            <w:tcW w:w="3527" w:type="dxa"/>
            <w:tcBorders>
              <w:top w:val="nil"/>
              <w:left w:val="nil"/>
              <w:bottom w:val="single" w:color="auto" w:sz="4" w:space="0"/>
              <w:right w:val="single" w:color="auto" w:sz="4" w:space="0"/>
            </w:tcBorders>
            <w:shd w:val="clear" w:color="000000" w:fill="FFFFFF"/>
            <w:vAlign w:val="center"/>
          </w:tcPr>
          <w:p>
            <w:pPr>
              <w:keepNext w:val="0"/>
              <w:keepLines w:val="0"/>
              <w:widowControl/>
              <w:suppressLineNumbers w:val="0"/>
              <w:jc w:val="left"/>
              <w:textAlignment w:val="center"/>
              <w:rPr>
                <w:rFonts w:hint="eastAsia" w:ascii="仿宋" w:hAnsi="仿宋" w:eastAsia="仿宋" w:cs="仿宋"/>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 xml:space="preserve">  事业单位医疗</w:t>
            </w:r>
          </w:p>
        </w:tc>
        <w:tc>
          <w:tcPr>
            <w:tcW w:w="300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31.32</w:t>
            </w:r>
          </w:p>
        </w:tc>
        <w:tc>
          <w:tcPr>
            <w:tcW w:w="3492"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31.32</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w:t>
            </w:r>
          </w:p>
        </w:tc>
        <w:tc>
          <w:tcPr>
            <w:tcW w:w="3527" w:type="dxa"/>
            <w:tcBorders>
              <w:top w:val="nil"/>
              <w:left w:val="nil"/>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农林水支出</w:t>
            </w:r>
          </w:p>
        </w:tc>
        <w:tc>
          <w:tcPr>
            <w:tcW w:w="3000" w:type="dxa"/>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3469.49</w:t>
            </w:r>
          </w:p>
        </w:tc>
        <w:tc>
          <w:tcPr>
            <w:tcW w:w="3492" w:type="dxa"/>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605.49</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2864.00</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21301</w:t>
            </w:r>
          </w:p>
        </w:tc>
        <w:tc>
          <w:tcPr>
            <w:tcW w:w="3527" w:type="dxa"/>
            <w:tcBorders>
              <w:top w:val="nil"/>
              <w:left w:val="nil"/>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农业农村</w:t>
            </w:r>
          </w:p>
        </w:tc>
        <w:tc>
          <w:tcPr>
            <w:tcW w:w="3000" w:type="dxa"/>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204.68</w:t>
            </w:r>
          </w:p>
        </w:tc>
        <w:tc>
          <w:tcPr>
            <w:tcW w:w="3492"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204.68</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2130104</w:t>
            </w:r>
          </w:p>
        </w:tc>
        <w:tc>
          <w:tcPr>
            <w:tcW w:w="3527" w:type="dxa"/>
            <w:tcBorders>
              <w:top w:val="nil"/>
              <w:left w:val="nil"/>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事业运行</w:t>
            </w:r>
          </w:p>
        </w:tc>
        <w:tc>
          <w:tcPr>
            <w:tcW w:w="300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204.68</w:t>
            </w:r>
          </w:p>
        </w:tc>
        <w:tc>
          <w:tcPr>
            <w:tcW w:w="3492"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204.68</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21303</w:t>
            </w:r>
          </w:p>
        </w:tc>
        <w:tc>
          <w:tcPr>
            <w:tcW w:w="3527" w:type="dxa"/>
            <w:tcBorders>
              <w:top w:val="nil"/>
              <w:left w:val="nil"/>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水利</w:t>
            </w:r>
          </w:p>
        </w:tc>
        <w:tc>
          <w:tcPr>
            <w:tcW w:w="3000" w:type="dxa"/>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3264.81</w:t>
            </w:r>
          </w:p>
        </w:tc>
        <w:tc>
          <w:tcPr>
            <w:tcW w:w="3492" w:type="dxa"/>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400.81</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2864.00</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2130301</w:t>
            </w:r>
          </w:p>
        </w:tc>
        <w:tc>
          <w:tcPr>
            <w:tcW w:w="3527" w:type="dxa"/>
            <w:tcBorders>
              <w:top w:val="nil"/>
              <w:left w:val="nil"/>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行政运行</w:t>
            </w:r>
          </w:p>
        </w:tc>
        <w:tc>
          <w:tcPr>
            <w:tcW w:w="3000" w:type="dxa"/>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325.28</w:t>
            </w:r>
          </w:p>
        </w:tc>
        <w:tc>
          <w:tcPr>
            <w:tcW w:w="3492" w:type="dxa"/>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325.28</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2130321</w:t>
            </w:r>
          </w:p>
        </w:tc>
        <w:tc>
          <w:tcPr>
            <w:tcW w:w="3527" w:type="dxa"/>
            <w:tcBorders>
              <w:top w:val="nil"/>
              <w:left w:val="nil"/>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大中型水库移民后期扶持专项支出</w:t>
            </w:r>
          </w:p>
        </w:tc>
        <w:tc>
          <w:tcPr>
            <w:tcW w:w="3000" w:type="dxa"/>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2864.00</w:t>
            </w:r>
          </w:p>
        </w:tc>
        <w:tc>
          <w:tcPr>
            <w:tcW w:w="3492" w:type="dxa"/>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eastAsia="仿宋_GB2312" w:cs="Times New Roman"/>
                <w:kern w:val="2"/>
                <w:sz w:val="21"/>
                <w:szCs w:val="22"/>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2864.00</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2130399</w:t>
            </w:r>
          </w:p>
        </w:tc>
        <w:tc>
          <w:tcPr>
            <w:tcW w:w="3527" w:type="dxa"/>
            <w:tcBorders>
              <w:top w:val="nil"/>
              <w:left w:val="nil"/>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其他水利支出</w:t>
            </w:r>
          </w:p>
        </w:tc>
        <w:tc>
          <w:tcPr>
            <w:tcW w:w="3000" w:type="dxa"/>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75.52</w:t>
            </w:r>
          </w:p>
        </w:tc>
        <w:tc>
          <w:tcPr>
            <w:tcW w:w="3492" w:type="dxa"/>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75.52</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222</w:t>
            </w:r>
          </w:p>
        </w:tc>
        <w:tc>
          <w:tcPr>
            <w:tcW w:w="3527" w:type="dxa"/>
            <w:tcBorders>
              <w:top w:val="nil"/>
              <w:left w:val="nil"/>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粮油物资储备支出</w:t>
            </w:r>
          </w:p>
        </w:tc>
        <w:tc>
          <w:tcPr>
            <w:tcW w:w="3000" w:type="dxa"/>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204.00</w:t>
            </w:r>
          </w:p>
        </w:tc>
        <w:tc>
          <w:tcPr>
            <w:tcW w:w="3492" w:type="dxa"/>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eastAsia="仿宋_GB2312" w:cs="Times New Roman"/>
                <w:kern w:val="2"/>
                <w:sz w:val="21"/>
                <w:szCs w:val="22"/>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pPr>
              <w:jc w:val="center"/>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204.00</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22201</w:t>
            </w:r>
          </w:p>
        </w:tc>
        <w:tc>
          <w:tcPr>
            <w:tcW w:w="3527" w:type="dxa"/>
            <w:tcBorders>
              <w:top w:val="nil"/>
              <w:left w:val="nil"/>
              <w:bottom w:val="single" w:color="auto" w:sz="4" w:space="0"/>
              <w:right w:val="single" w:color="auto" w:sz="4" w:space="0"/>
            </w:tcBorders>
            <w:shd w:val="clear" w:color="000000" w:fill="FFFFFF"/>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粮油物资事务</w:t>
            </w:r>
          </w:p>
        </w:tc>
        <w:tc>
          <w:tcPr>
            <w:tcW w:w="3000"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204.00</w:t>
            </w:r>
          </w:p>
        </w:tc>
        <w:tc>
          <w:tcPr>
            <w:tcW w:w="3492"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2"/>
                <w:sz w:val="24"/>
                <w:szCs w:val="24"/>
                <w:lang w:val="en-US" w:eastAsia="zh-CN" w:bidi="ar-SA"/>
              </w:rPr>
            </w:pPr>
          </w:p>
        </w:tc>
        <w:tc>
          <w:tcPr>
            <w:tcW w:w="3000" w:type="dxa"/>
            <w:tcBorders>
              <w:top w:val="nil"/>
              <w:left w:val="nil"/>
              <w:bottom w:val="single" w:color="auto" w:sz="4" w:space="0"/>
              <w:right w:val="single" w:color="auto" w:sz="8" w:space="0"/>
            </w:tcBorders>
            <w:shd w:val="clear" w:color="auto" w:fill="auto"/>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204.00</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2220199</w:t>
            </w:r>
          </w:p>
        </w:tc>
        <w:tc>
          <w:tcPr>
            <w:tcW w:w="3527" w:type="dxa"/>
            <w:tcBorders>
              <w:top w:val="nil"/>
              <w:left w:val="nil"/>
              <w:bottom w:val="single" w:color="auto" w:sz="8" w:space="0"/>
              <w:right w:val="single" w:color="auto" w:sz="4" w:space="0"/>
            </w:tcBorders>
            <w:shd w:val="clear" w:color="000000" w:fill="FFFFFF"/>
            <w:vAlign w:val="center"/>
          </w:tcPr>
          <w:p>
            <w:pPr>
              <w:rPr>
                <w:rFonts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其他粮油物资事务支出</w:t>
            </w:r>
          </w:p>
        </w:tc>
        <w:tc>
          <w:tcPr>
            <w:tcW w:w="3000" w:type="dxa"/>
            <w:tcBorders>
              <w:top w:val="nil"/>
              <w:left w:val="nil"/>
              <w:bottom w:val="single" w:color="auto" w:sz="8" w:space="0"/>
              <w:right w:val="single" w:color="auto" w:sz="4" w:space="0"/>
            </w:tcBorders>
            <w:shd w:val="clear" w:color="auto" w:fill="auto"/>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204.00</w:t>
            </w:r>
          </w:p>
        </w:tc>
        <w:tc>
          <w:tcPr>
            <w:tcW w:w="3492" w:type="dxa"/>
            <w:tcBorders>
              <w:top w:val="nil"/>
              <w:left w:val="nil"/>
              <w:bottom w:val="single" w:color="auto" w:sz="8" w:space="0"/>
              <w:right w:val="single" w:color="auto" w:sz="4" w:space="0"/>
            </w:tcBorders>
            <w:shd w:val="clear" w:color="auto" w:fill="auto"/>
            <w:vAlign w:val="center"/>
          </w:tcPr>
          <w:p>
            <w:pPr>
              <w:jc w:val="center"/>
              <w:rPr>
                <w:rFonts w:ascii="Times New Roman" w:hAnsi="Times New Roman" w:eastAsia="仿宋_GB2312" w:cs="Times New Roman"/>
                <w:kern w:val="2"/>
                <w:sz w:val="24"/>
                <w:szCs w:val="24"/>
                <w:lang w:val="en-US" w:eastAsia="zh-CN" w:bidi="ar-SA"/>
              </w:rPr>
            </w:pPr>
          </w:p>
        </w:tc>
        <w:tc>
          <w:tcPr>
            <w:tcW w:w="3000" w:type="dxa"/>
            <w:tcBorders>
              <w:top w:val="nil"/>
              <w:left w:val="nil"/>
              <w:bottom w:val="single" w:color="auto" w:sz="8" w:space="0"/>
              <w:right w:val="single" w:color="auto" w:sz="8" w:space="0"/>
            </w:tcBorders>
            <w:shd w:val="clear" w:color="auto" w:fill="auto"/>
            <w:vAlign w:val="center"/>
          </w:tcPr>
          <w:p>
            <w:pPr>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204.00</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tbl>
      <w:tblPr>
        <w:tblStyle w:val="9"/>
        <w:tblpPr w:leftFromText="180" w:rightFromText="180" w:vertAnchor="text" w:horzAnchor="page" w:tblpX="1146" w:tblpY="-8138"/>
        <w:tblOverlap w:val="never"/>
        <w:tblW w:w="14627" w:type="dxa"/>
        <w:tblInd w:w="0" w:type="dxa"/>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613.79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75.52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227.79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241.60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35.09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22.08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55.91</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33"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31.32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3.4</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3.9</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22.0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15.0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1.02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617.19</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r>
    </w:tbl>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9171.32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val="en-US" w:eastAsia="zh-CN"/>
              </w:rPr>
              <w:t>9171.32</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val="en-US" w:eastAsia="zh-CN"/>
              </w:rPr>
              <w:t>9171.32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213</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农林水支出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val="en-US" w:eastAsia="zh-CN"/>
              </w:rPr>
              <w:t>9171.32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9171.32</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9171.32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21372</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大中型水库移民后期扶持基金支出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val="en-US" w:eastAsia="zh-CN"/>
              </w:rPr>
              <w:t>9171.32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9171.32</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9171.32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2137201</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移民补助</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4690.32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4690.32</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4690.32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2137202</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基础设施建设和经济发展</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4481.00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4481.00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kern w:val="2"/>
                <w:sz w:val="24"/>
                <w:szCs w:val="24"/>
                <w:lang w:val="en-US" w:eastAsia="zh-CN" w:bidi="ar-SA"/>
              </w:rPr>
            </w:pPr>
            <w:r>
              <w:rPr>
                <w:rFonts w:hint="eastAsia" w:ascii="Times New Roman" w:hAnsi="Times New Roman" w:eastAsia="仿宋_GB2312" w:cs="Times New Roman"/>
                <w:color w:val="000000"/>
                <w:sz w:val="24"/>
                <w:szCs w:val="24"/>
                <w:lang w:val="en-US" w:eastAsia="zh-CN"/>
              </w:rPr>
              <w:t>4481.00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8"/>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5.0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12932.04</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76.57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0.59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w:t>
      </w:r>
      <w:r>
        <w:rPr>
          <w:rFonts w:hint="eastAsia" w:ascii="Times New Roman" w:hAnsi="Times New Roman" w:eastAsia="仿宋_GB2312" w:cs="Times New Roman"/>
          <w:sz w:val="32"/>
          <w:szCs w:val="32"/>
          <w:lang w:eastAsia="zh-CN"/>
        </w:rPr>
        <w:t>专项资金略有增加。</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民生、工资、运转等重点支出，体现在有关支出科目中。</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12932.04</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12932.04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12932.04</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692.72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5.36</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12239.32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94.64</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12932.04</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76.57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0.59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w:t>
      </w:r>
      <w:r>
        <w:rPr>
          <w:rFonts w:hint="eastAsia" w:ascii="Times New Roman" w:hAnsi="Times New Roman" w:eastAsia="仿宋_GB2312" w:cs="Times New Roman"/>
          <w:sz w:val="32"/>
          <w:szCs w:val="32"/>
          <w:lang w:eastAsia="zh-CN"/>
        </w:rPr>
        <w:t>专项资金略有增加。</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3760.72</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29.08</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color w:val="auto"/>
          <w:sz w:val="32"/>
          <w:szCs w:val="32"/>
          <w:lang w:val="en-US" w:eastAsia="zh-CN"/>
        </w:rPr>
        <w:t>904.43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19.39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专项资金减少。</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3760.72</w:t>
      </w:r>
      <w:r>
        <w:rPr>
          <w:rFonts w:ascii="Times New Roman" w:hAnsi="Times New Roman" w:eastAsia="仿宋_GB2312" w:cs="Times New Roman"/>
          <w:sz w:val="32"/>
          <w:szCs w:val="32"/>
        </w:rPr>
        <w:t>万元，主要用于以下方面：</w:t>
      </w:r>
      <w:r>
        <w:rPr>
          <w:rFonts w:hint="eastAsia" w:ascii="Times New Roman" w:hAnsi="Times New Roman" w:eastAsia="仿宋_GB2312"/>
          <w:sz w:val="32"/>
          <w:szCs w:val="32"/>
        </w:rPr>
        <w:t>社会保障和就业（类）支出</w:t>
      </w:r>
      <w:r>
        <w:rPr>
          <w:rFonts w:hint="eastAsia" w:ascii="Times New Roman" w:hAnsi="Times New Roman" w:eastAsia="仿宋_GB2312"/>
          <w:sz w:val="32"/>
          <w:szCs w:val="32"/>
          <w:lang w:val="en-US" w:eastAsia="zh-CN"/>
        </w:rPr>
        <w:t>55.91</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1.49</w:t>
      </w:r>
      <w:r>
        <w:rPr>
          <w:rFonts w:hint="eastAsia" w:ascii="Times New Roman" w:hAnsi="Times New Roman" w:eastAsia="仿宋_GB2312"/>
          <w:sz w:val="32"/>
          <w:szCs w:val="32"/>
        </w:rPr>
        <w:t>%；卫生健康（类）支出</w:t>
      </w:r>
      <w:r>
        <w:rPr>
          <w:rFonts w:hint="eastAsia" w:ascii="Times New Roman" w:hAnsi="Times New Roman" w:eastAsia="仿宋_GB2312"/>
          <w:sz w:val="32"/>
          <w:szCs w:val="32"/>
          <w:lang w:val="en-US" w:eastAsia="zh-CN"/>
        </w:rPr>
        <w:t>31.32</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0.83</w:t>
      </w:r>
      <w:r>
        <w:rPr>
          <w:rFonts w:hint="eastAsia" w:ascii="Times New Roman" w:hAnsi="Times New Roman" w:eastAsia="仿宋_GB2312"/>
          <w:sz w:val="32"/>
          <w:szCs w:val="32"/>
        </w:rPr>
        <w:t>%;农林水（类）支出</w:t>
      </w:r>
      <w:r>
        <w:rPr>
          <w:rFonts w:hint="eastAsia" w:ascii="Times New Roman" w:hAnsi="Times New Roman" w:eastAsia="仿宋_GB2312"/>
          <w:sz w:val="32"/>
          <w:szCs w:val="32"/>
          <w:lang w:val="en-US" w:eastAsia="zh-CN"/>
        </w:rPr>
        <w:t>3469.49</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92.26</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，粮油物资储备</w:t>
      </w:r>
      <w:r>
        <w:rPr>
          <w:rFonts w:hint="eastAsia" w:ascii="Times New Roman" w:hAnsi="Times New Roman" w:eastAsia="仿宋_GB2312"/>
          <w:sz w:val="32"/>
          <w:szCs w:val="32"/>
        </w:rPr>
        <w:t>（类）</w:t>
      </w:r>
      <w:r>
        <w:rPr>
          <w:rFonts w:hint="eastAsia" w:ascii="Times New Roman" w:hAnsi="Times New Roman" w:eastAsia="仿宋_GB2312"/>
          <w:sz w:val="32"/>
          <w:szCs w:val="32"/>
          <w:lang w:eastAsia="zh-CN"/>
        </w:rPr>
        <w:t>支出</w:t>
      </w:r>
      <w:r>
        <w:rPr>
          <w:rFonts w:hint="eastAsia" w:ascii="Times New Roman" w:hAnsi="Times New Roman" w:eastAsia="仿宋_GB2312"/>
          <w:sz w:val="32"/>
          <w:szCs w:val="32"/>
          <w:lang w:val="en-US" w:eastAsia="zh-CN"/>
        </w:rPr>
        <w:t>204万元，</w:t>
      </w:r>
      <w:r>
        <w:rPr>
          <w:rFonts w:hint="eastAsia" w:ascii="Times New Roman" w:hAnsi="Times New Roman" w:eastAsia="仿宋_GB2312"/>
          <w:sz w:val="32"/>
          <w:szCs w:val="32"/>
        </w:rPr>
        <w:t>占</w:t>
      </w:r>
      <w:r>
        <w:rPr>
          <w:rFonts w:hint="eastAsia" w:ascii="Times New Roman" w:hAnsi="Times New Roman" w:eastAsia="仿宋_GB2312"/>
          <w:sz w:val="32"/>
          <w:szCs w:val="32"/>
          <w:lang w:val="en-US" w:eastAsia="zh-CN"/>
        </w:rPr>
        <w:t>5.42</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12466.92</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3760.72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30.17</w:t>
      </w:r>
      <w:r>
        <w:rPr>
          <w:rFonts w:ascii="Times New Roman" w:hAnsi="Times New Roman" w:eastAsia="仿宋_GB2312" w:cs="Times New Roman"/>
          <w:sz w:val="32"/>
          <w:szCs w:val="32"/>
        </w:rPr>
        <w:t>%，其中：</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i w:val="0"/>
          <w:iCs w:val="0"/>
          <w:color w:val="000000" w:themeColor="text1"/>
          <w:kern w:val="0"/>
          <w:sz w:val="32"/>
          <w:szCs w:val="32"/>
          <w:u w:val="none"/>
          <w:lang w:val="en-US" w:eastAsia="zh-CN" w:bidi="ar"/>
          <w14:textFill>
            <w14:solidFill>
              <w14:schemeClr w14:val="tx1"/>
            </w14:solidFill>
          </w14:textFill>
        </w:rPr>
        <w:t>社会保障和就业支出</w:t>
      </w:r>
      <w:r>
        <w:rPr>
          <w:rFonts w:hint="eastAsia" w:ascii="仿宋" w:hAnsi="仿宋" w:eastAsia="仿宋" w:cs="仿宋"/>
          <w:color w:val="000000" w:themeColor="text1"/>
          <w:sz w:val="32"/>
          <w:szCs w:val="32"/>
          <w14:textFill>
            <w14:solidFill>
              <w14:schemeClr w14:val="tx1"/>
            </w14:solidFill>
          </w14:textFill>
        </w:rPr>
        <w:t>（类）</w:t>
      </w:r>
      <w:r>
        <w:rPr>
          <w:rFonts w:hint="eastAsia" w:ascii="仿宋" w:hAnsi="仿宋" w:eastAsia="仿宋" w:cs="仿宋"/>
          <w:i w:val="0"/>
          <w:iCs w:val="0"/>
          <w:color w:val="000000" w:themeColor="text1"/>
          <w:kern w:val="0"/>
          <w:sz w:val="32"/>
          <w:szCs w:val="32"/>
          <w:u w:val="none"/>
          <w:lang w:val="en-US" w:eastAsia="zh-CN" w:bidi="ar"/>
          <w14:textFill>
            <w14:solidFill>
              <w14:schemeClr w14:val="tx1"/>
            </w14:solidFill>
          </w14:textFill>
        </w:rPr>
        <w:t>行政事业单位养老支出</w:t>
      </w:r>
      <w:r>
        <w:rPr>
          <w:rFonts w:hint="eastAsia" w:ascii="仿宋" w:hAnsi="仿宋" w:eastAsia="仿宋" w:cs="仿宋"/>
          <w:color w:val="000000" w:themeColor="text1"/>
          <w:sz w:val="32"/>
          <w:szCs w:val="32"/>
          <w14:textFill>
            <w14:solidFill>
              <w14:schemeClr w14:val="tx1"/>
            </w14:solidFill>
          </w14:textFill>
        </w:rPr>
        <w:t>（款）</w:t>
      </w:r>
      <w:r>
        <w:rPr>
          <w:rFonts w:hint="eastAsia" w:ascii="仿宋" w:hAnsi="仿宋" w:eastAsia="仿宋" w:cs="仿宋"/>
          <w:i w:val="0"/>
          <w:iCs w:val="0"/>
          <w:color w:val="000000" w:themeColor="text1"/>
          <w:kern w:val="0"/>
          <w:sz w:val="32"/>
          <w:szCs w:val="32"/>
          <w:u w:val="none"/>
          <w:lang w:val="en-US" w:eastAsia="zh-CN" w:bidi="ar"/>
          <w14:textFill>
            <w14:solidFill>
              <w14:schemeClr w14:val="tx1"/>
            </w14:solidFill>
          </w14:textFill>
        </w:rPr>
        <w:t xml:space="preserve"> 机关事业单位基本养老保险缴费支出</w:t>
      </w:r>
      <w:r>
        <w:rPr>
          <w:rFonts w:hint="eastAsia" w:ascii="仿宋" w:hAnsi="仿宋" w:eastAsia="仿宋" w:cs="仿宋"/>
          <w:color w:val="000000" w:themeColor="text1"/>
          <w:sz w:val="32"/>
          <w:szCs w:val="32"/>
          <w14:textFill>
            <w14:solidFill>
              <w14:schemeClr w14:val="tx1"/>
            </w14:solidFill>
          </w14:textFill>
        </w:rPr>
        <w:t>（项）。</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年初预算为</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万元，支出决算为</w:t>
      </w:r>
      <w:r>
        <w:rPr>
          <w:rFonts w:hint="eastAsia" w:ascii="仿宋" w:hAnsi="仿宋" w:eastAsia="仿宋" w:cs="仿宋"/>
          <w:color w:val="000000" w:themeColor="text1"/>
          <w:sz w:val="32"/>
          <w:szCs w:val="32"/>
          <w:lang w:val="en-US" w:eastAsia="zh-CN"/>
          <w14:textFill>
            <w14:solidFill>
              <w14:schemeClr w14:val="tx1"/>
            </w14:solidFill>
          </w14:textFill>
        </w:rPr>
        <w:t>55.91</w:t>
      </w:r>
      <w:r>
        <w:rPr>
          <w:rFonts w:hint="eastAsia" w:ascii="仿宋" w:hAnsi="仿宋" w:eastAsia="仿宋" w:cs="仿宋"/>
          <w:color w:val="000000" w:themeColor="text1"/>
          <w:sz w:val="32"/>
          <w:szCs w:val="32"/>
          <w14:textFill>
            <w14:solidFill>
              <w14:schemeClr w14:val="tx1"/>
            </w14:solidFill>
          </w14:textFill>
        </w:rPr>
        <w:t>万元，完成年初预算的</w:t>
      </w:r>
      <w:r>
        <w:rPr>
          <w:rFonts w:hint="eastAsia" w:ascii="仿宋" w:hAnsi="仿宋" w:eastAsia="仿宋" w:cs="仿宋"/>
          <w:color w:val="000000" w:themeColor="text1"/>
          <w:sz w:val="32"/>
          <w:szCs w:val="32"/>
          <w:lang w:val="en-US" w:eastAsia="zh-CN"/>
          <w14:textFill>
            <w14:solidFill>
              <w14:schemeClr w14:val="tx1"/>
            </w14:solidFill>
          </w14:textFill>
        </w:rPr>
        <w:t>100</w:t>
      </w:r>
      <w:r>
        <w:rPr>
          <w:rFonts w:hint="eastAsia" w:ascii="仿宋" w:hAnsi="仿宋" w:eastAsia="仿宋" w:cs="仿宋"/>
          <w:color w:val="000000" w:themeColor="text1"/>
          <w:sz w:val="32"/>
          <w:szCs w:val="32"/>
          <w14:textFill>
            <w14:solidFill>
              <w14:schemeClr w14:val="tx1"/>
            </w14:solidFill>
          </w14:textFill>
        </w:rPr>
        <w:t>%，决算数大于年初预算数的主要原因是：</w:t>
      </w:r>
      <w:r>
        <w:rPr>
          <w:rFonts w:hint="eastAsia" w:ascii="仿宋" w:hAnsi="仿宋" w:eastAsia="仿宋" w:cs="仿宋"/>
          <w:color w:val="000000" w:themeColor="text1"/>
          <w:sz w:val="32"/>
          <w:szCs w:val="32"/>
          <w:lang w:val="en-US" w:eastAsia="zh-CN"/>
          <w14:textFill>
            <w14:solidFill>
              <w14:schemeClr w14:val="tx1"/>
            </w14:solidFill>
          </w14:textFill>
        </w:rPr>
        <w:t>2025年部门预算中无</w:t>
      </w:r>
      <w:r>
        <w:rPr>
          <w:rFonts w:hint="eastAsia" w:ascii="仿宋" w:hAnsi="仿宋" w:eastAsia="仿宋" w:cs="仿宋"/>
          <w:i w:val="0"/>
          <w:iCs w:val="0"/>
          <w:color w:val="000000" w:themeColor="text1"/>
          <w:kern w:val="0"/>
          <w:sz w:val="32"/>
          <w:szCs w:val="32"/>
          <w:u w:val="none"/>
          <w:lang w:val="en-US" w:eastAsia="zh-CN" w:bidi="ar"/>
          <w14:textFill>
            <w14:solidFill>
              <w14:schemeClr w14:val="tx1"/>
            </w14:solidFill>
          </w14:textFill>
        </w:rPr>
        <w:t>社会保障和就业支出。</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w:t>
      </w:r>
      <w:r>
        <w:rPr>
          <w:rFonts w:hint="eastAsia" w:ascii="仿宋" w:hAnsi="仿宋" w:eastAsia="仿宋" w:cs="仿宋"/>
          <w:i w:val="0"/>
          <w:iCs w:val="0"/>
          <w:color w:val="000000" w:themeColor="text1"/>
          <w:kern w:val="0"/>
          <w:sz w:val="32"/>
          <w:szCs w:val="32"/>
          <w:u w:val="none"/>
          <w:lang w:val="en-US" w:eastAsia="zh-CN" w:bidi="ar"/>
          <w14:textFill>
            <w14:solidFill>
              <w14:schemeClr w14:val="tx1"/>
            </w14:solidFill>
          </w14:textFill>
        </w:rPr>
        <w:t>卫生健康支出</w:t>
      </w:r>
      <w:r>
        <w:rPr>
          <w:rFonts w:hint="eastAsia" w:ascii="仿宋" w:hAnsi="仿宋" w:eastAsia="仿宋" w:cs="仿宋"/>
          <w:color w:val="000000" w:themeColor="text1"/>
          <w:sz w:val="32"/>
          <w:szCs w:val="32"/>
          <w14:textFill>
            <w14:solidFill>
              <w14:schemeClr w14:val="tx1"/>
            </w14:solidFill>
          </w14:textFill>
        </w:rPr>
        <w:t>（类）</w:t>
      </w:r>
      <w:r>
        <w:rPr>
          <w:rFonts w:hint="eastAsia" w:ascii="仿宋" w:hAnsi="仿宋" w:eastAsia="仿宋" w:cs="仿宋"/>
          <w:i w:val="0"/>
          <w:iCs w:val="0"/>
          <w:color w:val="000000" w:themeColor="text1"/>
          <w:kern w:val="0"/>
          <w:sz w:val="32"/>
          <w:szCs w:val="32"/>
          <w:u w:val="none"/>
          <w:lang w:val="en-US" w:eastAsia="zh-CN" w:bidi="ar"/>
          <w14:textFill>
            <w14:solidFill>
              <w14:schemeClr w14:val="tx1"/>
            </w14:solidFill>
          </w14:textFill>
        </w:rPr>
        <w:t>行政事业单位医疗</w:t>
      </w:r>
      <w:r>
        <w:rPr>
          <w:rFonts w:hint="eastAsia" w:ascii="仿宋" w:hAnsi="仿宋" w:eastAsia="仿宋" w:cs="仿宋"/>
          <w:color w:val="000000" w:themeColor="text1"/>
          <w:sz w:val="32"/>
          <w:szCs w:val="32"/>
          <w14:textFill>
            <w14:solidFill>
              <w14:schemeClr w14:val="tx1"/>
            </w14:solidFill>
          </w14:textFill>
        </w:rPr>
        <w:t>（款）</w:t>
      </w:r>
      <w:r>
        <w:rPr>
          <w:rFonts w:hint="eastAsia" w:ascii="仿宋" w:hAnsi="仿宋" w:eastAsia="仿宋" w:cs="仿宋"/>
          <w:i w:val="0"/>
          <w:iCs w:val="0"/>
          <w:color w:val="000000" w:themeColor="text1"/>
          <w:kern w:val="0"/>
          <w:sz w:val="32"/>
          <w:szCs w:val="32"/>
          <w:u w:val="none"/>
          <w:lang w:val="en-US" w:eastAsia="zh-CN" w:bidi="ar"/>
          <w14:textFill>
            <w14:solidFill>
              <w14:schemeClr w14:val="tx1"/>
            </w14:solidFill>
          </w14:textFill>
        </w:rPr>
        <w:t>事业单位医疗</w:t>
      </w:r>
      <w:r>
        <w:rPr>
          <w:rFonts w:hint="eastAsia" w:ascii="仿宋" w:hAnsi="仿宋" w:eastAsia="仿宋" w:cs="仿宋"/>
          <w:color w:val="000000" w:themeColor="text1"/>
          <w:sz w:val="32"/>
          <w:szCs w:val="32"/>
          <w14:textFill>
            <w14:solidFill>
              <w14:schemeClr w14:val="tx1"/>
            </w14:solidFill>
          </w14:textFill>
        </w:rPr>
        <w:t>（项）。</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年初预算为</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万元，支出决算为</w:t>
      </w:r>
      <w:r>
        <w:rPr>
          <w:rFonts w:hint="eastAsia" w:ascii="仿宋" w:hAnsi="仿宋" w:eastAsia="仿宋" w:cs="仿宋"/>
          <w:color w:val="000000" w:themeColor="text1"/>
          <w:sz w:val="32"/>
          <w:szCs w:val="32"/>
          <w:lang w:val="en-US" w:eastAsia="zh-CN"/>
          <w14:textFill>
            <w14:solidFill>
              <w14:schemeClr w14:val="tx1"/>
            </w14:solidFill>
          </w14:textFill>
        </w:rPr>
        <w:t>31.32</w:t>
      </w:r>
      <w:r>
        <w:rPr>
          <w:rFonts w:hint="eastAsia" w:ascii="仿宋" w:hAnsi="仿宋" w:eastAsia="仿宋" w:cs="仿宋"/>
          <w:color w:val="000000" w:themeColor="text1"/>
          <w:sz w:val="32"/>
          <w:szCs w:val="32"/>
          <w14:textFill>
            <w14:solidFill>
              <w14:schemeClr w14:val="tx1"/>
            </w14:solidFill>
          </w14:textFill>
        </w:rPr>
        <w:t>万元，完成年初预算的</w:t>
      </w:r>
      <w:r>
        <w:rPr>
          <w:rFonts w:hint="eastAsia" w:ascii="仿宋" w:hAnsi="仿宋" w:eastAsia="仿宋" w:cs="仿宋"/>
          <w:color w:val="000000" w:themeColor="text1"/>
          <w:sz w:val="32"/>
          <w:szCs w:val="32"/>
          <w:lang w:val="en-US" w:eastAsia="zh-CN"/>
          <w14:textFill>
            <w14:solidFill>
              <w14:schemeClr w14:val="tx1"/>
            </w14:solidFill>
          </w14:textFill>
        </w:rPr>
        <w:t>100</w:t>
      </w:r>
      <w:r>
        <w:rPr>
          <w:rFonts w:hint="eastAsia" w:ascii="仿宋" w:hAnsi="仿宋" w:eastAsia="仿宋" w:cs="仿宋"/>
          <w:color w:val="000000" w:themeColor="text1"/>
          <w:sz w:val="32"/>
          <w:szCs w:val="32"/>
          <w14:textFill>
            <w14:solidFill>
              <w14:schemeClr w14:val="tx1"/>
            </w14:solidFill>
          </w14:textFill>
        </w:rPr>
        <w:t>%，决算数大于年初预算数的主要原因是：</w:t>
      </w:r>
      <w:r>
        <w:rPr>
          <w:rFonts w:hint="eastAsia" w:ascii="仿宋" w:hAnsi="仿宋" w:eastAsia="仿宋" w:cs="仿宋"/>
          <w:color w:val="000000" w:themeColor="text1"/>
          <w:sz w:val="32"/>
          <w:szCs w:val="32"/>
          <w:lang w:val="en-US" w:eastAsia="zh-CN"/>
          <w14:textFill>
            <w14:solidFill>
              <w14:schemeClr w14:val="tx1"/>
            </w14:solidFill>
          </w14:textFill>
        </w:rPr>
        <w:t>2025年部门预算中无</w:t>
      </w:r>
      <w:r>
        <w:rPr>
          <w:rFonts w:hint="eastAsia" w:ascii="仿宋" w:hAnsi="仿宋" w:eastAsia="仿宋" w:cs="仿宋"/>
          <w:i w:val="0"/>
          <w:iCs w:val="0"/>
          <w:color w:val="000000" w:themeColor="text1"/>
          <w:kern w:val="0"/>
          <w:sz w:val="32"/>
          <w:szCs w:val="32"/>
          <w:u w:val="none"/>
          <w:lang w:val="en-US" w:eastAsia="zh-CN" w:bidi="ar"/>
          <w14:textFill>
            <w14:solidFill>
              <w14:schemeClr w14:val="tx1"/>
            </w14:solidFill>
          </w14:textFill>
        </w:rPr>
        <w:t>卫生健康支出。</w:t>
      </w:r>
    </w:p>
    <w:p>
      <w:pPr>
        <w:pStyle w:val="13"/>
        <w:numPr>
          <w:ilvl w:val="0"/>
          <w:numId w:val="2"/>
        </w:numPr>
        <w:ind w:firstLine="800" w:firstLineChars="25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农林水支出（类）</w:t>
      </w:r>
      <w:r>
        <w:rPr>
          <w:rFonts w:hint="eastAsia" w:ascii="仿宋" w:hAnsi="仿宋" w:eastAsia="仿宋" w:cs="仿宋"/>
          <w:color w:val="000000" w:themeColor="text1"/>
          <w:kern w:val="2"/>
          <w:sz w:val="32"/>
          <w:szCs w:val="32"/>
          <w:lang w:val="en-US" w:eastAsia="zh-CN" w:bidi="ar-SA"/>
          <w14:textFill>
            <w14:solidFill>
              <w14:schemeClr w14:val="tx1"/>
            </w14:solidFill>
          </w14:textFill>
        </w:rPr>
        <w:t>农业农村、</w:t>
      </w:r>
      <w:r>
        <w:rPr>
          <w:rFonts w:hint="eastAsia" w:ascii="仿宋" w:hAnsi="仿宋" w:eastAsia="仿宋" w:cs="仿宋"/>
          <w:color w:val="000000" w:themeColor="text1"/>
          <w:sz w:val="32"/>
          <w:szCs w:val="32"/>
          <w14:textFill>
            <w14:solidFill>
              <w14:schemeClr w14:val="tx1"/>
            </w14:solidFill>
          </w14:textFill>
        </w:rPr>
        <w:t>水利（款）行政运行</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kern w:val="2"/>
          <w:sz w:val="32"/>
          <w:szCs w:val="32"/>
          <w:lang w:val="en-US" w:eastAsia="zh-CN" w:bidi="ar-SA"/>
          <w14:textFill>
            <w14:solidFill>
              <w14:schemeClr w14:val="tx1"/>
            </w14:solidFill>
          </w14:textFill>
        </w:rPr>
        <w:t>事业运行、大中型水库移民后期扶持专项、</w:t>
      </w:r>
      <w:r>
        <w:rPr>
          <w:rFonts w:hint="eastAsia" w:ascii="仿宋" w:hAnsi="仿宋" w:eastAsia="仿宋" w:cs="仿宋"/>
          <w:i w:val="0"/>
          <w:iCs w:val="0"/>
          <w:color w:val="000000" w:themeColor="text1"/>
          <w:kern w:val="0"/>
          <w:sz w:val="32"/>
          <w:szCs w:val="32"/>
          <w:u w:val="none"/>
          <w:lang w:val="en-US" w:eastAsia="zh-CN" w:bidi="ar"/>
          <w14:textFill>
            <w14:solidFill>
              <w14:schemeClr w14:val="tx1"/>
            </w14:solidFill>
          </w14:textFill>
        </w:rPr>
        <w:t>其他水利支出</w:t>
      </w:r>
      <w:r>
        <w:rPr>
          <w:rFonts w:hint="eastAsia" w:ascii="仿宋" w:hAnsi="仿宋" w:eastAsia="仿宋" w:cs="仿宋"/>
          <w:color w:val="000000" w:themeColor="text1"/>
          <w:sz w:val="32"/>
          <w:szCs w:val="32"/>
          <w14:textFill>
            <w14:solidFill>
              <w14:schemeClr w14:val="tx1"/>
            </w14:solidFill>
          </w14:textFill>
        </w:rPr>
        <w:t>（项）。</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年初预算为</w:t>
      </w:r>
      <w:r>
        <w:rPr>
          <w:rFonts w:hint="eastAsia" w:ascii="仿宋" w:hAnsi="仿宋" w:eastAsia="仿宋" w:cs="仿宋"/>
          <w:color w:val="000000" w:themeColor="text1"/>
          <w:sz w:val="32"/>
          <w:szCs w:val="32"/>
          <w:lang w:val="en-US" w:eastAsia="zh-CN"/>
          <w14:textFill>
            <w14:solidFill>
              <w14:schemeClr w14:val="tx1"/>
            </w14:solidFill>
          </w14:textFill>
        </w:rPr>
        <w:t>12466.92</w:t>
      </w:r>
      <w:r>
        <w:rPr>
          <w:rFonts w:hint="eastAsia" w:ascii="仿宋" w:hAnsi="仿宋" w:eastAsia="仿宋" w:cs="仿宋"/>
          <w:color w:val="000000" w:themeColor="text1"/>
          <w:sz w:val="32"/>
          <w:szCs w:val="32"/>
          <w14:textFill>
            <w14:solidFill>
              <w14:schemeClr w14:val="tx1"/>
            </w14:solidFill>
          </w14:textFill>
        </w:rPr>
        <w:t>万元，支出决算为</w:t>
      </w:r>
      <w:r>
        <w:rPr>
          <w:rFonts w:hint="eastAsia" w:ascii="仿宋" w:hAnsi="仿宋" w:eastAsia="仿宋" w:cs="仿宋"/>
          <w:color w:val="000000" w:themeColor="text1"/>
          <w:sz w:val="32"/>
          <w:szCs w:val="32"/>
          <w:lang w:val="en-US" w:eastAsia="zh-CN"/>
          <w14:textFill>
            <w14:solidFill>
              <w14:schemeClr w14:val="tx1"/>
            </w14:solidFill>
          </w14:textFill>
        </w:rPr>
        <w:t>3469.49</w:t>
      </w:r>
      <w:r>
        <w:rPr>
          <w:rFonts w:hint="eastAsia" w:ascii="仿宋" w:hAnsi="仿宋" w:eastAsia="仿宋" w:cs="仿宋"/>
          <w:color w:val="000000" w:themeColor="text1"/>
          <w:sz w:val="32"/>
          <w:szCs w:val="32"/>
          <w14:textFill>
            <w14:solidFill>
              <w14:schemeClr w14:val="tx1"/>
            </w14:solidFill>
          </w14:textFill>
        </w:rPr>
        <w:t>万元，完成年初预算的</w:t>
      </w:r>
      <w:r>
        <w:rPr>
          <w:rFonts w:hint="eastAsia" w:ascii="仿宋" w:hAnsi="仿宋" w:eastAsia="仿宋" w:cs="仿宋"/>
          <w:color w:val="000000" w:themeColor="text1"/>
          <w:sz w:val="32"/>
          <w:szCs w:val="32"/>
          <w:lang w:val="en-US" w:eastAsia="zh-CN"/>
          <w14:textFill>
            <w14:solidFill>
              <w14:schemeClr w14:val="tx1"/>
            </w14:solidFill>
          </w14:textFill>
        </w:rPr>
        <w:t>27.83</w:t>
      </w:r>
      <w:r>
        <w:rPr>
          <w:rFonts w:hint="eastAsia" w:ascii="仿宋" w:hAnsi="仿宋" w:eastAsia="仿宋" w:cs="仿宋"/>
          <w:color w:val="000000" w:themeColor="text1"/>
          <w:sz w:val="32"/>
          <w:szCs w:val="32"/>
          <w14:textFill>
            <w14:solidFill>
              <w14:schemeClr w14:val="tx1"/>
            </w14:solidFill>
          </w14:textFill>
        </w:rPr>
        <w:t>%，决算数小于年初预算数的主要原因是：</w:t>
      </w:r>
      <w:r>
        <w:rPr>
          <w:rFonts w:hint="eastAsia" w:ascii="仿宋" w:hAnsi="仿宋" w:eastAsia="仿宋" w:cs="仿宋"/>
          <w:color w:val="000000" w:themeColor="text1"/>
          <w:sz w:val="32"/>
          <w:szCs w:val="32"/>
          <w:lang w:val="en-US" w:eastAsia="zh-CN"/>
          <w14:textFill>
            <w14:solidFill>
              <w14:schemeClr w14:val="tx1"/>
            </w14:solidFill>
          </w14:textFill>
        </w:rPr>
        <w:t>2025年部门预算所有支出计入</w:t>
      </w:r>
      <w:r>
        <w:rPr>
          <w:rFonts w:hint="eastAsia" w:ascii="仿宋" w:hAnsi="仿宋" w:eastAsia="仿宋" w:cs="仿宋"/>
          <w:color w:val="000000" w:themeColor="text1"/>
          <w:sz w:val="32"/>
          <w:szCs w:val="32"/>
          <w14:textFill>
            <w14:solidFill>
              <w14:schemeClr w14:val="tx1"/>
            </w14:solidFill>
          </w14:textFill>
        </w:rPr>
        <w:t>农林水支出</w:t>
      </w:r>
      <w:r>
        <w:rPr>
          <w:rFonts w:hint="eastAsia" w:ascii="仿宋" w:hAnsi="仿宋" w:eastAsia="仿宋" w:cs="仿宋"/>
          <w:color w:val="000000" w:themeColor="text1"/>
          <w:sz w:val="32"/>
          <w:szCs w:val="32"/>
          <w:lang w:eastAsia="zh-CN"/>
          <w14:textFill>
            <w14:solidFill>
              <w14:schemeClr w14:val="tx1"/>
            </w14:solidFill>
          </w14:textFill>
        </w:rPr>
        <w:t>。</w:t>
      </w:r>
    </w:p>
    <w:p>
      <w:pPr>
        <w:pStyle w:val="13"/>
        <w:numPr>
          <w:ilvl w:val="0"/>
          <w:numId w:val="2"/>
        </w:numPr>
        <w:overflowPunct w:val="0"/>
        <w:autoSpaceDE/>
        <w:autoSpaceDN/>
        <w:spacing w:line="600" w:lineRule="exact"/>
        <w:ind w:left="0" w:leftChars="0" w:firstLine="800" w:firstLineChars="250"/>
        <w:jc w:val="both"/>
        <w:rPr>
          <w:rFonts w:hint="eastAsia" w:ascii="仿宋" w:hAnsi="仿宋" w:eastAsia="仿宋" w:cs="仿宋"/>
          <w:color w:val="000000" w:themeColor="text1"/>
          <w:sz w:val="32"/>
          <w:szCs w:val="32"/>
          <w:lang w:eastAsia="zh-CN"/>
          <w14:textFill>
            <w14:solidFill>
              <w14:schemeClr w14:val="tx1"/>
            </w14:solidFill>
          </w14:textFill>
        </w:rPr>
      </w:pPr>
      <w:r>
        <w:rPr>
          <w:rFonts w:hint="eastAsia" w:ascii="仿宋" w:hAnsi="仿宋" w:eastAsia="仿宋" w:cs="仿宋"/>
          <w:sz w:val="32"/>
          <w:szCs w:val="32"/>
        </w:rPr>
        <w:t>粮油物资储备支出</w:t>
      </w:r>
      <w:r>
        <w:rPr>
          <w:rFonts w:hint="eastAsia" w:ascii="仿宋" w:hAnsi="仿宋" w:eastAsia="仿宋" w:cs="仿宋"/>
          <w:color w:val="000000" w:themeColor="text1"/>
          <w:sz w:val="32"/>
          <w:szCs w:val="32"/>
          <w14:textFill>
            <w14:solidFill>
              <w14:schemeClr w14:val="tx1"/>
            </w14:solidFill>
          </w14:textFill>
        </w:rPr>
        <w:t>（类）粮油物资事务（款）其他粮油物资事务支出</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项）</w:t>
      </w:r>
      <w:r>
        <w:rPr>
          <w:rFonts w:hint="eastAsia" w:ascii="仿宋" w:hAnsi="仿宋" w:eastAsia="仿宋" w:cs="仿宋"/>
          <w:color w:val="000000" w:themeColor="text1"/>
          <w:sz w:val="32"/>
          <w:szCs w:val="32"/>
          <w:lang w:eastAsia="zh-CN"/>
          <w14:textFill>
            <w14:solidFill>
              <w14:schemeClr w14:val="tx1"/>
            </w14:solidFill>
          </w14:textFill>
        </w:rPr>
        <w:t>。</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年初预算为</w:t>
      </w:r>
      <w:r>
        <w:rPr>
          <w:rFonts w:hint="eastAsia" w:ascii="仿宋" w:hAnsi="仿宋" w:eastAsia="仿宋" w:cs="仿宋"/>
          <w:color w:val="000000" w:themeColor="text1"/>
          <w:sz w:val="32"/>
          <w:szCs w:val="32"/>
          <w:lang w:val="en-US" w:eastAsia="zh-CN"/>
          <w14:textFill>
            <w14:solidFill>
              <w14:schemeClr w14:val="tx1"/>
            </w14:solidFill>
          </w14:textFill>
        </w:rPr>
        <w:t>0</w:t>
      </w:r>
      <w:r>
        <w:rPr>
          <w:rFonts w:hint="eastAsia" w:ascii="仿宋" w:hAnsi="仿宋" w:eastAsia="仿宋" w:cs="仿宋"/>
          <w:color w:val="000000" w:themeColor="text1"/>
          <w:sz w:val="32"/>
          <w:szCs w:val="32"/>
          <w14:textFill>
            <w14:solidFill>
              <w14:schemeClr w14:val="tx1"/>
            </w14:solidFill>
          </w14:textFill>
        </w:rPr>
        <w:t>万元，支出决算为</w:t>
      </w:r>
      <w:r>
        <w:rPr>
          <w:rFonts w:hint="eastAsia" w:ascii="仿宋" w:hAnsi="仿宋" w:eastAsia="仿宋" w:cs="仿宋"/>
          <w:color w:val="000000" w:themeColor="text1"/>
          <w:sz w:val="32"/>
          <w:szCs w:val="32"/>
          <w:lang w:val="en-US" w:eastAsia="zh-CN"/>
          <w14:textFill>
            <w14:solidFill>
              <w14:schemeClr w14:val="tx1"/>
            </w14:solidFill>
          </w14:textFill>
        </w:rPr>
        <w:t>204</w:t>
      </w:r>
      <w:r>
        <w:rPr>
          <w:rFonts w:hint="eastAsia" w:ascii="仿宋" w:hAnsi="仿宋" w:eastAsia="仿宋" w:cs="仿宋"/>
          <w:color w:val="000000" w:themeColor="text1"/>
          <w:sz w:val="32"/>
          <w:szCs w:val="32"/>
          <w14:textFill>
            <w14:solidFill>
              <w14:schemeClr w14:val="tx1"/>
            </w14:solidFill>
          </w14:textFill>
        </w:rPr>
        <w:t>万元，完成年初预算的</w:t>
      </w:r>
      <w:r>
        <w:rPr>
          <w:rFonts w:hint="eastAsia" w:ascii="仿宋" w:hAnsi="仿宋" w:eastAsia="仿宋" w:cs="仿宋"/>
          <w:color w:val="000000" w:themeColor="text1"/>
          <w:sz w:val="32"/>
          <w:szCs w:val="32"/>
          <w:lang w:val="en-US" w:eastAsia="zh-CN"/>
          <w14:textFill>
            <w14:solidFill>
              <w14:schemeClr w14:val="tx1"/>
            </w14:solidFill>
          </w14:textFill>
        </w:rPr>
        <w:t>100</w:t>
      </w:r>
      <w:r>
        <w:rPr>
          <w:rFonts w:hint="eastAsia" w:ascii="仿宋" w:hAnsi="仿宋" w:eastAsia="仿宋" w:cs="仿宋"/>
          <w:color w:val="000000" w:themeColor="text1"/>
          <w:sz w:val="32"/>
          <w:szCs w:val="32"/>
          <w14:textFill>
            <w14:solidFill>
              <w14:schemeClr w14:val="tx1"/>
            </w14:solidFill>
          </w14:textFill>
        </w:rPr>
        <w:t>%，决算数大于年初预算数的主要原因是：</w:t>
      </w:r>
      <w:r>
        <w:rPr>
          <w:rFonts w:hint="eastAsia" w:ascii="仿宋" w:hAnsi="仿宋" w:eastAsia="仿宋" w:cs="仿宋"/>
          <w:color w:val="000000" w:themeColor="text1"/>
          <w:sz w:val="32"/>
          <w:szCs w:val="32"/>
          <w:lang w:val="en-US" w:eastAsia="zh-CN"/>
          <w14:textFill>
            <w14:solidFill>
              <w14:schemeClr w14:val="tx1"/>
            </w14:solidFill>
          </w14:textFill>
        </w:rPr>
        <w:t>2025年部门预算中无</w:t>
      </w:r>
      <w:r>
        <w:rPr>
          <w:rFonts w:hint="eastAsia" w:ascii="仿宋" w:hAnsi="仿宋" w:eastAsia="仿宋" w:cs="仿宋"/>
          <w:sz w:val="32"/>
          <w:szCs w:val="32"/>
        </w:rPr>
        <w:t>粮油物资储备</w:t>
      </w:r>
      <w:r>
        <w:rPr>
          <w:rFonts w:hint="eastAsia" w:ascii="仿宋" w:hAnsi="仿宋" w:eastAsia="仿宋" w:cs="仿宋"/>
          <w:i w:val="0"/>
          <w:iCs w:val="0"/>
          <w:color w:val="000000" w:themeColor="text1"/>
          <w:kern w:val="0"/>
          <w:sz w:val="32"/>
          <w:szCs w:val="32"/>
          <w:u w:val="none"/>
          <w:lang w:val="en-US" w:eastAsia="zh-CN" w:bidi="ar"/>
          <w14:textFill>
            <w14:solidFill>
              <w14:schemeClr w14:val="tx1"/>
            </w14:solidFill>
          </w14:textFill>
        </w:rPr>
        <w:t>支出。</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692.72</w:t>
      </w:r>
      <w:r>
        <w:rPr>
          <w:rFonts w:ascii="Times New Roman" w:hAnsi="Times New Roman" w:eastAsia="仿宋_GB2312" w:cs="Times New Roman"/>
          <w:sz w:val="32"/>
          <w:szCs w:val="32"/>
        </w:rPr>
        <w:t>万元，其中：</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617.19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89.1</w:t>
      </w:r>
      <w:r>
        <w:rPr>
          <w:rFonts w:ascii="Times New Roman" w:hAnsi="Times New Roman" w:eastAsia="仿宋_GB2312" w:cs="Times New Roman"/>
          <w:sz w:val="32"/>
          <w:szCs w:val="32"/>
        </w:rPr>
        <w:t>%,主要包括基本</w:t>
      </w:r>
      <w:r>
        <w:rPr>
          <w:rFonts w:hint="eastAsia" w:ascii="Times New Roman" w:hAnsi="Times New Roman" w:eastAsia="仿宋_GB2312" w:cs="Times New Roman"/>
          <w:sz w:val="32"/>
          <w:szCs w:val="32"/>
          <w:lang w:eastAsia="zh-CN"/>
        </w:rPr>
        <w:t>基本</w:t>
      </w:r>
      <w:r>
        <w:rPr>
          <w:rFonts w:ascii="Times New Roman" w:hAnsi="Times New Roman" w:eastAsia="仿宋_GB2312" w:cs="Times New Roman"/>
          <w:sz w:val="32"/>
          <w:szCs w:val="32"/>
        </w:rPr>
        <w:t>工资、津贴补贴、奖金、</w:t>
      </w:r>
      <w:r>
        <w:rPr>
          <w:rFonts w:hint="eastAsia" w:ascii="Times New Roman" w:hAnsi="Times New Roman" w:eastAsia="仿宋_GB2312" w:cs="Times New Roman"/>
          <w:sz w:val="32"/>
          <w:szCs w:val="32"/>
          <w:lang w:eastAsia="zh-CN"/>
        </w:rPr>
        <w:t>绩效工资、机关事业单位基本养老保险缴费、职工基本医疗保险缴费、生活补助</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75.53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10.9</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eastAsia="zh-CN"/>
        </w:rPr>
        <w:t>水</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eastAsia="zh-CN"/>
        </w:rPr>
        <w:t>电</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eastAsia="zh-CN"/>
        </w:rPr>
        <w:t>等</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5.0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3.69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严格执行中央八项规定，未接待相关人员</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严格执行中央八项规定，未发生接待费用</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%。决算数大于（小于）预算数的主要原因是</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。决算数大于（小于）上年数的主要原因是</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%。决算数大于（小于）预算数的主要原因是</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，决算数大于（小于）上年数的主要原因是</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%。决算数大于（小于）预算数的主要原因是</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。决算数大于（小于）上年数的主要原因是</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5.0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3.69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严格执行中央八项规定，未发生接待费用</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严格执行中央八项规定，未发生接待费用</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发生的接待支出。</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9171.32</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9171.32</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9171.32</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万元。具体情况如下：1、</w:t>
      </w:r>
      <w:r>
        <w:rPr>
          <w:rFonts w:hint="eastAsia" w:ascii="Times New Roman" w:hAnsi="Times New Roman" w:eastAsia="仿宋_GB2312" w:cs="Times New Roman"/>
          <w:sz w:val="32"/>
          <w:szCs w:val="32"/>
        </w:rPr>
        <w:t>农林水支出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大中型水库移民后期扶持基金支出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移民补助</w:t>
      </w:r>
      <w:r>
        <w:rPr>
          <w:rFonts w:hint="eastAsia" w:ascii="Times New Roman" w:hAnsi="Times New Roman" w:eastAsia="仿宋_GB2312" w:cs="Times New Roman"/>
          <w:sz w:val="32"/>
          <w:szCs w:val="32"/>
          <w:lang w:eastAsia="zh-CN"/>
        </w:rPr>
        <w:t>、基础设施建设和经济发展</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hint="eastAsia" w:ascii="仿宋" w:hAnsi="仿宋" w:eastAsia="仿宋" w:cs="仿宋"/>
          <w:b w:val="0"/>
          <w:bCs/>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9171.32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2025年部门预算专项资金都列入</w:t>
      </w:r>
      <w:r>
        <w:rPr>
          <w:rFonts w:hint="eastAsia" w:ascii="仿宋" w:hAnsi="仿宋" w:eastAsia="仿宋" w:cs="仿宋"/>
          <w:b w:val="0"/>
          <w:bCs/>
          <w:sz w:val="32"/>
          <w:szCs w:val="32"/>
        </w:rPr>
        <w:t>一般公共预算财政拨款支出</w:t>
      </w:r>
      <w:r>
        <w:rPr>
          <w:rFonts w:hint="eastAsia" w:ascii="仿宋" w:hAnsi="仿宋" w:eastAsia="仿宋" w:cs="仿宋"/>
          <w:b w:val="0"/>
          <w:bCs/>
          <w:sz w:val="32"/>
          <w:szCs w:val="32"/>
          <w:lang w:eastAsia="zh-CN"/>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75.53</w:t>
      </w:r>
      <w:r>
        <w:rPr>
          <w:rFonts w:ascii="Times New Roman" w:hAnsi="Times New Roman" w:eastAsia="仿宋_GB2312" w:cs="Times New Roman"/>
          <w:sz w:val="32"/>
          <w:szCs w:val="32"/>
        </w:rPr>
        <w:t>万元，比上年决算数减少</w:t>
      </w:r>
      <w:r>
        <w:rPr>
          <w:rFonts w:hint="eastAsia" w:ascii="Times New Roman" w:hAnsi="Times New Roman" w:eastAsia="仿宋_GB2312" w:cs="Times New Roman"/>
          <w:sz w:val="32"/>
          <w:szCs w:val="32"/>
          <w:lang w:val="en-US" w:eastAsia="zh-CN"/>
        </w:rPr>
        <w:t>218.83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74.34</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落实过紧日子要求压减</w:t>
      </w:r>
      <w:r>
        <w:rPr>
          <w:rFonts w:hint="eastAsia" w:ascii="Times New Roman" w:hAnsi="Times New Roman" w:eastAsia="仿宋_GB2312" w:cs="Times New Roman"/>
          <w:sz w:val="32"/>
          <w:szCs w:val="32"/>
          <w:lang w:eastAsia="zh-CN"/>
        </w:rPr>
        <w:t>税金及附加费用</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万元，用于召开</w:t>
      </w:r>
      <w:r>
        <w:rPr>
          <w:rFonts w:hint="eastAsia" w:ascii="Times New Roman" w:hAnsi="Times New Roman" w:eastAsia="仿宋_GB2312"/>
          <w:sz w:val="32"/>
          <w:szCs w:val="32"/>
          <w:lang w:eastAsia="zh-CN"/>
        </w:rPr>
        <w:t>移民相关工作</w:t>
      </w:r>
      <w:r>
        <w:rPr>
          <w:rFonts w:hint="eastAsia" w:ascii="Times New Roman" w:hAnsi="Times New Roman" w:eastAsia="仿宋_GB2312"/>
          <w:sz w:val="32"/>
          <w:szCs w:val="32"/>
        </w:rPr>
        <w:t>会议</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50</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移民后扶人口动态核减工作会议</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万元，用于开展</w:t>
      </w:r>
      <w:r>
        <w:rPr>
          <w:rFonts w:hint="eastAsia" w:ascii="Times New Roman" w:hAnsi="Times New Roman" w:eastAsia="仿宋_GB2312"/>
          <w:sz w:val="32"/>
          <w:szCs w:val="32"/>
          <w:lang w:eastAsia="zh-CN"/>
        </w:rPr>
        <w:t>移民相关工作</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63</w:t>
      </w:r>
      <w:r>
        <w:rPr>
          <w:rFonts w:ascii="Times New Roman" w:hAnsi="Times New Roman" w:eastAsia="仿宋_GB2312" w:cs="Times New Roman"/>
          <w:sz w:val="32"/>
          <w:szCs w:val="32"/>
        </w:rPr>
        <w:t>人，内容为</w:t>
      </w:r>
      <w:r>
        <w:rPr>
          <w:rFonts w:hint="eastAsia" w:ascii="Times New Roman" w:hAnsi="Times New Roman" w:eastAsia="仿宋_GB2312"/>
          <w:sz w:val="32"/>
          <w:szCs w:val="32"/>
          <w:lang w:eastAsia="zh-CN"/>
        </w:rPr>
        <w:t>移民美丽家园项目申报等培训</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未</w:t>
      </w:r>
      <w:r>
        <w:rPr>
          <w:rFonts w:ascii="Times New Roman" w:hAnsi="Times New Roman" w:eastAsia="仿宋_GB2312" w:cs="Times New Roman"/>
          <w:sz w:val="32"/>
          <w:szCs w:val="32"/>
        </w:rPr>
        <w:t>举办节庆、晚会、论坛、赛事活动，开支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 xml:space="preserve"> </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r>
        <w:rPr>
          <w:rFonts w:ascii="Times New Roman" w:hAnsi="Times New Roman" w:cs="Times New Roman"/>
          <w:bCs/>
          <w:color w:val="auto"/>
          <w:sz w:val="32"/>
          <w:szCs w:val="32"/>
        </w:rPr>
        <w:t>十二、关于国有资产占用情况说明</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lang w:eastAsia="zh-CN"/>
        </w:rPr>
        <w:t>无</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340</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12239.32</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161</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3068.00</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81.58</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179</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9171.32</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年度开展了部门评价，涉及一般公共预算支出</w:t>
      </w:r>
      <w:r>
        <w:rPr>
          <w:rFonts w:hint="eastAsia" w:ascii="Times New Roman" w:hAnsi="Times New Roman" w:eastAsia="仿宋_GB2312" w:cs="Times New Roman"/>
          <w:kern w:val="0"/>
          <w:sz w:val="32"/>
          <w:szCs w:val="32"/>
          <w:lang w:val="en-US" w:eastAsia="zh-CN"/>
        </w:rPr>
        <w:t>3068.00</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kern w:val="0"/>
          <w:sz w:val="32"/>
          <w:szCs w:val="32"/>
          <w:lang w:val="en-US" w:eastAsia="zh-CN"/>
        </w:rPr>
        <w:t>9171.32</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hint="eastAsia" w:ascii="Times New Roman" w:hAnsi="Times New Roman" w:eastAsia="仿宋_GB2312" w:cs="Times New Roman"/>
          <w:b/>
          <w:bCs/>
          <w:kern w:val="0"/>
          <w:sz w:val="32"/>
          <w:szCs w:val="32"/>
          <w:lang w:eastAsia="zh-CN"/>
        </w:rPr>
        <w:t>无</w:t>
      </w:r>
      <w:r>
        <w:rPr>
          <w:rFonts w:ascii="Times New Roman" w:hAnsi="Times New Roman" w:eastAsia="仿宋_GB2312" w:cs="Times New Roman"/>
          <w:b/>
          <w:bCs/>
          <w:kern w:val="0"/>
          <w:sz w:val="32"/>
          <w:szCs w:val="32"/>
        </w:rPr>
        <w:t>。</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pPr>
        <w:adjustRightInd w:val="0"/>
        <w:snapToGrid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12466.92</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9977.56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80.03</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91.6</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w:t>
      </w:r>
      <w:r>
        <w:rPr>
          <w:rFonts w:hint="eastAsia" w:ascii="仿宋" w:hAnsi="仿宋" w:eastAsia="仿宋" w:cs="仿宋"/>
          <w:sz w:val="32"/>
          <w:szCs w:val="32"/>
        </w:rPr>
        <w:t>绩效目标完成情况：一是完成移民后扶直补打卡</w:t>
      </w:r>
      <w:r>
        <w:rPr>
          <w:rFonts w:hint="eastAsia" w:ascii="仿宋" w:hAnsi="仿宋" w:eastAsia="仿宋" w:cs="仿宋"/>
          <w:kern w:val="0"/>
          <w:sz w:val="32"/>
          <w:szCs w:val="32"/>
        </w:rPr>
        <w:t>46</w:t>
      </w:r>
      <w:r>
        <w:rPr>
          <w:rFonts w:hint="eastAsia" w:ascii="仿宋" w:hAnsi="仿宋" w:eastAsia="仿宋" w:cs="仿宋"/>
          <w:kern w:val="0"/>
          <w:sz w:val="32"/>
          <w:szCs w:val="32"/>
          <w:lang w:val="en-US" w:eastAsia="zh-CN"/>
        </w:rPr>
        <w:t>42</w:t>
      </w:r>
      <w:r>
        <w:rPr>
          <w:rFonts w:hint="eastAsia" w:ascii="仿宋" w:hAnsi="仿宋" w:eastAsia="仿宋" w:cs="仿宋"/>
          <w:kern w:val="0"/>
          <w:sz w:val="32"/>
          <w:szCs w:val="32"/>
        </w:rPr>
        <w:t>7</w:t>
      </w:r>
      <w:r>
        <w:rPr>
          <w:rFonts w:hint="eastAsia" w:ascii="仿宋" w:hAnsi="仿宋" w:eastAsia="仿宋" w:cs="仿宋"/>
          <w:sz w:val="32"/>
          <w:szCs w:val="32"/>
        </w:rPr>
        <w:t>人，发放移民后扶直补资金</w:t>
      </w:r>
      <w:r>
        <w:rPr>
          <w:rFonts w:hint="eastAsia" w:ascii="仿宋" w:hAnsi="仿宋" w:eastAsia="仿宋" w:cs="仿宋"/>
          <w:b w:val="0"/>
          <w:bCs w:val="0"/>
          <w:sz w:val="32"/>
          <w:szCs w:val="32"/>
        </w:rPr>
        <w:t>26</w:t>
      </w:r>
      <w:r>
        <w:rPr>
          <w:rFonts w:hint="eastAsia" w:ascii="仿宋" w:hAnsi="仿宋" w:eastAsia="仿宋" w:cs="仿宋"/>
          <w:b w:val="0"/>
          <w:bCs w:val="0"/>
          <w:sz w:val="32"/>
          <w:szCs w:val="32"/>
          <w:lang w:val="en-US" w:eastAsia="zh-CN"/>
        </w:rPr>
        <w:t>51</w:t>
      </w:r>
      <w:r>
        <w:rPr>
          <w:rFonts w:hint="eastAsia" w:ascii="仿宋" w:hAnsi="仿宋" w:eastAsia="仿宋" w:cs="仿宋"/>
          <w:b w:val="0"/>
          <w:bCs w:val="0"/>
          <w:sz w:val="32"/>
          <w:szCs w:val="32"/>
        </w:rPr>
        <w:t>.</w:t>
      </w:r>
      <w:r>
        <w:rPr>
          <w:rFonts w:hint="eastAsia" w:ascii="仿宋" w:hAnsi="仿宋" w:eastAsia="仿宋" w:cs="仿宋"/>
          <w:b w:val="0"/>
          <w:bCs w:val="0"/>
          <w:sz w:val="32"/>
          <w:szCs w:val="32"/>
          <w:lang w:val="en-US" w:eastAsia="zh-CN"/>
        </w:rPr>
        <w:t>8</w:t>
      </w:r>
      <w:r>
        <w:rPr>
          <w:rFonts w:hint="eastAsia" w:ascii="仿宋" w:hAnsi="仿宋" w:eastAsia="仿宋" w:cs="仿宋"/>
          <w:b w:val="0"/>
          <w:bCs w:val="0"/>
          <w:sz w:val="32"/>
          <w:szCs w:val="32"/>
        </w:rPr>
        <w:t>112</w:t>
      </w:r>
      <w:r>
        <w:rPr>
          <w:rFonts w:hint="eastAsia" w:ascii="仿宋" w:hAnsi="仿宋" w:eastAsia="仿宋" w:cs="仿宋"/>
          <w:sz w:val="32"/>
          <w:szCs w:val="32"/>
        </w:rPr>
        <w:t>万元；保障移民生产生活资料得到保障，促进库区经济持续发展；二是完成移民美丽家园项目</w:t>
      </w:r>
      <w:r>
        <w:rPr>
          <w:rFonts w:hint="eastAsia" w:ascii="仿宋" w:hAnsi="仿宋" w:eastAsia="仿宋" w:cs="仿宋"/>
          <w:sz w:val="32"/>
          <w:szCs w:val="32"/>
          <w:lang w:val="en-US" w:eastAsia="zh-CN"/>
        </w:rPr>
        <w:t>173</w:t>
      </w:r>
      <w:r>
        <w:rPr>
          <w:rFonts w:hint="eastAsia" w:ascii="仿宋" w:hAnsi="仿宋" w:eastAsia="仿宋" w:cs="仿宋"/>
          <w:sz w:val="32"/>
          <w:szCs w:val="32"/>
        </w:rPr>
        <w:t>个</w:t>
      </w:r>
      <w:r>
        <w:rPr>
          <w:rFonts w:hint="eastAsia" w:ascii="仿宋" w:hAnsi="仿宋" w:eastAsia="仿宋" w:cs="仿宋"/>
          <w:sz w:val="32"/>
          <w:szCs w:val="32"/>
          <w:lang w:eastAsia="zh-CN"/>
        </w:rPr>
        <w:t>，</w:t>
      </w:r>
      <w:r>
        <w:rPr>
          <w:rFonts w:hint="eastAsia" w:ascii="仿宋" w:hAnsi="仿宋" w:eastAsia="仿宋" w:cs="仿宋"/>
          <w:sz w:val="32"/>
          <w:szCs w:val="32"/>
        </w:rPr>
        <w:t>金额</w:t>
      </w:r>
      <w:r>
        <w:rPr>
          <w:rFonts w:hint="eastAsia" w:ascii="仿宋" w:hAnsi="仿宋" w:eastAsia="仿宋" w:cs="仿宋"/>
          <w:sz w:val="32"/>
          <w:szCs w:val="32"/>
          <w:lang w:val="en-US" w:eastAsia="zh-CN"/>
        </w:rPr>
        <w:t>2547.6</w:t>
      </w:r>
      <w:r>
        <w:rPr>
          <w:rFonts w:hint="eastAsia" w:ascii="仿宋" w:hAnsi="仿宋" w:eastAsia="仿宋" w:cs="仿宋"/>
          <w:sz w:val="32"/>
          <w:szCs w:val="32"/>
        </w:rPr>
        <w:t>万元；改善库区农田水利、饮水安全、交通建设、社会事业，促使库区生产生活条件得到极大改善。</w:t>
      </w:r>
      <w:r>
        <w:rPr>
          <w:rFonts w:ascii="Times New Roman" w:hAnsi="Times New Roman" w:eastAsia="仿宋_GB2312" w:cs="Times New Roman"/>
          <w:sz w:val="32"/>
          <w:szCs w:val="32"/>
        </w:rPr>
        <w:t>发现的主要问题及原因：</w:t>
      </w:r>
      <w:r>
        <w:rPr>
          <w:rFonts w:hint="eastAsia" w:ascii="仿宋" w:hAnsi="仿宋" w:eastAsia="仿宋" w:cs="仿宋"/>
          <w:sz w:val="32"/>
          <w:szCs w:val="32"/>
        </w:rPr>
        <w:t>一是</w:t>
      </w:r>
      <w:r>
        <w:rPr>
          <w:rFonts w:hint="eastAsia" w:ascii="仿宋" w:hAnsi="仿宋" w:eastAsia="仿宋" w:cs="仿宋"/>
          <w:b w:val="0"/>
          <w:bCs w:val="0"/>
          <w:sz w:val="32"/>
          <w:szCs w:val="32"/>
          <w:lang w:val="en-US" w:eastAsia="zh-CN"/>
        </w:rPr>
        <w:t>项目申报过程慢长，影响后续项目实施</w:t>
      </w:r>
      <w:r>
        <w:rPr>
          <w:rFonts w:hint="eastAsia" w:ascii="仿宋" w:hAnsi="仿宋" w:eastAsia="仿宋" w:cs="仿宋"/>
          <w:sz w:val="32"/>
          <w:szCs w:val="32"/>
        </w:rPr>
        <w:t>；二是</w:t>
      </w:r>
      <w:r>
        <w:rPr>
          <w:rFonts w:hint="eastAsia" w:ascii="仿宋" w:hAnsi="仿宋" w:eastAsia="仿宋" w:cs="仿宋"/>
          <w:b w:val="0"/>
          <w:bCs/>
          <w:sz w:val="32"/>
          <w:szCs w:val="32"/>
          <w:lang w:val="en-US" w:eastAsia="zh-CN"/>
        </w:rPr>
        <w:t>移民后扶项目下放乡镇后，移民后扶项目实施滞后</w:t>
      </w:r>
      <w:r>
        <w:rPr>
          <w:rFonts w:hint="eastAsia" w:ascii="仿宋" w:hAnsi="仿宋" w:eastAsia="仿宋" w:cs="仿宋"/>
          <w:sz w:val="32"/>
          <w:szCs w:val="32"/>
        </w:rPr>
        <w:t>。下一步改进措施：一是</w:t>
      </w:r>
      <w:r>
        <w:rPr>
          <w:rFonts w:hint="eastAsia" w:ascii="仿宋" w:hAnsi="仿宋" w:eastAsia="仿宋" w:cs="仿宋"/>
          <w:b w:val="0"/>
          <w:bCs w:val="0"/>
          <w:sz w:val="32"/>
          <w:szCs w:val="32"/>
        </w:rPr>
        <w:t>加强项目库的管理，按照“计划跟着规划走”的原则，提早考察论证、谋划项目，在收到上级财政部门下达的资金后，确保在规定的时间内将资金安排到具体项目。及时加强与市、省中心计划审批、核准部门的沟通协调，减少项目计</w:t>
      </w:r>
      <w:r>
        <w:rPr>
          <w:rFonts w:hint="eastAsia" w:ascii="仿宋" w:hAnsi="仿宋" w:eastAsia="仿宋" w:cs="仿宋"/>
          <w:b w:val="0"/>
          <w:bCs w:val="0"/>
          <w:sz w:val="32"/>
          <w:szCs w:val="32"/>
          <w:lang w:eastAsia="zh-CN"/>
        </w:rPr>
        <w:t>划</w:t>
      </w:r>
      <w:r>
        <w:rPr>
          <w:rFonts w:hint="eastAsia" w:ascii="仿宋" w:hAnsi="仿宋" w:eastAsia="仿宋" w:cs="仿宋"/>
          <w:b w:val="0"/>
          <w:bCs w:val="0"/>
          <w:sz w:val="32"/>
          <w:szCs w:val="32"/>
        </w:rPr>
        <w:t>审批、核准时间，确保在规定的期间内完成项目计划的审批、核准</w:t>
      </w:r>
      <w:r>
        <w:rPr>
          <w:rFonts w:hint="eastAsia" w:ascii="仿宋" w:hAnsi="仿宋" w:eastAsia="仿宋" w:cs="仿宋"/>
          <w:sz w:val="32"/>
          <w:szCs w:val="32"/>
        </w:rPr>
        <w:t>；二是</w:t>
      </w:r>
      <w:r>
        <w:rPr>
          <w:rFonts w:hint="eastAsia" w:ascii="仿宋" w:hAnsi="仿宋" w:eastAsia="仿宋" w:cs="仿宋"/>
          <w:b w:val="0"/>
          <w:bCs w:val="0"/>
          <w:sz w:val="32"/>
          <w:szCs w:val="32"/>
        </w:rPr>
        <w:t>加大对接</w:t>
      </w:r>
      <w:r>
        <w:rPr>
          <w:rFonts w:hint="eastAsia" w:ascii="仿宋" w:hAnsi="仿宋" w:eastAsia="仿宋" w:cs="仿宋"/>
          <w:b w:val="0"/>
          <w:bCs w:val="0"/>
          <w:sz w:val="32"/>
          <w:szCs w:val="32"/>
          <w:lang w:eastAsia="zh-CN"/>
        </w:rPr>
        <w:t>和督促</w:t>
      </w:r>
      <w:r>
        <w:rPr>
          <w:rFonts w:hint="eastAsia" w:ascii="仿宋" w:hAnsi="仿宋" w:eastAsia="仿宋" w:cs="仿宋"/>
          <w:b w:val="0"/>
          <w:bCs w:val="0"/>
          <w:sz w:val="32"/>
          <w:szCs w:val="32"/>
        </w:rPr>
        <w:t>力度。</w:t>
      </w:r>
      <w:r>
        <w:rPr>
          <w:rFonts w:hint="eastAsia" w:ascii="仿宋" w:hAnsi="仿宋" w:eastAsia="仿宋" w:cs="仿宋"/>
          <w:b w:val="0"/>
          <w:bCs w:val="0"/>
          <w:sz w:val="32"/>
          <w:szCs w:val="32"/>
          <w:lang w:eastAsia="zh-CN"/>
        </w:rPr>
        <w:t>督促移民乡镇按程序对项目进行实施，抢抓工期，保质保量早日完成移民工程建设，让移民早日受益。</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sz w:val="32"/>
          <w:szCs w:val="32"/>
          <w:lang w:eastAsia="zh-CN"/>
        </w:rPr>
        <w:t>移民后扶</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12239.32</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7343.6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60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”。发现的主要问题及原因：</w:t>
      </w:r>
      <w:r>
        <w:rPr>
          <w:rFonts w:hint="eastAsia" w:ascii="仿宋" w:hAnsi="仿宋" w:eastAsia="仿宋" w:cs="仿宋"/>
          <w:sz w:val="32"/>
          <w:szCs w:val="32"/>
        </w:rPr>
        <w:t>一是</w:t>
      </w:r>
      <w:r>
        <w:rPr>
          <w:rFonts w:hint="eastAsia" w:ascii="仿宋" w:hAnsi="仿宋" w:eastAsia="仿宋" w:cs="仿宋"/>
          <w:b w:val="0"/>
          <w:bCs w:val="0"/>
          <w:sz w:val="32"/>
          <w:szCs w:val="32"/>
        </w:rPr>
        <w:t>移民项目资金报</w:t>
      </w:r>
      <w:r>
        <w:rPr>
          <w:rFonts w:hint="eastAsia" w:ascii="仿宋" w:hAnsi="仿宋" w:eastAsia="仿宋" w:cs="仿宋"/>
          <w:b w:val="0"/>
          <w:bCs w:val="0"/>
          <w:sz w:val="32"/>
          <w:szCs w:val="32"/>
          <w:lang w:eastAsia="zh-CN"/>
        </w:rPr>
        <w:t>账拔付</w:t>
      </w:r>
      <w:r>
        <w:rPr>
          <w:rFonts w:hint="eastAsia" w:ascii="仿宋" w:hAnsi="仿宋" w:eastAsia="仿宋" w:cs="仿宋"/>
          <w:b w:val="0"/>
          <w:bCs w:val="0"/>
          <w:sz w:val="32"/>
          <w:szCs w:val="32"/>
        </w:rPr>
        <w:t>困难</w:t>
      </w:r>
      <w:r>
        <w:rPr>
          <w:rFonts w:hint="eastAsia" w:ascii="仿宋" w:hAnsi="仿宋" w:eastAsia="仿宋" w:cs="仿宋"/>
          <w:sz w:val="32"/>
          <w:szCs w:val="32"/>
        </w:rPr>
        <w:t>。下一步改进措施：一是</w:t>
      </w:r>
      <w:r>
        <w:rPr>
          <w:rFonts w:hint="eastAsia" w:ascii="仿宋" w:hAnsi="仿宋" w:eastAsia="仿宋" w:cs="仿宋"/>
          <w:b w:val="0"/>
          <w:bCs w:val="0"/>
          <w:sz w:val="32"/>
          <w:szCs w:val="32"/>
        </w:rPr>
        <w:t>加快项目资金拨付进度。积极向县委、县政府汇报，并对接财政部门，加快项目资金拨付，充分发挥移民资金的效益，杜绝移民资金滞留现象。</w:t>
      </w:r>
      <w:r>
        <w:rPr>
          <w:rFonts w:ascii="Times New Roman" w:hAnsi="Times New Roman" w:eastAsia="仿宋_GB2312" w:cs="Times New Roman"/>
          <w:b/>
          <w:bCs/>
          <w:kern w:val="0"/>
          <w:sz w:val="32"/>
          <w:szCs w:val="32"/>
        </w:rPr>
        <w:t>三是事前绩效评估结果</w:t>
      </w:r>
      <w:r>
        <w:rPr>
          <w:rFonts w:hint="eastAsia" w:ascii="Times New Roman" w:hAnsi="Times New Roman" w:eastAsia="仿宋_GB2312" w:cs="Times New Roman"/>
          <w:b/>
          <w:bCs/>
          <w:kern w:val="0"/>
          <w:sz w:val="32"/>
          <w:szCs w:val="32"/>
          <w:lang w:eastAsia="zh-CN"/>
        </w:rPr>
        <w:t>无</w:t>
      </w:r>
      <w:r>
        <w:rPr>
          <w:rFonts w:ascii="Times New Roman" w:hAnsi="Times New Roman" w:eastAsia="仿宋_GB2312" w:cs="Times New Roman"/>
          <w:b/>
          <w:bCs/>
          <w:kern w:val="0"/>
          <w:sz w:val="32"/>
          <w:szCs w:val="32"/>
        </w:rPr>
        <w:t>。</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pPr>
        <w:spacing w:line="360" w:lineRule="auto"/>
        <w:ind w:firstLine="640" w:firstLineChars="200"/>
        <w:rPr>
          <w:rFonts w:cs="Times New Roman" w:asciiTheme="minorEastAsia" w:hAnsiTheme="minorEastAsia" w:eastAsiaTheme="minorEastAsia"/>
          <w:b/>
          <w:sz w:val="32"/>
          <w:szCs w:val="32"/>
        </w:rPr>
      </w:pPr>
      <w:r>
        <w:rPr>
          <w:rFonts w:ascii="Times New Roman" w:hAnsi="Times New Roman" w:eastAsia="楷体_GB2312" w:cs="Times New Roman"/>
          <w:b/>
          <w:bCs/>
          <w:color w:val="auto"/>
          <w:kern w:val="2"/>
          <w:sz w:val="32"/>
          <w:szCs w:val="32"/>
        </w:rPr>
        <w:t>（三）评价结果应用情况。</w:t>
      </w:r>
      <w:r>
        <w:rPr>
          <w:rFonts w:hint="eastAsia" w:ascii="仿宋" w:hAnsi="仿宋" w:eastAsia="仿宋" w:cs="仿宋"/>
          <w:sz w:val="32"/>
          <w:szCs w:val="32"/>
        </w:rPr>
        <w:t>根据财政部门要求及时在门户网站公开预决算及整体支出绩效自评报告</w:t>
      </w:r>
      <w:r>
        <w:rPr>
          <w:rFonts w:hint="eastAsia" w:ascii="仿宋" w:hAnsi="仿宋" w:eastAsia="仿宋" w:cs="仿宋"/>
          <w:b/>
          <w:sz w:val="32"/>
          <w:szCs w:val="32"/>
        </w:rPr>
        <w:t>。</w:t>
      </w:r>
    </w:p>
    <w:p>
      <w:pPr>
        <w:pStyle w:val="13"/>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numPr>
          <w:ilvl w:val="0"/>
          <w:numId w:val="3"/>
        </w:numP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名词解释</w:t>
      </w: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widowControl/>
        <w:jc w:val="left"/>
        <w:rPr>
          <w:rFonts w:ascii="Times New Roman" w:hAnsi="Times New Roman" w:cs="Times New Roman"/>
          <w:color w:val="000000"/>
          <w:kern w:val="0"/>
          <w:sz w:val="32"/>
          <w:szCs w:val="32"/>
        </w:rPr>
      </w:pPr>
    </w:p>
    <w:p>
      <w:pPr>
        <w:spacing w:after="2" w:afterAutospacing="0" w:line="336" w:lineRule="atLeast"/>
        <w:ind w:left="0" w:firstLine="643"/>
        <w:rPr>
          <w:rFonts w:hint="eastAsia" w:ascii="仿宋" w:hAnsi="仿宋" w:eastAsia="仿宋" w:cs="仿宋"/>
          <w:color w:val="000000"/>
          <w:sz w:val="32"/>
          <w:szCs w:val="32"/>
          <w:lang w:val="en-US"/>
        </w:rPr>
      </w:pPr>
      <w:r>
        <w:rPr>
          <w:rFonts w:hint="eastAsia" w:ascii="仿宋" w:hAnsi="仿宋" w:eastAsia="仿宋" w:cs="仿宋"/>
          <w:b/>
          <w:bCs/>
          <w:color w:val="000000"/>
          <w:sz w:val="32"/>
          <w:szCs w:val="32"/>
          <w:lang w:val="en-US" w:eastAsia="zh-CN"/>
        </w:rPr>
        <w:t>一、</w:t>
      </w:r>
      <w:r>
        <w:rPr>
          <w:rFonts w:hint="eastAsia" w:ascii="仿宋" w:hAnsi="仿宋" w:eastAsia="仿宋" w:cs="仿宋"/>
          <w:b/>
          <w:bCs/>
          <w:color w:val="000000"/>
          <w:sz w:val="32"/>
          <w:szCs w:val="32"/>
          <w:lang w:eastAsia="zh-CN"/>
        </w:rPr>
        <w:t>财政拨款收入</w:t>
      </w:r>
      <w:r>
        <w:rPr>
          <w:rFonts w:hint="eastAsia" w:ascii="仿宋" w:hAnsi="仿宋" w:eastAsia="仿宋" w:cs="仿宋"/>
          <w:color w:val="000000"/>
          <w:sz w:val="32"/>
          <w:szCs w:val="32"/>
          <w:lang w:eastAsia="zh-CN"/>
        </w:rPr>
        <w:t xml:space="preserve">：指财政当年拨付的资金。包括一般公共预算财政拨款和政府性基金财政拨款。 </w:t>
      </w:r>
    </w:p>
    <w:p>
      <w:pPr>
        <w:spacing w:after="2" w:afterAutospacing="0" w:line="336" w:lineRule="atLeast"/>
        <w:ind w:left="0" w:firstLine="643"/>
        <w:rPr>
          <w:rFonts w:hint="eastAsia" w:ascii="仿宋" w:hAnsi="仿宋" w:eastAsia="仿宋" w:cs="仿宋"/>
          <w:color w:val="000000"/>
          <w:sz w:val="32"/>
          <w:szCs w:val="32"/>
          <w:lang w:val="en-US"/>
        </w:rPr>
      </w:pPr>
      <w:r>
        <w:rPr>
          <w:rFonts w:hint="eastAsia" w:ascii="仿宋" w:hAnsi="仿宋" w:eastAsia="仿宋" w:cs="仿宋"/>
          <w:b/>
          <w:bCs/>
          <w:color w:val="000000"/>
          <w:sz w:val="32"/>
          <w:szCs w:val="32"/>
          <w:lang w:val="en-US" w:eastAsia="zh-CN"/>
        </w:rPr>
        <w:t>二、</w:t>
      </w:r>
      <w:r>
        <w:rPr>
          <w:rFonts w:hint="eastAsia" w:ascii="仿宋" w:hAnsi="仿宋" w:eastAsia="仿宋" w:cs="仿宋"/>
          <w:b/>
          <w:bCs/>
          <w:color w:val="000000"/>
          <w:sz w:val="32"/>
          <w:szCs w:val="32"/>
          <w:lang w:eastAsia="zh-CN"/>
        </w:rPr>
        <w:t>上级补助收入</w:t>
      </w:r>
      <w:r>
        <w:rPr>
          <w:rFonts w:hint="eastAsia" w:ascii="仿宋" w:hAnsi="仿宋" w:eastAsia="仿宋" w:cs="仿宋"/>
          <w:color w:val="000000"/>
          <w:sz w:val="32"/>
          <w:szCs w:val="32"/>
          <w:lang w:eastAsia="zh-CN"/>
        </w:rPr>
        <w:t xml:space="preserve">：指事业单位从主管部门和上级单位取得的非财政补助收入。 </w:t>
      </w:r>
    </w:p>
    <w:p>
      <w:pPr>
        <w:spacing w:after="2" w:afterAutospacing="0" w:line="336" w:lineRule="atLeast"/>
        <w:ind w:left="0" w:firstLine="643"/>
        <w:rPr>
          <w:rFonts w:hint="eastAsia" w:ascii="仿宋" w:hAnsi="仿宋" w:eastAsia="仿宋" w:cs="仿宋"/>
          <w:color w:val="000000"/>
          <w:sz w:val="32"/>
          <w:szCs w:val="32"/>
          <w:lang w:val="en-US"/>
        </w:rPr>
      </w:pPr>
      <w:r>
        <w:rPr>
          <w:rFonts w:hint="eastAsia" w:ascii="仿宋" w:hAnsi="仿宋" w:eastAsia="仿宋" w:cs="仿宋"/>
          <w:b/>
          <w:bCs/>
          <w:color w:val="000000"/>
          <w:sz w:val="32"/>
          <w:szCs w:val="32"/>
          <w:lang w:val="en-US" w:eastAsia="zh-CN"/>
        </w:rPr>
        <w:t>三、</w:t>
      </w:r>
      <w:r>
        <w:rPr>
          <w:rFonts w:hint="eastAsia" w:ascii="仿宋" w:hAnsi="仿宋" w:eastAsia="仿宋" w:cs="仿宋"/>
          <w:b/>
          <w:bCs/>
          <w:color w:val="000000"/>
          <w:sz w:val="32"/>
          <w:szCs w:val="32"/>
          <w:lang w:eastAsia="zh-CN"/>
        </w:rPr>
        <w:t>事业收入：</w:t>
      </w:r>
      <w:r>
        <w:rPr>
          <w:rFonts w:hint="eastAsia" w:ascii="仿宋" w:hAnsi="仿宋" w:eastAsia="仿宋" w:cs="仿宋"/>
          <w:color w:val="000000"/>
          <w:sz w:val="32"/>
          <w:szCs w:val="32"/>
          <w:lang w:eastAsia="zh-CN"/>
        </w:rPr>
        <w:t xml:space="preserve">指事业单位开展专业业务活动及辅助活动所取得的收入。 </w:t>
      </w:r>
    </w:p>
    <w:p>
      <w:pPr>
        <w:spacing w:after="2" w:afterAutospacing="0" w:line="336" w:lineRule="atLeast"/>
        <w:ind w:left="0" w:firstLine="643"/>
        <w:rPr>
          <w:rFonts w:hint="eastAsia" w:ascii="仿宋" w:hAnsi="仿宋" w:eastAsia="仿宋" w:cs="仿宋"/>
          <w:color w:val="000000"/>
          <w:sz w:val="32"/>
          <w:szCs w:val="32"/>
          <w:lang w:val="en-US"/>
        </w:rPr>
      </w:pPr>
      <w:r>
        <w:rPr>
          <w:rFonts w:hint="eastAsia" w:ascii="仿宋" w:hAnsi="仿宋" w:eastAsia="仿宋" w:cs="仿宋"/>
          <w:b/>
          <w:bCs/>
          <w:color w:val="000000"/>
          <w:sz w:val="32"/>
          <w:szCs w:val="32"/>
          <w:lang w:val="en-US" w:eastAsia="zh-CN"/>
        </w:rPr>
        <w:t>四、</w:t>
      </w:r>
      <w:r>
        <w:rPr>
          <w:rFonts w:hint="eastAsia" w:ascii="仿宋" w:hAnsi="仿宋" w:eastAsia="仿宋" w:cs="仿宋"/>
          <w:b/>
          <w:bCs/>
          <w:color w:val="000000"/>
          <w:sz w:val="32"/>
          <w:szCs w:val="32"/>
          <w:lang w:eastAsia="zh-CN"/>
        </w:rPr>
        <w:t>经营收入：</w:t>
      </w:r>
      <w:r>
        <w:rPr>
          <w:rFonts w:hint="eastAsia" w:ascii="仿宋" w:hAnsi="仿宋" w:eastAsia="仿宋" w:cs="仿宋"/>
          <w:color w:val="000000"/>
          <w:sz w:val="32"/>
          <w:szCs w:val="32"/>
          <w:lang w:eastAsia="zh-CN"/>
        </w:rPr>
        <w:t xml:space="preserve">指事业单位在专业业务活动及其辅助活动之外开展非独立核算经营活动取得的收入。 </w:t>
      </w:r>
    </w:p>
    <w:p>
      <w:pPr>
        <w:spacing w:after="2" w:afterAutospacing="0" w:line="336" w:lineRule="atLeast"/>
        <w:ind w:left="0" w:firstLine="643"/>
        <w:rPr>
          <w:rFonts w:hint="eastAsia" w:ascii="仿宋" w:hAnsi="仿宋" w:eastAsia="仿宋" w:cs="仿宋"/>
          <w:color w:val="000000"/>
          <w:sz w:val="32"/>
          <w:szCs w:val="32"/>
          <w:lang w:val="en-US"/>
        </w:rPr>
      </w:pPr>
      <w:r>
        <w:rPr>
          <w:rFonts w:hint="eastAsia" w:ascii="仿宋" w:hAnsi="仿宋" w:eastAsia="仿宋" w:cs="仿宋"/>
          <w:b/>
          <w:bCs/>
          <w:color w:val="000000"/>
          <w:sz w:val="32"/>
          <w:szCs w:val="32"/>
          <w:lang w:val="en-US" w:eastAsia="zh-CN"/>
        </w:rPr>
        <w:t>五、</w:t>
      </w:r>
      <w:r>
        <w:rPr>
          <w:rFonts w:hint="eastAsia" w:ascii="仿宋" w:hAnsi="仿宋" w:eastAsia="仿宋" w:cs="仿宋"/>
          <w:b/>
          <w:bCs/>
          <w:color w:val="000000"/>
          <w:sz w:val="32"/>
          <w:szCs w:val="32"/>
          <w:lang w:eastAsia="zh-CN"/>
        </w:rPr>
        <w:t>附属单位上缴收入</w:t>
      </w:r>
      <w:r>
        <w:rPr>
          <w:rFonts w:hint="eastAsia" w:ascii="仿宋" w:hAnsi="仿宋" w:eastAsia="仿宋" w:cs="仿宋"/>
          <w:color w:val="000000"/>
          <w:sz w:val="32"/>
          <w:szCs w:val="32"/>
          <w:lang w:eastAsia="zh-CN"/>
        </w:rPr>
        <w:t xml:space="preserve">：指事业单位附属独立核算单位按照有关规定上缴的收入。 </w:t>
      </w:r>
    </w:p>
    <w:p>
      <w:pPr>
        <w:spacing w:after="2" w:afterAutospacing="0" w:line="336" w:lineRule="atLeast"/>
        <w:ind w:left="0" w:firstLine="643"/>
        <w:rPr>
          <w:rFonts w:hint="eastAsia" w:ascii="仿宋" w:hAnsi="仿宋" w:eastAsia="仿宋" w:cs="仿宋"/>
          <w:color w:val="000000"/>
          <w:sz w:val="32"/>
          <w:szCs w:val="32"/>
          <w:lang w:val="en-US"/>
        </w:rPr>
      </w:pPr>
      <w:r>
        <w:rPr>
          <w:rFonts w:hint="eastAsia" w:ascii="仿宋" w:hAnsi="仿宋" w:eastAsia="仿宋" w:cs="仿宋"/>
          <w:b/>
          <w:bCs/>
          <w:color w:val="000000"/>
          <w:sz w:val="32"/>
          <w:szCs w:val="32"/>
          <w:lang w:val="en-US" w:eastAsia="zh-CN"/>
        </w:rPr>
        <w:t>六、</w:t>
      </w:r>
      <w:r>
        <w:rPr>
          <w:rFonts w:hint="eastAsia" w:ascii="仿宋" w:hAnsi="仿宋" w:eastAsia="仿宋" w:cs="仿宋"/>
          <w:b/>
          <w:bCs/>
          <w:color w:val="000000"/>
          <w:sz w:val="32"/>
          <w:szCs w:val="32"/>
          <w:lang w:eastAsia="zh-CN"/>
        </w:rPr>
        <w:t>其他收入</w:t>
      </w:r>
      <w:r>
        <w:rPr>
          <w:rFonts w:hint="eastAsia" w:ascii="仿宋" w:hAnsi="仿宋" w:eastAsia="仿宋" w:cs="仿宋"/>
          <w:color w:val="000000"/>
          <w:sz w:val="32"/>
          <w:szCs w:val="32"/>
          <w:lang w:eastAsia="zh-CN"/>
        </w:rPr>
        <w:t xml:space="preserve">：指除上述“财政拨款收入”、“事业收入”、“经营收入”等以外的收入。 </w:t>
      </w:r>
    </w:p>
    <w:p>
      <w:pPr>
        <w:spacing w:after="2" w:afterAutospacing="0" w:line="336" w:lineRule="atLeast"/>
        <w:ind w:left="0" w:firstLine="643"/>
        <w:rPr>
          <w:rFonts w:hint="eastAsia" w:ascii="仿宋" w:hAnsi="仿宋" w:eastAsia="仿宋" w:cs="仿宋"/>
          <w:color w:val="000000"/>
          <w:sz w:val="32"/>
          <w:szCs w:val="32"/>
          <w:lang w:val="en-US"/>
        </w:rPr>
      </w:pPr>
      <w:r>
        <w:rPr>
          <w:rFonts w:hint="eastAsia" w:ascii="仿宋" w:hAnsi="仿宋" w:eastAsia="仿宋" w:cs="仿宋"/>
          <w:b/>
          <w:bCs/>
          <w:color w:val="000000"/>
          <w:sz w:val="32"/>
          <w:szCs w:val="32"/>
          <w:lang w:val="en-US" w:eastAsia="zh-CN"/>
        </w:rPr>
        <w:t>七、</w:t>
      </w:r>
      <w:r>
        <w:rPr>
          <w:rFonts w:hint="eastAsia" w:ascii="仿宋" w:hAnsi="仿宋" w:eastAsia="仿宋" w:cs="仿宋"/>
          <w:b/>
          <w:bCs/>
          <w:color w:val="000000"/>
          <w:sz w:val="32"/>
          <w:szCs w:val="32"/>
          <w:lang w:eastAsia="zh-CN"/>
        </w:rPr>
        <w:t>用事业基金弥补收支差额</w:t>
      </w:r>
      <w:r>
        <w:rPr>
          <w:rFonts w:hint="eastAsia" w:ascii="仿宋" w:hAnsi="仿宋" w:eastAsia="仿宋" w:cs="仿宋"/>
          <w:color w:val="000000"/>
          <w:sz w:val="32"/>
          <w:szCs w:val="32"/>
          <w:lang w:eastAsia="zh-CN"/>
        </w:rPr>
        <w:t xml:space="preserve">：指事业单位在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pPr>
        <w:spacing w:after="2" w:afterAutospacing="0" w:line="336" w:lineRule="atLeast"/>
        <w:ind w:left="0" w:firstLine="643"/>
        <w:rPr>
          <w:rFonts w:hint="eastAsia" w:ascii="仿宋" w:hAnsi="仿宋" w:eastAsia="仿宋" w:cs="仿宋"/>
          <w:color w:val="000000"/>
          <w:sz w:val="32"/>
          <w:szCs w:val="32"/>
          <w:lang w:val="en-US"/>
        </w:rPr>
      </w:pPr>
      <w:r>
        <w:rPr>
          <w:rFonts w:hint="eastAsia" w:ascii="仿宋" w:hAnsi="仿宋" w:eastAsia="仿宋" w:cs="仿宋"/>
          <w:b/>
          <w:bCs/>
          <w:color w:val="000000"/>
          <w:sz w:val="32"/>
          <w:szCs w:val="32"/>
          <w:lang w:val="en-US" w:eastAsia="zh-CN"/>
        </w:rPr>
        <w:t>八、</w:t>
      </w:r>
      <w:r>
        <w:rPr>
          <w:rFonts w:hint="eastAsia" w:ascii="仿宋" w:hAnsi="仿宋" w:eastAsia="仿宋" w:cs="仿宋"/>
          <w:b/>
          <w:bCs/>
          <w:color w:val="000000"/>
          <w:sz w:val="32"/>
          <w:szCs w:val="32"/>
          <w:lang w:eastAsia="zh-CN"/>
        </w:rPr>
        <w:t>年初结转和结余</w:t>
      </w:r>
      <w:r>
        <w:rPr>
          <w:rFonts w:hint="eastAsia" w:ascii="仿宋" w:hAnsi="仿宋" w:eastAsia="仿宋" w:cs="仿宋"/>
          <w:color w:val="000000"/>
          <w:sz w:val="32"/>
          <w:szCs w:val="32"/>
          <w:lang w:eastAsia="zh-CN"/>
        </w:rPr>
        <w:t xml:space="preserve">：指以前年度尚未完成、结转到本年按有关规定继续使用的资金。 </w:t>
      </w:r>
    </w:p>
    <w:p>
      <w:pPr>
        <w:spacing w:after="2" w:afterAutospacing="0" w:line="336" w:lineRule="atLeast"/>
        <w:ind w:left="0" w:firstLine="643"/>
        <w:rPr>
          <w:rFonts w:hint="eastAsia" w:ascii="仿宋" w:hAnsi="仿宋" w:eastAsia="仿宋" w:cs="仿宋"/>
          <w:color w:val="000000"/>
          <w:sz w:val="32"/>
          <w:szCs w:val="32"/>
          <w:lang w:val="en-US"/>
        </w:rPr>
      </w:pPr>
      <w:r>
        <w:rPr>
          <w:rFonts w:hint="eastAsia" w:ascii="仿宋" w:hAnsi="仿宋" w:eastAsia="仿宋" w:cs="仿宋"/>
          <w:b/>
          <w:bCs/>
          <w:color w:val="000000"/>
          <w:sz w:val="32"/>
          <w:szCs w:val="32"/>
          <w:lang w:val="en-US" w:eastAsia="zh-CN"/>
        </w:rPr>
        <w:t>九、</w:t>
      </w:r>
      <w:r>
        <w:rPr>
          <w:rFonts w:hint="eastAsia" w:ascii="仿宋" w:hAnsi="仿宋" w:eastAsia="仿宋" w:cs="仿宋"/>
          <w:b/>
          <w:bCs/>
          <w:color w:val="000000"/>
          <w:sz w:val="32"/>
          <w:szCs w:val="32"/>
          <w:lang w:eastAsia="zh-CN"/>
        </w:rPr>
        <w:t>结余分配</w:t>
      </w:r>
      <w:r>
        <w:rPr>
          <w:rFonts w:hint="eastAsia" w:ascii="仿宋" w:hAnsi="仿宋" w:eastAsia="仿宋" w:cs="仿宋"/>
          <w:color w:val="000000"/>
          <w:sz w:val="32"/>
          <w:szCs w:val="32"/>
          <w:lang w:eastAsia="zh-CN"/>
        </w:rPr>
        <w:t xml:space="preserve">：指事业事位按规定从非财政补助结余中分配的事业基金和职工福利基金等。 </w:t>
      </w:r>
    </w:p>
    <w:p>
      <w:pPr>
        <w:spacing w:after="2" w:afterAutospacing="0" w:line="336" w:lineRule="atLeast"/>
        <w:ind w:left="0" w:firstLine="643"/>
        <w:rPr>
          <w:rFonts w:hint="eastAsia" w:ascii="仿宋" w:hAnsi="仿宋" w:eastAsia="仿宋" w:cs="仿宋"/>
          <w:color w:val="000000"/>
          <w:sz w:val="32"/>
          <w:szCs w:val="32"/>
          <w:lang w:val="en-US"/>
        </w:rPr>
      </w:pPr>
      <w:r>
        <w:rPr>
          <w:rFonts w:hint="eastAsia" w:ascii="仿宋" w:hAnsi="仿宋" w:eastAsia="仿宋" w:cs="仿宋"/>
          <w:b/>
          <w:bCs/>
          <w:color w:val="000000"/>
          <w:sz w:val="32"/>
          <w:szCs w:val="32"/>
          <w:lang w:val="en-US" w:eastAsia="zh-CN"/>
        </w:rPr>
        <w:t>十、</w:t>
      </w:r>
      <w:r>
        <w:rPr>
          <w:rFonts w:hint="eastAsia" w:ascii="仿宋" w:hAnsi="仿宋" w:eastAsia="仿宋" w:cs="仿宋"/>
          <w:b/>
          <w:bCs/>
          <w:color w:val="000000"/>
          <w:sz w:val="32"/>
          <w:szCs w:val="32"/>
          <w:lang w:eastAsia="zh-CN"/>
        </w:rPr>
        <w:t>年末结转和结余</w:t>
      </w:r>
      <w:r>
        <w:rPr>
          <w:rFonts w:hint="eastAsia" w:ascii="仿宋" w:hAnsi="仿宋" w:eastAsia="仿宋" w:cs="仿宋"/>
          <w:color w:val="000000"/>
          <w:sz w:val="32"/>
          <w:szCs w:val="32"/>
          <w:lang w:eastAsia="zh-CN"/>
        </w:rPr>
        <w:t xml:space="preserve">：指本年度或以前年度预算安排、因客观条件发生变化无法按原计划实施，需要延迟到以后年度按有关规定继续使用的资金。 </w:t>
      </w:r>
    </w:p>
    <w:p>
      <w:pPr>
        <w:spacing w:after="2" w:afterAutospacing="0" w:line="336" w:lineRule="atLeast"/>
        <w:ind w:left="0" w:firstLine="643"/>
        <w:rPr>
          <w:rFonts w:hint="eastAsia" w:ascii="仿宋" w:hAnsi="仿宋" w:eastAsia="仿宋" w:cs="仿宋"/>
          <w:color w:val="000000"/>
          <w:sz w:val="32"/>
          <w:szCs w:val="32"/>
          <w:lang w:val="en-US"/>
        </w:rPr>
      </w:pPr>
      <w:r>
        <w:rPr>
          <w:rFonts w:hint="eastAsia" w:ascii="仿宋" w:hAnsi="仿宋" w:eastAsia="仿宋" w:cs="仿宋"/>
          <w:b/>
          <w:bCs/>
          <w:color w:val="000000"/>
          <w:sz w:val="32"/>
          <w:szCs w:val="32"/>
          <w:lang w:val="en-US" w:eastAsia="zh-CN"/>
        </w:rPr>
        <w:t>十一、</w:t>
      </w:r>
      <w:r>
        <w:rPr>
          <w:rFonts w:hint="eastAsia" w:ascii="仿宋" w:hAnsi="仿宋" w:eastAsia="仿宋" w:cs="仿宋"/>
          <w:b/>
          <w:bCs/>
          <w:color w:val="000000"/>
          <w:sz w:val="32"/>
          <w:szCs w:val="32"/>
          <w:lang w:eastAsia="zh-CN"/>
        </w:rPr>
        <w:t>基本支出</w:t>
      </w:r>
      <w:r>
        <w:rPr>
          <w:rFonts w:hint="eastAsia" w:ascii="仿宋" w:hAnsi="仿宋" w:eastAsia="仿宋" w:cs="仿宋"/>
          <w:color w:val="000000"/>
          <w:sz w:val="32"/>
          <w:szCs w:val="32"/>
          <w:lang w:eastAsia="zh-CN"/>
        </w:rPr>
        <w:t xml:space="preserve">：指为保障机构正常运转、完成日常工作任务而发生的人员支出和公用支出。 </w:t>
      </w:r>
    </w:p>
    <w:p>
      <w:pPr>
        <w:spacing w:after="2" w:afterAutospacing="0" w:line="336" w:lineRule="atLeast"/>
        <w:ind w:left="0" w:firstLine="643"/>
        <w:rPr>
          <w:rFonts w:hint="eastAsia" w:ascii="仿宋" w:hAnsi="仿宋" w:eastAsia="仿宋" w:cs="仿宋"/>
          <w:color w:val="000000"/>
          <w:sz w:val="32"/>
          <w:szCs w:val="32"/>
          <w:lang w:val="en-US"/>
        </w:rPr>
      </w:pPr>
      <w:r>
        <w:rPr>
          <w:rFonts w:hint="eastAsia" w:ascii="仿宋" w:hAnsi="仿宋" w:eastAsia="仿宋" w:cs="仿宋"/>
          <w:b/>
          <w:bCs/>
          <w:color w:val="000000"/>
          <w:sz w:val="32"/>
          <w:szCs w:val="32"/>
          <w:lang w:val="en-US" w:eastAsia="zh-CN"/>
        </w:rPr>
        <w:t>十二、</w:t>
      </w:r>
      <w:r>
        <w:rPr>
          <w:rFonts w:hint="eastAsia" w:ascii="仿宋" w:hAnsi="仿宋" w:eastAsia="仿宋" w:cs="仿宋"/>
          <w:b/>
          <w:bCs/>
          <w:color w:val="000000"/>
          <w:sz w:val="32"/>
          <w:szCs w:val="32"/>
          <w:lang w:eastAsia="zh-CN"/>
        </w:rPr>
        <w:t>项目支出</w:t>
      </w:r>
      <w:r>
        <w:rPr>
          <w:rFonts w:hint="eastAsia" w:ascii="仿宋" w:hAnsi="仿宋" w:eastAsia="仿宋" w:cs="仿宋"/>
          <w:color w:val="000000"/>
          <w:sz w:val="32"/>
          <w:szCs w:val="32"/>
          <w:lang w:eastAsia="zh-CN"/>
        </w:rPr>
        <w:t xml:space="preserve">：指在基本支出之外为完成特定行政任务和事业发展目标所发生的支出。 </w:t>
      </w:r>
    </w:p>
    <w:p>
      <w:pPr>
        <w:spacing w:after="2" w:afterAutospacing="0" w:line="336" w:lineRule="atLeast"/>
        <w:ind w:left="0" w:firstLine="643"/>
        <w:rPr>
          <w:rFonts w:hint="eastAsia" w:ascii="仿宋" w:hAnsi="仿宋" w:eastAsia="仿宋" w:cs="仿宋"/>
          <w:color w:val="000000"/>
          <w:sz w:val="32"/>
          <w:szCs w:val="32"/>
          <w:lang w:val="en-US"/>
        </w:rPr>
      </w:pPr>
      <w:r>
        <w:rPr>
          <w:rFonts w:hint="eastAsia" w:ascii="仿宋" w:hAnsi="仿宋" w:eastAsia="仿宋" w:cs="仿宋"/>
          <w:b/>
          <w:bCs/>
          <w:color w:val="000000"/>
          <w:sz w:val="32"/>
          <w:szCs w:val="32"/>
          <w:lang w:val="en-US" w:eastAsia="zh-CN"/>
        </w:rPr>
        <w:t>十三、</w:t>
      </w:r>
      <w:r>
        <w:rPr>
          <w:rFonts w:hint="eastAsia" w:ascii="仿宋" w:hAnsi="仿宋" w:eastAsia="仿宋" w:cs="仿宋"/>
          <w:b/>
          <w:bCs/>
          <w:color w:val="000000"/>
          <w:sz w:val="32"/>
          <w:szCs w:val="32"/>
          <w:lang w:eastAsia="zh-CN"/>
        </w:rPr>
        <w:t>经营支出</w:t>
      </w:r>
      <w:r>
        <w:rPr>
          <w:rFonts w:hint="eastAsia" w:ascii="仿宋" w:hAnsi="仿宋" w:eastAsia="仿宋" w:cs="仿宋"/>
          <w:color w:val="000000"/>
          <w:sz w:val="32"/>
          <w:szCs w:val="32"/>
          <w:lang w:eastAsia="zh-CN"/>
        </w:rPr>
        <w:t xml:space="preserve">：指事业单位在专业业务活动及其辅助活动之外开展非独立核算经营活动所发生的支出。 </w:t>
      </w:r>
    </w:p>
    <w:p>
      <w:pPr>
        <w:spacing w:after="2" w:afterAutospacing="0" w:line="336" w:lineRule="atLeast"/>
        <w:ind w:left="0" w:firstLine="643"/>
        <w:rPr>
          <w:rFonts w:hint="eastAsia" w:ascii="仿宋" w:hAnsi="仿宋" w:eastAsia="仿宋" w:cs="仿宋"/>
          <w:color w:val="000000"/>
          <w:sz w:val="32"/>
          <w:szCs w:val="32"/>
          <w:lang w:val="en-US"/>
        </w:rPr>
      </w:pPr>
      <w:r>
        <w:rPr>
          <w:rFonts w:hint="eastAsia" w:ascii="仿宋" w:hAnsi="仿宋" w:eastAsia="仿宋" w:cs="仿宋"/>
          <w:b/>
          <w:bCs/>
          <w:color w:val="000000"/>
          <w:sz w:val="32"/>
          <w:szCs w:val="32"/>
          <w:lang w:val="en-US" w:eastAsia="zh-CN"/>
        </w:rPr>
        <w:t>十四、</w:t>
      </w:r>
      <w:r>
        <w:rPr>
          <w:rFonts w:hint="eastAsia" w:ascii="仿宋" w:hAnsi="仿宋" w:eastAsia="仿宋" w:cs="仿宋"/>
          <w:b/>
          <w:bCs/>
          <w:color w:val="000000"/>
          <w:sz w:val="32"/>
          <w:szCs w:val="32"/>
          <w:lang w:eastAsia="zh-CN"/>
        </w:rPr>
        <w:t>“三公”经费</w:t>
      </w:r>
      <w:r>
        <w:rPr>
          <w:rFonts w:hint="eastAsia" w:ascii="仿宋" w:hAnsi="仿宋" w:eastAsia="仿宋" w:cs="仿宋"/>
          <w:color w:val="000000"/>
          <w:sz w:val="32"/>
          <w:szCs w:val="32"/>
          <w:lang w:eastAsia="zh-CN"/>
        </w:rPr>
        <w:t>：按照党中央、国务院有关文件及部门预算管理有关规定，“三公”经费包括因公出国（境）费、公务用车购置及运行费和公务接待费。（</w:t>
      </w:r>
      <w:r>
        <w:rPr>
          <w:rFonts w:hint="eastAsia" w:ascii="仿宋" w:hAnsi="仿宋" w:eastAsia="仿宋" w:cs="仿宋"/>
          <w:color w:val="000000"/>
          <w:sz w:val="32"/>
          <w:szCs w:val="32"/>
          <w:lang w:val="en-US"/>
        </w:rPr>
        <w:t>1</w:t>
      </w:r>
      <w:r>
        <w:rPr>
          <w:rFonts w:hint="eastAsia" w:ascii="仿宋" w:hAnsi="仿宋" w:eastAsia="仿宋" w:cs="仿宋"/>
          <w:color w:val="000000"/>
          <w:sz w:val="32"/>
          <w:szCs w:val="32"/>
          <w:lang w:eastAsia="zh-CN"/>
        </w:rPr>
        <w:t>）因公出国（境）费，指单位工作人员公务出国（境）的住宿费、旅费、伙食补助费、杂费、培训费等支出。（</w:t>
      </w:r>
      <w:r>
        <w:rPr>
          <w:rFonts w:hint="eastAsia" w:ascii="仿宋" w:hAnsi="仿宋" w:eastAsia="仿宋" w:cs="仿宋"/>
          <w:color w:val="000000"/>
          <w:sz w:val="32"/>
          <w:szCs w:val="32"/>
          <w:lang w:val="en-US"/>
        </w:rPr>
        <w:t>2</w:t>
      </w:r>
      <w:r>
        <w:rPr>
          <w:rFonts w:hint="eastAsia" w:ascii="仿宋" w:hAnsi="仿宋" w:eastAsia="仿宋" w:cs="仿宋"/>
          <w:color w:val="000000"/>
          <w:sz w:val="32"/>
          <w:szCs w:val="32"/>
          <w:lang w:eastAsia="zh-CN"/>
        </w:rPr>
        <w:t>）公务用车购置及运行费，指单位公务用车购置费（含车辆购置税）及租用费、燃料费、维修费、过路过桥费、保险费等支出。（</w:t>
      </w:r>
      <w:r>
        <w:rPr>
          <w:rFonts w:hint="eastAsia" w:ascii="仿宋" w:hAnsi="仿宋" w:eastAsia="仿宋" w:cs="仿宋"/>
          <w:color w:val="000000"/>
          <w:sz w:val="32"/>
          <w:szCs w:val="32"/>
          <w:lang w:val="en-US"/>
        </w:rPr>
        <w:t>3</w:t>
      </w:r>
      <w:r>
        <w:rPr>
          <w:rFonts w:hint="eastAsia" w:ascii="仿宋" w:hAnsi="仿宋" w:eastAsia="仿宋" w:cs="仿宋"/>
          <w:color w:val="000000"/>
          <w:sz w:val="32"/>
          <w:szCs w:val="32"/>
          <w:lang w:eastAsia="zh-CN"/>
        </w:rPr>
        <w:t xml:space="preserve">）公务接待费，指单位按规定开支的各类公务接待（含外宾接待）支出。 </w:t>
      </w:r>
    </w:p>
    <w:p>
      <w:pPr>
        <w:spacing w:after="2" w:afterAutospacing="0" w:line="336" w:lineRule="atLeast"/>
        <w:ind w:left="0" w:firstLine="643"/>
        <w:rPr>
          <w:rFonts w:hint="eastAsia" w:ascii="仿宋" w:hAnsi="仿宋" w:eastAsia="仿宋" w:cs="仿宋"/>
          <w:color w:val="000000"/>
          <w:sz w:val="32"/>
          <w:szCs w:val="32"/>
          <w:lang w:val="en-US"/>
        </w:rPr>
      </w:pPr>
      <w:r>
        <w:rPr>
          <w:rFonts w:hint="eastAsia" w:ascii="仿宋" w:hAnsi="仿宋" w:eastAsia="仿宋" w:cs="仿宋"/>
          <w:b/>
          <w:bCs/>
          <w:color w:val="000000"/>
          <w:sz w:val="32"/>
          <w:szCs w:val="32"/>
          <w:lang w:val="en-US" w:eastAsia="zh-CN"/>
        </w:rPr>
        <w:t>十五、</w:t>
      </w:r>
      <w:r>
        <w:rPr>
          <w:rFonts w:hint="eastAsia" w:ascii="仿宋" w:hAnsi="仿宋" w:eastAsia="仿宋" w:cs="仿宋"/>
          <w:b/>
          <w:bCs/>
          <w:color w:val="000000"/>
          <w:sz w:val="32"/>
          <w:szCs w:val="32"/>
          <w:lang w:eastAsia="zh-CN"/>
        </w:rPr>
        <w:t>机关运行经费</w:t>
      </w:r>
      <w:r>
        <w:rPr>
          <w:rFonts w:hint="eastAsia" w:ascii="仿宋" w:hAnsi="仿宋" w:eastAsia="仿宋" w:cs="仿宋"/>
          <w:color w:val="000000"/>
          <w:sz w:val="32"/>
          <w:szCs w:val="32"/>
          <w:lang w:eastAsia="zh-CN"/>
        </w:rPr>
        <w:t xml:space="preserve">：指为保障行政单位（含参照公务员法管理的事业单位）运行用于购买货物和服务的各项资金，包括办公及印刷费、邮电费、差旅费、会议费、福利费、日常维修费、专项材料及一般设备购置费、办公用房水电费、取暖费、物业管理费、公务用车运行维护费以及其他费用。 </w:t>
      </w:r>
    </w:p>
    <w:p>
      <w:pPr>
        <w:pStyle w:val="13"/>
        <w:jc w:val="center"/>
        <w:rPr>
          <w:rFonts w:hint="eastAsia" w:ascii="仿宋" w:hAnsi="仿宋" w:eastAsia="仿宋" w:cs="仿宋"/>
          <w:sz w:val="32"/>
          <w:szCs w:val="3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2"/>
        <w:rPr>
          <w:rFonts w:ascii="Times New Roman" w:hAnsi="Times New Roman" w:cs="Times New Roman"/>
          <w:sz w:val="72"/>
          <w:szCs w:val="72"/>
        </w:rPr>
      </w:pPr>
    </w:p>
    <w:p>
      <w:pPr>
        <w:rPr>
          <w:rFonts w:ascii="Times New Roman" w:hAnsi="Times New Roman" w:cs="Times New Roman"/>
          <w:sz w:val="72"/>
          <w:szCs w:val="72"/>
        </w:rPr>
      </w:pPr>
    </w:p>
    <w:p>
      <w:pPr>
        <w:pStyle w:val="2"/>
        <w:rPr>
          <w:rFonts w:ascii="Times New Roman" w:hAnsi="Times New Roman" w:cs="Times New Roman"/>
          <w:sz w:val="72"/>
          <w:szCs w:val="72"/>
        </w:rPr>
      </w:pPr>
    </w:p>
    <w:p>
      <w:pPr>
        <w:rPr>
          <w:rFonts w:ascii="Times New Roman" w:hAnsi="Times New Roman" w:cs="Times New Roman"/>
          <w:sz w:val="72"/>
          <w:szCs w:val="72"/>
        </w:rPr>
      </w:pPr>
    </w:p>
    <w:p>
      <w:pPr>
        <w:pStyle w:val="2"/>
        <w:rPr>
          <w:rFonts w:ascii="Times New Roman" w:hAnsi="Times New Roman" w:cs="Times New Roman"/>
          <w:sz w:val="72"/>
          <w:szCs w:val="72"/>
        </w:rPr>
      </w:pPr>
    </w:p>
    <w:p>
      <w:pPr>
        <w:rPr>
          <w:rFonts w:ascii="Times New Roman" w:hAnsi="Times New Roman" w:cs="Times New Roman"/>
          <w:sz w:val="72"/>
          <w:szCs w:val="72"/>
        </w:rPr>
      </w:pPr>
    </w:p>
    <w:p>
      <w:pPr>
        <w:pStyle w:val="2"/>
        <w:rPr>
          <w:rFonts w:ascii="Times New Roman" w:hAnsi="Times New Roman" w:cs="Times New Roman"/>
          <w:sz w:val="72"/>
          <w:szCs w:val="72"/>
        </w:rPr>
      </w:pPr>
    </w:p>
    <w:p>
      <w:pPr>
        <w:pStyle w:val="2"/>
        <w:ind w:left="0" w:leftChars="0" w:firstLine="0" w:firstLineChars="0"/>
      </w:pPr>
    </w:p>
    <w:p>
      <w:pPr>
        <w:pStyle w:val="13"/>
        <w:spacing w:line="600" w:lineRule="exact"/>
        <w:ind w:firstLine="720" w:firstLineChars="200"/>
        <w:rPr>
          <w:rFonts w:ascii="Times New Roman" w:hAnsi="Times New Roman" w:eastAsia="仿宋_GB2312" w:cs="Times New Roman"/>
          <w:b/>
          <w:bCs/>
          <w:sz w:val="36"/>
          <w:szCs w:val="36"/>
        </w:rPr>
      </w:pPr>
      <w:r>
        <w:rPr>
          <w:rFonts w:ascii="Times New Roman" w:hAnsi="Times New Roman" w:eastAsia="仿宋_GB2312" w:cs="Times New Roman"/>
          <w:b/>
          <w:bCs/>
          <w:sz w:val="36"/>
          <w:szCs w:val="36"/>
        </w:rPr>
        <w:t>202</w:t>
      </w:r>
      <w:r>
        <w:rPr>
          <w:rFonts w:hint="eastAsia" w:ascii="Times New Roman" w:hAnsi="Times New Roman" w:eastAsia="仿宋_GB2312" w:cs="Times New Roman"/>
          <w:b/>
          <w:bCs/>
          <w:sz w:val="36"/>
          <w:szCs w:val="36"/>
          <w:lang w:val="en-US" w:eastAsia="zh-CN"/>
        </w:rPr>
        <w:t>5</w:t>
      </w:r>
      <w:r>
        <w:rPr>
          <w:rFonts w:ascii="Times New Roman" w:hAnsi="Times New Roman" w:eastAsia="仿宋_GB2312" w:cs="Times New Roman"/>
          <w:b/>
          <w:bCs/>
          <w:sz w:val="36"/>
          <w:szCs w:val="36"/>
        </w:rPr>
        <w:t>年度部门(单位)整体支出绩效自评报告</w:t>
      </w:r>
    </w:p>
    <w:p>
      <w:pPr>
        <w:pStyle w:val="13"/>
        <w:spacing w:line="600" w:lineRule="exact"/>
        <w:ind w:firstLine="720" w:firstLineChars="200"/>
        <w:rPr>
          <w:rFonts w:ascii="Times New Roman" w:hAnsi="Times New Roman" w:eastAsia="仿宋_GB2312" w:cs="Times New Roman"/>
          <w:b/>
          <w:bCs/>
          <w:sz w:val="36"/>
          <w:szCs w:val="36"/>
        </w:rPr>
      </w:pPr>
    </w:p>
    <w:p>
      <w:pPr>
        <w:spacing w:line="520" w:lineRule="exact"/>
        <w:ind w:firstLine="646"/>
        <w:rPr>
          <w:rFonts w:cs="Times New Roman" w:asciiTheme="minorEastAsia" w:hAnsiTheme="minorEastAsia" w:eastAsiaTheme="minorEastAsia"/>
          <w:b/>
          <w:bCs/>
          <w:sz w:val="32"/>
          <w:szCs w:val="32"/>
        </w:rPr>
      </w:pPr>
      <w:r>
        <w:rPr>
          <w:rFonts w:hint="eastAsia" w:cs="仿宋" w:asciiTheme="minorEastAsia" w:hAnsiTheme="minorEastAsia" w:eastAsiaTheme="minorEastAsia"/>
          <w:b/>
          <w:bCs/>
          <w:sz w:val="32"/>
          <w:szCs w:val="32"/>
        </w:rPr>
        <w:t>一、部门基本情况</w:t>
      </w:r>
    </w:p>
    <w:p>
      <w:pPr>
        <w:ind w:firstLine="660"/>
        <w:rPr>
          <w:rFonts w:cs="仿宋" w:asciiTheme="minorEastAsia" w:hAnsiTheme="minorEastAsia" w:eastAsiaTheme="minorEastAsia"/>
          <w:b/>
          <w:bCs/>
          <w:sz w:val="32"/>
          <w:szCs w:val="32"/>
        </w:rPr>
      </w:pPr>
      <w:r>
        <w:rPr>
          <w:rFonts w:hint="eastAsia" w:cs="仿宋" w:asciiTheme="minorEastAsia" w:hAnsiTheme="minorEastAsia" w:eastAsiaTheme="minorEastAsia"/>
          <w:b/>
          <w:bCs/>
          <w:sz w:val="32"/>
          <w:szCs w:val="32"/>
        </w:rPr>
        <w:t>（1）部门基本情况:</w:t>
      </w:r>
    </w:p>
    <w:p>
      <w:pPr>
        <w:ind w:firstLine="640" w:firstLineChars="200"/>
        <w:rPr>
          <w:rFonts w:asciiTheme="minorEastAsia" w:hAnsiTheme="minorEastAsia" w:eastAsiaTheme="minorEastAsia"/>
          <w:sz w:val="32"/>
          <w:szCs w:val="32"/>
        </w:rPr>
      </w:pPr>
      <w:r>
        <w:rPr>
          <w:rFonts w:hint="eastAsia" w:asciiTheme="minorEastAsia" w:hAnsiTheme="minorEastAsia" w:eastAsiaTheme="minorEastAsia"/>
          <w:bCs/>
          <w:sz w:val="32"/>
          <w:szCs w:val="32"/>
        </w:rPr>
        <w:t>1、职能职责：</w:t>
      </w:r>
      <w:r>
        <w:rPr>
          <w:rFonts w:hint="eastAsia" w:asciiTheme="minorEastAsia" w:hAnsiTheme="minorEastAsia" w:eastAsiaTheme="minorEastAsia"/>
          <w:sz w:val="32"/>
          <w:szCs w:val="32"/>
        </w:rPr>
        <w:t>根据《中共永州市委办公室永州人民政府办公室关于印发〈道县机构改革方案的通知〉》（永办2019）6号）、《关于道县机构改革涉改科级事业单位调整的批复（永编办发﹝2019）6号）和《关于道县党政部门、人大政协机关、群团机关和涉改事业单位领导职数的批复》（永编办发（2019）21号，本单位其主要职责为：</w:t>
      </w:r>
    </w:p>
    <w:p>
      <w:pPr>
        <w:ind w:firstLine="640" w:firstLineChars="200"/>
        <w:rPr>
          <w:rFonts w:asciiTheme="minorEastAsia" w:hAnsiTheme="minorEastAsia" w:eastAsiaTheme="minorEastAsia"/>
          <w:bCs/>
          <w:sz w:val="32"/>
          <w:szCs w:val="32"/>
        </w:rPr>
      </w:pPr>
      <w:r>
        <w:rPr>
          <w:rFonts w:hint="eastAsia" w:asciiTheme="minorEastAsia" w:hAnsiTheme="minorEastAsia" w:eastAsiaTheme="minorEastAsia"/>
          <w:bCs/>
          <w:sz w:val="32"/>
          <w:szCs w:val="32"/>
        </w:rPr>
        <w:t>⑴拟定本县水库移民开发工作规划及年度工作计划。承担全县水库移民事务的业务指导工作；</w:t>
      </w:r>
    </w:p>
    <w:p>
      <w:pPr>
        <w:ind w:firstLine="640" w:firstLineChars="200"/>
        <w:rPr>
          <w:rFonts w:asciiTheme="minorEastAsia" w:hAnsiTheme="minorEastAsia" w:eastAsiaTheme="minorEastAsia"/>
          <w:bCs/>
          <w:sz w:val="32"/>
          <w:szCs w:val="32"/>
        </w:rPr>
      </w:pPr>
      <w:r>
        <w:rPr>
          <w:rFonts w:hint="eastAsia" w:asciiTheme="minorEastAsia" w:hAnsiTheme="minorEastAsia" w:eastAsiaTheme="minorEastAsia"/>
          <w:bCs/>
          <w:sz w:val="32"/>
          <w:szCs w:val="32"/>
        </w:rPr>
        <w:t>⑵协助全县水库移民工作法规、规章、制度和政策的研究和起草工作；为全县水库移民依法行政工作提供技术支持和服务保障。</w:t>
      </w:r>
    </w:p>
    <w:p>
      <w:pPr>
        <w:ind w:firstLine="640" w:firstLineChars="200"/>
        <w:rPr>
          <w:rFonts w:asciiTheme="minorEastAsia" w:hAnsiTheme="minorEastAsia" w:eastAsiaTheme="minorEastAsia"/>
          <w:bCs/>
          <w:sz w:val="32"/>
          <w:szCs w:val="32"/>
        </w:rPr>
      </w:pPr>
      <w:r>
        <w:rPr>
          <w:rFonts w:hint="eastAsia" w:asciiTheme="minorEastAsia" w:hAnsiTheme="minorEastAsia" w:eastAsiaTheme="minorEastAsia"/>
          <w:bCs/>
          <w:sz w:val="32"/>
          <w:szCs w:val="32"/>
        </w:rPr>
        <w:t>⑶为全县大中型水库工程建设征地实物调查细则、移民安置规划大纲、移民安置规划、移民后期扶持规划审查提供技术支持；协助全县大中型水库移民安置阶段验收和竣工验收的事务工作。</w:t>
      </w:r>
    </w:p>
    <w:p>
      <w:pPr>
        <w:ind w:firstLine="640" w:firstLineChars="200"/>
        <w:rPr>
          <w:rFonts w:asciiTheme="minorEastAsia" w:hAnsiTheme="minorEastAsia" w:eastAsiaTheme="minorEastAsia"/>
          <w:bCs/>
          <w:sz w:val="32"/>
          <w:szCs w:val="32"/>
        </w:rPr>
      </w:pPr>
      <w:r>
        <w:rPr>
          <w:rFonts w:hint="eastAsia" w:asciiTheme="minorEastAsia" w:hAnsiTheme="minorEastAsia" w:eastAsiaTheme="minorEastAsia"/>
          <w:bCs/>
          <w:sz w:val="32"/>
          <w:szCs w:val="32"/>
        </w:rPr>
        <w:t>⑷为全县大中型水库移民安置规划、移民后期扶持规划的审核或审批提供技术支持和服务保障；承担全县移民系统信息管理和综合统计工作。</w:t>
      </w:r>
    </w:p>
    <w:p>
      <w:pPr>
        <w:ind w:firstLine="640" w:firstLineChars="200"/>
        <w:rPr>
          <w:rFonts w:asciiTheme="minorEastAsia" w:hAnsiTheme="minorEastAsia" w:eastAsiaTheme="minorEastAsia"/>
          <w:bCs/>
          <w:sz w:val="32"/>
          <w:szCs w:val="32"/>
        </w:rPr>
      </w:pPr>
      <w:r>
        <w:rPr>
          <w:rFonts w:hint="eastAsia" w:asciiTheme="minorEastAsia" w:hAnsiTheme="minorEastAsia" w:eastAsiaTheme="minorEastAsia"/>
          <w:bCs/>
          <w:sz w:val="32"/>
          <w:szCs w:val="32"/>
        </w:rPr>
        <w:t>⑸承担全县大中型水库移民后期扶持规划实施和验收的事务性工作。</w:t>
      </w:r>
    </w:p>
    <w:p>
      <w:pPr>
        <w:ind w:firstLine="640" w:firstLineChars="200"/>
        <w:rPr>
          <w:rFonts w:asciiTheme="minorEastAsia" w:hAnsiTheme="minorEastAsia" w:eastAsiaTheme="minorEastAsia"/>
          <w:bCs/>
          <w:sz w:val="32"/>
          <w:szCs w:val="32"/>
        </w:rPr>
      </w:pPr>
      <w:r>
        <w:rPr>
          <w:rFonts w:hint="eastAsia" w:asciiTheme="minorEastAsia" w:hAnsiTheme="minorEastAsia" w:eastAsiaTheme="minorEastAsia"/>
          <w:bCs/>
          <w:sz w:val="32"/>
          <w:szCs w:val="32"/>
        </w:rPr>
        <w:t>⑹承担全县水库移民资金管理事务和服务工作；承担全县水库移民资金内部审计、稽察、绩效评价的事务工作；承担全县水库移民后期扶持政策实施情况监测评估工作。</w:t>
      </w:r>
    </w:p>
    <w:p>
      <w:pPr>
        <w:ind w:firstLine="640" w:firstLineChars="200"/>
        <w:rPr>
          <w:rFonts w:asciiTheme="minorEastAsia" w:hAnsiTheme="minorEastAsia" w:eastAsiaTheme="minorEastAsia"/>
          <w:bCs/>
          <w:sz w:val="32"/>
          <w:szCs w:val="32"/>
        </w:rPr>
      </w:pPr>
      <w:r>
        <w:rPr>
          <w:rFonts w:hint="eastAsia" w:asciiTheme="minorEastAsia" w:hAnsiTheme="minorEastAsia" w:eastAsiaTheme="minorEastAsia"/>
          <w:bCs/>
          <w:sz w:val="32"/>
          <w:szCs w:val="32"/>
        </w:rPr>
        <w:t>⑺承担全县水库移民信访的事务工作；承担全县水库移民稳定工作指导、协调的事务工作。</w:t>
      </w:r>
    </w:p>
    <w:p>
      <w:pPr>
        <w:ind w:firstLine="640" w:firstLineChars="200"/>
        <w:rPr>
          <w:rFonts w:asciiTheme="minorEastAsia" w:hAnsiTheme="minorEastAsia" w:eastAsiaTheme="minorEastAsia"/>
          <w:bCs/>
          <w:sz w:val="32"/>
          <w:szCs w:val="32"/>
        </w:rPr>
      </w:pPr>
      <w:r>
        <w:rPr>
          <w:rFonts w:hint="eastAsia" w:asciiTheme="minorEastAsia" w:hAnsiTheme="minorEastAsia" w:eastAsiaTheme="minorEastAsia"/>
          <w:bCs/>
          <w:sz w:val="32"/>
          <w:szCs w:val="32"/>
        </w:rPr>
        <w:t>⑻承担全县水库移民培训管理的事务工作，推广与移民区生产结构相关的实用科学技术，对库区移民生产开发、企业等项目进行技术咨询、提供信息和产、供、销服务。</w:t>
      </w:r>
    </w:p>
    <w:p>
      <w:pPr>
        <w:ind w:firstLine="640" w:firstLineChars="200"/>
        <w:rPr>
          <w:rFonts w:asciiTheme="minorEastAsia" w:hAnsiTheme="minorEastAsia" w:eastAsiaTheme="minorEastAsia"/>
          <w:bCs/>
          <w:sz w:val="32"/>
          <w:szCs w:val="32"/>
        </w:rPr>
      </w:pPr>
      <w:r>
        <w:rPr>
          <w:rFonts w:hint="eastAsia" w:asciiTheme="minorEastAsia" w:hAnsiTheme="minorEastAsia" w:eastAsiaTheme="minorEastAsia"/>
          <w:bCs/>
          <w:sz w:val="32"/>
          <w:szCs w:val="32"/>
        </w:rPr>
        <w:t>⑼协助有关部门推动水库移民对口帮扶工作。</w:t>
      </w:r>
    </w:p>
    <w:p>
      <w:pPr>
        <w:ind w:firstLine="640" w:firstLineChars="200"/>
        <w:rPr>
          <w:rFonts w:asciiTheme="minorEastAsia" w:hAnsiTheme="minorEastAsia" w:eastAsiaTheme="minorEastAsia"/>
          <w:bCs/>
          <w:sz w:val="32"/>
          <w:szCs w:val="32"/>
        </w:rPr>
      </w:pPr>
      <w:r>
        <w:rPr>
          <w:rFonts w:hint="eastAsia" w:asciiTheme="minorEastAsia" w:hAnsiTheme="minorEastAsia" w:eastAsiaTheme="minorEastAsia"/>
          <w:bCs/>
          <w:sz w:val="32"/>
          <w:szCs w:val="32"/>
        </w:rPr>
        <w:t>⑽承担上级部门和县水利局交办的其职责范围内的工作。</w:t>
      </w:r>
    </w:p>
    <w:p>
      <w:pPr>
        <w:ind w:firstLine="640" w:firstLineChars="200"/>
        <w:rPr>
          <w:rFonts w:asciiTheme="minorEastAsia" w:hAnsiTheme="minorEastAsia" w:eastAsiaTheme="minorEastAsia"/>
          <w:bCs/>
          <w:sz w:val="32"/>
          <w:szCs w:val="32"/>
        </w:rPr>
      </w:pPr>
      <w:r>
        <w:rPr>
          <w:rFonts w:hint="eastAsia" w:asciiTheme="minorEastAsia" w:hAnsiTheme="minorEastAsia" w:eastAsiaTheme="minorEastAsia"/>
          <w:bCs/>
          <w:sz w:val="32"/>
          <w:szCs w:val="32"/>
        </w:rPr>
        <w:t>2、</w:t>
      </w:r>
      <w:r>
        <w:rPr>
          <w:rFonts w:asciiTheme="minorEastAsia" w:hAnsiTheme="minorEastAsia" w:eastAsiaTheme="minorEastAsia"/>
          <w:bCs/>
          <w:sz w:val="32"/>
          <w:szCs w:val="32"/>
        </w:rPr>
        <w:t>机构设置</w:t>
      </w:r>
      <w:r>
        <w:rPr>
          <w:rFonts w:hint="eastAsia" w:asciiTheme="minorEastAsia" w:hAnsiTheme="minorEastAsia" w:eastAsiaTheme="minorEastAsia"/>
          <w:bCs/>
          <w:sz w:val="32"/>
          <w:szCs w:val="32"/>
        </w:rPr>
        <w:t>：本单位经编办“三定”内设股室有综合室、规划计划室、工程管理室、后期扶持室、产业开发室、资金财务室。所属事业单位：道县移民科技服务所。事务中心人员编制17人：本年度新增0人，在职人数</w:t>
      </w:r>
      <w:r>
        <w:rPr>
          <w:rFonts w:hint="eastAsia" w:asciiTheme="minorEastAsia" w:hAnsiTheme="minorEastAsia" w:eastAsiaTheme="minorEastAsia"/>
          <w:bCs/>
          <w:sz w:val="32"/>
          <w:szCs w:val="32"/>
          <w:lang w:val="en-US" w:eastAsia="zh-CN"/>
        </w:rPr>
        <w:t>25</w:t>
      </w:r>
      <w:r>
        <w:rPr>
          <w:rFonts w:hint="eastAsia" w:asciiTheme="minorEastAsia" w:hAnsiTheme="minorEastAsia" w:eastAsiaTheme="minorEastAsia"/>
          <w:bCs/>
          <w:sz w:val="32"/>
          <w:szCs w:val="32"/>
        </w:rPr>
        <w:t>人，退休人员</w:t>
      </w:r>
      <w:r>
        <w:rPr>
          <w:rFonts w:hint="eastAsia" w:asciiTheme="minorEastAsia" w:hAnsiTheme="minorEastAsia" w:eastAsiaTheme="minorEastAsia"/>
          <w:bCs/>
          <w:sz w:val="32"/>
          <w:szCs w:val="32"/>
          <w:lang w:val="en-US" w:eastAsia="zh-CN"/>
        </w:rPr>
        <w:t>12</w:t>
      </w:r>
      <w:r>
        <w:rPr>
          <w:rFonts w:hint="eastAsia" w:asciiTheme="minorEastAsia" w:hAnsiTheme="minorEastAsia" w:eastAsiaTheme="minorEastAsia"/>
          <w:bCs/>
          <w:sz w:val="32"/>
          <w:szCs w:val="32"/>
        </w:rPr>
        <w:t>人。道县移民科技服务所编制28人，本年度新增0人，在职人数28人，退休人员4人。</w:t>
      </w:r>
    </w:p>
    <w:p>
      <w:pPr>
        <w:ind w:firstLine="645"/>
        <w:rPr>
          <w:rFonts w:cs="Times New Roman" w:asciiTheme="minorEastAsia" w:hAnsiTheme="minorEastAsia" w:eastAsiaTheme="minorEastAsia"/>
          <w:b/>
          <w:bCs/>
          <w:sz w:val="32"/>
          <w:szCs w:val="32"/>
        </w:rPr>
      </w:pPr>
      <w:r>
        <w:rPr>
          <w:rFonts w:hint="eastAsia" w:cs="Times New Roman" w:asciiTheme="minorEastAsia" w:hAnsiTheme="minorEastAsia" w:eastAsiaTheme="minorEastAsia"/>
          <w:b/>
          <w:bCs/>
          <w:sz w:val="32"/>
          <w:szCs w:val="32"/>
        </w:rPr>
        <w:t>（2）部门</w:t>
      </w:r>
      <w:r>
        <w:rPr>
          <w:rFonts w:hint="eastAsia" w:cs="Times New Roman" w:asciiTheme="minorEastAsia" w:hAnsiTheme="minorEastAsia" w:eastAsiaTheme="minorEastAsia"/>
          <w:b/>
          <w:bCs/>
          <w:sz w:val="32"/>
          <w:szCs w:val="32"/>
          <w:lang w:eastAsia="zh-CN"/>
        </w:rPr>
        <w:t>202</w:t>
      </w:r>
      <w:r>
        <w:rPr>
          <w:rFonts w:hint="eastAsia" w:cs="Times New Roman" w:asciiTheme="minorEastAsia" w:hAnsiTheme="minorEastAsia" w:eastAsiaTheme="minorEastAsia"/>
          <w:b/>
          <w:bCs/>
          <w:sz w:val="32"/>
          <w:szCs w:val="32"/>
          <w:lang w:val="en-US" w:eastAsia="zh-CN"/>
        </w:rPr>
        <w:t>5</w:t>
      </w:r>
      <w:r>
        <w:rPr>
          <w:rFonts w:hint="eastAsia" w:cs="Times New Roman" w:asciiTheme="minorEastAsia" w:hAnsiTheme="minorEastAsia" w:eastAsiaTheme="minorEastAsia"/>
          <w:b/>
          <w:bCs/>
          <w:sz w:val="32"/>
          <w:szCs w:val="32"/>
          <w:lang w:eastAsia="zh-CN"/>
        </w:rPr>
        <w:t>年</w:t>
      </w:r>
      <w:r>
        <w:rPr>
          <w:rFonts w:hint="eastAsia" w:cs="Times New Roman" w:asciiTheme="minorEastAsia" w:hAnsiTheme="minorEastAsia" w:eastAsiaTheme="minorEastAsia"/>
          <w:b/>
          <w:bCs/>
          <w:sz w:val="32"/>
          <w:szCs w:val="32"/>
        </w:rPr>
        <w:t>度整体支出绩效目标：</w:t>
      </w:r>
    </w:p>
    <w:p>
      <w:pPr>
        <w:widowControl/>
        <w:ind w:firstLine="800" w:firstLineChars="250"/>
        <w:jc w:val="left"/>
        <w:rPr>
          <w:rFonts w:hint="eastAsia" w:asciiTheme="minorEastAsia" w:hAnsiTheme="minorEastAsia" w:eastAsiaTheme="minorEastAsia"/>
          <w:kern w:val="0"/>
          <w:sz w:val="32"/>
          <w:szCs w:val="32"/>
        </w:rPr>
      </w:pPr>
    </w:p>
    <w:p>
      <w:pPr>
        <w:widowControl/>
        <w:ind w:firstLine="800" w:firstLineChars="250"/>
        <w:jc w:val="left"/>
        <w:rPr>
          <w:rFonts w:hint="eastAsia" w:asciiTheme="minorEastAsia" w:hAnsiTheme="minorEastAsia" w:eastAsiaTheme="minorEastAsia"/>
          <w:kern w:val="0"/>
          <w:sz w:val="32"/>
          <w:szCs w:val="32"/>
        </w:rPr>
      </w:pPr>
      <w:r>
        <w:rPr>
          <w:rFonts w:hint="eastAsia" w:asciiTheme="minorEastAsia" w:hAnsiTheme="minorEastAsia" w:eastAsiaTheme="minorEastAsia"/>
          <w:kern w:val="0"/>
          <w:sz w:val="32"/>
          <w:szCs w:val="32"/>
        </w:rPr>
        <w:t>目标1：计划投入267</w:t>
      </w:r>
      <w:r>
        <w:rPr>
          <w:rFonts w:hint="eastAsia" w:asciiTheme="minorEastAsia" w:hAnsiTheme="minorEastAsia" w:eastAsiaTheme="minorEastAsia"/>
          <w:kern w:val="0"/>
          <w:sz w:val="32"/>
          <w:szCs w:val="32"/>
          <w:lang w:val="en-US" w:eastAsia="zh-CN"/>
        </w:rPr>
        <w:t>5.2412</w:t>
      </w:r>
      <w:r>
        <w:rPr>
          <w:rFonts w:hint="eastAsia" w:asciiTheme="minorEastAsia" w:hAnsiTheme="minorEastAsia" w:eastAsiaTheme="minorEastAsia"/>
          <w:kern w:val="0"/>
          <w:sz w:val="32"/>
          <w:szCs w:val="32"/>
        </w:rPr>
        <w:t xml:space="preserve"> 万元，直补受益移民46</w:t>
      </w:r>
      <w:r>
        <w:rPr>
          <w:rFonts w:hint="eastAsia" w:asciiTheme="minorEastAsia" w:hAnsiTheme="minorEastAsia" w:eastAsiaTheme="minorEastAsia"/>
          <w:kern w:val="0"/>
          <w:sz w:val="32"/>
          <w:szCs w:val="32"/>
          <w:lang w:val="en-US" w:eastAsia="zh-CN"/>
        </w:rPr>
        <w:t>63</w:t>
      </w:r>
      <w:r>
        <w:rPr>
          <w:rFonts w:hint="eastAsia" w:asciiTheme="minorEastAsia" w:hAnsiTheme="minorEastAsia" w:eastAsiaTheme="minorEastAsia"/>
          <w:kern w:val="0"/>
          <w:sz w:val="32"/>
          <w:szCs w:val="32"/>
        </w:rPr>
        <w:t>4人；</w:t>
      </w:r>
    </w:p>
    <w:p>
      <w:pPr>
        <w:widowControl/>
        <w:ind w:firstLine="800" w:firstLineChars="250"/>
        <w:jc w:val="left"/>
        <w:rPr>
          <w:rFonts w:hint="eastAsia" w:asciiTheme="minorEastAsia" w:hAnsiTheme="minorEastAsia" w:eastAsiaTheme="minorEastAsia"/>
          <w:kern w:val="0"/>
          <w:sz w:val="32"/>
          <w:szCs w:val="32"/>
        </w:rPr>
      </w:pPr>
      <w:r>
        <w:rPr>
          <w:rFonts w:hint="eastAsia" w:asciiTheme="minorEastAsia" w:hAnsiTheme="minorEastAsia" w:eastAsiaTheme="minorEastAsia"/>
          <w:kern w:val="0"/>
          <w:sz w:val="32"/>
          <w:szCs w:val="32"/>
        </w:rPr>
        <w:t>目标2：计划投入</w:t>
      </w:r>
      <w:r>
        <w:rPr>
          <w:rFonts w:hint="eastAsia" w:asciiTheme="minorEastAsia" w:hAnsiTheme="minorEastAsia" w:eastAsiaTheme="minorEastAsia"/>
          <w:kern w:val="0"/>
          <w:sz w:val="32"/>
          <w:szCs w:val="32"/>
          <w:lang w:val="en-US" w:eastAsia="zh-CN"/>
        </w:rPr>
        <w:t>3254</w:t>
      </w:r>
      <w:r>
        <w:rPr>
          <w:rFonts w:hint="eastAsia" w:asciiTheme="minorEastAsia" w:hAnsiTheme="minorEastAsia" w:eastAsiaTheme="minorEastAsia"/>
          <w:kern w:val="0"/>
          <w:sz w:val="32"/>
          <w:szCs w:val="32"/>
        </w:rPr>
        <w:t>.</w:t>
      </w:r>
      <w:r>
        <w:rPr>
          <w:rFonts w:hint="eastAsia" w:asciiTheme="minorEastAsia" w:hAnsiTheme="minorEastAsia" w:eastAsiaTheme="minorEastAsia"/>
          <w:kern w:val="0"/>
          <w:sz w:val="32"/>
          <w:szCs w:val="32"/>
          <w:lang w:val="en-US" w:eastAsia="zh-CN"/>
        </w:rPr>
        <w:t>6</w:t>
      </w:r>
      <w:r>
        <w:rPr>
          <w:rFonts w:hint="eastAsia" w:asciiTheme="minorEastAsia" w:hAnsiTheme="minorEastAsia" w:eastAsiaTheme="minorEastAsia"/>
          <w:kern w:val="0"/>
          <w:sz w:val="32"/>
          <w:szCs w:val="32"/>
        </w:rPr>
        <w:t>788万元，实施移民美丽家园项目</w:t>
      </w:r>
      <w:r>
        <w:rPr>
          <w:rFonts w:hint="eastAsia" w:asciiTheme="minorEastAsia" w:hAnsiTheme="minorEastAsia" w:eastAsiaTheme="minorEastAsia"/>
          <w:kern w:val="0"/>
          <w:sz w:val="32"/>
          <w:szCs w:val="32"/>
          <w:lang w:val="en-US" w:eastAsia="zh-CN"/>
        </w:rPr>
        <w:t>214</w:t>
      </w:r>
      <w:r>
        <w:rPr>
          <w:rFonts w:hint="eastAsia" w:asciiTheme="minorEastAsia" w:hAnsiTheme="minorEastAsia" w:eastAsiaTheme="minorEastAsia"/>
          <w:kern w:val="0"/>
          <w:sz w:val="32"/>
          <w:szCs w:val="32"/>
        </w:rPr>
        <w:t>个；</w:t>
      </w:r>
    </w:p>
    <w:p>
      <w:pPr>
        <w:widowControl/>
        <w:ind w:firstLine="800" w:firstLineChars="250"/>
        <w:jc w:val="left"/>
        <w:rPr>
          <w:rFonts w:hint="eastAsia" w:asciiTheme="minorEastAsia" w:hAnsiTheme="minorEastAsia" w:eastAsiaTheme="minorEastAsia"/>
          <w:kern w:val="0"/>
          <w:sz w:val="32"/>
          <w:szCs w:val="32"/>
        </w:rPr>
      </w:pPr>
      <w:r>
        <w:rPr>
          <w:rFonts w:hint="eastAsia" w:asciiTheme="minorEastAsia" w:hAnsiTheme="minorEastAsia" w:eastAsiaTheme="minorEastAsia"/>
          <w:kern w:val="0"/>
          <w:sz w:val="32"/>
          <w:szCs w:val="32"/>
        </w:rPr>
        <w:t>目标3：计划投入</w:t>
      </w:r>
      <w:r>
        <w:rPr>
          <w:rFonts w:hint="eastAsia" w:asciiTheme="minorEastAsia" w:hAnsiTheme="minorEastAsia" w:eastAsiaTheme="minorEastAsia"/>
          <w:kern w:val="0"/>
          <w:sz w:val="32"/>
          <w:szCs w:val="32"/>
          <w:lang w:val="en-US" w:eastAsia="zh-CN"/>
        </w:rPr>
        <w:t>5910.3</w:t>
      </w:r>
      <w:r>
        <w:rPr>
          <w:rFonts w:hint="eastAsia" w:asciiTheme="minorEastAsia" w:hAnsiTheme="minorEastAsia" w:eastAsiaTheme="minorEastAsia"/>
          <w:kern w:val="0"/>
          <w:sz w:val="32"/>
          <w:szCs w:val="32"/>
        </w:rPr>
        <w:t>万元，安排</w:t>
      </w:r>
      <w:r>
        <w:rPr>
          <w:rFonts w:hint="eastAsia" w:asciiTheme="minorEastAsia" w:hAnsiTheme="minorEastAsia" w:eastAsiaTheme="minorEastAsia"/>
          <w:kern w:val="0"/>
          <w:sz w:val="32"/>
          <w:szCs w:val="32"/>
          <w:lang w:val="en-US" w:eastAsia="zh-CN"/>
        </w:rPr>
        <w:t>110</w:t>
      </w:r>
      <w:r>
        <w:rPr>
          <w:rFonts w:hint="eastAsia" w:asciiTheme="minorEastAsia" w:hAnsiTheme="minorEastAsia" w:eastAsiaTheme="minorEastAsia"/>
          <w:kern w:val="0"/>
          <w:sz w:val="32"/>
          <w:szCs w:val="32"/>
        </w:rPr>
        <w:t>个产业扶持项目；</w:t>
      </w:r>
    </w:p>
    <w:p>
      <w:pPr>
        <w:widowControl/>
        <w:ind w:firstLine="800" w:firstLineChars="250"/>
        <w:jc w:val="left"/>
        <w:rPr>
          <w:rFonts w:hint="eastAsia" w:asciiTheme="minorEastAsia" w:hAnsiTheme="minorEastAsia" w:eastAsiaTheme="minorEastAsia"/>
          <w:kern w:val="0"/>
          <w:sz w:val="32"/>
          <w:szCs w:val="32"/>
        </w:rPr>
      </w:pPr>
      <w:r>
        <w:rPr>
          <w:rFonts w:hint="eastAsia" w:asciiTheme="minorEastAsia" w:hAnsiTheme="minorEastAsia" w:eastAsiaTheme="minorEastAsia"/>
          <w:kern w:val="0"/>
          <w:sz w:val="32"/>
          <w:szCs w:val="32"/>
        </w:rPr>
        <w:t>目标4：计划投入389万元，实用技术培训100人次，自主培训30人次，职业教育培训875人次，共培训1005人次；</w:t>
      </w:r>
    </w:p>
    <w:p>
      <w:pPr>
        <w:widowControl/>
        <w:ind w:firstLine="800" w:firstLineChars="250"/>
        <w:jc w:val="left"/>
        <w:rPr>
          <w:rFonts w:hint="eastAsia" w:asciiTheme="minorEastAsia" w:hAnsiTheme="minorEastAsia" w:eastAsiaTheme="minorEastAsia"/>
          <w:kern w:val="0"/>
          <w:sz w:val="32"/>
          <w:szCs w:val="32"/>
        </w:rPr>
      </w:pPr>
      <w:r>
        <w:rPr>
          <w:rFonts w:hint="eastAsia" w:asciiTheme="minorEastAsia" w:hAnsiTheme="minorEastAsia" w:eastAsiaTheme="minorEastAsia"/>
          <w:kern w:val="0"/>
          <w:sz w:val="32"/>
          <w:szCs w:val="32"/>
        </w:rPr>
        <w:t>目标5：计划投入10万元，实施其他项目1个。　</w:t>
      </w:r>
    </w:p>
    <w:p>
      <w:pPr>
        <w:widowControl/>
        <w:ind w:firstLine="640" w:firstLineChars="200"/>
        <w:jc w:val="left"/>
        <w:rPr>
          <w:rFonts w:asciiTheme="minorEastAsia" w:hAnsiTheme="minorEastAsia" w:eastAsiaTheme="minorEastAsia"/>
          <w:b/>
          <w:sz w:val="32"/>
          <w:szCs w:val="32"/>
        </w:rPr>
      </w:pPr>
      <w:r>
        <w:rPr>
          <w:rFonts w:hint="eastAsia" w:cs="华文细黑" w:asciiTheme="minorEastAsia" w:hAnsiTheme="minorEastAsia" w:eastAsiaTheme="minorEastAsia"/>
          <w:b/>
          <w:bCs/>
          <w:sz w:val="32"/>
          <w:szCs w:val="32"/>
        </w:rPr>
        <w:t>二、</w:t>
      </w:r>
      <w:r>
        <w:rPr>
          <w:rFonts w:hint="eastAsia" w:asciiTheme="minorEastAsia" w:hAnsiTheme="minorEastAsia" w:eastAsiaTheme="minorEastAsia"/>
          <w:b/>
          <w:sz w:val="32"/>
          <w:szCs w:val="32"/>
        </w:rPr>
        <w:t>一般公共预算支出情况：</w:t>
      </w:r>
    </w:p>
    <w:p>
      <w:pPr>
        <w:widowControl/>
        <w:ind w:firstLine="640" w:firstLineChars="200"/>
        <w:jc w:val="left"/>
        <w:rPr>
          <w:rFonts w:cs="仿宋" w:asciiTheme="minorEastAsia" w:hAnsiTheme="minorEastAsia" w:eastAsiaTheme="minorEastAsia"/>
          <w:color w:val="000000" w:themeColor="text1"/>
          <w:sz w:val="32"/>
          <w:szCs w:val="32"/>
          <w14:textFill>
            <w14:solidFill>
              <w14:schemeClr w14:val="tx1"/>
            </w14:solidFill>
          </w14:textFill>
        </w:rPr>
      </w:pPr>
      <w:r>
        <w:rPr>
          <w:rFonts w:hint="eastAsia" w:cs="仿宋" w:asciiTheme="minorEastAsia" w:hAnsiTheme="minorEastAsia" w:eastAsiaTheme="minorEastAsia"/>
          <w:sz w:val="32"/>
          <w:szCs w:val="32"/>
        </w:rPr>
        <w:t>1、</w:t>
      </w:r>
      <w:r>
        <w:rPr>
          <w:rFonts w:hint="eastAsia" w:cs="仿宋" w:asciiTheme="minorEastAsia" w:hAnsiTheme="minorEastAsia" w:eastAsiaTheme="minorEastAsia"/>
          <w:color w:val="000000" w:themeColor="text1"/>
          <w:sz w:val="32"/>
          <w:szCs w:val="32"/>
          <w14:textFill>
            <w14:solidFill>
              <w14:schemeClr w14:val="tx1"/>
            </w14:solidFill>
          </w14:textFill>
        </w:rPr>
        <w:t>基本支出情况：</w:t>
      </w:r>
    </w:p>
    <w:p>
      <w:pPr>
        <w:widowControl/>
        <w:ind w:firstLine="640" w:firstLineChars="200"/>
        <w:jc w:val="left"/>
        <w:rPr>
          <w:rFonts w:hint="default" w:asciiTheme="minorEastAsia" w:hAnsiTheme="minorEastAsia" w:eastAsiaTheme="minorEastAsia"/>
          <w:b/>
          <w:color w:val="FF0000"/>
          <w:kern w:val="0"/>
          <w:sz w:val="32"/>
          <w:szCs w:val="32"/>
          <w:lang w:val="en-US" w:eastAsia="zh-CN"/>
        </w:rPr>
      </w:pPr>
      <w:r>
        <w:rPr>
          <w:rFonts w:hint="eastAsia" w:asciiTheme="minorEastAsia" w:hAnsiTheme="minorEastAsia" w:eastAsiaTheme="minorEastAsia"/>
          <w:sz w:val="32"/>
          <w:szCs w:val="32"/>
        </w:rPr>
        <w:t>（一）基本支出情况：本单位</w:t>
      </w:r>
      <w:r>
        <w:rPr>
          <w:rFonts w:hint="eastAsia" w:asciiTheme="minorEastAsia" w:hAnsiTheme="minorEastAsia" w:eastAsiaTheme="minorEastAsia"/>
          <w:sz w:val="32"/>
          <w:szCs w:val="32"/>
          <w:lang w:eastAsia="zh-CN"/>
        </w:rPr>
        <w:t>202</w:t>
      </w:r>
      <w:r>
        <w:rPr>
          <w:rFonts w:hint="eastAsia" w:asciiTheme="minorEastAsia" w:hAnsiTheme="minorEastAsia" w:eastAsiaTheme="minorEastAsia"/>
          <w:sz w:val="32"/>
          <w:szCs w:val="32"/>
          <w:lang w:val="en-US" w:eastAsia="zh-CN"/>
        </w:rPr>
        <w:t>5</w:t>
      </w:r>
      <w:r>
        <w:rPr>
          <w:rFonts w:hint="eastAsia" w:asciiTheme="minorEastAsia" w:hAnsiTheme="minorEastAsia" w:eastAsiaTheme="minorEastAsia"/>
          <w:sz w:val="32"/>
          <w:szCs w:val="32"/>
          <w:lang w:eastAsia="zh-CN"/>
        </w:rPr>
        <w:t>年</w:t>
      </w:r>
      <w:r>
        <w:rPr>
          <w:rFonts w:hint="eastAsia" w:asciiTheme="minorEastAsia" w:hAnsiTheme="minorEastAsia" w:eastAsiaTheme="minorEastAsia"/>
          <w:sz w:val="32"/>
          <w:szCs w:val="32"/>
        </w:rPr>
        <w:t>总支出</w:t>
      </w:r>
      <w:r>
        <w:rPr>
          <w:rFonts w:hint="eastAsia" w:cs="Times New Roman" w:asciiTheme="minorEastAsia" w:hAnsiTheme="minorEastAsia" w:eastAsiaTheme="minorEastAsia"/>
          <w:sz w:val="32"/>
          <w:szCs w:val="32"/>
          <w:lang w:val="en-US" w:eastAsia="zh-CN"/>
        </w:rPr>
        <w:t>692.72</w:t>
      </w:r>
      <w:r>
        <w:rPr>
          <w:rFonts w:hint="eastAsia" w:asciiTheme="minorEastAsia" w:hAnsiTheme="minorEastAsia" w:eastAsiaTheme="minorEastAsia"/>
          <w:sz w:val="32"/>
          <w:szCs w:val="32"/>
        </w:rPr>
        <w:t>万元，其中工资福利支出</w:t>
      </w:r>
      <w:r>
        <w:rPr>
          <w:rFonts w:hint="eastAsia" w:cs="Times New Roman" w:asciiTheme="minorEastAsia" w:hAnsiTheme="minorEastAsia" w:eastAsiaTheme="minorEastAsia"/>
          <w:sz w:val="32"/>
          <w:szCs w:val="32"/>
          <w:lang w:val="en-US" w:eastAsia="zh-CN"/>
        </w:rPr>
        <w:t>613.79</w:t>
      </w:r>
      <w:r>
        <w:rPr>
          <w:rFonts w:hint="eastAsia" w:asciiTheme="minorEastAsia" w:hAnsiTheme="minorEastAsia" w:eastAsiaTheme="minorEastAsia"/>
          <w:sz w:val="32"/>
          <w:szCs w:val="32"/>
        </w:rPr>
        <w:t>万元，基本工资</w:t>
      </w:r>
      <w:r>
        <w:rPr>
          <w:rFonts w:hint="eastAsia" w:cs="Times New Roman" w:asciiTheme="minorEastAsia" w:hAnsiTheme="minorEastAsia" w:eastAsiaTheme="minorEastAsia"/>
          <w:sz w:val="32"/>
          <w:szCs w:val="32"/>
          <w:lang w:val="en-US" w:eastAsia="zh-CN"/>
        </w:rPr>
        <w:t>227.79</w:t>
      </w:r>
      <w:r>
        <w:rPr>
          <w:rFonts w:hint="eastAsia" w:asciiTheme="minorEastAsia" w:hAnsiTheme="minorEastAsia" w:eastAsiaTheme="minorEastAsia"/>
          <w:sz w:val="32"/>
          <w:szCs w:val="32"/>
        </w:rPr>
        <w:t>万元，津贴补贴</w:t>
      </w:r>
      <w:r>
        <w:rPr>
          <w:rFonts w:hint="eastAsia" w:cs="Times New Roman" w:asciiTheme="minorEastAsia" w:hAnsiTheme="minorEastAsia" w:eastAsiaTheme="minorEastAsia"/>
          <w:sz w:val="32"/>
          <w:szCs w:val="32"/>
          <w:lang w:val="en-US" w:eastAsia="zh-CN"/>
        </w:rPr>
        <w:t>241.60</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奖金</w:t>
      </w:r>
      <w:r>
        <w:rPr>
          <w:rFonts w:hint="eastAsia" w:asciiTheme="minorEastAsia" w:hAnsiTheme="minorEastAsia" w:eastAsiaTheme="minorEastAsia"/>
          <w:sz w:val="32"/>
          <w:szCs w:val="32"/>
          <w:lang w:val="en-US" w:eastAsia="zh-CN"/>
        </w:rPr>
        <w:t>35.09万元，绩效工资22.08万元，</w:t>
      </w:r>
      <w:r>
        <w:rPr>
          <w:rFonts w:hint="eastAsia" w:asciiTheme="minorEastAsia" w:hAnsiTheme="minorEastAsia" w:eastAsiaTheme="minorEastAsia"/>
          <w:sz w:val="32"/>
          <w:szCs w:val="32"/>
        </w:rPr>
        <w:t>机关事业单</w:t>
      </w:r>
      <w:r>
        <w:rPr>
          <w:rFonts w:hint="eastAsia" w:asciiTheme="minorEastAsia" w:hAnsiTheme="minorEastAsia" w:eastAsiaTheme="minorEastAsia"/>
          <w:color w:val="auto"/>
          <w:sz w:val="32"/>
          <w:szCs w:val="32"/>
        </w:rPr>
        <w:t>位基本养老保险缴费</w:t>
      </w:r>
      <w:r>
        <w:rPr>
          <w:rFonts w:hint="eastAsia" w:cs="Times New Roman" w:asciiTheme="minorEastAsia" w:hAnsiTheme="minorEastAsia" w:eastAsiaTheme="minorEastAsia"/>
          <w:color w:val="auto"/>
          <w:sz w:val="32"/>
          <w:szCs w:val="32"/>
          <w:lang w:val="en-US" w:eastAsia="zh-CN"/>
        </w:rPr>
        <w:t>55.91</w:t>
      </w:r>
      <w:r>
        <w:rPr>
          <w:rFonts w:hint="eastAsia" w:asciiTheme="minorEastAsia" w:hAnsiTheme="minorEastAsia" w:eastAsiaTheme="minorEastAsia"/>
          <w:color w:val="auto"/>
          <w:sz w:val="32"/>
          <w:szCs w:val="32"/>
        </w:rPr>
        <w:t>万元，职工基本医疗保险缴费</w:t>
      </w:r>
      <w:r>
        <w:rPr>
          <w:rFonts w:hint="eastAsia" w:cs="Times New Roman" w:asciiTheme="minorEastAsia" w:hAnsiTheme="minorEastAsia" w:eastAsiaTheme="minorEastAsia"/>
          <w:color w:val="auto"/>
          <w:sz w:val="32"/>
          <w:szCs w:val="32"/>
          <w:lang w:val="en-US" w:eastAsia="zh-CN"/>
        </w:rPr>
        <w:t>31.32</w:t>
      </w:r>
      <w:r>
        <w:rPr>
          <w:rFonts w:hint="eastAsia" w:asciiTheme="minorEastAsia" w:hAnsiTheme="minorEastAsia" w:eastAsiaTheme="minorEastAsia"/>
          <w:color w:val="auto"/>
          <w:sz w:val="32"/>
          <w:szCs w:val="32"/>
        </w:rPr>
        <w:t>万元；商品和服务支出</w:t>
      </w:r>
      <w:r>
        <w:rPr>
          <w:rFonts w:hint="eastAsia" w:cs="Times New Roman" w:asciiTheme="minorEastAsia" w:hAnsiTheme="minorEastAsia" w:eastAsiaTheme="minorEastAsia"/>
          <w:color w:val="auto"/>
          <w:sz w:val="32"/>
          <w:szCs w:val="32"/>
          <w:lang w:val="en-US" w:eastAsia="zh-CN"/>
        </w:rPr>
        <w:t>75.53</w:t>
      </w:r>
      <w:r>
        <w:rPr>
          <w:rFonts w:hint="eastAsia" w:asciiTheme="minorEastAsia" w:hAnsiTheme="minorEastAsia" w:eastAsiaTheme="minorEastAsia"/>
          <w:color w:val="auto"/>
          <w:sz w:val="32"/>
          <w:szCs w:val="32"/>
        </w:rPr>
        <w:t>万元，办公费</w:t>
      </w:r>
      <w:r>
        <w:rPr>
          <w:rFonts w:hint="eastAsia" w:cs="Times New Roman" w:asciiTheme="minorEastAsia" w:hAnsiTheme="minorEastAsia" w:eastAsiaTheme="minorEastAsia"/>
          <w:color w:val="auto"/>
          <w:sz w:val="32"/>
          <w:szCs w:val="32"/>
          <w:lang w:val="en-US" w:eastAsia="zh-CN"/>
        </w:rPr>
        <w:t>8.0</w:t>
      </w:r>
      <w:r>
        <w:rPr>
          <w:rFonts w:hint="eastAsia" w:asciiTheme="minorEastAsia" w:hAnsiTheme="minorEastAsia" w:eastAsiaTheme="minorEastAsia"/>
          <w:color w:val="auto"/>
          <w:sz w:val="32"/>
          <w:szCs w:val="32"/>
        </w:rPr>
        <w:t>万元，印刷费</w:t>
      </w:r>
      <w:r>
        <w:rPr>
          <w:rFonts w:hint="eastAsia" w:cs="Times New Roman" w:asciiTheme="minorEastAsia" w:hAnsiTheme="minorEastAsia" w:eastAsiaTheme="minorEastAsia"/>
          <w:color w:val="auto"/>
          <w:sz w:val="32"/>
          <w:szCs w:val="32"/>
          <w:lang w:val="en-US" w:eastAsia="zh-CN"/>
        </w:rPr>
        <w:t>4.0</w:t>
      </w:r>
      <w:r>
        <w:rPr>
          <w:rFonts w:hint="eastAsia" w:asciiTheme="minorEastAsia" w:hAnsiTheme="minorEastAsia" w:eastAsiaTheme="minorEastAsia"/>
          <w:color w:val="auto"/>
          <w:sz w:val="32"/>
          <w:szCs w:val="32"/>
        </w:rPr>
        <w:t>万元，水费</w:t>
      </w:r>
      <w:r>
        <w:rPr>
          <w:rFonts w:hint="eastAsia" w:cs="Times New Roman" w:asciiTheme="minorEastAsia" w:hAnsiTheme="minorEastAsia" w:eastAsiaTheme="minorEastAsia"/>
          <w:color w:val="auto"/>
          <w:sz w:val="32"/>
          <w:szCs w:val="32"/>
          <w:lang w:val="en-US" w:eastAsia="zh-CN"/>
        </w:rPr>
        <w:t>1.0</w:t>
      </w:r>
      <w:r>
        <w:rPr>
          <w:rFonts w:hint="eastAsia" w:asciiTheme="minorEastAsia" w:hAnsiTheme="minorEastAsia" w:eastAsiaTheme="minorEastAsia"/>
          <w:color w:val="auto"/>
          <w:sz w:val="32"/>
          <w:szCs w:val="32"/>
        </w:rPr>
        <w:t>万元，电费</w:t>
      </w:r>
      <w:r>
        <w:rPr>
          <w:rFonts w:hint="eastAsia" w:cs="Times New Roman" w:asciiTheme="minorEastAsia" w:hAnsiTheme="minorEastAsia" w:eastAsiaTheme="minorEastAsia"/>
          <w:color w:val="auto"/>
          <w:sz w:val="32"/>
          <w:szCs w:val="32"/>
          <w:lang w:val="en-US" w:eastAsia="zh-CN"/>
        </w:rPr>
        <w:t>5.0</w:t>
      </w:r>
      <w:r>
        <w:rPr>
          <w:rFonts w:hint="eastAsia" w:asciiTheme="minorEastAsia" w:hAnsiTheme="minorEastAsia" w:eastAsiaTheme="minorEastAsia"/>
          <w:color w:val="auto"/>
          <w:sz w:val="32"/>
          <w:szCs w:val="32"/>
        </w:rPr>
        <w:t>万元，邮电费</w:t>
      </w:r>
      <w:r>
        <w:rPr>
          <w:rFonts w:hint="eastAsia" w:cs="Times New Roman" w:asciiTheme="minorEastAsia" w:hAnsiTheme="minorEastAsia" w:eastAsiaTheme="minorEastAsia"/>
          <w:color w:val="auto"/>
          <w:sz w:val="32"/>
          <w:szCs w:val="32"/>
          <w:lang w:val="en-US" w:eastAsia="zh-CN"/>
        </w:rPr>
        <w:t>2.6</w:t>
      </w:r>
      <w:r>
        <w:rPr>
          <w:rFonts w:hint="eastAsia" w:asciiTheme="minorEastAsia" w:hAnsiTheme="minorEastAsia" w:eastAsiaTheme="minorEastAsia"/>
          <w:color w:val="auto"/>
          <w:sz w:val="32"/>
          <w:szCs w:val="32"/>
        </w:rPr>
        <w:t>万元，差旅费</w:t>
      </w:r>
      <w:r>
        <w:rPr>
          <w:rFonts w:hint="eastAsia" w:cs="Times New Roman" w:asciiTheme="minorEastAsia" w:hAnsiTheme="minorEastAsia" w:eastAsiaTheme="minorEastAsia"/>
          <w:color w:val="auto"/>
          <w:sz w:val="32"/>
          <w:szCs w:val="32"/>
          <w:lang w:val="en-US" w:eastAsia="zh-CN"/>
        </w:rPr>
        <w:t>5.0</w:t>
      </w:r>
      <w:r>
        <w:rPr>
          <w:rFonts w:hint="eastAsia" w:asciiTheme="minorEastAsia" w:hAnsiTheme="minorEastAsia" w:eastAsiaTheme="minorEastAsia"/>
          <w:color w:val="auto"/>
          <w:sz w:val="32"/>
          <w:szCs w:val="32"/>
        </w:rPr>
        <w:t>万元，会议费</w:t>
      </w:r>
      <w:r>
        <w:rPr>
          <w:rFonts w:hint="eastAsia" w:cs="Times New Roman" w:asciiTheme="minorEastAsia" w:hAnsiTheme="minorEastAsia" w:eastAsiaTheme="minorEastAsia"/>
          <w:color w:val="auto"/>
          <w:sz w:val="32"/>
          <w:szCs w:val="32"/>
          <w:lang w:val="en-US" w:eastAsia="zh-CN"/>
        </w:rPr>
        <w:t>1.0</w:t>
      </w:r>
      <w:r>
        <w:rPr>
          <w:rFonts w:hint="eastAsia" w:asciiTheme="minorEastAsia" w:hAnsiTheme="minorEastAsia" w:eastAsiaTheme="minorEastAsia"/>
          <w:color w:val="auto"/>
          <w:sz w:val="32"/>
          <w:szCs w:val="32"/>
        </w:rPr>
        <w:t>万元，培训费</w:t>
      </w:r>
      <w:r>
        <w:rPr>
          <w:rFonts w:hint="eastAsia" w:cs="Times New Roman" w:asciiTheme="minorEastAsia" w:hAnsiTheme="minorEastAsia" w:eastAsiaTheme="minorEastAsia"/>
          <w:color w:val="auto"/>
          <w:sz w:val="32"/>
          <w:szCs w:val="32"/>
          <w:lang w:val="en-US" w:eastAsia="zh-CN"/>
        </w:rPr>
        <w:t>1.0</w:t>
      </w:r>
      <w:r>
        <w:rPr>
          <w:rFonts w:hint="eastAsia" w:asciiTheme="minorEastAsia" w:hAnsiTheme="minorEastAsia" w:eastAsiaTheme="minorEastAsia"/>
          <w:color w:val="auto"/>
          <w:sz w:val="32"/>
          <w:szCs w:val="32"/>
        </w:rPr>
        <w:t>万元，</w:t>
      </w:r>
      <w:r>
        <w:rPr>
          <w:rFonts w:hint="eastAsia" w:asciiTheme="minorEastAsia" w:hAnsiTheme="minorEastAsia" w:eastAsiaTheme="minorEastAsia"/>
          <w:color w:val="auto"/>
          <w:sz w:val="32"/>
          <w:szCs w:val="32"/>
          <w:lang w:eastAsia="zh-CN"/>
        </w:rPr>
        <w:t>劳务</w:t>
      </w:r>
      <w:r>
        <w:rPr>
          <w:rFonts w:hint="eastAsia" w:asciiTheme="minorEastAsia" w:hAnsiTheme="minorEastAsia" w:eastAsiaTheme="minorEastAsia"/>
          <w:color w:val="auto"/>
          <w:sz w:val="32"/>
          <w:szCs w:val="32"/>
        </w:rPr>
        <w:t>费</w:t>
      </w:r>
      <w:r>
        <w:rPr>
          <w:rFonts w:hint="eastAsia" w:cs="Times New Roman" w:asciiTheme="minorEastAsia" w:hAnsiTheme="minorEastAsia" w:eastAsiaTheme="minorEastAsia"/>
          <w:color w:val="auto"/>
          <w:sz w:val="32"/>
          <w:szCs w:val="32"/>
        </w:rPr>
        <w:t>3.</w:t>
      </w:r>
      <w:r>
        <w:rPr>
          <w:rFonts w:hint="eastAsia" w:cs="Times New Roman" w:asciiTheme="minorEastAsia" w:hAnsiTheme="minorEastAsia" w:eastAsiaTheme="minorEastAsia"/>
          <w:color w:val="auto"/>
          <w:sz w:val="32"/>
          <w:szCs w:val="32"/>
          <w:lang w:val="en-US" w:eastAsia="zh-CN"/>
        </w:rPr>
        <w:t>9</w:t>
      </w:r>
      <w:r>
        <w:rPr>
          <w:rFonts w:hint="eastAsia" w:asciiTheme="minorEastAsia" w:hAnsiTheme="minorEastAsia" w:eastAsiaTheme="minorEastAsia"/>
          <w:color w:val="auto"/>
          <w:sz w:val="32"/>
          <w:szCs w:val="32"/>
        </w:rPr>
        <w:t>万元，工会经费</w:t>
      </w:r>
      <w:r>
        <w:rPr>
          <w:rFonts w:hint="eastAsia" w:cs="Times New Roman" w:asciiTheme="minorEastAsia" w:hAnsiTheme="minorEastAsia" w:eastAsiaTheme="minorEastAsia"/>
          <w:color w:val="auto"/>
          <w:sz w:val="32"/>
          <w:szCs w:val="32"/>
          <w:lang w:val="en-US" w:eastAsia="zh-CN"/>
        </w:rPr>
        <w:t>22.0</w:t>
      </w:r>
      <w:r>
        <w:rPr>
          <w:rFonts w:hint="eastAsia" w:asciiTheme="minorEastAsia" w:hAnsiTheme="minorEastAsia" w:eastAsiaTheme="minorEastAsia"/>
          <w:color w:val="auto"/>
          <w:sz w:val="32"/>
          <w:szCs w:val="32"/>
        </w:rPr>
        <w:t>万元，福利费</w:t>
      </w:r>
      <w:r>
        <w:rPr>
          <w:rFonts w:hint="eastAsia" w:asciiTheme="minorEastAsia" w:hAnsiTheme="minorEastAsia" w:eastAsiaTheme="minorEastAsia"/>
          <w:color w:val="auto"/>
          <w:sz w:val="32"/>
          <w:szCs w:val="32"/>
          <w:lang w:val="en-US" w:eastAsia="zh-CN"/>
        </w:rPr>
        <w:t>15.0</w:t>
      </w:r>
      <w:r>
        <w:rPr>
          <w:rFonts w:hint="eastAsia" w:asciiTheme="minorEastAsia" w:hAnsiTheme="minorEastAsia" w:eastAsiaTheme="minorEastAsia"/>
          <w:color w:val="auto"/>
          <w:sz w:val="32"/>
          <w:szCs w:val="32"/>
        </w:rPr>
        <w:t>万元，其他交通费用</w:t>
      </w:r>
      <w:r>
        <w:rPr>
          <w:rFonts w:hint="eastAsia" w:cs="Times New Roman" w:asciiTheme="minorEastAsia" w:hAnsiTheme="minorEastAsia" w:eastAsiaTheme="minorEastAsia"/>
          <w:color w:val="auto"/>
          <w:sz w:val="32"/>
          <w:szCs w:val="32"/>
          <w:lang w:val="en-US" w:eastAsia="zh-CN"/>
        </w:rPr>
        <w:t>1.03</w:t>
      </w:r>
      <w:r>
        <w:rPr>
          <w:rFonts w:hint="eastAsia" w:asciiTheme="minorEastAsia" w:hAnsiTheme="minorEastAsia" w:eastAsiaTheme="minorEastAsia"/>
          <w:color w:val="auto"/>
          <w:sz w:val="32"/>
          <w:szCs w:val="32"/>
        </w:rPr>
        <w:t>万元，其他商品和服务支出</w:t>
      </w:r>
      <w:r>
        <w:rPr>
          <w:rFonts w:hint="eastAsia" w:cs="Times New Roman" w:asciiTheme="minorEastAsia" w:hAnsiTheme="minorEastAsia" w:eastAsiaTheme="minorEastAsia"/>
          <w:color w:val="auto"/>
          <w:sz w:val="32"/>
          <w:szCs w:val="32"/>
          <w:lang w:val="en-US" w:eastAsia="zh-CN"/>
        </w:rPr>
        <w:t>6.0</w:t>
      </w:r>
      <w:r>
        <w:rPr>
          <w:rFonts w:hint="eastAsia" w:asciiTheme="minorEastAsia" w:hAnsiTheme="minorEastAsia" w:eastAsiaTheme="minorEastAsia"/>
          <w:color w:val="auto"/>
          <w:sz w:val="32"/>
          <w:szCs w:val="32"/>
        </w:rPr>
        <w:t>万元</w:t>
      </w:r>
      <w:r>
        <w:rPr>
          <w:rFonts w:hint="eastAsia" w:asciiTheme="minorEastAsia" w:hAnsiTheme="minorEastAsia" w:eastAsiaTheme="minorEastAsia"/>
          <w:color w:val="auto"/>
          <w:sz w:val="32"/>
          <w:szCs w:val="32"/>
          <w:lang w:val="en-US" w:eastAsia="zh-CN"/>
        </w:rPr>
        <w:t>。</w:t>
      </w:r>
    </w:p>
    <w:p>
      <w:pPr>
        <w:pStyle w:val="19"/>
        <w:spacing w:after="0" w:line="360" w:lineRule="auto"/>
        <w:ind w:firstLine="658"/>
        <w:rPr>
          <w:rFonts w:asciiTheme="minorEastAsia" w:hAnsiTheme="minorEastAsia" w:eastAsiaTheme="minorEastAsia"/>
          <w:sz w:val="32"/>
          <w:szCs w:val="32"/>
        </w:rPr>
      </w:pPr>
      <w:r>
        <w:rPr>
          <w:rFonts w:hint="eastAsia" w:asciiTheme="minorEastAsia" w:hAnsiTheme="minorEastAsia" w:eastAsiaTheme="minorEastAsia"/>
          <w:sz w:val="32"/>
          <w:szCs w:val="32"/>
          <w:lang w:eastAsia="zh-CN"/>
        </w:rPr>
        <w:t>202</w:t>
      </w:r>
      <w:r>
        <w:rPr>
          <w:rFonts w:hint="eastAsia" w:asciiTheme="minorEastAsia" w:hAnsiTheme="minorEastAsia" w:eastAsiaTheme="minorEastAsia"/>
          <w:sz w:val="32"/>
          <w:szCs w:val="32"/>
          <w:lang w:val="en-US" w:eastAsia="zh-CN"/>
        </w:rPr>
        <w:t>5</w:t>
      </w:r>
      <w:r>
        <w:rPr>
          <w:rFonts w:hint="eastAsia" w:asciiTheme="minorEastAsia" w:hAnsiTheme="minorEastAsia" w:eastAsiaTheme="minorEastAsia"/>
          <w:sz w:val="32"/>
          <w:szCs w:val="32"/>
          <w:lang w:eastAsia="zh-CN"/>
        </w:rPr>
        <w:t>年</w:t>
      </w:r>
      <w:r>
        <w:rPr>
          <w:rFonts w:hint="eastAsia" w:asciiTheme="minorEastAsia" w:hAnsiTheme="minorEastAsia" w:eastAsiaTheme="minorEastAsia"/>
          <w:sz w:val="32"/>
          <w:szCs w:val="32"/>
        </w:rPr>
        <w:t>“三公”经费决算数为</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万元，其中，公务接待费</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万元，公务用车购置及运行费 0.00万元，因公出国（境）费0.00万元。</w:t>
      </w:r>
      <w:r>
        <w:rPr>
          <w:rFonts w:hint="eastAsia" w:asciiTheme="minorEastAsia" w:hAnsiTheme="minorEastAsia" w:eastAsiaTheme="minorEastAsia"/>
          <w:sz w:val="32"/>
          <w:szCs w:val="32"/>
          <w:lang w:eastAsia="zh-CN"/>
        </w:rPr>
        <w:t>202</w:t>
      </w:r>
      <w:r>
        <w:rPr>
          <w:rFonts w:hint="eastAsia" w:asciiTheme="minorEastAsia" w:hAnsiTheme="minorEastAsia" w:eastAsiaTheme="minorEastAsia"/>
          <w:sz w:val="32"/>
          <w:szCs w:val="32"/>
          <w:lang w:val="en-US" w:eastAsia="zh-CN"/>
        </w:rPr>
        <w:t>5</w:t>
      </w:r>
      <w:r>
        <w:rPr>
          <w:rFonts w:hint="eastAsia" w:asciiTheme="minorEastAsia" w:hAnsiTheme="minorEastAsia" w:eastAsiaTheme="minorEastAsia"/>
          <w:sz w:val="32"/>
          <w:szCs w:val="32"/>
          <w:lang w:eastAsia="zh-CN"/>
        </w:rPr>
        <w:t>年</w:t>
      </w:r>
      <w:r>
        <w:rPr>
          <w:rFonts w:hint="eastAsia" w:asciiTheme="minorEastAsia" w:hAnsiTheme="minorEastAsia" w:eastAsiaTheme="minorEastAsia"/>
          <w:sz w:val="32"/>
          <w:szCs w:val="32"/>
        </w:rPr>
        <w:t>“三公”经费决算较20</w:t>
      </w:r>
      <w:r>
        <w:rPr>
          <w:rFonts w:hint="eastAsia" w:asciiTheme="minorEastAsia" w:hAnsiTheme="minorEastAsia" w:eastAsiaTheme="minorEastAsia"/>
          <w:sz w:val="32"/>
          <w:szCs w:val="32"/>
          <w:lang w:val="en-US" w:eastAsia="zh-CN"/>
        </w:rPr>
        <w:t>24</w:t>
      </w:r>
      <w:r>
        <w:rPr>
          <w:rFonts w:hint="eastAsia" w:asciiTheme="minorEastAsia" w:hAnsiTheme="minorEastAsia" w:eastAsiaTheme="minorEastAsia"/>
          <w:sz w:val="32"/>
          <w:szCs w:val="32"/>
        </w:rPr>
        <w:t>年减少</w:t>
      </w:r>
      <w:r>
        <w:rPr>
          <w:rFonts w:hint="eastAsia" w:asciiTheme="minorEastAsia" w:hAnsiTheme="minorEastAsia" w:eastAsiaTheme="minorEastAsia"/>
          <w:sz w:val="32"/>
          <w:szCs w:val="32"/>
          <w:lang w:val="en-US" w:eastAsia="zh-CN"/>
        </w:rPr>
        <w:t>3.36</w:t>
      </w:r>
      <w:r>
        <w:rPr>
          <w:rFonts w:hint="eastAsia" w:asciiTheme="minorEastAsia" w:hAnsiTheme="minorEastAsia" w:eastAsiaTheme="minorEastAsia"/>
          <w:sz w:val="32"/>
          <w:szCs w:val="32"/>
        </w:rPr>
        <w:t>万元，主要原因是严格执行“中央八项规定”；厉行节约，压缩开支。</w:t>
      </w:r>
    </w:p>
    <w:p>
      <w:pPr>
        <w:pStyle w:val="19"/>
        <w:spacing w:after="0" w:line="360" w:lineRule="auto"/>
        <w:ind w:firstLine="601"/>
        <w:rPr>
          <w:rFonts w:asciiTheme="minorEastAsia" w:hAnsiTheme="minorEastAsia" w:eastAsiaTheme="minorEastAsia"/>
          <w:sz w:val="32"/>
          <w:szCs w:val="32"/>
        </w:rPr>
      </w:pPr>
      <w:r>
        <w:rPr>
          <w:rFonts w:hint="eastAsia" w:asciiTheme="minorEastAsia" w:hAnsiTheme="minorEastAsia" w:eastAsiaTheme="minorEastAsia"/>
          <w:sz w:val="32"/>
          <w:szCs w:val="32"/>
        </w:rPr>
        <w:t>（二）项目支出情况</w:t>
      </w:r>
    </w:p>
    <w:p>
      <w:pPr>
        <w:pStyle w:val="19"/>
        <w:spacing w:after="0" w:line="360" w:lineRule="auto"/>
        <w:ind w:firstLine="600"/>
        <w:rPr>
          <w:rFonts w:hint="eastAsia" w:ascii="Times New Roman" w:eastAsia="宋体"/>
          <w:b w:val="0"/>
          <w:bCs w:val="0"/>
          <w:sz w:val="32"/>
          <w:szCs w:val="32"/>
          <w:lang w:val="en-US" w:eastAsia="zh-CN"/>
        </w:rPr>
      </w:pPr>
      <w:r>
        <w:rPr>
          <w:rFonts w:hint="eastAsia" w:asciiTheme="minorEastAsia" w:hAnsiTheme="minorEastAsia" w:eastAsiaTheme="minorEastAsia"/>
          <w:sz w:val="32"/>
          <w:szCs w:val="32"/>
        </w:rPr>
        <w:t>一是</w:t>
      </w:r>
      <w:r>
        <w:rPr>
          <w:rFonts w:hint="eastAsia" w:asciiTheme="minorEastAsia" w:hAnsiTheme="minorEastAsia" w:eastAsiaTheme="minorEastAsia"/>
          <w:sz w:val="32"/>
          <w:szCs w:val="32"/>
          <w:lang w:eastAsia="zh-CN"/>
        </w:rPr>
        <w:t>202</w:t>
      </w:r>
      <w:r>
        <w:rPr>
          <w:rFonts w:hint="eastAsia" w:asciiTheme="minorEastAsia" w:hAnsiTheme="minorEastAsia" w:eastAsiaTheme="minorEastAsia"/>
          <w:sz w:val="32"/>
          <w:szCs w:val="32"/>
          <w:lang w:val="en-US" w:eastAsia="zh-CN"/>
        </w:rPr>
        <w:t>5</w:t>
      </w:r>
      <w:r>
        <w:rPr>
          <w:rFonts w:hint="eastAsia" w:asciiTheme="minorEastAsia" w:hAnsiTheme="minorEastAsia" w:eastAsiaTheme="minorEastAsia"/>
          <w:sz w:val="32"/>
          <w:szCs w:val="32"/>
          <w:lang w:eastAsia="zh-CN"/>
        </w:rPr>
        <w:t>年</w:t>
      </w:r>
      <w:r>
        <w:rPr>
          <w:rFonts w:hint="eastAsia" w:asciiTheme="minorEastAsia" w:hAnsiTheme="minorEastAsia" w:eastAsiaTheme="minorEastAsia"/>
          <w:sz w:val="32"/>
          <w:szCs w:val="32"/>
        </w:rPr>
        <w:t>度省级专项资金收入共</w:t>
      </w:r>
      <w:r>
        <w:rPr>
          <w:rFonts w:hint="eastAsia" w:asciiTheme="minorEastAsia" w:hAnsiTheme="minorEastAsia" w:eastAsiaTheme="minorEastAsia"/>
          <w:sz w:val="32"/>
          <w:szCs w:val="32"/>
          <w:lang w:val="en-US" w:eastAsia="zh-CN"/>
        </w:rPr>
        <w:t>12035.32</w:t>
      </w:r>
      <w:r>
        <w:rPr>
          <w:rFonts w:hint="eastAsia" w:asciiTheme="minorEastAsia" w:hAnsiTheme="minorEastAsia" w:eastAsiaTheme="minorEastAsia"/>
          <w:sz w:val="32"/>
          <w:szCs w:val="32"/>
        </w:rPr>
        <w:t>万元，用于移民后扶直补发放</w:t>
      </w:r>
      <w:r>
        <w:rPr>
          <w:rFonts w:hint="eastAsia" w:ascii="宋体" w:hAnsi="宋体" w:eastAsia="宋体" w:cs="宋体"/>
          <w:b w:val="0"/>
          <w:bCs w:val="0"/>
          <w:sz w:val="32"/>
          <w:szCs w:val="32"/>
        </w:rPr>
        <w:t xml:space="preserve">2671.0412 </w:t>
      </w:r>
      <w:r>
        <w:rPr>
          <w:rFonts w:hint="eastAsia" w:ascii="Times New Roman" w:cs="Times New Roman"/>
          <w:b w:val="0"/>
          <w:bCs w:val="0"/>
          <w:sz w:val="32"/>
          <w:szCs w:val="32"/>
          <w:lang w:val="en-US" w:eastAsia="zh-CN"/>
        </w:rPr>
        <w:t>万元</w:t>
      </w:r>
      <w:r>
        <w:rPr>
          <w:rFonts w:hint="eastAsia" w:asciiTheme="minorEastAsia" w:hAnsiTheme="minorEastAsia" w:eastAsiaTheme="minorEastAsia"/>
          <w:sz w:val="32"/>
          <w:szCs w:val="32"/>
        </w:rPr>
        <w:t>万元，用于项目扶持资金</w:t>
      </w:r>
      <w:r>
        <w:rPr>
          <w:rFonts w:hint="eastAsia" w:asciiTheme="minorEastAsia" w:hAnsiTheme="minorEastAsia" w:eastAsiaTheme="minorEastAsia"/>
          <w:sz w:val="32"/>
          <w:szCs w:val="32"/>
          <w:lang w:val="en-US" w:eastAsia="zh-CN"/>
        </w:rPr>
        <w:t>9364.2788</w:t>
      </w:r>
      <w:r>
        <w:rPr>
          <w:rFonts w:hint="eastAsia" w:asciiTheme="minorEastAsia" w:hAnsiTheme="minorEastAsia" w:eastAsiaTheme="minorEastAsia"/>
          <w:sz w:val="32"/>
          <w:szCs w:val="32"/>
        </w:rPr>
        <w:t>万元，其中：</w:t>
      </w:r>
      <w:r>
        <w:rPr>
          <w:rFonts w:hint="eastAsia" w:ascii="Times New Roman"/>
          <w:b w:val="0"/>
          <w:bCs w:val="0"/>
          <w:sz w:val="32"/>
          <w:szCs w:val="32"/>
        </w:rPr>
        <w:t>美丽家园建设</w:t>
      </w:r>
      <w:r>
        <w:rPr>
          <w:rFonts w:hint="eastAsia" w:asciiTheme="minorEastAsia" w:hAnsiTheme="minorEastAsia" w:eastAsiaTheme="minorEastAsia"/>
          <w:kern w:val="0"/>
          <w:sz w:val="32"/>
          <w:szCs w:val="32"/>
        </w:rPr>
        <w:t>3117.4788</w:t>
      </w:r>
      <w:r>
        <w:rPr>
          <w:rFonts w:hint="eastAsia" w:ascii="Times New Roman"/>
          <w:b w:val="0"/>
          <w:bCs w:val="0"/>
          <w:sz w:val="32"/>
          <w:szCs w:val="32"/>
        </w:rPr>
        <w:t>万元、生产开发及配套设施建设</w:t>
      </w:r>
      <w:r>
        <w:rPr>
          <w:rFonts w:hint="eastAsia" w:asciiTheme="minorEastAsia" w:hAnsiTheme="minorEastAsia" w:eastAsiaTheme="minorEastAsia"/>
          <w:kern w:val="0"/>
          <w:sz w:val="32"/>
          <w:szCs w:val="32"/>
        </w:rPr>
        <w:t>5847.8</w:t>
      </w:r>
      <w:r>
        <w:rPr>
          <w:rFonts w:hint="eastAsia" w:ascii="Times New Roman"/>
          <w:b w:val="0"/>
          <w:bCs w:val="0"/>
          <w:sz w:val="32"/>
          <w:szCs w:val="32"/>
        </w:rPr>
        <w:t xml:space="preserve">万元、移民劳动力培训 </w:t>
      </w:r>
      <w:r>
        <w:rPr>
          <w:rFonts w:hint="eastAsia" w:ascii="Times New Roman"/>
          <w:b w:val="0"/>
          <w:bCs w:val="0"/>
          <w:sz w:val="32"/>
          <w:szCs w:val="32"/>
          <w:lang w:val="en-US" w:eastAsia="zh-CN"/>
        </w:rPr>
        <w:t>389</w:t>
      </w:r>
      <w:r>
        <w:rPr>
          <w:rFonts w:hint="eastAsia" w:ascii="Times New Roman"/>
          <w:b w:val="0"/>
          <w:bCs w:val="0"/>
          <w:sz w:val="32"/>
          <w:szCs w:val="32"/>
        </w:rPr>
        <w:t>万元、其他项目建设</w:t>
      </w:r>
      <w:r>
        <w:rPr>
          <w:rFonts w:hint="eastAsia" w:ascii="Times New Roman"/>
          <w:b w:val="0"/>
          <w:bCs w:val="0"/>
          <w:sz w:val="32"/>
          <w:szCs w:val="32"/>
          <w:lang w:val="en-US" w:eastAsia="zh-CN"/>
        </w:rPr>
        <w:t>10</w:t>
      </w:r>
      <w:r>
        <w:rPr>
          <w:rFonts w:hint="eastAsia" w:ascii="Times New Roman"/>
          <w:b w:val="0"/>
          <w:bCs w:val="0"/>
          <w:sz w:val="32"/>
          <w:szCs w:val="32"/>
        </w:rPr>
        <w:t>万元</w:t>
      </w:r>
      <w:r>
        <w:rPr>
          <w:rFonts w:hint="eastAsia" w:ascii="Times New Roman"/>
          <w:b w:val="0"/>
          <w:bCs w:val="0"/>
          <w:sz w:val="32"/>
          <w:szCs w:val="32"/>
          <w:lang w:eastAsia="zh-CN"/>
        </w:rPr>
        <w:t>。</w:t>
      </w:r>
    </w:p>
    <w:p>
      <w:pPr>
        <w:pStyle w:val="19"/>
        <w:spacing w:after="0" w:line="360" w:lineRule="auto"/>
        <w:ind w:firstLine="600"/>
        <w:rPr>
          <w:rFonts w:asciiTheme="minorEastAsia" w:hAnsiTheme="minorEastAsia" w:eastAsiaTheme="minorEastAsia"/>
          <w:sz w:val="32"/>
          <w:szCs w:val="32"/>
        </w:rPr>
      </w:pPr>
      <w:r>
        <w:rPr>
          <w:rFonts w:hint="eastAsia" w:asciiTheme="minorEastAsia" w:hAnsiTheme="minorEastAsia" w:eastAsiaTheme="minorEastAsia"/>
          <w:sz w:val="32"/>
          <w:szCs w:val="32"/>
        </w:rPr>
        <w:t>二是除省级专项资金以外无其他项目支出。</w:t>
      </w:r>
    </w:p>
    <w:p>
      <w:pPr>
        <w:spacing w:line="360" w:lineRule="auto"/>
        <w:ind w:firstLine="640" w:firstLineChars="200"/>
        <w:rPr>
          <w:rFonts w:cs="仿宋" w:asciiTheme="minorEastAsia" w:hAnsiTheme="minorEastAsia" w:eastAsiaTheme="minorEastAsia"/>
          <w:b/>
          <w:sz w:val="32"/>
          <w:szCs w:val="32"/>
        </w:rPr>
      </w:pPr>
      <w:r>
        <w:rPr>
          <w:rFonts w:hint="eastAsia" w:cs="仿宋" w:asciiTheme="minorEastAsia" w:hAnsiTheme="minorEastAsia" w:eastAsiaTheme="minorEastAsia"/>
          <w:b/>
          <w:sz w:val="32"/>
          <w:szCs w:val="32"/>
        </w:rPr>
        <w:t>三、政府性基金预算支出情况</w:t>
      </w:r>
    </w:p>
    <w:p>
      <w:pPr>
        <w:spacing w:line="360" w:lineRule="auto"/>
        <w:ind w:firstLine="640" w:firstLineChars="200"/>
        <w:rPr>
          <w:rFonts w:cs="仿宋" w:asciiTheme="minorEastAsia" w:hAnsiTheme="minorEastAsia" w:eastAsiaTheme="minorEastAsia"/>
          <w:sz w:val="32"/>
          <w:szCs w:val="32"/>
        </w:rPr>
      </w:pPr>
      <w:r>
        <w:rPr>
          <w:rFonts w:hint="eastAsia" w:cs="仿宋" w:asciiTheme="minorEastAsia" w:hAnsiTheme="minorEastAsia" w:eastAsiaTheme="minorEastAsia"/>
          <w:sz w:val="32"/>
          <w:szCs w:val="32"/>
          <w:lang w:eastAsia="zh-CN"/>
        </w:rPr>
        <w:t>202</w:t>
      </w:r>
      <w:r>
        <w:rPr>
          <w:rFonts w:hint="eastAsia" w:cs="仿宋" w:asciiTheme="minorEastAsia" w:hAnsiTheme="minorEastAsia" w:eastAsiaTheme="minorEastAsia"/>
          <w:sz w:val="32"/>
          <w:szCs w:val="32"/>
          <w:lang w:val="en-US" w:eastAsia="zh-CN"/>
        </w:rPr>
        <w:t>5</w:t>
      </w:r>
      <w:r>
        <w:rPr>
          <w:rFonts w:hint="eastAsia" w:cs="仿宋" w:asciiTheme="minorEastAsia" w:hAnsiTheme="minorEastAsia" w:eastAsiaTheme="minorEastAsia"/>
          <w:sz w:val="32"/>
          <w:szCs w:val="32"/>
          <w:lang w:eastAsia="zh-CN"/>
        </w:rPr>
        <w:t>年</w:t>
      </w:r>
      <w:r>
        <w:rPr>
          <w:rFonts w:hint="eastAsia" w:cs="仿宋" w:asciiTheme="minorEastAsia" w:hAnsiTheme="minorEastAsia" w:eastAsiaTheme="minorEastAsia"/>
          <w:sz w:val="32"/>
          <w:szCs w:val="32"/>
        </w:rPr>
        <w:t>度本部门无政府性基金预算支出。</w:t>
      </w:r>
    </w:p>
    <w:p>
      <w:pPr>
        <w:spacing w:line="360" w:lineRule="auto"/>
        <w:ind w:firstLine="640" w:firstLineChars="200"/>
        <w:rPr>
          <w:rFonts w:cs="仿宋" w:asciiTheme="minorEastAsia" w:hAnsiTheme="minorEastAsia" w:eastAsiaTheme="minorEastAsia"/>
          <w:b/>
          <w:sz w:val="32"/>
          <w:szCs w:val="32"/>
        </w:rPr>
      </w:pPr>
      <w:r>
        <w:rPr>
          <w:rFonts w:hint="eastAsia" w:cs="仿宋" w:asciiTheme="minorEastAsia" w:hAnsiTheme="minorEastAsia" w:eastAsiaTheme="minorEastAsia"/>
          <w:b/>
          <w:sz w:val="32"/>
          <w:szCs w:val="32"/>
        </w:rPr>
        <w:t>四、国有资本经营预算支出情况</w:t>
      </w:r>
    </w:p>
    <w:p>
      <w:pPr>
        <w:spacing w:line="360" w:lineRule="auto"/>
        <w:ind w:firstLine="640" w:firstLineChars="200"/>
        <w:rPr>
          <w:rFonts w:cs="仿宋" w:asciiTheme="minorEastAsia" w:hAnsiTheme="minorEastAsia" w:eastAsiaTheme="minorEastAsia"/>
          <w:sz w:val="32"/>
          <w:szCs w:val="32"/>
        </w:rPr>
      </w:pPr>
      <w:r>
        <w:rPr>
          <w:rFonts w:hint="eastAsia" w:cs="仿宋" w:asciiTheme="minorEastAsia" w:hAnsiTheme="minorEastAsia" w:eastAsiaTheme="minorEastAsia"/>
          <w:sz w:val="32"/>
          <w:szCs w:val="32"/>
          <w:lang w:eastAsia="zh-CN"/>
        </w:rPr>
        <w:t>202</w:t>
      </w:r>
      <w:r>
        <w:rPr>
          <w:rFonts w:hint="eastAsia" w:cs="仿宋" w:asciiTheme="minorEastAsia" w:hAnsiTheme="minorEastAsia" w:eastAsiaTheme="minorEastAsia"/>
          <w:sz w:val="32"/>
          <w:szCs w:val="32"/>
          <w:lang w:val="en-US" w:eastAsia="zh-CN"/>
        </w:rPr>
        <w:t>5</w:t>
      </w:r>
      <w:r>
        <w:rPr>
          <w:rFonts w:hint="eastAsia" w:cs="仿宋" w:asciiTheme="minorEastAsia" w:hAnsiTheme="minorEastAsia" w:eastAsiaTheme="minorEastAsia"/>
          <w:sz w:val="32"/>
          <w:szCs w:val="32"/>
          <w:lang w:eastAsia="zh-CN"/>
        </w:rPr>
        <w:t>年</w:t>
      </w:r>
      <w:r>
        <w:rPr>
          <w:rFonts w:hint="eastAsia" w:cs="仿宋" w:asciiTheme="minorEastAsia" w:hAnsiTheme="minorEastAsia" w:eastAsiaTheme="minorEastAsia"/>
          <w:sz w:val="32"/>
          <w:szCs w:val="32"/>
        </w:rPr>
        <w:t>度本部门无国有资本经营预算支出。</w:t>
      </w:r>
    </w:p>
    <w:p>
      <w:pPr>
        <w:spacing w:line="360" w:lineRule="auto"/>
        <w:ind w:firstLine="640" w:firstLineChars="200"/>
        <w:rPr>
          <w:rFonts w:cs="仿宋" w:asciiTheme="minorEastAsia" w:hAnsiTheme="minorEastAsia" w:eastAsiaTheme="minorEastAsia"/>
          <w:b/>
          <w:sz w:val="32"/>
          <w:szCs w:val="32"/>
        </w:rPr>
      </w:pPr>
      <w:r>
        <w:rPr>
          <w:rFonts w:hint="eastAsia" w:cs="仿宋" w:asciiTheme="minorEastAsia" w:hAnsiTheme="minorEastAsia" w:eastAsiaTheme="minorEastAsia"/>
          <w:b/>
          <w:sz w:val="32"/>
          <w:szCs w:val="32"/>
        </w:rPr>
        <w:t>五、社会保</w:t>
      </w:r>
      <w:r>
        <w:rPr>
          <w:rFonts w:hint="eastAsia" w:cs="仿宋" w:asciiTheme="minorEastAsia" w:hAnsiTheme="minorEastAsia" w:eastAsiaTheme="minorEastAsia"/>
          <w:b/>
          <w:sz w:val="32"/>
          <w:szCs w:val="32"/>
          <w:lang w:eastAsia="zh-CN"/>
        </w:rPr>
        <w:t>险</w:t>
      </w:r>
      <w:r>
        <w:rPr>
          <w:rFonts w:hint="eastAsia" w:cs="仿宋" w:asciiTheme="minorEastAsia" w:hAnsiTheme="minorEastAsia" w:eastAsiaTheme="minorEastAsia"/>
          <w:b/>
          <w:sz w:val="32"/>
          <w:szCs w:val="32"/>
        </w:rPr>
        <w:t>基金预算支出情况</w:t>
      </w:r>
    </w:p>
    <w:p>
      <w:pPr>
        <w:spacing w:line="360" w:lineRule="auto"/>
        <w:ind w:firstLine="640" w:firstLineChars="200"/>
        <w:rPr>
          <w:rFonts w:cs="仿宋" w:asciiTheme="minorEastAsia" w:hAnsiTheme="minorEastAsia" w:eastAsiaTheme="minorEastAsia"/>
          <w:sz w:val="32"/>
          <w:szCs w:val="32"/>
        </w:rPr>
      </w:pPr>
      <w:r>
        <w:rPr>
          <w:rFonts w:hint="eastAsia" w:cs="仿宋" w:asciiTheme="minorEastAsia" w:hAnsiTheme="minorEastAsia" w:eastAsiaTheme="minorEastAsia"/>
          <w:sz w:val="32"/>
          <w:szCs w:val="32"/>
          <w:lang w:eastAsia="zh-CN"/>
        </w:rPr>
        <w:t>202</w:t>
      </w:r>
      <w:r>
        <w:rPr>
          <w:rFonts w:hint="eastAsia" w:cs="仿宋" w:asciiTheme="minorEastAsia" w:hAnsiTheme="minorEastAsia" w:eastAsiaTheme="minorEastAsia"/>
          <w:sz w:val="32"/>
          <w:szCs w:val="32"/>
          <w:lang w:val="en-US" w:eastAsia="zh-CN"/>
        </w:rPr>
        <w:t>5</w:t>
      </w:r>
      <w:r>
        <w:rPr>
          <w:rFonts w:hint="eastAsia" w:cs="仿宋" w:asciiTheme="minorEastAsia" w:hAnsiTheme="minorEastAsia" w:eastAsiaTheme="minorEastAsia"/>
          <w:sz w:val="32"/>
          <w:szCs w:val="32"/>
          <w:lang w:eastAsia="zh-CN"/>
        </w:rPr>
        <w:t>年</w:t>
      </w:r>
      <w:r>
        <w:rPr>
          <w:rFonts w:hint="eastAsia" w:cs="仿宋" w:asciiTheme="minorEastAsia" w:hAnsiTheme="minorEastAsia" w:eastAsiaTheme="minorEastAsia"/>
          <w:sz w:val="32"/>
          <w:szCs w:val="32"/>
        </w:rPr>
        <w:t>度本部门无社会保</w:t>
      </w:r>
      <w:r>
        <w:rPr>
          <w:rFonts w:hint="eastAsia" w:cs="仿宋" w:asciiTheme="minorEastAsia" w:hAnsiTheme="minorEastAsia" w:eastAsiaTheme="minorEastAsia"/>
          <w:sz w:val="32"/>
          <w:szCs w:val="32"/>
          <w:lang w:eastAsia="zh-CN"/>
        </w:rPr>
        <w:t>险</w:t>
      </w:r>
      <w:r>
        <w:rPr>
          <w:rFonts w:hint="eastAsia" w:cs="仿宋" w:asciiTheme="minorEastAsia" w:hAnsiTheme="minorEastAsia" w:eastAsiaTheme="minorEastAsia"/>
          <w:sz w:val="32"/>
          <w:szCs w:val="32"/>
        </w:rPr>
        <w:t>基金预算支出。</w:t>
      </w:r>
    </w:p>
    <w:p>
      <w:pPr>
        <w:spacing w:line="360" w:lineRule="auto"/>
        <w:ind w:firstLine="640" w:firstLineChars="200"/>
        <w:rPr>
          <w:rFonts w:cs="仿宋" w:asciiTheme="minorEastAsia" w:hAnsiTheme="minorEastAsia" w:eastAsiaTheme="minorEastAsia"/>
          <w:b/>
          <w:sz w:val="32"/>
          <w:szCs w:val="32"/>
        </w:rPr>
      </w:pPr>
      <w:r>
        <w:rPr>
          <w:rFonts w:hint="eastAsia" w:cs="仿宋" w:asciiTheme="minorEastAsia" w:hAnsiTheme="minorEastAsia" w:eastAsiaTheme="minorEastAsia"/>
          <w:b/>
          <w:sz w:val="32"/>
          <w:szCs w:val="32"/>
        </w:rPr>
        <w:t>六、部门整体支出绩效情况</w:t>
      </w:r>
    </w:p>
    <w:p>
      <w:pPr>
        <w:pStyle w:val="19"/>
        <w:spacing w:after="0" w:line="360" w:lineRule="auto"/>
        <w:ind w:firstLine="600"/>
        <w:rPr>
          <w:rFonts w:hint="eastAsia" w:asciiTheme="minorEastAsia" w:hAnsiTheme="minorEastAsia" w:eastAsiaTheme="minorEastAsia"/>
          <w:sz w:val="32"/>
          <w:szCs w:val="32"/>
        </w:rPr>
      </w:pPr>
      <w:r>
        <w:rPr>
          <w:rFonts w:hint="eastAsia" w:cs="Times New Roman" w:asciiTheme="minorEastAsia" w:hAnsiTheme="minorEastAsia" w:eastAsiaTheme="minorEastAsia"/>
          <w:sz w:val="32"/>
          <w:szCs w:val="32"/>
        </w:rPr>
        <w:t>1</w:t>
      </w:r>
      <w:r>
        <w:rPr>
          <w:rFonts w:hint="eastAsia" w:asciiTheme="minorEastAsia" w:hAnsiTheme="minorEastAsia" w:eastAsiaTheme="minorEastAsia"/>
          <w:sz w:val="32"/>
          <w:szCs w:val="32"/>
        </w:rPr>
        <w:t>、完成移民后扶直补打卡</w:t>
      </w:r>
      <w:r>
        <w:rPr>
          <w:rFonts w:hint="eastAsia" w:asciiTheme="minorEastAsia" w:hAnsiTheme="minorEastAsia" w:eastAsiaTheme="minorEastAsia"/>
          <w:kern w:val="0"/>
          <w:sz w:val="32"/>
          <w:szCs w:val="32"/>
        </w:rPr>
        <w:t>46</w:t>
      </w:r>
      <w:r>
        <w:rPr>
          <w:rFonts w:hint="eastAsia" w:asciiTheme="minorEastAsia" w:hAnsiTheme="minorEastAsia" w:eastAsiaTheme="minorEastAsia"/>
          <w:kern w:val="0"/>
          <w:sz w:val="32"/>
          <w:szCs w:val="32"/>
          <w:lang w:val="en-US" w:eastAsia="zh-CN"/>
        </w:rPr>
        <w:t>42</w:t>
      </w:r>
      <w:r>
        <w:rPr>
          <w:rFonts w:hint="eastAsia" w:asciiTheme="minorEastAsia" w:hAnsiTheme="minorEastAsia" w:eastAsiaTheme="minorEastAsia"/>
          <w:kern w:val="0"/>
          <w:sz w:val="32"/>
          <w:szCs w:val="32"/>
        </w:rPr>
        <w:t>7</w:t>
      </w:r>
      <w:r>
        <w:rPr>
          <w:rFonts w:hint="eastAsia" w:asciiTheme="minorEastAsia" w:hAnsiTheme="minorEastAsia" w:eastAsiaTheme="minorEastAsia"/>
          <w:sz w:val="32"/>
          <w:szCs w:val="32"/>
        </w:rPr>
        <w:t>人，发放移民后扶直补资金</w:t>
      </w:r>
      <w:r>
        <w:rPr>
          <w:rFonts w:hint="eastAsia" w:ascii="宋体" w:hAnsi="宋体" w:eastAsia="宋体" w:cs="宋体"/>
          <w:b w:val="0"/>
          <w:bCs w:val="0"/>
          <w:sz w:val="32"/>
          <w:szCs w:val="32"/>
        </w:rPr>
        <w:t>26</w:t>
      </w:r>
      <w:r>
        <w:rPr>
          <w:rFonts w:hint="eastAsia" w:cs="宋体"/>
          <w:b w:val="0"/>
          <w:bCs w:val="0"/>
          <w:sz w:val="32"/>
          <w:szCs w:val="32"/>
          <w:lang w:val="en-US" w:eastAsia="zh-CN"/>
        </w:rPr>
        <w:t>51</w:t>
      </w:r>
      <w:r>
        <w:rPr>
          <w:rFonts w:hint="eastAsia" w:ascii="宋体" w:hAnsi="宋体" w:eastAsia="宋体" w:cs="宋体"/>
          <w:b w:val="0"/>
          <w:bCs w:val="0"/>
          <w:sz w:val="32"/>
          <w:szCs w:val="32"/>
        </w:rPr>
        <w:t>.</w:t>
      </w:r>
      <w:r>
        <w:rPr>
          <w:rFonts w:hint="eastAsia" w:cs="宋体"/>
          <w:b w:val="0"/>
          <w:bCs w:val="0"/>
          <w:sz w:val="32"/>
          <w:szCs w:val="32"/>
          <w:lang w:val="en-US" w:eastAsia="zh-CN"/>
        </w:rPr>
        <w:t>8</w:t>
      </w:r>
      <w:r>
        <w:rPr>
          <w:rFonts w:hint="eastAsia" w:ascii="宋体" w:hAnsi="宋体" w:eastAsia="宋体" w:cs="宋体"/>
          <w:b w:val="0"/>
          <w:bCs w:val="0"/>
          <w:sz w:val="32"/>
          <w:szCs w:val="32"/>
        </w:rPr>
        <w:t>112</w:t>
      </w:r>
      <w:r>
        <w:rPr>
          <w:rFonts w:hint="eastAsia" w:asciiTheme="minorEastAsia" w:hAnsiTheme="minorEastAsia" w:eastAsiaTheme="minorEastAsia"/>
          <w:sz w:val="32"/>
          <w:szCs w:val="32"/>
        </w:rPr>
        <w:t>万元；保障移民生产生活资料得到保障，促进库区经济持续发展。</w:t>
      </w:r>
    </w:p>
    <w:p>
      <w:pPr>
        <w:pStyle w:val="19"/>
        <w:spacing w:after="0" w:line="360" w:lineRule="auto"/>
        <w:ind w:firstLine="600"/>
        <w:rPr>
          <w:rFonts w:hint="eastAsia" w:asciiTheme="minorEastAsia" w:hAnsiTheme="minorEastAsia" w:eastAsiaTheme="minorEastAsia"/>
          <w:sz w:val="32"/>
          <w:szCs w:val="32"/>
          <w:lang w:eastAsia="zh-CN"/>
        </w:rPr>
      </w:pPr>
      <w:r>
        <w:rPr>
          <w:rFonts w:hint="eastAsia" w:cs="Times New Roman" w:asciiTheme="minorEastAsia" w:hAnsiTheme="minorEastAsia" w:eastAsiaTheme="minorEastAsia"/>
          <w:sz w:val="32"/>
          <w:szCs w:val="32"/>
        </w:rPr>
        <w:t>2</w:t>
      </w:r>
      <w:r>
        <w:rPr>
          <w:rFonts w:hint="eastAsia" w:asciiTheme="minorEastAsia" w:hAnsiTheme="minorEastAsia" w:eastAsiaTheme="minorEastAsia"/>
          <w:sz w:val="32"/>
          <w:szCs w:val="32"/>
        </w:rPr>
        <w:t>、完成</w:t>
      </w:r>
      <w:r>
        <w:rPr>
          <w:rFonts w:hint="eastAsia" w:cs="Times New Roman" w:asciiTheme="minorEastAsia" w:hAnsiTheme="minorEastAsia" w:eastAsiaTheme="minorEastAsia"/>
          <w:sz w:val="32"/>
          <w:szCs w:val="32"/>
        </w:rPr>
        <w:t>移民美丽家园项目</w:t>
      </w:r>
      <w:r>
        <w:rPr>
          <w:rFonts w:hint="eastAsia" w:cs="Times New Roman" w:asciiTheme="minorEastAsia" w:hAnsiTheme="minorEastAsia" w:eastAsiaTheme="minorEastAsia"/>
          <w:sz w:val="32"/>
          <w:szCs w:val="32"/>
          <w:lang w:val="en-US" w:eastAsia="zh-CN"/>
        </w:rPr>
        <w:t>173</w:t>
      </w:r>
      <w:r>
        <w:rPr>
          <w:rFonts w:hint="eastAsia" w:cs="Times New Roman" w:asciiTheme="minorEastAsia" w:hAnsiTheme="minorEastAsia" w:eastAsiaTheme="minorEastAsia"/>
          <w:sz w:val="32"/>
          <w:szCs w:val="32"/>
        </w:rPr>
        <w:t>个</w:t>
      </w:r>
      <w:r>
        <w:rPr>
          <w:rFonts w:hint="eastAsia" w:cs="Times New Roman" w:asciiTheme="minorEastAsia" w:hAnsiTheme="minorEastAsia" w:eastAsiaTheme="minorEastAsia"/>
          <w:sz w:val="32"/>
          <w:szCs w:val="32"/>
          <w:lang w:eastAsia="zh-CN"/>
        </w:rPr>
        <w:t>，</w:t>
      </w:r>
      <w:r>
        <w:rPr>
          <w:rFonts w:hint="eastAsia" w:asciiTheme="minorEastAsia" w:hAnsiTheme="minorEastAsia" w:eastAsiaTheme="minorEastAsia"/>
          <w:sz w:val="32"/>
          <w:szCs w:val="32"/>
        </w:rPr>
        <w:t>金额</w:t>
      </w:r>
      <w:r>
        <w:rPr>
          <w:rFonts w:hint="eastAsia" w:cs="宋体"/>
          <w:sz w:val="32"/>
          <w:szCs w:val="32"/>
          <w:lang w:val="en-US" w:eastAsia="zh-CN"/>
        </w:rPr>
        <w:t>2547.6</w:t>
      </w:r>
      <w:r>
        <w:rPr>
          <w:rFonts w:hint="eastAsia" w:asciiTheme="minorEastAsia" w:hAnsiTheme="minorEastAsia" w:eastAsiaTheme="minorEastAsia"/>
          <w:sz w:val="32"/>
          <w:szCs w:val="32"/>
        </w:rPr>
        <w:t>万元；改善库区农田水利、饮水安全、交通建设、社会事业，促使库区生产生活条件得到极大改善</w:t>
      </w:r>
      <w:r>
        <w:rPr>
          <w:rFonts w:hint="eastAsia" w:asciiTheme="minorEastAsia" w:hAnsiTheme="minorEastAsia" w:eastAsiaTheme="minorEastAsia"/>
          <w:sz w:val="32"/>
          <w:szCs w:val="32"/>
          <w:lang w:eastAsia="zh-CN"/>
        </w:rPr>
        <w:t>。</w:t>
      </w:r>
    </w:p>
    <w:p>
      <w:pPr>
        <w:pStyle w:val="19"/>
        <w:spacing w:after="0" w:line="360" w:lineRule="auto"/>
        <w:ind w:firstLine="601"/>
        <w:rPr>
          <w:rFonts w:hint="eastAsia" w:asciiTheme="minorEastAsia" w:hAnsiTheme="minorEastAsia" w:eastAsiaTheme="minorEastAsia"/>
          <w:sz w:val="32"/>
          <w:szCs w:val="32"/>
        </w:rPr>
      </w:pPr>
      <w:r>
        <w:rPr>
          <w:rFonts w:hint="eastAsia" w:cs="Times New Roman" w:asciiTheme="minorEastAsia" w:hAnsiTheme="minorEastAsia" w:eastAsiaTheme="minorEastAsia"/>
          <w:sz w:val="32"/>
          <w:szCs w:val="32"/>
          <w:lang w:val="en-US" w:eastAsia="zh-CN"/>
        </w:rPr>
        <w:t>3</w:t>
      </w:r>
      <w:r>
        <w:rPr>
          <w:rFonts w:hint="eastAsia" w:asciiTheme="minorEastAsia" w:hAnsiTheme="minorEastAsia" w:eastAsiaTheme="minorEastAsia"/>
          <w:sz w:val="32"/>
          <w:szCs w:val="32"/>
        </w:rPr>
        <w:t>、完成生产开发及配套设施建设项目</w:t>
      </w:r>
      <w:r>
        <w:rPr>
          <w:rFonts w:hint="eastAsia" w:asciiTheme="minorEastAsia" w:hAnsiTheme="minorEastAsia" w:eastAsiaTheme="minorEastAsia"/>
          <w:sz w:val="32"/>
          <w:szCs w:val="32"/>
          <w:lang w:val="en-US" w:eastAsia="zh-CN"/>
        </w:rPr>
        <w:t>86</w:t>
      </w:r>
      <w:r>
        <w:rPr>
          <w:rFonts w:hint="eastAsia" w:asciiTheme="minorEastAsia" w:hAnsiTheme="minorEastAsia" w:eastAsiaTheme="minorEastAsia"/>
          <w:sz w:val="32"/>
          <w:szCs w:val="32"/>
        </w:rPr>
        <w:t>个，资金</w:t>
      </w:r>
      <w:r>
        <w:rPr>
          <w:rFonts w:hint="eastAsia" w:asciiTheme="minorEastAsia" w:hAnsiTheme="minorEastAsia" w:eastAsiaTheme="minorEastAsia"/>
          <w:sz w:val="32"/>
          <w:szCs w:val="32"/>
          <w:lang w:val="en-US" w:eastAsia="zh-CN"/>
        </w:rPr>
        <w:t>4670.7</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，拟建成重点移民村和移民乡村振兴示范村</w:t>
      </w:r>
      <w:r>
        <w:rPr>
          <w:rFonts w:hint="eastAsia" w:asciiTheme="minorEastAsia" w:hAnsiTheme="minorEastAsia" w:eastAsiaTheme="minorEastAsia"/>
          <w:sz w:val="32"/>
          <w:szCs w:val="32"/>
          <w:lang w:val="en-US" w:eastAsia="zh-CN"/>
        </w:rPr>
        <w:t>17个，增加移民村输血造血功能</w:t>
      </w:r>
      <w:r>
        <w:rPr>
          <w:rFonts w:hint="eastAsia" w:asciiTheme="minorEastAsia" w:hAnsiTheme="minorEastAsia" w:eastAsiaTheme="minorEastAsia"/>
          <w:sz w:val="32"/>
          <w:szCs w:val="32"/>
        </w:rPr>
        <w:t>，</w:t>
      </w:r>
      <w:r>
        <w:rPr>
          <w:rFonts w:hint="eastAsia" w:asciiTheme="minorEastAsia" w:hAnsiTheme="minorEastAsia" w:eastAsiaTheme="minorEastAsia"/>
          <w:sz w:val="32"/>
          <w:szCs w:val="32"/>
          <w:lang w:eastAsia="zh-CN"/>
        </w:rPr>
        <w:t>增加移民村集体经济收入，</w:t>
      </w:r>
      <w:r>
        <w:rPr>
          <w:rFonts w:hint="eastAsia" w:asciiTheme="minorEastAsia" w:hAnsiTheme="minorEastAsia" w:eastAsiaTheme="minorEastAsia"/>
          <w:sz w:val="32"/>
          <w:szCs w:val="32"/>
        </w:rPr>
        <w:t>移民幸福指数进一步提高。</w:t>
      </w:r>
    </w:p>
    <w:p>
      <w:pPr>
        <w:pStyle w:val="19"/>
        <w:spacing w:after="0" w:line="360" w:lineRule="auto"/>
        <w:ind w:firstLine="601"/>
        <w:rPr>
          <w:rFonts w:hint="eastAsia" w:asciiTheme="minorEastAsia" w:hAnsiTheme="minorEastAsia" w:eastAsiaTheme="minorEastAsia"/>
          <w:sz w:val="32"/>
          <w:szCs w:val="32"/>
        </w:rPr>
      </w:pPr>
      <w:r>
        <w:rPr>
          <w:rFonts w:hint="eastAsia" w:cs="Times New Roman" w:asciiTheme="minorEastAsia" w:hAnsiTheme="minorEastAsia" w:eastAsiaTheme="minorEastAsia"/>
          <w:color w:val="auto"/>
          <w:sz w:val="32"/>
          <w:szCs w:val="32"/>
          <w:lang w:val="en-US" w:eastAsia="zh-CN"/>
        </w:rPr>
        <w:t>4</w:t>
      </w:r>
      <w:r>
        <w:rPr>
          <w:rFonts w:hint="eastAsia" w:asciiTheme="minorEastAsia" w:hAnsiTheme="minorEastAsia" w:eastAsiaTheme="minorEastAsia"/>
          <w:color w:val="auto"/>
          <w:sz w:val="32"/>
          <w:szCs w:val="32"/>
        </w:rPr>
        <w:t>、</w:t>
      </w:r>
      <w:r>
        <w:rPr>
          <w:rFonts w:hint="eastAsia" w:asciiTheme="minorEastAsia" w:hAnsiTheme="minorEastAsia" w:eastAsiaTheme="minorEastAsia"/>
          <w:color w:val="auto"/>
          <w:sz w:val="32"/>
          <w:szCs w:val="32"/>
          <w:lang w:eastAsia="zh-CN"/>
        </w:rPr>
        <w:t>完成移民培训</w:t>
      </w:r>
      <w:r>
        <w:rPr>
          <w:rFonts w:hint="eastAsia" w:asciiTheme="minorEastAsia" w:hAnsiTheme="minorEastAsia" w:eastAsiaTheme="minorEastAsia"/>
          <w:color w:val="auto"/>
          <w:sz w:val="32"/>
          <w:szCs w:val="32"/>
          <w:lang w:val="en-US" w:eastAsia="zh-CN"/>
        </w:rPr>
        <w:t>1005</w:t>
      </w:r>
      <w:r>
        <w:rPr>
          <w:rFonts w:hint="eastAsia" w:asciiTheme="minorEastAsia" w:hAnsiTheme="minorEastAsia" w:eastAsiaTheme="minorEastAsia"/>
          <w:color w:val="auto"/>
          <w:sz w:val="32"/>
          <w:szCs w:val="32"/>
          <w:lang w:eastAsia="zh-CN"/>
        </w:rPr>
        <w:t>人次，资金</w:t>
      </w:r>
      <w:r>
        <w:rPr>
          <w:rFonts w:hint="eastAsia" w:asciiTheme="minorEastAsia" w:hAnsiTheme="minorEastAsia" w:eastAsiaTheme="minorEastAsia"/>
          <w:color w:val="auto"/>
          <w:sz w:val="32"/>
          <w:szCs w:val="32"/>
          <w:lang w:val="en-US" w:eastAsia="zh-CN"/>
        </w:rPr>
        <w:t>389</w:t>
      </w:r>
      <w:r>
        <w:rPr>
          <w:rFonts w:hint="eastAsia" w:asciiTheme="minorEastAsia" w:hAnsiTheme="minorEastAsia" w:eastAsiaTheme="minorEastAsia"/>
          <w:color w:val="auto"/>
          <w:sz w:val="32"/>
          <w:szCs w:val="32"/>
          <w:lang w:eastAsia="zh-CN"/>
        </w:rPr>
        <w:t>万元，其中：</w:t>
      </w:r>
      <w:r>
        <w:rPr>
          <w:rFonts w:hint="eastAsia" w:asciiTheme="minorEastAsia" w:hAnsiTheme="minorEastAsia" w:eastAsiaTheme="minorEastAsia"/>
          <w:kern w:val="0"/>
          <w:sz w:val="32"/>
          <w:szCs w:val="32"/>
        </w:rPr>
        <w:t>实用技术培训100人次，自主培训30人次，职业教育培训875人次</w:t>
      </w:r>
      <w:r>
        <w:rPr>
          <w:rFonts w:hint="eastAsia" w:asciiTheme="minorEastAsia" w:hAnsiTheme="minorEastAsia" w:eastAsiaTheme="minorEastAsia"/>
          <w:color w:val="auto"/>
          <w:sz w:val="32"/>
          <w:szCs w:val="32"/>
          <w:lang w:eastAsia="zh-CN"/>
        </w:rPr>
        <w:t>。</w:t>
      </w:r>
      <w:r>
        <w:rPr>
          <w:rFonts w:hint="eastAsia" w:asciiTheme="minorEastAsia" w:hAnsiTheme="minorEastAsia" w:eastAsiaTheme="minorEastAsia"/>
          <w:color w:val="auto"/>
          <w:sz w:val="32"/>
          <w:szCs w:val="32"/>
        </w:rPr>
        <w:t>参与培训学员，掌握一至二门实用技术和就业创业本领。</w:t>
      </w:r>
    </w:p>
    <w:p>
      <w:pPr>
        <w:pStyle w:val="19"/>
        <w:spacing w:after="0" w:line="360" w:lineRule="auto"/>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5、接访移民上访</w:t>
      </w:r>
      <w:r>
        <w:rPr>
          <w:rFonts w:hint="eastAsia" w:asciiTheme="minorEastAsia" w:hAnsiTheme="minorEastAsia" w:eastAsiaTheme="minorEastAsia"/>
          <w:sz w:val="32"/>
          <w:szCs w:val="32"/>
          <w:lang w:val="en-US" w:eastAsia="zh-CN"/>
        </w:rPr>
        <w:t>3</w:t>
      </w:r>
      <w:r>
        <w:rPr>
          <w:rFonts w:hint="eastAsia" w:asciiTheme="minorEastAsia" w:hAnsiTheme="minorEastAsia" w:eastAsiaTheme="minorEastAsia"/>
          <w:sz w:val="32"/>
          <w:szCs w:val="32"/>
        </w:rPr>
        <w:t>起，</w:t>
      </w:r>
      <w:r>
        <w:rPr>
          <w:rFonts w:hint="eastAsia" w:asciiTheme="minorEastAsia" w:hAnsiTheme="minorEastAsia" w:eastAsiaTheme="minorEastAsia"/>
          <w:sz w:val="32"/>
          <w:szCs w:val="32"/>
          <w:lang w:val="en-US" w:eastAsia="zh-CN"/>
        </w:rPr>
        <w:t>6</w:t>
      </w:r>
      <w:r>
        <w:rPr>
          <w:rFonts w:hint="eastAsia" w:asciiTheme="minorEastAsia" w:hAnsiTheme="minorEastAsia" w:eastAsiaTheme="minorEastAsia"/>
          <w:sz w:val="32"/>
          <w:szCs w:val="32"/>
        </w:rPr>
        <w:t>人，保障库区社会大局稳定。</w:t>
      </w:r>
    </w:p>
    <w:p>
      <w:pPr>
        <w:spacing w:line="360" w:lineRule="auto"/>
        <w:ind w:firstLine="640" w:firstLineChars="200"/>
        <w:rPr>
          <w:rFonts w:cs="仿宋" w:asciiTheme="minorEastAsia" w:hAnsiTheme="minorEastAsia" w:eastAsiaTheme="minorEastAsia"/>
          <w:sz w:val="32"/>
          <w:szCs w:val="32"/>
        </w:rPr>
      </w:pPr>
      <w:r>
        <w:rPr>
          <w:rFonts w:hint="eastAsia" w:cs="仿宋" w:asciiTheme="minorEastAsia" w:hAnsiTheme="minorEastAsia" w:eastAsiaTheme="minorEastAsia"/>
          <w:sz w:val="32"/>
          <w:szCs w:val="32"/>
        </w:rPr>
        <w:t>6、全面完成县里的</w:t>
      </w:r>
      <w:r>
        <w:rPr>
          <w:rFonts w:hint="eastAsia" w:cs="仿宋" w:asciiTheme="minorEastAsia" w:hAnsiTheme="minorEastAsia" w:eastAsiaTheme="minorEastAsia"/>
          <w:sz w:val="32"/>
          <w:szCs w:val="32"/>
          <w:lang w:eastAsia="zh-CN"/>
        </w:rPr>
        <w:t>乡村振兴</w:t>
      </w:r>
      <w:r>
        <w:rPr>
          <w:rFonts w:hint="eastAsia" w:cs="仿宋" w:asciiTheme="minorEastAsia" w:hAnsiTheme="minorEastAsia" w:eastAsiaTheme="minorEastAsia"/>
          <w:sz w:val="32"/>
          <w:szCs w:val="32"/>
        </w:rPr>
        <w:t>任务。</w:t>
      </w:r>
    </w:p>
    <w:p>
      <w:pPr>
        <w:spacing w:line="360" w:lineRule="auto"/>
        <w:ind w:firstLine="640" w:firstLineChars="200"/>
        <w:rPr>
          <w:rFonts w:cs="Times New Roman" w:asciiTheme="minorEastAsia" w:hAnsiTheme="minorEastAsia" w:eastAsiaTheme="minorEastAsia"/>
          <w:b/>
          <w:sz w:val="32"/>
          <w:szCs w:val="32"/>
        </w:rPr>
      </w:pPr>
      <w:r>
        <w:rPr>
          <w:rFonts w:hint="eastAsia" w:cs="Times New Roman" w:asciiTheme="minorEastAsia" w:hAnsiTheme="minorEastAsia" w:eastAsiaTheme="minorEastAsia"/>
          <w:b/>
          <w:sz w:val="32"/>
          <w:szCs w:val="32"/>
        </w:rPr>
        <w:t>七、存在的问题及原因分析</w:t>
      </w:r>
    </w:p>
    <w:p>
      <w:pPr>
        <w:pStyle w:val="19"/>
        <w:spacing w:after="0" w:line="360" w:lineRule="auto"/>
        <w:ind w:firstLine="600"/>
        <w:rPr>
          <w:rFonts w:hint="eastAsia" w:ascii="宋体" w:hAnsi="宋体" w:eastAsia="宋体" w:cs="宋体"/>
          <w:sz w:val="32"/>
          <w:szCs w:val="32"/>
        </w:rPr>
      </w:pPr>
      <w:r>
        <w:rPr>
          <w:rFonts w:hint="eastAsia" w:ascii="宋体" w:hAnsi="宋体" w:eastAsia="宋体" w:cs="宋体"/>
          <w:sz w:val="32"/>
          <w:szCs w:val="32"/>
        </w:rPr>
        <w:t>存在的问题：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75" w:firstLineChars="211"/>
        <w:textAlignment w:val="auto"/>
        <w:rPr>
          <w:rFonts w:hint="eastAsia" w:ascii="宋体" w:hAnsi="宋体" w:eastAsia="宋体" w:cs="宋体"/>
          <w:b w:val="0"/>
          <w:bCs w:val="0"/>
          <w:sz w:val="32"/>
          <w:szCs w:val="32"/>
          <w:lang w:val="en-US" w:eastAsia="zh-CN"/>
        </w:rPr>
      </w:pPr>
      <w:r>
        <w:rPr>
          <w:rFonts w:hint="eastAsia" w:ascii="宋体" w:hAnsi="宋体" w:eastAsia="宋体" w:cs="宋体"/>
          <w:b w:val="0"/>
          <w:bCs w:val="0"/>
          <w:sz w:val="32"/>
          <w:szCs w:val="32"/>
          <w:lang w:val="en-US" w:eastAsia="zh-CN"/>
        </w:rPr>
        <w:t>1、项目申报过程慢长，影响后续项目实施。</w:t>
      </w:r>
    </w:p>
    <w:p>
      <w:pPr>
        <w:pStyle w:val="2"/>
        <w:ind w:left="0" w:leftChars="0" w:firstLine="640" w:firstLineChars="200"/>
        <w:rPr>
          <w:rFonts w:hint="eastAsia" w:ascii="宋体" w:hAnsi="宋体" w:eastAsia="宋体" w:cs="宋体"/>
          <w:b w:val="0"/>
          <w:bCs w:val="0"/>
          <w:sz w:val="32"/>
          <w:szCs w:val="32"/>
        </w:rPr>
      </w:pPr>
      <w:r>
        <w:rPr>
          <w:rFonts w:hint="eastAsia" w:ascii="宋体" w:hAnsi="宋体" w:eastAsia="宋体" w:cs="宋体"/>
          <w:b w:val="0"/>
          <w:bCs w:val="0"/>
          <w:sz w:val="32"/>
          <w:szCs w:val="32"/>
          <w:lang w:val="en-US" w:eastAsia="zh-CN"/>
        </w:rPr>
        <w:t>2、</w:t>
      </w:r>
      <w:r>
        <w:rPr>
          <w:rFonts w:hint="eastAsia" w:ascii="宋体" w:hAnsi="宋体" w:eastAsia="宋体" w:cs="宋体"/>
          <w:b w:val="0"/>
          <w:bCs w:val="0"/>
          <w:sz w:val="32"/>
          <w:szCs w:val="32"/>
        </w:rPr>
        <w:t>移民项目资金报</w:t>
      </w:r>
      <w:r>
        <w:rPr>
          <w:rFonts w:hint="eastAsia" w:ascii="宋体" w:hAnsi="宋体" w:eastAsia="宋体" w:cs="宋体"/>
          <w:b w:val="0"/>
          <w:bCs w:val="0"/>
          <w:sz w:val="32"/>
          <w:szCs w:val="32"/>
          <w:lang w:eastAsia="zh-CN"/>
        </w:rPr>
        <w:t>账拔付</w:t>
      </w:r>
      <w:r>
        <w:rPr>
          <w:rFonts w:hint="eastAsia" w:ascii="宋体" w:hAnsi="宋体" w:eastAsia="宋体" w:cs="宋体"/>
          <w:b w:val="0"/>
          <w:bCs w:val="0"/>
          <w:sz w:val="32"/>
          <w:szCs w:val="32"/>
        </w:rPr>
        <w:t>困难。</w:t>
      </w:r>
    </w:p>
    <w:p>
      <w:pPr>
        <w:pStyle w:val="2"/>
        <w:ind w:left="0" w:leftChars="0" w:firstLine="640" w:firstLineChars="200"/>
        <w:rPr>
          <w:rFonts w:hint="eastAsia" w:ascii="宋体" w:hAnsi="宋体" w:eastAsia="宋体" w:cs="宋体"/>
          <w:b w:val="0"/>
          <w:bCs w:val="0"/>
          <w:sz w:val="32"/>
          <w:szCs w:val="32"/>
        </w:rPr>
      </w:pPr>
      <w:r>
        <w:rPr>
          <w:rFonts w:hint="eastAsia" w:ascii="宋体" w:hAnsi="宋体" w:eastAsia="宋体" w:cs="宋体"/>
          <w:b w:val="0"/>
          <w:bCs w:val="0"/>
          <w:sz w:val="32"/>
          <w:szCs w:val="32"/>
          <w:lang w:val="en-US" w:eastAsia="zh-CN"/>
        </w:rPr>
        <w:t>3、</w:t>
      </w:r>
      <w:r>
        <w:rPr>
          <w:rFonts w:hint="eastAsia" w:ascii="宋体" w:hAnsi="宋体" w:eastAsia="宋体" w:cs="宋体"/>
          <w:b w:val="0"/>
          <w:bCs/>
          <w:sz w:val="32"/>
          <w:szCs w:val="32"/>
          <w:lang w:val="en-US" w:eastAsia="zh-CN"/>
        </w:rPr>
        <w:t>移民后扶项目下放乡镇后，移民后扶项目实施滞后。</w:t>
      </w:r>
    </w:p>
    <w:p>
      <w:pPr>
        <w:pStyle w:val="19"/>
        <w:spacing w:after="0" w:line="360" w:lineRule="auto"/>
        <w:ind w:firstLine="601"/>
        <w:rPr>
          <w:rFonts w:hint="eastAsia" w:ascii="宋体" w:hAnsi="宋体" w:eastAsia="宋体" w:cs="宋体"/>
          <w:sz w:val="32"/>
          <w:szCs w:val="32"/>
        </w:rPr>
      </w:pPr>
      <w:r>
        <w:rPr>
          <w:rFonts w:hint="eastAsia" w:ascii="宋体" w:hAnsi="宋体" w:eastAsia="宋体" w:cs="宋体"/>
          <w:sz w:val="32"/>
          <w:szCs w:val="32"/>
        </w:rPr>
        <w:t>原因分析：</w:t>
      </w:r>
    </w:p>
    <w:p>
      <w:pPr>
        <w:adjustRightInd w:val="0"/>
        <w:snapToGrid w:val="0"/>
        <w:spacing w:line="600" w:lineRule="exact"/>
        <w:ind w:firstLine="640" w:firstLineChars="200"/>
        <w:rPr>
          <w:rFonts w:hint="eastAsia" w:ascii="宋体" w:hAnsi="宋体" w:eastAsia="宋体" w:cs="宋体"/>
          <w:b w:val="0"/>
          <w:bCs w:val="0"/>
          <w:color w:val="FF0000"/>
          <w:sz w:val="32"/>
          <w:szCs w:val="32"/>
          <w:lang w:eastAsia="zh-CN"/>
        </w:rPr>
      </w:pPr>
      <w:r>
        <w:rPr>
          <w:rFonts w:hint="eastAsia" w:ascii="宋体" w:hAnsi="宋体" w:eastAsia="宋体" w:cs="宋体"/>
          <w:b w:val="0"/>
          <w:bCs w:val="0"/>
          <w:sz w:val="32"/>
          <w:szCs w:val="32"/>
          <w:lang w:eastAsia="zh-CN"/>
        </w:rPr>
        <w:t>一是</w:t>
      </w:r>
      <w:r>
        <w:rPr>
          <w:rFonts w:hint="eastAsia" w:ascii="宋体" w:hAnsi="宋体" w:eastAsia="宋体" w:cs="宋体"/>
          <w:color w:val="auto"/>
          <w:sz w:val="32"/>
          <w:szCs w:val="32"/>
        </w:rPr>
        <w:t>部分项目</w:t>
      </w:r>
      <w:r>
        <w:rPr>
          <w:rFonts w:hint="eastAsia" w:ascii="宋体" w:hAnsi="宋体" w:eastAsia="宋体" w:cs="宋体"/>
          <w:color w:val="auto"/>
          <w:sz w:val="32"/>
          <w:szCs w:val="32"/>
          <w:lang w:eastAsia="zh-CN"/>
        </w:rPr>
        <w:t>计划</w:t>
      </w:r>
      <w:r>
        <w:rPr>
          <w:rFonts w:hint="eastAsia" w:ascii="宋体" w:hAnsi="宋体" w:eastAsia="宋体" w:cs="宋体"/>
          <w:color w:val="auto"/>
          <w:sz w:val="32"/>
          <w:szCs w:val="32"/>
        </w:rPr>
        <w:t>未及时组织自下而上项目申报工作，省财政预算资金下达3个月内未完成项目计划的申报工作。</w:t>
      </w:r>
    </w:p>
    <w:p>
      <w:pPr>
        <w:spacing w:line="560" w:lineRule="exact"/>
        <w:ind w:firstLine="640" w:firstLineChars="200"/>
        <w:rPr>
          <w:rFonts w:hint="eastAsia" w:ascii="宋体" w:hAnsi="宋体" w:eastAsia="宋体" w:cs="宋体"/>
          <w:b w:val="0"/>
          <w:bCs w:val="0"/>
          <w:sz w:val="32"/>
          <w:szCs w:val="32"/>
          <w:lang w:eastAsia="zh-CN"/>
        </w:rPr>
      </w:pPr>
      <w:r>
        <w:rPr>
          <w:rFonts w:hint="eastAsia" w:ascii="宋体" w:hAnsi="宋体" w:eastAsia="宋体" w:cs="宋体"/>
          <w:b w:val="0"/>
          <w:bCs w:val="0"/>
          <w:sz w:val="32"/>
          <w:szCs w:val="32"/>
          <w:lang w:eastAsia="zh-CN"/>
        </w:rPr>
        <w:t>二是项目完工后</w:t>
      </w:r>
      <w:r>
        <w:rPr>
          <w:rFonts w:hint="eastAsia" w:ascii="宋体" w:hAnsi="宋体" w:eastAsia="宋体" w:cs="宋体"/>
          <w:b w:val="0"/>
          <w:bCs w:val="0"/>
          <w:sz w:val="32"/>
          <w:szCs w:val="32"/>
        </w:rPr>
        <w:t>，</w:t>
      </w:r>
      <w:r>
        <w:rPr>
          <w:rFonts w:hint="eastAsia" w:ascii="宋体" w:hAnsi="宋体" w:eastAsia="宋体" w:cs="宋体"/>
          <w:b w:val="0"/>
          <w:bCs w:val="0"/>
          <w:sz w:val="32"/>
          <w:szCs w:val="32"/>
          <w:lang w:eastAsia="zh-CN"/>
        </w:rPr>
        <w:t>资金不能及时拔付，施工方需全额垫资，造成施工方积极性不高，</w:t>
      </w:r>
      <w:r>
        <w:rPr>
          <w:rFonts w:hint="eastAsia" w:ascii="宋体" w:hAnsi="宋体" w:eastAsia="宋体" w:cs="宋体"/>
          <w:b w:val="0"/>
          <w:bCs w:val="0"/>
          <w:sz w:val="32"/>
          <w:szCs w:val="32"/>
        </w:rPr>
        <w:t>导致工程项目</w:t>
      </w:r>
      <w:r>
        <w:rPr>
          <w:rFonts w:hint="eastAsia" w:ascii="宋体" w:hAnsi="宋体" w:eastAsia="宋体" w:cs="宋体"/>
          <w:b w:val="0"/>
          <w:bCs w:val="0"/>
          <w:sz w:val="32"/>
          <w:szCs w:val="32"/>
          <w:lang w:eastAsia="zh-CN"/>
        </w:rPr>
        <w:t>不敢开工，已</w:t>
      </w:r>
      <w:r>
        <w:rPr>
          <w:rFonts w:hint="eastAsia" w:ascii="宋体" w:hAnsi="宋体" w:eastAsia="宋体" w:cs="宋体"/>
          <w:b w:val="0"/>
          <w:bCs w:val="0"/>
          <w:sz w:val="32"/>
          <w:szCs w:val="32"/>
        </w:rPr>
        <w:t>实施</w:t>
      </w:r>
      <w:r>
        <w:rPr>
          <w:rFonts w:hint="eastAsia" w:ascii="宋体" w:hAnsi="宋体" w:eastAsia="宋体" w:cs="宋体"/>
          <w:b w:val="0"/>
          <w:bCs w:val="0"/>
          <w:sz w:val="32"/>
          <w:szCs w:val="32"/>
          <w:lang w:eastAsia="zh-CN"/>
        </w:rPr>
        <w:t>的</w:t>
      </w:r>
      <w:r>
        <w:rPr>
          <w:rFonts w:hint="eastAsia" w:ascii="宋体" w:hAnsi="宋体" w:eastAsia="宋体" w:cs="宋体"/>
          <w:b w:val="0"/>
          <w:bCs w:val="0"/>
          <w:sz w:val="32"/>
          <w:szCs w:val="32"/>
        </w:rPr>
        <w:t>进度缓慢或直接停工。</w:t>
      </w:r>
    </w:p>
    <w:p>
      <w:pPr>
        <w:spacing w:line="600" w:lineRule="exact"/>
        <w:ind w:firstLine="640" w:firstLineChars="200"/>
        <w:rPr>
          <w:rFonts w:hint="eastAsia" w:ascii="宋体" w:hAnsi="宋体" w:eastAsia="宋体" w:cs="宋体"/>
          <w:sz w:val="32"/>
          <w:szCs w:val="32"/>
        </w:rPr>
      </w:pPr>
      <w:r>
        <w:rPr>
          <w:rFonts w:hint="eastAsia" w:ascii="宋体" w:hAnsi="宋体" w:eastAsia="宋体" w:cs="宋体"/>
          <w:b w:val="0"/>
          <w:bCs w:val="0"/>
          <w:sz w:val="32"/>
          <w:szCs w:val="32"/>
          <w:lang w:eastAsia="zh-CN"/>
        </w:rPr>
        <w:t>三</w:t>
      </w:r>
      <w:r>
        <w:rPr>
          <w:rFonts w:hint="eastAsia" w:ascii="宋体" w:hAnsi="宋体" w:eastAsia="宋体" w:cs="宋体"/>
          <w:b w:val="0"/>
          <w:bCs w:val="0"/>
          <w:sz w:val="32"/>
          <w:szCs w:val="32"/>
        </w:rPr>
        <w:t>是</w:t>
      </w:r>
      <w:r>
        <w:rPr>
          <w:rFonts w:hint="eastAsia" w:ascii="宋体" w:hAnsi="宋体" w:eastAsia="宋体" w:cs="宋体"/>
          <w:b w:val="0"/>
          <w:bCs/>
          <w:sz w:val="32"/>
          <w:szCs w:val="32"/>
          <w:lang w:val="en-US" w:eastAsia="zh-CN"/>
        </w:rPr>
        <w:t>乡镇对项目实施程序不太了解，也缺乏专业人员负责移民项目建设，导致移民项目建设滞后</w:t>
      </w:r>
      <w:r>
        <w:rPr>
          <w:rFonts w:hint="eastAsia" w:ascii="宋体" w:hAnsi="宋体" w:eastAsia="宋体" w:cs="宋体"/>
          <w:b w:val="0"/>
          <w:bCs w:val="0"/>
          <w:sz w:val="32"/>
          <w:szCs w:val="32"/>
        </w:rPr>
        <w:t>。</w:t>
      </w:r>
    </w:p>
    <w:p>
      <w:pPr>
        <w:spacing w:line="360" w:lineRule="auto"/>
        <w:ind w:firstLine="640" w:firstLineChars="200"/>
        <w:rPr>
          <w:rFonts w:hint="eastAsia" w:ascii="宋体" w:hAnsi="宋体" w:eastAsia="宋体" w:cs="宋体"/>
          <w:b/>
          <w:sz w:val="32"/>
          <w:szCs w:val="32"/>
        </w:rPr>
      </w:pPr>
      <w:r>
        <w:rPr>
          <w:rFonts w:hint="eastAsia" w:ascii="宋体" w:hAnsi="宋体" w:eastAsia="宋体" w:cs="宋体"/>
          <w:b/>
          <w:sz w:val="32"/>
          <w:szCs w:val="32"/>
        </w:rPr>
        <w:t>八、下一步改进措施</w:t>
      </w:r>
    </w:p>
    <w:p>
      <w:pPr>
        <w:adjustRightInd w:val="0"/>
        <w:snapToGrid w:val="0"/>
        <w:spacing w:line="600" w:lineRule="exact"/>
        <w:ind w:firstLine="640" w:firstLineChars="200"/>
        <w:rPr>
          <w:rFonts w:hint="eastAsia" w:ascii="宋体" w:hAnsi="宋体" w:eastAsia="宋体" w:cs="宋体"/>
          <w:b w:val="0"/>
          <w:bCs w:val="0"/>
          <w:color w:val="FF0000"/>
          <w:sz w:val="32"/>
          <w:szCs w:val="32"/>
          <w:lang w:eastAsia="zh-CN"/>
        </w:rPr>
      </w:pPr>
      <w:r>
        <w:rPr>
          <w:rFonts w:hint="eastAsia" w:ascii="宋体" w:hAnsi="宋体" w:eastAsia="宋体" w:cs="宋体"/>
          <w:b w:val="0"/>
          <w:bCs w:val="0"/>
          <w:sz w:val="32"/>
          <w:szCs w:val="32"/>
          <w:lang w:eastAsia="zh-CN"/>
        </w:rPr>
        <w:t>一是</w:t>
      </w:r>
      <w:r>
        <w:rPr>
          <w:rFonts w:hint="eastAsia" w:ascii="宋体" w:hAnsi="宋体" w:eastAsia="宋体" w:cs="宋体"/>
          <w:b w:val="0"/>
          <w:bCs w:val="0"/>
          <w:sz w:val="32"/>
          <w:szCs w:val="32"/>
        </w:rPr>
        <w:t>加强项目库的管理，按照“计划跟着规划走”的原则，提早考察论证、谋划项目，在收到上级财政部门下达的资金后，确保在规定的时间内将资金安排到具体项目。及时加强与市、省中心计划审批、核准部门的沟通协调，减少项目计</w:t>
      </w:r>
      <w:r>
        <w:rPr>
          <w:rFonts w:hint="eastAsia" w:ascii="宋体" w:hAnsi="宋体" w:eastAsia="宋体" w:cs="宋体"/>
          <w:b w:val="0"/>
          <w:bCs w:val="0"/>
          <w:sz w:val="32"/>
          <w:szCs w:val="32"/>
          <w:lang w:eastAsia="zh-CN"/>
        </w:rPr>
        <w:t>划</w:t>
      </w:r>
      <w:r>
        <w:rPr>
          <w:rFonts w:hint="eastAsia" w:ascii="宋体" w:hAnsi="宋体" w:eastAsia="宋体" w:cs="宋体"/>
          <w:b w:val="0"/>
          <w:bCs w:val="0"/>
          <w:sz w:val="32"/>
          <w:szCs w:val="32"/>
        </w:rPr>
        <w:t>审批、核准时间，确保在规定的期间内完成项目计划的审批、核准。</w:t>
      </w:r>
    </w:p>
    <w:p>
      <w:pPr>
        <w:spacing w:line="560" w:lineRule="exact"/>
        <w:ind w:firstLine="640" w:firstLineChars="200"/>
        <w:rPr>
          <w:rFonts w:hint="eastAsia" w:ascii="宋体" w:hAnsi="宋体" w:eastAsia="宋体" w:cs="宋体"/>
          <w:b w:val="0"/>
          <w:bCs w:val="0"/>
          <w:sz w:val="32"/>
          <w:szCs w:val="32"/>
          <w:lang w:eastAsia="zh-CN"/>
        </w:rPr>
      </w:pPr>
      <w:r>
        <w:rPr>
          <w:rFonts w:hint="eastAsia" w:ascii="宋体" w:hAnsi="宋体" w:eastAsia="宋体" w:cs="宋体"/>
          <w:b w:val="0"/>
          <w:bCs w:val="0"/>
          <w:sz w:val="32"/>
          <w:szCs w:val="32"/>
          <w:lang w:eastAsia="zh-CN"/>
        </w:rPr>
        <w:t>二是</w:t>
      </w:r>
      <w:r>
        <w:rPr>
          <w:rFonts w:hint="eastAsia" w:ascii="宋体" w:hAnsi="宋体" w:eastAsia="宋体" w:cs="宋体"/>
          <w:b w:val="0"/>
          <w:bCs w:val="0"/>
          <w:sz w:val="32"/>
          <w:szCs w:val="32"/>
        </w:rPr>
        <w:t>加快项目资金拨付进度。积极向县委、县政府汇报，并对接财政部门，加快项目资金拨付，充分发挥移民资金的效益，杜绝移民资金滞留现象。</w:t>
      </w:r>
    </w:p>
    <w:p>
      <w:pPr>
        <w:spacing w:line="600" w:lineRule="exact"/>
        <w:ind w:firstLine="640" w:firstLineChars="200"/>
        <w:rPr>
          <w:rFonts w:hint="eastAsia" w:ascii="宋体" w:hAnsi="宋体" w:eastAsia="宋体" w:cs="宋体"/>
          <w:sz w:val="32"/>
          <w:szCs w:val="32"/>
        </w:rPr>
      </w:pPr>
      <w:r>
        <w:rPr>
          <w:rFonts w:hint="eastAsia" w:ascii="宋体" w:hAnsi="宋体" w:eastAsia="宋体" w:cs="宋体"/>
          <w:b w:val="0"/>
          <w:bCs w:val="0"/>
          <w:sz w:val="32"/>
          <w:szCs w:val="32"/>
          <w:lang w:eastAsia="zh-CN"/>
        </w:rPr>
        <w:t>三</w:t>
      </w:r>
      <w:r>
        <w:rPr>
          <w:rFonts w:hint="eastAsia" w:ascii="宋体" w:hAnsi="宋体" w:eastAsia="宋体" w:cs="宋体"/>
          <w:b w:val="0"/>
          <w:bCs w:val="0"/>
          <w:sz w:val="32"/>
          <w:szCs w:val="32"/>
        </w:rPr>
        <w:t>是加大对接</w:t>
      </w:r>
      <w:r>
        <w:rPr>
          <w:rFonts w:hint="eastAsia" w:ascii="宋体" w:hAnsi="宋体" w:eastAsia="宋体" w:cs="宋体"/>
          <w:b w:val="0"/>
          <w:bCs w:val="0"/>
          <w:sz w:val="32"/>
          <w:szCs w:val="32"/>
          <w:lang w:eastAsia="zh-CN"/>
        </w:rPr>
        <w:t>和督促</w:t>
      </w:r>
      <w:r>
        <w:rPr>
          <w:rFonts w:hint="eastAsia" w:ascii="宋体" w:hAnsi="宋体" w:eastAsia="宋体" w:cs="宋体"/>
          <w:b w:val="0"/>
          <w:bCs w:val="0"/>
          <w:sz w:val="32"/>
          <w:szCs w:val="32"/>
        </w:rPr>
        <w:t>力度。</w:t>
      </w:r>
      <w:r>
        <w:rPr>
          <w:rFonts w:hint="eastAsia" w:ascii="宋体" w:hAnsi="宋体" w:eastAsia="宋体" w:cs="宋体"/>
          <w:b w:val="0"/>
          <w:bCs w:val="0"/>
          <w:sz w:val="32"/>
          <w:szCs w:val="32"/>
          <w:lang w:eastAsia="zh-CN"/>
        </w:rPr>
        <w:t>督促移民乡镇按程序对项目进行实施，抢抓工期，保质保量早日完成移民工程建设，让移民早日受益。</w:t>
      </w:r>
    </w:p>
    <w:p>
      <w:pPr>
        <w:spacing w:line="360" w:lineRule="auto"/>
        <w:ind w:firstLine="640" w:firstLineChars="200"/>
        <w:rPr>
          <w:rFonts w:cs="Times New Roman" w:asciiTheme="minorEastAsia" w:hAnsiTheme="minorEastAsia" w:eastAsiaTheme="minorEastAsia"/>
          <w:b/>
          <w:sz w:val="32"/>
          <w:szCs w:val="32"/>
        </w:rPr>
      </w:pPr>
      <w:r>
        <w:rPr>
          <w:rFonts w:hint="eastAsia" w:cs="Times New Roman" w:asciiTheme="minorEastAsia" w:hAnsiTheme="minorEastAsia" w:eastAsiaTheme="minorEastAsia"/>
          <w:b/>
          <w:sz w:val="32"/>
          <w:szCs w:val="32"/>
        </w:rPr>
        <w:t>九、绩效自评结果拟就用和公开情况</w:t>
      </w:r>
    </w:p>
    <w:p>
      <w:pPr>
        <w:spacing w:line="360" w:lineRule="auto"/>
        <w:ind w:firstLine="640" w:firstLineChars="200"/>
        <w:rPr>
          <w:rFonts w:cs="Times New Roman" w:asciiTheme="minorEastAsia" w:hAnsiTheme="minorEastAsia" w:eastAsiaTheme="minorEastAsia"/>
          <w:b/>
          <w:sz w:val="32"/>
          <w:szCs w:val="32"/>
        </w:rPr>
      </w:pPr>
      <w:r>
        <w:rPr>
          <w:rFonts w:hint="eastAsia" w:cs="Times New Roman" w:asciiTheme="minorEastAsia" w:hAnsiTheme="minorEastAsia" w:eastAsiaTheme="minorEastAsia"/>
          <w:sz w:val="32"/>
          <w:szCs w:val="32"/>
        </w:rPr>
        <w:t>根据财政部门要求及时在门户网站公开预决算及整体支出绩效自评报告</w:t>
      </w:r>
      <w:r>
        <w:rPr>
          <w:rFonts w:hint="eastAsia" w:cs="Times New Roman" w:asciiTheme="minorEastAsia" w:hAnsiTheme="minorEastAsia" w:eastAsiaTheme="minorEastAsia"/>
          <w:b/>
          <w:sz w:val="32"/>
          <w:szCs w:val="32"/>
        </w:rPr>
        <w:t>。</w:t>
      </w:r>
    </w:p>
    <w:p>
      <w:pPr>
        <w:spacing w:line="360" w:lineRule="auto"/>
        <w:ind w:firstLine="640" w:firstLineChars="200"/>
        <w:rPr>
          <w:rFonts w:cs="Times New Roman" w:asciiTheme="minorEastAsia" w:hAnsiTheme="minorEastAsia" w:eastAsiaTheme="minorEastAsia"/>
          <w:b/>
          <w:sz w:val="32"/>
          <w:szCs w:val="32"/>
        </w:rPr>
      </w:pPr>
      <w:r>
        <w:rPr>
          <w:rFonts w:hint="eastAsia" w:cs="Times New Roman" w:asciiTheme="minorEastAsia" w:hAnsiTheme="minorEastAsia" w:eastAsiaTheme="minorEastAsia"/>
          <w:b/>
          <w:sz w:val="32"/>
          <w:szCs w:val="32"/>
        </w:rPr>
        <w:t>十、其他需要说明的情况</w:t>
      </w:r>
    </w:p>
    <w:p>
      <w:pPr>
        <w:adjustRightInd w:val="0"/>
        <w:snapToGrid w:val="0"/>
        <w:spacing w:line="600" w:lineRule="exact"/>
        <w:ind w:firstLine="640" w:firstLineChars="200"/>
        <w:rPr>
          <w:rFonts w:cs="Times New Roman" w:asciiTheme="minorEastAsia" w:hAnsiTheme="minorEastAsia" w:eastAsiaTheme="minorEastAsia"/>
          <w:sz w:val="32"/>
          <w:szCs w:val="32"/>
        </w:rPr>
      </w:pPr>
      <w:r>
        <w:rPr>
          <w:rFonts w:hint="eastAsia" w:cs="Times New Roman" w:asciiTheme="minorEastAsia" w:hAnsiTheme="minorEastAsia" w:eastAsiaTheme="minorEastAsia"/>
          <w:sz w:val="32"/>
          <w:szCs w:val="32"/>
        </w:rPr>
        <w:t>无其他需要说明的情况。</w:t>
      </w:r>
    </w:p>
    <w:p>
      <w:pPr>
        <w:rPr>
          <w:rFonts w:asciiTheme="minorEastAsia" w:hAnsiTheme="minorEastAsia" w:eastAsiaTheme="minorEastAsia"/>
          <w:sz w:val="32"/>
          <w:szCs w:val="32"/>
        </w:rPr>
      </w:pPr>
      <w:bookmarkStart w:id="3" w:name="_GoBack"/>
      <w:bookmarkEnd w:id="3"/>
    </w:p>
    <w:p>
      <w:pPr>
        <w:pStyle w:val="13"/>
        <w:spacing w:line="600" w:lineRule="exact"/>
        <w:ind w:firstLine="640" w:firstLineChars="200"/>
        <w:rPr>
          <w:rFonts w:ascii="Times New Roman" w:hAnsi="Times New Roman" w:eastAsia="仿宋_GB2312" w:cs="Times New Roman"/>
          <w:sz w:val="32"/>
          <w:szCs w:val="32"/>
        </w:rPr>
      </w:pPr>
    </w:p>
    <w:p>
      <w:pPr>
        <w:pStyle w:val="13"/>
        <w:jc w:val="center"/>
        <w:rPr>
          <w:rFonts w:ascii="Times New Roman" w:hAnsi="Times New Roman" w:cs="Times New Roman"/>
          <w:sz w:val="72"/>
          <w:szCs w:val="72"/>
        </w:rPr>
      </w:pPr>
    </w:p>
    <w:p>
      <w:pPr>
        <w:pStyle w:val="14"/>
        <w:bidi w:val="0"/>
        <w:rPr>
          <w:rFonts w:hint="eastAsia" w:ascii="仿宋" w:hAnsi="仿宋" w:eastAsia="仿宋" w:cs="仿宋"/>
          <w:sz w:val="32"/>
          <w:szCs w:val="3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华文细黑">
    <w:altName w:val="微软雅黑"/>
    <w:panose1 w:val="00000000000000000000"/>
    <w:charset w:val="86"/>
    <w:family w:val="auto"/>
    <w:pitch w:val="default"/>
    <w:sig w:usb0="00000000" w:usb1="00000000" w:usb2="00000010" w:usb3="00000000" w:csb0="000400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0DCD40"/>
    <w:multiLevelType w:val="singleLevel"/>
    <w:tmpl w:val="930DCD40"/>
    <w:lvl w:ilvl="0" w:tentative="0">
      <w:start w:val="3"/>
      <w:numFmt w:val="decimal"/>
      <w:suff w:val="nothing"/>
      <w:lvlText w:val="%1、"/>
      <w:lvlJc w:val="left"/>
    </w:lvl>
  </w:abstractNum>
  <w:abstractNum w:abstractNumId="1">
    <w:nsid w:val="404B1624"/>
    <w:multiLevelType w:val="singleLevel"/>
    <w:tmpl w:val="404B1624"/>
    <w:lvl w:ilvl="0" w:tentative="0">
      <w:start w:val="4"/>
      <w:numFmt w:val="chineseCounting"/>
      <w:suff w:val="space"/>
      <w:lvlText w:val="第%1部分"/>
      <w:lvlJc w:val="left"/>
      <w:rPr>
        <w:rFonts w:hint="eastAsia"/>
      </w:rPr>
    </w:lvl>
  </w:abstractNum>
  <w:abstractNum w:abstractNumId="2">
    <w:nsid w:val="66604630"/>
    <w:multiLevelType w:val="singleLevel"/>
    <w:tmpl w:val="66604630"/>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CE2A73"/>
    <w:rsid w:val="0ECA7307"/>
    <w:rsid w:val="18C85782"/>
    <w:rsid w:val="1D97DEFF"/>
    <w:rsid w:val="1DFF72E5"/>
    <w:rsid w:val="1EFC6F07"/>
    <w:rsid w:val="23C245F9"/>
    <w:rsid w:val="23E76EA7"/>
    <w:rsid w:val="25FA62CC"/>
    <w:rsid w:val="279E3A83"/>
    <w:rsid w:val="29273B2A"/>
    <w:rsid w:val="2FDF85B8"/>
    <w:rsid w:val="2FFFEE04"/>
    <w:rsid w:val="34DF85B0"/>
    <w:rsid w:val="36864425"/>
    <w:rsid w:val="3B8F36BC"/>
    <w:rsid w:val="491FF225"/>
    <w:rsid w:val="4ABE526B"/>
    <w:rsid w:val="4FFD214C"/>
    <w:rsid w:val="5777D4F5"/>
    <w:rsid w:val="59DD8326"/>
    <w:rsid w:val="5DEF592A"/>
    <w:rsid w:val="5FC6BB1E"/>
    <w:rsid w:val="5FF720F1"/>
    <w:rsid w:val="67FF5C0B"/>
    <w:rsid w:val="6EFC0924"/>
    <w:rsid w:val="6FB74722"/>
    <w:rsid w:val="6FEF8B7E"/>
    <w:rsid w:val="71A6591B"/>
    <w:rsid w:val="72983E5F"/>
    <w:rsid w:val="737656E9"/>
    <w:rsid w:val="737D59BA"/>
    <w:rsid w:val="77C37683"/>
    <w:rsid w:val="78015E92"/>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200" w:leftChars="200" w:hanging="200" w:hangingChars="200"/>
    </w:p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paragraph" w:customStyle="1" w:styleId="19">
    <w:name w:val="cjk"/>
    <w:basedOn w:val="1"/>
    <w:qFormat/>
    <w:uiPriority w:val="0"/>
    <w:pPr>
      <w:widowControl/>
      <w:spacing w:before="100" w:beforeAutospacing="1" w:after="119"/>
    </w:pPr>
    <w:rPr>
      <w:rFonts w:ascii="宋体" w:hAnsi="宋体" w:cs="宋体"/>
      <w:color w:val="000000"/>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38</Pages>
  <Words>11510</Words>
  <Characters>13809</Characters>
  <Lines>69</Lines>
  <Paragraphs>19</Paragraphs>
  <TotalTime>2</TotalTime>
  <ScaleCrop>false</ScaleCrop>
  <LinksUpToDate>false</LinksUpToDate>
  <CharactersWithSpaces>15106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水蜜桃</cp:lastModifiedBy>
  <cp:lastPrinted>2026-09-04T08:54:00Z</cp:lastPrinted>
  <dcterms:modified xsi:type="dcterms:W3CDTF">2026-09-11T07:46:53Z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B2F57AE50CD94CD5847BCE18C5D82DC4_13</vt:lpwstr>
  </property>
  <property fmtid="{D5CDD505-2E9C-101B-9397-08002B2CF9AE}" pid="4" name="KSOTemplateDocerSaveRecord">
    <vt:lpwstr>eyJoZGlkIjoiYzllNzc4Y2YyODMzYmViZGQyMzM0YmVmZTYzMjAzMWQiLCJ1c2VySWQiOiI1MzQyMjY3NDQifQ==</vt:lpwstr>
  </property>
</Properties>
</file>