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97C57">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7B88749">
      <w:pPr>
        <w:pStyle w:val="12"/>
        <w:jc w:val="center"/>
        <w:rPr>
          <w:rFonts w:ascii="Times New Roman" w:hAnsi="Times New Roman" w:cs="Times New Roman"/>
          <w:sz w:val="56"/>
          <w:szCs w:val="56"/>
        </w:rPr>
      </w:pPr>
    </w:p>
    <w:p w14:paraId="091C8949">
      <w:pPr>
        <w:pStyle w:val="12"/>
        <w:jc w:val="center"/>
        <w:rPr>
          <w:rFonts w:ascii="Times New Roman" w:hAnsi="Times New Roman" w:cs="Times New Roman"/>
          <w:sz w:val="84"/>
          <w:szCs w:val="84"/>
        </w:rPr>
      </w:pPr>
    </w:p>
    <w:p w14:paraId="17188229">
      <w:pPr>
        <w:pStyle w:val="12"/>
        <w:jc w:val="center"/>
        <w:rPr>
          <w:rFonts w:ascii="Times New Roman" w:hAnsi="Times New Roman" w:cs="Times New Roman"/>
          <w:sz w:val="84"/>
          <w:szCs w:val="84"/>
        </w:rPr>
      </w:pPr>
    </w:p>
    <w:p w14:paraId="74324C70">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C4C5C93">
      <w:pPr>
        <w:pStyle w:val="12"/>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道县公安局交通警察大队</w:t>
      </w:r>
    </w:p>
    <w:p w14:paraId="4348BC93">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0540FB33">
      <w:pPr>
        <w:pStyle w:val="12"/>
        <w:jc w:val="center"/>
        <w:rPr>
          <w:rFonts w:ascii="Times New Roman" w:hAnsi="Times New Roman" w:eastAsia="方正小标宋_GBK" w:cs="Times New Roman"/>
          <w:sz w:val="56"/>
          <w:szCs w:val="56"/>
        </w:rPr>
      </w:pPr>
    </w:p>
    <w:p w14:paraId="32317512">
      <w:pPr>
        <w:pStyle w:val="12"/>
        <w:jc w:val="center"/>
        <w:rPr>
          <w:rFonts w:ascii="Times New Roman" w:hAnsi="Times New Roman" w:cs="Times New Roman"/>
          <w:sz w:val="56"/>
          <w:szCs w:val="56"/>
        </w:rPr>
      </w:pPr>
    </w:p>
    <w:p w14:paraId="7DC26199">
      <w:pPr>
        <w:pStyle w:val="12"/>
        <w:rPr>
          <w:rFonts w:ascii="Times New Roman" w:hAnsi="Times New Roman" w:cs="Times New Roman"/>
          <w:sz w:val="56"/>
          <w:szCs w:val="56"/>
        </w:rPr>
      </w:pPr>
    </w:p>
    <w:p w14:paraId="0FB10845">
      <w:pPr>
        <w:pStyle w:val="12"/>
        <w:jc w:val="center"/>
        <w:rPr>
          <w:rFonts w:ascii="Times New Roman" w:hAnsi="Times New Roman" w:cs="Times New Roman"/>
          <w:sz w:val="32"/>
          <w:szCs w:val="32"/>
        </w:rPr>
      </w:pPr>
    </w:p>
    <w:p w14:paraId="21704CAA">
      <w:pPr>
        <w:pStyle w:val="12"/>
        <w:jc w:val="center"/>
        <w:rPr>
          <w:rFonts w:ascii="Times New Roman" w:hAnsi="Times New Roman" w:cs="Times New Roman"/>
          <w:sz w:val="32"/>
          <w:szCs w:val="32"/>
        </w:rPr>
      </w:pPr>
    </w:p>
    <w:p w14:paraId="25DF1CC9">
      <w:pPr>
        <w:pStyle w:val="12"/>
        <w:jc w:val="center"/>
        <w:rPr>
          <w:rFonts w:ascii="Times New Roman" w:hAnsi="Times New Roman" w:cs="Times New Roman"/>
          <w:sz w:val="32"/>
          <w:szCs w:val="32"/>
        </w:rPr>
      </w:pPr>
    </w:p>
    <w:p w14:paraId="06AD13FC">
      <w:pPr>
        <w:pStyle w:val="12"/>
        <w:jc w:val="center"/>
        <w:rPr>
          <w:rFonts w:ascii="Times New Roman" w:hAnsi="Times New Roman" w:cs="Times New Roman"/>
          <w:sz w:val="32"/>
          <w:szCs w:val="32"/>
        </w:rPr>
      </w:pPr>
    </w:p>
    <w:p w14:paraId="2821DAC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19B9AE1">
      <w:pPr>
        <w:pStyle w:val="12"/>
        <w:spacing w:line="600" w:lineRule="exact"/>
        <w:jc w:val="both"/>
        <w:rPr>
          <w:rFonts w:ascii="Times New Roman" w:hAnsi="Times New Roman" w:cs="Times New Roman"/>
          <w:b/>
          <w:sz w:val="36"/>
          <w:szCs w:val="28"/>
        </w:rPr>
      </w:pPr>
    </w:p>
    <w:p w14:paraId="4B8E2F48">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CF720E1">
      <w:pPr>
        <w:pStyle w:val="12"/>
        <w:spacing w:line="600" w:lineRule="exact"/>
        <w:jc w:val="center"/>
        <w:rPr>
          <w:rFonts w:ascii="Times New Roman" w:hAnsi="Times New Roman" w:cs="Times New Roman"/>
          <w:b/>
          <w:sz w:val="36"/>
          <w:szCs w:val="28"/>
        </w:rPr>
      </w:pPr>
    </w:p>
    <w:p w14:paraId="3627F96F">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道县公安局交通警察大队</w:t>
      </w:r>
      <w:r>
        <w:rPr>
          <w:rFonts w:ascii="Times New Roman" w:hAnsi="Times New Roman" w:cs="Times New Roman"/>
          <w:bCs/>
          <w:sz w:val="32"/>
          <w:szCs w:val="32"/>
        </w:rPr>
        <w:t>概况</w:t>
      </w:r>
    </w:p>
    <w:p w14:paraId="764F746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486A0F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530CAAA">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3FBBCC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0EA38D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CBD42D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8DCEB3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7AC0E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43E723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55F705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0D248C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9CA61B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056F22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E6AB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CAD04B1">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0457CB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BE8245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9DD656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ABC95F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6D724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88A6DD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DE151A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72704C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7B3B0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B8DE2A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AAFBF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BDFB0E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8169AC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CB276AF">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2E3AD9D">
      <w:pPr>
        <w:pStyle w:val="12"/>
        <w:spacing w:line="600" w:lineRule="exact"/>
        <w:rPr>
          <w:rFonts w:ascii="Times New Roman" w:hAnsi="Times New Roman" w:cs="Times New Roman"/>
          <w:bCs/>
          <w:sz w:val="28"/>
          <w:szCs w:val="28"/>
        </w:rPr>
      </w:pPr>
    </w:p>
    <w:p w14:paraId="635B18A2">
      <w:pPr>
        <w:jc w:val="center"/>
        <w:rPr>
          <w:rFonts w:ascii="Times New Roman" w:hAnsi="Times New Roman" w:cs="Times New Roman"/>
          <w:sz w:val="72"/>
          <w:szCs w:val="72"/>
        </w:rPr>
      </w:pPr>
    </w:p>
    <w:p w14:paraId="0DDC36FA">
      <w:pPr>
        <w:jc w:val="center"/>
        <w:rPr>
          <w:rFonts w:ascii="Times New Roman" w:hAnsi="Times New Roman" w:cs="Times New Roman"/>
          <w:sz w:val="72"/>
          <w:szCs w:val="72"/>
        </w:rPr>
      </w:pPr>
    </w:p>
    <w:p w14:paraId="6D05C4B0">
      <w:pPr>
        <w:jc w:val="center"/>
        <w:rPr>
          <w:rFonts w:ascii="Times New Roman" w:hAnsi="Times New Roman" w:cs="Times New Roman"/>
          <w:sz w:val="72"/>
          <w:szCs w:val="72"/>
        </w:rPr>
      </w:pPr>
    </w:p>
    <w:p w14:paraId="7A5DB99F">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C8486D9">
      <w:pPr>
        <w:rPr>
          <w:rFonts w:ascii="Times New Roman" w:hAnsi="Times New Roman" w:eastAsia="方正小标宋_GBK" w:cs="Times New Roman"/>
          <w:sz w:val="72"/>
          <w:szCs w:val="72"/>
        </w:rPr>
      </w:pPr>
    </w:p>
    <w:p w14:paraId="5AA0015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2FC2511">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道县公安局交通警察大队</w:t>
      </w:r>
      <w:r>
        <w:rPr>
          <w:rFonts w:ascii="Times New Roman" w:hAnsi="Times New Roman" w:eastAsia="方正小标宋_GBK" w:cs="Times New Roman"/>
          <w:sz w:val="52"/>
          <w:szCs w:val="52"/>
        </w:rPr>
        <w:t>概况</w:t>
      </w:r>
    </w:p>
    <w:p w14:paraId="36AB6708">
      <w:pPr>
        <w:pStyle w:val="3"/>
        <w:ind w:left="0" w:leftChars="0" w:firstLine="0" w:firstLineChars="0"/>
        <w:rPr>
          <w:rFonts w:ascii="Times New Roman" w:hAnsi="Times New Roman" w:cs="Times New Roman"/>
        </w:rPr>
      </w:pPr>
    </w:p>
    <w:p w14:paraId="2386AB0D">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EE1ED04">
      <w:pPr>
        <w:ind w:firstLine="800" w:firstLineChars="250"/>
        <w:jc w:val="left"/>
        <w:rPr>
          <w:rFonts w:hint="eastAsia" w:ascii="Times New Roman" w:hAnsi="Times New Roman" w:eastAsia="仿宋_GB2312" w:cs="仿宋_GB2312"/>
          <w:sz w:val="32"/>
          <w:szCs w:val="32"/>
          <w:lang w:val="en-US" w:eastAsia="zh-CN"/>
        </w:rPr>
      </w:pPr>
      <w:r>
        <w:rPr>
          <w:rFonts w:ascii="Times New Roman" w:hAnsi="Times New Roman" w:eastAsia="仿宋_GB2312" w:cs="Times New Roman"/>
          <w:sz w:val="32"/>
          <w:szCs w:val="32"/>
        </w:rPr>
        <w:t>（一）</w:t>
      </w:r>
      <w:r>
        <w:rPr>
          <w:rFonts w:hint="eastAsia" w:ascii="Times New Roman" w:hAnsi="Times New Roman" w:eastAsia="仿宋_GB2312" w:cs="仿宋_GB2312"/>
          <w:sz w:val="32"/>
          <w:szCs w:val="32"/>
          <w:lang w:val="en-US" w:eastAsia="zh-CN"/>
        </w:rPr>
        <w:t>道县公安局交通警察大队的主要职责是：</w:t>
      </w:r>
    </w:p>
    <w:p w14:paraId="04E64BF7">
      <w:pPr>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仿宋_GB2312"/>
          <w:sz w:val="32"/>
          <w:szCs w:val="32"/>
          <w:lang w:val="en-US" w:eastAsia="zh-CN"/>
        </w:rPr>
        <w:t>加强道路交通安全管理，定期掌握分析道路交通安全动态，制定对策； 负责道路交通各项基础设施建设；加强道路巡逻及时发现和查处各类交通违法行为；纠正违章，安全宣传；交通事故的勘察和处理，加强交通事故逃逸案件的侦破。</w:t>
      </w:r>
    </w:p>
    <w:p w14:paraId="7BCA8A5B">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9E80584">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041DDAA3">
      <w:pPr>
        <w:widowControl/>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仿宋_GB2312"/>
          <w:bCs/>
          <w:kern w:val="0"/>
          <w:sz w:val="32"/>
          <w:szCs w:val="32"/>
        </w:rPr>
        <w:t>道县公安局交通警察大队单位内设机构包括：办公室、法制股、交管股、车管股、驾管股、行财股、政工监督室、科技股 8 个职能部门，下设 1 个城市中队，3 个农村基层中队。</w:t>
      </w:r>
    </w:p>
    <w:p w14:paraId="243BDB63">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20C78297">
      <w:pPr>
        <w:widowControl/>
        <w:numPr>
          <w:ilvl w:val="0"/>
          <w:numId w:val="0"/>
        </w:numPr>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val="en-US" w:eastAsia="zh-CN"/>
        </w:rPr>
        <w:t>道县公安局交通警察大队</w:t>
      </w:r>
      <w:r>
        <w:rPr>
          <w:rFonts w:hint="eastAsia" w:ascii="Times New Roman" w:hAnsi="Times New Roman" w:eastAsia="仿宋_GB2312" w:cs="仿宋_GB2312"/>
          <w:bCs/>
          <w:kern w:val="0"/>
          <w:sz w:val="32"/>
          <w:szCs w:val="32"/>
        </w:rPr>
        <w:t>单位</w:t>
      </w:r>
      <w:r>
        <w:rPr>
          <w:rFonts w:hint="eastAsia" w:ascii="Times New Roman" w:hAnsi="Times New Roman" w:eastAsia="仿宋_GB2312" w:cs="仿宋_GB2312"/>
          <w:bCs/>
          <w:kern w:val="0"/>
          <w:sz w:val="32"/>
          <w:szCs w:val="32"/>
          <w:lang w:eastAsia="zh-CN"/>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lang w:eastAsia="zh-CN"/>
        </w:rPr>
        <w:t>年</w:t>
      </w:r>
      <w:r>
        <w:rPr>
          <w:rFonts w:hint="eastAsia" w:ascii="Times New Roman" w:hAnsi="Times New Roman" w:eastAsia="仿宋_GB2312" w:cs="仿宋_GB2312"/>
          <w:bCs/>
          <w:kern w:val="0"/>
          <w:sz w:val="32"/>
          <w:szCs w:val="32"/>
        </w:rPr>
        <w:t>部门决算汇总公开单位构成包括：道县公安局交通警察大队单位本级，没有其他二级决算单位。</w:t>
      </w:r>
    </w:p>
    <w:p w14:paraId="7C69512B">
      <w:pPr>
        <w:widowControl/>
        <w:spacing w:line="600" w:lineRule="exact"/>
        <w:rPr>
          <w:rFonts w:ascii="Times New Roman" w:hAnsi="Times New Roman" w:eastAsia="仿宋_GB2312" w:cs="Times New Roman"/>
          <w:bCs/>
          <w:kern w:val="0"/>
          <w:sz w:val="32"/>
          <w:szCs w:val="32"/>
        </w:rPr>
      </w:pPr>
    </w:p>
    <w:p w14:paraId="68B7E686">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BB9B3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91CF3E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870115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63A9C7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道县公安局交通警察大队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01E24A2B">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37E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FD8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F0B24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557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14F5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35D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E36A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4DEB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C64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59F208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5AF4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3E62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C74B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15F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32DC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8B3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3E52E6C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C21E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46E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44D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2493.50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C571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004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43B8">
            <w:pPr>
              <w:jc w:val="right"/>
              <w:rPr>
                <w:rFonts w:ascii="Times New Roman" w:hAnsi="Times New Roman" w:eastAsia="仿宋_GB2312" w:cs="Times New Roman"/>
                <w:color w:val="000000"/>
                <w:sz w:val="22"/>
              </w:rPr>
            </w:pPr>
          </w:p>
        </w:tc>
      </w:tr>
      <w:tr w14:paraId="1400932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FF2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25A0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66E7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DB4F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B8D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5F9A">
            <w:pPr>
              <w:jc w:val="right"/>
              <w:rPr>
                <w:rFonts w:ascii="Times New Roman" w:hAnsi="Times New Roman" w:eastAsia="仿宋_GB2312" w:cs="Times New Roman"/>
                <w:color w:val="000000"/>
                <w:sz w:val="22"/>
              </w:rPr>
            </w:pPr>
          </w:p>
        </w:tc>
      </w:tr>
      <w:tr w14:paraId="2495809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253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2A9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CBB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92E3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037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27D7C">
            <w:pPr>
              <w:jc w:val="right"/>
              <w:rPr>
                <w:rFonts w:ascii="Times New Roman" w:hAnsi="Times New Roman" w:eastAsia="仿宋_GB2312" w:cs="Times New Roman"/>
                <w:color w:val="000000"/>
                <w:sz w:val="22"/>
              </w:rPr>
            </w:pPr>
          </w:p>
        </w:tc>
      </w:tr>
      <w:tr w14:paraId="57B5EF9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2F3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48C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009D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05E6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710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307D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2337.77</w:t>
            </w:r>
          </w:p>
        </w:tc>
      </w:tr>
      <w:tr w14:paraId="4D1EB93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2CDD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422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D390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C97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162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99F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6.04</w:t>
            </w:r>
          </w:p>
        </w:tc>
      </w:tr>
      <w:tr w14:paraId="0D06BF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268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898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460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E4AB2">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A9C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631D">
            <w:pPr>
              <w:jc w:val="right"/>
              <w:rPr>
                <w:rFonts w:hint="default" w:ascii="Times New Roman" w:hAnsi="Times New Roman" w:eastAsia="仿宋_GB2312" w:cs="Times New Roman"/>
                <w:color w:val="000000"/>
                <w:sz w:val="22"/>
                <w:lang w:val="en-US"/>
              </w:rPr>
            </w:pPr>
            <w:r>
              <w:rPr>
                <w:rFonts w:hint="eastAsia" w:ascii="Times New Roman" w:hAnsi="Times New Roman" w:eastAsia="仿宋_GB2312" w:cs="Times New Roman"/>
                <w:color w:val="000000"/>
                <w:sz w:val="22"/>
                <w:lang w:val="en-US" w:eastAsia="zh-CN"/>
              </w:rPr>
              <w:t>72.24</w:t>
            </w:r>
          </w:p>
        </w:tc>
      </w:tr>
      <w:tr w14:paraId="4CA325E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D9C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96F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FDD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02889">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2"/>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BBC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ECC4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39.45</w:t>
            </w:r>
          </w:p>
        </w:tc>
      </w:tr>
      <w:tr w14:paraId="7E10D8F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660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2C3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BB485">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26639">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4"/>
                <w:szCs w:val="24"/>
                <w:lang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BDD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903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91.35</w:t>
            </w:r>
          </w:p>
        </w:tc>
      </w:tr>
      <w:tr w14:paraId="3D8051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16968">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03833">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5C9C">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C329B">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4D76C">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B0E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w:t>
            </w:r>
          </w:p>
        </w:tc>
      </w:tr>
      <w:tr w14:paraId="0D5688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1D9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460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9973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644C">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2"/>
                <w:lang w:val="en-US" w:eastAsia="zh-CN"/>
              </w:rPr>
              <w:t>二</w:t>
            </w:r>
            <w:r>
              <w:rPr>
                <w:rFonts w:hint="eastAsia" w:ascii="Times New Roman" w:hAnsi="Times New Roman" w:eastAsia="仿宋_GB2312" w:cs="Times New Roman"/>
                <w:color w:val="000000"/>
                <w:sz w:val="22"/>
              </w:rPr>
              <w:t>十三、</w:t>
            </w:r>
            <w:r>
              <w:rPr>
                <w:rFonts w:hint="eastAsia" w:ascii="Times New Roman" w:hAnsi="Times New Roman" w:eastAsia="仿宋_GB2312" w:cs="Times New Roman"/>
                <w:color w:val="000000"/>
                <w:sz w:val="22"/>
                <w:lang w:val="en-US" w:eastAsia="zh-CN"/>
              </w:rPr>
              <w:t>其他</w:t>
            </w:r>
            <w:r>
              <w:rPr>
                <w:rFonts w:hint="eastAsia" w:ascii="Times New Roman" w:hAnsi="Times New Roman" w:eastAsia="仿宋_GB2312" w:cs="Times New Roman"/>
                <w:color w:val="000000"/>
                <w:sz w:val="22"/>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15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E7B9A">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341.65</w:t>
            </w:r>
          </w:p>
        </w:tc>
      </w:tr>
      <w:tr w14:paraId="0A877C8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827C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E47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F39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2926.50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0265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05A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E2A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2926.50</w:t>
            </w:r>
          </w:p>
        </w:tc>
      </w:tr>
      <w:tr w14:paraId="3C6F7F2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0E22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BB6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A541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A85D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78B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6C7E">
            <w:pPr>
              <w:rPr>
                <w:rFonts w:ascii="Times New Roman" w:hAnsi="Times New Roman" w:eastAsia="仿宋_GB2312" w:cs="Times New Roman"/>
                <w:color w:val="000000"/>
                <w:sz w:val="22"/>
              </w:rPr>
            </w:pPr>
          </w:p>
        </w:tc>
      </w:tr>
      <w:tr w14:paraId="592DAE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BF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0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245A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59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F25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C3F7F">
            <w:pPr>
              <w:rPr>
                <w:rFonts w:ascii="Times New Roman" w:hAnsi="Times New Roman" w:eastAsia="仿宋_GB2312" w:cs="Times New Roman"/>
                <w:color w:val="000000"/>
                <w:sz w:val="22"/>
              </w:rPr>
            </w:pPr>
          </w:p>
        </w:tc>
      </w:tr>
      <w:tr w14:paraId="2FE005F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0B69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ECE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0F3E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2926.5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366E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0F4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12D0">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2926.5</w:t>
            </w:r>
          </w:p>
        </w:tc>
      </w:tr>
    </w:tbl>
    <w:p w14:paraId="48B606D9">
      <w:pPr>
        <w:widowControl/>
        <w:jc w:val="left"/>
        <w:textAlignment w:val="center"/>
        <w:rPr>
          <w:rFonts w:ascii="Times New Roman" w:hAnsi="Times New Roman" w:eastAsia="宋体" w:cs="Times New Roman"/>
          <w:color w:val="000000"/>
          <w:kern w:val="0"/>
          <w:sz w:val="24"/>
          <w:szCs w:val="24"/>
          <w:lang w:bidi="ar"/>
        </w:rPr>
      </w:pPr>
    </w:p>
    <w:p w14:paraId="2BE28C10">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9AB763A">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144251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A018E2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8851E8D">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7264A26">
      <w:pPr>
        <w:tabs>
          <w:tab w:val="left" w:pos="630"/>
          <w:tab w:val="left" w:pos="2100"/>
          <w:tab w:val="left" w:pos="3895"/>
          <w:tab w:val="left" w:pos="5690"/>
          <w:tab w:val="left" w:pos="7485"/>
          <w:tab w:val="left" w:pos="9280"/>
          <w:tab w:val="left" w:pos="11075"/>
          <w:tab w:val="left" w:pos="12870"/>
        </w:tabs>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道县公安局交通警察大队</w:t>
      </w:r>
      <w:r>
        <w:rPr>
          <w:rFonts w:ascii="Times New Roman" w:hAnsi="Times New Roman" w:eastAsia="仿宋_GB2312" w:cs="Times New Roman"/>
        </w:rPr>
        <w:t>　</w:t>
      </w:r>
      <w:r>
        <w:rPr>
          <w:rFonts w:hint="eastAsia" w:ascii="Times New Roman" w:hAnsi="Times New Roman" w:eastAsia="仿宋_GB2312" w:cs="Times New Roman"/>
          <w:lang w:val="en-US" w:eastAsia="zh-CN"/>
        </w:rPr>
        <w:t xml:space="preserve">     </w:t>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4105"/>
        <w:gridCol w:w="1860"/>
        <w:gridCol w:w="1575"/>
        <w:gridCol w:w="1185"/>
        <w:gridCol w:w="1035"/>
        <w:gridCol w:w="990"/>
        <w:gridCol w:w="975"/>
        <w:gridCol w:w="1055"/>
      </w:tblGrid>
      <w:tr w14:paraId="3964EF50">
        <w:tblPrEx>
          <w:tblCellMar>
            <w:top w:w="0" w:type="dxa"/>
            <w:left w:w="0" w:type="dxa"/>
            <w:bottom w:w="0" w:type="dxa"/>
            <w:right w:w="0" w:type="dxa"/>
          </w:tblCellMar>
        </w:tblPrEx>
        <w:trPr>
          <w:trHeight w:val="450" w:hRule="atLeast"/>
          <w:jc w:val="center"/>
        </w:trPr>
        <w:tc>
          <w:tcPr>
            <w:tcW w:w="599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10F1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8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076D6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7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D6C92F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18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BA4F5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0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42F2F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9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B87A9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9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FF334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0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AF4CF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DEEC0B9">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F8E67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410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964D4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860" w:type="dxa"/>
            <w:vMerge w:val="continue"/>
            <w:tcBorders>
              <w:top w:val="single" w:color="auto" w:sz="4" w:space="0"/>
              <w:left w:val="single" w:color="auto" w:sz="4" w:space="0"/>
              <w:bottom w:val="single" w:color="auto" w:sz="4" w:space="0"/>
              <w:right w:val="single" w:color="auto" w:sz="4" w:space="0"/>
            </w:tcBorders>
            <w:vAlign w:val="center"/>
          </w:tcPr>
          <w:p w14:paraId="2AED1036">
            <w:pPr>
              <w:rPr>
                <w:rFonts w:ascii="Times New Roman" w:hAnsi="Times New Roman" w:eastAsia="仿宋_GB2312" w:cs="Times New Roman"/>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14:paraId="70D58714">
            <w:pPr>
              <w:rPr>
                <w:rFonts w:ascii="Times New Roman" w:hAnsi="Times New Roman" w:eastAsia="仿宋_GB2312" w:cs="Times New Roman"/>
                <w:sz w:val="24"/>
                <w:szCs w:val="24"/>
              </w:rPr>
            </w:pPr>
          </w:p>
        </w:tc>
        <w:tc>
          <w:tcPr>
            <w:tcW w:w="1185" w:type="dxa"/>
            <w:vMerge w:val="continue"/>
            <w:tcBorders>
              <w:top w:val="single" w:color="auto" w:sz="4" w:space="0"/>
              <w:left w:val="single" w:color="auto" w:sz="4" w:space="0"/>
              <w:bottom w:val="single" w:color="auto" w:sz="4" w:space="0"/>
              <w:right w:val="single" w:color="auto" w:sz="4" w:space="0"/>
            </w:tcBorders>
            <w:vAlign w:val="center"/>
          </w:tcPr>
          <w:p w14:paraId="055BEB0A">
            <w:pPr>
              <w:rPr>
                <w:rFonts w:ascii="Times New Roman" w:hAnsi="Times New Roman" w:eastAsia="仿宋_GB2312" w:cs="Times New Roman"/>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vAlign w:val="center"/>
          </w:tcPr>
          <w:p w14:paraId="688DE983">
            <w:pPr>
              <w:rPr>
                <w:rFonts w:ascii="Times New Roman" w:hAnsi="Times New Roman" w:eastAsia="仿宋_GB2312" w:cs="Times New Roman"/>
                <w:sz w:val="24"/>
                <w:szCs w:val="24"/>
              </w:rPr>
            </w:pPr>
          </w:p>
        </w:tc>
        <w:tc>
          <w:tcPr>
            <w:tcW w:w="990" w:type="dxa"/>
            <w:vMerge w:val="continue"/>
            <w:tcBorders>
              <w:top w:val="single" w:color="auto" w:sz="4" w:space="0"/>
              <w:left w:val="single" w:color="auto" w:sz="4" w:space="0"/>
              <w:bottom w:val="single" w:color="auto" w:sz="4" w:space="0"/>
              <w:right w:val="single" w:color="auto" w:sz="4" w:space="0"/>
            </w:tcBorders>
            <w:vAlign w:val="center"/>
          </w:tcPr>
          <w:p w14:paraId="36AC2604">
            <w:pPr>
              <w:rPr>
                <w:rFonts w:ascii="Times New Roman" w:hAnsi="Times New Roman" w:eastAsia="仿宋_GB2312" w:cs="Times New Roman"/>
                <w:sz w:val="24"/>
                <w:szCs w:val="24"/>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14:paraId="0AFA5944">
            <w:pPr>
              <w:rPr>
                <w:rFonts w:ascii="Times New Roman" w:hAnsi="Times New Roman" w:eastAsia="仿宋_GB2312" w:cs="Times New Roman"/>
                <w:sz w:val="24"/>
                <w:szCs w:val="24"/>
              </w:rPr>
            </w:pPr>
          </w:p>
        </w:tc>
        <w:tc>
          <w:tcPr>
            <w:tcW w:w="1055" w:type="dxa"/>
            <w:vMerge w:val="continue"/>
            <w:tcBorders>
              <w:top w:val="single" w:color="auto" w:sz="4" w:space="0"/>
              <w:left w:val="single" w:color="auto" w:sz="4" w:space="0"/>
              <w:bottom w:val="single" w:color="auto" w:sz="4" w:space="0"/>
              <w:right w:val="single" w:color="auto" w:sz="4" w:space="0"/>
            </w:tcBorders>
            <w:vAlign w:val="center"/>
          </w:tcPr>
          <w:p w14:paraId="6A78C49B">
            <w:pPr>
              <w:rPr>
                <w:rFonts w:ascii="Times New Roman" w:hAnsi="Times New Roman" w:eastAsia="仿宋_GB2312" w:cs="Times New Roman"/>
                <w:sz w:val="24"/>
                <w:szCs w:val="24"/>
              </w:rPr>
            </w:pPr>
          </w:p>
        </w:tc>
      </w:tr>
      <w:tr w14:paraId="3228DA41">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61006001">
            <w:pPr>
              <w:rPr>
                <w:rFonts w:ascii="Times New Roman" w:hAnsi="Times New Roman" w:eastAsia="仿宋_GB2312" w:cs="Times New Roman"/>
                <w:sz w:val="24"/>
                <w:szCs w:val="24"/>
              </w:rPr>
            </w:pPr>
          </w:p>
        </w:tc>
        <w:tc>
          <w:tcPr>
            <w:tcW w:w="4105" w:type="dxa"/>
            <w:vMerge w:val="continue"/>
            <w:tcBorders>
              <w:top w:val="nil"/>
              <w:left w:val="single" w:color="auto" w:sz="4" w:space="0"/>
              <w:bottom w:val="single" w:color="auto" w:sz="4" w:space="0"/>
              <w:right w:val="single" w:color="auto" w:sz="4" w:space="0"/>
            </w:tcBorders>
            <w:vAlign w:val="center"/>
          </w:tcPr>
          <w:p w14:paraId="5EA48356">
            <w:pPr>
              <w:rPr>
                <w:rFonts w:ascii="Times New Roman" w:hAnsi="Times New Roman" w:eastAsia="仿宋_GB2312" w:cs="Times New Roman"/>
                <w:sz w:val="24"/>
                <w:szCs w:val="24"/>
              </w:rPr>
            </w:pPr>
          </w:p>
        </w:tc>
        <w:tc>
          <w:tcPr>
            <w:tcW w:w="1860" w:type="dxa"/>
            <w:vMerge w:val="continue"/>
            <w:tcBorders>
              <w:top w:val="single" w:color="auto" w:sz="4" w:space="0"/>
              <w:left w:val="single" w:color="auto" w:sz="4" w:space="0"/>
              <w:bottom w:val="single" w:color="auto" w:sz="4" w:space="0"/>
              <w:right w:val="single" w:color="auto" w:sz="4" w:space="0"/>
            </w:tcBorders>
            <w:vAlign w:val="center"/>
          </w:tcPr>
          <w:p w14:paraId="6B888724">
            <w:pPr>
              <w:rPr>
                <w:rFonts w:ascii="Times New Roman" w:hAnsi="Times New Roman" w:eastAsia="仿宋_GB2312" w:cs="Times New Roman"/>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14:paraId="1BE388BC">
            <w:pPr>
              <w:rPr>
                <w:rFonts w:ascii="Times New Roman" w:hAnsi="Times New Roman" w:eastAsia="仿宋_GB2312" w:cs="Times New Roman"/>
                <w:sz w:val="24"/>
                <w:szCs w:val="24"/>
              </w:rPr>
            </w:pPr>
          </w:p>
        </w:tc>
        <w:tc>
          <w:tcPr>
            <w:tcW w:w="1185" w:type="dxa"/>
            <w:vMerge w:val="continue"/>
            <w:tcBorders>
              <w:top w:val="single" w:color="auto" w:sz="4" w:space="0"/>
              <w:left w:val="single" w:color="auto" w:sz="4" w:space="0"/>
              <w:bottom w:val="single" w:color="auto" w:sz="4" w:space="0"/>
              <w:right w:val="single" w:color="auto" w:sz="4" w:space="0"/>
            </w:tcBorders>
            <w:vAlign w:val="center"/>
          </w:tcPr>
          <w:p w14:paraId="7DD1A57E">
            <w:pPr>
              <w:rPr>
                <w:rFonts w:ascii="Times New Roman" w:hAnsi="Times New Roman" w:eastAsia="仿宋_GB2312" w:cs="Times New Roman"/>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vAlign w:val="center"/>
          </w:tcPr>
          <w:p w14:paraId="6AD1D3B0">
            <w:pPr>
              <w:rPr>
                <w:rFonts w:ascii="Times New Roman" w:hAnsi="Times New Roman" w:eastAsia="仿宋_GB2312" w:cs="Times New Roman"/>
                <w:sz w:val="24"/>
                <w:szCs w:val="24"/>
              </w:rPr>
            </w:pPr>
          </w:p>
        </w:tc>
        <w:tc>
          <w:tcPr>
            <w:tcW w:w="990" w:type="dxa"/>
            <w:vMerge w:val="continue"/>
            <w:tcBorders>
              <w:top w:val="single" w:color="auto" w:sz="4" w:space="0"/>
              <w:left w:val="single" w:color="auto" w:sz="4" w:space="0"/>
              <w:bottom w:val="single" w:color="auto" w:sz="4" w:space="0"/>
              <w:right w:val="single" w:color="auto" w:sz="4" w:space="0"/>
            </w:tcBorders>
            <w:vAlign w:val="center"/>
          </w:tcPr>
          <w:p w14:paraId="30EF389D">
            <w:pPr>
              <w:rPr>
                <w:rFonts w:ascii="Times New Roman" w:hAnsi="Times New Roman" w:eastAsia="仿宋_GB2312" w:cs="Times New Roman"/>
                <w:sz w:val="24"/>
                <w:szCs w:val="24"/>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14:paraId="7EF9BB0B">
            <w:pPr>
              <w:rPr>
                <w:rFonts w:ascii="Times New Roman" w:hAnsi="Times New Roman" w:eastAsia="仿宋_GB2312" w:cs="Times New Roman"/>
                <w:sz w:val="24"/>
                <w:szCs w:val="24"/>
              </w:rPr>
            </w:pPr>
          </w:p>
        </w:tc>
        <w:tc>
          <w:tcPr>
            <w:tcW w:w="1055" w:type="dxa"/>
            <w:vMerge w:val="continue"/>
            <w:tcBorders>
              <w:top w:val="single" w:color="auto" w:sz="4" w:space="0"/>
              <w:left w:val="single" w:color="auto" w:sz="4" w:space="0"/>
              <w:bottom w:val="single" w:color="auto" w:sz="4" w:space="0"/>
              <w:right w:val="single" w:color="auto" w:sz="4" w:space="0"/>
            </w:tcBorders>
            <w:vAlign w:val="center"/>
          </w:tcPr>
          <w:p w14:paraId="3DDF3CFB">
            <w:pPr>
              <w:rPr>
                <w:rFonts w:ascii="Times New Roman" w:hAnsi="Times New Roman" w:eastAsia="仿宋_GB2312" w:cs="Times New Roman"/>
                <w:sz w:val="24"/>
                <w:szCs w:val="24"/>
              </w:rPr>
            </w:pPr>
          </w:p>
        </w:tc>
      </w:tr>
      <w:tr w14:paraId="28BF7188">
        <w:tblPrEx>
          <w:tblCellMar>
            <w:top w:w="0" w:type="dxa"/>
            <w:left w:w="0" w:type="dxa"/>
            <w:bottom w:w="0" w:type="dxa"/>
            <w:right w:w="0" w:type="dxa"/>
          </w:tblCellMar>
        </w:tblPrEx>
        <w:trPr>
          <w:trHeight w:val="450" w:hRule="atLeast"/>
          <w:jc w:val="center"/>
        </w:trPr>
        <w:tc>
          <w:tcPr>
            <w:tcW w:w="59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982F37">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8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0CD5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1410A2">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1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FDEEDC">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0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7230BD">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9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A98E2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9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E4C2D2">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0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DF3D5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726966B">
        <w:tblPrEx>
          <w:tblCellMar>
            <w:top w:w="0" w:type="dxa"/>
            <w:left w:w="0" w:type="dxa"/>
            <w:bottom w:w="0" w:type="dxa"/>
            <w:right w:w="0" w:type="dxa"/>
          </w:tblCellMar>
        </w:tblPrEx>
        <w:trPr>
          <w:trHeight w:val="450" w:hRule="atLeast"/>
          <w:jc w:val="center"/>
        </w:trPr>
        <w:tc>
          <w:tcPr>
            <w:tcW w:w="59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F64F7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B6EF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2926.50</w:t>
            </w:r>
            <w:r>
              <w:rPr>
                <w:rFonts w:ascii="Times New Roman" w:hAnsi="Times New Roman" w:eastAsia="仿宋_GB2312" w:cs="Times New Roman"/>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01275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2926.50</w:t>
            </w: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7A26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3387D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8AF3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77400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EBFF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EAB4D7F">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EA393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2040201</w:t>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1D41F1">
            <w:pP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6225B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805.13</w:t>
            </w:r>
            <w:r>
              <w:rPr>
                <w:rFonts w:ascii="Times New Roman" w:hAnsi="Times New Roman" w:eastAsia="仿宋_GB2312" w:cs="Times New Roman"/>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DD10A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805.13</w:t>
            </w: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966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A6A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2510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6FD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B8062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0A19918">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D256E1">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2040222</w:t>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AD8E6E">
            <w:pPr>
              <w:rPr>
                <w:rFonts w:ascii="Times New Roman" w:hAnsi="Times New Roman" w:eastAsia="仿宋_GB2312" w:cs="Times New Roman"/>
                <w:sz w:val="24"/>
                <w:szCs w:val="24"/>
              </w:rPr>
            </w:pPr>
            <w:r>
              <w:rPr>
                <w:rFonts w:hint="eastAsia" w:ascii="Times New Roman" w:hAnsi="Times New Roman" w:eastAsia="仿宋_GB2312" w:cs="Times New Roman"/>
              </w:rPr>
              <w:t>特勤业务</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5472F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12.80</w:t>
            </w:r>
            <w:r>
              <w:rPr>
                <w:rFonts w:ascii="Times New Roman" w:hAnsi="Times New Roman" w:eastAsia="仿宋_GB2312" w:cs="Times New Roman"/>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E171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12.80</w:t>
            </w: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4DB32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5BB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24CB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14A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CD70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E46D435">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49AD94">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2040299</w:t>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A0D36E">
            <w:pPr>
              <w:rPr>
                <w:rFonts w:ascii="Times New Roman" w:hAnsi="Times New Roman" w:eastAsia="仿宋_GB2312" w:cs="Times New Roman"/>
                <w:sz w:val="24"/>
                <w:szCs w:val="24"/>
              </w:rPr>
            </w:pPr>
            <w:r>
              <w:rPr>
                <w:rFonts w:hint="eastAsia" w:ascii="Times New Roman" w:hAnsi="Times New Roman" w:eastAsia="仿宋_GB2312" w:cs="Times New Roman"/>
              </w:rPr>
              <w:t>其他公安支出</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86CD7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1502.07</w:t>
            </w:r>
            <w:r>
              <w:rPr>
                <w:rFonts w:ascii="Times New Roman" w:hAnsi="Times New Roman" w:eastAsia="仿宋_GB2312" w:cs="Times New Roman"/>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4FBA1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1502.07</w:t>
            </w: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7E593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5A76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00C32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D9E3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5FAFD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2508BB">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4DE74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2049999</w:t>
            </w:r>
            <w:r>
              <w:rPr>
                <w:rFonts w:hint="eastAsia" w:ascii="Times New Roman" w:hAnsi="Times New Roman" w:eastAsia="仿宋_GB2312" w:cs="Times New Roman"/>
              </w:rPr>
              <w:tab/>
            </w:r>
            <w:r>
              <w:rPr>
                <w:rFonts w:hint="eastAsia" w:ascii="Times New Roman" w:hAnsi="Times New Roman" w:eastAsia="仿宋_GB2312" w:cs="Times New Roman"/>
              </w:rPr>
              <w:tab/>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1C587C">
            <w:pPr>
              <w:rPr>
                <w:rFonts w:ascii="Times New Roman" w:hAnsi="Times New Roman" w:eastAsia="仿宋_GB2312" w:cs="Times New Roman"/>
                <w:sz w:val="24"/>
                <w:szCs w:val="24"/>
              </w:rPr>
            </w:pPr>
            <w:r>
              <w:rPr>
                <w:rFonts w:hint="eastAsia" w:ascii="Times New Roman" w:hAnsi="Times New Roman" w:eastAsia="仿宋_GB2312" w:cs="Times New Roman"/>
              </w:rPr>
              <w:t>其他公共安全支出</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6701D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17.77</w:t>
            </w:r>
            <w:r>
              <w:rPr>
                <w:rFonts w:ascii="Times New Roman" w:hAnsi="Times New Roman" w:eastAsia="仿宋_GB2312" w:cs="Times New Roman"/>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BEB3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17.77</w:t>
            </w: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3167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15AF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534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45FBC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89A63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6FE13AD">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B5817F">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2050101</w:t>
            </w:r>
            <w:r>
              <w:rPr>
                <w:rFonts w:hint="eastAsia" w:ascii="Times New Roman" w:hAnsi="Times New Roman" w:eastAsia="仿宋_GB2312" w:cs="Times New Roman"/>
              </w:rPr>
              <w:tab/>
            </w:r>
            <w:r>
              <w:rPr>
                <w:rFonts w:hint="eastAsia" w:ascii="Times New Roman" w:hAnsi="Times New Roman" w:eastAsia="仿宋_GB2312" w:cs="Times New Roman"/>
              </w:rPr>
              <w:tab/>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6B671C">
            <w:pP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E4A25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6.04</w:t>
            </w:r>
            <w:r>
              <w:rPr>
                <w:rFonts w:ascii="Times New Roman" w:hAnsi="Times New Roman" w:eastAsia="仿宋_GB2312" w:cs="Times New Roman"/>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490B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6.04</w:t>
            </w: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825A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82A2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AAD1C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B95D8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ADD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B7FCFCB">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9C3D75">
            <w:pPr>
              <w:rPr>
                <w:rFonts w:ascii="Times New Roman" w:hAnsi="Times New Roman" w:eastAsia="仿宋_GB2312" w:cs="Times New Roman"/>
              </w:rPr>
            </w:pPr>
            <w:r>
              <w:rPr>
                <w:rFonts w:hint="eastAsia" w:ascii="Times New Roman" w:hAnsi="Times New Roman" w:eastAsia="仿宋_GB2312" w:cs="Times New Roman"/>
              </w:rPr>
              <w:t>　2080505</w:t>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CA9051">
            <w:pPr>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767C7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72.24</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4D4BB6">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72.24</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38655">
            <w:pPr>
              <w:jc w:val="right"/>
              <w:rPr>
                <w:rFonts w:ascii="Times New Roman" w:hAnsi="Times New Roman" w:eastAsia="仿宋_GB2312" w:cs="Times New Roman"/>
              </w:rPr>
            </w:pP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AC340">
            <w:pPr>
              <w:jc w:val="right"/>
              <w:rPr>
                <w:rFonts w:ascii="Times New Roman" w:hAnsi="Times New Roman" w:eastAsia="仿宋_GB2312" w:cs="Times New Roman"/>
              </w:rPr>
            </w:pP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98C18">
            <w:pPr>
              <w:jc w:val="right"/>
              <w:rPr>
                <w:rFonts w:ascii="Times New Roman" w:hAnsi="Times New Roman" w:eastAsia="仿宋_GB2312" w:cs="Times New Roman"/>
              </w:rPr>
            </w:pP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886EC2">
            <w:pPr>
              <w:jc w:val="right"/>
              <w:rPr>
                <w:rFonts w:ascii="Times New Roman" w:hAnsi="Times New Roman" w:eastAsia="仿宋_GB2312" w:cs="Times New Roman"/>
              </w:rPr>
            </w:pP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473F7">
            <w:pPr>
              <w:jc w:val="right"/>
              <w:rPr>
                <w:rFonts w:ascii="Times New Roman" w:hAnsi="Times New Roman" w:eastAsia="仿宋_GB2312" w:cs="Times New Roman"/>
              </w:rPr>
            </w:pPr>
          </w:p>
        </w:tc>
      </w:tr>
      <w:tr w14:paraId="39D9FB4C">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79FE18">
            <w:pPr>
              <w:ind w:firstLine="210" w:firstLineChars="100"/>
              <w:jc w:val="left"/>
              <w:rPr>
                <w:rFonts w:ascii="Times New Roman" w:hAnsi="Times New Roman" w:eastAsia="仿宋_GB2312" w:cs="Times New Roman"/>
              </w:rPr>
            </w:pPr>
            <w:r>
              <w:rPr>
                <w:rFonts w:hint="eastAsia" w:ascii="Times New Roman" w:hAnsi="Times New Roman" w:eastAsia="仿宋_GB2312" w:cs="Times New Roman"/>
              </w:rPr>
              <w:t>2101101</w:t>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B6C2B9">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28175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39.45</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7CF3E1">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39.45</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D61E95">
            <w:pPr>
              <w:jc w:val="right"/>
              <w:rPr>
                <w:rFonts w:ascii="Times New Roman" w:hAnsi="Times New Roman" w:eastAsia="仿宋_GB2312" w:cs="Times New Roman"/>
              </w:rPr>
            </w:pP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F0FF40">
            <w:pPr>
              <w:jc w:val="right"/>
              <w:rPr>
                <w:rFonts w:ascii="Times New Roman" w:hAnsi="Times New Roman" w:eastAsia="仿宋_GB2312" w:cs="Times New Roman"/>
              </w:rPr>
            </w:pP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8F32D">
            <w:pPr>
              <w:jc w:val="right"/>
              <w:rPr>
                <w:rFonts w:ascii="Times New Roman" w:hAnsi="Times New Roman" w:eastAsia="仿宋_GB2312" w:cs="Times New Roman"/>
              </w:rPr>
            </w:pP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6AECE">
            <w:pPr>
              <w:jc w:val="right"/>
              <w:rPr>
                <w:rFonts w:ascii="Times New Roman" w:hAnsi="Times New Roman" w:eastAsia="仿宋_GB2312" w:cs="Times New Roman"/>
              </w:rPr>
            </w:pP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C74F5">
            <w:pPr>
              <w:jc w:val="right"/>
              <w:rPr>
                <w:rFonts w:ascii="Times New Roman" w:hAnsi="Times New Roman" w:eastAsia="仿宋_GB2312" w:cs="Times New Roman"/>
              </w:rPr>
            </w:pPr>
          </w:p>
        </w:tc>
      </w:tr>
      <w:tr w14:paraId="2DB7564F">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ACA5BF">
            <w:pPr>
              <w:ind w:firstLine="210" w:firstLineChars="100"/>
              <w:rPr>
                <w:rFonts w:ascii="Times New Roman" w:hAnsi="Times New Roman" w:eastAsia="仿宋_GB2312" w:cs="Times New Roman"/>
              </w:rPr>
            </w:pPr>
            <w:r>
              <w:rPr>
                <w:rFonts w:hint="eastAsia" w:ascii="Times New Roman" w:hAnsi="Times New Roman" w:eastAsia="仿宋_GB2312" w:cs="Times New Roman"/>
              </w:rPr>
              <w:t>2120803</w:t>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E08398">
            <w:pPr>
              <w:rPr>
                <w:rFonts w:ascii="Times New Roman" w:hAnsi="Times New Roman" w:eastAsia="仿宋_GB2312" w:cs="Times New Roman"/>
              </w:rPr>
            </w:pPr>
            <w:r>
              <w:rPr>
                <w:rFonts w:hint="eastAsia" w:ascii="Times New Roman" w:hAnsi="Times New Roman" w:eastAsia="仿宋_GB2312" w:cs="Times New Roman"/>
              </w:rPr>
              <w:t>城市建设支出</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95944">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85.82</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3208A">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85.82</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020417">
            <w:pPr>
              <w:jc w:val="right"/>
              <w:rPr>
                <w:rFonts w:ascii="Times New Roman" w:hAnsi="Times New Roman" w:eastAsia="仿宋_GB2312" w:cs="Times New Roman"/>
              </w:rPr>
            </w:pP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AFE04">
            <w:pPr>
              <w:jc w:val="right"/>
              <w:rPr>
                <w:rFonts w:ascii="Times New Roman" w:hAnsi="Times New Roman" w:eastAsia="仿宋_GB2312" w:cs="Times New Roman"/>
              </w:rPr>
            </w:pP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C9F30C">
            <w:pPr>
              <w:jc w:val="right"/>
              <w:rPr>
                <w:rFonts w:ascii="Times New Roman" w:hAnsi="Times New Roman" w:eastAsia="仿宋_GB2312" w:cs="Times New Roman"/>
              </w:rPr>
            </w:pP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FE9164">
            <w:pPr>
              <w:jc w:val="right"/>
              <w:rPr>
                <w:rFonts w:ascii="Times New Roman" w:hAnsi="Times New Roman" w:eastAsia="仿宋_GB2312" w:cs="Times New Roman"/>
              </w:rPr>
            </w:pP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AA51F0">
            <w:pPr>
              <w:jc w:val="right"/>
              <w:rPr>
                <w:rFonts w:ascii="Times New Roman" w:hAnsi="Times New Roman" w:eastAsia="仿宋_GB2312" w:cs="Times New Roman"/>
              </w:rPr>
            </w:pPr>
          </w:p>
        </w:tc>
      </w:tr>
      <w:tr w14:paraId="506B3EBE">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381837">
            <w:pPr>
              <w:ind w:firstLine="210" w:firstLineChars="100"/>
              <w:rPr>
                <w:rFonts w:ascii="Times New Roman" w:hAnsi="Times New Roman" w:eastAsia="仿宋_GB2312" w:cs="Times New Roman"/>
              </w:rPr>
            </w:pPr>
            <w:r>
              <w:rPr>
                <w:rFonts w:hint="eastAsia" w:ascii="Times New Roman" w:hAnsi="Times New Roman" w:eastAsia="仿宋_GB2312" w:cs="Times New Roman"/>
              </w:rPr>
              <w:t>2120899</w:t>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E6C8FC">
            <w:pPr>
              <w:rPr>
                <w:rFonts w:ascii="Times New Roman" w:hAnsi="Times New Roman" w:eastAsia="仿宋_GB2312" w:cs="Times New Roman"/>
              </w:rPr>
            </w:pPr>
            <w:r>
              <w:rPr>
                <w:rFonts w:hint="eastAsia" w:ascii="Times New Roman" w:hAnsi="Times New Roman" w:eastAsia="仿宋_GB2312" w:cs="Times New Roman"/>
              </w:rPr>
              <w:t>其他国有土地使用权出让收入安排的支出</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DDF3A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5.53</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109FEE">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5.53</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DAFC2">
            <w:pPr>
              <w:jc w:val="right"/>
              <w:rPr>
                <w:rFonts w:ascii="Times New Roman" w:hAnsi="Times New Roman" w:eastAsia="仿宋_GB2312" w:cs="Times New Roman"/>
              </w:rPr>
            </w:pP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F6262D">
            <w:pPr>
              <w:jc w:val="right"/>
              <w:rPr>
                <w:rFonts w:ascii="Times New Roman" w:hAnsi="Times New Roman" w:eastAsia="仿宋_GB2312" w:cs="Times New Roman"/>
              </w:rPr>
            </w:pP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CA3C24">
            <w:pPr>
              <w:jc w:val="right"/>
              <w:rPr>
                <w:rFonts w:ascii="Times New Roman" w:hAnsi="Times New Roman" w:eastAsia="仿宋_GB2312" w:cs="Times New Roman"/>
              </w:rPr>
            </w:pP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E3A114">
            <w:pPr>
              <w:jc w:val="right"/>
              <w:rPr>
                <w:rFonts w:ascii="Times New Roman" w:hAnsi="Times New Roman" w:eastAsia="仿宋_GB2312" w:cs="Times New Roman"/>
              </w:rPr>
            </w:pP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C6C468">
            <w:pPr>
              <w:jc w:val="right"/>
              <w:rPr>
                <w:rFonts w:ascii="Times New Roman" w:hAnsi="Times New Roman" w:eastAsia="仿宋_GB2312" w:cs="Times New Roman"/>
              </w:rPr>
            </w:pPr>
          </w:p>
        </w:tc>
      </w:tr>
      <w:tr w14:paraId="3C8EE63B">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B0FEEE">
            <w:pPr>
              <w:ind w:firstLine="210" w:firstLineChars="100"/>
              <w:rPr>
                <w:rFonts w:ascii="Times New Roman" w:hAnsi="Times New Roman" w:eastAsia="仿宋_GB2312" w:cs="Times New Roman"/>
              </w:rPr>
            </w:pPr>
            <w:r>
              <w:rPr>
                <w:rFonts w:hint="eastAsia" w:ascii="Times New Roman" w:hAnsi="Times New Roman" w:eastAsia="仿宋_GB2312" w:cs="Times New Roman"/>
              </w:rPr>
              <w:t>2140106</w:t>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F88A93">
            <w:pPr>
              <w:rPr>
                <w:rFonts w:ascii="Times New Roman" w:hAnsi="Times New Roman" w:eastAsia="仿宋_GB2312" w:cs="Times New Roman"/>
              </w:rPr>
            </w:pPr>
            <w:r>
              <w:rPr>
                <w:rFonts w:hint="eastAsia" w:ascii="Times New Roman" w:hAnsi="Times New Roman" w:eastAsia="仿宋_GB2312" w:cs="Times New Roman"/>
              </w:rPr>
              <w:t>公路养护</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D325C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38</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D7DA28">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38</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EC5503">
            <w:pPr>
              <w:jc w:val="right"/>
              <w:rPr>
                <w:rFonts w:ascii="Times New Roman" w:hAnsi="Times New Roman" w:eastAsia="仿宋_GB2312" w:cs="Times New Roman"/>
              </w:rPr>
            </w:pP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32A97">
            <w:pPr>
              <w:jc w:val="right"/>
              <w:rPr>
                <w:rFonts w:ascii="Times New Roman" w:hAnsi="Times New Roman" w:eastAsia="仿宋_GB2312" w:cs="Times New Roman"/>
              </w:rPr>
            </w:pP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C3E9A">
            <w:pPr>
              <w:jc w:val="right"/>
              <w:rPr>
                <w:rFonts w:ascii="Times New Roman" w:hAnsi="Times New Roman" w:eastAsia="仿宋_GB2312" w:cs="Times New Roman"/>
              </w:rPr>
            </w:pP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3FC15">
            <w:pPr>
              <w:jc w:val="right"/>
              <w:rPr>
                <w:rFonts w:ascii="Times New Roman" w:hAnsi="Times New Roman" w:eastAsia="仿宋_GB2312" w:cs="Times New Roman"/>
              </w:rPr>
            </w:pP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067310">
            <w:pPr>
              <w:jc w:val="right"/>
              <w:rPr>
                <w:rFonts w:ascii="Times New Roman" w:hAnsi="Times New Roman" w:eastAsia="仿宋_GB2312" w:cs="Times New Roman"/>
              </w:rPr>
            </w:pPr>
          </w:p>
        </w:tc>
      </w:tr>
      <w:tr w14:paraId="20C31451">
        <w:tblPrEx>
          <w:tblCellMar>
            <w:top w:w="0" w:type="dxa"/>
            <w:left w:w="0" w:type="dxa"/>
            <w:bottom w:w="0" w:type="dxa"/>
            <w:right w:w="0" w:type="dxa"/>
          </w:tblCellMar>
        </w:tblPrEx>
        <w:trPr>
          <w:trHeight w:val="415"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FBB8A8">
            <w:pPr>
              <w:ind w:firstLine="210" w:firstLineChars="100"/>
              <w:rPr>
                <w:rFonts w:ascii="Times New Roman" w:hAnsi="Times New Roman" w:eastAsia="仿宋_GB2312" w:cs="Times New Roman"/>
                <w:sz w:val="24"/>
                <w:szCs w:val="24"/>
              </w:rPr>
            </w:pPr>
            <w:r>
              <w:rPr>
                <w:rFonts w:hint="eastAsia" w:ascii="Times New Roman" w:hAnsi="Times New Roman" w:eastAsia="仿宋_GB2312" w:cs="Times New Roman"/>
              </w:rPr>
              <w:t>2290403</w:t>
            </w:r>
            <w:r>
              <w:rPr>
                <w:rFonts w:hint="eastAsia" w:ascii="Times New Roman" w:hAnsi="Times New Roman" w:eastAsia="仿宋_GB2312" w:cs="Times New Roman"/>
              </w:rPr>
              <w:tab/>
            </w:r>
          </w:p>
        </w:tc>
        <w:tc>
          <w:tcPr>
            <w:tcW w:w="4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167F0E">
            <w:pPr>
              <w:rPr>
                <w:rFonts w:ascii="Times New Roman" w:hAnsi="Times New Roman" w:eastAsia="仿宋_GB2312" w:cs="Times New Roman"/>
                <w:sz w:val="24"/>
                <w:szCs w:val="24"/>
              </w:rPr>
            </w:pPr>
            <w:r>
              <w:rPr>
                <w:rFonts w:hint="eastAsia" w:ascii="Times New Roman" w:hAnsi="Times New Roman" w:eastAsia="仿宋_GB2312" w:cs="Times New Roman"/>
              </w:rPr>
              <w:t>其他政府性基金债务收入安排的支出</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C53D5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341.65</w:t>
            </w:r>
            <w:r>
              <w:rPr>
                <w:rFonts w:ascii="Times New Roman" w:hAnsi="Times New Roman" w:eastAsia="仿宋_GB2312" w:cs="Times New Roman"/>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4502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341.65</w:t>
            </w: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6189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9E16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B04F2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6F4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2D15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08F63202">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0DD7664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06B612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84B1FE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道县公安局交通警察大队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位：万元</w:t>
      </w:r>
    </w:p>
    <w:tbl>
      <w:tblPr>
        <w:tblStyle w:val="8"/>
        <w:tblW w:w="4996" w:type="pct"/>
        <w:jc w:val="center"/>
        <w:tblLayout w:type="autofit"/>
        <w:tblCellMar>
          <w:top w:w="0" w:type="dxa"/>
          <w:left w:w="108" w:type="dxa"/>
          <w:bottom w:w="0" w:type="dxa"/>
          <w:right w:w="108" w:type="dxa"/>
        </w:tblCellMar>
      </w:tblPr>
      <w:tblGrid>
        <w:gridCol w:w="1407"/>
        <w:gridCol w:w="4645"/>
        <w:gridCol w:w="1359"/>
        <w:gridCol w:w="1359"/>
        <w:gridCol w:w="1359"/>
        <w:gridCol w:w="1359"/>
        <w:gridCol w:w="1359"/>
        <w:gridCol w:w="1362"/>
      </w:tblGrid>
      <w:tr w14:paraId="370FB0F4">
        <w:tblPrEx>
          <w:tblCellMar>
            <w:top w:w="0" w:type="dxa"/>
            <w:left w:w="108" w:type="dxa"/>
            <w:bottom w:w="0" w:type="dxa"/>
            <w:right w:w="108" w:type="dxa"/>
          </w:tblCellMar>
        </w:tblPrEx>
        <w:trPr>
          <w:trHeight w:val="595" w:hRule="atLeast"/>
          <w:jc w:val="center"/>
        </w:trPr>
        <w:tc>
          <w:tcPr>
            <w:tcW w:w="212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F3CC2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7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6567D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7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AFD00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7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F68F3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7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8A970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7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C4FA9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47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F5A28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623CC1A">
        <w:tblPrEx>
          <w:tblCellMar>
            <w:top w:w="0" w:type="dxa"/>
            <w:left w:w="108" w:type="dxa"/>
            <w:bottom w:w="0" w:type="dxa"/>
            <w:right w:w="108" w:type="dxa"/>
          </w:tblCellMar>
        </w:tblPrEx>
        <w:trPr>
          <w:trHeight w:val="312" w:hRule="exact"/>
          <w:jc w:val="center"/>
        </w:trPr>
        <w:tc>
          <w:tcPr>
            <w:tcW w:w="49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9D6B8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634" w:type="pct"/>
            <w:vMerge w:val="restart"/>
            <w:tcBorders>
              <w:top w:val="nil"/>
              <w:left w:val="single" w:color="auto" w:sz="4" w:space="0"/>
              <w:bottom w:val="single" w:color="auto" w:sz="4" w:space="0"/>
              <w:right w:val="single" w:color="auto" w:sz="4" w:space="0"/>
            </w:tcBorders>
            <w:shd w:val="clear" w:color="000000" w:fill="FFFFFF"/>
            <w:vAlign w:val="center"/>
          </w:tcPr>
          <w:p w14:paraId="57FEF6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78" w:type="pct"/>
            <w:vMerge w:val="continue"/>
            <w:tcBorders>
              <w:top w:val="single" w:color="auto" w:sz="4" w:space="0"/>
              <w:left w:val="single" w:color="auto" w:sz="4" w:space="0"/>
              <w:bottom w:val="single" w:color="auto" w:sz="4" w:space="0"/>
              <w:right w:val="single" w:color="auto" w:sz="4" w:space="0"/>
            </w:tcBorders>
            <w:vAlign w:val="center"/>
          </w:tcPr>
          <w:p w14:paraId="6898FFD4">
            <w:pPr>
              <w:widowControl/>
              <w:jc w:val="left"/>
              <w:rPr>
                <w:rFonts w:ascii="Times New Roman" w:hAnsi="Times New Roman" w:eastAsia="仿宋_GB2312" w:cs="Times New Roman"/>
                <w:b/>
                <w:bCs/>
                <w:kern w:val="0"/>
                <w:sz w:val="24"/>
                <w:szCs w:val="24"/>
              </w:rPr>
            </w:pPr>
          </w:p>
        </w:tc>
        <w:tc>
          <w:tcPr>
            <w:tcW w:w="478" w:type="pct"/>
            <w:vMerge w:val="continue"/>
            <w:tcBorders>
              <w:top w:val="single" w:color="auto" w:sz="4" w:space="0"/>
              <w:left w:val="single" w:color="auto" w:sz="4" w:space="0"/>
              <w:bottom w:val="single" w:color="auto" w:sz="4" w:space="0"/>
              <w:right w:val="single" w:color="auto" w:sz="4" w:space="0"/>
            </w:tcBorders>
            <w:vAlign w:val="center"/>
          </w:tcPr>
          <w:p w14:paraId="40681A25">
            <w:pPr>
              <w:widowControl/>
              <w:jc w:val="left"/>
              <w:rPr>
                <w:rFonts w:ascii="Times New Roman" w:hAnsi="Times New Roman" w:eastAsia="仿宋_GB2312" w:cs="Times New Roman"/>
                <w:b/>
                <w:bCs/>
                <w:kern w:val="0"/>
                <w:sz w:val="24"/>
                <w:szCs w:val="24"/>
              </w:rPr>
            </w:pPr>
          </w:p>
        </w:tc>
        <w:tc>
          <w:tcPr>
            <w:tcW w:w="478" w:type="pct"/>
            <w:vMerge w:val="continue"/>
            <w:tcBorders>
              <w:top w:val="single" w:color="auto" w:sz="4" w:space="0"/>
              <w:left w:val="single" w:color="auto" w:sz="4" w:space="0"/>
              <w:bottom w:val="single" w:color="auto" w:sz="4" w:space="0"/>
              <w:right w:val="single" w:color="auto" w:sz="4" w:space="0"/>
            </w:tcBorders>
            <w:vAlign w:val="center"/>
          </w:tcPr>
          <w:p w14:paraId="7E6FE7E8">
            <w:pPr>
              <w:widowControl/>
              <w:jc w:val="left"/>
              <w:rPr>
                <w:rFonts w:ascii="Times New Roman" w:hAnsi="Times New Roman" w:eastAsia="仿宋_GB2312" w:cs="Times New Roman"/>
                <w:b/>
                <w:bCs/>
                <w:kern w:val="0"/>
                <w:sz w:val="24"/>
                <w:szCs w:val="24"/>
              </w:rPr>
            </w:pPr>
          </w:p>
        </w:tc>
        <w:tc>
          <w:tcPr>
            <w:tcW w:w="478" w:type="pct"/>
            <w:vMerge w:val="continue"/>
            <w:tcBorders>
              <w:top w:val="single" w:color="auto" w:sz="4" w:space="0"/>
              <w:left w:val="single" w:color="auto" w:sz="4" w:space="0"/>
              <w:bottom w:val="single" w:color="auto" w:sz="4" w:space="0"/>
              <w:right w:val="single" w:color="auto" w:sz="4" w:space="0"/>
            </w:tcBorders>
            <w:vAlign w:val="center"/>
          </w:tcPr>
          <w:p w14:paraId="521E43A3">
            <w:pPr>
              <w:widowControl/>
              <w:jc w:val="left"/>
              <w:rPr>
                <w:rFonts w:ascii="Times New Roman" w:hAnsi="Times New Roman" w:eastAsia="仿宋_GB2312" w:cs="Times New Roman"/>
                <w:b/>
                <w:bCs/>
                <w:kern w:val="0"/>
                <w:sz w:val="24"/>
                <w:szCs w:val="24"/>
              </w:rPr>
            </w:pPr>
          </w:p>
        </w:tc>
        <w:tc>
          <w:tcPr>
            <w:tcW w:w="478" w:type="pct"/>
            <w:vMerge w:val="continue"/>
            <w:tcBorders>
              <w:top w:val="single" w:color="auto" w:sz="4" w:space="0"/>
              <w:left w:val="single" w:color="auto" w:sz="4" w:space="0"/>
              <w:bottom w:val="single" w:color="auto" w:sz="4" w:space="0"/>
              <w:right w:val="single" w:color="auto" w:sz="4" w:space="0"/>
            </w:tcBorders>
            <w:vAlign w:val="center"/>
          </w:tcPr>
          <w:p w14:paraId="02A574BE">
            <w:pPr>
              <w:widowControl/>
              <w:jc w:val="left"/>
              <w:rPr>
                <w:rFonts w:ascii="Times New Roman" w:hAnsi="Times New Roman" w:eastAsia="仿宋_GB2312" w:cs="Times New Roman"/>
                <w:b/>
                <w:bCs/>
                <w:kern w:val="0"/>
                <w:sz w:val="24"/>
                <w:szCs w:val="24"/>
              </w:rPr>
            </w:pPr>
          </w:p>
        </w:tc>
        <w:tc>
          <w:tcPr>
            <w:tcW w:w="479" w:type="pct"/>
            <w:vMerge w:val="continue"/>
            <w:tcBorders>
              <w:top w:val="single" w:color="auto" w:sz="4" w:space="0"/>
              <w:left w:val="single" w:color="auto" w:sz="4" w:space="0"/>
              <w:bottom w:val="single" w:color="auto" w:sz="4" w:space="0"/>
              <w:right w:val="single" w:color="auto" w:sz="4" w:space="0"/>
            </w:tcBorders>
            <w:vAlign w:val="center"/>
          </w:tcPr>
          <w:p w14:paraId="0234DBBA">
            <w:pPr>
              <w:widowControl/>
              <w:jc w:val="left"/>
              <w:rPr>
                <w:rFonts w:ascii="Times New Roman" w:hAnsi="Times New Roman" w:eastAsia="仿宋_GB2312" w:cs="Times New Roman"/>
                <w:b/>
                <w:bCs/>
                <w:kern w:val="0"/>
                <w:sz w:val="24"/>
                <w:szCs w:val="24"/>
              </w:rPr>
            </w:pPr>
          </w:p>
        </w:tc>
      </w:tr>
      <w:tr w14:paraId="51BB9ADD">
        <w:tblPrEx>
          <w:tblCellMar>
            <w:top w:w="0" w:type="dxa"/>
            <w:left w:w="108" w:type="dxa"/>
            <w:bottom w:w="0" w:type="dxa"/>
            <w:right w:w="108" w:type="dxa"/>
          </w:tblCellMar>
        </w:tblPrEx>
        <w:trPr>
          <w:trHeight w:val="595" w:hRule="atLeast"/>
          <w:jc w:val="center"/>
        </w:trPr>
        <w:tc>
          <w:tcPr>
            <w:tcW w:w="495" w:type="pct"/>
            <w:vMerge w:val="continue"/>
            <w:tcBorders>
              <w:top w:val="single" w:color="auto" w:sz="4" w:space="0"/>
              <w:left w:val="single" w:color="auto" w:sz="4" w:space="0"/>
              <w:bottom w:val="single" w:color="auto" w:sz="4" w:space="0"/>
              <w:right w:val="single" w:color="auto" w:sz="4" w:space="0"/>
            </w:tcBorders>
            <w:vAlign w:val="center"/>
          </w:tcPr>
          <w:p w14:paraId="0A946FE4">
            <w:pPr>
              <w:widowControl/>
              <w:jc w:val="left"/>
              <w:rPr>
                <w:rFonts w:ascii="Times New Roman" w:hAnsi="Times New Roman" w:eastAsia="仿宋_GB2312" w:cs="Times New Roman"/>
                <w:kern w:val="0"/>
                <w:sz w:val="24"/>
                <w:szCs w:val="24"/>
              </w:rPr>
            </w:pPr>
          </w:p>
        </w:tc>
        <w:tc>
          <w:tcPr>
            <w:tcW w:w="1634" w:type="pct"/>
            <w:vMerge w:val="continue"/>
            <w:tcBorders>
              <w:top w:val="nil"/>
              <w:left w:val="single" w:color="auto" w:sz="4" w:space="0"/>
              <w:bottom w:val="single" w:color="auto" w:sz="4" w:space="0"/>
              <w:right w:val="single" w:color="auto" w:sz="4" w:space="0"/>
            </w:tcBorders>
            <w:vAlign w:val="center"/>
          </w:tcPr>
          <w:p w14:paraId="2521ABD3">
            <w:pPr>
              <w:widowControl/>
              <w:jc w:val="left"/>
              <w:rPr>
                <w:rFonts w:ascii="Times New Roman" w:hAnsi="Times New Roman" w:eastAsia="仿宋_GB2312" w:cs="Times New Roman"/>
                <w:kern w:val="0"/>
                <w:sz w:val="24"/>
                <w:szCs w:val="24"/>
              </w:rPr>
            </w:pPr>
          </w:p>
        </w:tc>
        <w:tc>
          <w:tcPr>
            <w:tcW w:w="478" w:type="pct"/>
            <w:vMerge w:val="continue"/>
            <w:tcBorders>
              <w:top w:val="single" w:color="auto" w:sz="4" w:space="0"/>
              <w:left w:val="single" w:color="auto" w:sz="4" w:space="0"/>
              <w:bottom w:val="single" w:color="auto" w:sz="4" w:space="0"/>
              <w:right w:val="single" w:color="auto" w:sz="4" w:space="0"/>
            </w:tcBorders>
            <w:vAlign w:val="center"/>
          </w:tcPr>
          <w:p w14:paraId="56A1B99C">
            <w:pPr>
              <w:widowControl/>
              <w:jc w:val="left"/>
              <w:rPr>
                <w:rFonts w:ascii="Times New Roman" w:hAnsi="Times New Roman" w:eastAsia="仿宋_GB2312" w:cs="Times New Roman"/>
                <w:kern w:val="0"/>
                <w:sz w:val="24"/>
                <w:szCs w:val="24"/>
              </w:rPr>
            </w:pPr>
          </w:p>
        </w:tc>
        <w:tc>
          <w:tcPr>
            <w:tcW w:w="478" w:type="pct"/>
            <w:vMerge w:val="continue"/>
            <w:tcBorders>
              <w:top w:val="single" w:color="auto" w:sz="4" w:space="0"/>
              <w:left w:val="single" w:color="auto" w:sz="4" w:space="0"/>
              <w:bottom w:val="single" w:color="auto" w:sz="4" w:space="0"/>
              <w:right w:val="single" w:color="auto" w:sz="4" w:space="0"/>
            </w:tcBorders>
            <w:vAlign w:val="center"/>
          </w:tcPr>
          <w:p w14:paraId="7919BABC">
            <w:pPr>
              <w:widowControl/>
              <w:jc w:val="left"/>
              <w:rPr>
                <w:rFonts w:ascii="Times New Roman" w:hAnsi="Times New Roman" w:eastAsia="仿宋_GB2312" w:cs="Times New Roman"/>
                <w:kern w:val="0"/>
                <w:sz w:val="24"/>
                <w:szCs w:val="24"/>
              </w:rPr>
            </w:pPr>
          </w:p>
        </w:tc>
        <w:tc>
          <w:tcPr>
            <w:tcW w:w="478" w:type="pct"/>
            <w:vMerge w:val="continue"/>
            <w:tcBorders>
              <w:top w:val="single" w:color="auto" w:sz="4" w:space="0"/>
              <w:left w:val="single" w:color="auto" w:sz="4" w:space="0"/>
              <w:bottom w:val="single" w:color="auto" w:sz="4" w:space="0"/>
              <w:right w:val="single" w:color="auto" w:sz="4" w:space="0"/>
            </w:tcBorders>
            <w:vAlign w:val="center"/>
          </w:tcPr>
          <w:p w14:paraId="0F17CBC9">
            <w:pPr>
              <w:widowControl/>
              <w:jc w:val="left"/>
              <w:rPr>
                <w:rFonts w:ascii="Times New Roman" w:hAnsi="Times New Roman" w:eastAsia="仿宋_GB2312" w:cs="Times New Roman"/>
                <w:kern w:val="0"/>
                <w:sz w:val="24"/>
                <w:szCs w:val="24"/>
              </w:rPr>
            </w:pPr>
          </w:p>
        </w:tc>
        <w:tc>
          <w:tcPr>
            <w:tcW w:w="478" w:type="pct"/>
            <w:vMerge w:val="continue"/>
            <w:tcBorders>
              <w:top w:val="single" w:color="auto" w:sz="4" w:space="0"/>
              <w:left w:val="single" w:color="auto" w:sz="4" w:space="0"/>
              <w:bottom w:val="single" w:color="auto" w:sz="4" w:space="0"/>
              <w:right w:val="single" w:color="auto" w:sz="4" w:space="0"/>
            </w:tcBorders>
            <w:vAlign w:val="center"/>
          </w:tcPr>
          <w:p w14:paraId="611C32F4">
            <w:pPr>
              <w:widowControl/>
              <w:jc w:val="left"/>
              <w:rPr>
                <w:rFonts w:ascii="Times New Roman" w:hAnsi="Times New Roman" w:eastAsia="仿宋_GB2312" w:cs="Times New Roman"/>
                <w:kern w:val="0"/>
                <w:sz w:val="24"/>
                <w:szCs w:val="24"/>
              </w:rPr>
            </w:pPr>
          </w:p>
        </w:tc>
        <w:tc>
          <w:tcPr>
            <w:tcW w:w="478" w:type="pct"/>
            <w:vMerge w:val="continue"/>
            <w:tcBorders>
              <w:top w:val="single" w:color="auto" w:sz="4" w:space="0"/>
              <w:left w:val="single" w:color="auto" w:sz="4" w:space="0"/>
              <w:bottom w:val="single" w:color="auto" w:sz="4" w:space="0"/>
              <w:right w:val="single" w:color="auto" w:sz="4" w:space="0"/>
            </w:tcBorders>
            <w:vAlign w:val="center"/>
          </w:tcPr>
          <w:p w14:paraId="6BED7904">
            <w:pPr>
              <w:widowControl/>
              <w:jc w:val="left"/>
              <w:rPr>
                <w:rFonts w:ascii="Times New Roman" w:hAnsi="Times New Roman" w:eastAsia="仿宋_GB2312" w:cs="Times New Roman"/>
                <w:kern w:val="0"/>
                <w:sz w:val="24"/>
                <w:szCs w:val="24"/>
              </w:rPr>
            </w:pPr>
          </w:p>
        </w:tc>
        <w:tc>
          <w:tcPr>
            <w:tcW w:w="479" w:type="pct"/>
            <w:vMerge w:val="continue"/>
            <w:tcBorders>
              <w:top w:val="single" w:color="auto" w:sz="4" w:space="0"/>
              <w:left w:val="single" w:color="auto" w:sz="4" w:space="0"/>
              <w:bottom w:val="single" w:color="auto" w:sz="4" w:space="0"/>
              <w:right w:val="single" w:color="auto" w:sz="4" w:space="0"/>
            </w:tcBorders>
            <w:vAlign w:val="center"/>
          </w:tcPr>
          <w:p w14:paraId="4C48E2D0">
            <w:pPr>
              <w:widowControl/>
              <w:jc w:val="left"/>
              <w:rPr>
                <w:rFonts w:ascii="Times New Roman" w:hAnsi="Times New Roman" w:eastAsia="仿宋_GB2312" w:cs="Times New Roman"/>
                <w:kern w:val="0"/>
                <w:sz w:val="24"/>
                <w:szCs w:val="24"/>
              </w:rPr>
            </w:pPr>
          </w:p>
        </w:tc>
      </w:tr>
      <w:tr w14:paraId="591D690F">
        <w:tblPrEx>
          <w:tblCellMar>
            <w:top w:w="0" w:type="dxa"/>
            <w:left w:w="108" w:type="dxa"/>
            <w:bottom w:w="0" w:type="dxa"/>
            <w:right w:w="108" w:type="dxa"/>
          </w:tblCellMar>
        </w:tblPrEx>
        <w:trPr>
          <w:trHeight w:val="595" w:hRule="atLeast"/>
          <w:jc w:val="center"/>
        </w:trPr>
        <w:tc>
          <w:tcPr>
            <w:tcW w:w="212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B980C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78" w:type="pct"/>
            <w:tcBorders>
              <w:top w:val="nil"/>
              <w:left w:val="nil"/>
              <w:bottom w:val="single" w:color="auto" w:sz="4" w:space="0"/>
              <w:right w:val="single" w:color="auto" w:sz="4" w:space="0"/>
            </w:tcBorders>
            <w:shd w:val="clear" w:color="000000" w:fill="FFFFFF"/>
            <w:noWrap/>
            <w:vAlign w:val="center"/>
          </w:tcPr>
          <w:p w14:paraId="276513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78" w:type="pct"/>
            <w:tcBorders>
              <w:top w:val="nil"/>
              <w:left w:val="nil"/>
              <w:bottom w:val="single" w:color="auto" w:sz="4" w:space="0"/>
              <w:right w:val="single" w:color="auto" w:sz="4" w:space="0"/>
            </w:tcBorders>
            <w:shd w:val="clear" w:color="000000" w:fill="FFFFFF"/>
            <w:noWrap/>
            <w:vAlign w:val="center"/>
          </w:tcPr>
          <w:p w14:paraId="1B3BA2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78" w:type="pct"/>
            <w:tcBorders>
              <w:top w:val="nil"/>
              <w:left w:val="nil"/>
              <w:bottom w:val="single" w:color="auto" w:sz="4" w:space="0"/>
              <w:right w:val="single" w:color="auto" w:sz="4" w:space="0"/>
            </w:tcBorders>
            <w:shd w:val="clear" w:color="000000" w:fill="FFFFFF"/>
            <w:noWrap/>
            <w:vAlign w:val="center"/>
          </w:tcPr>
          <w:p w14:paraId="285414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78" w:type="pct"/>
            <w:tcBorders>
              <w:top w:val="nil"/>
              <w:left w:val="nil"/>
              <w:bottom w:val="single" w:color="auto" w:sz="4" w:space="0"/>
              <w:right w:val="single" w:color="auto" w:sz="4" w:space="0"/>
            </w:tcBorders>
            <w:shd w:val="clear" w:color="000000" w:fill="FFFFFF"/>
            <w:noWrap/>
            <w:vAlign w:val="center"/>
          </w:tcPr>
          <w:p w14:paraId="7A3AF79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78" w:type="pct"/>
            <w:tcBorders>
              <w:top w:val="nil"/>
              <w:left w:val="nil"/>
              <w:bottom w:val="single" w:color="auto" w:sz="4" w:space="0"/>
              <w:right w:val="single" w:color="auto" w:sz="4" w:space="0"/>
            </w:tcBorders>
            <w:shd w:val="clear" w:color="000000" w:fill="FFFFFF"/>
            <w:noWrap/>
            <w:vAlign w:val="center"/>
          </w:tcPr>
          <w:p w14:paraId="158F4F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479" w:type="pct"/>
            <w:tcBorders>
              <w:top w:val="nil"/>
              <w:left w:val="nil"/>
              <w:bottom w:val="single" w:color="auto" w:sz="4" w:space="0"/>
              <w:right w:val="single" w:color="auto" w:sz="4" w:space="0"/>
            </w:tcBorders>
            <w:shd w:val="clear" w:color="000000" w:fill="FFFFFF"/>
            <w:noWrap/>
            <w:vAlign w:val="center"/>
          </w:tcPr>
          <w:p w14:paraId="3F30E3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BB4D77A">
        <w:tblPrEx>
          <w:tblCellMar>
            <w:top w:w="0" w:type="dxa"/>
            <w:left w:w="108" w:type="dxa"/>
            <w:bottom w:w="0" w:type="dxa"/>
            <w:right w:w="108" w:type="dxa"/>
          </w:tblCellMar>
        </w:tblPrEx>
        <w:trPr>
          <w:trHeight w:val="415" w:hRule="atLeast"/>
          <w:jc w:val="center"/>
        </w:trPr>
        <w:tc>
          <w:tcPr>
            <w:tcW w:w="212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C4A0A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478" w:type="pct"/>
            <w:tcBorders>
              <w:top w:val="nil"/>
              <w:left w:val="nil"/>
              <w:bottom w:val="single" w:color="auto" w:sz="4" w:space="0"/>
              <w:right w:val="single" w:color="auto" w:sz="4" w:space="0"/>
            </w:tcBorders>
            <w:shd w:val="clear" w:color="auto" w:fill="auto"/>
            <w:noWrap/>
            <w:vAlign w:val="center"/>
          </w:tcPr>
          <w:p w14:paraId="4B9C8A0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2926.50</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5A31E72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1498.37</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6831EE0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1428.13</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3389481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041D16F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9" w:type="pct"/>
            <w:tcBorders>
              <w:top w:val="nil"/>
              <w:left w:val="nil"/>
              <w:bottom w:val="single" w:color="auto" w:sz="4" w:space="0"/>
              <w:right w:val="single" w:color="auto" w:sz="4" w:space="0"/>
            </w:tcBorders>
            <w:shd w:val="clear" w:color="auto" w:fill="auto"/>
            <w:noWrap/>
            <w:vAlign w:val="center"/>
          </w:tcPr>
          <w:p w14:paraId="108861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93B37FA">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0E0F59">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2040201</w:t>
            </w:r>
          </w:p>
        </w:tc>
        <w:tc>
          <w:tcPr>
            <w:tcW w:w="1634" w:type="pct"/>
            <w:tcBorders>
              <w:top w:val="nil"/>
              <w:left w:val="nil"/>
              <w:bottom w:val="single" w:color="auto" w:sz="4" w:space="0"/>
              <w:right w:val="single" w:color="auto" w:sz="4" w:space="0"/>
            </w:tcBorders>
            <w:shd w:val="clear" w:color="000000" w:fill="FFFFFF"/>
            <w:noWrap/>
            <w:vAlign w:val="center"/>
          </w:tcPr>
          <w:p w14:paraId="33A1B7BB">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478" w:type="pct"/>
            <w:tcBorders>
              <w:top w:val="nil"/>
              <w:left w:val="nil"/>
              <w:bottom w:val="single" w:color="auto" w:sz="4" w:space="0"/>
              <w:right w:val="single" w:color="auto" w:sz="4" w:space="0"/>
            </w:tcBorders>
            <w:shd w:val="clear" w:color="auto" w:fill="auto"/>
            <w:noWrap/>
            <w:vAlign w:val="center"/>
          </w:tcPr>
          <w:p w14:paraId="6A7C495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805.13</w:t>
            </w:r>
          </w:p>
        </w:tc>
        <w:tc>
          <w:tcPr>
            <w:tcW w:w="478" w:type="pct"/>
            <w:tcBorders>
              <w:top w:val="nil"/>
              <w:left w:val="nil"/>
              <w:bottom w:val="single" w:color="auto" w:sz="4" w:space="0"/>
              <w:right w:val="single" w:color="auto" w:sz="4" w:space="0"/>
            </w:tcBorders>
            <w:shd w:val="clear" w:color="auto" w:fill="auto"/>
            <w:noWrap/>
            <w:vAlign w:val="center"/>
          </w:tcPr>
          <w:p w14:paraId="3318B681">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805.13</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04779E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2FDD80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2C83884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9" w:type="pct"/>
            <w:tcBorders>
              <w:top w:val="nil"/>
              <w:left w:val="nil"/>
              <w:bottom w:val="single" w:color="auto" w:sz="4" w:space="0"/>
              <w:right w:val="single" w:color="auto" w:sz="4" w:space="0"/>
            </w:tcBorders>
            <w:shd w:val="clear" w:color="auto" w:fill="auto"/>
            <w:noWrap/>
            <w:vAlign w:val="center"/>
          </w:tcPr>
          <w:p w14:paraId="79A660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BC0C7C7">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B24B20">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2040222</w:t>
            </w:r>
          </w:p>
        </w:tc>
        <w:tc>
          <w:tcPr>
            <w:tcW w:w="1634" w:type="pct"/>
            <w:tcBorders>
              <w:top w:val="nil"/>
              <w:left w:val="nil"/>
              <w:bottom w:val="single" w:color="auto" w:sz="4" w:space="0"/>
              <w:right w:val="single" w:color="auto" w:sz="4" w:space="0"/>
            </w:tcBorders>
            <w:shd w:val="clear" w:color="000000" w:fill="FFFFFF"/>
            <w:noWrap/>
            <w:vAlign w:val="center"/>
          </w:tcPr>
          <w:p w14:paraId="16CCE85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特勤业务</w:t>
            </w:r>
          </w:p>
        </w:tc>
        <w:tc>
          <w:tcPr>
            <w:tcW w:w="478" w:type="pct"/>
            <w:tcBorders>
              <w:top w:val="nil"/>
              <w:left w:val="nil"/>
              <w:bottom w:val="single" w:color="auto" w:sz="4" w:space="0"/>
              <w:right w:val="single" w:color="auto" w:sz="4" w:space="0"/>
            </w:tcBorders>
            <w:shd w:val="clear" w:color="auto" w:fill="auto"/>
            <w:noWrap/>
            <w:vAlign w:val="center"/>
          </w:tcPr>
          <w:p w14:paraId="074AF21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12.8</w:t>
            </w:r>
          </w:p>
        </w:tc>
        <w:tc>
          <w:tcPr>
            <w:tcW w:w="478" w:type="pct"/>
            <w:tcBorders>
              <w:top w:val="nil"/>
              <w:left w:val="nil"/>
              <w:bottom w:val="single" w:color="auto" w:sz="4" w:space="0"/>
              <w:right w:val="single" w:color="auto" w:sz="4" w:space="0"/>
            </w:tcBorders>
            <w:shd w:val="clear" w:color="auto" w:fill="auto"/>
            <w:noWrap/>
            <w:vAlign w:val="center"/>
          </w:tcPr>
          <w:p w14:paraId="68035134">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12.80</w:t>
            </w:r>
          </w:p>
        </w:tc>
        <w:tc>
          <w:tcPr>
            <w:tcW w:w="478" w:type="pct"/>
            <w:tcBorders>
              <w:top w:val="nil"/>
              <w:left w:val="nil"/>
              <w:bottom w:val="single" w:color="auto" w:sz="4" w:space="0"/>
              <w:right w:val="single" w:color="auto" w:sz="4" w:space="0"/>
            </w:tcBorders>
            <w:shd w:val="clear" w:color="auto" w:fill="auto"/>
            <w:noWrap/>
            <w:vAlign w:val="center"/>
          </w:tcPr>
          <w:p w14:paraId="4E683963">
            <w:pPr>
              <w:widowControl/>
              <w:jc w:val="right"/>
              <w:rPr>
                <w:rFonts w:ascii="Times New Roman" w:hAnsi="Times New Roman" w:eastAsia="仿宋_GB2312" w:cs="Times New Roman"/>
                <w:kern w:val="0"/>
                <w:sz w:val="24"/>
                <w:szCs w:val="24"/>
              </w:rPr>
            </w:pPr>
          </w:p>
        </w:tc>
        <w:tc>
          <w:tcPr>
            <w:tcW w:w="478" w:type="pct"/>
            <w:tcBorders>
              <w:top w:val="nil"/>
              <w:left w:val="nil"/>
              <w:bottom w:val="single" w:color="auto" w:sz="4" w:space="0"/>
              <w:right w:val="single" w:color="auto" w:sz="4" w:space="0"/>
            </w:tcBorders>
            <w:shd w:val="clear" w:color="auto" w:fill="auto"/>
            <w:noWrap/>
            <w:vAlign w:val="center"/>
          </w:tcPr>
          <w:p w14:paraId="6C22ECCB">
            <w:pPr>
              <w:widowControl/>
              <w:jc w:val="right"/>
              <w:rPr>
                <w:rFonts w:ascii="Times New Roman" w:hAnsi="Times New Roman" w:eastAsia="仿宋_GB2312" w:cs="Times New Roman"/>
                <w:kern w:val="0"/>
                <w:sz w:val="24"/>
                <w:szCs w:val="24"/>
              </w:rPr>
            </w:pPr>
          </w:p>
        </w:tc>
        <w:tc>
          <w:tcPr>
            <w:tcW w:w="478" w:type="pct"/>
            <w:tcBorders>
              <w:top w:val="nil"/>
              <w:left w:val="nil"/>
              <w:bottom w:val="single" w:color="auto" w:sz="4" w:space="0"/>
              <w:right w:val="single" w:color="auto" w:sz="4" w:space="0"/>
            </w:tcBorders>
            <w:shd w:val="clear" w:color="auto" w:fill="auto"/>
            <w:noWrap/>
            <w:vAlign w:val="center"/>
          </w:tcPr>
          <w:p w14:paraId="38CEB3B5">
            <w:pPr>
              <w:widowControl/>
              <w:jc w:val="right"/>
              <w:rPr>
                <w:rFonts w:ascii="Times New Roman" w:hAnsi="Times New Roman" w:eastAsia="仿宋_GB2312" w:cs="Times New Roman"/>
                <w:kern w:val="0"/>
                <w:sz w:val="24"/>
                <w:szCs w:val="24"/>
              </w:rPr>
            </w:pPr>
          </w:p>
        </w:tc>
        <w:tc>
          <w:tcPr>
            <w:tcW w:w="479" w:type="pct"/>
            <w:tcBorders>
              <w:top w:val="nil"/>
              <w:left w:val="nil"/>
              <w:bottom w:val="single" w:color="auto" w:sz="4" w:space="0"/>
              <w:right w:val="single" w:color="auto" w:sz="4" w:space="0"/>
            </w:tcBorders>
            <w:shd w:val="clear" w:color="auto" w:fill="auto"/>
            <w:noWrap/>
            <w:vAlign w:val="center"/>
          </w:tcPr>
          <w:p w14:paraId="17496AE9">
            <w:pPr>
              <w:widowControl/>
              <w:jc w:val="right"/>
              <w:rPr>
                <w:rFonts w:ascii="Times New Roman" w:hAnsi="Times New Roman" w:eastAsia="仿宋_GB2312" w:cs="Times New Roman"/>
                <w:kern w:val="0"/>
                <w:sz w:val="24"/>
                <w:szCs w:val="24"/>
              </w:rPr>
            </w:pPr>
          </w:p>
        </w:tc>
      </w:tr>
      <w:tr w14:paraId="67913856">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37F9E1">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2040299</w:t>
            </w:r>
          </w:p>
        </w:tc>
        <w:tc>
          <w:tcPr>
            <w:tcW w:w="1634" w:type="pct"/>
            <w:tcBorders>
              <w:top w:val="nil"/>
              <w:left w:val="nil"/>
              <w:bottom w:val="single" w:color="auto" w:sz="4" w:space="0"/>
              <w:right w:val="single" w:color="auto" w:sz="4" w:space="0"/>
            </w:tcBorders>
            <w:shd w:val="clear" w:color="000000" w:fill="FFFFFF"/>
            <w:noWrap/>
            <w:vAlign w:val="center"/>
          </w:tcPr>
          <w:p w14:paraId="2A38F6BD">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其他公安支出</w:t>
            </w:r>
          </w:p>
        </w:tc>
        <w:tc>
          <w:tcPr>
            <w:tcW w:w="478" w:type="pct"/>
            <w:tcBorders>
              <w:top w:val="nil"/>
              <w:left w:val="nil"/>
              <w:bottom w:val="single" w:color="auto" w:sz="4" w:space="0"/>
              <w:right w:val="single" w:color="auto" w:sz="4" w:space="0"/>
            </w:tcBorders>
            <w:shd w:val="clear" w:color="auto" w:fill="auto"/>
            <w:noWrap/>
            <w:vAlign w:val="center"/>
          </w:tcPr>
          <w:p w14:paraId="3C90432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1502.07</w:t>
            </w:r>
          </w:p>
        </w:tc>
        <w:tc>
          <w:tcPr>
            <w:tcW w:w="478" w:type="pct"/>
            <w:tcBorders>
              <w:top w:val="nil"/>
              <w:left w:val="nil"/>
              <w:bottom w:val="single" w:color="auto" w:sz="4" w:space="0"/>
              <w:right w:val="single" w:color="auto" w:sz="4" w:space="0"/>
            </w:tcBorders>
            <w:shd w:val="clear" w:color="auto" w:fill="auto"/>
            <w:noWrap/>
            <w:vAlign w:val="center"/>
          </w:tcPr>
          <w:p w14:paraId="00F4A93E">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562.71</w:t>
            </w:r>
          </w:p>
        </w:tc>
        <w:tc>
          <w:tcPr>
            <w:tcW w:w="478" w:type="pct"/>
            <w:tcBorders>
              <w:top w:val="nil"/>
              <w:left w:val="nil"/>
              <w:bottom w:val="single" w:color="auto" w:sz="4" w:space="0"/>
              <w:right w:val="single" w:color="auto" w:sz="4" w:space="0"/>
            </w:tcBorders>
            <w:shd w:val="clear" w:color="auto" w:fill="auto"/>
            <w:noWrap/>
            <w:vAlign w:val="center"/>
          </w:tcPr>
          <w:p w14:paraId="418A9739">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939.36</w:t>
            </w:r>
          </w:p>
        </w:tc>
        <w:tc>
          <w:tcPr>
            <w:tcW w:w="478" w:type="pct"/>
            <w:tcBorders>
              <w:top w:val="nil"/>
              <w:left w:val="nil"/>
              <w:bottom w:val="single" w:color="auto" w:sz="4" w:space="0"/>
              <w:right w:val="single" w:color="auto" w:sz="4" w:space="0"/>
            </w:tcBorders>
            <w:shd w:val="clear" w:color="auto" w:fill="auto"/>
            <w:noWrap/>
            <w:vAlign w:val="center"/>
          </w:tcPr>
          <w:p w14:paraId="6DFA95F1">
            <w:pPr>
              <w:widowControl/>
              <w:jc w:val="right"/>
              <w:rPr>
                <w:rFonts w:ascii="Times New Roman" w:hAnsi="Times New Roman" w:eastAsia="仿宋_GB2312" w:cs="Times New Roman"/>
                <w:kern w:val="0"/>
                <w:sz w:val="24"/>
                <w:szCs w:val="24"/>
              </w:rPr>
            </w:pPr>
          </w:p>
        </w:tc>
        <w:tc>
          <w:tcPr>
            <w:tcW w:w="478" w:type="pct"/>
            <w:tcBorders>
              <w:top w:val="nil"/>
              <w:left w:val="nil"/>
              <w:bottom w:val="single" w:color="auto" w:sz="4" w:space="0"/>
              <w:right w:val="single" w:color="auto" w:sz="4" w:space="0"/>
            </w:tcBorders>
            <w:shd w:val="clear" w:color="auto" w:fill="auto"/>
            <w:noWrap/>
            <w:vAlign w:val="center"/>
          </w:tcPr>
          <w:p w14:paraId="34DDDB80">
            <w:pPr>
              <w:widowControl/>
              <w:jc w:val="right"/>
              <w:rPr>
                <w:rFonts w:ascii="Times New Roman" w:hAnsi="Times New Roman" w:eastAsia="仿宋_GB2312" w:cs="Times New Roman"/>
                <w:kern w:val="0"/>
                <w:sz w:val="24"/>
                <w:szCs w:val="24"/>
              </w:rPr>
            </w:pPr>
          </w:p>
        </w:tc>
        <w:tc>
          <w:tcPr>
            <w:tcW w:w="479" w:type="pct"/>
            <w:tcBorders>
              <w:top w:val="nil"/>
              <w:left w:val="nil"/>
              <w:bottom w:val="single" w:color="auto" w:sz="4" w:space="0"/>
              <w:right w:val="single" w:color="auto" w:sz="4" w:space="0"/>
            </w:tcBorders>
            <w:shd w:val="clear" w:color="auto" w:fill="auto"/>
            <w:noWrap/>
            <w:vAlign w:val="center"/>
          </w:tcPr>
          <w:p w14:paraId="3D96116E">
            <w:pPr>
              <w:widowControl/>
              <w:jc w:val="right"/>
              <w:rPr>
                <w:rFonts w:ascii="Times New Roman" w:hAnsi="Times New Roman" w:eastAsia="仿宋_GB2312" w:cs="Times New Roman"/>
                <w:kern w:val="0"/>
                <w:sz w:val="24"/>
                <w:szCs w:val="24"/>
              </w:rPr>
            </w:pPr>
          </w:p>
        </w:tc>
      </w:tr>
      <w:tr w14:paraId="6758824F">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7DE0DD7">
            <w:pPr>
              <w:ind w:firstLine="210" w:firstLineChars="100"/>
              <w:jc w:val="both"/>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2049999</w:t>
            </w:r>
          </w:p>
        </w:tc>
        <w:tc>
          <w:tcPr>
            <w:tcW w:w="1634" w:type="pct"/>
            <w:tcBorders>
              <w:top w:val="nil"/>
              <w:left w:val="nil"/>
              <w:bottom w:val="single" w:color="auto" w:sz="4" w:space="0"/>
              <w:right w:val="single" w:color="auto" w:sz="4" w:space="0"/>
            </w:tcBorders>
            <w:shd w:val="clear" w:color="000000" w:fill="FFFFFF"/>
            <w:noWrap/>
            <w:vAlign w:val="center"/>
          </w:tcPr>
          <w:p w14:paraId="4A43E129">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其他公共安全支出</w:t>
            </w:r>
          </w:p>
        </w:tc>
        <w:tc>
          <w:tcPr>
            <w:tcW w:w="478" w:type="pct"/>
            <w:tcBorders>
              <w:top w:val="nil"/>
              <w:left w:val="nil"/>
              <w:bottom w:val="single" w:color="auto" w:sz="4" w:space="0"/>
              <w:right w:val="single" w:color="auto" w:sz="4" w:space="0"/>
            </w:tcBorders>
            <w:shd w:val="clear" w:color="auto" w:fill="auto"/>
            <w:noWrap/>
            <w:vAlign w:val="center"/>
          </w:tcPr>
          <w:p w14:paraId="52A35B5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17.77</w:t>
            </w:r>
          </w:p>
        </w:tc>
        <w:tc>
          <w:tcPr>
            <w:tcW w:w="478" w:type="pct"/>
            <w:tcBorders>
              <w:top w:val="nil"/>
              <w:left w:val="nil"/>
              <w:bottom w:val="single" w:color="auto" w:sz="4" w:space="0"/>
              <w:right w:val="single" w:color="auto" w:sz="4" w:space="0"/>
            </w:tcBorders>
            <w:shd w:val="clear" w:color="auto" w:fill="auto"/>
            <w:noWrap/>
            <w:vAlign w:val="center"/>
          </w:tcPr>
          <w:p w14:paraId="475BEDF1">
            <w:pPr>
              <w:widowControl/>
              <w:jc w:val="right"/>
              <w:rPr>
                <w:rFonts w:hint="default" w:ascii="Times New Roman" w:hAnsi="Times New Roman" w:eastAsia="仿宋_GB2312" w:cs="Times New Roman"/>
                <w:kern w:val="0"/>
                <w:sz w:val="24"/>
                <w:szCs w:val="24"/>
                <w:lang w:val="en-US" w:eastAsia="zh-CN" w:bidi="ar-SA"/>
              </w:rPr>
            </w:pPr>
          </w:p>
        </w:tc>
        <w:tc>
          <w:tcPr>
            <w:tcW w:w="478" w:type="pct"/>
            <w:tcBorders>
              <w:top w:val="nil"/>
              <w:left w:val="nil"/>
              <w:bottom w:val="single" w:color="auto" w:sz="4" w:space="0"/>
              <w:right w:val="single" w:color="auto" w:sz="4" w:space="0"/>
            </w:tcBorders>
            <w:shd w:val="clear" w:color="auto" w:fill="auto"/>
            <w:noWrap/>
            <w:vAlign w:val="center"/>
          </w:tcPr>
          <w:p w14:paraId="5020D68A">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17.77</w:t>
            </w:r>
          </w:p>
        </w:tc>
        <w:tc>
          <w:tcPr>
            <w:tcW w:w="478" w:type="pct"/>
            <w:tcBorders>
              <w:top w:val="nil"/>
              <w:left w:val="nil"/>
              <w:bottom w:val="single" w:color="auto" w:sz="4" w:space="0"/>
              <w:right w:val="single" w:color="auto" w:sz="4" w:space="0"/>
            </w:tcBorders>
            <w:shd w:val="clear" w:color="auto" w:fill="auto"/>
            <w:noWrap/>
            <w:vAlign w:val="center"/>
          </w:tcPr>
          <w:p w14:paraId="23EF558B">
            <w:pPr>
              <w:widowControl/>
              <w:jc w:val="right"/>
              <w:rPr>
                <w:rFonts w:ascii="Times New Roman" w:hAnsi="Times New Roman" w:eastAsia="仿宋_GB2312" w:cs="Times New Roman"/>
                <w:kern w:val="0"/>
                <w:sz w:val="24"/>
                <w:szCs w:val="24"/>
              </w:rPr>
            </w:pPr>
          </w:p>
        </w:tc>
        <w:tc>
          <w:tcPr>
            <w:tcW w:w="478" w:type="pct"/>
            <w:tcBorders>
              <w:top w:val="nil"/>
              <w:left w:val="nil"/>
              <w:bottom w:val="single" w:color="auto" w:sz="4" w:space="0"/>
              <w:right w:val="single" w:color="auto" w:sz="4" w:space="0"/>
            </w:tcBorders>
            <w:shd w:val="clear" w:color="auto" w:fill="auto"/>
            <w:noWrap/>
            <w:vAlign w:val="center"/>
          </w:tcPr>
          <w:p w14:paraId="1A8F76D6">
            <w:pPr>
              <w:widowControl/>
              <w:jc w:val="right"/>
              <w:rPr>
                <w:rFonts w:ascii="Times New Roman" w:hAnsi="Times New Roman" w:eastAsia="仿宋_GB2312" w:cs="Times New Roman"/>
                <w:kern w:val="0"/>
                <w:sz w:val="24"/>
                <w:szCs w:val="24"/>
              </w:rPr>
            </w:pPr>
          </w:p>
        </w:tc>
        <w:tc>
          <w:tcPr>
            <w:tcW w:w="479" w:type="pct"/>
            <w:tcBorders>
              <w:top w:val="nil"/>
              <w:left w:val="nil"/>
              <w:bottom w:val="single" w:color="auto" w:sz="4" w:space="0"/>
              <w:right w:val="single" w:color="auto" w:sz="4" w:space="0"/>
            </w:tcBorders>
            <w:shd w:val="clear" w:color="auto" w:fill="auto"/>
            <w:noWrap/>
            <w:vAlign w:val="center"/>
          </w:tcPr>
          <w:p w14:paraId="6705A4FD">
            <w:pPr>
              <w:widowControl/>
              <w:jc w:val="right"/>
              <w:rPr>
                <w:rFonts w:ascii="Times New Roman" w:hAnsi="Times New Roman" w:eastAsia="仿宋_GB2312" w:cs="Times New Roman"/>
                <w:kern w:val="0"/>
                <w:sz w:val="24"/>
                <w:szCs w:val="24"/>
              </w:rPr>
            </w:pPr>
          </w:p>
        </w:tc>
      </w:tr>
      <w:tr w14:paraId="7C9C6D59">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8BA3A8A">
            <w:pPr>
              <w:ind w:firstLine="210" w:firstLineChars="100"/>
              <w:jc w:val="both"/>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2050101</w:t>
            </w:r>
          </w:p>
        </w:tc>
        <w:tc>
          <w:tcPr>
            <w:tcW w:w="1634" w:type="pct"/>
            <w:tcBorders>
              <w:top w:val="nil"/>
              <w:left w:val="nil"/>
              <w:bottom w:val="single" w:color="auto" w:sz="4" w:space="0"/>
              <w:right w:val="single" w:color="auto" w:sz="4" w:space="0"/>
            </w:tcBorders>
            <w:shd w:val="clear" w:color="000000" w:fill="FFFFFF"/>
            <w:noWrap/>
            <w:vAlign w:val="center"/>
          </w:tcPr>
          <w:p w14:paraId="23108110">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478" w:type="pct"/>
            <w:tcBorders>
              <w:top w:val="nil"/>
              <w:left w:val="nil"/>
              <w:bottom w:val="single" w:color="auto" w:sz="4" w:space="0"/>
              <w:right w:val="single" w:color="auto" w:sz="4" w:space="0"/>
            </w:tcBorders>
            <w:shd w:val="clear" w:color="auto" w:fill="auto"/>
            <w:noWrap/>
            <w:vAlign w:val="center"/>
          </w:tcPr>
          <w:p w14:paraId="24CEA78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6.04</w:t>
            </w:r>
          </w:p>
        </w:tc>
        <w:tc>
          <w:tcPr>
            <w:tcW w:w="478" w:type="pct"/>
            <w:tcBorders>
              <w:top w:val="nil"/>
              <w:left w:val="nil"/>
              <w:bottom w:val="single" w:color="auto" w:sz="4" w:space="0"/>
              <w:right w:val="single" w:color="auto" w:sz="4" w:space="0"/>
            </w:tcBorders>
            <w:shd w:val="clear" w:color="auto" w:fill="auto"/>
            <w:noWrap/>
            <w:vAlign w:val="center"/>
          </w:tcPr>
          <w:p w14:paraId="5B8CEA99">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6.04</w:t>
            </w:r>
          </w:p>
        </w:tc>
        <w:tc>
          <w:tcPr>
            <w:tcW w:w="478" w:type="pct"/>
            <w:tcBorders>
              <w:top w:val="nil"/>
              <w:left w:val="nil"/>
              <w:bottom w:val="single" w:color="auto" w:sz="4" w:space="0"/>
              <w:right w:val="single" w:color="auto" w:sz="4" w:space="0"/>
            </w:tcBorders>
            <w:shd w:val="clear" w:color="auto" w:fill="auto"/>
            <w:noWrap/>
            <w:vAlign w:val="center"/>
          </w:tcPr>
          <w:p w14:paraId="4A384F68">
            <w:pPr>
              <w:widowControl/>
              <w:jc w:val="right"/>
              <w:rPr>
                <w:rFonts w:ascii="Times New Roman" w:hAnsi="Times New Roman" w:eastAsia="仿宋_GB2312" w:cs="Times New Roman"/>
                <w:kern w:val="0"/>
                <w:sz w:val="24"/>
                <w:szCs w:val="24"/>
                <w:lang w:val="en-US" w:eastAsia="zh-CN" w:bidi="ar-SA"/>
              </w:rPr>
            </w:pPr>
          </w:p>
        </w:tc>
        <w:tc>
          <w:tcPr>
            <w:tcW w:w="478" w:type="pct"/>
            <w:tcBorders>
              <w:top w:val="nil"/>
              <w:left w:val="nil"/>
              <w:bottom w:val="single" w:color="auto" w:sz="4" w:space="0"/>
              <w:right w:val="single" w:color="auto" w:sz="4" w:space="0"/>
            </w:tcBorders>
            <w:shd w:val="clear" w:color="auto" w:fill="auto"/>
            <w:noWrap/>
            <w:vAlign w:val="center"/>
          </w:tcPr>
          <w:p w14:paraId="4910CBA0">
            <w:pPr>
              <w:widowControl/>
              <w:jc w:val="right"/>
              <w:rPr>
                <w:rFonts w:ascii="Times New Roman" w:hAnsi="Times New Roman" w:eastAsia="仿宋_GB2312" w:cs="Times New Roman"/>
                <w:kern w:val="0"/>
                <w:sz w:val="24"/>
                <w:szCs w:val="24"/>
              </w:rPr>
            </w:pPr>
          </w:p>
        </w:tc>
        <w:tc>
          <w:tcPr>
            <w:tcW w:w="478" w:type="pct"/>
            <w:tcBorders>
              <w:top w:val="nil"/>
              <w:left w:val="nil"/>
              <w:bottom w:val="single" w:color="auto" w:sz="4" w:space="0"/>
              <w:right w:val="single" w:color="auto" w:sz="4" w:space="0"/>
            </w:tcBorders>
            <w:shd w:val="clear" w:color="auto" w:fill="auto"/>
            <w:noWrap/>
            <w:vAlign w:val="center"/>
          </w:tcPr>
          <w:p w14:paraId="471AC953">
            <w:pPr>
              <w:widowControl/>
              <w:jc w:val="right"/>
              <w:rPr>
                <w:rFonts w:ascii="Times New Roman" w:hAnsi="Times New Roman" w:eastAsia="仿宋_GB2312" w:cs="Times New Roman"/>
                <w:kern w:val="0"/>
                <w:sz w:val="24"/>
                <w:szCs w:val="24"/>
              </w:rPr>
            </w:pPr>
          </w:p>
        </w:tc>
        <w:tc>
          <w:tcPr>
            <w:tcW w:w="479" w:type="pct"/>
            <w:tcBorders>
              <w:top w:val="nil"/>
              <w:left w:val="nil"/>
              <w:bottom w:val="single" w:color="auto" w:sz="4" w:space="0"/>
              <w:right w:val="single" w:color="auto" w:sz="4" w:space="0"/>
            </w:tcBorders>
            <w:shd w:val="clear" w:color="auto" w:fill="auto"/>
            <w:noWrap/>
            <w:vAlign w:val="center"/>
          </w:tcPr>
          <w:p w14:paraId="7187598A">
            <w:pPr>
              <w:widowControl/>
              <w:jc w:val="right"/>
              <w:rPr>
                <w:rFonts w:ascii="Times New Roman" w:hAnsi="Times New Roman" w:eastAsia="仿宋_GB2312" w:cs="Times New Roman"/>
                <w:kern w:val="0"/>
                <w:sz w:val="24"/>
                <w:szCs w:val="24"/>
              </w:rPr>
            </w:pPr>
          </w:p>
        </w:tc>
      </w:tr>
      <w:tr w14:paraId="4DF42D88">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12C1EC">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　2080505</w:t>
            </w:r>
          </w:p>
        </w:tc>
        <w:tc>
          <w:tcPr>
            <w:tcW w:w="1634" w:type="pct"/>
            <w:tcBorders>
              <w:top w:val="nil"/>
              <w:left w:val="nil"/>
              <w:bottom w:val="single" w:color="auto" w:sz="4" w:space="0"/>
              <w:right w:val="single" w:color="auto" w:sz="4" w:space="0"/>
            </w:tcBorders>
            <w:shd w:val="clear" w:color="000000" w:fill="FFFFFF"/>
            <w:noWrap/>
            <w:vAlign w:val="center"/>
          </w:tcPr>
          <w:p w14:paraId="2C0A6FFA">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478" w:type="pct"/>
            <w:tcBorders>
              <w:top w:val="nil"/>
              <w:left w:val="nil"/>
              <w:bottom w:val="single" w:color="auto" w:sz="4" w:space="0"/>
              <w:right w:val="single" w:color="auto" w:sz="4" w:space="0"/>
            </w:tcBorders>
            <w:shd w:val="clear" w:color="auto" w:fill="auto"/>
            <w:noWrap/>
            <w:vAlign w:val="center"/>
          </w:tcPr>
          <w:p w14:paraId="7E16AEA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72.24</w:t>
            </w:r>
          </w:p>
        </w:tc>
        <w:tc>
          <w:tcPr>
            <w:tcW w:w="478" w:type="pct"/>
            <w:tcBorders>
              <w:top w:val="nil"/>
              <w:left w:val="nil"/>
              <w:bottom w:val="single" w:color="auto" w:sz="4" w:space="0"/>
              <w:right w:val="single" w:color="auto" w:sz="4" w:space="0"/>
            </w:tcBorders>
            <w:shd w:val="clear" w:color="auto" w:fill="auto"/>
            <w:noWrap/>
            <w:vAlign w:val="center"/>
          </w:tcPr>
          <w:p w14:paraId="6DF067D5">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72.24</w:t>
            </w:r>
          </w:p>
        </w:tc>
        <w:tc>
          <w:tcPr>
            <w:tcW w:w="478" w:type="pct"/>
            <w:tcBorders>
              <w:top w:val="nil"/>
              <w:left w:val="nil"/>
              <w:bottom w:val="single" w:color="auto" w:sz="4" w:space="0"/>
              <w:right w:val="single" w:color="auto" w:sz="4" w:space="0"/>
            </w:tcBorders>
            <w:shd w:val="clear" w:color="auto" w:fill="auto"/>
            <w:noWrap/>
            <w:vAlign w:val="center"/>
          </w:tcPr>
          <w:p w14:paraId="021C55C9">
            <w:pPr>
              <w:widowControl/>
              <w:jc w:val="right"/>
              <w:rPr>
                <w:rFonts w:ascii="Times New Roman" w:hAnsi="Times New Roman" w:eastAsia="仿宋_GB2312" w:cs="Times New Roman"/>
                <w:kern w:val="0"/>
                <w:sz w:val="24"/>
                <w:szCs w:val="24"/>
                <w:lang w:val="en-US" w:eastAsia="zh-CN" w:bidi="ar-SA"/>
              </w:rPr>
            </w:pPr>
          </w:p>
        </w:tc>
        <w:tc>
          <w:tcPr>
            <w:tcW w:w="478" w:type="pct"/>
            <w:tcBorders>
              <w:top w:val="nil"/>
              <w:left w:val="nil"/>
              <w:bottom w:val="single" w:color="auto" w:sz="4" w:space="0"/>
              <w:right w:val="single" w:color="auto" w:sz="4" w:space="0"/>
            </w:tcBorders>
            <w:shd w:val="clear" w:color="auto" w:fill="auto"/>
            <w:noWrap/>
            <w:vAlign w:val="center"/>
          </w:tcPr>
          <w:p w14:paraId="716A0154">
            <w:pPr>
              <w:widowControl/>
              <w:jc w:val="right"/>
              <w:rPr>
                <w:rFonts w:ascii="Times New Roman" w:hAnsi="Times New Roman" w:eastAsia="仿宋_GB2312" w:cs="Times New Roman"/>
                <w:kern w:val="0"/>
                <w:sz w:val="24"/>
                <w:szCs w:val="24"/>
              </w:rPr>
            </w:pPr>
          </w:p>
        </w:tc>
        <w:tc>
          <w:tcPr>
            <w:tcW w:w="478" w:type="pct"/>
            <w:tcBorders>
              <w:top w:val="nil"/>
              <w:left w:val="nil"/>
              <w:bottom w:val="single" w:color="auto" w:sz="4" w:space="0"/>
              <w:right w:val="single" w:color="auto" w:sz="4" w:space="0"/>
            </w:tcBorders>
            <w:shd w:val="clear" w:color="auto" w:fill="auto"/>
            <w:noWrap/>
            <w:vAlign w:val="center"/>
          </w:tcPr>
          <w:p w14:paraId="7190A60B">
            <w:pPr>
              <w:widowControl/>
              <w:jc w:val="right"/>
              <w:rPr>
                <w:rFonts w:ascii="Times New Roman" w:hAnsi="Times New Roman" w:eastAsia="仿宋_GB2312" w:cs="Times New Roman"/>
                <w:kern w:val="0"/>
                <w:sz w:val="24"/>
                <w:szCs w:val="24"/>
              </w:rPr>
            </w:pPr>
          </w:p>
        </w:tc>
        <w:tc>
          <w:tcPr>
            <w:tcW w:w="479" w:type="pct"/>
            <w:tcBorders>
              <w:top w:val="nil"/>
              <w:left w:val="nil"/>
              <w:bottom w:val="single" w:color="auto" w:sz="4" w:space="0"/>
              <w:right w:val="single" w:color="auto" w:sz="4" w:space="0"/>
            </w:tcBorders>
            <w:shd w:val="clear" w:color="auto" w:fill="auto"/>
            <w:noWrap/>
            <w:vAlign w:val="center"/>
          </w:tcPr>
          <w:p w14:paraId="4887FF09">
            <w:pPr>
              <w:widowControl/>
              <w:jc w:val="right"/>
              <w:rPr>
                <w:rFonts w:ascii="Times New Roman" w:hAnsi="Times New Roman" w:eastAsia="仿宋_GB2312" w:cs="Times New Roman"/>
                <w:kern w:val="0"/>
                <w:sz w:val="24"/>
                <w:szCs w:val="24"/>
              </w:rPr>
            </w:pPr>
          </w:p>
        </w:tc>
      </w:tr>
      <w:tr w14:paraId="598EE8B8">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D487F0">
            <w:pPr>
              <w:ind w:firstLine="210" w:firstLineChars="100"/>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2101101</w:t>
            </w:r>
          </w:p>
        </w:tc>
        <w:tc>
          <w:tcPr>
            <w:tcW w:w="1634" w:type="pct"/>
            <w:tcBorders>
              <w:top w:val="nil"/>
              <w:left w:val="nil"/>
              <w:bottom w:val="single" w:color="auto" w:sz="4" w:space="0"/>
              <w:right w:val="single" w:color="auto" w:sz="4" w:space="0"/>
            </w:tcBorders>
            <w:shd w:val="clear" w:color="000000" w:fill="FFFFFF"/>
            <w:noWrap/>
            <w:vAlign w:val="center"/>
          </w:tcPr>
          <w:p w14:paraId="333905C3">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478" w:type="pct"/>
            <w:tcBorders>
              <w:top w:val="nil"/>
              <w:left w:val="nil"/>
              <w:bottom w:val="single" w:color="auto" w:sz="4" w:space="0"/>
              <w:right w:val="single" w:color="auto" w:sz="4" w:space="0"/>
            </w:tcBorders>
            <w:shd w:val="clear" w:color="auto" w:fill="auto"/>
            <w:noWrap/>
            <w:vAlign w:val="center"/>
          </w:tcPr>
          <w:p w14:paraId="5E919A1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39.45</w:t>
            </w:r>
          </w:p>
        </w:tc>
        <w:tc>
          <w:tcPr>
            <w:tcW w:w="478" w:type="pct"/>
            <w:tcBorders>
              <w:top w:val="nil"/>
              <w:left w:val="nil"/>
              <w:bottom w:val="single" w:color="auto" w:sz="4" w:space="0"/>
              <w:right w:val="single" w:color="auto" w:sz="4" w:space="0"/>
            </w:tcBorders>
            <w:shd w:val="clear" w:color="auto" w:fill="auto"/>
            <w:noWrap/>
            <w:vAlign w:val="center"/>
          </w:tcPr>
          <w:p w14:paraId="38CBFC48">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39.45</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5210FB01">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0DA111B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41F14FE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9" w:type="pct"/>
            <w:tcBorders>
              <w:top w:val="nil"/>
              <w:left w:val="nil"/>
              <w:bottom w:val="single" w:color="auto" w:sz="4" w:space="0"/>
              <w:right w:val="single" w:color="auto" w:sz="4" w:space="0"/>
            </w:tcBorders>
            <w:shd w:val="clear" w:color="auto" w:fill="auto"/>
            <w:noWrap/>
            <w:vAlign w:val="center"/>
          </w:tcPr>
          <w:p w14:paraId="0943A3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3499B5A">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CA2FF8">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2120803</w:t>
            </w:r>
          </w:p>
        </w:tc>
        <w:tc>
          <w:tcPr>
            <w:tcW w:w="1634" w:type="pct"/>
            <w:tcBorders>
              <w:top w:val="nil"/>
              <w:left w:val="nil"/>
              <w:bottom w:val="single" w:color="auto" w:sz="4" w:space="0"/>
              <w:right w:val="single" w:color="auto" w:sz="4" w:space="0"/>
            </w:tcBorders>
            <w:shd w:val="clear" w:color="000000" w:fill="FFFFFF"/>
            <w:noWrap/>
            <w:vAlign w:val="center"/>
          </w:tcPr>
          <w:p w14:paraId="2F43435A">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城市建设支出</w:t>
            </w:r>
          </w:p>
        </w:tc>
        <w:tc>
          <w:tcPr>
            <w:tcW w:w="478" w:type="pct"/>
            <w:tcBorders>
              <w:top w:val="nil"/>
              <w:left w:val="nil"/>
              <w:bottom w:val="single" w:color="auto" w:sz="4" w:space="0"/>
              <w:right w:val="single" w:color="auto" w:sz="4" w:space="0"/>
            </w:tcBorders>
            <w:shd w:val="clear" w:color="auto" w:fill="auto"/>
            <w:noWrap/>
            <w:vAlign w:val="center"/>
          </w:tcPr>
          <w:p w14:paraId="7A9E696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85.82</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5EF6A3B5">
            <w:pPr>
              <w:widowControl/>
              <w:jc w:val="right"/>
              <w:rPr>
                <w:rFonts w:ascii="Times New Roman" w:hAnsi="Times New Roman" w:eastAsia="仿宋_GB2312" w:cs="Times New Roman"/>
                <w:kern w:val="0"/>
                <w:sz w:val="24"/>
                <w:szCs w:val="24"/>
                <w:lang w:val="en-US" w:eastAsia="zh-CN" w:bidi="ar-SA"/>
              </w:rPr>
            </w:pPr>
          </w:p>
        </w:tc>
        <w:tc>
          <w:tcPr>
            <w:tcW w:w="478" w:type="pct"/>
            <w:tcBorders>
              <w:top w:val="nil"/>
              <w:left w:val="nil"/>
              <w:bottom w:val="single" w:color="auto" w:sz="4" w:space="0"/>
              <w:right w:val="single" w:color="auto" w:sz="4" w:space="0"/>
            </w:tcBorders>
            <w:shd w:val="clear" w:color="auto" w:fill="auto"/>
            <w:noWrap/>
            <w:vAlign w:val="center"/>
          </w:tcPr>
          <w:p w14:paraId="40F07865">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85.82</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60D8D4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195D8CC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9" w:type="pct"/>
            <w:tcBorders>
              <w:top w:val="nil"/>
              <w:left w:val="nil"/>
              <w:bottom w:val="single" w:color="auto" w:sz="4" w:space="0"/>
              <w:right w:val="single" w:color="auto" w:sz="4" w:space="0"/>
            </w:tcBorders>
            <w:shd w:val="clear" w:color="auto" w:fill="auto"/>
            <w:noWrap/>
            <w:vAlign w:val="center"/>
          </w:tcPr>
          <w:p w14:paraId="508BC55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A3933E5">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A21D61">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2120899</w:t>
            </w:r>
          </w:p>
        </w:tc>
        <w:tc>
          <w:tcPr>
            <w:tcW w:w="1634" w:type="pct"/>
            <w:tcBorders>
              <w:top w:val="nil"/>
              <w:left w:val="nil"/>
              <w:bottom w:val="single" w:color="auto" w:sz="4" w:space="0"/>
              <w:right w:val="single" w:color="auto" w:sz="4" w:space="0"/>
            </w:tcBorders>
            <w:shd w:val="clear" w:color="000000" w:fill="FFFFFF"/>
            <w:noWrap/>
            <w:vAlign w:val="center"/>
          </w:tcPr>
          <w:p w14:paraId="15AD60B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其他国有土地使用权出让收入安排的支出</w:t>
            </w:r>
          </w:p>
        </w:tc>
        <w:tc>
          <w:tcPr>
            <w:tcW w:w="478" w:type="pct"/>
            <w:tcBorders>
              <w:top w:val="nil"/>
              <w:left w:val="nil"/>
              <w:bottom w:val="single" w:color="auto" w:sz="4" w:space="0"/>
              <w:right w:val="single" w:color="auto" w:sz="4" w:space="0"/>
            </w:tcBorders>
            <w:shd w:val="clear" w:color="auto" w:fill="auto"/>
            <w:noWrap/>
            <w:vAlign w:val="center"/>
          </w:tcPr>
          <w:p w14:paraId="61FE84F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5.53</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1440B32D">
            <w:pPr>
              <w:widowControl/>
              <w:jc w:val="right"/>
              <w:rPr>
                <w:rFonts w:ascii="Times New Roman" w:hAnsi="Times New Roman" w:eastAsia="仿宋_GB2312" w:cs="Times New Roman"/>
                <w:kern w:val="0"/>
                <w:sz w:val="24"/>
                <w:szCs w:val="24"/>
                <w:lang w:val="en-US" w:eastAsia="zh-CN" w:bidi="ar-SA"/>
              </w:rPr>
            </w:pPr>
          </w:p>
        </w:tc>
        <w:tc>
          <w:tcPr>
            <w:tcW w:w="478" w:type="pct"/>
            <w:tcBorders>
              <w:top w:val="nil"/>
              <w:left w:val="nil"/>
              <w:bottom w:val="single" w:color="auto" w:sz="4" w:space="0"/>
              <w:right w:val="single" w:color="auto" w:sz="4" w:space="0"/>
            </w:tcBorders>
            <w:shd w:val="clear" w:color="auto" w:fill="auto"/>
            <w:noWrap/>
            <w:vAlign w:val="center"/>
          </w:tcPr>
          <w:p w14:paraId="01A8EC6F">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5.53</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7E0F761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45DEBDC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9" w:type="pct"/>
            <w:tcBorders>
              <w:top w:val="nil"/>
              <w:left w:val="nil"/>
              <w:bottom w:val="single" w:color="auto" w:sz="4" w:space="0"/>
              <w:right w:val="single" w:color="auto" w:sz="4" w:space="0"/>
            </w:tcBorders>
            <w:shd w:val="clear" w:color="auto" w:fill="auto"/>
            <w:noWrap/>
            <w:vAlign w:val="center"/>
          </w:tcPr>
          <w:p w14:paraId="0D18E0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BB54795">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FC31FEA">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2140106</w:t>
            </w:r>
          </w:p>
        </w:tc>
        <w:tc>
          <w:tcPr>
            <w:tcW w:w="1634" w:type="pct"/>
            <w:tcBorders>
              <w:top w:val="nil"/>
              <w:left w:val="nil"/>
              <w:bottom w:val="single" w:color="auto" w:sz="4" w:space="0"/>
              <w:right w:val="single" w:color="auto" w:sz="4" w:space="0"/>
            </w:tcBorders>
            <w:shd w:val="clear" w:color="000000" w:fill="FFFFFF"/>
            <w:noWrap/>
            <w:vAlign w:val="center"/>
          </w:tcPr>
          <w:p w14:paraId="266224E7">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公路养护</w:t>
            </w:r>
          </w:p>
        </w:tc>
        <w:tc>
          <w:tcPr>
            <w:tcW w:w="478" w:type="pct"/>
            <w:tcBorders>
              <w:top w:val="nil"/>
              <w:left w:val="nil"/>
              <w:bottom w:val="single" w:color="auto" w:sz="4" w:space="0"/>
              <w:right w:val="single" w:color="auto" w:sz="4" w:space="0"/>
            </w:tcBorders>
            <w:shd w:val="clear" w:color="auto" w:fill="auto"/>
            <w:noWrap/>
            <w:vAlign w:val="center"/>
          </w:tcPr>
          <w:p w14:paraId="776E6F5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38</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497DCF3D">
            <w:pPr>
              <w:widowControl/>
              <w:jc w:val="right"/>
              <w:rPr>
                <w:rFonts w:ascii="Times New Roman" w:hAnsi="Times New Roman" w:eastAsia="仿宋_GB2312" w:cs="Times New Roman"/>
                <w:kern w:val="0"/>
                <w:sz w:val="24"/>
                <w:szCs w:val="24"/>
                <w:lang w:val="en-US" w:eastAsia="zh-CN" w:bidi="ar-SA"/>
              </w:rPr>
            </w:pPr>
          </w:p>
        </w:tc>
        <w:tc>
          <w:tcPr>
            <w:tcW w:w="478" w:type="pct"/>
            <w:tcBorders>
              <w:top w:val="nil"/>
              <w:left w:val="nil"/>
              <w:bottom w:val="single" w:color="auto" w:sz="4" w:space="0"/>
              <w:right w:val="single" w:color="auto" w:sz="4" w:space="0"/>
            </w:tcBorders>
            <w:shd w:val="clear" w:color="auto" w:fill="auto"/>
            <w:noWrap/>
            <w:vAlign w:val="center"/>
          </w:tcPr>
          <w:p w14:paraId="4E0E2A2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38</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5596222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0FCB305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9" w:type="pct"/>
            <w:tcBorders>
              <w:top w:val="nil"/>
              <w:left w:val="nil"/>
              <w:bottom w:val="single" w:color="auto" w:sz="4" w:space="0"/>
              <w:right w:val="single" w:color="auto" w:sz="4" w:space="0"/>
            </w:tcBorders>
            <w:shd w:val="clear" w:color="auto" w:fill="auto"/>
            <w:noWrap/>
            <w:vAlign w:val="center"/>
          </w:tcPr>
          <w:p w14:paraId="78A74A1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3D662C2">
        <w:tblPrEx>
          <w:tblCellMar>
            <w:top w:w="0" w:type="dxa"/>
            <w:left w:w="108" w:type="dxa"/>
            <w:bottom w:w="0" w:type="dxa"/>
            <w:right w:w="108" w:type="dxa"/>
          </w:tblCellMar>
        </w:tblPrEx>
        <w:trPr>
          <w:trHeight w:val="434" w:hRule="atLeast"/>
          <w:jc w:val="center"/>
        </w:trPr>
        <w:tc>
          <w:tcPr>
            <w:tcW w:w="49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976EF1">
            <w:pPr>
              <w:ind w:firstLine="210" w:firstLineChars="100"/>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2290403</w:t>
            </w:r>
          </w:p>
        </w:tc>
        <w:tc>
          <w:tcPr>
            <w:tcW w:w="1634" w:type="pct"/>
            <w:tcBorders>
              <w:top w:val="nil"/>
              <w:left w:val="nil"/>
              <w:bottom w:val="single" w:color="auto" w:sz="4" w:space="0"/>
              <w:right w:val="single" w:color="auto" w:sz="4" w:space="0"/>
            </w:tcBorders>
            <w:shd w:val="clear" w:color="000000" w:fill="FFFFFF"/>
            <w:noWrap/>
            <w:vAlign w:val="center"/>
          </w:tcPr>
          <w:p w14:paraId="43A825CE">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其他政府性基金债务收入安排的支出</w:t>
            </w:r>
          </w:p>
        </w:tc>
        <w:tc>
          <w:tcPr>
            <w:tcW w:w="478" w:type="pct"/>
            <w:tcBorders>
              <w:top w:val="nil"/>
              <w:left w:val="nil"/>
              <w:bottom w:val="single" w:color="auto" w:sz="4" w:space="0"/>
              <w:right w:val="single" w:color="auto" w:sz="4" w:space="0"/>
            </w:tcBorders>
            <w:shd w:val="clear" w:color="auto" w:fill="auto"/>
            <w:noWrap/>
            <w:vAlign w:val="center"/>
          </w:tcPr>
          <w:p w14:paraId="71D9BA1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341.65</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49F839E7">
            <w:pPr>
              <w:widowControl/>
              <w:jc w:val="right"/>
              <w:rPr>
                <w:rFonts w:ascii="Times New Roman" w:hAnsi="Times New Roman" w:eastAsia="仿宋_GB2312" w:cs="Times New Roman"/>
                <w:kern w:val="0"/>
                <w:sz w:val="24"/>
                <w:szCs w:val="24"/>
                <w:lang w:val="en-US" w:eastAsia="zh-CN" w:bidi="ar-SA"/>
              </w:rPr>
            </w:pPr>
          </w:p>
        </w:tc>
        <w:tc>
          <w:tcPr>
            <w:tcW w:w="478" w:type="pct"/>
            <w:tcBorders>
              <w:top w:val="nil"/>
              <w:left w:val="nil"/>
              <w:bottom w:val="single" w:color="auto" w:sz="4" w:space="0"/>
              <w:right w:val="single" w:color="auto" w:sz="4" w:space="0"/>
            </w:tcBorders>
            <w:shd w:val="clear" w:color="auto" w:fill="auto"/>
            <w:noWrap/>
            <w:vAlign w:val="center"/>
          </w:tcPr>
          <w:p w14:paraId="5F118FAA">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341.65</w:t>
            </w: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3278C2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8" w:type="pct"/>
            <w:tcBorders>
              <w:top w:val="nil"/>
              <w:left w:val="nil"/>
              <w:bottom w:val="single" w:color="auto" w:sz="4" w:space="0"/>
              <w:right w:val="single" w:color="auto" w:sz="4" w:space="0"/>
            </w:tcBorders>
            <w:shd w:val="clear" w:color="auto" w:fill="auto"/>
            <w:noWrap/>
            <w:vAlign w:val="center"/>
          </w:tcPr>
          <w:p w14:paraId="454AB25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9" w:type="pct"/>
            <w:tcBorders>
              <w:top w:val="nil"/>
              <w:left w:val="nil"/>
              <w:bottom w:val="single" w:color="auto" w:sz="4" w:space="0"/>
              <w:right w:val="single" w:color="auto" w:sz="4" w:space="0"/>
            </w:tcBorders>
            <w:shd w:val="clear" w:color="auto" w:fill="auto"/>
            <w:noWrap/>
            <w:vAlign w:val="center"/>
          </w:tcPr>
          <w:p w14:paraId="7A7A789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752F191C">
      <w:pPr>
        <w:widowControl/>
        <w:spacing w:before="120"/>
        <w:jc w:val="left"/>
        <w:rPr>
          <w:rFonts w:ascii="Times New Roman" w:hAnsi="Times New Roman" w:eastAsia="宋体" w:cs="Times New Roman"/>
          <w:kern w:val="0"/>
          <w:sz w:val="24"/>
          <w:szCs w:val="24"/>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40E9C7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0E0C9802">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E01294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道县公安局交通警察大队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516"/>
        <w:gridCol w:w="512"/>
        <w:gridCol w:w="1035"/>
        <w:gridCol w:w="2637"/>
        <w:gridCol w:w="513"/>
        <w:gridCol w:w="1185"/>
        <w:gridCol w:w="1497"/>
        <w:gridCol w:w="1665"/>
        <w:gridCol w:w="1563"/>
      </w:tblGrid>
      <w:tr w14:paraId="2E39B591">
        <w:tblPrEx>
          <w:tblCellMar>
            <w:top w:w="0" w:type="dxa"/>
            <w:left w:w="108" w:type="dxa"/>
            <w:bottom w:w="0" w:type="dxa"/>
            <w:right w:w="108" w:type="dxa"/>
          </w:tblCellMar>
        </w:tblPrEx>
        <w:trPr>
          <w:trHeight w:val="402" w:hRule="atLeast"/>
          <w:jc w:val="center"/>
        </w:trPr>
        <w:tc>
          <w:tcPr>
            <w:tcW w:w="506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04B97B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60" w:type="dxa"/>
            <w:gridSpan w:val="6"/>
            <w:tcBorders>
              <w:top w:val="single" w:color="auto" w:sz="4" w:space="0"/>
              <w:left w:val="nil"/>
              <w:bottom w:val="single" w:color="auto" w:sz="4" w:space="0"/>
              <w:right w:val="single" w:color="auto" w:sz="4" w:space="0"/>
            </w:tcBorders>
            <w:shd w:val="clear" w:color="000000" w:fill="FFFFFF"/>
            <w:noWrap/>
            <w:vAlign w:val="center"/>
          </w:tcPr>
          <w:p w14:paraId="598FC3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28DB718">
        <w:tblPrEx>
          <w:tblCellMar>
            <w:top w:w="0" w:type="dxa"/>
            <w:left w:w="108" w:type="dxa"/>
            <w:bottom w:w="0" w:type="dxa"/>
            <w:right w:w="108" w:type="dxa"/>
          </w:tblCellMar>
        </w:tblPrEx>
        <w:trPr>
          <w:trHeight w:val="1026"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77A1E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12" w:type="dxa"/>
            <w:tcBorders>
              <w:top w:val="nil"/>
              <w:left w:val="nil"/>
              <w:bottom w:val="single" w:color="auto" w:sz="4" w:space="0"/>
              <w:right w:val="single" w:color="auto" w:sz="4" w:space="0"/>
            </w:tcBorders>
            <w:shd w:val="clear" w:color="auto" w:fill="auto"/>
            <w:noWrap/>
            <w:vAlign w:val="center"/>
          </w:tcPr>
          <w:p w14:paraId="7E3D4CD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35" w:type="dxa"/>
            <w:tcBorders>
              <w:top w:val="nil"/>
              <w:left w:val="nil"/>
              <w:bottom w:val="single" w:color="auto" w:sz="4" w:space="0"/>
              <w:right w:val="single" w:color="auto" w:sz="4" w:space="0"/>
            </w:tcBorders>
            <w:shd w:val="clear" w:color="auto" w:fill="auto"/>
            <w:noWrap/>
            <w:vAlign w:val="center"/>
          </w:tcPr>
          <w:p w14:paraId="336943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7" w:type="dxa"/>
            <w:tcBorders>
              <w:top w:val="nil"/>
              <w:left w:val="nil"/>
              <w:bottom w:val="single" w:color="auto" w:sz="4" w:space="0"/>
              <w:right w:val="single" w:color="auto" w:sz="4" w:space="0"/>
            </w:tcBorders>
            <w:shd w:val="clear" w:color="auto" w:fill="auto"/>
            <w:noWrap/>
            <w:vAlign w:val="center"/>
          </w:tcPr>
          <w:p w14:paraId="5BB82C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13" w:type="dxa"/>
            <w:tcBorders>
              <w:top w:val="nil"/>
              <w:left w:val="nil"/>
              <w:bottom w:val="single" w:color="auto" w:sz="4" w:space="0"/>
              <w:right w:val="single" w:color="auto" w:sz="4" w:space="0"/>
            </w:tcBorders>
            <w:shd w:val="clear" w:color="auto" w:fill="auto"/>
            <w:noWrap/>
            <w:vAlign w:val="center"/>
          </w:tcPr>
          <w:p w14:paraId="1CD0916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85" w:type="dxa"/>
            <w:tcBorders>
              <w:top w:val="nil"/>
              <w:left w:val="nil"/>
              <w:bottom w:val="single" w:color="auto" w:sz="4" w:space="0"/>
              <w:right w:val="single" w:color="auto" w:sz="4" w:space="0"/>
            </w:tcBorders>
            <w:shd w:val="clear" w:color="auto" w:fill="auto"/>
            <w:noWrap/>
            <w:vAlign w:val="center"/>
          </w:tcPr>
          <w:p w14:paraId="19885AA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97" w:type="dxa"/>
            <w:tcBorders>
              <w:top w:val="nil"/>
              <w:left w:val="nil"/>
              <w:bottom w:val="single" w:color="auto" w:sz="4" w:space="0"/>
              <w:right w:val="single" w:color="auto" w:sz="4" w:space="0"/>
            </w:tcBorders>
            <w:shd w:val="clear" w:color="auto" w:fill="auto"/>
            <w:vAlign w:val="center"/>
          </w:tcPr>
          <w:p w14:paraId="1E52A9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65" w:type="dxa"/>
            <w:tcBorders>
              <w:top w:val="nil"/>
              <w:left w:val="nil"/>
              <w:bottom w:val="single" w:color="auto" w:sz="4" w:space="0"/>
              <w:right w:val="single" w:color="auto" w:sz="4" w:space="0"/>
            </w:tcBorders>
            <w:shd w:val="clear" w:color="auto" w:fill="auto"/>
            <w:vAlign w:val="center"/>
          </w:tcPr>
          <w:p w14:paraId="58BCB7B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563" w:type="dxa"/>
            <w:tcBorders>
              <w:top w:val="nil"/>
              <w:left w:val="nil"/>
              <w:bottom w:val="single" w:color="auto" w:sz="4" w:space="0"/>
              <w:right w:val="single" w:color="auto" w:sz="4" w:space="0"/>
            </w:tcBorders>
            <w:shd w:val="clear" w:color="auto" w:fill="auto"/>
            <w:vAlign w:val="center"/>
          </w:tcPr>
          <w:p w14:paraId="6729F0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FBA765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8F13D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12" w:type="dxa"/>
            <w:tcBorders>
              <w:top w:val="nil"/>
              <w:left w:val="nil"/>
              <w:bottom w:val="single" w:color="auto" w:sz="4" w:space="0"/>
              <w:right w:val="single" w:color="auto" w:sz="4" w:space="0"/>
            </w:tcBorders>
            <w:shd w:val="clear" w:color="auto" w:fill="auto"/>
            <w:noWrap/>
            <w:vAlign w:val="center"/>
          </w:tcPr>
          <w:p w14:paraId="517960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35" w:type="dxa"/>
            <w:tcBorders>
              <w:top w:val="nil"/>
              <w:left w:val="nil"/>
              <w:bottom w:val="single" w:color="auto" w:sz="4" w:space="0"/>
              <w:right w:val="single" w:color="auto" w:sz="4" w:space="0"/>
            </w:tcBorders>
            <w:shd w:val="clear" w:color="auto" w:fill="auto"/>
            <w:noWrap/>
            <w:vAlign w:val="center"/>
          </w:tcPr>
          <w:p w14:paraId="78EAE8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7" w:type="dxa"/>
            <w:tcBorders>
              <w:top w:val="nil"/>
              <w:left w:val="nil"/>
              <w:bottom w:val="single" w:color="auto" w:sz="4" w:space="0"/>
              <w:right w:val="single" w:color="auto" w:sz="4" w:space="0"/>
            </w:tcBorders>
            <w:shd w:val="clear" w:color="auto" w:fill="auto"/>
            <w:noWrap/>
            <w:vAlign w:val="center"/>
          </w:tcPr>
          <w:p w14:paraId="5DDFD3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13" w:type="dxa"/>
            <w:tcBorders>
              <w:top w:val="nil"/>
              <w:left w:val="nil"/>
              <w:bottom w:val="single" w:color="auto" w:sz="4" w:space="0"/>
              <w:right w:val="single" w:color="auto" w:sz="4" w:space="0"/>
            </w:tcBorders>
            <w:shd w:val="clear" w:color="auto" w:fill="auto"/>
            <w:noWrap/>
            <w:vAlign w:val="center"/>
          </w:tcPr>
          <w:p w14:paraId="7833FE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85" w:type="dxa"/>
            <w:tcBorders>
              <w:top w:val="nil"/>
              <w:left w:val="nil"/>
              <w:bottom w:val="single" w:color="auto" w:sz="4" w:space="0"/>
              <w:right w:val="single" w:color="auto" w:sz="4" w:space="0"/>
            </w:tcBorders>
            <w:shd w:val="clear" w:color="auto" w:fill="auto"/>
            <w:noWrap/>
            <w:vAlign w:val="center"/>
          </w:tcPr>
          <w:p w14:paraId="69FCACB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97" w:type="dxa"/>
            <w:tcBorders>
              <w:top w:val="nil"/>
              <w:left w:val="nil"/>
              <w:bottom w:val="single" w:color="auto" w:sz="4" w:space="0"/>
              <w:right w:val="single" w:color="auto" w:sz="4" w:space="0"/>
            </w:tcBorders>
            <w:shd w:val="clear" w:color="auto" w:fill="auto"/>
            <w:noWrap/>
            <w:vAlign w:val="center"/>
          </w:tcPr>
          <w:p w14:paraId="7B358E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65" w:type="dxa"/>
            <w:tcBorders>
              <w:top w:val="nil"/>
              <w:left w:val="nil"/>
              <w:bottom w:val="single" w:color="auto" w:sz="4" w:space="0"/>
              <w:right w:val="single" w:color="auto" w:sz="4" w:space="0"/>
            </w:tcBorders>
            <w:shd w:val="clear" w:color="auto" w:fill="auto"/>
            <w:noWrap/>
            <w:vAlign w:val="center"/>
          </w:tcPr>
          <w:p w14:paraId="1FA6D04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563" w:type="dxa"/>
            <w:tcBorders>
              <w:top w:val="nil"/>
              <w:left w:val="nil"/>
              <w:bottom w:val="single" w:color="auto" w:sz="4" w:space="0"/>
              <w:right w:val="single" w:color="auto" w:sz="4" w:space="0"/>
            </w:tcBorders>
            <w:shd w:val="clear" w:color="auto" w:fill="auto"/>
            <w:noWrap/>
            <w:vAlign w:val="center"/>
          </w:tcPr>
          <w:p w14:paraId="591073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B35AD5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F6EF83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512" w:type="dxa"/>
            <w:tcBorders>
              <w:top w:val="nil"/>
              <w:left w:val="nil"/>
              <w:bottom w:val="single" w:color="auto" w:sz="4" w:space="0"/>
              <w:right w:val="single" w:color="auto" w:sz="4" w:space="0"/>
            </w:tcBorders>
            <w:shd w:val="clear" w:color="auto" w:fill="auto"/>
            <w:noWrap/>
            <w:vAlign w:val="center"/>
          </w:tcPr>
          <w:p w14:paraId="00C23B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35" w:type="dxa"/>
            <w:tcBorders>
              <w:top w:val="nil"/>
              <w:left w:val="nil"/>
              <w:bottom w:val="single" w:color="auto" w:sz="4" w:space="0"/>
              <w:right w:val="single" w:color="auto" w:sz="4" w:space="0"/>
            </w:tcBorders>
            <w:shd w:val="clear" w:color="auto" w:fill="auto"/>
            <w:noWrap/>
            <w:vAlign w:val="center"/>
          </w:tcPr>
          <w:p w14:paraId="46952DF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2493.50</w:t>
            </w: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6919F3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13" w:type="dxa"/>
            <w:tcBorders>
              <w:top w:val="nil"/>
              <w:left w:val="nil"/>
              <w:bottom w:val="single" w:color="auto" w:sz="4" w:space="0"/>
              <w:right w:val="single" w:color="auto" w:sz="4" w:space="0"/>
            </w:tcBorders>
            <w:shd w:val="clear" w:color="auto" w:fill="auto"/>
            <w:noWrap/>
            <w:vAlign w:val="center"/>
          </w:tcPr>
          <w:p w14:paraId="36F712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185" w:type="dxa"/>
            <w:tcBorders>
              <w:top w:val="nil"/>
              <w:left w:val="nil"/>
              <w:bottom w:val="single" w:color="auto" w:sz="4" w:space="0"/>
              <w:right w:val="single" w:color="auto" w:sz="4" w:space="0"/>
            </w:tcBorders>
            <w:shd w:val="clear" w:color="auto" w:fill="auto"/>
            <w:noWrap/>
            <w:vAlign w:val="center"/>
          </w:tcPr>
          <w:p w14:paraId="4A0DE3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7" w:type="dxa"/>
            <w:tcBorders>
              <w:top w:val="nil"/>
              <w:left w:val="nil"/>
              <w:bottom w:val="single" w:color="auto" w:sz="4" w:space="0"/>
              <w:right w:val="single" w:color="auto" w:sz="4" w:space="0"/>
            </w:tcBorders>
            <w:shd w:val="clear" w:color="auto" w:fill="auto"/>
            <w:noWrap/>
            <w:vAlign w:val="center"/>
          </w:tcPr>
          <w:p w14:paraId="1D85B6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2615EA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5D18C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8B41B3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335D2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512" w:type="dxa"/>
            <w:tcBorders>
              <w:top w:val="nil"/>
              <w:left w:val="nil"/>
              <w:bottom w:val="single" w:color="auto" w:sz="4" w:space="0"/>
              <w:right w:val="single" w:color="auto" w:sz="4" w:space="0"/>
            </w:tcBorders>
            <w:shd w:val="clear" w:color="auto" w:fill="auto"/>
            <w:noWrap/>
            <w:vAlign w:val="center"/>
          </w:tcPr>
          <w:p w14:paraId="70DCD5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35" w:type="dxa"/>
            <w:tcBorders>
              <w:top w:val="nil"/>
              <w:left w:val="nil"/>
              <w:bottom w:val="single" w:color="auto" w:sz="4" w:space="0"/>
              <w:right w:val="single" w:color="auto" w:sz="4" w:space="0"/>
            </w:tcBorders>
            <w:shd w:val="clear" w:color="auto" w:fill="auto"/>
            <w:noWrap/>
            <w:vAlign w:val="center"/>
          </w:tcPr>
          <w:p w14:paraId="1F23E5D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433</w:t>
            </w: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1C8B0D9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13" w:type="dxa"/>
            <w:tcBorders>
              <w:top w:val="nil"/>
              <w:left w:val="nil"/>
              <w:bottom w:val="single" w:color="auto" w:sz="4" w:space="0"/>
              <w:right w:val="single" w:color="auto" w:sz="4" w:space="0"/>
            </w:tcBorders>
            <w:shd w:val="clear" w:color="auto" w:fill="auto"/>
            <w:noWrap/>
            <w:vAlign w:val="center"/>
          </w:tcPr>
          <w:p w14:paraId="724E2C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185" w:type="dxa"/>
            <w:tcBorders>
              <w:top w:val="nil"/>
              <w:left w:val="nil"/>
              <w:bottom w:val="single" w:color="auto" w:sz="4" w:space="0"/>
              <w:right w:val="single" w:color="auto" w:sz="4" w:space="0"/>
            </w:tcBorders>
            <w:shd w:val="clear" w:color="auto" w:fill="auto"/>
            <w:noWrap/>
            <w:vAlign w:val="center"/>
          </w:tcPr>
          <w:p w14:paraId="097965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7" w:type="dxa"/>
            <w:tcBorders>
              <w:top w:val="nil"/>
              <w:left w:val="nil"/>
              <w:bottom w:val="single" w:color="auto" w:sz="4" w:space="0"/>
              <w:right w:val="single" w:color="auto" w:sz="4" w:space="0"/>
            </w:tcBorders>
            <w:shd w:val="clear" w:color="auto" w:fill="auto"/>
            <w:noWrap/>
            <w:vAlign w:val="center"/>
          </w:tcPr>
          <w:p w14:paraId="0FA12D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3A5AAC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3DC1A05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03FB15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2A4501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512" w:type="dxa"/>
            <w:tcBorders>
              <w:top w:val="nil"/>
              <w:left w:val="nil"/>
              <w:bottom w:val="single" w:color="auto" w:sz="4" w:space="0"/>
              <w:right w:val="single" w:color="auto" w:sz="4" w:space="0"/>
            </w:tcBorders>
            <w:shd w:val="clear" w:color="auto" w:fill="auto"/>
            <w:noWrap/>
            <w:vAlign w:val="center"/>
          </w:tcPr>
          <w:p w14:paraId="209028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35" w:type="dxa"/>
            <w:tcBorders>
              <w:top w:val="nil"/>
              <w:left w:val="nil"/>
              <w:bottom w:val="single" w:color="auto" w:sz="4" w:space="0"/>
              <w:right w:val="single" w:color="auto" w:sz="4" w:space="0"/>
            </w:tcBorders>
            <w:shd w:val="clear" w:color="auto" w:fill="auto"/>
            <w:noWrap/>
            <w:vAlign w:val="center"/>
          </w:tcPr>
          <w:p w14:paraId="62FF546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6821FF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13" w:type="dxa"/>
            <w:tcBorders>
              <w:top w:val="nil"/>
              <w:left w:val="nil"/>
              <w:bottom w:val="single" w:color="auto" w:sz="4" w:space="0"/>
              <w:right w:val="single" w:color="auto" w:sz="4" w:space="0"/>
            </w:tcBorders>
            <w:shd w:val="clear" w:color="auto" w:fill="auto"/>
            <w:noWrap/>
            <w:vAlign w:val="center"/>
          </w:tcPr>
          <w:p w14:paraId="0C64CE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185" w:type="dxa"/>
            <w:tcBorders>
              <w:top w:val="nil"/>
              <w:left w:val="nil"/>
              <w:bottom w:val="single" w:color="auto" w:sz="4" w:space="0"/>
              <w:right w:val="single" w:color="auto" w:sz="4" w:space="0"/>
            </w:tcBorders>
            <w:shd w:val="clear" w:color="auto" w:fill="auto"/>
            <w:noWrap/>
            <w:vAlign w:val="center"/>
          </w:tcPr>
          <w:p w14:paraId="23CA60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7" w:type="dxa"/>
            <w:tcBorders>
              <w:top w:val="nil"/>
              <w:left w:val="nil"/>
              <w:bottom w:val="single" w:color="auto" w:sz="4" w:space="0"/>
              <w:right w:val="single" w:color="auto" w:sz="4" w:space="0"/>
            </w:tcBorders>
            <w:shd w:val="clear" w:color="auto" w:fill="auto"/>
            <w:noWrap/>
            <w:vAlign w:val="center"/>
          </w:tcPr>
          <w:p w14:paraId="23167A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3CD83A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0D5919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096EB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7A61B3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2" w:type="dxa"/>
            <w:tcBorders>
              <w:top w:val="nil"/>
              <w:left w:val="nil"/>
              <w:bottom w:val="single" w:color="auto" w:sz="4" w:space="0"/>
              <w:right w:val="single" w:color="auto" w:sz="4" w:space="0"/>
            </w:tcBorders>
            <w:shd w:val="clear" w:color="auto" w:fill="auto"/>
            <w:noWrap/>
            <w:vAlign w:val="center"/>
          </w:tcPr>
          <w:p w14:paraId="50B496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35" w:type="dxa"/>
            <w:tcBorders>
              <w:top w:val="nil"/>
              <w:left w:val="nil"/>
              <w:bottom w:val="single" w:color="auto" w:sz="4" w:space="0"/>
              <w:right w:val="single" w:color="auto" w:sz="4" w:space="0"/>
            </w:tcBorders>
            <w:shd w:val="clear" w:color="auto" w:fill="auto"/>
            <w:noWrap/>
            <w:vAlign w:val="center"/>
          </w:tcPr>
          <w:p w14:paraId="55DD02E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569E3EB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513" w:type="dxa"/>
            <w:tcBorders>
              <w:top w:val="nil"/>
              <w:left w:val="nil"/>
              <w:bottom w:val="single" w:color="auto" w:sz="4" w:space="0"/>
              <w:right w:val="single" w:color="auto" w:sz="4" w:space="0"/>
            </w:tcBorders>
            <w:shd w:val="clear" w:color="auto" w:fill="auto"/>
            <w:noWrap/>
            <w:vAlign w:val="center"/>
          </w:tcPr>
          <w:p w14:paraId="7C8613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185" w:type="dxa"/>
            <w:tcBorders>
              <w:top w:val="nil"/>
              <w:left w:val="nil"/>
              <w:bottom w:val="single" w:color="auto" w:sz="4" w:space="0"/>
              <w:right w:val="single" w:color="auto" w:sz="4" w:space="0"/>
            </w:tcBorders>
            <w:shd w:val="clear" w:color="auto" w:fill="auto"/>
            <w:noWrap/>
            <w:vAlign w:val="center"/>
          </w:tcPr>
          <w:p w14:paraId="7A708849">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2337..77</w:t>
            </w:r>
          </w:p>
        </w:tc>
        <w:tc>
          <w:tcPr>
            <w:tcW w:w="1497" w:type="dxa"/>
            <w:tcBorders>
              <w:top w:val="nil"/>
              <w:left w:val="nil"/>
              <w:bottom w:val="single" w:color="auto" w:sz="4" w:space="0"/>
              <w:right w:val="single" w:color="auto" w:sz="4" w:space="0"/>
            </w:tcBorders>
            <w:shd w:val="clear" w:color="auto" w:fill="auto"/>
            <w:noWrap/>
            <w:vAlign w:val="center"/>
          </w:tcPr>
          <w:p w14:paraId="78706A8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2337.77</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0B20B5D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126FB9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C23D6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AAFB0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2" w:type="dxa"/>
            <w:tcBorders>
              <w:top w:val="nil"/>
              <w:left w:val="nil"/>
              <w:bottom w:val="single" w:color="auto" w:sz="4" w:space="0"/>
              <w:right w:val="single" w:color="auto" w:sz="4" w:space="0"/>
            </w:tcBorders>
            <w:shd w:val="clear" w:color="auto" w:fill="auto"/>
            <w:noWrap/>
            <w:vAlign w:val="center"/>
          </w:tcPr>
          <w:p w14:paraId="7D9BC1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35" w:type="dxa"/>
            <w:tcBorders>
              <w:top w:val="nil"/>
              <w:left w:val="nil"/>
              <w:bottom w:val="single" w:color="auto" w:sz="4" w:space="0"/>
              <w:right w:val="single" w:color="auto" w:sz="4" w:space="0"/>
            </w:tcBorders>
            <w:shd w:val="clear" w:color="auto" w:fill="auto"/>
            <w:noWrap/>
            <w:vAlign w:val="center"/>
          </w:tcPr>
          <w:p w14:paraId="01B986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40DF65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513" w:type="dxa"/>
            <w:tcBorders>
              <w:top w:val="nil"/>
              <w:left w:val="nil"/>
              <w:bottom w:val="single" w:color="auto" w:sz="4" w:space="0"/>
              <w:right w:val="single" w:color="auto" w:sz="4" w:space="0"/>
            </w:tcBorders>
            <w:shd w:val="clear" w:color="auto" w:fill="auto"/>
            <w:noWrap/>
            <w:vAlign w:val="center"/>
          </w:tcPr>
          <w:p w14:paraId="5CB469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185" w:type="dxa"/>
            <w:tcBorders>
              <w:top w:val="nil"/>
              <w:left w:val="nil"/>
              <w:bottom w:val="single" w:color="auto" w:sz="4" w:space="0"/>
              <w:right w:val="single" w:color="auto" w:sz="4" w:space="0"/>
            </w:tcBorders>
            <w:shd w:val="clear" w:color="auto" w:fill="auto"/>
            <w:noWrap/>
            <w:vAlign w:val="center"/>
          </w:tcPr>
          <w:p w14:paraId="439DC72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6.04</w:t>
            </w:r>
            <w:r>
              <w:rPr>
                <w:rFonts w:ascii="Times New Roman" w:hAnsi="Times New Roman" w:eastAsia="仿宋_GB2312" w:cs="Times New Roman"/>
                <w:kern w:val="0"/>
                <w:sz w:val="22"/>
              </w:rPr>
              <w:t>　</w:t>
            </w:r>
          </w:p>
        </w:tc>
        <w:tc>
          <w:tcPr>
            <w:tcW w:w="1497" w:type="dxa"/>
            <w:tcBorders>
              <w:top w:val="nil"/>
              <w:left w:val="nil"/>
              <w:bottom w:val="single" w:color="auto" w:sz="4" w:space="0"/>
              <w:right w:val="single" w:color="auto" w:sz="4" w:space="0"/>
            </w:tcBorders>
            <w:shd w:val="clear" w:color="auto" w:fill="auto"/>
            <w:noWrap/>
            <w:vAlign w:val="center"/>
          </w:tcPr>
          <w:p w14:paraId="327630E6">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6.04</w:t>
            </w:r>
          </w:p>
        </w:tc>
        <w:tc>
          <w:tcPr>
            <w:tcW w:w="1665" w:type="dxa"/>
            <w:tcBorders>
              <w:top w:val="nil"/>
              <w:left w:val="nil"/>
              <w:bottom w:val="single" w:color="auto" w:sz="4" w:space="0"/>
              <w:right w:val="single" w:color="auto" w:sz="4" w:space="0"/>
            </w:tcBorders>
            <w:shd w:val="clear" w:color="auto" w:fill="auto"/>
            <w:noWrap/>
            <w:vAlign w:val="center"/>
          </w:tcPr>
          <w:p w14:paraId="4925232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372457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751ED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08592D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2" w:type="dxa"/>
            <w:tcBorders>
              <w:top w:val="nil"/>
              <w:left w:val="nil"/>
              <w:bottom w:val="single" w:color="auto" w:sz="4" w:space="0"/>
              <w:right w:val="single" w:color="auto" w:sz="4" w:space="0"/>
            </w:tcBorders>
            <w:shd w:val="clear" w:color="auto" w:fill="auto"/>
            <w:noWrap/>
            <w:vAlign w:val="center"/>
          </w:tcPr>
          <w:p w14:paraId="4D8BC1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35" w:type="dxa"/>
            <w:tcBorders>
              <w:top w:val="nil"/>
              <w:left w:val="nil"/>
              <w:bottom w:val="single" w:color="auto" w:sz="4" w:space="0"/>
              <w:right w:val="single" w:color="auto" w:sz="4" w:space="0"/>
            </w:tcBorders>
            <w:shd w:val="clear" w:color="auto" w:fill="auto"/>
            <w:noWrap/>
            <w:vAlign w:val="center"/>
          </w:tcPr>
          <w:p w14:paraId="06E84A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7214474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513" w:type="dxa"/>
            <w:tcBorders>
              <w:top w:val="nil"/>
              <w:left w:val="nil"/>
              <w:bottom w:val="single" w:color="auto" w:sz="4" w:space="0"/>
              <w:right w:val="single" w:color="auto" w:sz="4" w:space="0"/>
            </w:tcBorders>
            <w:shd w:val="clear" w:color="auto" w:fill="auto"/>
            <w:noWrap/>
            <w:vAlign w:val="center"/>
          </w:tcPr>
          <w:p w14:paraId="39501F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185" w:type="dxa"/>
            <w:tcBorders>
              <w:top w:val="nil"/>
              <w:left w:val="nil"/>
              <w:bottom w:val="single" w:color="auto" w:sz="4" w:space="0"/>
              <w:right w:val="single" w:color="auto" w:sz="4" w:space="0"/>
            </w:tcBorders>
            <w:shd w:val="clear" w:color="auto" w:fill="auto"/>
            <w:noWrap/>
            <w:vAlign w:val="center"/>
          </w:tcPr>
          <w:p w14:paraId="1E61C07B">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72.24</w:t>
            </w:r>
          </w:p>
        </w:tc>
        <w:tc>
          <w:tcPr>
            <w:tcW w:w="1497" w:type="dxa"/>
            <w:tcBorders>
              <w:top w:val="nil"/>
              <w:left w:val="nil"/>
              <w:bottom w:val="single" w:color="auto" w:sz="4" w:space="0"/>
              <w:right w:val="single" w:color="auto" w:sz="4" w:space="0"/>
            </w:tcBorders>
            <w:shd w:val="clear" w:color="auto" w:fill="auto"/>
            <w:noWrap/>
            <w:vAlign w:val="center"/>
          </w:tcPr>
          <w:p w14:paraId="52ACCAC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72.24</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206F77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2EC34B2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2E8C9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B79CB4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2" w:type="dxa"/>
            <w:tcBorders>
              <w:top w:val="nil"/>
              <w:left w:val="nil"/>
              <w:bottom w:val="single" w:color="auto" w:sz="4" w:space="0"/>
              <w:right w:val="single" w:color="auto" w:sz="4" w:space="0"/>
            </w:tcBorders>
            <w:shd w:val="clear" w:color="auto" w:fill="auto"/>
            <w:noWrap/>
            <w:vAlign w:val="center"/>
          </w:tcPr>
          <w:p w14:paraId="03981A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35" w:type="dxa"/>
            <w:tcBorders>
              <w:top w:val="nil"/>
              <w:left w:val="nil"/>
              <w:bottom w:val="single" w:color="auto" w:sz="4" w:space="0"/>
              <w:right w:val="single" w:color="auto" w:sz="4" w:space="0"/>
            </w:tcBorders>
            <w:shd w:val="clear" w:color="auto" w:fill="auto"/>
            <w:noWrap/>
            <w:vAlign w:val="center"/>
          </w:tcPr>
          <w:p w14:paraId="1312238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2D3CFC20">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九、卫生健康支出</w:t>
            </w:r>
          </w:p>
        </w:tc>
        <w:tc>
          <w:tcPr>
            <w:tcW w:w="513" w:type="dxa"/>
            <w:tcBorders>
              <w:top w:val="nil"/>
              <w:left w:val="nil"/>
              <w:bottom w:val="single" w:color="auto" w:sz="4" w:space="0"/>
              <w:right w:val="single" w:color="auto" w:sz="4" w:space="0"/>
            </w:tcBorders>
            <w:shd w:val="clear" w:color="auto" w:fill="auto"/>
            <w:noWrap/>
            <w:vAlign w:val="center"/>
          </w:tcPr>
          <w:p w14:paraId="2D7D84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185" w:type="dxa"/>
            <w:tcBorders>
              <w:top w:val="nil"/>
              <w:left w:val="nil"/>
              <w:bottom w:val="single" w:color="auto" w:sz="4" w:space="0"/>
              <w:right w:val="single" w:color="auto" w:sz="4" w:space="0"/>
            </w:tcBorders>
            <w:shd w:val="clear" w:color="auto" w:fill="auto"/>
            <w:noWrap/>
            <w:vAlign w:val="center"/>
          </w:tcPr>
          <w:p w14:paraId="5ACD331B">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39.45</w:t>
            </w:r>
          </w:p>
        </w:tc>
        <w:tc>
          <w:tcPr>
            <w:tcW w:w="1497" w:type="dxa"/>
            <w:tcBorders>
              <w:top w:val="nil"/>
              <w:left w:val="nil"/>
              <w:bottom w:val="single" w:color="auto" w:sz="4" w:space="0"/>
              <w:right w:val="single" w:color="auto" w:sz="4" w:space="0"/>
            </w:tcBorders>
            <w:shd w:val="clear" w:color="auto" w:fill="auto"/>
            <w:noWrap/>
            <w:vAlign w:val="center"/>
          </w:tcPr>
          <w:p w14:paraId="1282B39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39.45</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327AD20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0A01D4B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228C0A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27E7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2" w:type="dxa"/>
            <w:tcBorders>
              <w:top w:val="nil"/>
              <w:left w:val="nil"/>
              <w:bottom w:val="single" w:color="auto" w:sz="4" w:space="0"/>
              <w:right w:val="single" w:color="auto" w:sz="4" w:space="0"/>
            </w:tcBorders>
            <w:shd w:val="clear" w:color="auto" w:fill="auto"/>
            <w:noWrap/>
            <w:vAlign w:val="center"/>
          </w:tcPr>
          <w:p w14:paraId="341B96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35" w:type="dxa"/>
            <w:tcBorders>
              <w:top w:val="nil"/>
              <w:left w:val="nil"/>
              <w:bottom w:val="single" w:color="auto" w:sz="4" w:space="0"/>
              <w:right w:val="single" w:color="auto" w:sz="4" w:space="0"/>
            </w:tcBorders>
            <w:shd w:val="clear" w:color="auto" w:fill="auto"/>
            <w:noWrap/>
            <w:vAlign w:val="center"/>
          </w:tcPr>
          <w:p w14:paraId="0208FF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0BDE8746">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十一、城乡社区支出</w:t>
            </w:r>
          </w:p>
        </w:tc>
        <w:tc>
          <w:tcPr>
            <w:tcW w:w="513" w:type="dxa"/>
            <w:tcBorders>
              <w:top w:val="nil"/>
              <w:left w:val="nil"/>
              <w:bottom w:val="single" w:color="auto" w:sz="4" w:space="0"/>
              <w:right w:val="single" w:color="auto" w:sz="4" w:space="0"/>
            </w:tcBorders>
            <w:shd w:val="clear" w:color="auto" w:fill="auto"/>
            <w:noWrap/>
            <w:vAlign w:val="center"/>
          </w:tcPr>
          <w:p w14:paraId="737751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185" w:type="dxa"/>
            <w:tcBorders>
              <w:top w:val="nil"/>
              <w:left w:val="nil"/>
              <w:bottom w:val="single" w:color="auto" w:sz="4" w:space="0"/>
              <w:right w:val="single" w:color="auto" w:sz="4" w:space="0"/>
            </w:tcBorders>
            <w:shd w:val="clear" w:color="auto" w:fill="auto"/>
            <w:noWrap/>
            <w:vAlign w:val="center"/>
          </w:tcPr>
          <w:p w14:paraId="5D112E0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91.35</w:t>
            </w:r>
            <w:r>
              <w:rPr>
                <w:rFonts w:ascii="Times New Roman" w:hAnsi="Times New Roman" w:eastAsia="仿宋_GB2312" w:cs="Times New Roman"/>
                <w:kern w:val="0"/>
                <w:sz w:val="22"/>
              </w:rPr>
              <w:t>　</w:t>
            </w:r>
          </w:p>
        </w:tc>
        <w:tc>
          <w:tcPr>
            <w:tcW w:w="1497" w:type="dxa"/>
            <w:tcBorders>
              <w:top w:val="nil"/>
              <w:left w:val="nil"/>
              <w:bottom w:val="single" w:color="auto" w:sz="4" w:space="0"/>
              <w:right w:val="single" w:color="auto" w:sz="4" w:space="0"/>
            </w:tcBorders>
            <w:shd w:val="clear" w:color="auto" w:fill="auto"/>
            <w:noWrap/>
            <w:vAlign w:val="center"/>
          </w:tcPr>
          <w:p w14:paraId="1C430C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0B6BF24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91.35</w:t>
            </w: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647D00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904688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22B8A6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512" w:type="dxa"/>
            <w:tcBorders>
              <w:top w:val="nil"/>
              <w:left w:val="nil"/>
              <w:bottom w:val="single" w:color="auto" w:sz="4" w:space="0"/>
              <w:right w:val="single" w:color="auto" w:sz="4" w:space="0"/>
            </w:tcBorders>
            <w:shd w:val="clear" w:color="auto" w:fill="auto"/>
            <w:noWrap/>
            <w:vAlign w:val="center"/>
          </w:tcPr>
          <w:p w14:paraId="196A94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35" w:type="dxa"/>
            <w:tcBorders>
              <w:top w:val="nil"/>
              <w:left w:val="nil"/>
              <w:bottom w:val="single" w:color="auto" w:sz="4" w:space="0"/>
              <w:right w:val="single" w:color="auto" w:sz="4" w:space="0"/>
            </w:tcBorders>
            <w:shd w:val="clear" w:color="auto" w:fill="auto"/>
            <w:noWrap/>
            <w:vAlign w:val="center"/>
          </w:tcPr>
          <w:p w14:paraId="55014EA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2926.50</w:t>
            </w: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7F7EEBDC">
            <w:pPr>
              <w:widowControl/>
              <w:jc w:val="left"/>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rPr>
              <w:t>十三、交通运输支出</w:t>
            </w:r>
          </w:p>
        </w:tc>
        <w:tc>
          <w:tcPr>
            <w:tcW w:w="513" w:type="dxa"/>
            <w:tcBorders>
              <w:top w:val="nil"/>
              <w:left w:val="nil"/>
              <w:bottom w:val="single" w:color="auto" w:sz="4" w:space="0"/>
              <w:right w:val="single" w:color="auto" w:sz="4" w:space="0"/>
            </w:tcBorders>
            <w:shd w:val="clear" w:color="auto" w:fill="auto"/>
            <w:noWrap/>
            <w:vAlign w:val="center"/>
          </w:tcPr>
          <w:p w14:paraId="283B35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185" w:type="dxa"/>
            <w:tcBorders>
              <w:top w:val="nil"/>
              <w:left w:val="nil"/>
              <w:bottom w:val="single" w:color="auto" w:sz="4" w:space="0"/>
              <w:right w:val="single" w:color="auto" w:sz="4" w:space="0"/>
            </w:tcBorders>
            <w:shd w:val="clear" w:color="auto" w:fill="auto"/>
            <w:noWrap/>
            <w:vAlign w:val="center"/>
          </w:tcPr>
          <w:p w14:paraId="11D5A502">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38</w:t>
            </w:r>
          </w:p>
        </w:tc>
        <w:tc>
          <w:tcPr>
            <w:tcW w:w="1497" w:type="dxa"/>
            <w:tcBorders>
              <w:top w:val="nil"/>
              <w:left w:val="nil"/>
              <w:bottom w:val="single" w:color="auto" w:sz="4" w:space="0"/>
              <w:right w:val="single" w:color="auto" w:sz="4" w:space="0"/>
            </w:tcBorders>
            <w:shd w:val="clear" w:color="auto" w:fill="auto"/>
            <w:noWrap/>
            <w:vAlign w:val="center"/>
          </w:tcPr>
          <w:p w14:paraId="79A4795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38</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20E7621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650A1E7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A19E046">
        <w:tblPrEx>
          <w:tblCellMar>
            <w:top w:w="0" w:type="dxa"/>
            <w:left w:w="108" w:type="dxa"/>
            <w:bottom w:w="0" w:type="dxa"/>
            <w:right w:w="108" w:type="dxa"/>
          </w:tblCellMar>
        </w:tblPrEx>
        <w:trPr>
          <w:trHeight w:val="489"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4FF70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512" w:type="dxa"/>
            <w:tcBorders>
              <w:top w:val="nil"/>
              <w:left w:val="nil"/>
              <w:bottom w:val="single" w:color="auto" w:sz="4" w:space="0"/>
              <w:right w:val="single" w:color="auto" w:sz="4" w:space="0"/>
            </w:tcBorders>
            <w:shd w:val="clear" w:color="auto" w:fill="auto"/>
            <w:noWrap/>
            <w:vAlign w:val="center"/>
          </w:tcPr>
          <w:p w14:paraId="4B1824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35" w:type="dxa"/>
            <w:tcBorders>
              <w:top w:val="nil"/>
              <w:left w:val="nil"/>
              <w:bottom w:val="single" w:color="auto" w:sz="4" w:space="0"/>
              <w:right w:val="single" w:color="auto" w:sz="4" w:space="0"/>
            </w:tcBorders>
            <w:shd w:val="clear" w:color="auto" w:fill="auto"/>
            <w:noWrap/>
            <w:vAlign w:val="center"/>
          </w:tcPr>
          <w:p w14:paraId="2E21C33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6F0DFF8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513" w:type="dxa"/>
            <w:tcBorders>
              <w:top w:val="nil"/>
              <w:left w:val="nil"/>
              <w:bottom w:val="single" w:color="auto" w:sz="4" w:space="0"/>
              <w:right w:val="single" w:color="auto" w:sz="4" w:space="0"/>
            </w:tcBorders>
            <w:shd w:val="clear" w:color="auto" w:fill="auto"/>
            <w:noWrap/>
            <w:vAlign w:val="center"/>
          </w:tcPr>
          <w:p w14:paraId="3C4331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185" w:type="dxa"/>
            <w:tcBorders>
              <w:top w:val="nil"/>
              <w:left w:val="nil"/>
              <w:bottom w:val="single" w:color="auto" w:sz="4" w:space="0"/>
              <w:right w:val="single" w:color="auto" w:sz="4" w:space="0"/>
            </w:tcBorders>
            <w:shd w:val="clear" w:color="auto" w:fill="auto"/>
            <w:noWrap/>
            <w:vAlign w:val="center"/>
          </w:tcPr>
          <w:p w14:paraId="6749A16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341.65</w:t>
            </w:r>
            <w:r>
              <w:rPr>
                <w:rFonts w:ascii="Times New Roman" w:hAnsi="Times New Roman" w:eastAsia="仿宋_GB2312" w:cs="Times New Roman"/>
                <w:kern w:val="0"/>
                <w:sz w:val="22"/>
              </w:rPr>
              <w:t>　</w:t>
            </w:r>
          </w:p>
        </w:tc>
        <w:tc>
          <w:tcPr>
            <w:tcW w:w="1497" w:type="dxa"/>
            <w:tcBorders>
              <w:top w:val="nil"/>
              <w:left w:val="nil"/>
              <w:bottom w:val="single" w:color="auto" w:sz="4" w:space="0"/>
              <w:right w:val="single" w:color="auto" w:sz="4" w:space="0"/>
            </w:tcBorders>
            <w:shd w:val="clear" w:color="auto" w:fill="auto"/>
            <w:noWrap/>
            <w:vAlign w:val="center"/>
          </w:tcPr>
          <w:p w14:paraId="70F2575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6459797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341.65</w:t>
            </w: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2FA5EAD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1EFDD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79FB4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512" w:type="dxa"/>
            <w:tcBorders>
              <w:top w:val="nil"/>
              <w:left w:val="nil"/>
              <w:bottom w:val="single" w:color="auto" w:sz="4" w:space="0"/>
              <w:right w:val="single" w:color="auto" w:sz="4" w:space="0"/>
            </w:tcBorders>
            <w:shd w:val="clear" w:color="auto" w:fill="auto"/>
            <w:noWrap/>
            <w:vAlign w:val="center"/>
          </w:tcPr>
          <w:p w14:paraId="027798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35" w:type="dxa"/>
            <w:tcBorders>
              <w:top w:val="nil"/>
              <w:left w:val="nil"/>
              <w:bottom w:val="single" w:color="auto" w:sz="4" w:space="0"/>
              <w:right w:val="single" w:color="auto" w:sz="4" w:space="0"/>
            </w:tcBorders>
            <w:shd w:val="clear" w:color="auto" w:fill="auto"/>
            <w:noWrap/>
            <w:vAlign w:val="center"/>
          </w:tcPr>
          <w:p w14:paraId="0D593F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7916730C">
            <w:pPr>
              <w:widowControl/>
              <w:jc w:val="center"/>
              <w:rPr>
                <w:rFonts w:ascii="Times New Roman" w:hAnsi="Times New Roman" w:eastAsia="仿宋_GB2312" w:cs="Times New Roman"/>
                <w:b/>
                <w:bCs/>
                <w:kern w:val="0"/>
                <w:sz w:val="22"/>
                <w:szCs w:val="22"/>
                <w:lang w:val="en-US" w:eastAsia="zh-CN" w:bidi="ar-SA"/>
              </w:rPr>
            </w:pPr>
            <w:r>
              <w:rPr>
                <w:rFonts w:ascii="Times New Roman" w:hAnsi="Times New Roman" w:eastAsia="仿宋_GB2312" w:cs="Times New Roman"/>
                <w:b/>
                <w:bCs/>
                <w:kern w:val="0"/>
                <w:sz w:val="22"/>
              </w:rPr>
              <w:t>本年支出合计</w:t>
            </w:r>
          </w:p>
        </w:tc>
        <w:tc>
          <w:tcPr>
            <w:tcW w:w="513" w:type="dxa"/>
            <w:tcBorders>
              <w:top w:val="nil"/>
              <w:left w:val="nil"/>
              <w:bottom w:val="single" w:color="auto" w:sz="4" w:space="0"/>
              <w:right w:val="single" w:color="auto" w:sz="4" w:space="0"/>
            </w:tcBorders>
            <w:shd w:val="clear" w:color="auto" w:fill="auto"/>
            <w:noWrap/>
            <w:vAlign w:val="center"/>
          </w:tcPr>
          <w:p w14:paraId="7010A6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185" w:type="dxa"/>
            <w:tcBorders>
              <w:top w:val="nil"/>
              <w:left w:val="nil"/>
              <w:bottom w:val="single" w:color="auto" w:sz="4" w:space="0"/>
              <w:right w:val="single" w:color="auto" w:sz="4" w:space="0"/>
            </w:tcBorders>
            <w:shd w:val="clear" w:color="auto" w:fill="auto"/>
            <w:noWrap/>
            <w:vAlign w:val="center"/>
          </w:tcPr>
          <w:p w14:paraId="51EEE0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7" w:type="dxa"/>
            <w:tcBorders>
              <w:top w:val="nil"/>
              <w:left w:val="nil"/>
              <w:bottom w:val="single" w:color="auto" w:sz="4" w:space="0"/>
              <w:right w:val="single" w:color="auto" w:sz="4" w:space="0"/>
            </w:tcBorders>
            <w:shd w:val="clear" w:color="auto" w:fill="auto"/>
            <w:noWrap/>
            <w:vAlign w:val="center"/>
          </w:tcPr>
          <w:p w14:paraId="75EC58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0B7B63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3A4C725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EB771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8BB1C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512" w:type="dxa"/>
            <w:tcBorders>
              <w:top w:val="nil"/>
              <w:left w:val="nil"/>
              <w:bottom w:val="single" w:color="auto" w:sz="4" w:space="0"/>
              <w:right w:val="single" w:color="auto" w:sz="4" w:space="0"/>
            </w:tcBorders>
            <w:shd w:val="clear" w:color="auto" w:fill="auto"/>
            <w:noWrap/>
            <w:vAlign w:val="center"/>
          </w:tcPr>
          <w:p w14:paraId="3BDFA7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35" w:type="dxa"/>
            <w:tcBorders>
              <w:top w:val="nil"/>
              <w:left w:val="nil"/>
              <w:bottom w:val="single" w:color="auto" w:sz="4" w:space="0"/>
              <w:right w:val="single" w:color="auto" w:sz="4" w:space="0"/>
            </w:tcBorders>
            <w:shd w:val="clear" w:color="auto" w:fill="auto"/>
            <w:noWrap/>
            <w:vAlign w:val="center"/>
          </w:tcPr>
          <w:p w14:paraId="43A472F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2F50170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年末财政拨款结转和结余</w:t>
            </w:r>
          </w:p>
        </w:tc>
        <w:tc>
          <w:tcPr>
            <w:tcW w:w="513" w:type="dxa"/>
            <w:tcBorders>
              <w:top w:val="nil"/>
              <w:left w:val="nil"/>
              <w:bottom w:val="single" w:color="auto" w:sz="4" w:space="0"/>
              <w:right w:val="single" w:color="auto" w:sz="4" w:space="0"/>
            </w:tcBorders>
            <w:shd w:val="clear" w:color="auto" w:fill="auto"/>
            <w:noWrap/>
            <w:vAlign w:val="center"/>
          </w:tcPr>
          <w:p w14:paraId="226EE6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185" w:type="dxa"/>
            <w:tcBorders>
              <w:top w:val="nil"/>
              <w:left w:val="nil"/>
              <w:bottom w:val="single" w:color="auto" w:sz="4" w:space="0"/>
              <w:right w:val="single" w:color="auto" w:sz="4" w:space="0"/>
            </w:tcBorders>
            <w:shd w:val="clear" w:color="auto" w:fill="auto"/>
            <w:noWrap/>
            <w:vAlign w:val="center"/>
          </w:tcPr>
          <w:p w14:paraId="139B48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7" w:type="dxa"/>
            <w:tcBorders>
              <w:top w:val="nil"/>
              <w:left w:val="nil"/>
              <w:bottom w:val="single" w:color="auto" w:sz="4" w:space="0"/>
              <w:right w:val="single" w:color="auto" w:sz="4" w:space="0"/>
            </w:tcBorders>
            <w:shd w:val="clear" w:color="auto" w:fill="auto"/>
            <w:noWrap/>
            <w:vAlign w:val="center"/>
          </w:tcPr>
          <w:p w14:paraId="2A203A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188F42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31A152F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42A88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193BC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512" w:type="dxa"/>
            <w:tcBorders>
              <w:top w:val="nil"/>
              <w:left w:val="nil"/>
              <w:bottom w:val="single" w:color="auto" w:sz="4" w:space="0"/>
              <w:right w:val="single" w:color="auto" w:sz="4" w:space="0"/>
            </w:tcBorders>
            <w:shd w:val="clear" w:color="auto" w:fill="auto"/>
            <w:noWrap/>
            <w:vAlign w:val="center"/>
          </w:tcPr>
          <w:p w14:paraId="3E7C38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35" w:type="dxa"/>
            <w:tcBorders>
              <w:top w:val="nil"/>
              <w:left w:val="nil"/>
              <w:bottom w:val="single" w:color="auto" w:sz="4" w:space="0"/>
              <w:right w:val="single" w:color="auto" w:sz="4" w:space="0"/>
            </w:tcBorders>
            <w:shd w:val="clear" w:color="auto" w:fill="auto"/>
            <w:noWrap/>
            <w:vAlign w:val="center"/>
          </w:tcPr>
          <w:p w14:paraId="2A95446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auto" w:fill="auto"/>
            <w:noWrap/>
            <w:vAlign w:val="center"/>
          </w:tcPr>
          <w:p w14:paraId="6C2BE98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3" w:type="dxa"/>
            <w:tcBorders>
              <w:top w:val="nil"/>
              <w:left w:val="nil"/>
              <w:bottom w:val="single" w:color="auto" w:sz="4" w:space="0"/>
              <w:right w:val="single" w:color="auto" w:sz="4" w:space="0"/>
            </w:tcBorders>
            <w:shd w:val="clear" w:color="auto" w:fill="auto"/>
            <w:noWrap/>
            <w:vAlign w:val="center"/>
          </w:tcPr>
          <w:p w14:paraId="6B903A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185" w:type="dxa"/>
            <w:tcBorders>
              <w:top w:val="nil"/>
              <w:left w:val="nil"/>
              <w:bottom w:val="single" w:color="auto" w:sz="4" w:space="0"/>
              <w:right w:val="single" w:color="auto" w:sz="4" w:space="0"/>
            </w:tcBorders>
            <w:shd w:val="clear" w:color="auto" w:fill="auto"/>
            <w:noWrap/>
            <w:vAlign w:val="center"/>
          </w:tcPr>
          <w:p w14:paraId="4A4371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7" w:type="dxa"/>
            <w:tcBorders>
              <w:top w:val="nil"/>
              <w:left w:val="nil"/>
              <w:bottom w:val="single" w:color="auto" w:sz="4" w:space="0"/>
              <w:right w:val="single" w:color="auto" w:sz="4" w:space="0"/>
            </w:tcBorders>
            <w:shd w:val="clear" w:color="auto" w:fill="auto"/>
            <w:noWrap/>
            <w:vAlign w:val="center"/>
          </w:tcPr>
          <w:p w14:paraId="3586F6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5BB11B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3" w:type="dxa"/>
            <w:tcBorders>
              <w:top w:val="nil"/>
              <w:left w:val="nil"/>
              <w:bottom w:val="single" w:color="auto" w:sz="4" w:space="0"/>
              <w:right w:val="single" w:color="auto" w:sz="4" w:space="0"/>
            </w:tcBorders>
            <w:shd w:val="clear" w:color="auto" w:fill="auto"/>
            <w:noWrap/>
            <w:vAlign w:val="center"/>
          </w:tcPr>
          <w:p w14:paraId="155A192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449FB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374FC68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12" w:type="dxa"/>
            <w:tcBorders>
              <w:top w:val="nil"/>
              <w:left w:val="nil"/>
              <w:bottom w:val="single" w:color="auto" w:sz="4" w:space="0"/>
              <w:right w:val="single" w:color="auto" w:sz="4" w:space="0"/>
            </w:tcBorders>
            <w:shd w:val="clear" w:color="000000" w:fill="FFFFFF"/>
            <w:noWrap/>
            <w:vAlign w:val="center"/>
          </w:tcPr>
          <w:p w14:paraId="1AF37B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35" w:type="dxa"/>
            <w:tcBorders>
              <w:top w:val="nil"/>
              <w:left w:val="nil"/>
              <w:bottom w:val="single" w:color="auto" w:sz="4" w:space="0"/>
              <w:right w:val="single" w:color="auto" w:sz="4" w:space="0"/>
            </w:tcBorders>
            <w:shd w:val="clear" w:color="auto" w:fill="auto"/>
            <w:noWrap/>
            <w:vAlign w:val="center"/>
          </w:tcPr>
          <w:p w14:paraId="4A9D1BD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2926.50</w:t>
            </w:r>
            <w:r>
              <w:rPr>
                <w:rFonts w:ascii="Times New Roman" w:hAnsi="Times New Roman" w:eastAsia="仿宋_GB2312" w:cs="Times New Roman"/>
                <w:kern w:val="0"/>
                <w:sz w:val="22"/>
              </w:rPr>
              <w:t>　</w:t>
            </w:r>
          </w:p>
        </w:tc>
        <w:tc>
          <w:tcPr>
            <w:tcW w:w="2637" w:type="dxa"/>
            <w:tcBorders>
              <w:top w:val="nil"/>
              <w:left w:val="nil"/>
              <w:bottom w:val="single" w:color="auto" w:sz="4" w:space="0"/>
              <w:right w:val="single" w:color="auto" w:sz="4" w:space="0"/>
            </w:tcBorders>
            <w:shd w:val="clear" w:color="000000" w:fill="FFFFFF"/>
            <w:noWrap/>
            <w:vAlign w:val="center"/>
          </w:tcPr>
          <w:p w14:paraId="410410E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13" w:type="dxa"/>
            <w:tcBorders>
              <w:top w:val="nil"/>
              <w:left w:val="nil"/>
              <w:bottom w:val="single" w:color="auto" w:sz="4" w:space="0"/>
              <w:right w:val="single" w:color="auto" w:sz="4" w:space="0"/>
            </w:tcBorders>
            <w:shd w:val="clear" w:color="000000" w:fill="FFFFFF"/>
            <w:noWrap/>
            <w:vAlign w:val="center"/>
          </w:tcPr>
          <w:p w14:paraId="0C8ECB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185" w:type="dxa"/>
            <w:tcBorders>
              <w:top w:val="nil"/>
              <w:left w:val="nil"/>
              <w:bottom w:val="single" w:color="auto" w:sz="4" w:space="0"/>
              <w:right w:val="single" w:color="auto" w:sz="4" w:space="0"/>
            </w:tcBorders>
            <w:shd w:val="clear" w:color="000000" w:fill="FFFFFF"/>
            <w:noWrap/>
            <w:vAlign w:val="center"/>
          </w:tcPr>
          <w:p w14:paraId="3EB2B4F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2926.50</w:t>
            </w:r>
            <w:r>
              <w:rPr>
                <w:rFonts w:ascii="Times New Roman" w:hAnsi="Times New Roman" w:eastAsia="仿宋_GB2312" w:cs="Times New Roman"/>
                <w:kern w:val="0"/>
                <w:sz w:val="22"/>
              </w:rPr>
              <w:t>　</w:t>
            </w:r>
          </w:p>
        </w:tc>
        <w:tc>
          <w:tcPr>
            <w:tcW w:w="1497" w:type="dxa"/>
            <w:tcBorders>
              <w:top w:val="nil"/>
              <w:left w:val="nil"/>
              <w:bottom w:val="single" w:color="auto" w:sz="4" w:space="0"/>
              <w:right w:val="single" w:color="auto" w:sz="4" w:space="0"/>
            </w:tcBorders>
            <w:shd w:val="clear" w:color="000000" w:fill="FFFFFF"/>
            <w:noWrap/>
            <w:vAlign w:val="center"/>
          </w:tcPr>
          <w:p w14:paraId="351F130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2493.50</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14:paraId="6303419A">
            <w:pPr>
              <w:widowControl/>
              <w:jc w:val="right"/>
              <w:rPr>
                <w:rFonts w:hint="default" w:ascii="Times New Roman" w:hAnsi="Times New Roman" w:eastAsia="仿宋_GB2312" w:cs="Times New Roman"/>
                <w:b/>
                <w:bCs/>
                <w:kern w:val="0"/>
                <w:sz w:val="22"/>
                <w:lang w:val="en-US" w:eastAsia="zh-CN"/>
              </w:rPr>
            </w:pPr>
            <w:r>
              <w:rPr>
                <w:rFonts w:ascii="Times New Roman" w:hAnsi="Times New Roman" w:eastAsia="仿宋_GB2312" w:cs="Times New Roman"/>
                <w:b w:val="0"/>
                <w:bCs w:val="0"/>
                <w:kern w:val="0"/>
                <w:sz w:val="22"/>
              </w:rPr>
              <w:t>　</w:t>
            </w:r>
            <w:r>
              <w:rPr>
                <w:rFonts w:hint="eastAsia" w:ascii="Times New Roman" w:hAnsi="Times New Roman" w:eastAsia="仿宋_GB2312" w:cs="Times New Roman"/>
                <w:b w:val="0"/>
                <w:bCs w:val="0"/>
                <w:kern w:val="0"/>
                <w:sz w:val="22"/>
                <w:lang w:val="en-US" w:eastAsia="zh-CN"/>
              </w:rPr>
              <w:t>433</w:t>
            </w:r>
          </w:p>
        </w:tc>
        <w:tc>
          <w:tcPr>
            <w:tcW w:w="1563" w:type="dxa"/>
            <w:tcBorders>
              <w:top w:val="nil"/>
              <w:left w:val="nil"/>
              <w:bottom w:val="single" w:color="auto" w:sz="4" w:space="0"/>
              <w:right w:val="single" w:color="auto" w:sz="4" w:space="0"/>
            </w:tcBorders>
            <w:shd w:val="clear" w:color="auto" w:fill="auto"/>
            <w:noWrap/>
            <w:vAlign w:val="center"/>
          </w:tcPr>
          <w:p w14:paraId="1D8BA20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6AEE11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841B855">
      <w:pPr>
        <w:widowControl/>
        <w:jc w:val="center"/>
        <w:rPr>
          <w:rFonts w:ascii="Times New Roman" w:hAnsi="Times New Roman" w:eastAsia="方正小标宋_GBK" w:cs="Times New Roman"/>
          <w:kern w:val="0"/>
          <w:sz w:val="36"/>
          <w:szCs w:val="36"/>
        </w:rPr>
      </w:pPr>
    </w:p>
    <w:p w14:paraId="31C0DE5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DA177C3">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道县公安局交通警察大队　</w:t>
      </w:r>
      <w:r>
        <w:rPr>
          <w:rFonts w:ascii="Times New Roman" w:hAnsi="Times New Roman" w:eastAsia="仿宋_GB2312" w:cs="Times New Roman"/>
          <w:color w:val="000000"/>
          <w:kern w:val="0"/>
          <w:szCs w:val="21"/>
        </w:rPr>
        <w:t xml:space="preserve">                                                                                      公开05表</w:t>
      </w:r>
    </w:p>
    <w:p w14:paraId="60A74D0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08396E3">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3949E3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B0AFED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9639895">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AD5B23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3D7F82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C40190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646DC6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B05A4D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D9014E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000667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E18FBD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15ED2C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A96096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07DBA53">
            <w:pPr>
              <w:widowControl/>
              <w:jc w:val="left"/>
              <w:rPr>
                <w:rFonts w:ascii="Times New Roman" w:hAnsi="Times New Roman" w:eastAsia="仿宋_GB2312" w:cs="Times New Roman"/>
                <w:kern w:val="0"/>
                <w:szCs w:val="21"/>
              </w:rPr>
            </w:pPr>
          </w:p>
        </w:tc>
      </w:tr>
      <w:tr w14:paraId="0BD0FB75">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7CEDDF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AD7AC6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F8573C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4EC681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A37508B">
            <w:pPr>
              <w:widowControl/>
              <w:jc w:val="left"/>
              <w:rPr>
                <w:rFonts w:ascii="Times New Roman" w:hAnsi="Times New Roman" w:eastAsia="仿宋_GB2312" w:cs="Times New Roman"/>
                <w:kern w:val="0"/>
                <w:szCs w:val="21"/>
              </w:rPr>
            </w:pPr>
          </w:p>
        </w:tc>
      </w:tr>
      <w:tr w14:paraId="4254701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60FE33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4F111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263793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BDAA5C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E2723E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8DECD8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876C80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2493.50</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E732234">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1498.37</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4F9857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995.13</w:t>
            </w:r>
            <w:r>
              <w:rPr>
                <w:rFonts w:ascii="Times New Roman" w:hAnsi="Times New Roman" w:eastAsia="仿宋_GB2312" w:cs="Times New Roman"/>
                <w:kern w:val="0"/>
                <w:szCs w:val="21"/>
              </w:rPr>
              <w:t>　</w:t>
            </w:r>
          </w:p>
        </w:tc>
      </w:tr>
      <w:tr w14:paraId="775A213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2F70D9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2040201</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2FE4D548">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3000" w:type="dxa"/>
            <w:tcBorders>
              <w:top w:val="nil"/>
              <w:left w:val="nil"/>
              <w:bottom w:val="single" w:color="auto" w:sz="4" w:space="0"/>
              <w:right w:val="single" w:color="auto" w:sz="4" w:space="0"/>
            </w:tcBorders>
            <w:shd w:val="clear" w:color="auto" w:fill="auto"/>
            <w:vAlign w:val="center"/>
          </w:tcPr>
          <w:p w14:paraId="7626838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805.13</w:t>
            </w:r>
          </w:p>
        </w:tc>
        <w:tc>
          <w:tcPr>
            <w:tcW w:w="3492" w:type="dxa"/>
            <w:tcBorders>
              <w:top w:val="nil"/>
              <w:left w:val="nil"/>
              <w:bottom w:val="single" w:color="auto" w:sz="4" w:space="0"/>
              <w:right w:val="single" w:color="auto" w:sz="4" w:space="0"/>
            </w:tcBorders>
            <w:shd w:val="clear" w:color="auto" w:fill="auto"/>
            <w:vAlign w:val="center"/>
          </w:tcPr>
          <w:p w14:paraId="47AC841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805.13</w:t>
            </w:r>
          </w:p>
        </w:tc>
        <w:tc>
          <w:tcPr>
            <w:tcW w:w="3000" w:type="dxa"/>
            <w:tcBorders>
              <w:top w:val="nil"/>
              <w:left w:val="nil"/>
              <w:bottom w:val="single" w:color="auto" w:sz="4" w:space="0"/>
              <w:right w:val="single" w:color="auto" w:sz="8" w:space="0"/>
            </w:tcBorders>
            <w:shd w:val="clear" w:color="auto" w:fill="auto"/>
            <w:vAlign w:val="center"/>
          </w:tcPr>
          <w:p w14:paraId="777189E8">
            <w:pPr>
              <w:widowControl/>
              <w:jc w:val="center"/>
              <w:rPr>
                <w:rFonts w:ascii="Times New Roman" w:hAnsi="Times New Roman" w:eastAsia="仿宋_GB2312" w:cs="Times New Roman"/>
                <w:kern w:val="0"/>
                <w:szCs w:val="21"/>
              </w:rPr>
            </w:pPr>
          </w:p>
        </w:tc>
      </w:tr>
      <w:tr w14:paraId="54D4872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BD604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2040222</w:t>
            </w:r>
          </w:p>
        </w:tc>
        <w:tc>
          <w:tcPr>
            <w:tcW w:w="3527" w:type="dxa"/>
            <w:tcBorders>
              <w:top w:val="nil"/>
              <w:left w:val="nil"/>
              <w:bottom w:val="single" w:color="auto" w:sz="4" w:space="0"/>
              <w:right w:val="single" w:color="auto" w:sz="4" w:space="0"/>
            </w:tcBorders>
            <w:shd w:val="clear" w:color="auto" w:fill="auto"/>
            <w:vAlign w:val="center"/>
          </w:tcPr>
          <w:p w14:paraId="721D633E">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特勤业务</w:t>
            </w:r>
          </w:p>
        </w:tc>
        <w:tc>
          <w:tcPr>
            <w:tcW w:w="3000" w:type="dxa"/>
            <w:tcBorders>
              <w:top w:val="nil"/>
              <w:left w:val="nil"/>
              <w:bottom w:val="single" w:color="auto" w:sz="4" w:space="0"/>
              <w:right w:val="single" w:color="auto" w:sz="4" w:space="0"/>
            </w:tcBorders>
            <w:shd w:val="clear" w:color="auto" w:fill="auto"/>
            <w:vAlign w:val="center"/>
          </w:tcPr>
          <w:p w14:paraId="1691D4C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12.80</w:t>
            </w:r>
          </w:p>
        </w:tc>
        <w:tc>
          <w:tcPr>
            <w:tcW w:w="3492" w:type="dxa"/>
            <w:tcBorders>
              <w:top w:val="nil"/>
              <w:left w:val="nil"/>
              <w:bottom w:val="single" w:color="auto" w:sz="4" w:space="0"/>
              <w:right w:val="single" w:color="auto" w:sz="4" w:space="0"/>
            </w:tcBorders>
            <w:shd w:val="clear" w:color="auto" w:fill="auto"/>
            <w:vAlign w:val="center"/>
          </w:tcPr>
          <w:p w14:paraId="5DEF0F4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12.80</w:t>
            </w:r>
          </w:p>
        </w:tc>
        <w:tc>
          <w:tcPr>
            <w:tcW w:w="3000" w:type="dxa"/>
            <w:tcBorders>
              <w:top w:val="nil"/>
              <w:left w:val="nil"/>
              <w:bottom w:val="single" w:color="auto" w:sz="4" w:space="0"/>
              <w:right w:val="single" w:color="auto" w:sz="8" w:space="0"/>
            </w:tcBorders>
            <w:shd w:val="clear" w:color="auto" w:fill="auto"/>
            <w:vAlign w:val="center"/>
          </w:tcPr>
          <w:p w14:paraId="65249639">
            <w:pPr>
              <w:widowControl/>
              <w:jc w:val="center"/>
              <w:rPr>
                <w:rFonts w:ascii="Times New Roman" w:hAnsi="Times New Roman" w:eastAsia="仿宋_GB2312" w:cs="Times New Roman"/>
                <w:kern w:val="0"/>
                <w:szCs w:val="21"/>
              </w:rPr>
            </w:pPr>
          </w:p>
        </w:tc>
      </w:tr>
      <w:tr w14:paraId="3A6880E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A3596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2040299</w:t>
            </w:r>
          </w:p>
        </w:tc>
        <w:tc>
          <w:tcPr>
            <w:tcW w:w="3527" w:type="dxa"/>
            <w:tcBorders>
              <w:top w:val="nil"/>
              <w:left w:val="nil"/>
              <w:bottom w:val="single" w:color="auto" w:sz="4" w:space="0"/>
              <w:right w:val="single" w:color="auto" w:sz="4" w:space="0"/>
            </w:tcBorders>
            <w:shd w:val="clear" w:color="auto" w:fill="auto"/>
            <w:vAlign w:val="center"/>
          </w:tcPr>
          <w:p w14:paraId="71F3A34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其他公安支出</w:t>
            </w:r>
          </w:p>
        </w:tc>
        <w:tc>
          <w:tcPr>
            <w:tcW w:w="3000" w:type="dxa"/>
            <w:tcBorders>
              <w:top w:val="nil"/>
              <w:left w:val="nil"/>
              <w:bottom w:val="single" w:color="auto" w:sz="4" w:space="0"/>
              <w:right w:val="single" w:color="auto" w:sz="4" w:space="0"/>
            </w:tcBorders>
            <w:shd w:val="clear" w:color="auto" w:fill="auto"/>
            <w:vAlign w:val="center"/>
          </w:tcPr>
          <w:p w14:paraId="118AE0F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1502.07</w:t>
            </w:r>
          </w:p>
        </w:tc>
        <w:tc>
          <w:tcPr>
            <w:tcW w:w="3492" w:type="dxa"/>
            <w:tcBorders>
              <w:top w:val="nil"/>
              <w:left w:val="nil"/>
              <w:bottom w:val="single" w:color="auto" w:sz="4" w:space="0"/>
              <w:right w:val="single" w:color="auto" w:sz="4" w:space="0"/>
            </w:tcBorders>
            <w:shd w:val="clear" w:color="auto" w:fill="auto"/>
            <w:vAlign w:val="center"/>
          </w:tcPr>
          <w:p w14:paraId="489B094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562.71</w:t>
            </w:r>
          </w:p>
        </w:tc>
        <w:tc>
          <w:tcPr>
            <w:tcW w:w="3000" w:type="dxa"/>
            <w:tcBorders>
              <w:top w:val="nil"/>
              <w:left w:val="nil"/>
              <w:bottom w:val="single" w:color="auto" w:sz="4" w:space="0"/>
              <w:right w:val="single" w:color="auto" w:sz="8" w:space="0"/>
            </w:tcBorders>
            <w:shd w:val="clear" w:color="auto" w:fill="auto"/>
            <w:vAlign w:val="center"/>
          </w:tcPr>
          <w:p w14:paraId="7493E6C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939.36</w:t>
            </w:r>
          </w:p>
        </w:tc>
      </w:tr>
      <w:tr w14:paraId="010A6A2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356006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2049999</w:t>
            </w:r>
          </w:p>
        </w:tc>
        <w:tc>
          <w:tcPr>
            <w:tcW w:w="3527" w:type="dxa"/>
            <w:tcBorders>
              <w:top w:val="nil"/>
              <w:left w:val="nil"/>
              <w:bottom w:val="single" w:color="auto" w:sz="4" w:space="0"/>
              <w:right w:val="single" w:color="auto" w:sz="4" w:space="0"/>
            </w:tcBorders>
            <w:shd w:val="clear" w:color="auto" w:fill="auto"/>
            <w:vAlign w:val="center"/>
          </w:tcPr>
          <w:p w14:paraId="640A71C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其他公共安全支出</w:t>
            </w:r>
          </w:p>
        </w:tc>
        <w:tc>
          <w:tcPr>
            <w:tcW w:w="3000" w:type="dxa"/>
            <w:tcBorders>
              <w:top w:val="nil"/>
              <w:left w:val="nil"/>
              <w:bottom w:val="single" w:color="auto" w:sz="4" w:space="0"/>
              <w:right w:val="single" w:color="auto" w:sz="4" w:space="0"/>
            </w:tcBorders>
            <w:shd w:val="clear" w:color="auto" w:fill="auto"/>
            <w:vAlign w:val="center"/>
          </w:tcPr>
          <w:p w14:paraId="6809619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17.77</w:t>
            </w:r>
          </w:p>
        </w:tc>
        <w:tc>
          <w:tcPr>
            <w:tcW w:w="3492" w:type="dxa"/>
            <w:tcBorders>
              <w:top w:val="nil"/>
              <w:left w:val="nil"/>
              <w:bottom w:val="single" w:color="auto" w:sz="4" w:space="0"/>
              <w:right w:val="single" w:color="auto" w:sz="4" w:space="0"/>
            </w:tcBorders>
            <w:shd w:val="clear" w:color="auto" w:fill="auto"/>
            <w:vAlign w:val="center"/>
          </w:tcPr>
          <w:p w14:paraId="487466E7">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D29C93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17.77</w:t>
            </w:r>
          </w:p>
        </w:tc>
      </w:tr>
      <w:tr w14:paraId="10E4BEF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2B0647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2050101</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F17DA58">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3000" w:type="dxa"/>
            <w:tcBorders>
              <w:top w:val="nil"/>
              <w:left w:val="nil"/>
              <w:bottom w:val="single" w:color="auto" w:sz="4" w:space="0"/>
              <w:right w:val="single" w:color="auto" w:sz="4" w:space="0"/>
            </w:tcBorders>
            <w:shd w:val="clear" w:color="auto" w:fill="auto"/>
            <w:vAlign w:val="center"/>
          </w:tcPr>
          <w:p w14:paraId="60A0DA0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6.04</w:t>
            </w:r>
          </w:p>
        </w:tc>
        <w:tc>
          <w:tcPr>
            <w:tcW w:w="3492" w:type="dxa"/>
            <w:tcBorders>
              <w:top w:val="nil"/>
              <w:left w:val="nil"/>
              <w:bottom w:val="single" w:color="auto" w:sz="4" w:space="0"/>
              <w:right w:val="single" w:color="auto" w:sz="4" w:space="0"/>
            </w:tcBorders>
            <w:shd w:val="clear" w:color="auto" w:fill="auto"/>
            <w:vAlign w:val="center"/>
          </w:tcPr>
          <w:p w14:paraId="110E0B9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6.04</w:t>
            </w:r>
          </w:p>
        </w:tc>
        <w:tc>
          <w:tcPr>
            <w:tcW w:w="3000" w:type="dxa"/>
            <w:tcBorders>
              <w:top w:val="nil"/>
              <w:left w:val="nil"/>
              <w:bottom w:val="single" w:color="auto" w:sz="4" w:space="0"/>
              <w:right w:val="single" w:color="auto" w:sz="8" w:space="0"/>
            </w:tcBorders>
            <w:shd w:val="clear" w:color="auto" w:fill="auto"/>
            <w:vAlign w:val="center"/>
          </w:tcPr>
          <w:p w14:paraId="7C171784">
            <w:pPr>
              <w:widowControl/>
              <w:jc w:val="center"/>
              <w:rPr>
                <w:rFonts w:ascii="Times New Roman" w:hAnsi="Times New Roman" w:eastAsia="仿宋_GB2312" w:cs="Times New Roman"/>
                <w:kern w:val="0"/>
                <w:szCs w:val="21"/>
              </w:rPr>
            </w:pPr>
          </w:p>
        </w:tc>
      </w:tr>
      <w:tr w14:paraId="2FE6702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2B5A5D9">
            <w:pPr>
              <w:widowControl/>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2080505</w:t>
            </w:r>
          </w:p>
        </w:tc>
        <w:tc>
          <w:tcPr>
            <w:tcW w:w="3527" w:type="dxa"/>
            <w:tcBorders>
              <w:top w:val="nil"/>
              <w:left w:val="nil"/>
              <w:bottom w:val="single" w:color="auto" w:sz="4" w:space="0"/>
              <w:right w:val="single" w:color="auto" w:sz="4" w:space="0"/>
            </w:tcBorders>
            <w:shd w:val="clear" w:color="auto" w:fill="auto"/>
            <w:vAlign w:val="center"/>
          </w:tcPr>
          <w:p w14:paraId="69D9A24B">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604E5F3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72.24</w:t>
            </w:r>
          </w:p>
        </w:tc>
        <w:tc>
          <w:tcPr>
            <w:tcW w:w="3492" w:type="dxa"/>
            <w:tcBorders>
              <w:top w:val="nil"/>
              <w:left w:val="nil"/>
              <w:bottom w:val="single" w:color="auto" w:sz="4" w:space="0"/>
              <w:right w:val="single" w:color="auto" w:sz="4" w:space="0"/>
            </w:tcBorders>
            <w:shd w:val="clear" w:color="auto" w:fill="auto"/>
            <w:vAlign w:val="center"/>
          </w:tcPr>
          <w:p w14:paraId="16E1499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72.24</w:t>
            </w:r>
          </w:p>
        </w:tc>
        <w:tc>
          <w:tcPr>
            <w:tcW w:w="3000" w:type="dxa"/>
            <w:tcBorders>
              <w:top w:val="nil"/>
              <w:left w:val="nil"/>
              <w:bottom w:val="single" w:color="auto" w:sz="4" w:space="0"/>
              <w:right w:val="single" w:color="auto" w:sz="8" w:space="0"/>
            </w:tcBorders>
            <w:shd w:val="clear" w:color="auto" w:fill="auto"/>
            <w:vAlign w:val="center"/>
          </w:tcPr>
          <w:p w14:paraId="538E5B4E">
            <w:pPr>
              <w:widowControl/>
              <w:jc w:val="center"/>
              <w:rPr>
                <w:rFonts w:ascii="Times New Roman" w:hAnsi="Times New Roman" w:eastAsia="仿宋_GB2312" w:cs="Times New Roman"/>
                <w:kern w:val="0"/>
                <w:szCs w:val="21"/>
              </w:rPr>
            </w:pPr>
          </w:p>
        </w:tc>
      </w:tr>
      <w:tr w14:paraId="418C75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631A196">
            <w:pPr>
              <w:widowControl/>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2101101</w:t>
            </w:r>
          </w:p>
        </w:tc>
        <w:tc>
          <w:tcPr>
            <w:tcW w:w="3527" w:type="dxa"/>
            <w:tcBorders>
              <w:top w:val="nil"/>
              <w:left w:val="nil"/>
              <w:bottom w:val="single" w:color="auto" w:sz="4" w:space="0"/>
              <w:right w:val="single" w:color="auto" w:sz="4" w:space="0"/>
            </w:tcBorders>
            <w:shd w:val="clear" w:color="auto" w:fill="auto"/>
            <w:vAlign w:val="center"/>
          </w:tcPr>
          <w:p w14:paraId="5B6AE558">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行政单位医疗</w:t>
            </w:r>
          </w:p>
        </w:tc>
        <w:tc>
          <w:tcPr>
            <w:tcW w:w="3000" w:type="dxa"/>
            <w:tcBorders>
              <w:top w:val="nil"/>
              <w:left w:val="nil"/>
              <w:bottom w:val="single" w:color="auto" w:sz="4" w:space="0"/>
              <w:right w:val="single" w:color="auto" w:sz="4" w:space="0"/>
            </w:tcBorders>
            <w:shd w:val="clear" w:color="auto" w:fill="auto"/>
            <w:vAlign w:val="center"/>
          </w:tcPr>
          <w:p w14:paraId="5F28D99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39.45</w:t>
            </w:r>
          </w:p>
        </w:tc>
        <w:tc>
          <w:tcPr>
            <w:tcW w:w="3492" w:type="dxa"/>
            <w:tcBorders>
              <w:top w:val="nil"/>
              <w:left w:val="nil"/>
              <w:bottom w:val="single" w:color="auto" w:sz="4" w:space="0"/>
              <w:right w:val="single" w:color="auto" w:sz="4" w:space="0"/>
            </w:tcBorders>
            <w:shd w:val="clear" w:color="auto" w:fill="auto"/>
            <w:vAlign w:val="center"/>
          </w:tcPr>
          <w:p w14:paraId="17012BA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39.45</w:t>
            </w:r>
          </w:p>
        </w:tc>
        <w:tc>
          <w:tcPr>
            <w:tcW w:w="3000" w:type="dxa"/>
            <w:tcBorders>
              <w:top w:val="nil"/>
              <w:left w:val="nil"/>
              <w:bottom w:val="single" w:color="auto" w:sz="4" w:space="0"/>
              <w:right w:val="single" w:color="auto" w:sz="8" w:space="0"/>
            </w:tcBorders>
            <w:shd w:val="clear" w:color="auto" w:fill="auto"/>
            <w:vAlign w:val="center"/>
          </w:tcPr>
          <w:p w14:paraId="0539877A">
            <w:pPr>
              <w:widowControl/>
              <w:jc w:val="center"/>
              <w:rPr>
                <w:rFonts w:ascii="Times New Roman" w:hAnsi="Times New Roman" w:eastAsia="仿宋_GB2312" w:cs="Times New Roman"/>
                <w:kern w:val="0"/>
                <w:szCs w:val="21"/>
              </w:rPr>
            </w:pPr>
          </w:p>
        </w:tc>
      </w:tr>
      <w:tr w14:paraId="2802024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9DAB05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2140106</w:t>
            </w: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575E7CCB">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公路养护</w:t>
            </w:r>
          </w:p>
        </w:tc>
        <w:tc>
          <w:tcPr>
            <w:tcW w:w="3000" w:type="dxa"/>
            <w:tcBorders>
              <w:top w:val="nil"/>
              <w:left w:val="nil"/>
              <w:bottom w:val="single" w:color="auto" w:sz="8" w:space="0"/>
              <w:right w:val="single" w:color="auto" w:sz="4" w:space="0"/>
            </w:tcBorders>
            <w:shd w:val="clear" w:color="auto" w:fill="auto"/>
            <w:vAlign w:val="center"/>
          </w:tcPr>
          <w:p w14:paraId="4AD7DBD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w:t>
            </w:r>
          </w:p>
        </w:tc>
        <w:tc>
          <w:tcPr>
            <w:tcW w:w="3492" w:type="dxa"/>
            <w:tcBorders>
              <w:top w:val="nil"/>
              <w:left w:val="nil"/>
              <w:bottom w:val="single" w:color="auto" w:sz="8" w:space="0"/>
              <w:right w:val="single" w:color="auto" w:sz="4" w:space="0"/>
            </w:tcBorders>
            <w:shd w:val="clear" w:color="auto" w:fill="auto"/>
            <w:vAlign w:val="center"/>
          </w:tcPr>
          <w:p w14:paraId="611E8DDD">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0E6C8C9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w:t>
            </w:r>
          </w:p>
        </w:tc>
      </w:tr>
    </w:tbl>
    <w:p w14:paraId="3B971DCB">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4568855">
      <w:pPr>
        <w:widowControl/>
        <w:jc w:val="left"/>
        <w:rPr>
          <w:rFonts w:ascii="Times New Roman" w:hAnsi="Times New Roman" w:eastAsia="仿宋_GB2312" w:cs="Times New Roman"/>
          <w:bCs/>
          <w:kern w:val="0"/>
          <w:szCs w:val="21"/>
        </w:rPr>
      </w:pPr>
    </w:p>
    <w:p w14:paraId="3C14D08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9F052D0">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CBC5EF8">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道县公安局交通警察大队</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14:paraId="659B938F">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817BBC4">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BEF50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108940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7FAA45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06FA66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6B52D3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3E0269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2E41D2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40F578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F00BCD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82C05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73A3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8C23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23D825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963.35</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963.35</w:t>
            </w:r>
          </w:p>
        </w:tc>
        <w:tc>
          <w:tcPr>
            <w:tcW w:w="1116" w:type="dxa"/>
            <w:tcBorders>
              <w:top w:val="nil"/>
              <w:left w:val="nil"/>
              <w:bottom w:val="single" w:color="auto" w:sz="4" w:space="0"/>
              <w:right w:val="single" w:color="auto" w:sz="4" w:space="0"/>
            </w:tcBorders>
            <w:shd w:val="clear" w:color="auto" w:fill="auto"/>
            <w:noWrap/>
            <w:vAlign w:val="center"/>
          </w:tcPr>
          <w:p w14:paraId="1E29AE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46D5D5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F5C326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519.20</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519.21</w:t>
            </w:r>
          </w:p>
        </w:tc>
        <w:tc>
          <w:tcPr>
            <w:tcW w:w="1217" w:type="dxa"/>
            <w:tcBorders>
              <w:top w:val="nil"/>
              <w:left w:val="nil"/>
              <w:bottom w:val="single" w:color="auto" w:sz="4" w:space="0"/>
              <w:right w:val="single" w:color="auto" w:sz="4" w:space="0"/>
            </w:tcBorders>
            <w:shd w:val="clear" w:color="auto" w:fill="auto"/>
            <w:noWrap/>
            <w:vAlign w:val="center"/>
          </w:tcPr>
          <w:p w14:paraId="27CB89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DB8C2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81CF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3DC8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77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40C7B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7F8E2D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289.17</w:t>
            </w:r>
          </w:p>
        </w:tc>
        <w:tc>
          <w:tcPr>
            <w:tcW w:w="1116" w:type="dxa"/>
            <w:tcBorders>
              <w:top w:val="nil"/>
              <w:left w:val="nil"/>
              <w:bottom w:val="single" w:color="auto" w:sz="4" w:space="0"/>
              <w:right w:val="single" w:color="auto" w:sz="4" w:space="0"/>
            </w:tcBorders>
            <w:shd w:val="clear" w:color="auto" w:fill="auto"/>
            <w:noWrap/>
            <w:vAlign w:val="center"/>
          </w:tcPr>
          <w:p w14:paraId="403835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CAB07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29EE920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57.71</w:t>
            </w:r>
          </w:p>
        </w:tc>
        <w:tc>
          <w:tcPr>
            <w:tcW w:w="1217" w:type="dxa"/>
            <w:tcBorders>
              <w:top w:val="nil"/>
              <w:left w:val="nil"/>
              <w:bottom w:val="single" w:color="auto" w:sz="4" w:space="0"/>
              <w:right w:val="single" w:color="auto" w:sz="4" w:space="0"/>
            </w:tcBorders>
            <w:shd w:val="clear" w:color="auto" w:fill="auto"/>
            <w:noWrap/>
            <w:vAlign w:val="center"/>
          </w:tcPr>
          <w:p w14:paraId="775384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7E236B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C96B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C3CFD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4B9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F5D2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10E9E09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292.44</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292.44</w:t>
            </w:r>
          </w:p>
        </w:tc>
        <w:tc>
          <w:tcPr>
            <w:tcW w:w="1116" w:type="dxa"/>
            <w:tcBorders>
              <w:top w:val="nil"/>
              <w:left w:val="nil"/>
              <w:bottom w:val="single" w:color="auto" w:sz="4" w:space="0"/>
              <w:right w:val="single" w:color="auto" w:sz="4" w:space="0"/>
            </w:tcBorders>
            <w:shd w:val="clear" w:color="auto" w:fill="auto"/>
            <w:noWrap/>
            <w:vAlign w:val="center"/>
          </w:tcPr>
          <w:p w14:paraId="3642DC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7932E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464ABE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2.43</w:t>
            </w:r>
          </w:p>
        </w:tc>
        <w:tc>
          <w:tcPr>
            <w:tcW w:w="1217" w:type="dxa"/>
            <w:tcBorders>
              <w:top w:val="nil"/>
              <w:left w:val="nil"/>
              <w:bottom w:val="single" w:color="auto" w:sz="4" w:space="0"/>
              <w:right w:val="single" w:color="auto" w:sz="4" w:space="0"/>
            </w:tcBorders>
            <w:shd w:val="clear" w:color="auto" w:fill="auto"/>
            <w:noWrap/>
            <w:vAlign w:val="center"/>
          </w:tcPr>
          <w:p w14:paraId="418B4A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1834EF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112D3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5095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297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1FBBF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2C9A85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137.51</w:t>
            </w:r>
          </w:p>
        </w:tc>
        <w:tc>
          <w:tcPr>
            <w:tcW w:w="1116" w:type="dxa"/>
            <w:tcBorders>
              <w:top w:val="nil"/>
              <w:left w:val="nil"/>
              <w:bottom w:val="single" w:color="auto" w:sz="4" w:space="0"/>
              <w:right w:val="single" w:color="auto" w:sz="4" w:space="0"/>
            </w:tcBorders>
            <w:shd w:val="clear" w:color="auto" w:fill="auto"/>
            <w:noWrap/>
            <w:vAlign w:val="center"/>
          </w:tcPr>
          <w:p w14:paraId="733096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399CC5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B253B21">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2B068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203C6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2F2D27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13.31</w:t>
            </w:r>
          </w:p>
        </w:tc>
      </w:tr>
      <w:tr w14:paraId="7137EB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4E9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AA209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5680B7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71.50</w:t>
            </w:r>
          </w:p>
        </w:tc>
        <w:tc>
          <w:tcPr>
            <w:tcW w:w="1116" w:type="dxa"/>
            <w:tcBorders>
              <w:top w:val="nil"/>
              <w:left w:val="nil"/>
              <w:bottom w:val="single" w:color="auto" w:sz="4" w:space="0"/>
              <w:right w:val="single" w:color="auto" w:sz="4" w:space="0"/>
            </w:tcBorders>
            <w:shd w:val="clear" w:color="auto" w:fill="auto"/>
            <w:noWrap/>
            <w:vAlign w:val="center"/>
          </w:tcPr>
          <w:p w14:paraId="3CE1B6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5B8EE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BCC01F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5617E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20708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A1656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82C3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AF6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4B7814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D19EEA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19FCFB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7A6E0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664764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0.29</w:t>
            </w:r>
          </w:p>
        </w:tc>
        <w:tc>
          <w:tcPr>
            <w:tcW w:w="1217" w:type="dxa"/>
            <w:tcBorders>
              <w:top w:val="nil"/>
              <w:left w:val="nil"/>
              <w:bottom w:val="single" w:color="auto" w:sz="4" w:space="0"/>
              <w:right w:val="single" w:color="auto" w:sz="4" w:space="0"/>
            </w:tcBorders>
            <w:shd w:val="clear" w:color="auto" w:fill="auto"/>
            <w:noWrap/>
            <w:vAlign w:val="center"/>
          </w:tcPr>
          <w:p w14:paraId="7961F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CF8EB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F3A4AE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13.31</w:t>
            </w:r>
          </w:p>
        </w:tc>
      </w:tr>
      <w:tr w14:paraId="32730A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09B9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46162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038B2A7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72.24</w:t>
            </w:r>
          </w:p>
        </w:tc>
        <w:tc>
          <w:tcPr>
            <w:tcW w:w="1116" w:type="dxa"/>
            <w:tcBorders>
              <w:top w:val="nil"/>
              <w:left w:val="nil"/>
              <w:bottom w:val="single" w:color="auto" w:sz="4" w:space="0"/>
              <w:right w:val="single" w:color="auto" w:sz="4" w:space="0"/>
            </w:tcBorders>
            <w:shd w:val="clear" w:color="auto" w:fill="auto"/>
            <w:noWrap/>
            <w:vAlign w:val="center"/>
          </w:tcPr>
          <w:p w14:paraId="150EEA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3B491E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91CD4C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47.05</w:t>
            </w:r>
          </w:p>
        </w:tc>
        <w:tc>
          <w:tcPr>
            <w:tcW w:w="1217" w:type="dxa"/>
            <w:tcBorders>
              <w:top w:val="nil"/>
              <w:left w:val="nil"/>
              <w:bottom w:val="single" w:color="auto" w:sz="4" w:space="0"/>
              <w:right w:val="single" w:color="auto" w:sz="4" w:space="0"/>
            </w:tcBorders>
            <w:shd w:val="clear" w:color="auto" w:fill="auto"/>
            <w:noWrap/>
            <w:vAlign w:val="center"/>
          </w:tcPr>
          <w:p w14:paraId="1C4370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03C1A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6BA622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470A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72C1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103D54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E193D2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56275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BC300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AC4564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11.94</w:t>
            </w:r>
          </w:p>
        </w:tc>
        <w:tc>
          <w:tcPr>
            <w:tcW w:w="1217" w:type="dxa"/>
            <w:tcBorders>
              <w:top w:val="nil"/>
              <w:left w:val="nil"/>
              <w:bottom w:val="single" w:color="auto" w:sz="4" w:space="0"/>
              <w:right w:val="single" w:color="auto" w:sz="4" w:space="0"/>
            </w:tcBorders>
            <w:shd w:val="clear" w:color="auto" w:fill="auto"/>
            <w:noWrap/>
            <w:vAlign w:val="center"/>
          </w:tcPr>
          <w:p w14:paraId="626B6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ABA5B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EEA3A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D91A6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C9CD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727F2B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9ECFD7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39.45</w:t>
            </w:r>
          </w:p>
        </w:tc>
        <w:tc>
          <w:tcPr>
            <w:tcW w:w="1116" w:type="dxa"/>
            <w:tcBorders>
              <w:top w:val="nil"/>
              <w:left w:val="nil"/>
              <w:bottom w:val="single" w:color="auto" w:sz="4" w:space="0"/>
              <w:right w:val="single" w:color="auto" w:sz="4" w:space="0"/>
            </w:tcBorders>
            <w:shd w:val="clear" w:color="auto" w:fill="auto"/>
            <w:noWrap/>
            <w:vAlign w:val="center"/>
          </w:tcPr>
          <w:p w14:paraId="206CA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78CB4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6DDD407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A1271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BB126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77D2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B780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999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744A8C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76A03F4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020958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0DEC5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F842DB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1.81</w:t>
            </w:r>
          </w:p>
        </w:tc>
        <w:tc>
          <w:tcPr>
            <w:tcW w:w="1217" w:type="dxa"/>
            <w:tcBorders>
              <w:top w:val="nil"/>
              <w:left w:val="nil"/>
              <w:bottom w:val="single" w:color="auto" w:sz="4" w:space="0"/>
              <w:right w:val="single" w:color="auto" w:sz="4" w:space="0"/>
            </w:tcBorders>
            <w:shd w:val="clear" w:color="auto" w:fill="auto"/>
            <w:noWrap/>
            <w:vAlign w:val="center"/>
          </w:tcPr>
          <w:p w14:paraId="4C8A3C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6587B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C94C8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E55C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6298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797F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C43823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12.39</w:t>
            </w:r>
          </w:p>
        </w:tc>
        <w:tc>
          <w:tcPr>
            <w:tcW w:w="1116" w:type="dxa"/>
            <w:tcBorders>
              <w:top w:val="nil"/>
              <w:left w:val="nil"/>
              <w:bottom w:val="single" w:color="auto" w:sz="4" w:space="0"/>
              <w:right w:val="single" w:color="auto" w:sz="4" w:space="0"/>
            </w:tcBorders>
            <w:shd w:val="clear" w:color="auto" w:fill="auto"/>
            <w:noWrap/>
            <w:vAlign w:val="center"/>
          </w:tcPr>
          <w:p w14:paraId="4694FD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37A900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906A13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8.51</w:t>
            </w:r>
          </w:p>
        </w:tc>
        <w:tc>
          <w:tcPr>
            <w:tcW w:w="1217" w:type="dxa"/>
            <w:tcBorders>
              <w:top w:val="nil"/>
              <w:left w:val="nil"/>
              <w:bottom w:val="single" w:color="auto" w:sz="4" w:space="0"/>
              <w:right w:val="single" w:color="auto" w:sz="4" w:space="0"/>
            </w:tcBorders>
            <w:shd w:val="clear" w:color="auto" w:fill="auto"/>
            <w:noWrap/>
            <w:vAlign w:val="center"/>
          </w:tcPr>
          <w:p w14:paraId="51077F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84D0D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61AE59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7B4D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0FDF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41DB10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3834DA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0D99EC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5B102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421B61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673D7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4041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124DD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8FFB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E0A9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20D6B5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ECA11A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0.33</w:t>
            </w:r>
          </w:p>
        </w:tc>
        <w:tc>
          <w:tcPr>
            <w:tcW w:w="1116" w:type="dxa"/>
            <w:tcBorders>
              <w:top w:val="nil"/>
              <w:left w:val="nil"/>
              <w:bottom w:val="single" w:color="auto" w:sz="4" w:space="0"/>
              <w:right w:val="single" w:color="auto" w:sz="4" w:space="0"/>
            </w:tcBorders>
            <w:shd w:val="clear" w:color="auto" w:fill="auto"/>
            <w:noWrap/>
            <w:vAlign w:val="center"/>
          </w:tcPr>
          <w:p w14:paraId="0DEC6E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57FF1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004952C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9.75</w:t>
            </w:r>
          </w:p>
        </w:tc>
        <w:tc>
          <w:tcPr>
            <w:tcW w:w="1217" w:type="dxa"/>
            <w:tcBorders>
              <w:top w:val="nil"/>
              <w:left w:val="nil"/>
              <w:bottom w:val="single" w:color="auto" w:sz="4" w:space="0"/>
              <w:right w:val="single" w:color="auto" w:sz="4" w:space="0"/>
            </w:tcBorders>
            <w:shd w:val="clear" w:color="auto" w:fill="auto"/>
            <w:noWrap/>
            <w:vAlign w:val="center"/>
          </w:tcPr>
          <w:p w14:paraId="11728B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9DDD1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1659E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41C4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9BA8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56E82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135B09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48.32</w:t>
            </w:r>
          </w:p>
        </w:tc>
        <w:tc>
          <w:tcPr>
            <w:tcW w:w="1116" w:type="dxa"/>
            <w:tcBorders>
              <w:top w:val="nil"/>
              <w:left w:val="nil"/>
              <w:bottom w:val="single" w:color="auto" w:sz="4" w:space="0"/>
              <w:right w:val="single" w:color="auto" w:sz="4" w:space="0"/>
            </w:tcBorders>
            <w:shd w:val="clear" w:color="auto" w:fill="auto"/>
            <w:noWrap/>
            <w:vAlign w:val="center"/>
          </w:tcPr>
          <w:p w14:paraId="6BAA0B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761B4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4BAD5D6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15.16</w:t>
            </w:r>
          </w:p>
        </w:tc>
        <w:tc>
          <w:tcPr>
            <w:tcW w:w="1217" w:type="dxa"/>
            <w:tcBorders>
              <w:top w:val="nil"/>
              <w:left w:val="nil"/>
              <w:bottom w:val="single" w:color="auto" w:sz="4" w:space="0"/>
              <w:right w:val="single" w:color="auto" w:sz="4" w:space="0"/>
            </w:tcBorders>
            <w:shd w:val="clear" w:color="auto" w:fill="auto"/>
            <w:noWrap/>
            <w:vAlign w:val="center"/>
          </w:tcPr>
          <w:p w14:paraId="2512AD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7B7B0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B4D0C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01F6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1D4B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A7DAA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C44B9F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2.51</w:t>
            </w:r>
          </w:p>
        </w:tc>
        <w:tc>
          <w:tcPr>
            <w:tcW w:w="1116" w:type="dxa"/>
            <w:tcBorders>
              <w:top w:val="nil"/>
              <w:left w:val="nil"/>
              <w:bottom w:val="single" w:color="auto" w:sz="4" w:space="0"/>
              <w:right w:val="single" w:color="auto" w:sz="4" w:space="0"/>
            </w:tcBorders>
            <w:shd w:val="clear" w:color="auto" w:fill="auto"/>
            <w:noWrap/>
            <w:vAlign w:val="center"/>
          </w:tcPr>
          <w:p w14:paraId="4517D1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451C9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3532E0C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749DE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91503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95D55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CC38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B885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4A92A0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417AF7A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FDF53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566F6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92BF02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2.94</w:t>
            </w:r>
          </w:p>
        </w:tc>
        <w:tc>
          <w:tcPr>
            <w:tcW w:w="1217" w:type="dxa"/>
            <w:tcBorders>
              <w:top w:val="nil"/>
              <w:left w:val="nil"/>
              <w:bottom w:val="single" w:color="auto" w:sz="4" w:space="0"/>
              <w:right w:val="single" w:color="auto" w:sz="4" w:space="0"/>
            </w:tcBorders>
            <w:shd w:val="clear" w:color="auto" w:fill="auto"/>
            <w:noWrap/>
            <w:vAlign w:val="center"/>
          </w:tcPr>
          <w:p w14:paraId="1257C0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AB2E3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1350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2E509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8B52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6A4DB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48E5B6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55CE7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6C386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6F7FE5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0DF36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54A87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EB816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8F00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33A7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E8C7D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C9B4EC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A65F0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1EF8A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47A99E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74.08</w:t>
            </w:r>
          </w:p>
        </w:tc>
        <w:tc>
          <w:tcPr>
            <w:tcW w:w="1217" w:type="dxa"/>
            <w:tcBorders>
              <w:top w:val="nil"/>
              <w:left w:val="nil"/>
              <w:bottom w:val="single" w:color="auto" w:sz="4" w:space="0"/>
              <w:right w:val="single" w:color="auto" w:sz="4" w:space="0"/>
            </w:tcBorders>
            <w:shd w:val="clear" w:color="auto" w:fill="auto"/>
            <w:noWrap/>
            <w:vAlign w:val="center"/>
          </w:tcPr>
          <w:p w14:paraId="398E51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09C2F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5141E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EAD4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11BD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ED98A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80C1D8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4C57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C3073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507F5F9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3.62</w:t>
            </w:r>
          </w:p>
        </w:tc>
        <w:tc>
          <w:tcPr>
            <w:tcW w:w="1217" w:type="dxa"/>
            <w:tcBorders>
              <w:top w:val="nil"/>
              <w:left w:val="nil"/>
              <w:bottom w:val="single" w:color="auto" w:sz="4" w:space="0"/>
              <w:right w:val="single" w:color="auto" w:sz="4" w:space="0"/>
            </w:tcBorders>
            <w:shd w:val="clear" w:color="auto" w:fill="auto"/>
            <w:noWrap/>
            <w:vAlign w:val="center"/>
          </w:tcPr>
          <w:p w14:paraId="3D85B5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DF1D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1A181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FA1B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C197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51462B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32CA49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7EBC2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48CD3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A71F58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187F3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5BE955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17C3B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E7DA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07BF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378606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890A49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21E7A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995D8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583C06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51.36</w:t>
            </w:r>
          </w:p>
        </w:tc>
        <w:tc>
          <w:tcPr>
            <w:tcW w:w="1217" w:type="dxa"/>
            <w:tcBorders>
              <w:top w:val="nil"/>
              <w:left w:val="nil"/>
              <w:bottom w:val="single" w:color="auto" w:sz="4" w:space="0"/>
              <w:right w:val="single" w:color="auto" w:sz="4" w:space="0"/>
            </w:tcBorders>
            <w:shd w:val="clear" w:color="auto" w:fill="auto"/>
            <w:noWrap/>
            <w:vAlign w:val="center"/>
          </w:tcPr>
          <w:p w14:paraId="568DFC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7781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B7B1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B8E1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C60A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D6B0C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4343DB9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07817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02D57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4846AD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6.03</w:t>
            </w:r>
          </w:p>
        </w:tc>
        <w:tc>
          <w:tcPr>
            <w:tcW w:w="1217" w:type="dxa"/>
            <w:tcBorders>
              <w:top w:val="nil"/>
              <w:left w:val="nil"/>
              <w:bottom w:val="single" w:color="auto" w:sz="4" w:space="0"/>
              <w:right w:val="single" w:color="auto" w:sz="4" w:space="0"/>
            </w:tcBorders>
            <w:shd w:val="clear" w:color="auto" w:fill="auto"/>
            <w:noWrap/>
            <w:vAlign w:val="center"/>
          </w:tcPr>
          <w:p w14:paraId="2F038A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5457AF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CA07B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C23E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6CEE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4683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92F3DC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BA16B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150F9A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016ABB9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w:t>
            </w:r>
          </w:p>
        </w:tc>
        <w:tc>
          <w:tcPr>
            <w:tcW w:w="1217" w:type="dxa"/>
            <w:tcBorders>
              <w:top w:val="nil"/>
              <w:left w:val="nil"/>
              <w:bottom w:val="single" w:color="auto" w:sz="4" w:space="0"/>
              <w:right w:val="single" w:color="auto" w:sz="4" w:space="0"/>
            </w:tcBorders>
            <w:shd w:val="clear" w:color="auto" w:fill="auto"/>
            <w:noWrap/>
            <w:vAlign w:val="center"/>
          </w:tcPr>
          <w:p w14:paraId="279AC8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9D1F1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4A162F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C3D1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163D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4839A3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451B3D6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2.51</w:t>
            </w:r>
          </w:p>
        </w:tc>
        <w:tc>
          <w:tcPr>
            <w:tcW w:w="1116" w:type="dxa"/>
            <w:tcBorders>
              <w:top w:val="nil"/>
              <w:left w:val="nil"/>
              <w:bottom w:val="single" w:color="auto" w:sz="4" w:space="0"/>
              <w:right w:val="single" w:color="auto" w:sz="4" w:space="0"/>
            </w:tcBorders>
            <w:shd w:val="clear" w:color="auto" w:fill="auto"/>
            <w:noWrap/>
            <w:vAlign w:val="center"/>
          </w:tcPr>
          <w:p w14:paraId="4B1643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AA469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0E87D2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22.01</w:t>
            </w:r>
          </w:p>
        </w:tc>
        <w:tc>
          <w:tcPr>
            <w:tcW w:w="1217" w:type="dxa"/>
            <w:tcBorders>
              <w:top w:val="nil"/>
              <w:left w:val="nil"/>
              <w:bottom w:val="single" w:color="auto" w:sz="4" w:space="0"/>
              <w:right w:val="single" w:color="auto" w:sz="4" w:space="0"/>
            </w:tcBorders>
            <w:shd w:val="clear" w:color="auto" w:fill="auto"/>
            <w:noWrap/>
            <w:vAlign w:val="center"/>
          </w:tcPr>
          <w:p w14:paraId="608D1A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1226CB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A938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D6BFFCB">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3BD873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BA2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489AC2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911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0829B48">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E111D0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5AA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5A4FE1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29D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26932F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4E7865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E039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F94D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25648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A66F0B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5548D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E4E1C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712A2D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102.78</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102.78</w:t>
            </w:r>
          </w:p>
        </w:tc>
        <w:tc>
          <w:tcPr>
            <w:tcW w:w="1217" w:type="dxa"/>
            <w:tcBorders>
              <w:top w:val="nil"/>
              <w:left w:val="nil"/>
              <w:bottom w:val="single" w:color="auto" w:sz="4" w:space="0"/>
              <w:right w:val="single" w:color="auto" w:sz="4" w:space="0"/>
            </w:tcBorders>
            <w:shd w:val="clear" w:color="auto" w:fill="auto"/>
            <w:noWrap/>
            <w:vAlign w:val="center"/>
          </w:tcPr>
          <w:p w14:paraId="14883C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784168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24C3B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DFF9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393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40AD57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D6B290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6F1BB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6B764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0407741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42.61</w:t>
            </w:r>
          </w:p>
        </w:tc>
        <w:tc>
          <w:tcPr>
            <w:tcW w:w="1217" w:type="dxa"/>
            <w:tcBorders>
              <w:top w:val="nil"/>
              <w:left w:val="nil"/>
              <w:bottom w:val="single" w:color="auto" w:sz="4" w:space="0"/>
              <w:right w:val="single" w:color="auto" w:sz="4" w:space="0"/>
            </w:tcBorders>
            <w:shd w:val="clear" w:color="auto" w:fill="auto"/>
            <w:noWrap/>
            <w:vAlign w:val="center"/>
          </w:tcPr>
          <w:p w14:paraId="185D64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68F9A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98E93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EA4F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93FC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6C917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E9D486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8CB99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36139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5F2AF3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D70B24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03E85C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7AC9D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D00E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CE4C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3F5105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499746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46BE3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B0DA3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03F65A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47.12</w:t>
            </w:r>
          </w:p>
        </w:tc>
        <w:tc>
          <w:tcPr>
            <w:tcW w:w="1217" w:type="dxa"/>
            <w:tcBorders>
              <w:top w:val="nil"/>
              <w:left w:val="nil"/>
              <w:bottom w:val="single" w:color="auto" w:sz="4" w:space="0"/>
              <w:right w:val="single" w:color="auto" w:sz="4" w:space="0"/>
            </w:tcBorders>
            <w:shd w:val="clear" w:color="auto" w:fill="auto"/>
            <w:noWrap/>
            <w:vAlign w:val="center"/>
          </w:tcPr>
          <w:p w14:paraId="6EA14D4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BF879B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798C5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79540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C6BF9B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7881EC7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965.86</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965.85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5DB5023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CDE6B15">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532.51</w:t>
            </w:r>
            <w:r>
              <w:rPr>
                <w:rFonts w:ascii="Times New Roman" w:hAnsi="Times New Roman" w:eastAsia="仿宋_GB2312" w:cs="Times New Roman"/>
                <w:color w:val="000000"/>
                <w:kern w:val="0"/>
                <w:szCs w:val="18"/>
              </w:rPr>
              <w:t>　</w:t>
            </w:r>
          </w:p>
        </w:tc>
      </w:tr>
    </w:tbl>
    <w:p w14:paraId="1FA18DB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7E3B98C">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DF9CC1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8AEE86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2767A8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道县公安局交通警察大队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08B7BC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7DD6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7D5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802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21A43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04F0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50769A24">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25D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424E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3E80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AA354">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FA4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168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D6FA8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94CA6">
            <w:pPr>
              <w:widowControl/>
              <w:jc w:val="center"/>
              <w:rPr>
                <w:rFonts w:ascii="Times New Roman" w:hAnsi="Times New Roman" w:eastAsia="仿宋_GB2312" w:cs="Times New Roman"/>
                <w:color w:val="000000"/>
                <w:sz w:val="24"/>
                <w:szCs w:val="24"/>
              </w:rPr>
            </w:pPr>
          </w:p>
        </w:tc>
      </w:tr>
      <w:tr w14:paraId="178326E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C9E2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61FD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B28B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7BCE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59A7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AFA5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1D42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4A3CC">
            <w:pPr>
              <w:jc w:val="center"/>
              <w:rPr>
                <w:rFonts w:ascii="Times New Roman" w:hAnsi="Times New Roman" w:eastAsia="仿宋_GB2312" w:cs="Times New Roman"/>
                <w:color w:val="000000"/>
                <w:sz w:val="24"/>
                <w:szCs w:val="24"/>
              </w:rPr>
            </w:pPr>
          </w:p>
        </w:tc>
      </w:tr>
      <w:tr w14:paraId="134CB4A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4C97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432F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1DAA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9775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7733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6174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9839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ECE7A">
            <w:pPr>
              <w:jc w:val="center"/>
              <w:rPr>
                <w:rFonts w:ascii="Times New Roman" w:hAnsi="Times New Roman" w:eastAsia="仿宋_GB2312" w:cs="Times New Roman"/>
                <w:color w:val="000000"/>
                <w:sz w:val="24"/>
                <w:szCs w:val="24"/>
              </w:rPr>
            </w:pPr>
          </w:p>
        </w:tc>
      </w:tr>
      <w:tr w14:paraId="115E335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2DF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CD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8A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569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D2C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27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A3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39283B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4D6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7A33">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C933">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433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AD792">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433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C7BF">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1230">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433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EFFB">
            <w:pPr>
              <w:jc w:val="center"/>
              <w:rPr>
                <w:rFonts w:ascii="Times New Roman" w:hAnsi="Times New Roman" w:eastAsia="仿宋_GB2312" w:cs="Times New Roman"/>
                <w:color w:val="000000"/>
                <w:sz w:val="24"/>
                <w:szCs w:val="24"/>
              </w:rPr>
            </w:pPr>
          </w:p>
        </w:tc>
      </w:tr>
      <w:tr w14:paraId="361EC9D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AD2BA">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2180803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D29F">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城市建设支出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01E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C08B">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85.82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93A8">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85.82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660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6C59B">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85.82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BCFE">
            <w:pPr>
              <w:rPr>
                <w:rFonts w:ascii="Times New Roman" w:hAnsi="Times New Roman" w:eastAsia="仿宋_GB2312" w:cs="Times New Roman"/>
                <w:color w:val="000000"/>
                <w:sz w:val="24"/>
                <w:szCs w:val="24"/>
              </w:rPr>
            </w:pPr>
          </w:p>
        </w:tc>
      </w:tr>
      <w:tr w14:paraId="5B7C6B4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D087">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2120899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009E">
            <w:pPr>
              <w:rPr>
                <w:rFonts w:ascii="Times New Roman" w:hAnsi="Times New Roman" w:eastAsia="仿宋_GB2312" w:cs="Times New Roman"/>
                <w:color w:val="000000"/>
                <w:sz w:val="24"/>
                <w:szCs w:val="24"/>
              </w:rPr>
            </w:pPr>
            <w:r>
              <w:rPr>
                <w:rFonts w:hint="eastAsia" w:ascii="Times New Roman" w:hAnsi="Times New Roman" w:eastAsia="仿宋_GB2312" w:cs="Times New Roman"/>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973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9FE5A">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5.53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02F1">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5.53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BB2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BBACF">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5.53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41C8">
            <w:pPr>
              <w:rPr>
                <w:rFonts w:ascii="Times New Roman" w:hAnsi="Times New Roman" w:eastAsia="仿宋_GB2312" w:cs="Times New Roman"/>
                <w:color w:val="000000"/>
                <w:sz w:val="24"/>
                <w:szCs w:val="24"/>
              </w:rPr>
            </w:pPr>
          </w:p>
        </w:tc>
      </w:tr>
      <w:tr w14:paraId="642FE64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3046">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2290403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485E5">
            <w:pPr>
              <w:rPr>
                <w:rFonts w:ascii="Times New Roman" w:hAnsi="Times New Roman" w:eastAsia="仿宋_GB2312" w:cs="Times New Roman"/>
                <w:color w:val="000000"/>
                <w:sz w:val="20"/>
                <w:szCs w:val="20"/>
              </w:rPr>
            </w:pPr>
            <w:r>
              <w:rPr>
                <w:rFonts w:hint="eastAsia" w:ascii="Times New Roman" w:hAnsi="Times New Roman" w:eastAsia="仿宋_GB2312" w:cs="Times New Roman"/>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71D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C315">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341.65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DB05">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341.65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1BA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96C2">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341.65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CAF7">
            <w:pPr>
              <w:rPr>
                <w:rFonts w:ascii="Times New Roman" w:hAnsi="Times New Roman" w:eastAsia="仿宋_GB2312" w:cs="Times New Roman"/>
                <w:color w:val="000000"/>
                <w:sz w:val="24"/>
                <w:szCs w:val="24"/>
              </w:rPr>
            </w:pPr>
          </w:p>
        </w:tc>
      </w:tr>
      <w:tr w14:paraId="760166A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0CB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445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B70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632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48B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682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D9B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DB3E">
            <w:pPr>
              <w:rPr>
                <w:rFonts w:ascii="Times New Roman" w:hAnsi="Times New Roman" w:eastAsia="仿宋_GB2312" w:cs="Times New Roman"/>
                <w:color w:val="000000"/>
                <w:sz w:val="24"/>
                <w:szCs w:val="24"/>
              </w:rPr>
            </w:pPr>
          </w:p>
        </w:tc>
      </w:tr>
      <w:tr w14:paraId="58A5AE4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DD0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E11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1AA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758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3A4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D14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FAC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D403">
            <w:pPr>
              <w:rPr>
                <w:rFonts w:ascii="Times New Roman" w:hAnsi="Times New Roman" w:eastAsia="仿宋_GB2312" w:cs="Times New Roman"/>
                <w:color w:val="000000"/>
                <w:sz w:val="24"/>
                <w:szCs w:val="24"/>
              </w:rPr>
            </w:pPr>
          </w:p>
        </w:tc>
      </w:tr>
    </w:tbl>
    <w:p w14:paraId="2BF6D2E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B0930A1">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FC4D84E">
      <w:pPr>
        <w:widowControl/>
        <w:jc w:val="center"/>
        <w:rPr>
          <w:rFonts w:ascii="Times New Roman" w:hAnsi="Times New Roman" w:eastAsia="方正小标宋_GBK" w:cs="Times New Roman"/>
          <w:color w:val="000000"/>
          <w:kern w:val="0"/>
          <w:sz w:val="36"/>
          <w:szCs w:val="36"/>
        </w:rPr>
      </w:pPr>
    </w:p>
    <w:p w14:paraId="12A51858">
      <w:pPr>
        <w:widowControl/>
        <w:spacing w:line="400" w:lineRule="exact"/>
        <w:textAlignment w:val="center"/>
        <w:rPr>
          <w:rFonts w:ascii="Times New Roman" w:hAnsi="Times New Roman" w:eastAsia="黑体" w:cs="Times New Roman"/>
          <w:color w:val="000000"/>
          <w:kern w:val="0"/>
          <w:sz w:val="36"/>
          <w:szCs w:val="36"/>
          <w:lang w:bidi="ar"/>
        </w:rPr>
      </w:pPr>
    </w:p>
    <w:p w14:paraId="1DC54FD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C87DCE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75574B7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道县公安局交通警察大队</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2B74390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34D5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D28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76B40E2">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A7F6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E305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8493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A7FA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20EA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5ADFB8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718E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EF7D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F2A2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3048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2E30F">
            <w:pPr>
              <w:jc w:val="center"/>
              <w:rPr>
                <w:rFonts w:ascii="Times New Roman" w:hAnsi="Times New Roman" w:eastAsia="仿宋_GB2312" w:cs="Times New Roman"/>
                <w:color w:val="000000"/>
                <w:sz w:val="24"/>
                <w:szCs w:val="24"/>
              </w:rPr>
            </w:pPr>
          </w:p>
        </w:tc>
      </w:tr>
      <w:tr w14:paraId="240F5B8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60FB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C634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8344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E4B6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31000">
            <w:pPr>
              <w:jc w:val="center"/>
              <w:rPr>
                <w:rFonts w:ascii="Times New Roman" w:hAnsi="Times New Roman" w:eastAsia="仿宋_GB2312" w:cs="Times New Roman"/>
                <w:color w:val="000000"/>
                <w:sz w:val="24"/>
                <w:szCs w:val="24"/>
              </w:rPr>
            </w:pPr>
          </w:p>
        </w:tc>
      </w:tr>
      <w:tr w14:paraId="4646C48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2A9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D81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5DD2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52EC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0AB5876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3C2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F2DD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6F42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53E71">
            <w:pPr>
              <w:jc w:val="center"/>
              <w:rPr>
                <w:rFonts w:ascii="Times New Roman" w:hAnsi="Times New Roman" w:eastAsia="仿宋_GB2312" w:cs="Times New Roman"/>
                <w:color w:val="000000"/>
                <w:sz w:val="24"/>
                <w:szCs w:val="24"/>
              </w:rPr>
            </w:pPr>
          </w:p>
        </w:tc>
      </w:tr>
      <w:tr w14:paraId="07F19B5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5FA0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BA83D">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E8F6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1FF2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F7B05">
            <w:pPr>
              <w:rPr>
                <w:rFonts w:ascii="Times New Roman" w:hAnsi="Times New Roman" w:eastAsia="仿宋_GB2312" w:cs="Times New Roman"/>
                <w:color w:val="000000"/>
                <w:sz w:val="24"/>
                <w:szCs w:val="24"/>
              </w:rPr>
            </w:pPr>
          </w:p>
        </w:tc>
      </w:tr>
      <w:tr w14:paraId="03EE9EC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7AEB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0D50D">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18C0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00A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E7921">
            <w:pPr>
              <w:rPr>
                <w:rFonts w:ascii="Times New Roman" w:hAnsi="Times New Roman" w:eastAsia="仿宋_GB2312" w:cs="Times New Roman"/>
                <w:color w:val="000000"/>
                <w:sz w:val="24"/>
                <w:szCs w:val="24"/>
              </w:rPr>
            </w:pPr>
          </w:p>
        </w:tc>
      </w:tr>
      <w:tr w14:paraId="3A1D611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5277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1B01">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A1BC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9614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9A089">
            <w:pPr>
              <w:rPr>
                <w:rFonts w:ascii="Times New Roman" w:hAnsi="Times New Roman" w:eastAsia="宋体" w:cs="Times New Roman"/>
                <w:color w:val="000000"/>
                <w:sz w:val="24"/>
                <w:szCs w:val="24"/>
              </w:rPr>
            </w:pPr>
          </w:p>
        </w:tc>
      </w:tr>
      <w:tr w14:paraId="3E7C664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8AB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A85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3739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4471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EEFF5">
            <w:pPr>
              <w:rPr>
                <w:rFonts w:ascii="Times New Roman" w:hAnsi="Times New Roman" w:eastAsia="宋体" w:cs="Times New Roman"/>
                <w:color w:val="000000"/>
                <w:sz w:val="24"/>
                <w:szCs w:val="24"/>
              </w:rPr>
            </w:pPr>
          </w:p>
        </w:tc>
      </w:tr>
      <w:tr w14:paraId="6A8F09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341F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E143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CA24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AA9C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57D99">
            <w:pPr>
              <w:rPr>
                <w:rFonts w:ascii="Times New Roman" w:hAnsi="Times New Roman" w:eastAsia="宋体" w:cs="Times New Roman"/>
                <w:color w:val="000000"/>
                <w:sz w:val="24"/>
                <w:szCs w:val="24"/>
              </w:rPr>
            </w:pPr>
          </w:p>
        </w:tc>
      </w:tr>
      <w:tr w14:paraId="64B6E90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55B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7DCF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456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D3CA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DAFD6">
            <w:pPr>
              <w:rPr>
                <w:rFonts w:ascii="Times New Roman" w:hAnsi="Times New Roman" w:eastAsia="宋体" w:cs="Times New Roman"/>
                <w:color w:val="000000"/>
                <w:sz w:val="24"/>
                <w:szCs w:val="24"/>
              </w:rPr>
            </w:pPr>
          </w:p>
        </w:tc>
      </w:tr>
    </w:tbl>
    <w:p w14:paraId="35BCE22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FBB7AC9">
      <w:pPr>
        <w:widowControl/>
        <w:jc w:val="left"/>
        <w:textAlignment w:val="center"/>
        <w:rPr>
          <w:rFonts w:ascii="Times New Roman" w:hAnsi="Times New Roman" w:eastAsia="宋体" w:cs="Times New Roman"/>
          <w:color w:val="000000"/>
          <w:kern w:val="0"/>
          <w:sz w:val="24"/>
          <w:szCs w:val="24"/>
          <w:lang w:bidi="ar"/>
        </w:rPr>
      </w:pPr>
    </w:p>
    <w:p w14:paraId="722F25A9">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B3A880B">
      <w:pPr>
        <w:widowControl/>
        <w:jc w:val="center"/>
        <w:rPr>
          <w:rFonts w:ascii="Times New Roman" w:hAnsi="Times New Roman" w:eastAsia="方正小标宋_GBK" w:cs="Times New Roman"/>
          <w:color w:val="000000"/>
          <w:kern w:val="0"/>
          <w:sz w:val="36"/>
          <w:szCs w:val="36"/>
        </w:rPr>
      </w:pPr>
    </w:p>
    <w:p w14:paraId="1AAEAC63">
      <w:pPr>
        <w:pStyle w:val="2"/>
        <w:spacing w:line="400" w:lineRule="exact"/>
        <w:rPr>
          <w:rFonts w:ascii="Times New Roman" w:hAnsi="Times New Roman" w:eastAsia="华文中宋" w:cs="Times New Roman"/>
          <w:color w:val="000000"/>
          <w:kern w:val="0"/>
          <w:sz w:val="32"/>
          <w:szCs w:val="32"/>
          <w:lang w:bidi="ar"/>
        </w:rPr>
      </w:pPr>
    </w:p>
    <w:p w14:paraId="0FD5F22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EE9E01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A59694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firstLine="1600" w:firstLineChars="8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道县公安局交通警察大队</w:t>
      </w:r>
      <w:r>
        <w:rPr>
          <w:rFonts w:hint="eastAsia" w:ascii="Times New Roman" w:hAnsi="Times New Roman" w:eastAsia="楷体_GB2312" w:cs="Times New Roman"/>
          <w:color w:val="000000"/>
          <w:kern w:val="0"/>
          <w:sz w:val="20"/>
          <w:szCs w:val="20"/>
          <w:lang w:val="en-US" w:eastAsia="zh-CN" w:bidi="ar"/>
        </w:rPr>
        <w:t xml:space="preserve"> </w:t>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B2907BE">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C0F0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AE5B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2254AD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200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E7A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051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C43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14B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86F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564C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38B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731E0673">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69426">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AF6C7">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E52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008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FB3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99F07">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00EF4">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5BDDA">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884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A873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87F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9250D">
            <w:pPr>
              <w:jc w:val="center"/>
              <w:rPr>
                <w:rFonts w:ascii="Times New Roman" w:hAnsi="Times New Roman" w:eastAsia="仿宋_GB2312" w:cs="Times New Roman"/>
                <w:color w:val="000000"/>
                <w:sz w:val="22"/>
              </w:rPr>
            </w:pPr>
          </w:p>
        </w:tc>
      </w:tr>
      <w:tr w14:paraId="6348DD38">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72E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987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2FF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1D7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D0F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32B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73D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15A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5B1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394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DA6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7F2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0A62C9E0">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F255">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121.46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80E56">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4B8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121.46</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31DB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18.68</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3738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102.78</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9AB8">
            <w:pPr>
              <w:jc w:val="cente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0A23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121.46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CBA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7354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121.46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6C11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18.68</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BD00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102.78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C4221">
            <w:pPr>
              <w:rPr>
                <w:rFonts w:ascii="Times New Roman" w:hAnsi="Times New Roman" w:eastAsia="仿宋_GB2312" w:cs="Times New Roman"/>
                <w:color w:val="000000"/>
                <w:sz w:val="22"/>
              </w:rPr>
            </w:pPr>
          </w:p>
        </w:tc>
      </w:tr>
    </w:tbl>
    <w:p w14:paraId="1886DFE9">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1F79AB3">
      <w:pPr>
        <w:autoSpaceDE w:val="0"/>
        <w:autoSpaceDN w:val="0"/>
        <w:adjustRightInd w:val="0"/>
        <w:ind w:left="315" w:leftChars="150"/>
        <w:jc w:val="left"/>
        <w:rPr>
          <w:rFonts w:ascii="Times New Roman" w:hAnsi="Times New Roman" w:eastAsia="宋体" w:cs="Times New Roman"/>
          <w:kern w:val="0"/>
          <w:sz w:val="24"/>
          <w:szCs w:val="24"/>
        </w:rPr>
      </w:pPr>
    </w:p>
    <w:p w14:paraId="0E26465A">
      <w:pPr>
        <w:autoSpaceDE w:val="0"/>
        <w:autoSpaceDN w:val="0"/>
        <w:adjustRightInd w:val="0"/>
        <w:ind w:left="315" w:leftChars="150"/>
        <w:jc w:val="left"/>
        <w:rPr>
          <w:rFonts w:ascii="Times New Roman" w:hAnsi="Times New Roman" w:eastAsia="宋体" w:cs="Times New Roman"/>
          <w:kern w:val="0"/>
          <w:sz w:val="24"/>
          <w:szCs w:val="24"/>
        </w:rPr>
      </w:pPr>
    </w:p>
    <w:p w14:paraId="27A2D2F0">
      <w:pPr>
        <w:autoSpaceDE w:val="0"/>
        <w:autoSpaceDN w:val="0"/>
        <w:adjustRightInd w:val="0"/>
        <w:ind w:left="315" w:leftChars="150"/>
        <w:jc w:val="left"/>
        <w:rPr>
          <w:rFonts w:ascii="Times New Roman" w:hAnsi="Times New Roman" w:eastAsia="宋体" w:cs="Times New Roman"/>
          <w:kern w:val="0"/>
          <w:sz w:val="24"/>
          <w:szCs w:val="24"/>
        </w:rPr>
      </w:pPr>
    </w:p>
    <w:p w14:paraId="745E867C">
      <w:pPr>
        <w:autoSpaceDE w:val="0"/>
        <w:autoSpaceDN w:val="0"/>
        <w:adjustRightInd w:val="0"/>
        <w:ind w:left="315" w:leftChars="150"/>
        <w:jc w:val="left"/>
        <w:rPr>
          <w:rFonts w:ascii="Times New Roman" w:hAnsi="Times New Roman" w:eastAsia="宋体" w:cs="Times New Roman"/>
          <w:kern w:val="0"/>
          <w:sz w:val="24"/>
          <w:szCs w:val="24"/>
        </w:rPr>
      </w:pPr>
    </w:p>
    <w:p w14:paraId="3A84E9F4">
      <w:pPr>
        <w:autoSpaceDE w:val="0"/>
        <w:autoSpaceDN w:val="0"/>
        <w:adjustRightInd w:val="0"/>
        <w:ind w:left="315" w:leftChars="150"/>
        <w:jc w:val="left"/>
        <w:rPr>
          <w:rFonts w:ascii="Times New Roman" w:hAnsi="Times New Roman" w:eastAsia="宋体" w:cs="Times New Roman"/>
          <w:kern w:val="0"/>
          <w:sz w:val="24"/>
          <w:szCs w:val="24"/>
        </w:rPr>
      </w:pPr>
    </w:p>
    <w:p w14:paraId="5D36FF3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499A076A">
      <w:pPr>
        <w:pStyle w:val="12"/>
        <w:rPr>
          <w:rFonts w:ascii="Times New Roman" w:hAnsi="Times New Roman" w:cs="Times New Roman"/>
          <w:sz w:val="72"/>
          <w:szCs w:val="72"/>
        </w:rPr>
      </w:pPr>
    </w:p>
    <w:p w14:paraId="128BB4C7">
      <w:pPr>
        <w:pStyle w:val="12"/>
        <w:rPr>
          <w:rFonts w:ascii="Times New Roman" w:hAnsi="Times New Roman" w:cs="Times New Roman"/>
          <w:sz w:val="72"/>
          <w:szCs w:val="72"/>
        </w:rPr>
      </w:pPr>
    </w:p>
    <w:p w14:paraId="75B6901F">
      <w:pPr>
        <w:pStyle w:val="12"/>
        <w:rPr>
          <w:rFonts w:ascii="Times New Roman" w:hAnsi="Times New Roman" w:cs="Times New Roman"/>
          <w:sz w:val="72"/>
          <w:szCs w:val="72"/>
        </w:rPr>
      </w:pPr>
    </w:p>
    <w:p w14:paraId="09685C4B">
      <w:pPr>
        <w:pStyle w:val="12"/>
        <w:jc w:val="center"/>
        <w:rPr>
          <w:rFonts w:ascii="Times New Roman" w:hAnsi="Times New Roman" w:cs="Times New Roman"/>
          <w:sz w:val="72"/>
          <w:szCs w:val="72"/>
        </w:rPr>
      </w:pPr>
    </w:p>
    <w:p w14:paraId="596F00A5">
      <w:pPr>
        <w:pStyle w:val="12"/>
        <w:jc w:val="center"/>
        <w:rPr>
          <w:rFonts w:ascii="Times New Roman" w:hAnsi="Times New Roman" w:eastAsia="方正小标宋_GBK" w:cs="Times New Roman"/>
          <w:sz w:val="72"/>
          <w:szCs w:val="72"/>
        </w:rPr>
      </w:pPr>
    </w:p>
    <w:p w14:paraId="3BF7CC7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73D762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01B079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B7773B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EAB470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2926.50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196.96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项目支出减少</w:t>
      </w:r>
      <w:r>
        <w:rPr>
          <w:rFonts w:hint="eastAsia" w:ascii="Times New Roman" w:hAnsi="Times New Roman" w:eastAsia="仿宋_GB2312" w:cs="Times New Roman"/>
          <w:sz w:val="32"/>
          <w:szCs w:val="32"/>
          <w:lang w:eastAsia="zh-CN"/>
        </w:rPr>
        <w:t>。</w:t>
      </w:r>
    </w:p>
    <w:p w14:paraId="363729D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办案</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专项建设</w:t>
      </w:r>
      <w:r>
        <w:rPr>
          <w:rFonts w:hint="eastAsia" w:ascii="Times New Roman" w:hAnsi="Times New Roman" w:eastAsia="仿宋_GB2312" w:cs="Times New Roman"/>
          <w:sz w:val="32"/>
          <w:szCs w:val="32"/>
          <w:lang w:eastAsia="zh-CN"/>
        </w:rPr>
        <w:t>等重点支出，体现在有关支出科目中。</w:t>
      </w:r>
    </w:p>
    <w:p w14:paraId="6037F2C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AAA4C3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2926.50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2926.50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FA2783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A48E80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2926.50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1498.37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51.2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1428.13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B32C2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1308C4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2926.50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196.96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项目支出减少。</w:t>
      </w:r>
    </w:p>
    <w:p w14:paraId="704EB9D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7A02FE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7A7531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2493.50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85.2</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236.97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8.68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厉行节约。</w:t>
      </w:r>
    </w:p>
    <w:p w14:paraId="372CBCF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4238AB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2493.50</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公共安全支出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2337.77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93.75</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6.04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72.24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39.45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4D25D3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64B866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2309.98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2493.50</w:t>
      </w:r>
      <w:r>
        <w:rPr>
          <w:rFonts w:ascii="Times New Roman" w:hAnsi="Times New Roman" w:eastAsia="仿宋_GB2312" w:cs="Times New Roman"/>
          <w:sz w:val="32"/>
          <w:szCs w:val="32"/>
        </w:rPr>
        <w:t>万元，完成年初预算的</w:t>
      </w:r>
      <w:bookmarkStart w:id="3" w:name="_GoBack"/>
      <w:bookmarkEnd w:id="3"/>
      <w:r>
        <w:rPr>
          <w:rFonts w:hint="eastAsia" w:ascii="Times New Roman" w:hAnsi="Times New Roman" w:eastAsia="仿宋_GB2312" w:cs="Times New Roman"/>
          <w:sz w:val="32"/>
          <w:szCs w:val="32"/>
          <w:lang w:val="en-US" w:eastAsia="zh-CN"/>
        </w:rPr>
        <w:t>107.94</w:t>
      </w:r>
      <w:r>
        <w:rPr>
          <w:rFonts w:ascii="Times New Roman" w:hAnsi="Times New Roman" w:eastAsia="仿宋_GB2312" w:cs="Times New Roman"/>
          <w:sz w:val="32"/>
          <w:szCs w:val="32"/>
        </w:rPr>
        <w:t>%，其中：</w:t>
      </w:r>
    </w:p>
    <w:p w14:paraId="316DC81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一般公共服务（类）政府办公厅（室）及相关机构事务（款）行政运行（项）。</w:t>
      </w:r>
    </w:p>
    <w:p w14:paraId="6C6573E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126.22</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hint="eastAsia" w:ascii="Times New Roman" w:hAnsi="Times New Roman" w:eastAsia="仿宋_GB2312" w:cs="Times New Roman"/>
          <w:sz w:val="32"/>
          <w:szCs w:val="32"/>
        </w:rPr>
        <w:t>于年初预算数的主要原因是：据实支出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从对应科目支出</w:t>
      </w:r>
      <w:r>
        <w:rPr>
          <w:rFonts w:hint="eastAsia" w:ascii="Times New Roman" w:hAnsi="Times New Roman" w:eastAsia="仿宋_GB2312" w:cs="Times New Roman"/>
          <w:sz w:val="32"/>
          <w:szCs w:val="32"/>
        </w:rPr>
        <w:t>。</w:t>
      </w:r>
    </w:p>
    <w:p w14:paraId="375664B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公共安全支出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6FCCF49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502.91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805.13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160.09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据实支出。</w:t>
      </w:r>
    </w:p>
    <w:p w14:paraId="16BC01B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公共安全支出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执法办案</w:t>
      </w:r>
      <w:r>
        <w:rPr>
          <w:rFonts w:ascii="Times New Roman" w:hAnsi="Times New Roman" w:eastAsia="仿宋_GB2312" w:cs="Times New Roman"/>
          <w:sz w:val="32"/>
          <w:szCs w:val="32"/>
        </w:rPr>
        <w:t>（项）。</w:t>
      </w:r>
    </w:p>
    <w:p w14:paraId="40D6E6AA">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据实支出，从对应科目支出。</w:t>
      </w:r>
    </w:p>
    <w:p w14:paraId="42BFE0DA">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、公共安全支出（类）公安（款）特别业务（项）。</w:t>
      </w:r>
    </w:p>
    <w:p w14:paraId="114B9256">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1514.12</w:t>
      </w:r>
      <w:r>
        <w:rPr>
          <w:rFonts w:hint="default" w:ascii="Times New Roman" w:hAnsi="Times New Roman" w:eastAsia="仿宋_GB2312" w:cs="Times New Roman"/>
          <w:sz w:val="32"/>
          <w:szCs w:val="32"/>
          <w:lang w:val="en-US" w:eastAsia="zh-CN"/>
        </w:rPr>
        <w:t>万元，支出决算为0万元，完成年初预算的0%，决算数</w:t>
      </w:r>
      <w:r>
        <w:rPr>
          <w:rFonts w:hint="eastAsia" w:ascii="Times New Roman" w:hAnsi="Times New Roman" w:eastAsia="仿宋_GB2312" w:cs="Times New Roman"/>
          <w:sz w:val="32"/>
          <w:szCs w:val="32"/>
          <w:lang w:val="en-US" w:eastAsia="zh-CN"/>
        </w:rPr>
        <w:t>小</w:t>
      </w:r>
      <w:r>
        <w:rPr>
          <w:rFonts w:hint="default" w:ascii="Times New Roman" w:hAnsi="Times New Roman" w:eastAsia="仿宋_GB2312" w:cs="Times New Roman"/>
          <w:sz w:val="32"/>
          <w:szCs w:val="32"/>
          <w:lang w:val="en-US" w:eastAsia="zh-CN"/>
        </w:rPr>
        <w:t>于年初预算数的主要原因是：据实支出，从对应科目支出。</w:t>
      </w:r>
    </w:p>
    <w:p w14:paraId="42CD0867">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、公共安全支出（类）公安（款）特勤业务（项）。</w:t>
      </w:r>
    </w:p>
    <w:p w14:paraId="3191BFC2">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12.80</w:t>
      </w:r>
      <w:r>
        <w:rPr>
          <w:rFonts w:hint="default"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%，决算数大于年初预算数的主要原因是：据实支出，从对应科目支出。</w:t>
      </w:r>
    </w:p>
    <w:p w14:paraId="774B8A5C">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、公共安全支出（类）公安（款）其他公安支出（项）。</w:t>
      </w:r>
    </w:p>
    <w:p w14:paraId="2C51419F">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1502.07</w:t>
      </w:r>
      <w:r>
        <w:rPr>
          <w:rFonts w:hint="default"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%，决算数大于年初预算数的主要原因是：据实支出，从对应科目支出。</w:t>
      </w:r>
    </w:p>
    <w:p w14:paraId="0BC290CF">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、公共安全支出（类）其他公共安全支出（款）其他公共安全支出（项）。</w:t>
      </w:r>
    </w:p>
    <w:p w14:paraId="6933FAC4">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17.77</w:t>
      </w:r>
      <w:r>
        <w:rPr>
          <w:rFonts w:hint="default"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%，决算数大于年初预算数的主要原因是：据实支出，从对应科目支出。</w:t>
      </w:r>
    </w:p>
    <w:p w14:paraId="7F1A7BF6">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、教育支出（类）教育管理事务（款）行政运行（项）。</w:t>
      </w:r>
    </w:p>
    <w:p w14:paraId="5C19FA0A">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6.04</w:t>
      </w:r>
      <w:r>
        <w:rPr>
          <w:rFonts w:hint="default"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%，决算数大于年初预算数的主要原因是：据实支出，从对应科目支出。</w:t>
      </w:r>
    </w:p>
    <w:p w14:paraId="2AE525A7">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、社会保障和就业支出（类）行政事业单位养老支出（款）机关事业单位基本养老保险缴费支出（项）。</w:t>
      </w:r>
    </w:p>
    <w:p w14:paraId="17F790AE">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73.80</w:t>
      </w:r>
      <w:r>
        <w:rPr>
          <w:rFonts w:hint="default"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72.24</w:t>
      </w:r>
      <w:r>
        <w:rPr>
          <w:rFonts w:hint="default"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97.89</w:t>
      </w:r>
      <w:r>
        <w:rPr>
          <w:rFonts w:hint="default"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小</w:t>
      </w:r>
      <w:r>
        <w:rPr>
          <w:rFonts w:hint="default" w:ascii="Times New Roman" w:hAnsi="Times New Roman" w:eastAsia="仿宋_GB2312" w:cs="Times New Roman"/>
          <w:sz w:val="32"/>
          <w:szCs w:val="32"/>
          <w:lang w:val="en-US" w:eastAsia="zh-CN"/>
        </w:rPr>
        <w:t>于年初预算数的主要原因是：据实支出。</w:t>
      </w:r>
    </w:p>
    <w:p w14:paraId="24FF3F6E">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、卫生健康支出（类）行政事业单位医疗（款）机行政单位医疗（项）。</w:t>
      </w:r>
    </w:p>
    <w:p w14:paraId="5FE0012D">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40.13</w:t>
      </w:r>
      <w:r>
        <w:rPr>
          <w:rFonts w:hint="default"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39.45</w:t>
      </w:r>
      <w:r>
        <w:rPr>
          <w:rFonts w:hint="default"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98.31</w:t>
      </w:r>
      <w:r>
        <w:rPr>
          <w:rFonts w:hint="default"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小</w:t>
      </w:r>
      <w:r>
        <w:rPr>
          <w:rFonts w:hint="default" w:ascii="Times New Roman" w:hAnsi="Times New Roman" w:eastAsia="仿宋_GB2312" w:cs="Times New Roman"/>
          <w:sz w:val="32"/>
          <w:szCs w:val="32"/>
          <w:lang w:val="en-US" w:eastAsia="zh-CN"/>
        </w:rPr>
        <w:t>于年初预算数的主要原因是：据实支出。</w:t>
      </w:r>
    </w:p>
    <w:p w14:paraId="10C23942">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、交通运输支出（类）公路水路运输（款）公路养护（项）。</w:t>
      </w:r>
    </w:p>
    <w:p w14:paraId="7B1E2A04">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38</w:t>
      </w:r>
      <w:r>
        <w:rPr>
          <w:rFonts w:hint="default"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%，决算数大于年初预算数的主要原因是：据实支出，从对应科目支出。</w:t>
      </w:r>
    </w:p>
    <w:p w14:paraId="292BEDCC">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lang w:val="en-US" w:eastAsia="zh-CN"/>
        </w:rPr>
        <w:t>、住房保障支出（类）住房改革支出（款）住房公积金（项）。</w:t>
      </w:r>
    </w:p>
    <w:p w14:paraId="340EAC39">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52.80</w:t>
      </w:r>
      <w:r>
        <w:rPr>
          <w:rFonts w:hint="default"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%，决算数</w:t>
      </w:r>
      <w:r>
        <w:rPr>
          <w:rFonts w:hint="eastAsia" w:ascii="Times New Roman" w:hAnsi="Times New Roman" w:eastAsia="仿宋_GB2312" w:cs="Times New Roman"/>
          <w:sz w:val="32"/>
          <w:szCs w:val="32"/>
          <w:lang w:val="en-US" w:eastAsia="zh-CN"/>
        </w:rPr>
        <w:t>小</w:t>
      </w:r>
      <w:r>
        <w:rPr>
          <w:rFonts w:hint="default" w:ascii="Times New Roman" w:hAnsi="Times New Roman" w:eastAsia="仿宋_GB2312" w:cs="Times New Roman"/>
          <w:sz w:val="32"/>
          <w:szCs w:val="32"/>
          <w:lang w:val="en-US" w:eastAsia="zh-CN"/>
        </w:rPr>
        <w:t>于年初预算数的主要原因是：据实支出，从对应科目支出。</w:t>
      </w:r>
    </w:p>
    <w:p w14:paraId="6564180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按照支出功能分类，其他公安支出方面的支出占财政拨款支出总额的比重较高，主要是：其他公安支出</w:t>
      </w:r>
      <w:r>
        <w:rPr>
          <w:rFonts w:hint="eastAsia" w:ascii="Times New Roman" w:hAnsi="Times New Roman" w:eastAsia="仿宋_GB2312" w:cs="Times New Roman"/>
          <w:sz w:val="32"/>
          <w:szCs w:val="32"/>
          <w:lang w:val="en-US" w:eastAsia="zh-CN"/>
        </w:rPr>
        <w:t>是办案过程中必备的支出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1502.07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60.24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办案，机关运行费用等。</w:t>
      </w:r>
    </w:p>
    <w:p w14:paraId="1C64CCA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DA2CB3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1498.37</w:t>
      </w:r>
      <w:r>
        <w:rPr>
          <w:rFonts w:ascii="Times New Roman" w:hAnsi="Times New Roman" w:eastAsia="仿宋_GB2312" w:cs="Times New Roman"/>
          <w:sz w:val="32"/>
          <w:szCs w:val="32"/>
        </w:rPr>
        <w:t>万元，其中：</w:t>
      </w:r>
    </w:p>
    <w:p w14:paraId="7512058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965.86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64.46</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w:t>
      </w:r>
    </w:p>
    <w:p w14:paraId="4F8838A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532.51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35.54</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w:t>
      </w:r>
    </w:p>
    <w:p w14:paraId="3A908F24">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0FB4BD3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2C698B8">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121.46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121.46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1.97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今年有车辆报废，购置了新车辆</w:t>
      </w:r>
      <w:r>
        <w:rPr>
          <w:rFonts w:ascii="Times New Roman" w:hAnsi="Times New Roman" w:eastAsia="仿宋_GB2312" w:cs="Times New Roman"/>
          <w:sz w:val="32"/>
          <w:szCs w:val="32"/>
        </w:rPr>
        <w:t>。</w:t>
      </w:r>
    </w:p>
    <w:p w14:paraId="0CBA49A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03C3F7A">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万元，完成预算；与上年</w:t>
      </w:r>
      <w:r>
        <w:rPr>
          <w:rFonts w:hint="eastAsia" w:ascii="Times New Roman" w:hAnsi="Times New Roman" w:eastAsia="仿宋_GB2312" w:cs="Times New Roman"/>
          <w:sz w:val="32"/>
          <w:szCs w:val="32"/>
          <w:lang w:val="en-US" w:eastAsia="zh-CN"/>
        </w:rPr>
        <w:t>一样0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无变化</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没有因公出国（境）费支出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331EC45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121.45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121.46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增加1.97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1.65</w:t>
      </w:r>
      <w:r>
        <w:rPr>
          <w:rFonts w:ascii="Times New Roman" w:hAnsi="Times New Roman" w:eastAsia="仿宋_GB2312" w:cs="Times New Roman"/>
          <w:sz w:val="32"/>
          <w:szCs w:val="32"/>
        </w:rPr>
        <w:t>%。其中：</w:t>
      </w:r>
    </w:p>
    <w:p w14:paraId="62078F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18.68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18.68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18.68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今年有车辆报废，购置了新车辆。</w:t>
      </w:r>
    </w:p>
    <w:p w14:paraId="597DD98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102.78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102.78</w:t>
      </w:r>
      <w:r>
        <w:rPr>
          <w:rFonts w:ascii="Times New Roman" w:hAnsi="Times New Roman" w:eastAsia="仿宋_GB2312" w:cs="Times New Roman"/>
          <w:sz w:val="32"/>
          <w:szCs w:val="32"/>
        </w:rPr>
        <w:t>万元，</w:t>
      </w:r>
    </w:p>
    <w:p w14:paraId="546A61E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车辆加油，车辆维护，购买车辆保险</w:t>
      </w:r>
      <w:r>
        <w:rPr>
          <w:rFonts w:ascii="Times New Roman" w:hAnsi="Times New Roman" w:eastAsia="仿宋_GB2312" w:cs="Times New Roman"/>
          <w:sz w:val="32"/>
          <w:szCs w:val="32"/>
        </w:rPr>
        <w:t>支出，完成预算</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9.48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8.44</w:t>
      </w:r>
      <w:r>
        <w:rPr>
          <w:rFonts w:ascii="Times New Roman" w:hAnsi="Times New Roman" w:eastAsia="仿宋_GB2312" w:cs="Times New Roman"/>
          <w:sz w:val="32"/>
          <w:szCs w:val="32"/>
        </w:rPr>
        <w:t>%。决算数大于</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辆。</w:t>
      </w:r>
    </w:p>
    <w:p w14:paraId="3578B1E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7.23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w:t>
      </w:r>
    </w:p>
    <w:p w14:paraId="4F46985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EBE5FE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433万元</w:t>
      </w:r>
      <w:r>
        <w:rPr>
          <w:rFonts w:ascii="Times New Roman" w:hAnsi="Times New Roman" w:eastAsia="仿宋_GB2312" w:cs="Times New Roman"/>
          <w:sz w:val="32"/>
          <w:szCs w:val="32"/>
        </w:rPr>
        <w:t>；年初结转和结余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433万元，</w:t>
      </w:r>
      <w:r>
        <w:rPr>
          <w:rFonts w:ascii="Times New Roman" w:hAnsi="Times New Roman" w:eastAsia="仿宋_GB2312" w:cs="Times New Roman"/>
          <w:sz w:val="32"/>
          <w:szCs w:val="32"/>
        </w:rPr>
        <w:t>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433</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13AB64F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（项）。</w:t>
      </w:r>
    </w:p>
    <w:p w14:paraId="224F97F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85.82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据实支出。</w:t>
      </w:r>
    </w:p>
    <w:p w14:paraId="35128C9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（项）。</w:t>
      </w:r>
    </w:p>
    <w:p w14:paraId="137C963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345.39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据实支出。</w:t>
      </w:r>
    </w:p>
    <w:p w14:paraId="2064BD3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（项）。</w:t>
      </w:r>
    </w:p>
    <w:p w14:paraId="7961E40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341.65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据实支出。</w:t>
      </w:r>
    </w:p>
    <w:p w14:paraId="7B8CF6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B3CCBD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532.51</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361.07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210.61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决算数加上了单位运行成本支出</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w:t>
      </w:r>
    </w:p>
    <w:p w14:paraId="7E6606A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0F0C52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2.94</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民警职工</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val="en-US" w:eastAsia="zh-CN"/>
        </w:rPr>
        <w:t>学习</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新警入职培训学习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民警晋升培训、职工教育培训。</w:t>
      </w:r>
    </w:p>
    <w:p w14:paraId="653376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CB200C2">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515.70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448.10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67.60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67.60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13.11</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67.60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0439CB61">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EA762B2">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46</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45</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w:t>
      </w:r>
    </w:p>
    <w:p w14:paraId="6E90D7F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0D22358">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5A992C7F">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 xml:space="preserve"> 22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1428.13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995.13</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39.91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16</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433</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71B14077">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辅警经费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val="en-US" w:eastAsia="zh-CN"/>
        </w:rPr>
        <w:t>交通安全管理执法服务站建设项目</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923.59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215.53</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14384340">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4C0388BD">
      <w:pPr>
        <w:numPr>
          <w:ilvl w:val="0"/>
          <w:numId w:val="0"/>
        </w:numPr>
        <w:overflowPunct w:val="0"/>
        <w:spacing w:line="600" w:lineRule="exact"/>
        <w:ind w:firstLine="640" w:firstLineChars="20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（二）</w:t>
      </w:r>
      <w:r>
        <w:rPr>
          <w:rFonts w:ascii="Times New Roman" w:hAnsi="Times New Roman" w:eastAsia="楷体_GB2312" w:cs="Times New Roman"/>
          <w:b/>
          <w:bCs/>
          <w:sz w:val="32"/>
          <w:szCs w:val="32"/>
        </w:rPr>
        <w:t>绩效评价结果。</w:t>
      </w:r>
    </w:p>
    <w:p w14:paraId="662AD589">
      <w:pPr>
        <w:numPr>
          <w:ilvl w:val="0"/>
          <w:numId w:val="0"/>
        </w:numPr>
        <w:overflowPunct w:val="0"/>
        <w:spacing w:line="600" w:lineRule="exact"/>
        <w:ind w:left="0" w:leftChars="0"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2926.50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2926.50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p>
    <w:p w14:paraId="54C6B1E6">
      <w:pPr>
        <w:numPr>
          <w:ilvl w:val="0"/>
          <w:numId w:val="0"/>
        </w:numPr>
        <w:overflowPunct w:val="0"/>
        <w:spacing w:line="600" w:lineRule="exact"/>
        <w:ind w:left="0" w:leftChars="0"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一是</w:t>
      </w:r>
      <w:r>
        <w:rPr>
          <w:rFonts w:hint="eastAsia" w:ascii="Times New Roman" w:hAnsi="Times New Roman" w:eastAsia="仿宋_GB2312" w:cs="Times New Roman"/>
          <w:sz w:val="32"/>
          <w:szCs w:val="32"/>
        </w:rPr>
        <w:t>聚焦风险治隐患。坚持常态化开展道路安全隐患排查治理， 2025年，排查、整改国省道平交路口隐患324处，排查、整改道路标线、标牌和减速带、安防设施不规范路段63处。建设交通信号灯和电子警察系统11套，建设抓拍不系安全带、使用手持电话电子抓拍系统11套，建设车辆强超强会电子警察抓拍系统3套，在事故多发路段设置4套车辆限速警示标牌、车速显示器和道路交通安全提示、警示牌170余块，配合相关部门整治马路市场隐患5处。对营阳大道标志标线、警示标牌缺失、断头非机动车道等进行了全面整治。加大夜间大巡防工作，提高见警率、管事率。清除“两客一危一货一校”、七座以上面包车等重点驾驶人和车辆安全隐患400余起，加强校车安全检查，排查整治涉校车安全隐患8处。清零企业安全隐患，加大客货运企业监管力度，对2家高风险企业进行约谈整改</w:t>
      </w:r>
      <w:r>
        <w:rPr>
          <w:rFonts w:hint="eastAsia" w:ascii="Times New Roman" w:hAnsi="Times New Roman" w:eastAsia="仿宋_GB2312" w:cs="Times New Roman"/>
          <w:sz w:val="32"/>
          <w:szCs w:val="32"/>
          <w:lang w:eastAsia="zh-CN"/>
        </w:rPr>
        <w:t>。</w:t>
      </w:r>
    </w:p>
    <w:p w14:paraId="06A78114">
      <w:pPr>
        <w:numPr>
          <w:ilvl w:val="0"/>
          <w:numId w:val="0"/>
        </w:numPr>
        <w:overflowPunct w:val="0"/>
        <w:spacing w:line="600" w:lineRule="exact"/>
        <w:ind w:left="0" w:leftChars="0"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科技赋能提效率。在城区重要路口建设交通信号灯和电子警察系统2套、AI系统3套，在国省道事故多发点段、穿村镇路段、长下坡及连续弯道等关键位置，增设固定电子抓拍设施2套，在207国道万家庄上洞治超站等路段设立车辆强超强会视频抓拍系统3套，对营江路口交通设施进行了提质改造。成立“空中快警”，巡查、抓拍交通违法行为，在重要路口建设智慧交通音视频云广播85套、公路哨兵系统3套。</w:t>
      </w:r>
    </w:p>
    <w:p w14:paraId="22F7300F">
      <w:pPr>
        <w:numPr>
          <w:ilvl w:val="0"/>
          <w:numId w:val="0"/>
        </w:num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相关管理制度有待进一步完善</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加强管理</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抓好绩效评价管理队伍建设和指导，建立绩效评价机制</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落实管理制度，进一步加强资产管理</w:t>
      </w:r>
      <w:r>
        <w:rPr>
          <w:rFonts w:ascii="Times New Roman" w:hAnsi="Times New Roman" w:eastAsia="仿宋_GB2312" w:cs="Times New Roman"/>
          <w:sz w:val="32"/>
          <w:szCs w:val="32"/>
        </w:rPr>
        <w:t>。</w:t>
      </w:r>
    </w:p>
    <w:p w14:paraId="42254196">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5F076B0D">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72"/>
          <w:szCs w:val="72"/>
          <w:lang w:eastAsia="zh-CN"/>
        </w:rPr>
      </w:pPr>
      <w:r>
        <w:rPr>
          <w:rFonts w:hint="eastAsia" w:ascii="Times New Roman" w:hAnsi="Times New Roman" w:eastAsia="仿宋_GB2312" w:cs="Times New Roman"/>
          <w:color w:val="auto"/>
          <w:sz w:val="32"/>
          <w:szCs w:val="32"/>
        </w:rPr>
        <w:t>对照绩效评价工作中发现的问题，结合绩效评价报告中提出的整改意见，进一步善预算管理机制，增强支出责任，规范资金使用，强化监督检查，强化财政资金管理水平，提高财政资金使用效益，为预算资金使用效益的提高提供基础保障</w:t>
      </w:r>
      <w:r>
        <w:rPr>
          <w:rFonts w:hint="eastAsia" w:ascii="Times New Roman" w:hAnsi="Times New Roman" w:eastAsia="仿宋_GB2312" w:cs="Times New Roman"/>
          <w:color w:val="auto"/>
          <w:sz w:val="32"/>
          <w:szCs w:val="32"/>
          <w:lang w:eastAsia="zh-CN"/>
        </w:rPr>
        <w:t>。</w:t>
      </w:r>
    </w:p>
    <w:p w14:paraId="7EB85C54">
      <w:pPr>
        <w:pStyle w:val="12"/>
        <w:jc w:val="both"/>
        <w:rPr>
          <w:rFonts w:ascii="Times New Roman" w:hAnsi="Times New Roman" w:cs="Times New Roman"/>
          <w:sz w:val="72"/>
          <w:szCs w:val="72"/>
        </w:rPr>
      </w:pPr>
    </w:p>
    <w:p w14:paraId="605845AF">
      <w:pPr>
        <w:pStyle w:val="12"/>
        <w:jc w:val="both"/>
        <w:rPr>
          <w:rFonts w:ascii="Times New Roman" w:hAnsi="Times New Roman" w:cs="Times New Roman"/>
          <w:sz w:val="72"/>
          <w:szCs w:val="72"/>
        </w:rPr>
      </w:pPr>
    </w:p>
    <w:p w14:paraId="47BCDCAE">
      <w:pPr>
        <w:pStyle w:val="12"/>
        <w:jc w:val="both"/>
        <w:rPr>
          <w:rFonts w:ascii="Times New Roman" w:hAnsi="Times New Roman" w:cs="Times New Roman"/>
          <w:sz w:val="72"/>
          <w:szCs w:val="72"/>
        </w:rPr>
      </w:pPr>
    </w:p>
    <w:p w14:paraId="61FE63A0">
      <w:pPr>
        <w:pStyle w:val="12"/>
        <w:jc w:val="both"/>
        <w:rPr>
          <w:rFonts w:ascii="Times New Roman" w:hAnsi="Times New Roman" w:cs="Times New Roman"/>
          <w:sz w:val="72"/>
          <w:szCs w:val="72"/>
        </w:rPr>
      </w:pPr>
    </w:p>
    <w:p w14:paraId="142057A5">
      <w:pPr>
        <w:pStyle w:val="12"/>
        <w:jc w:val="both"/>
        <w:rPr>
          <w:rFonts w:ascii="Times New Roman" w:hAnsi="Times New Roman" w:cs="Times New Roman"/>
          <w:sz w:val="72"/>
          <w:szCs w:val="72"/>
        </w:rPr>
      </w:pPr>
    </w:p>
    <w:p w14:paraId="330C51FE">
      <w:pPr>
        <w:pStyle w:val="12"/>
        <w:jc w:val="both"/>
        <w:rPr>
          <w:rFonts w:ascii="Times New Roman" w:hAnsi="Times New Roman" w:cs="Times New Roman"/>
          <w:sz w:val="72"/>
          <w:szCs w:val="72"/>
        </w:rPr>
      </w:pPr>
    </w:p>
    <w:p w14:paraId="10B16A2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1AB9E48">
      <w:pPr>
        <w:widowControl/>
        <w:jc w:val="left"/>
        <w:rPr>
          <w:rFonts w:ascii="Times New Roman" w:hAnsi="Times New Roman" w:cs="Times New Roman"/>
          <w:color w:val="000000"/>
          <w:kern w:val="0"/>
          <w:sz w:val="32"/>
          <w:szCs w:val="32"/>
        </w:rPr>
      </w:pPr>
    </w:p>
    <w:p w14:paraId="4F3AB33C">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一、财政拨款收入：指单位本年度从同级财政部门取得的各类财政拨款。 </w:t>
      </w:r>
    </w:p>
    <w:p w14:paraId="56668736">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二、上级补助收入：指事业单位从主管部门和上级单位取得的非财政补助收入。 </w:t>
      </w:r>
    </w:p>
    <w:p w14:paraId="45243877">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三、机关运行经费：指行政单位（含参照公务员法管理的事业单位） 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w:t>
      </w:r>
    </w:p>
    <w:p w14:paraId="33DE2F6A">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四、“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 </w:t>
      </w:r>
    </w:p>
    <w:p w14:paraId="4D2EBFC1">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五、对附属单位补助支出：指事业单位用财政拨款收入之外的收入对附属单位补助发生的支出。 </w:t>
      </w:r>
    </w:p>
    <w:p w14:paraId="3CB41F06">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六、经营支出：指事业单位在专业业务活动及其辅助活动之外开展非独立核算经营活动发生的支出。 </w:t>
      </w:r>
    </w:p>
    <w:p w14:paraId="1446F64C">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七、上缴上级支出：指事业单位按照财政部门和主管部门的规定上缴上级单位的支出。 </w:t>
      </w:r>
    </w:p>
    <w:p w14:paraId="13073337">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八、项目支出：指在为完成特定的工作任务和事业发展目标所发生的支出。 </w:t>
      </w:r>
    </w:p>
    <w:p w14:paraId="26EC3511">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九．事业收入：指事业单位开展专业业务活动及其辅助活动取得的收入，事业单位收到的财政专户实际核拨的教育收费等资金在此反映。 </w:t>
      </w:r>
    </w:p>
    <w:p w14:paraId="22D42BE8">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十．经营收入：指事业单位在专业业务活动及其辅助活动之外开展非独立核算经营活动取得的收入。 </w:t>
      </w:r>
    </w:p>
    <w:p w14:paraId="789E91FB">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十一．附属单位上缴收入：指事业单位附属独立核算单位按照有关规定上缴的收入。 </w:t>
      </w:r>
    </w:p>
    <w:p w14:paraId="5758E6C5">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十二．其他收入：指单位取得的除上述“财政拨款收入”、“事业收入”、“经营收入”等以外的各项收入。 </w:t>
      </w:r>
    </w:p>
    <w:p w14:paraId="7900C5DB">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十三．使用非财政拨款结余：指事业单位使用非财政拨款结余（原事业基金）弥补当年收支差额的数额。 </w:t>
      </w:r>
    </w:p>
    <w:p w14:paraId="74E3B57C">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十四．年初结转和结余：指单位上年结转本年使用的基本支出结转、项目支出结转和结余和经营结余。 </w:t>
      </w:r>
    </w:p>
    <w:p w14:paraId="0417430C">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十五．结余分配：指事业单位按规定对非财政拨款结余资金提取的专用基金、缴纳的所得税和转入非财政拨款结余等。 </w:t>
      </w:r>
    </w:p>
    <w:p w14:paraId="32DE60D8">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十六．年末结转和结余资金：指本年度或以前年度预算安排、因客观条件发生变化无法按原计划实施，需要延迟到以后年度按有关规定继续使用的资金。 </w:t>
      </w:r>
    </w:p>
    <w:p w14:paraId="435A5D91">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十七．基本支出：指为保障机构正常运转、完成日常工作任务而发生的支出，包括人员经费和公用经费。 </w:t>
      </w:r>
    </w:p>
    <w:p w14:paraId="57C470A9">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十八、公共安全支出（类）公安（款）行政运行（项）：反映行政单位（包括实行公务员管理的事业单位）的基本 支出。 </w:t>
      </w:r>
    </w:p>
    <w:p w14:paraId="07784340">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十九、公共安全支出（类）公安（款）一般行政管理事务（项）：反映行政单位（包括实行公务员管理的事业单位）未单独 设置项级科目的其他项目支出。 </w:t>
      </w:r>
    </w:p>
    <w:p w14:paraId="4B03F8A3">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二十、公共安全支出（类）公安（款）执法办案（项）：反映公安机关从事行政执法、刑事司法及侦查办案等相关活 动的支出。 </w:t>
      </w:r>
    </w:p>
    <w:p w14:paraId="4C925121">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二十一、公共安全支出（类）公安（款）特别业务（项）：反映公安机关开展特别业务工作的相关支出。 </w:t>
      </w:r>
    </w:p>
    <w:p w14:paraId="4CADD1AB">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二十二、公共安全支出（类）公安（款）其他公安支出（项）：反映除上述项目以外其他用于公安方面的支出。 </w:t>
      </w:r>
    </w:p>
    <w:p w14:paraId="56E47DC2">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二十三、社会保障和就业支出（类）行政事业单位养老支出（款）机关事业单位基本养老保险缴费支出（项）：反映机关事业单位实施养老保险制度由单位缴纳的基本养老保险费支出。 </w:t>
      </w:r>
    </w:p>
    <w:p w14:paraId="66081062">
      <w:pPr>
        <w:pStyle w:val="1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二十四、卫生健康支出（类）行政事业单位医疗（款）行政单位医疗（项）：反映财政部门安排的行政单位（包括实行公务员管理的事业 单位，下同）基本医疗保险缴费经费，未参加医疗保险的行政 单位的公费医疗经费， 按国家规定享受离休人员、红军老战士 待遇人员的医疗经费。</w:t>
      </w:r>
    </w:p>
    <w:p w14:paraId="5E6FA626">
      <w:pPr>
        <w:pStyle w:val="12"/>
        <w:ind w:firstLine="640" w:firstLineChars="200"/>
        <w:rPr>
          <w:rFonts w:hint="eastAsia" w:ascii="Times New Roman" w:hAnsi="Times New Roman" w:eastAsia="仿宋_GB2312" w:cs="Times New Roman"/>
          <w:color w:val="000000"/>
          <w:kern w:val="0"/>
          <w:sz w:val="32"/>
          <w:szCs w:val="32"/>
          <w:lang w:val="en-US" w:eastAsia="zh-CN" w:bidi="ar-SA"/>
        </w:rPr>
      </w:pPr>
    </w:p>
    <w:p w14:paraId="5288F67E">
      <w:pPr>
        <w:pStyle w:val="12"/>
        <w:ind w:firstLine="640" w:firstLineChars="200"/>
        <w:rPr>
          <w:rFonts w:hint="eastAsia" w:ascii="Times New Roman" w:hAnsi="Times New Roman" w:cs="Times New Roman" w:eastAsiaTheme="minorEastAsia"/>
          <w:sz w:val="32"/>
          <w:szCs w:val="32"/>
        </w:rPr>
      </w:pPr>
    </w:p>
    <w:p w14:paraId="34A28418">
      <w:pPr>
        <w:pStyle w:val="12"/>
        <w:ind w:firstLine="640" w:firstLineChars="200"/>
        <w:rPr>
          <w:rFonts w:hint="eastAsia" w:ascii="Times New Roman" w:hAnsi="Times New Roman" w:cs="Times New Roman" w:eastAsiaTheme="minorEastAsia"/>
          <w:sz w:val="32"/>
          <w:szCs w:val="32"/>
        </w:rPr>
      </w:pPr>
    </w:p>
    <w:p w14:paraId="792432B4">
      <w:pPr>
        <w:pStyle w:val="12"/>
        <w:ind w:firstLine="640" w:firstLineChars="200"/>
        <w:rPr>
          <w:rFonts w:hint="eastAsia" w:ascii="Times New Roman" w:hAnsi="Times New Roman" w:cs="Times New Roman" w:eastAsiaTheme="minorEastAsia"/>
          <w:sz w:val="32"/>
          <w:szCs w:val="32"/>
        </w:rPr>
      </w:pPr>
    </w:p>
    <w:p w14:paraId="0EF3CE03">
      <w:pPr>
        <w:pStyle w:val="12"/>
        <w:ind w:firstLine="640" w:firstLineChars="200"/>
        <w:rPr>
          <w:rFonts w:hint="eastAsia" w:ascii="Times New Roman" w:hAnsi="Times New Roman" w:cs="Times New Roman" w:eastAsiaTheme="minorEastAsia"/>
          <w:sz w:val="32"/>
          <w:szCs w:val="32"/>
        </w:rPr>
      </w:pPr>
    </w:p>
    <w:p w14:paraId="54EF746A">
      <w:pPr>
        <w:pStyle w:val="12"/>
        <w:ind w:firstLine="640" w:firstLineChars="200"/>
        <w:rPr>
          <w:rFonts w:hint="eastAsia" w:ascii="Times New Roman" w:hAnsi="Times New Roman" w:cs="Times New Roman" w:eastAsiaTheme="minorEastAsia"/>
          <w:sz w:val="32"/>
          <w:szCs w:val="32"/>
        </w:rPr>
      </w:pPr>
    </w:p>
    <w:p w14:paraId="20DF76BB">
      <w:pPr>
        <w:pStyle w:val="12"/>
        <w:ind w:firstLine="640" w:firstLineChars="200"/>
        <w:rPr>
          <w:rFonts w:hint="eastAsia" w:ascii="Times New Roman" w:hAnsi="Times New Roman" w:cs="Times New Roman" w:eastAsiaTheme="minorEastAsia"/>
          <w:sz w:val="32"/>
          <w:szCs w:val="32"/>
        </w:rPr>
      </w:pPr>
    </w:p>
    <w:p w14:paraId="693CC3B1">
      <w:pPr>
        <w:pStyle w:val="12"/>
        <w:jc w:val="center"/>
        <w:rPr>
          <w:rFonts w:ascii="Times New Roman" w:hAnsi="Times New Roman" w:cs="Times New Roman"/>
          <w:sz w:val="72"/>
          <w:szCs w:val="72"/>
        </w:rPr>
      </w:pPr>
    </w:p>
    <w:p w14:paraId="70FC06BF">
      <w:pPr>
        <w:pStyle w:val="12"/>
        <w:jc w:val="center"/>
        <w:rPr>
          <w:rFonts w:ascii="Times New Roman" w:hAnsi="Times New Roman" w:cs="Times New Roman"/>
          <w:sz w:val="72"/>
          <w:szCs w:val="72"/>
        </w:rPr>
      </w:pPr>
    </w:p>
    <w:p w14:paraId="16372E90">
      <w:pPr>
        <w:pStyle w:val="12"/>
        <w:jc w:val="center"/>
        <w:rPr>
          <w:rFonts w:ascii="Times New Roman" w:hAnsi="Times New Roman" w:cs="Times New Roman"/>
          <w:sz w:val="72"/>
          <w:szCs w:val="72"/>
        </w:rPr>
      </w:pPr>
    </w:p>
    <w:p w14:paraId="315C3705">
      <w:pPr>
        <w:pStyle w:val="12"/>
        <w:jc w:val="center"/>
        <w:rPr>
          <w:rFonts w:ascii="Times New Roman" w:hAnsi="Times New Roman" w:cs="Times New Roman"/>
          <w:sz w:val="72"/>
          <w:szCs w:val="72"/>
        </w:rPr>
      </w:pPr>
    </w:p>
    <w:p w14:paraId="4539A8A3">
      <w:pPr>
        <w:pStyle w:val="12"/>
        <w:jc w:val="center"/>
        <w:rPr>
          <w:rFonts w:ascii="Times New Roman" w:hAnsi="Times New Roman" w:cs="Times New Roman"/>
          <w:sz w:val="72"/>
          <w:szCs w:val="72"/>
        </w:rPr>
      </w:pPr>
    </w:p>
    <w:p w14:paraId="7FBE90F1">
      <w:pPr>
        <w:pStyle w:val="12"/>
        <w:jc w:val="center"/>
        <w:rPr>
          <w:rFonts w:ascii="Times New Roman" w:hAnsi="Times New Roman" w:cs="Times New Roman"/>
          <w:sz w:val="72"/>
          <w:szCs w:val="72"/>
        </w:rPr>
      </w:pPr>
    </w:p>
    <w:p w14:paraId="3941F903">
      <w:pPr>
        <w:pStyle w:val="12"/>
        <w:jc w:val="both"/>
        <w:rPr>
          <w:rFonts w:ascii="Times New Roman" w:hAnsi="Times New Roman" w:cs="Times New Roman"/>
          <w:sz w:val="72"/>
          <w:szCs w:val="72"/>
        </w:rPr>
      </w:pPr>
    </w:p>
    <w:p w14:paraId="64E4B77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1BD079A">
      <w:pPr>
        <w:rPr>
          <w:rFonts w:ascii="Times New Roman" w:hAnsi="Times New Roman" w:cs="Times New Roman"/>
          <w:sz w:val="72"/>
          <w:szCs w:val="72"/>
        </w:rPr>
      </w:pPr>
    </w:p>
    <w:p w14:paraId="0E1C1F7B">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399EFB18">
      <w:pPr>
        <w:pStyle w:val="12"/>
        <w:jc w:val="center"/>
        <w:rPr>
          <w:rFonts w:ascii="Times New Roman" w:hAnsi="Times New Roman" w:cs="Times New Roman"/>
          <w:sz w:val="72"/>
          <w:szCs w:val="72"/>
        </w:rPr>
      </w:pPr>
    </w:p>
    <w:p w14:paraId="2A9F887E">
      <w:pPr>
        <w:pStyle w:val="12"/>
        <w:jc w:val="center"/>
        <w:rPr>
          <w:rFonts w:ascii="Times New Roman" w:hAnsi="Times New Roman" w:cs="Times New Roman"/>
          <w:sz w:val="72"/>
          <w:szCs w:val="72"/>
        </w:rPr>
      </w:pPr>
    </w:p>
    <w:p w14:paraId="7478F4C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E11D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CE61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EC73E">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CB670">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DCCB670">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7B1596"/>
    <w:multiLevelType w:val="singleLevel"/>
    <w:tmpl w:val="CE7B159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F6BF6"/>
    <w:rsid w:val="00F74360"/>
    <w:rsid w:val="00FB462F"/>
    <w:rsid w:val="00FE16FA"/>
    <w:rsid w:val="00FE328A"/>
    <w:rsid w:val="00FE6269"/>
    <w:rsid w:val="00FF5CD6"/>
    <w:rsid w:val="034A5312"/>
    <w:rsid w:val="04064D6B"/>
    <w:rsid w:val="04CE2A73"/>
    <w:rsid w:val="051C683A"/>
    <w:rsid w:val="056A623F"/>
    <w:rsid w:val="06964D1E"/>
    <w:rsid w:val="0BEB474C"/>
    <w:rsid w:val="0E792F4F"/>
    <w:rsid w:val="0F3A02B9"/>
    <w:rsid w:val="0FB02168"/>
    <w:rsid w:val="138302DC"/>
    <w:rsid w:val="13BC5DB8"/>
    <w:rsid w:val="13D749A0"/>
    <w:rsid w:val="17D31CD9"/>
    <w:rsid w:val="183C74C7"/>
    <w:rsid w:val="18A0262F"/>
    <w:rsid w:val="18B467D6"/>
    <w:rsid w:val="1D97DEFF"/>
    <w:rsid w:val="1DFF72E5"/>
    <w:rsid w:val="1EFC6F07"/>
    <w:rsid w:val="20724E34"/>
    <w:rsid w:val="23E76EA7"/>
    <w:rsid w:val="24DB1E16"/>
    <w:rsid w:val="289B1BE8"/>
    <w:rsid w:val="28BE0C37"/>
    <w:rsid w:val="29CA2459"/>
    <w:rsid w:val="2A614B7E"/>
    <w:rsid w:val="2FDF85B8"/>
    <w:rsid w:val="2FFFEE04"/>
    <w:rsid w:val="33E800AC"/>
    <w:rsid w:val="34DF85B0"/>
    <w:rsid w:val="37A20571"/>
    <w:rsid w:val="3A810912"/>
    <w:rsid w:val="3B8F36BC"/>
    <w:rsid w:val="3C6F3118"/>
    <w:rsid w:val="3D7B6145"/>
    <w:rsid w:val="44013071"/>
    <w:rsid w:val="460074D7"/>
    <w:rsid w:val="47CA663D"/>
    <w:rsid w:val="491FF225"/>
    <w:rsid w:val="4A633B90"/>
    <w:rsid w:val="4EEC78C0"/>
    <w:rsid w:val="4FFD214C"/>
    <w:rsid w:val="50480B93"/>
    <w:rsid w:val="52720E14"/>
    <w:rsid w:val="54DE2DAA"/>
    <w:rsid w:val="56486A5C"/>
    <w:rsid w:val="5777D4F5"/>
    <w:rsid w:val="584140F9"/>
    <w:rsid w:val="587B589D"/>
    <w:rsid w:val="59DD8326"/>
    <w:rsid w:val="5A4E03B9"/>
    <w:rsid w:val="5B150ED7"/>
    <w:rsid w:val="5D862596"/>
    <w:rsid w:val="5DEF592A"/>
    <w:rsid w:val="5FC6BB1E"/>
    <w:rsid w:val="5FF720F1"/>
    <w:rsid w:val="60361967"/>
    <w:rsid w:val="63915A27"/>
    <w:rsid w:val="64DE28D5"/>
    <w:rsid w:val="65197815"/>
    <w:rsid w:val="676E5CC7"/>
    <w:rsid w:val="67FF5C0B"/>
    <w:rsid w:val="6A0A597F"/>
    <w:rsid w:val="6A107439"/>
    <w:rsid w:val="6EFC0924"/>
    <w:rsid w:val="6FB74722"/>
    <w:rsid w:val="6FEF8B7E"/>
    <w:rsid w:val="71A6591B"/>
    <w:rsid w:val="737D59BA"/>
    <w:rsid w:val="73A32A70"/>
    <w:rsid w:val="73DC785E"/>
    <w:rsid w:val="75A60C51"/>
    <w:rsid w:val="77613082"/>
    <w:rsid w:val="776B3F01"/>
    <w:rsid w:val="77C37683"/>
    <w:rsid w:val="79D19834"/>
    <w:rsid w:val="79FF515B"/>
    <w:rsid w:val="7B1B79EC"/>
    <w:rsid w:val="7BF549BF"/>
    <w:rsid w:val="7E9E1962"/>
    <w:rsid w:val="7E9F11B4"/>
    <w:rsid w:val="7EA56B68"/>
    <w:rsid w:val="7EA719F8"/>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799</Words>
  <Characters>809</Characters>
  <Lines>69</Lines>
  <Paragraphs>19</Paragraphs>
  <TotalTime>1371</TotalTime>
  <ScaleCrop>false</ScaleCrop>
  <LinksUpToDate>false</LinksUpToDate>
  <CharactersWithSpaces>844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瘦二十斤</cp:lastModifiedBy>
  <cp:lastPrinted>2024-08-10T02:20:00Z</cp:lastPrinted>
  <dcterms:modified xsi:type="dcterms:W3CDTF">2026-09-04T07:30:27Z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B2F57AE50CD94CD5847BCE18C5D82DC4_13</vt:lpwstr>
  </property>
  <property fmtid="{D5CDD505-2E9C-101B-9397-08002B2CF9AE}" pid="4" name="KSOTemplateDocerSaveRecord">
    <vt:lpwstr>eyJoZGlkIjoiZGVlZWVlMjczMDQxNDhlYjZmYzcwZWUxZDJkYzVkMzciLCJ1c2VySWQiOiI1NzQ3NzgwNjUifQ==</vt:lpwstr>
  </property>
</Properties>
</file>