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8119A">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D31E267">
      <w:pPr>
        <w:pStyle w:val="13"/>
        <w:jc w:val="center"/>
        <w:rPr>
          <w:rFonts w:ascii="Times New Roman" w:hAnsi="Times New Roman" w:cs="Times New Roman"/>
          <w:sz w:val="56"/>
          <w:szCs w:val="56"/>
        </w:rPr>
      </w:pPr>
    </w:p>
    <w:p w14:paraId="4D8C2F08">
      <w:pPr>
        <w:pStyle w:val="13"/>
        <w:jc w:val="center"/>
        <w:rPr>
          <w:rFonts w:ascii="Times New Roman" w:hAnsi="Times New Roman" w:cs="Times New Roman"/>
          <w:sz w:val="84"/>
          <w:szCs w:val="84"/>
        </w:rPr>
      </w:pPr>
    </w:p>
    <w:p w14:paraId="57392FB4">
      <w:pPr>
        <w:pStyle w:val="13"/>
        <w:jc w:val="center"/>
        <w:rPr>
          <w:rFonts w:ascii="Times New Roman" w:hAnsi="Times New Roman" w:cs="Times New Roman"/>
          <w:sz w:val="84"/>
          <w:szCs w:val="84"/>
        </w:rPr>
      </w:pPr>
    </w:p>
    <w:p w14:paraId="22C589AA">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29D1F18">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中国共产党道县委员会组织部</w:t>
      </w:r>
      <w:r>
        <w:rPr>
          <w:rFonts w:ascii="Times New Roman" w:hAnsi="Times New Roman" w:eastAsia="方正小标宋简体" w:cs="Times New Roman"/>
          <w:sz w:val="72"/>
          <w:szCs w:val="72"/>
        </w:rPr>
        <w:t>部门决算</w:t>
      </w:r>
    </w:p>
    <w:p w14:paraId="096B768F">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37F5184">
      <w:pPr>
        <w:pStyle w:val="13"/>
        <w:spacing w:line="600" w:lineRule="exact"/>
        <w:jc w:val="both"/>
        <w:rPr>
          <w:rFonts w:ascii="Times New Roman" w:hAnsi="Times New Roman" w:cs="Times New Roman"/>
          <w:b/>
          <w:sz w:val="36"/>
          <w:szCs w:val="28"/>
        </w:rPr>
      </w:pPr>
    </w:p>
    <w:p w14:paraId="25584F15">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B10568A">
      <w:pPr>
        <w:pStyle w:val="13"/>
        <w:spacing w:line="600" w:lineRule="exact"/>
        <w:jc w:val="center"/>
        <w:rPr>
          <w:rFonts w:ascii="Times New Roman" w:hAnsi="Times New Roman" w:cs="Times New Roman"/>
          <w:b/>
          <w:sz w:val="36"/>
          <w:szCs w:val="28"/>
        </w:rPr>
      </w:pPr>
    </w:p>
    <w:p w14:paraId="61794395">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中国共产党道县委员会组织部</w:t>
      </w:r>
      <w:r>
        <w:rPr>
          <w:rFonts w:ascii="Times New Roman" w:hAnsi="Times New Roman" w:cs="Times New Roman"/>
          <w:bCs/>
          <w:sz w:val="32"/>
          <w:szCs w:val="32"/>
        </w:rPr>
        <w:t>概况</w:t>
      </w:r>
    </w:p>
    <w:p w14:paraId="1A20C15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294CA8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9BC18B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38FA83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9903DD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8492FE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9C62DC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E9CFF4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5FA2AF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6F3977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EE7303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2F00EC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01E055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71232D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8106BEE">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E5C99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2B06C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5EFAE9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2AF50A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22B4F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B4557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832971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BB3B9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8DE28E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61463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0F66E9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AF8B7D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88C8544">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2F19D69">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9539785">
      <w:pPr>
        <w:pStyle w:val="13"/>
        <w:spacing w:line="600" w:lineRule="exact"/>
        <w:rPr>
          <w:rFonts w:ascii="Times New Roman" w:hAnsi="Times New Roman" w:cs="Times New Roman"/>
          <w:bCs/>
          <w:sz w:val="28"/>
          <w:szCs w:val="28"/>
        </w:rPr>
      </w:pPr>
    </w:p>
    <w:p w14:paraId="694B1BD7">
      <w:pPr>
        <w:jc w:val="center"/>
        <w:rPr>
          <w:rFonts w:ascii="Times New Roman" w:hAnsi="Times New Roman" w:cs="Times New Roman"/>
          <w:sz w:val="72"/>
          <w:szCs w:val="72"/>
        </w:rPr>
      </w:pPr>
    </w:p>
    <w:p w14:paraId="628599BF">
      <w:pPr>
        <w:jc w:val="center"/>
        <w:rPr>
          <w:rFonts w:ascii="Times New Roman" w:hAnsi="Times New Roman" w:cs="Times New Roman"/>
          <w:sz w:val="72"/>
          <w:szCs w:val="72"/>
        </w:rPr>
      </w:pPr>
    </w:p>
    <w:p w14:paraId="7E995E50">
      <w:pPr>
        <w:jc w:val="center"/>
        <w:rPr>
          <w:rFonts w:ascii="Times New Roman" w:hAnsi="Times New Roman" w:cs="Times New Roman"/>
          <w:sz w:val="72"/>
          <w:szCs w:val="72"/>
        </w:rPr>
      </w:pPr>
    </w:p>
    <w:p w14:paraId="39C5F636">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89EE087">
      <w:pPr>
        <w:rPr>
          <w:rFonts w:ascii="Times New Roman" w:hAnsi="Times New Roman" w:eastAsia="方正小标宋_GBK" w:cs="Times New Roman"/>
          <w:sz w:val="72"/>
          <w:szCs w:val="72"/>
        </w:rPr>
      </w:pPr>
    </w:p>
    <w:p w14:paraId="323FF9F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6EB63DB">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道县县委组织部</w:t>
      </w:r>
      <w:r>
        <w:rPr>
          <w:rFonts w:ascii="Times New Roman" w:hAnsi="Times New Roman" w:eastAsia="方正小标宋_GBK" w:cs="Times New Roman"/>
          <w:sz w:val="52"/>
          <w:szCs w:val="52"/>
        </w:rPr>
        <w:t>部门（单位）概况</w:t>
      </w:r>
    </w:p>
    <w:p w14:paraId="22B09E62">
      <w:pPr>
        <w:pStyle w:val="4"/>
        <w:ind w:left="0" w:leftChars="0" w:firstLine="0" w:firstLineChars="0"/>
        <w:rPr>
          <w:rFonts w:ascii="Times New Roman" w:hAnsi="Times New Roman" w:cs="Times New Roman"/>
        </w:rPr>
      </w:pPr>
    </w:p>
    <w:p w14:paraId="61886726">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2B0AC1D">
      <w:pPr>
        <w:spacing w:line="570" w:lineRule="atLeast"/>
        <w:ind w:firstLine="643" w:firstLineChars="200"/>
        <w:rPr>
          <w:rFonts w:hint="eastAsia" w:ascii="仿宋_GB2312" w:hAnsi="仿宋_GB2312" w:eastAsia="仿宋_GB2312" w:cs="仿宋_GB2312"/>
          <w:b/>
          <w:bCs/>
          <w:color w:val="000000"/>
          <w:sz w:val="32"/>
          <w:szCs w:val="32"/>
          <w:shd w:val="clear" w:color="auto" w:fill="FFFFFF"/>
        </w:rPr>
      </w:pPr>
      <w:r>
        <w:rPr>
          <w:rFonts w:hint="eastAsia" w:ascii="仿宋_GB2312" w:hAnsi="仿宋_GB2312" w:eastAsia="仿宋_GB2312" w:cs="仿宋_GB2312"/>
          <w:b/>
          <w:bCs/>
          <w:color w:val="000000"/>
          <w:sz w:val="32"/>
          <w:szCs w:val="32"/>
          <w:shd w:val="clear" w:color="auto" w:fill="FFFFFF"/>
        </w:rPr>
        <w:t>（一）职能职责</w:t>
      </w:r>
    </w:p>
    <w:p w14:paraId="7A30802C">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0" w:name="AGENCY_NAME_TITLE3"/>
      <w:r>
        <w:rPr>
          <w:rFonts w:hint="eastAsia" w:ascii="仿宋_GB2312" w:hAnsi="仿宋_GB2312" w:eastAsia="仿宋_GB2312" w:cs="仿宋_GB2312"/>
          <w:color w:val="000000"/>
          <w:sz w:val="32"/>
          <w:szCs w:val="32"/>
          <w:shd w:val="clear" w:color="auto" w:fill="FFFFFF"/>
        </w:rPr>
        <w:t>中国共产党道县委员会组织部</w:t>
      </w:r>
      <w:bookmarkEnd w:id="0"/>
      <w:r>
        <w:rPr>
          <w:rFonts w:hint="eastAsia" w:ascii="仿宋_GB2312" w:hAnsi="仿宋_GB2312" w:eastAsia="仿宋_GB2312" w:cs="仿宋_GB2312"/>
          <w:color w:val="000000"/>
          <w:sz w:val="32"/>
          <w:szCs w:val="32"/>
          <w:shd w:val="clear" w:color="auto" w:fill="FFFFFF"/>
        </w:rPr>
        <w:t>的主要职责是：</w:t>
      </w:r>
    </w:p>
    <w:p w14:paraId="139E64D0">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1" w:name="FUNCRESP"/>
      <w:r>
        <w:rPr>
          <w:rFonts w:hint="eastAsia" w:ascii="仿宋_GB2312" w:hAnsi="仿宋_GB2312" w:eastAsia="仿宋_GB2312" w:cs="仿宋_GB2312"/>
          <w:color w:val="000000"/>
          <w:sz w:val="32"/>
          <w:szCs w:val="32"/>
          <w:shd w:val="clear" w:color="auto" w:fill="FFFFFF"/>
        </w:rPr>
        <w:t>根据县委、县政府《关于道县县直机关机构改革方案的实施意见》(道发[2002]09号）精神，设置中共道县县委组织部(加挂县直属机关党委的牌子）。本单位主要工作职责是：主管组织工作和干部工作。</w:t>
      </w:r>
      <w:bookmarkEnd w:id="1"/>
    </w:p>
    <w:p w14:paraId="754596D1">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2B6CE4AD">
      <w:pPr>
        <w:spacing w:line="570" w:lineRule="atLeast"/>
        <w:ind w:firstLine="643" w:firstLineChars="200"/>
        <w:rPr>
          <w:rFonts w:hint="eastAsia" w:ascii="仿宋_GB2312" w:hAnsi="仿宋_GB2312" w:eastAsia="仿宋_GB2312" w:cs="仿宋_GB2312"/>
          <w:b/>
          <w:bCs/>
          <w:color w:val="000000"/>
          <w:sz w:val="32"/>
          <w:szCs w:val="32"/>
          <w:shd w:val="clear" w:color="auto" w:fill="FFFFFF"/>
        </w:rPr>
      </w:pPr>
      <w:r>
        <w:rPr>
          <w:rFonts w:hint="eastAsia" w:ascii="仿宋_GB2312" w:hAnsi="仿宋_GB2312" w:eastAsia="仿宋_GB2312" w:cs="仿宋_GB2312"/>
          <w:b/>
          <w:bCs/>
          <w:color w:val="000000"/>
          <w:sz w:val="32"/>
          <w:szCs w:val="32"/>
          <w:shd w:val="clear" w:color="auto" w:fill="FFFFFF"/>
        </w:rPr>
        <w:t>（一）内设机构设置。</w:t>
      </w:r>
      <w:bookmarkStart w:id="2" w:name="ORG_SET"/>
    </w:p>
    <w:p w14:paraId="0AE20EC6">
      <w:pPr>
        <w:widowControl/>
        <w:spacing w:line="600" w:lineRule="exact"/>
        <w:ind w:firstLine="640" w:firstLineChars="200"/>
        <w:rPr>
          <w:rFonts w:hint="eastAsia" w:ascii="仿宋_GB2312" w:hAnsi="仿宋_GB2312" w:eastAsia="仿宋_GB2312" w:cs="仿宋_GB2312"/>
          <w:color w:val="000000"/>
          <w:sz w:val="32"/>
          <w:szCs w:val="32"/>
          <w:shd w:val="clear" w:color="auto" w:fill="FFFFFF"/>
        </w:rPr>
      </w:pPr>
      <w:r>
        <w:rPr>
          <w:rFonts w:ascii="仿宋" w:hAnsi="仿宋" w:eastAsia="仿宋" w:cs="仿宋"/>
          <w:color w:val="000000"/>
          <w:kern w:val="0"/>
          <w:sz w:val="32"/>
          <w:szCs w:val="32"/>
          <w:lang w:val="en-US" w:eastAsia="zh-CN" w:bidi="ar"/>
        </w:rPr>
        <w:t>中国共产党道县委员会组织部内设机构</w:t>
      </w:r>
      <w:r>
        <w:rPr>
          <w:rFonts w:hint="eastAsia" w:ascii="仿宋" w:hAnsi="仿宋" w:eastAsia="仿宋" w:cs="仿宋"/>
          <w:color w:val="000000"/>
          <w:kern w:val="0"/>
          <w:sz w:val="32"/>
          <w:szCs w:val="32"/>
          <w:lang w:val="en-US" w:eastAsia="zh-CN" w:bidi="ar"/>
        </w:rPr>
        <w:t>（室、中心）</w:t>
      </w:r>
      <w:r>
        <w:rPr>
          <w:rFonts w:ascii="仿宋" w:hAnsi="仿宋" w:eastAsia="仿宋" w:cs="仿宋"/>
          <w:color w:val="000000"/>
          <w:kern w:val="0"/>
          <w:sz w:val="32"/>
          <w:szCs w:val="32"/>
          <w:lang w:val="en-US" w:eastAsia="zh-CN" w:bidi="ar"/>
        </w:rPr>
        <w:t xml:space="preserve"> 1</w:t>
      </w:r>
      <w:r>
        <w:rPr>
          <w:rFonts w:hint="eastAsia" w:ascii="仿宋" w:hAnsi="仿宋" w:eastAsia="仿宋" w:cs="仿宋"/>
          <w:color w:val="000000"/>
          <w:kern w:val="0"/>
          <w:sz w:val="32"/>
          <w:szCs w:val="32"/>
          <w:lang w:val="en-US" w:eastAsia="zh-CN" w:bidi="ar"/>
        </w:rPr>
        <w:t>6</w:t>
      </w:r>
      <w:r>
        <w:rPr>
          <w:rFonts w:ascii="仿宋" w:hAnsi="仿宋" w:eastAsia="仿宋" w:cs="仿宋"/>
          <w:color w:val="000000"/>
          <w:kern w:val="0"/>
          <w:sz w:val="32"/>
          <w:szCs w:val="32"/>
          <w:lang w:val="en-US" w:eastAsia="zh-CN" w:bidi="ar"/>
        </w:rPr>
        <w:t>个：办公室（老干部管理</w:t>
      </w:r>
      <w:r>
        <w:rPr>
          <w:rFonts w:hint="eastAsia" w:ascii="仿宋" w:hAnsi="仿宋" w:eastAsia="仿宋" w:cs="仿宋"/>
          <w:color w:val="000000"/>
          <w:kern w:val="0"/>
          <w:sz w:val="32"/>
          <w:szCs w:val="32"/>
          <w:lang w:val="en-US" w:eastAsia="zh-CN" w:bidi="ar"/>
        </w:rPr>
        <w:t>办公室）、研究室（法规室）、干部室（干部队伍建设规划办公室）、 公务员一室、公务员二室、干部教育室、干部监督室（举报中心）、组织指导室、党员管理室（党代表联络办）、党员教育中心、考核评价办公室、基层办、驻村办、直属工委、档案中心、人才中心。</w:t>
      </w:r>
      <w:r>
        <w:rPr>
          <w:rFonts w:hint="eastAsia" w:ascii="仿宋_GB2312" w:hAnsi="仿宋_GB2312" w:eastAsia="仿宋_GB2312" w:cs="仿宋_GB2312"/>
          <w:color w:val="000000"/>
          <w:sz w:val="32"/>
          <w:szCs w:val="32"/>
          <w:shd w:val="clear" w:color="auto" w:fill="FFFFFF"/>
        </w:rPr>
        <w:t xml:space="preserve"> </w:t>
      </w:r>
      <w:bookmarkEnd w:id="2"/>
    </w:p>
    <w:p w14:paraId="205FC014">
      <w:pPr>
        <w:spacing w:line="570" w:lineRule="atLeast"/>
        <w:ind w:firstLine="643" w:firstLineChars="200"/>
        <w:rPr>
          <w:rFonts w:hint="eastAsia" w:ascii="仿宋_GB2312" w:hAnsi="仿宋_GB2312" w:eastAsia="仿宋_GB2312" w:cs="仿宋_GB2312"/>
          <w:b/>
          <w:bCs/>
          <w:color w:val="000000"/>
          <w:sz w:val="32"/>
          <w:szCs w:val="32"/>
          <w:shd w:val="clear" w:color="auto" w:fill="FFFFFF"/>
        </w:rPr>
      </w:pPr>
      <w:r>
        <w:rPr>
          <w:rFonts w:hint="eastAsia" w:ascii="仿宋_GB2312" w:hAnsi="仿宋_GB2312" w:eastAsia="仿宋_GB2312" w:cs="仿宋_GB2312"/>
          <w:b/>
          <w:bCs/>
          <w:color w:val="000000"/>
          <w:sz w:val="32"/>
          <w:szCs w:val="32"/>
          <w:shd w:val="clear" w:color="auto" w:fill="FFFFFF"/>
        </w:rPr>
        <w:t>（</w:t>
      </w:r>
      <w:r>
        <w:rPr>
          <w:rFonts w:hint="eastAsia" w:ascii="仿宋_GB2312" w:hAnsi="仿宋_GB2312" w:eastAsia="仿宋_GB2312" w:cs="仿宋_GB2312"/>
          <w:b/>
          <w:bCs/>
          <w:color w:val="000000"/>
          <w:sz w:val="32"/>
          <w:szCs w:val="32"/>
          <w:shd w:val="clear" w:color="auto" w:fill="FFFFFF"/>
          <w:lang w:val="en-US" w:eastAsia="zh-CN"/>
        </w:rPr>
        <w:t>二</w:t>
      </w:r>
      <w:r>
        <w:rPr>
          <w:rFonts w:hint="eastAsia" w:ascii="仿宋_GB2312" w:hAnsi="仿宋_GB2312" w:eastAsia="仿宋_GB2312" w:cs="仿宋_GB2312"/>
          <w:b/>
          <w:bCs/>
          <w:color w:val="000000"/>
          <w:sz w:val="32"/>
          <w:szCs w:val="32"/>
          <w:shd w:val="clear" w:color="auto" w:fill="FFFFFF"/>
        </w:rPr>
        <w:t>）决算单位构成。</w:t>
      </w:r>
    </w:p>
    <w:p w14:paraId="11F0D6FE">
      <w:pPr>
        <w:widowControl/>
        <w:numPr>
          <w:ilvl w:val="0"/>
          <w:numId w:val="0"/>
        </w:numPr>
        <w:spacing w:line="600" w:lineRule="exact"/>
        <w:ind w:firstLine="960" w:firstLineChars="3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val="en-US" w:eastAsia="zh-CN"/>
        </w:rPr>
        <w:t>道县县委组织部</w:t>
      </w:r>
      <w:r>
        <w:rPr>
          <w:rFonts w:hint="eastAsia" w:ascii="Times New Roman" w:hAnsi="Times New Roman" w:eastAsia="仿宋_GB2312" w:cs="仿宋_GB2312"/>
          <w:bCs/>
          <w:kern w:val="0"/>
          <w:sz w:val="32"/>
          <w:szCs w:val="32"/>
          <w:lang w:eastAsia="zh-CN"/>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lang w:eastAsia="zh-CN"/>
        </w:rPr>
        <w:t>年</w:t>
      </w:r>
      <w:r>
        <w:rPr>
          <w:rFonts w:hint="eastAsia" w:ascii="Times New Roman" w:hAnsi="Times New Roman" w:eastAsia="仿宋_GB2312" w:cs="仿宋_GB2312"/>
          <w:bCs/>
          <w:kern w:val="0"/>
          <w:sz w:val="32"/>
          <w:szCs w:val="32"/>
        </w:rPr>
        <w:t>部门决算汇总公开单位构成包括：</w:t>
      </w:r>
      <w:r>
        <w:rPr>
          <w:rFonts w:hint="eastAsia" w:ascii="Times New Roman" w:hAnsi="Times New Roman" w:eastAsia="仿宋_GB2312" w:cs="仿宋_GB2312"/>
          <w:bCs/>
          <w:kern w:val="0"/>
          <w:sz w:val="32"/>
          <w:szCs w:val="32"/>
          <w:lang w:val="en-US" w:eastAsia="zh-CN"/>
        </w:rPr>
        <w:t>道县县委组织部</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78376EAE">
      <w:pPr>
        <w:jc w:val="left"/>
        <w:rPr>
          <w:rFonts w:ascii="仿宋_GB2312" w:eastAsia="仿宋_GB2312" w:hAnsiTheme="minorEastAsia"/>
          <w:sz w:val="28"/>
          <w:szCs w:val="32"/>
        </w:rPr>
      </w:pPr>
    </w:p>
    <w:p w14:paraId="5A75506D">
      <w:pPr>
        <w:pStyle w:val="8"/>
        <w:rPr>
          <w:rFonts w:ascii="仿宋_GB2312" w:eastAsia="仿宋_GB2312" w:hAnsiTheme="minorEastAsia"/>
          <w:sz w:val="28"/>
          <w:szCs w:val="32"/>
        </w:rPr>
      </w:pPr>
    </w:p>
    <w:p w14:paraId="17E501FE">
      <w:pPr>
        <w:pStyle w:val="4"/>
        <w:rPr>
          <w:rFonts w:ascii="仿宋_GB2312" w:eastAsia="仿宋_GB2312" w:hAnsiTheme="minorEastAsia"/>
          <w:sz w:val="28"/>
          <w:szCs w:val="32"/>
        </w:rPr>
      </w:pPr>
    </w:p>
    <w:p w14:paraId="513AE141">
      <w:pPr>
        <w:rPr>
          <w:rFonts w:ascii="仿宋_GB2312" w:eastAsia="仿宋_GB2312" w:hAnsiTheme="minorEastAsia"/>
          <w:sz w:val="28"/>
          <w:szCs w:val="32"/>
        </w:rPr>
      </w:pPr>
    </w:p>
    <w:p w14:paraId="3482580B">
      <w:pPr>
        <w:pStyle w:val="8"/>
        <w:rPr>
          <w:rFonts w:ascii="仿宋_GB2312" w:eastAsia="仿宋_GB2312" w:hAnsiTheme="minorEastAsia"/>
          <w:sz w:val="28"/>
          <w:szCs w:val="32"/>
        </w:rPr>
      </w:pPr>
    </w:p>
    <w:p w14:paraId="2A93FEAD">
      <w:pPr>
        <w:pStyle w:val="4"/>
        <w:rPr>
          <w:rFonts w:ascii="仿宋_GB2312" w:eastAsia="仿宋_GB2312" w:hAnsiTheme="minorEastAsia"/>
          <w:sz w:val="28"/>
          <w:szCs w:val="32"/>
        </w:rPr>
      </w:pPr>
    </w:p>
    <w:p w14:paraId="511C163B">
      <w:pPr>
        <w:rPr>
          <w:rFonts w:ascii="仿宋_GB2312" w:eastAsia="仿宋_GB2312" w:hAnsiTheme="minorEastAsia"/>
          <w:sz w:val="28"/>
          <w:szCs w:val="32"/>
        </w:rPr>
      </w:pPr>
    </w:p>
    <w:p w14:paraId="4B01C847">
      <w:pPr>
        <w:pStyle w:val="8"/>
        <w:rPr>
          <w:rFonts w:ascii="仿宋_GB2312" w:eastAsia="仿宋_GB2312" w:hAnsiTheme="minorEastAsia"/>
          <w:sz w:val="28"/>
          <w:szCs w:val="32"/>
        </w:rPr>
      </w:pPr>
    </w:p>
    <w:p w14:paraId="60ED9F7F">
      <w:pPr>
        <w:pStyle w:val="4"/>
        <w:rPr>
          <w:rFonts w:ascii="仿宋_GB2312" w:eastAsia="仿宋_GB2312" w:hAnsiTheme="minorEastAsia"/>
          <w:sz w:val="28"/>
          <w:szCs w:val="32"/>
        </w:rPr>
      </w:pPr>
    </w:p>
    <w:p w14:paraId="07CAB60C">
      <w:pPr>
        <w:rPr>
          <w:rFonts w:ascii="仿宋_GB2312" w:eastAsia="仿宋_GB2312" w:hAnsiTheme="minorEastAsia"/>
          <w:sz w:val="28"/>
          <w:szCs w:val="32"/>
        </w:rPr>
      </w:pPr>
    </w:p>
    <w:p w14:paraId="06DBA257">
      <w:pPr>
        <w:pStyle w:val="8"/>
      </w:pPr>
    </w:p>
    <w:p w14:paraId="2B7EFC91">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5D3482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445563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75B889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宋体" w:hAnsi="宋体" w:eastAsia="宋体" w:cs="宋体"/>
          <w:i w:val="0"/>
          <w:color w:val="000000"/>
          <w:kern w:val="0"/>
          <w:sz w:val="20"/>
          <w:szCs w:val="20"/>
          <w:u w:val="none"/>
          <w:lang w:val="en-US" w:eastAsia="zh-CN" w:bidi="ar"/>
        </w:rPr>
        <w:t>道县县委组织部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05964C8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E962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6C8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4F05B7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F70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3607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337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EEE9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87C1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BC9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AF9EF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2C7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3A8B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949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18B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518C3">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407E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174042F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1C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A38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49A2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791.72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760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BC5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4EC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721.12</w:t>
            </w:r>
          </w:p>
        </w:tc>
      </w:tr>
      <w:tr w14:paraId="6FA878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9B9A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7EC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314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4CE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668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0C6E">
            <w:pPr>
              <w:jc w:val="right"/>
              <w:rPr>
                <w:rFonts w:ascii="Times New Roman" w:hAnsi="Times New Roman" w:eastAsia="仿宋_GB2312" w:cs="Times New Roman"/>
                <w:color w:val="000000"/>
                <w:sz w:val="22"/>
              </w:rPr>
            </w:pPr>
          </w:p>
        </w:tc>
      </w:tr>
      <w:tr w14:paraId="2C16FD4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278E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C33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3AC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041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8F1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C01D8">
            <w:pPr>
              <w:jc w:val="right"/>
              <w:rPr>
                <w:rFonts w:ascii="Times New Roman" w:hAnsi="Times New Roman" w:eastAsia="仿宋_GB2312" w:cs="Times New Roman"/>
                <w:color w:val="000000"/>
                <w:sz w:val="22"/>
              </w:rPr>
            </w:pPr>
          </w:p>
        </w:tc>
      </w:tr>
      <w:tr w14:paraId="42E7654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B766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AAC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F7F7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26D4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B57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B443">
            <w:pPr>
              <w:jc w:val="right"/>
              <w:rPr>
                <w:rFonts w:ascii="Times New Roman" w:hAnsi="Times New Roman" w:eastAsia="仿宋_GB2312" w:cs="Times New Roman"/>
                <w:color w:val="000000"/>
                <w:sz w:val="22"/>
              </w:rPr>
            </w:pPr>
          </w:p>
        </w:tc>
      </w:tr>
      <w:tr w14:paraId="44B0DC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800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FFE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16E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5AD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772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5B4C">
            <w:pPr>
              <w:jc w:val="right"/>
              <w:rPr>
                <w:rFonts w:ascii="Times New Roman" w:hAnsi="Times New Roman" w:eastAsia="仿宋_GB2312" w:cs="Times New Roman"/>
                <w:color w:val="000000"/>
                <w:sz w:val="22"/>
              </w:rPr>
            </w:pPr>
          </w:p>
        </w:tc>
      </w:tr>
      <w:tr w14:paraId="5E2ACF7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5B6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9F3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670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A215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760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F9BE">
            <w:pPr>
              <w:jc w:val="right"/>
              <w:rPr>
                <w:rFonts w:ascii="Times New Roman" w:hAnsi="Times New Roman" w:eastAsia="仿宋_GB2312" w:cs="Times New Roman"/>
                <w:color w:val="000000"/>
                <w:sz w:val="22"/>
              </w:rPr>
            </w:pPr>
          </w:p>
        </w:tc>
      </w:tr>
      <w:tr w14:paraId="366ABA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0959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7BE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DC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EA35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8C6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7B821">
            <w:pPr>
              <w:jc w:val="right"/>
              <w:rPr>
                <w:rFonts w:ascii="Times New Roman" w:hAnsi="Times New Roman" w:eastAsia="仿宋_GB2312" w:cs="Times New Roman"/>
                <w:color w:val="000000"/>
                <w:sz w:val="22"/>
              </w:rPr>
            </w:pPr>
          </w:p>
        </w:tc>
      </w:tr>
      <w:tr w14:paraId="270D80D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D5A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4BD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B5912">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13F4">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060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398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40.87</w:t>
            </w:r>
          </w:p>
        </w:tc>
      </w:tr>
      <w:tr w14:paraId="24581C4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DE7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3B8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C9DD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CDB68">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995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3560E">
            <w:pPr>
              <w:jc w:val="right"/>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29.65</w:t>
            </w:r>
          </w:p>
        </w:tc>
      </w:tr>
      <w:tr w14:paraId="535C9B2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064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BE6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BC7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859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B79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21671">
            <w:pPr>
              <w:rPr>
                <w:rFonts w:ascii="Times New Roman" w:hAnsi="Times New Roman" w:eastAsia="仿宋_GB2312" w:cs="Times New Roman"/>
                <w:color w:val="000000"/>
                <w:sz w:val="22"/>
              </w:rPr>
            </w:pPr>
          </w:p>
        </w:tc>
      </w:tr>
      <w:tr w14:paraId="0E64FD7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2B6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273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B64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CA78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1EC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91595">
            <w:pPr>
              <w:rPr>
                <w:rFonts w:ascii="Times New Roman" w:hAnsi="Times New Roman" w:eastAsia="仿宋_GB2312" w:cs="Times New Roman"/>
                <w:color w:val="000000"/>
                <w:sz w:val="22"/>
              </w:rPr>
            </w:pPr>
          </w:p>
        </w:tc>
      </w:tr>
      <w:tr w14:paraId="611025A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3279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5B6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CE4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BDE0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C10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10D3">
            <w:pPr>
              <w:rPr>
                <w:rFonts w:ascii="Times New Roman" w:hAnsi="Times New Roman" w:eastAsia="仿宋_GB2312" w:cs="Times New Roman"/>
                <w:color w:val="000000"/>
                <w:sz w:val="22"/>
              </w:rPr>
            </w:pPr>
          </w:p>
        </w:tc>
      </w:tr>
      <w:tr w14:paraId="258AA7F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7BFE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538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694D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791.72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F383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57E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C718">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791.72</w:t>
            </w:r>
          </w:p>
        </w:tc>
      </w:tr>
    </w:tbl>
    <w:p w14:paraId="317441EB">
      <w:pPr>
        <w:widowControl/>
        <w:jc w:val="left"/>
        <w:textAlignment w:val="center"/>
        <w:rPr>
          <w:rFonts w:ascii="Times New Roman" w:hAnsi="Times New Roman" w:eastAsia="宋体" w:cs="Times New Roman"/>
          <w:color w:val="000000"/>
          <w:kern w:val="0"/>
          <w:sz w:val="24"/>
          <w:szCs w:val="24"/>
          <w:lang w:bidi="ar"/>
        </w:rPr>
      </w:pPr>
    </w:p>
    <w:p w14:paraId="7E179200">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7211E33">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13414C2D">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0C7736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124927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E3B6FAA">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宋体" w:hAnsi="宋体" w:eastAsia="宋体" w:cs="宋体"/>
          <w:i w:val="0"/>
          <w:color w:val="000000"/>
          <w:kern w:val="0"/>
          <w:sz w:val="20"/>
          <w:szCs w:val="20"/>
          <w:u w:val="none"/>
          <w:lang w:val="en-US" w:eastAsia="zh-CN" w:bidi="ar"/>
        </w:rPr>
        <w:t>道县县委组织部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4903FB4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8EE19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6B8E6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E14970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3595A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58D4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7022F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93FF8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85E48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7E66BF6">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3DE9F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7214C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0B242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3B14D7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E404D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EC5EC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CEC19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383CD9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C134A6D">
            <w:pPr>
              <w:rPr>
                <w:rFonts w:ascii="Times New Roman" w:hAnsi="Times New Roman" w:eastAsia="仿宋_GB2312" w:cs="Times New Roman"/>
                <w:sz w:val="24"/>
                <w:szCs w:val="24"/>
              </w:rPr>
            </w:pPr>
          </w:p>
        </w:tc>
      </w:tr>
      <w:tr w14:paraId="1CF161AB">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34B0CAE4">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D48F05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5D2731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75F7DA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B5761E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DB942D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3CCDB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A96A81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DC2CFD0">
            <w:pPr>
              <w:rPr>
                <w:rFonts w:ascii="Times New Roman" w:hAnsi="Times New Roman" w:eastAsia="仿宋_GB2312" w:cs="Times New Roman"/>
                <w:sz w:val="24"/>
                <w:szCs w:val="24"/>
              </w:rPr>
            </w:pPr>
          </w:p>
        </w:tc>
      </w:tr>
      <w:tr w14:paraId="68FCC8D7">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6E397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4CE23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FC964C">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C8DCA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14CD9D">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50A32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6A322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2C5300">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20274D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84CCAE">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767CF0">
            <w:pPr>
              <w:jc w:val="right"/>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791.72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1C846">
            <w:pPr>
              <w:jc w:val="right"/>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791.72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D5DCC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F2C0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828D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B1A9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AD87E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D15754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F793F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2013201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F6745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04F38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352.28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FD0A6D">
            <w:pPr>
              <w:keepNext w:val="0"/>
              <w:keepLines w:val="0"/>
              <w:widowControl/>
              <w:suppressLineNumbers w:val="0"/>
              <w:jc w:val="right"/>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262626"/>
                <w:kern w:val="0"/>
                <w:sz w:val="22"/>
                <w:szCs w:val="22"/>
                <w:u w:val="none"/>
                <w:lang w:val="en-US" w:eastAsia="zh-CN" w:bidi="ar"/>
              </w:rPr>
              <w:t>352.28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5343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B5F0E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2E6BD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5E33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7A1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6587C5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4D0DD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2013204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00448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公务员事务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1179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13.40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D8F30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13.40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CAB7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81F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71CD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663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CA18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D8D3FB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E7935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2013299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77BD8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其他组织事务支出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DC3AB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355.52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8DA9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355.52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247D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1BB1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86CE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40F40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E7163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3F7B77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44FC1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FE311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D01BBF">
            <w:pPr>
              <w:jc w:val="right"/>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40.87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3C4CF9">
            <w:pPr>
              <w:jc w:val="right"/>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40.87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47C4B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1F440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C889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EBF4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97438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3E0F12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65D1C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F1B8F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D127A">
            <w:pPr>
              <w:jc w:val="right"/>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29.65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9BDC64">
            <w:pPr>
              <w:jc w:val="right"/>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29.65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197A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92FB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6B72F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26FC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372D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A438DB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624CA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75756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7A81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B61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BC84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D963E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F7F2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10DF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9EC23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5F4870A9">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DD0F31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27354B8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5E146F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9B5A30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道县县委组织部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1C717F39">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258785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3A19A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82FC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1F1E5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F740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5B8DA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4BD69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4586580">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A2978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6B8AF23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4F6514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7AE23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2F598E9">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065112B">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CF8C09B">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73BAFF7">
            <w:pPr>
              <w:widowControl/>
              <w:jc w:val="left"/>
              <w:rPr>
                <w:rFonts w:ascii="Times New Roman" w:hAnsi="Times New Roman" w:eastAsia="仿宋_GB2312" w:cs="Times New Roman"/>
                <w:b/>
                <w:bCs/>
                <w:kern w:val="0"/>
                <w:sz w:val="24"/>
                <w:szCs w:val="24"/>
              </w:rPr>
            </w:pPr>
          </w:p>
        </w:tc>
      </w:tr>
      <w:tr w14:paraId="067BFB26">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18640747">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707AF35B">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8B2858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EACCFA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A111AE9">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2BB123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A4CDD0">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BB22BE2">
            <w:pPr>
              <w:widowControl/>
              <w:jc w:val="left"/>
              <w:rPr>
                <w:rFonts w:ascii="Times New Roman" w:hAnsi="Times New Roman" w:eastAsia="仿宋_GB2312" w:cs="Times New Roman"/>
                <w:kern w:val="0"/>
                <w:sz w:val="24"/>
                <w:szCs w:val="24"/>
              </w:rPr>
            </w:pPr>
          </w:p>
        </w:tc>
      </w:tr>
      <w:tr w14:paraId="061142D0">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40FDD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66D9A40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201C33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0FE403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1AD6F4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3D0363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C875BC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E4F9C92">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09195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7E775C83">
            <w:pPr>
              <w:jc w:val="right"/>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791.72</w:t>
            </w:r>
            <w:r>
              <w:rPr>
                <w:rFonts w:ascii="Times New Roman" w:hAnsi="Times New Roman" w:eastAsia="仿宋_GB2312" w:cs="Times New Roman"/>
              </w:rPr>
              <w:t>　</w:t>
            </w:r>
          </w:p>
        </w:tc>
        <w:tc>
          <w:tcPr>
            <w:tcW w:w="1334" w:type="dxa"/>
            <w:tcBorders>
              <w:top w:val="nil"/>
              <w:left w:val="nil"/>
              <w:bottom w:val="single" w:color="auto" w:sz="4" w:space="0"/>
              <w:right w:val="single" w:color="auto" w:sz="4" w:space="0"/>
            </w:tcBorders>
            <w:shd w:val="clear" w:color="auto" w:fill="auto"/>
            <w:noWrap/>
            <w:vAlign w:val="center"/>
          </w:tcPr>
          <w:p w14:paraId="2E8D9EF8">
            <w:pPr>
              <w:jc w:val="right"/>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791.72</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02F4F9B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330E2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083171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E61FB5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9967F5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12C68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2013201</w:t>
            </w:r>
          </w:p>
        </w:tc>
        <w:tc>
          <w:tcPr>
            <w:tcW w:w="1337" w:type="dxa"/>
            <w:tcBorders>
              <w:top w:val="nil"/>
              <w:left w:val="nil"/>
              <w:bottom w:val="single" w:color="auto" w:sz="4" w:space="0"/>
              <w:right w:val="single" w:color="auto" w:sz="4" w:space="0"/>
            </w:tcBorders>
            <w:shd w:val="clear" w:color="000000" w:fill="FFFFFF"/>
            <w:noWrap/>
            <w:vAlign w:val="center"/>
          </w:tcPr>
          <w:p w14:paraId="08A5620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行政运行</w:t>
            </w:r>
          </w:p>
        </w:tc>
        <w:tc>
          <w:tcPr>
            <w:tcW w:w="1877" w:type="dxa"/>
            <w:tcBorders>
              <w:top w:val="nil"/>
              <w:left w:val="nil"/>
              <w:bottom w:val="single" w:color="auto" w:sz="4" w:space="0"/>
              <w:right w:val="single" w:color="auto" w:sz="4" w:space="0"/>
            </w:tcBorders>
            <w:shd w:val="clear" w:color="auto" w:fill="auto"/>
            <w:noWrap/>
            <w:vAlign w:val="center"/>
          </w:tcPr>
          <w:p w14:paraId="6C3E8F1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352.28</w:t>
            </w:r>
          </w:p>
        </w:tc>
        <w:tc>
          <w:tcPr>
            <w:tcW w:w="469" w:type="pct"/>
            <w:tcBorders>
              <w:top w:val="nil"/>
              <w:left w:val="nil"/>
              <w:bottom w:val="single" w:color="auto" w:sz="4" w:space="0"/>
              <w:right w:val="single" w:color="auto" w:sz="4" w:space="0"/>
            </w:tcBorders>
            <w:shd w:val="clear" w:color="auto" w:fill="auto"/>
            <w:noWrap/>
            <w:vAlign w:val="center"/>
          </w:tcPr>
          <w:p w14:paraId="620FDC7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2B6D89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CD9DB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0FAF8F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6E490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04D37C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14E6C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2013204</w:t>
            </w:r>
          </w:p>
        </w:tc>
        <w:tc>
          <w:tcPr>
            <w:tcW w:w="1337" w:type="dxa"/>
            <w:tcBorders>
              <w:top w:val="nil"/>
              <w:left w:val="nil"/>
              <w:bottom w:val="single" w:color="auto" w:sz="4" w:space="0"/>
              <w:right w:val="single" w:color="auto" w:sz="4" w:space="0"/>
            </w:tcBorders>
            <w:shd w:val="clear" w:color="000000" w:fill="FFFFFF"/>
            <w:noWrap/>
            <w:vAlign w:val="center"/>
          </w:tcPr>
          <w:p w14:paraId="58E90EA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公务员事务</w:t>
            </w:r>
          </w:p>
        </w:tc>
        <w:tc>
          <w:tcPr>
            <w:tcW w:w="1877" w:type="dxa"/>
            <w:tcBorders>
              <w:top w:val="nil"/>
              <w:left w:val="nil"/>
              <w:bottom w:val="single" w:color="auto" w:sz="4" w:space="0"/>
              <w:right w:val="single" w:color="auto" w:sz="4" w:space="0"/>
            </w:tcBorders>
            <w:shd w:val="clear" w:color="auto" w:fill="auto"/>
            <w:noWrap/>
            <w:vAlign w:val="center"/>
          </w:tcPr>
          <w:p w14:paraId="4F0DB9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 xml:space="preserve">13.40 </w:t>
            </w:r>
          </w:p>
        </w:tc>
        <w:tc>
          <w:tcPr>
            <w:tcW w:w="469" w:type="pct"/>
            <w:tcBorders>
              <w:top w:val="nil"/>
              <w:left w:val="nil"/>
              <w:bottom w:val="single" w:color="auto" w:sz="4" w:space="0"/>
              <w:right w:val="single" w:color="auto" w:sz="4" w:space="0"/>
            </w:tcBorders>
            <w:shd w:val="clear" w:color="auto" w:fill="auto"/>
            <w:noWrap/>
            <w:vAlign w:val="center"/>
          </w:tcPr>
          <w:p w14:paraId="0ADB48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E720B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5D023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2C8503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C903A7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01D3E4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F7CAA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2013299</w:t>
            </w:r>
          </w:p>
        </w:tc>
        <w:tc>
          <w:tcPr>
            <w:tcW w:w="1337" w:type="dxa"/>
            <w:tcBorders>
              <w:top w:val="nil"/>
              <w:left w:val="nil"/>
              <w:bottom w:val="single" w:color="auto" w:sz="4" w:space="0"/>
              <w:right w:val="single" w:color="auto" w:sz="4" w:space="0"/>
            </w:tcBorders>
            <w:shd w:val="clear" w:color="000000" w:fill="FFFFFF"/>
            <w:noWrap/>
            <w:vAlign w:val="center"/>
          </w:tcPr>
          <w:p w14:paraId="1074167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其他组织事务支出</w:t>
            </w:r>
          </w:p>
        </w:tc>
        <w:tc>
          <w:tcPr>
            <w:tcW w:w="1877" w:type="dxa"/>
            <w:tcBorders>
              <w:top w:val="nil"/>
              <w:left w:val="nil"/>
              <w:bottom w:val="single" w:color="auto" w:sz="4" w:space="0"/>
              <w:right w:val="single" w:color="auto" w:sz="4" w:space="0"/>
            </w:tcBorders>
            <w:shd w:val="clear" w:color="auto" w:fill="auto"/>
            <w:noWrap/>
            <w:vAlign w:val="center"/>
          </w:tcPr>
          <w:p w14:paraId="32CAD26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 xml:space="preserve">355.52 </w:t>
            </w:r>
          </w:p>
        </w:tc>
        <w:tc>
          <w:tcPr>
            <w:tcW w:w="469" w:type="pct"/>
            <w:tcBorders>
              <w:top w:val="nil"/>
              <w:left w:val="nil"/>
              <w:bottom w:val="single" w:color="auto" w:sz="4" w:space="0"/>
              <w:right w:val="single" w:color="auto" w:sz="4" w:space="0"/>
            </w:tcBorders>
            <w:shd w:val="clear" w:color="auto" w:fill="auto"/>
            <w:noWrap/>
            <w:vAlign w:val="center"/>
          </w:tcPr>
          <w:p w14:paraId="7A1C203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7E97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94B3D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0F3FDC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02038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B08D4E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8EC3E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2080505</w:t>
            </w:r>
          </w:p>
        </w:tc>
        <w:tc>
          <w:tcPr>
            <w:tcW w:w="1337" w:type="dxa"/>
            <w:tcBorders>
              <w:top w:val="nil"/>
              <w:left w:val="nil"/>
              <w:bottom w:val="single" w:color="auto" w:sz="4" w:space="0"/>
              <w:right w:val="single" w:color="auto" w:sz="4" w:space="0"/>
            </w:tcBorders>
            <w:shd w:val="clear" w:color="000000" w:fill="FFFFFF"/>
            <w:noWrap/>
            <w:vAlign w:val="center"/>
          </w:tcPr>
          <w:p w14:paraId="7D6DD7D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1877" w:type="dxa"/>
            <w:tcBorders>
              <w:top w:val="nil"/>
              <w:left w:val="nil"/>
              <w:bottom w:val="single" w:color="auto" w:sz="4" w:space="0"/>
              <w:right w:val="single" w:color="auto" w:sz="4" w:space="0"/>
            </w:tcBorders>
            <w:shd w:val="clear" w:color="auto" w:fill="auto"/>
            <w:noWrap/>
            <w:vAlign w:val="center"/>
          </w:tcPr>
          <w:p w14:paraId="2B14D4FF">
            <w:pPr>
              <w:jc w:val="right"/>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40.87</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1A864A7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E02F5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A35A0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6BAC8F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B9E5B9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D0874A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80A3E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2101101</w:t>
            </w:r>
          </w:p>
        </w:tc>
        <w:tc>
          <w:tcPr>
            <w:tcW w:w="1337" w:type="dxa"/>
            <w:tcBorders>
              <w:top w:val="nil"/>
              <w:left w:val="nil"/>
              <w:bottom w:val="single" w:color="auto" w:sz="4" w:space="0"/>
              <w:right w:val="single" w:color="auto" w:sz="4" w:space="0"/>
            </w:tcBorders>
            <w:shd w:val="clear" w:color="000000" w:fill="FFFFFF"/>
            <w:noWrap/>
            <w:vAlign w:val="center"/>
          </w:tcPr>
          <w:p w14:paraId="782B05A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行政单位医疗</w:t>
            </w:r>
          </w:p>
        </w:tc>
        <w:tc>
          <w:tcPr>
            <w:tcW w:w="1877" w:type="dxa"/>
            <w:tcBorders>
              <w:top w:val="nil"/>
              <w:left w:val="nil"/>
              <w:bottom w:val="single" w:color="auto" w:sz="4" w:space="0"/>
              <w:right w:val="single" w:color="auto" w:sz="4" w:space="0"/>
            </w:tcBorders>
            <w:shd w:val="clear" w:color="auto" w:fill="auto"/>
            <w:noWrap/>
            <w:vAlign w:val="center"/>
          </w:tcPr>
          <w:p w14:paraId="55AFF058">
            <w:pPr>
              <w:jc w:val="right"/>
              <w:rPr>
                <w:rFonts w:ascii="Times New Roman" w:hAnsi="Times New Roman" w:eastAsia="仿宋_GB2312" w:cs="Times New Roman"/>
                <w:kern w:val="0"/>
                <w:sz w:val="24"/>
                <w:szCs w:val="24"/>
              </w:rPr>
            </w:pPr>
            <w:r>
              <w:rPr>
                <w:rFonts w:hint="eastAsia" w:ascii="宋体" w:hAnsi="宋体" w:eastAsia="宋体" w:cs="宋体"/>
                <w:i w:val="0"/>
                <w:iCs w:val="0"/>
                <w:color w:val="262626"/>
                <w:kern w:val="0"/>
                <w:sz w:val="22"/>
                <w:szCs w:val="22"/>
                <w:u w:val="none"/>
                <w:lang w:val="en-US" w:eastAsia="zh-CN" w:bidi="ar"/>
              </w:rPr>
              <w:t>29.65</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53E939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1D92C0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416D6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6945E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011443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5F7039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DFCC2C">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337" w:type="dxa"/>
            <w:tcBorders>
              <w:top w:val="nil"/>
              <w:left w:val="nil"/>
              <w:bottom w:val="single" w:color="auto" w:sz="4" w:space="0"/>
              <w:right w:val="single" w:color="auto" w:sz="4" w:space="0"/>
            </w:tcBorders>
            <w:shd w:val="clear" w:color="000000" w:fill="FFFFFF"/>
            <w:noWrap/>
            <w:vAlign w:val="center"/>
          </w:tcPr>
          <w:p w14:paraId="5DDC1520">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2ED52637">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DCCB8F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5138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EF4D05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6D5D1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D05086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2CF77534">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3" w:name="RANGE!A1:I22"/>
      <w:bookmarkEnd w:id="3"/>
      <w:bookmarkStart w:id="4"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0243F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3B9EAE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CABE0F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道县县委组织部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636"/>
        <w:gridCol w:w="616"/>
        <w:gridCol w:w="1041"/>
        <w:gridCol w:w="1760"/>
        <w:gridCol w:w="1552"/>
        <w:gridCol w:w="1662"/>
      </w:tblGrid>
      <w:tr w14:paraId="21D02EE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7ED20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4DEEAE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BE85084">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B453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8CF4AD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AB41C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C29AD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F12878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98984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A7D27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629E3A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01C6F5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6D56AF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07F8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34C98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FE9BC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5F3D8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854658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8D120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02CFE6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4D651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07ECD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084027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F83C7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04994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176841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791.72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11D3A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F27C2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59AF18FE">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791.72</w:t>
            </w:r>
          </w:p>
        </w:tc>
        <w:tc>
          <w:tcPr>
            <w:tcW w:w="0" w:type="auto"/>
            <w:tcBorders>
              <w:top w:val="nil"/>
              <w:left w:val="nil"/>
              <w:bottom w:val="single" w:color="auto" w:sz="4" w:space="0"/>
              <w:right w:val="single" w:color="auto" w:sz="4" w:space="0"/>
            </w:tcBorders>
            <w:shd w:val="clear" w:color="auto" w:fill="auto"/>
            <w:noWrap/>
            <w:vAlign w:val="center"/>
          </w:tcPr>
          <w:p w14:paraId="3D1E2927">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721.12</w:t>
            </w:r>
          </w:p>
        </w:tc>
        <w:tc>
          <w:tcPr>
            <w:tcW w:w="0" w:type="auto"/>
            <w:tcBorders>
              <w:top w:val="nil"/>
              <w:left w:val="nil"/>
              <w:bottom w:val="single" w:color="auto" w:sz="4" w:space="0"/>
              <w:right w:val="single" w:color="auto" w:sz="4" w:space="0"/>
            </w:tcBorders>
            <w:shd w:val="clear" w:color="auto" w:fill="auto"/>
            <w:noWrap/>
            <w:vAlign w:val="center"/>
          </w:tcPr>
          <w:p w14:paraId="358EF1F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6DE285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FE774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51C40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7A744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4F0DE28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9932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2C6DE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9C5EB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A793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CFE8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20BC8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FA09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9845A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F138C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51106F4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6A32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29132D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0D7916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9AB0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F1A9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C4B41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66B093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8F6CB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B296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480BF3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331AF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39A7A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42CFB4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86F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89F2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55087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A609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4AF3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023A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9AFEE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4FAC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576846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7B5659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6436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D6CD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ED9A7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E1E732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C962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8484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15B1899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27D6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5E07A8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20CD6A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9B5B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F85D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CAEEB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EEAF58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D91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AD25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4C78EA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E8F80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244FE3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077828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8ED6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BF81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765F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25153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730125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C190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021DE7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A40866">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648CCC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7112B664">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40.87</w:t>
            </w:r>
          </w:p>
        </w:tc>
        <w:tc>
          <w:tcPr>
            <w:tcW w:w="0" w:type="auto"/>
            <w:tcBorders>
              <w:top w:val="nil"/>
              <w:left w:val="nil"/>
              <w:bottom w:val="single" w:color="auto" w:sz="4" w:space="0"/>
              <w:right w:val="single" w:color="auto" w:sz="4" w:space="0"/>
            </w:tcBorders>
            <w:shd w:val="clear" w:color="auto" w:fill="auto"/>
            <w:noWrap/>
            <w:vAlign w:val="center"/>
          </w:tcPr>
          <w:p w14:paraId="1C3F38D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40.87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950B1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07504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764BD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2B4446">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B4CA05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3BAEBB8">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FBA93A4">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7F23C7D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DACEEF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29.65</w:t>
            </w:r>
          </w:p>
        </w:tc>
        <w:tc>
          <w:tcPr>
            <w:tcW w:w="0" w:type="auto"/>
            <w:tcBorders>
              <w:top w:val="nil"/>
              <w:left w:val="nil"/>
              <w:bottom w:val="single" w:color="auto" w:sz="4" w:space="0"/>
              <w:right w:val="single" w:color="auto" w:sz="4" w:space="0"/>
            </w:tcBorders>
            <w:shd w:val="clear" w:color="auto" w:fill="auto"/>
            <w:noWrap/>
            <w:vAlign w:val="center"/>
          </w:tcPr>
          <w:p w14:paraId="3C2883F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29.65</w:t>
            </w:r>
          </w:p>
        </w:tc>
        <w:tc>
          <w:tcPr>
            <w:tcW w:w="0" w:type="auto"/>
            <w:tcBorders>
              <w:top w:val="nil"/>
              <w:left w:val="nil"/>
              <w:bottom w:val="single" w:color="auto" w:sz="4" w:space="0"/>
              <w:right w:val="single" w:color="auto" w:sz="4" w:space="0"/>
            </w:tcBorders>
            <w:shd w:val="clear" w:color="auto" w:fill="auto"/>
            <w:noWrap/>
            <w:vAlign w:val="center"/>
          </w:tcPr>
          <w:p w14:paraId="6C8E228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BA2E124">
            <w:pPr>
              <w:widowControl/>
              <w:jc w:val="center"/>
              <w:rPr>
                <w:rFonts w:ascii="Times New Roman" w:hAnsi="Times New Roman" w:eastAsia="仿宋_GB2312" w:cs="Times New Roman"/>
                <w:kern w:val="0"/>
                <w:sz w:val="22"/>
              </w:rPr>
            </w:pPr>
          </w:p>
        </w:tc>
      </w:tr>
      <w:tr w14:paraId="02DEF15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B54AF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0A0AB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9313C1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F7435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45E13D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0C87AF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DBFA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E894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E4694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9F9E0F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0739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D900C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7D260EF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8B1E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0A073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56F210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746B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6D3B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CB2C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A37CD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27163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8A6BF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7D6F16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D3487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964C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0DB926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1864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8CA8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610D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609491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90EA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2DB51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A02E5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D71E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39AF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35042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5519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DD91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6BE9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287A669">
        <w:tblPrEx>
          <w:tblCellMar>
            <w:top w:w="0" w:type="dxa"/>
            <w:left w:w="108" w:type="dxa"/>
            <w:bottom w:w="0" w:type="dxa"/>
            <w:right w:w="108" w:type="dxa"/>
          </w:tblCellMar>
        </w:tblPrEx>
        <w:trPr>
          <w:trHeight w:val="344"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ACBE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23A48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53898AB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E6F3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A3F9B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36860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97EC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03A0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38D26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E8BA35F">
        <w:tblPrEx>
          <w:tblCellMar>
            <w:top w:w="0" w:type="dxa"/>
            <w:left w:w="108" w:type="dxa"/>
            <w:bottom w:w="0" w:type="dxa"/>
            <w:right w:w="108" w:type="dxa"/>
          </w:tblCellMar>
        </w:tblPrEx>
        <w:trPr>
          <w:trHeight w:val="331"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2F1E517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44F5C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FCFB9A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791.72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9EC21D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9F848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7108A07D">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791.72</w:t>
            </w:r>
          </w:p>
        </w:tc>
        <w:tc>
          <w:tcPr>
            <w:tcW w:w="0" w:type="auto"/>
            <w:tcBorders>
              <w:top w:val="nil"/>
              <w:left w:val="nil"/>
              <w:bottom w:val="single" w:color="auto" w:sz="4" w:space="0"/>
              <w:right w:val="single" w:color="auto" w:sz="4" w:space="0"/>
            </w:tcBorders>
            <w:shd w:val="clear" w:color="000000" w:fill="FFFFFF"/>
            <w:noWrap/>
            <w:vAlign w:val="center"/>
          </w:tcPr>
          <w:p w14:paraId="51C51E11">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791.72</w:t>
            </w:r>
          </w:p>
        </w:tc>
        <w:tc>
          <w:tcPr>
            <w:tcW w:w="0" w:type="auto"/>
            <w:tcBorders>
              <w:top w:val="nil"/>
              <w:left w:val="nil"/>
              <w:bottom w:val="single" w:color="auto" w:sz="4" w:space="0"/>
              <w:right w:val="single" w:color="auto" w:sz="4" w:space="0"/>
            </w:tcBorders>
            <w:shd w:val="clear" w:color="auto" w:fill="auto"/>
            <w:noWrap/>
            <w:vAlign w:val="center"/>
          </w:tcPr>
          <w:p w14:paraId="7A43F25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D49A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F931BE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D118444">
      <w:pPr>
        <w:widowControl/>
        <w:jc w:val="center"/>
        <w:rPr>
          <w:rFonts w:ascii="Times New Roman" w:hAnsi="Times New Roman" w:eastAsia="方正小标宋_GBK" w:cs="Times New Roman"/>
          <w:kern w:val="0"/>
          <w:sz w:val="36"/>
          <w:szCs w:val="36"/>
        </w:rPr>
      </w:pPr>
    </w:p>
    <w:p w14:paraId="7584E5D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4"/>
    </w:p>
    <w:p w14:paraId="7248AA6D">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宋体" w:hAnsi="宋体" w:eastAsia="宋体" w:cs="宋体"/>
          <w:i w:val="0"/>
          <w:color w:val="000000"/>
          <w:kern w:val="0"/>
          <w:sz w:val="20"/>
          <w:szCs w:val="20"/>
          <w:u w:val="none"/>
          <w:lang w:val="en-US" w:eastAsia="zh-CN" w:bidi="ar"/>
        </w:rPr>
        <w:t>道县县委组织部</w:t>
      </w:r>
      <w:r>
        <w:rPr>
          <w:rFonts w:ascii="Times New Roman" w:hAnsi="Times New Roman" w:eastAsia="仿宋_GB2312" w:cs="Times New Roman"/>
          <w:color w:val="000000"/>
          <w:kern w:val="0"/>
          <w:szCs w:val="21"/>
        </w:rPr>
        <w:t xml:space="preserve">                                                                                                  公开05表</w:t>
      </w:r>
    </w:p>
    <w:p w14:paraId="7A542A9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851B9CD">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0E5600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236DC1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5A29D7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3448DA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DE3639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AC284B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7FAE62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8539CC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C19F700">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0AA5B9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E7BCDF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DAA06F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900FDA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6539478">
            <w:pPr>
              <w:widowControl/>
              <w:jc w:val="left"/>
              <w:rPr>
                <w:rFonts w:ascii="Times New Roman" w:hAnsi="Times New Roman" w:eastAsia="仿宋_GB2312" w:cs="Times New Roman"/>
                <w:kern w:val="0"/>
                <w:szCs w:val="21"/>
              </w:rPr>
            </w:pPr>
          </w:p>
        </w:tc>
      </w:tr>
      <w:tr w14:paraId="7CC994C8">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D3C44A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E5A4F8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9700A6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40F05A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DA3F40D">
            <w:pPr>
              <w:widowControl/>
              <w:jc w:val="left"/>
              <w:rPr>
                <w:rFonts w:ascii="Times New Roman" w:hAnsi="Times New Roman" w:eastAsia="仿宋_GB2312" w:cs="Times New Roman"/>
                <w:kern w:val="0"/>
                <w:szCs w:val="21"/>
              </w:rPr>
            </w:pPr>
          </w:p>
        </w:tc>
      </w:tr>
      <w:tr w14:paraId="2CA221A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1FB8F2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FFF12C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2FD372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E468A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06DF5F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3E7FA0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C083430">
            <w:pPr>
              <w:jc w:val="right"/>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791.72</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3F3A0F49">
            <w:pPr>
              <w:jc w:val="right"/>
              <w:rPr>
                <w:rFonts w:hint="default"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ab/>
            </w:r>
            <w:r>
              <w:rPr>
                <w:rFonts w:hint="eastAsia" w:ascii="宋体" w:hAnsi="宋体" w:eastAsia="宋体" w:cs="宋体"/>
                <w:i w:val="0"/>
                <w:iCs w:val="0"/>
                <w:color w:val="262626"/>
                <w:kern w:val="0"/>
                <w:sz w:val="22"/>
                <w:szCs w:val="22"/>
                <w:u w:val="none"/>
                <w:lang w:val="en-US" w:eastAsia="zh-CN" w:bidi="ar"/>
              </w:rPr>
              <w:tab/>
            </w:r>
            <w:r>
              <w:rPr>
                <w:rFonts w:hint="eastAsia" w:ascii="宋体" w:hAnsi="宋体" w:eastAsia="宋体" w:cs="宋体"/>
                <w:i w:val="0"/>
                <w:iCs w:val="0"/>
                <w:color w:val="262626"/>
                <w:kern w:val="0"/>
                <w:sz w:val="22"/>
                <w:szCs w:val="22"/>
                <w:u w:val="none"/>
                <w:lang w:val="en-US" w:eastAsia="zh-CN" w:bidi="ar"/>
              </w:rPr>
              <w:t>　500.92</w:t>
            </w:r>
          </w:p>
        </w:tc>
        <w:tc>
          <w:tcPr>
            <w:tcW w:w="3000" w:type="dxa"/>
            <w:tcBorders>
              <w:top w:val="nil"/>
              <w:left w:val="nil"/>
              <w:bottom w:val="single" w:color="auto" w:sz="4" w:space="0"/>
              <w:right w:val="single" w:color="auto" w:sz="8" w:space="0"/>
            </w:tcBorders>
            <w:shd w:val="clear" w:color="auto" w:fill="auto"/>
            <w:vAlign w:val="center"/>
          </w:tcPr>
          <w:p w14:paraId="3F6758AB">
            <w:pPr>
              <w:jc w:val="right"/>
              <w:rPr>
                <w:rFonts w:hint="default"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290.8</w:t>
            </w:r>
          </w:p>
        </w:tc>
      </w:tr>
      <w:tr w14:paraId="4162E95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7D9001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2013201</w:t>
            </w:r>
          </w:p>
        </w:tc>
        <w:tc>
          <w:tcPr>
            <w:tcW w:w="3527" w:type="dxa"/>
            <w:tcBorders>
              <w:top w:val="nil"/>
              <w:left w:val="nil"/>
              <w:bottom w:val="single" w:color="auto" w:sz="4" w:space="0"/>
              <w:right w:val="single" w:color="auto" w:sz="4" w:space="0"/>
            </w:tcBorders>
            <w:shd w:val="clear" w:color="auto" w:fill="auto"/>
            <w:vAlign w:val="center"/>
          </w:tcPr>
          <w:p w14:paraId="212516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12493E3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352.28</w:t>
            </w:r>
          </w:p>
        </w:tc>
        <w:tc>
          <w:tcPr>
            <w:tcW w:w="3492" w:type="dxa"/>
            <w:tcBorders>
              <w:top w:val="nil"/>
              <w:left w:val="nil"/>
              <w:bottom w:val="single" w:color="auto" w:sz="4" w:space="0"/>
              <w:right w:val="single" w:color="auto" w:sz="4" w:space="0"/>
            </w:tcBorders>
            <w:shd w:val="clear" w:color="auto" w:fill="auto"/>
            <w:vAlign w:val="center"/>
          </w:tcPr>
          <w:p w14:paraId="44028C9D">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宋体" w:hAnsi="宋体" w:eastAsia="宋体" w:cs="宋体"/>
                <w:i w:val="0"/>
                <w:iCs w:val="0"/>
                <w:color w:val="262626"/>
                <w:kern w:val="0"/>
                <w:sz w:val="22"/>
                <w:szCs w:val="22"/>
                <w:u w:val="none"/>
                <w:lang w:val="en-US" w:eastAsia="zh-CN" w:bidi="ar"/>
              </w:rPr>
              <w:t>352.28</w:t>
            </w:r>
          </w:p>
        </w:tc>
        <w:tc>
          <w:tcPr>
            <w:tcW w:w="3000" w:type="dxa"/>
            <w:tcBorders>
              <w:top w:val="nil"/>
              <w:left w:val="nil"/>
              <w:bottom w:val="single" w:color="auto" w:sz="4" w:space="0"/>
              <w:right w:val="single" w:color="auto" w:sz="8" w:space="0"/>
            </w:tcBorders>
            <w:shd w:val="clear" w:color="auto" w:fill="auto"/>
            <w:vAlign w:val="center"/>
          </w:tcPr>
          <w:p w14:paraId="0693F95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596C1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3CBCAB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2013204</w:t>
            </w:r>
          </w:p>
        </w:tc>
        <w:tc>
          <w:tcPr>
            <w:tcW w:w="3527" w:type="dxa"/>
            <w:tcBorders>
              <w:top w:val="nil"/>
              <w:left w:val="nil"/>
              <w:bottom w:val="single" w:color="auto" w:sz="4" w:space="0"/>
              <w:right w:val="single" w:color="auto" w:sz="4" w:space="0"/>
            </w:tcBorders>
            <w:shd w:val="clear" w:color="auto" w:fill="auto"/>
            <w:vAlign w:val="center"/>
          </w:tcPr>
          <w:p w14:paraId="6D4A280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公务员事务</w:t>
            </w:r>
          </w:p>
        </w:tc>
        <w:tc>
          <w:tcPr>
            <w:tcW w:w="3000" w:type="dxa"/>
            <w:tcBorders>
              <w:top w:val="nil"/>
              <w:left w:val="nil"/>
              <w:bottom w:val="single" w:color="auto" w:sz="4" w:space="0"/>
              <w:right w:val="single" w:color="auto" w:sz="4" w:space="0"/>
            </w:tcBorders>
            <w:shd w:val="clear" w:color="auto" w:fill="auto"/>
            <w:vAlign w:val="center"/>
          </w:tcPr>
          <w:p w14:paraId="54C75E0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 xml:space="preserve">13.40 </w:t>
            </w:r>
          </w:p>
        </w:tc>
        <w:tc>
          <w:tcPr>
            <w:tcW w:w="3492" w:type="dxa"/>
            <w:tcBorders>
              <w:top w:val="nil"/>
              <w:left w:val="nil"/>
              <w:bottom w:val="single" w:color="auto" w:sz="4" w:space="0"/>
              <w:right w:val="single" w:color="auto" w:sz="4" w:space="0"/>
            </w:tcBorders>
            <w:shd w:val="clear" w:color="auto" w:fill="auto"/>
            <w:vAlign w:val="center"/>
          </w:tcPr>
          <w:p w14:paraId="312B0A1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F0C44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 xml:space="preserve">13.40 </w:t>
            </w:r>
          </w:p>
        </w:tc>
      </w:tr>
      <w:tr w14:paraId="3530339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2872D5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2013299</w:t>
            </w:r>
          </w:p>
        </w:tc>
        <w:tc>
          <w:tcPr>
            <w:tcW w:w="3527" w:type="dxa"/>
            <w:tcBorders>
              <w:top w:val="nil"/>
              <w:left w:val="nil"/>
              <w:bottom w:val="single" w:color="auto" w:sz="4" w:space="0"/>
              <w:right w:val="single" w:color="auto" w:sz="4" w:space="0"/>
            </w:tcBorders>
            <w:shd w:val="clear" w:color="auto" w:fill="auto"/>
            <w:vAlign w:val="center"/>
          </w:tcPr>
          <w:p w14:paraId="01BA8BB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其他组织事务支出</w:t>
            </w:r>
          </w:p>
        </w:tc>
        <w:tc>
          <w:tcPr>
            <w:tcW w:w="3000" w:type="dxa"/>
            <w:tcBorders>
              <w:top w:val="nil"/>
              <w:left w:val="nil"/>
              <w:bottom w:val="single" w:color="auto" w:sz="4" w:space="0"/>
              <w:right w:val="single" w:color="auto" w:sz="4" w:space="0"/>
            </w:tcBorders>
            <w:shd w:val="clear" w:color="auto" w:fill="auto"/>
            <w:vAlign w:val="center"/>
          </w:tcPr>
          <w:p w14:paraId="10C246B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 xml:space="preserve">355.52 </w:t>
            </w:r>
          </w:p>
        </w:tc>
        <w:tc>
          <w:tcPr>
            <w:tcW w:w="3492" w:type="dxa"/>
            <w:tcBorders>
              <w:top w:val="nil"/>
              <w:left w:val="nil"/>
              <w:bottom w:val="single" w:color="auto" w:sz="4" w:space="0"/>
              <w:right w:val="single" w:color="auto" w:sz="4" w:space="0"/>
            </w:tcBorders>
            <w:shd w:val="clear" w:color="auto" w:fill="auto"/>
            <w:vAlign w:val="center"/>
          </w:tcPr>
          <w:p w14:paraId="7186B33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A5A952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 xml:space="preserve">355.52 </w:t>
            </w:r>
          </w:p>
        </w:tc>
      </w:tr>
      <w:tr w14:paraId="20CF53F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D449D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5070ED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67C874A3">
            <w:pPr>
              <w:jc w:val="right"/>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40.87</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20B142A8">
            <w:pPr>
              <w:jc w:val="right"/>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40.87</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6943AB7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D00D09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A1834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63D7BFC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278724AA">
            <w:pPr>
              <w:jc w:val="right"/>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29.65</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52DD9B5D">
            <w:pPr>
              <w:jc w:val="right"/>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29.65</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44F05BC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485333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41D4F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2013201</w:t>
            </w:r>
          </w:p>
        </w:tc>
        <w:tc>
          <w:tcPr>
            <w:tcW w:w="3527" w:type="dxa"/>
            <w:tcBorders>
              <w:top w:val="nil"/>
              <w:left w:val="nil"/>
              <w:bottom w:val="single" w:color="auto" w:sz="8" w:space="0"/>
              <w:right w:val="single" w:color="auto" w:sz="4" w:space="0"/>
            </w:tcBorders>
            <w:shd w:val="clear" w:color="auto" w:fill="auto"/>
            <w:vAlign w:val="center"/>
          </w:tcPr>
          <w:p w14:paraId="192A1FE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行政运行</w:t>
            </w:r>
          </w:p>
        </w:tc>
        <w:tc>
          <w:tcPr>
            <w:tcW w:w="3000" w:type="dxa"/>
            <w:tcBorders>
              <w:top w:val="nil"/>
              <w:left w:val="nil"/>
              <w:bottom w:val="single" w:color="auto" w:sz="8" w:space="0"/>
              <w:right w:val="single" w:color="auto" w:sz="4" w:space="0"/>
            </w:tcBorders>
            <w:shd w:val="clear" w:color="auto" w:fill="auto"/>
            <w:vAlign w:val="center"/>
          </w:tcPr>
          <w:p w14:paraId="4FA2C55B">
            <w:pPr>
              <w:jc w:val="right"/>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791.72</w:t>
            </w:r>
            <w:r>
              <w:rPr>
                <w:rFonts w:ascii="Times New Roman" w:hAnsi="Times New Roman" w:eastAsia="仿宋_GB2312" w:cs="Times New Roman"/>
              </w:rPr>
              <w:t>　</w:t>
            </w:r>
          </w:p>
        </w:tc>
        <w:tc>
          <w:tcPr>
            <w:tcW w:w="3492" w:type="dxa"/>
            <w:tcBorders>
              <w:top w:val="nil"/>
              <w:left w:val="nil"/>
              <w:bottom w:val="single" w:color="auto" w:sz="8" w:space="0"/>
              <w:right w:val="single" w:color="auto" w:sz="4" w:space="0"/>
            </w:tcBorders>
            <w:shd w:val="clear" w:color="auto" w:fill="auto"/>
            <w:vAlign w:val="center"/>
          </w:tcPr>
          <w:p w14:paraId="5B4D3B98">
            <w:pPr>
              <w:jc w:val="right"/>
              <w:rPr>
                <w:rFonts w:ascii="Times New Roman" w:hAnsi="Times New Roman" w:eastAsia="仿宋_GB2312" w:cs="Times New Roman"/>
                <w:kern w:val="0"/>
                <w:szCs w:val="21"/>
              </w:rPr>
            </w:pPr>
            <w:r>
              <w:rPr>
                <w:rFonts w:hint="eastAsia" w:ascii="宋体" w:hAnsi="宋体" w:eastAsia="宋体" w:cs="宋体"/>
                <w:i w:val="0"/>
                <w:iCs w:val="0"/>
                <w:color w:val="262626"/>
                <w:kern w:val="0"/>
                <w:sz w:val="22"/>
                <w:szCs w:val="22"/>
                <w:u w:val="none"/>
                <w:lang w:val="en-US" w:eastAsia="zh-CN" w:bidi="ar"/>
              </w:rPr>
              <w:t>791.72</w:t>
            </w:r>
            <w:r>
              <w:rPr>
                <w:rFonts w:ascii="Times New Roman" w:hAnsi="Times New Roman" w:eastAsia="仿宋_GB2312" w:cs="Times New Roman"/>
              </w:rPr>
              <w:t>　</w:t>
            </w:r>
          </w:p>
        </w:tc>
        <w:tc>
          <w:tcPr>
            <w:tcW w:w="3000" w:type="dxa"/>
            <w:tcBorders>
              <w:top w:val="nil"/>
              <w:left w:val="nil"/>
              <w:bottom w:val="single" w:color="auto" w:sz="8" w:space="0"/>
              <w:right w:val="single" w:color="auto" w:sz="8" w:space="0"/>
            </w:tcBorders>
            <w:shd w:val="clear" w:color="auto" w:fill="auto"/>
            <w:vAlign w:val="center"/>
          </w:tcPr>
          <w:p w14:paraId="78F907B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3A7F3BF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42410FF">
      <w:pPr>
        <w:widowControl/>
        <w:jc w:val="left"/>
        <w:rPr>
          <w:rFonts w:ascii="Times New Roman" w:hAnsi="Times New Roman" w:eastAsia="仿宋_GB2312" w:cs="Times New Roman"/>
          <w:bCs/>
          <w:kern w:val="0"/>
          <w:szCs w:val="21"/>
        </w:rPr>
      </w:pPr>
    </w:p>
    <w:p w14:paraId="7ED2307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97869A0">
      <w:pPr>
        <w:widowControl/>
        <w:spacing w:after="120"/>
        <w:jc w:val="center"/>
        <w:textAlignment w:val="center"/>
        <w:rPr>
          <w:rFonts w:ascii="Times New Roman" w:hAnsi="Times New Roman" w:eastAsia="黑体" w:cs="Times New Roman"/>
          <w:color w:val="000000"/>
          <w:kern w:val="0"/>
          <w:sz w:val="36"/>
          <w:szCs w:val="36"/>
          <w:lang w:bidi="ar"/>
        </w:rPr>
      </w:pPr>
      <w:bookmarkStart w:id="5" w:name="RANGE!A1:I34"/>
      <w:r>
        <w:rPr>
          <w:rFonts w:ascii="Times New Roman" w:hAnsi="Times New Roman" w:eastAsia="黑体" w:cs="Times New Roman"/>
          <w:color w:val="000000"/>
          <w:kern w:val="0"/>
          <w:sz w:val="36"/>
          <w:szCs w:val="36"/>
          <w:lang w:bidi="ar"/>
        </w:rPr>
        <w:t>一般公共预算财政拨款基本支出决算明细表</w:t>
      </w:r>
      <w:bookmarkEnd w:id="5"/>
    </w:p>
    <w:p w14:paraId="4D56F086">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宋体" w:hAnsi="宋体" w:eastAsia="宋体" w:cs="宋体"/>
          <w:i w:val="0"/>
          <w:color w:val="000000"/>
          <w:kern w:val="0"/>
          <w:sz w:val="20"/>
          <w:szCs w:val="20"/>
          <w:u w:val="none"/>
          <w:lang w:val="en-US" w:eastAsia="zh-CN" w:bidi="ar"/>
        </w:rPr>
        <w:t>道县县委组织部</w:t>
      </w:r>
      <w:r>
        <w:rPr>
          <w:rFonts w:ascii="Times New Roman" w:hAnsi="Times New Roman" w:eastAsia="仿宋_GB2312" w:cs="Times New Roman"/>
          <w:color w:val="000000"/>
          <w:kern w:val="0"/>
          <w:szCs w:val="21"/>
        </w:rPr>
        <w:t xml:space="preserve">                                                                                                                公开06表</w:t>
      </w:r>
    </w:p>
    <w:p w14:paraId="4742CC9E">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4499C3F6">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7BB90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5033FB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BA9E4D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B0E2FC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A00A1B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8CF8CD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ED6C05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341A44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0453F8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D12B71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FFC9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0A7CD9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04DACD7">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422.80</w:t>
            </w:r>
          </w:p>
        </w:tc>
        <w:tc>
          <w:tcPr>
            <w:tcW w:w="1116" w:type="dxa"/>
            <w:tcBorders>
              <w:top w:val="nil"/>
              <w:left w:val="nil"/>
              <w:bottom w:val="single" w:color="auto" w:sz="4" w:space="0"/>
              <w:right w:val="single" w:color="auto" w:sz="4" w:space="0"/>
            </w:tcBorders>
            <w:shd w:val="clear" w:color="auto" w:fill="auto"/>
            <w:noWrap/>
            <w:vAlign w:val="center"/>
          </w:tcPr>
          <w:p w14:paraId="2D8ECC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50506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602941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78.12</w:t>
            </w:r>
          </w:p>
        </w:tc>
        <w:tc>
          <w:tcPr>
            <w:tcW w:w="1217" w:type="dxa"/>
            <w:tcBorders>
              <w:top w:val="nil"/>
              <w:left w:val="nil"/>
              <w:bottom w:val="single" w:color="auto" w:sz="4" w:space="0"/>
              <w:right w:val="single" w:color="auto" w:sz="4" w:space="0"/>
            </w:tcBorders>
            <w:shd w:val="clear" w:color="auto" w:fill="auto"/>
            <w:noWrap/>
            <w:vAlign w:val="center"/>
          </w:tcPr>
          <w:p w14:paraId="61769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EF8BB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43088C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1565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7154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D8759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285D4DEE">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148.47</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148.148.47</w:t>
            </w:r>
          </w:p>
        </w:tc>
        <w:tc>
          <w:tcPr>
            <w:tcW w:w="1116" w:type="dxa"/>
            <w:tcBorders>
              <w:top w:val="nil"/>
              <w:left w:val="nil"/>
              <w:bottom w:val="single" w:color="auto" w:sz="4" w:space="0"/>
              <w:right w:val="single" w:color="auto" w:sz="4" w:space="0"/>
            </w:tcBorders>
            <w:shd w:val="clear" w:color="auto" w:fill="auto"/>
            <w:noWrap/>
            <w:vAlign w:val="center"/>
          </w:tcPr>
          <w:p w14:paraId="512C34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09AA12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8D4107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7.9</w:t>
            </w:r>
          </w:p>
        </w:tc>
        <w:tc>
          <w:tcPr>
            <w:tcW w:w="1217" w:type="dxa"/>
            <w:tcBorders>
              <w:top w:val="nil"/>
              <w:left w:val="nil"/>
              <w:bottom w:val="single" w:color="auto" w:sz="4" w:space="0"/>
              <w:right w:val="single" w:color="auto" w:sz="4" w:space="0"/>
            </w:tcBorders>
            <w:shd w:val="clear" w:color="auto" w:fill="auto"/>
            <w:noWrap/>
            <w:vAlign w:val="center"/>
          </w:tcPr>
          <w:p w14:paraId="24461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C25EB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B9C6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E338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32CD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6B822D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EE918F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61.67</w:t>
            </w:r>
          </w:p>
        </w:tc>
        <w:tc>
          <w:tcPr>
            <w:tcW w:w="1116" w:type="dxa"/>
            <w:tcBorders>
              <w:top w:val="nil"/>
              <w:left w:val="nil"/>
              <w:bottom w:val="single" w:color="auto" w:sz="4" w:space="0"/>
              <w:right w:val="single" w:color="auto" w:sz="4" w:space="0"/>
            </w:tcBorders>
            <w:shd w:val="clear" w:color="auto" w:fill="auto"/>
            <w:noWrap/>
            <w:vAlign w:val="center"/>
          </w:tcPr>
          <w:p w14:paraId="19FD13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6435BA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0FF2CCB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14:paraId="5645B3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36B06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5FE72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80C4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16EF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CAF35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76C18D0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74.35</w:t>
            </w:r>
          </w:p>
        </w:tc>
        <w:tc>
          <w:tcPr>
            <w:tcW w:w="1116" w:type="dxa"/>
            <w:tcBorders>
              <w:top w:val="nil"/>
              <w:left w:val="nil"/>
              <w:bottom w:val="single" w:color="auto" w:sz="4" w:space="0"/>
              <w:right w:val="single" w:color="auto" w:sz="4" w:space="0"/>
            </w:tcBorders>
            <w:shd w:val="clear" w:color="auto" w:fill="auto"/>
            <w:noWrap/>
            <w:vAlign w:val="center"/>
          </w:tcPr>
          <w:p w14:paraId="1B882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889DD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F8744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50931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1FD5F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35EE62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27E1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E66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19F41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2C7F14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D1C75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152E42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3FC21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BF387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6E28B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0E37B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A833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22FC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4280E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BFFB76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38.14</w:t>
            </w:r>
          </w:p>
        </w:tc>
        <w:tc>
          <w:tcPr>
            <w:tcW w:w="1116" w:type="dxa"/>
            <w:tcBorders>
              <w:top w:val="nil"/>
              <w:left w:val="nil"/>
              <w:bottom w:val="single" w:color="auto" w:sz="4" w:space="0"/>
              <w:right w:val="single" w:color="auto" w:sz="4" w:space="0"/>
            </w:tcBorders>
            <w:shd w:val="clear" w:color="auto" w:fill="auto"/>
            <w:noWrap/>
            <w:vAlign w:val="center"/>
          </w:tcPr>
          <w:p w14:paraId="6A5967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05233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579069C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0.22</w:t>
            </w:r>
          </w:p>
        </w:tc>
        <w:tc>
          <w:tcPr>
            <w:tcW w:w="1217" w:type="dxa"/>
            <w:tcBorders>
              <w:top w:val="nil"/>
              <w:left w:val="nil"/>
              <w:bottom w:val="single" w:color="auto" w:sz="4" w:space="0"/>
              <w:right w:val="single" w:color="auto" w:sz="4" w:space="0"/>
            </w:tcBorders>
            <w:shd w:val="clear" w:color="auto" w:fill="auto"/>
            <w:noWrap/>
            <w:vAlign w:val="center"/>
          </w:tcPr>
          <w:p w14:paraId="3039D9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61028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092086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1173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40BA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7FB95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5D5176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40.87</w:t>
            </w:r>
          </w:p>
        </w:tc>
        <w:tc>
          <w:tcPr>
            <w:tcW w:w="1116" w:type="dxa"/>
            <w:tcBorders>
              <w:top w:val="nil"/>
              <w:left w:val="nil"/>
              <w:bottom w:val="single" w:color="auto" w:sz="4" w:space="0"/>
              <w:right w:val="single" w:color="auto" w:sz="4" w:space="0"/>
            </w:tcBorders>
            <w:shd w:val="clear" w:color="auto" w:fill="auto"/>
            <w:noWrap/>
            <w:vAlign w:val="center"/>
          </w:tcPr>
          <w:p w14:paraId="73CB50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64F4E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589FE27C">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w:t>
            </w:r>
          </w:p>
        </w:tc>
        <w:tc>
          <w:tcPr>
            <w:tcW w:w="1217" w:type="dxa"/>
            <w:tcBorders>
              <w:top w:val="nil"/>
              <w:left w:val="nil"/>
              <w:bottom w:val="single" w:color="auto" w:sz="4" w:space="0"/>
              <w:right w:val="single" w:color="auto" w:sz="4" w:space="0"/>
            </w:tcBorders>
            <w:shd w:val="clear" w:color="auto" w:fill="auto"/>
            <w:noWrap/>
            <w:vAlign w:val="center"/>
          </w:tcPr>
          <w:p w14:paraId="773824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247AF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660B20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FAC3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E649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E5615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0E6AA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A1B53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1ADE31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7B9A1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6398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763CF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27F03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7394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508A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9A7BC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1A9A75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29.65</w:t>
            </w:r>
          </w:p>
        </w:tc>
        <w:tc>
          <w:tcPr>
            <w:tcW w:w="1116" w:type="dxa"/>
            <w:tcBorders>
              <w:top w:val="nil"/>
              <w:left w:val="nil"/>
              <w:bottom w:val="single" w:color="auto" w:sz="4" w:space="0"/>
              <w:right w:val="single" w:color="auto" w:sz="4" w:space="0"/>
            </w:tcBorders>
            <w:shd w:val="clear" w:color="auto" w:fill="auto"/>
            <w:noWrap/>
            <w:vAlign w:val="center"/>
          </w:tcPr>
          <w:p w14:paraId="60E242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7CF96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76DEFB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CEDAD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D4F15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A10E6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43FC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C1A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A15D3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E36DD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D2964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57649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1E6D7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D3CFA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685A5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A4208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6339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36FD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1998B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6557A0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2DCA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7BF7D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2EA2EF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336CB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A064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4B3965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9E83D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CC4E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D041D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A29C34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29.65</w:t>
            </w:r>
          </w:p>
        </w:tc>
        <w:tc>
          <w:tcPr>
            <w:tcW w:w="1116" w:type="dxa"/>
            <w:tcBorders>
              <w:top w:val="nil"/>
              <w:left w:val="nil"/>
              <w:bottom w:val="single" w:color="auto" w:sz="4" w:space="0"/>
              <w:right w:val="single" w:color="auto" w:sz="4" w:space="0"/>
            </w:tcBorders>
            <w:shd w:val="clear" w:color="auto" w:fill="auto"/>
            <w:noWrap/>
            <w:vAlign w:val="center"/>
          </w:tcPr>
          <w:p w14:paraId="7F097C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1DA90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4D5BC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D07CF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E001B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3CD565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2156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2465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6107DF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EAF3E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5504B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80401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315E8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2C64A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5832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D4A5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16CC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4D9D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5531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228A2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652E7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D3533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E2A9F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CDFD3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57235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8D0C7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9AA3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5CCB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81084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B033E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941C0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BE0C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30EF6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A8A5D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2B226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0BBF2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8718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1A3B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BFCC7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A76A2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1B24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4AB5C4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23D4D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4866A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07391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44C95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F905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1347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36CB95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F2DA8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4FFD0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330FC5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68A42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F3F12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4F30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ED43E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E570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0871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004ADE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4778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43B3F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87688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66B79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54881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0B218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97911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1E91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EF93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5405EF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87065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98A0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50C66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EBECC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57EF5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15A7DF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B0A0A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BB9C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F92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64D65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51247C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415D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8779B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19171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1F7F1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0883F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6230D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52BCA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B7C4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30C754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0F5AB3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21636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71A32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08FE39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24659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66554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35C20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8E800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362C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CC24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DF6AE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58FCD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328EB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50000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FCA28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2A1C6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1C479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74EB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063C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5835DC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2BAC75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09B53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A0E91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5D5F3D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w:t>
            </w:r>
          </w:p>
        </w:tc>
        <w:tc>
          <w:tcPr>
            <w:tcW w:w="1217" w:type="dxa"/>
            <w:tcBorders>
              <w:top w:val="nil"/>
              <w:left w:val="nil"/>
              <w:bottom w:val="single" w:color="auto" w:sz="4" w:space="0"/>
              <w:right w:val="single" w:color="auto" w:sz="4" w:space="0"/>
            </w:tcBorders>
            <w:shd w:val="clear" w:color="auto" w:fill="auto"/>
            <w:noWrap/>
            <w:vAlign w:val="center"/>
          </w:tcPr>
          <w:p w14:paraId="3261F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C9053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5A71A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698A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781C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5660E2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11560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FC20E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49FE3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5376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9868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0390C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11AAE3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F7BCE62">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D2566B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81D3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344E8A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5B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ADB9F2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1F789C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C29F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548F9A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8C41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285971B">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EFFC3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0C8E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B796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9FF06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AEBA8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033A5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42537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FF80B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5C78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052C8B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C9B15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54B2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8408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349AB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EC794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E6276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E185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697862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w:t>
            </w:r>
          </w:p>
        </w:tc>
        <w:tc>
          <w:tcPr>
            <w:tcW w:w="1217" w:type="dxa"/>
            <w:tcBorders>
              <w:top w:val="nil"/>
              <w:left w:val="nil"/>
              <w:bottom w:val="single" w:color="auto" w:sz="4" w:space="0"/>
              <w:right w:val="single" w:color="auto" w:sz="4" w:space="0"/>
            </w:tcBorders>
            <w:shd w:val="clear" w:color="auto" w:fill="auto"/>
            <w:noWrap/>
            <w:vAlign w:val="center"/>
          </w:tcPr>
          <w:p w14:paraId="68E578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65C0B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15E0F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2965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C4E3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11FC31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86BEF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A63A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221D01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AADE3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1BE3AD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FF11E0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D6092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3CA4D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1167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6BC933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4099C7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A6746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1A42D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1E388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EF82E3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E36A6F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4AB95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1B3B7F">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A862D1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38B7BD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422.80</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52CA70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A2873CE">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78.12</w:t>
            </w:r>
            <w:r>
              <w:rPr>
                <w:rFonts w:ascii="Times New Roman" w:hAnsi="Times New Roman" w:eastAsia="仿宋_GB2312" w:cs="Times New Roman"/>
                <w:color w:val="000000"/>
                <w:kern w:val="0"/>
                <w:szCs w:val="18"/>
              </w:rPr>
              <w:t>　</w:t>
            </w:r>
          </w:p>
        </w:tc>
      </w:tr>
    </w:tbl>
    <w:p w14:paraId="72460B8E">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AEE6129">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D9A62A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FDF2FF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3ED683A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宋体" w:hAnsi="宋体" w:eastAsia="宋体" w:cs="宋体"/>
          <w:i w:val="0"/>
          <w:color w:val="000000"/>
          <w:kern w:val="0"/>
          <w:sz w:val="20"/>
          <w:szCs w:val="20"/>
          <w:u w:val="none"/>
          <w:lang w:val="en-US" w:eastAsia="zh-CN" w:bidi="ar"/>
        </w:rPr>
        <w:t>道县县委组织部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C779582">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A89C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03D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134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DFA0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A7E1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51BD8FB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35F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5B1D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44DC3">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DACE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1791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989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6E94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B2B0A">
            <w:pPr>
              <w:widowControl/>
              <w:jc w:val="center"/>
              <w:rPr>
                <w:rFonts w:ascii="Times New Roman" w:hAnsi="Times New Roman" w:eastAsia="仿宋_GB2312" w:cs="Times New Roman"/>
                <w:color w:val="000000"/>
                <w:sz w:val="24"/>
                <w:szCs w:val="24"/>
              </w:rPr>
            </w:pPr>
          </w:p>
        </w:tc>
      </w:tr>
      <w:tr w14:paraId="6BB877C9">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3FB2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A2A9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03CC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5607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16F0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AE15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DDCF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1E0A3">
            <w:pPr>
              <w:jc w:val="center"/>
              <w:rPr>
                <w:rFonts w:ascii="Times New Roman" w:hAnsi="Times New Roman" w:eastAsia="仿宋_GB2312" w:cs="Times New Roman"/>
                <w:color w:val="000000"/>
                <w:sz w:val="24"/>
                <w:szCs w:val="24"/>
              </w:rPr>
            </w:pPr>
          </w:p>
        </w:tc>
      </w:tr>
      <w:tr w14:paraId="0FEF3982">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4938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C765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3CCE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766A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20EA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9AAB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4B43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4AB9A">
            <w:pPr>
              <w:jc w:val="center"/>
              <w:rPr>
                <w:rFonts w:ascii="Times New Roman" w:hAnsi="Times New Roman" w:eastAsia="仿宋_GB2312" w:cs="Times New Roman"/>
                <w:color w:val="000000"/>
                <w:sz w:val="24"/>
                <w:szCs w:val="24"/>
              </w:rPr>
            </w:pPr>
          </w:p>
        </w:tc>
      </w:tr>
      <w:tr w14:paraId="3EBD704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3A8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D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E35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47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25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A90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273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FEAB44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4256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9CF9">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3C02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5115F">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7448">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3E2E">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2B39">
            <w:pPr>
              <w:jc w:val="center"/>
              <w:rPr>
                <w:rFonts w:ascii="Times New Roman" w:hAnsi="Times New Roman" w:eastAsia="仿宋_GB2312" w:cs="Times New Roman"/>
                <w:color w:val="000000"/>
                <w:sz w:val="24"/>
                <w:szCs w:val="24"/>
              </w:rPr>
            </w:pPr>
          </w:p>
        </w:tc>
      </w:tr>
      <w:tr w14:paraId="1FBDC2B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463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0B0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01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CE7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440B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A88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8B9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5A76">
            <w:pPr>
              <w:rPr>
                <w:rFonts w:ascii="Times New Roman" w:hAnsi="Times New Roman" w:eastAsia="仿宋_GB2312" w:cs="Times New Roman"/>
                <w:color w:val="000000"/>
                <w:sz w:val="24"/>
                <w:szCs w:val="24"/>
              </w:rPr>
            </w:pPr>
          </w:p>
        </w:tc>
      </w:tr>
      <w:tr w14:paraId="3DC2D90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167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7A7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4662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562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7E4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443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C88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DE25">
            <w:pPr>
              <w:rPr>
                <w:rFonts w:ascii="Times New Roman" w:hAnsi="Times New Roman" w:eastAsia="仿宋_GB2312" w:cs="Times New Roman"/>
                <w:color w:val="000000"/>
                <w:sz w:val="24"/>
                <w:szCs w:val="24"/>
              </w:rPr>
            </w:pPr>
          </w:p>
        </w:tc>
      </w:tr>
      <w:tr w14:paraId="33CC1CE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59C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B5E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18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028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032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3B0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16C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517BB">
            <w:pPr>
              <w:rPr>
                <w:rFonts w:ascii="Times New Roman" w:hAnsi="Times New Roman" w:eastAsia="仿宋_GB2312" w:cs="Times New Roman"/>
                <w:color w:val="000000"/>
                <w:sz w:val="24"/>
                <w:szCs w:val="24"/>
              </w:rPr>
            </w:pPr>
          </w:p>
        </w:tc>
      </w:tr>
      <w:tr w14:paraId="43B19D7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6E71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43B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79A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438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098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7CF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B0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75E6">
            <w:pPr>
              <w:rPr>
                <w:rFonts w:ascii="Times New Roman" w:hAnsi="Times New Roman" w:eastAsia="仿宋_GB2312" w:cs="Times New Roman"/>
                <w:color w:val="000000"/>
                <w:sz w:val="24"/>
                <w:szCs w:val="24"/>
              </w:rPr>
            </w:pPr>
          </w:p>
        </w:tc>
      </w:tr>
      <w:tr w14:paraId="34C65A1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694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552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B44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2C0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4C9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E82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933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A891">
            <w:pPr>
              <w:rPr>
                <w:rFonts w:ascii="Times New Roman" w:hAnsi="Times New Roman" w:eastAsia="仿宋_GB2312" w:cs="Times New Roman"/>
                <w:color w:val="000000"/>
                <w:sz w:val="24"/>
                <w:szCs w:val="24"/>
              </w:rPr>
            </w:pPr>
          </w:p>
        </w:tc>
      </w:tr>
      <w:tr w14:paraId="18F5F6D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CD9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685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88C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45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67C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403E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65F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3C6F">
            <w:pPr>
              <w:rPr>
                <w:rFonts w:ascii="Times New Roman" w:hAnsi="Times New Roman" w:eastAsia="仿宋_GB2312" w:cs="Times New Roman"/>
                <w:color w:val="000000"/>
                <w:sz w:val="24"/>
                <w:szCs w:val="24"/>
              </w:rPr>
            </w:pPr>
          </w:p>
        </w:tc>
      </w:tr>
    </w:tbl>
    <w:p w14:paraId="69676BF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41510C9">
      <w:pPr>
        <w:widowControl/>
        <w:jc w:val="left"/>
        <w:textAlignment w:val="center"/>
        <w:rPr>
          <w:rFonts w:ascii="Times New Roman" w:hAnsi="Times New Roman" w:eastAsia="仿宋_GB2312" w:cs="Times New Roman"/>
          <w:color w:val="000000"/>
          <w:kern w:val="0"/>
          <w:sz w:val="24"/>
          <w:szCs w:val="24"/>
          <w:lang w:bidi="ar"/>
        </w:rPr>
      </w:pPr>
    </w:p>
    <w:p w14:paraId="564CDA7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0C955F14">
      <w:pPr>
        <w:widowControl/>
        <w:jc w:val="center"/>
        <w:rPr>
          <w:rFonts w:ascii="Times New Roman" w:hAnsi="Times New Roman" w:eastAsia="方正小标宋_GBK" w:cs="Times New Roman"/>
          <w:color w:val="000000"/>
          <w:kern w:val="0"/>
          <w:sz w:val="36"/>
          <w:szCs w:val="36"/>
        </w:rPr>
      </w:pPr>
    </w:p>
    <w:p w14:paraId="57E6EFF5">
      <w:pPr>
        <w:widowControl/>
        <w:spacing w:line="400" w:lineRule="exact"/>
        <w:textAlignment w:val="center"/>
        <w:rPr>
          <w:rFonts w:ascii="Times New Roman" w:hAnsi="Times New Roman" w:eastAsia="黑体" w:cs="Times New Roman"/>
          <w:color w:val="000000"/>
          <w:kern w:val="0"/>
          <w:sz w:val="36"/>
          <w:szCs w:val="36"/>
          <w:lang w:bidi="ar"/>
        </w:rPr>
      </w:pPr>
    </w:p>
    <w:p w14:paraId="351A173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8AD0D9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41C329F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宋体" w:hAnsi="宋体" w:eastAsia="宋体" w:cs="宋体"/>
          <w:i w:val="0"/>
          <w:color w:val="000000"/>
          <w:kern w:val="0"/>
          <w:sz w:val="20"/>
          <w:szCs w:val="20"/>
          <w:u w:val="none"/>
          <w:lang w:val="en-US" w:eastAsia="zh-CN" w:bidi="ar"/>
        </w:rPr>
        <w:t>道县县委组织部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BA32BC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562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FA9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FAD6E07">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4EA7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A52B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3025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2D5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2B9F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A65E7F2">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0EB8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4838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88A5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7E87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9E0FE">
            <w:pPr>
              <w:jc w:val="center"/>
              <w:rPr>
                <w:rFonts w:ascii="Times New Roman" w:hAnsi="Times New Roman" w:eastAsia="仿宋_GB2312" w:cs="Times New Roman"/>
                <w:color w:val="000000"/>
                <w:sz w:val="24"/>
                <w:szCs w:val="24"/>
              </w:rPr>
            </w:pPr>
          </w:p>
        </w:tc>
      </w:tr>
      <w:tr w14:paraId="6EC54B4D">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5081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F34F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2B85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5585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2596C">
            <w:pPr>
              <w:jc w:val="center"/>
              <w:rPr>
                <w:rFonts w:ascii="Times New Roman" w:hAnsi="Times New Roman" w:eastAsia="仿宋_GB2312" w:cs="Times New Roman"/>
                <w:color w:val="000000"/>
                <w:sz w:val="24"/>
                <w:szCs w:val="24"/>
              </w:rPr>
            </w:pPr>
          </w:p>
        </w:tc>
      </w:tr>
      <w:tr w14:paraId="7D83ECA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C6F3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BA9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06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23F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00658FD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39E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1D18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139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AB6C4">
            <w:pPr>
              <w:jc w:val="center"/>
              <w:rPr>
                <w:rFonts w:ascii="Times New Roman" w:hAnsi="Times New Roman" w:eastAsia="仿宋_GB2312" w:cs="Times New Roman"/>
                <w:color w:val="000000"/>
                <w:sz w:val="24"/>
                <w:szCs w:val="24"/>
              </w:rPr>
            </w:pPr>
          </w:p>
        </w:tc>
      </w:tr>
      <w:tr w14:paraId="133C1CC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9EE3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5F83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57E1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A186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5123E">
            <w:pPr>
              <w:rPr>
                <w:rFonts w:ascii="Times New Roman" w:hAnsi="Times New Roman" w:eastAsia="仿宋_GB2312" w:cs="Times New Roman"/>
                <w:color w:val="000000"/>
                <w:sz w:val="24"/>
                <w:szCs w:val="24"/>
              </w:rPr>
            </w:pPr>
          </w:p>
        </w:tc>
      </w:tr>
      <w:tr w14:paraId="2438A31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7291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A79C1">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7CC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BD6F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5BD65">
            <w:pPr>
              <w:rPr>
                <w:rFonts w:ascii="Times New Roman" w:hAnsi="Times New Roman" w:eastAsia="仿宋_GB2312" w:cs="Times New Roman"/>
                <w:color w:val="000000"/>
                <w:sz w:val="24"/>
                <w:szCs w:val="24"/>
              </w:rPr>
            </w:pPr>
          </w:p>
        </w:tc>
      </w:tr>
      <w:tr w14:paraId="0CB4143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ACEA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D36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5B6B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A4E1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C230F">
            <w:pPr>
              <w:rPr>
                <w:rFonts w:ascii="Times New Roman" w:hAnsi="Times New Roman" w:eastAsia="宋体" w:cs="Times New Roman"/>
                <w:color w:val="000000"/>
                <w:sz w:val="24"/>
                <w:szCs w:val="24"/>
              </w:rPr>
            </w:pPr>
          </w:p>
        </w:tc>
      </w:tr>
      <w:tr w14:paraId="0AECEE9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5E24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F1AF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9235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67A7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E4098">
            <w:pPr>
              <w:rPr>
                <w:rFonts w:ascii="Times New Roman" w:hAnsi="Times New Roman" w:eastAsia="宋体" w:cs="Times New Roman"/>
                <w:color w:val="000000"/>
                <w:sz w:val="24"/>
                <w:szCs w:val="24"/>
              </w:rPr>
            </w:pPr>
          </w:p>
        </w:tc>
      </w:tr>
      <w:tr w14:paraId="4926EBE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6891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5EFA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6218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AD1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75793">
            <w:pPr>
              <w:rPr>
                <w:rFonts w:ascii="Times New Roman" w:hAnsi="Times New Roman" w:eastAsia="宋体" w:cs="Times New Roman"/>
                <w:color w:val="000000"/>
                <w:sz w:val="24"/>
                <w:szCs w:val="24"/>
              </w:rPr>
            </w:pPr>
          </w:p>
        </w:tc>
      </w:tr>
      <w:tr w14:paraId="43EDEDA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46E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501C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739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52C2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A430">
            <w:pPr>
              <w:rPr>
                <w:rFonts w:ascii="Times New Roman" w:hAnsi="Times New Roman" w:eastAsia="宋体" w:cs="Times New Roman"/>
                <w:color w:val="000000"/>
                <w:sz w:val="24"/>
                <w:szCs w:val="24"/>
              </w:rPr>
            </w:pPr>
          </w:p>
        </w:tc>
      </w:tr>
    </w:tbl>
    <w:p w14:paraId="7F0ED27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10471DF0">
      <w:pPr>
        <w:widowControl/>
        <w:jc w:val="left"/>
        <w:textAlignment w:val="center"/>
        <w:rPr>
          <w:rFonts w:ascii="Times New Roman" w:hAnsi="Times New Roman" w:eastAsia="宋体" w:cs="Times New Roman"/>
          <w:color w:val="000000"/>
          <w:kern w:val="0"/>
          <w:sz w:val="24"/>
          <w:szCs w:val="24"/>
          <w:lang w:bidi="ar"/>
        </w:rPr>
      </w:pPr>
    </w:p>
    <w:p w14:paraId="291787B7">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BF18045">
      <w:pPr>
        <w:widowControl/>
        <w:jc w:val="center"/>
        <w:rPr>
          <w:rFonts w:ascii="Times New Roman" w:hAnsi="Times New Roman" w:eastAsia="方正小标宋_GBK" w:cs="Times New Roman"/>
          <w:color w:val="000000"/>
          <w:kern w:val="0"/>
          <w:sz w:val="36"/>
          <w:szCs w:val="36"/>
        </w:rPr>
      </w:pPr>
    </w:p>
    <w:p w14:paraId="654A6F43">
      <w:pPr>
        <w:pStyle w:val="8"/>
        <w:spacing w:line="400" w:lineRule="exact"/>
        <w:rPr>
          <w:rFonts w:ascii="Times New Roman" w:hAnsi="Times New Roman" w:eastAsia="华文中宋" w:cs="Times New Roman"/>
          <w:color w:val="000000"/>
          <w:kern w:val="0"/>
          <w:sz w:val="32"/>
          <w:szCs w:val="32"/>
          <w:lang w:bidi="ar"/>
        </w:rPr>
      </w:pPr>
    </w:p>
    <w:p w14:paraId="1B3C64E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7B93061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85EFEA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宋体" w:hAnsi="宋体" w:eastAsia="宋体" w:cs="宋体"/>
          <w:i w:val="0"/>
          <w:color w:val="000000"/>
          <w:kern w:val="0"/>
          <w:sz w:val="20"/>
          <w:szCs w:val="20"/>
          <w:u w:val="none"/>
          <w:lang w:val="en-US" w:eastAsia="zh-CN" w:bidi="ar"/>
        </w:rPr>
        <w:t>道县县委组织部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57DAF79">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2906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8B5C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2687FDF">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5808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ABC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24AE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4937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BFC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CB5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4932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CEA5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82D36EC">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119F8">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77ABF">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12C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B119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69F6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CEB3B">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82C59">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FDA1F">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500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AA4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5CD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68253">
            <w:pPr>
              <w:jc w:val="center"/>
              <w:rPr>
                <w:rFonts w:ascii="Times New Roman" w:hAnsi="Times New Roman" w:eastAsia="仿宋_GB2312" w:cs="Times New Roman"/>
                <w:color w:val="000000"/>
                <w:sz w:val="22"/>
              </w:rPr>
            </w:pPr>
          </w:p>
        </w:tc>
      </w:tr>
      <w:tr w14:paraId="19FE7600">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6E7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6F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6CA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AD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3EC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C63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701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E90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CBE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079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291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57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05330D61">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F8E01">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BD97A">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53409">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F07E4">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9593">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D17C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18EE8">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AB78E">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BABF8">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4527F">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89438">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59A23">
            <w:pPr>
              <w:rPr>
                <w:rFonts w:ascii="Times New Roman" w:hAnsi="Times New Roman" w:eastAsia="仿宋_GB2312" w:cs="Times New Roman"/>
                <w:color w:val="000000"/>
                <w:sz w:val="22"/>
              </w:rPr>
            </w:pPr>
          </w:p>
        </w:tc>
      </w:tr>
    </w:tbl>
    <w:p w14:paraId="4991DA82">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8334D63">
      <w:pPr>
        <w:autoSpaceDE w:val="0"/>
        <w:autoSpaceDN w:val="0"/>
        <w:adjustRightInd w:val="0"/>
        <w:ind w:left="315" w:leftChars="150"/>
        <w:jc w:val="left"/>
        <w:rPr>
          <w:rFonts w:ascii="Times New Roman" w:hAnsi="Times New Roman" w:eastAsia="宋体" w:cs="Times New Roman"/>
          <w:kern w:val="0"/>
          <w:sz w:val="24"/>
          <w:szCs w:val="24"/>
        </w:rPr>
      </w:pPr>
    </w:p>
    <w:p w14:paraId="0C5E6EE0">
      <w:pPr>
        <w:autoSpaceDE w:val="0"/>
        <w:autoSpaceDN w:val="0"/>
        <w:adjustRightInd w:val="0"/>
        <w:ind w:left="315" w:leftChars="150"/>
        <w:jc w:val="left"/>
        <w:rPr>
          <w:rFonts w:ascii="Times New Roman" w:hAnsi="Times New Roman" w:eastAsia="宋体" w:cs="Times New Roman"/>
          <w:kern w:val="0"/>
          <w:sz w:val="24"/>
          <w:szCs w:val="24"/>
        </w:rPr>
      </w:pPr>
    </w:p>
    <w:p w14:paraId="7BF7FCF0">
      <w:pPr>
        <w:autoSpaceDE w:val="0"/>
        <w:autoSpaceDN w:val="0"/>
        <w:adjustRightInd w:val="0"/>
        <w:ind w:left="315" w:leftChars="150"/>
        <w:jc w:val="left"/>
        <w:rPr>
          <w:rFonts w:ascii="Times New Roman" w:hAnsi="Times New Roman" w:eastAsia="宋体" w:cs="Times New Roman"/>
          <w:kern w:val="0"/>
          <w:sz w:val="24"/>
          <w:szCs w:val="24"/>
        </w:rPr>
      </w:pPr>
    </w:p>
    <w:p w14:paraId="3BF6EAE5">
      <w:pPr>
        <w:autoSpaceDE w:val="0"/>
        <w:autoSpaceDN w:val="0"/>
        <w:adjustRightInd w:val="0"/>
        <w:ind w:left="315" w:leftChars="150"/>
        <w:jc w:val="left"/>
        <w:rPr>
          <w:rFonts w:ascii="Times New Roman" w:hAnsi="Times New Roman" w:eastAsia="宋体" w:cs="Times New Roman"/>
          <w:kern w:val="0"/>
          <w:sz w:val="24"/>
          <w:szCs w:val="24"/>
        </w:rPr>
      </w:pPr>
    </w:p>
    <w:p w14:paraId="09FE4030">
      <w:pPr>
        <w:autoSpaceDE w:val="0"/>
        <w:autoSpaceDN w:val="0"/>
        <w:adjustRightInd w:val="0"/>
        <w:ind w:left="315" w:leftChars="150"/>
        <w:jc w:val="left"/>
        <w:rPr>
          <w:rFonts w:ascii="Times New Roman" w:hAnsi="Times New Roman" w:eastAsia="宋体" w:cs="Times New Roman"/>
          <w:kern w:val="0"/>
          <w:sz w:val="24"/>
          <w:szCs w:val="24"/>
        </w:rPr>
      </w:pPr>
    </w:p>
    <w:p w14:paraId="5B5C3CB4">
      <w:pPr>
        <w:widowControl/>
        <w:rPr>
          <w:rFonts w:ascii="Times New Roman" w:hAnsi="Times New Roman" w:cs="Times New Roman"/>
          <w:sz w:val="72"/>
          <w:szCs w:val="72"/>
        </w:rPr>
        <w:sectPr>
          <w:footerReference r:id="rId6" w:type="default"/>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2803411">
      <w:pPr>
        <w:pStyle w:val="13"/>
        <w:rPr>
          <w:rFonts w:ascii="Times New Roman" w:hAnsi="Times New Roman" w:cs="Times New Roman"/>
          <w:sz w:val="72"/>
          <w:szCs w:val="72"/>
        </w:rPr>
      </w:pPr>
    </w:p>
    <w:p w14:paraId="7ADBDFD3">
      <w:pPr>
        <w:pStyle w:val="13"/>
        <w:rPr>
          <w:rFonts w:ascii="Times New Roman" w:hAnsi="Times New Roman" w:cs="Times New Roman"/>
          <w:sz w:val="72"/>
          <w:szCs w:val="72"/>
        </w:rPr>
      </w:pPr>
    </w:p>
    <w:p w14:paraId="02A0C628">
      <w:pPr>
        <w:pStyle w:val="13"/>
        <w:rPr>
          <w:rFonts w:ascii="Times New Roman" w:hAnsi="Times New Roman" w:cs="Times New Roman"/>
          <w:sz w:val="72"/>
          <w:szCs w:val="72"/>
        </w:rPr>
      </w:pPr>
    </w:p>
    <w:p w14:paraId="46F6DDC4">
      <w:pPr>
        <w:pStyle w:val="13"/>
        <w:jc w:val="center"/>
        <w:rPr>
          <w:rFonts w:ascii="Times New Roman" w:hAnsi="Times New Roman" w:cs="Times New Roman"/>
          <w:sz w:val="72"/>
          <w:szCs w:val="72"/>
        </w:rPr>
      </w:pPr>
    </w:p>
    <w:p w14:paraId="235941F8">
      <w:pPr>
        <w:pStyle w:val="13"/>
        <w:jc w:val="center"/>
        <w:rPr>
          <w:rFonts w:ascii="Times New Roman" w:hAnsi="Times New Roman" w:eastAsia="方正小标宋_GBK" w:cs="Times New Roman"/>
          <w:sz w:val="72"/>
          <w:szCs w:val="72"/>
        </w:rPr>
      </w:pPr>
    </w:p>
    <w:p w14:paraId="3588A66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7003938">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C857D10">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4741E0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4CDFE8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791.72</w:t>
      </w:r>
      <w:r>
        <w:rPr>
          <w:rFonts w:hint="eastAsia" w:ascii="Times New Roman" w:hAnsi="Times New Roman" w:eastAsia="仿宋_GB2312" w:cs="Times New Roman"/>
          <w:sz w:val="32"/>
          <w:szCs w:val="32"/>
          <w:lang w:val="en-US" w:eastAsia="zh-CN"/>
        </w:rPr>
        <w:tab/>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83.06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组织事务增加，开支增大</w:t>
      </w:r>
      <w:r>
        <w:rPr>
          <w:rFonts w:hint="eastAsia" w:ascii="Times New Roman" w:hAnsi="Times New Roman" w:eastAsia="仿宋_GB2312" w:cs="Times New Roman"/>
          <w:sz w:val="32"/>
          <w:szCs w:val="32"/>
          <w:lang w:eastAsia="zh-CN"/>
        </w:rPr>
        <w:t>。</w:t>
      </w:r>
    </w:p>
    <w:p w14:paraId="62AAC9C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社保</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医疗</w:t>
      </w:r>
      <w:r>
        <w:rPr>
          <w:rFonts w:hint="eastAsia" w:ascii="Times New Roman" w:hAnsi="Times New Roman" w:eastAsia="仿宋_GB2312" w:cs="Times New Roman"/>
          <w:sz w:val="32"/>
          <w:szCs w:val="32"/>
          <w:lang w:eastAsia="zh-CN"/>
        </w:rPr>
        <w:t>等重点支出，体现在有关支出科目中。</w:t>
      </w:r>
    </w:p>
    <w:p w14:paraId="77180E5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ECA0E7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791.72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791.72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FFF8E9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A50A1E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791.72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500.92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63.27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290.8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36.72</w:t>
      </w:r>
      <w:r>
        <w:rPr>
          <w:rFonts w:ascii="Times New Roman" w:hAnsi="Times New Roman" w:eastAsia="仿宋_GB2312" w:cs="Times New Roman"/>
          <w:sz w:val="32"/>
          <w:szCs w:val="32"/>
        </w:rPr>
        <w:t>%。</w:t>
      </w:r>
    </w:p>
    <w:p w14:paraId="35BAF7C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E818A8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791.72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83.06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组织事务增加，开支增大</w:t>
      </w:r>
      <w:r>
        <w:rPr>
          <w:rFonts w:hint="eastAsia" w:ascii="Times New Roman" w:hAnsi="Times New Roman" w:eastAsia="仿宋_GB2312" w:cs="Times New Roman"/>
          <w:sz w:val="32"/>
          <w:szCs w:val="32"/>
          <w:lang w:eastAsia="zh-CN"/>
        </w:rPr>
        <w:t>。</w:t>
      </w:r>
    </w:p>
    <w:p w14:paraId="55259B8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660ADE1">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474DF8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791.72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83.06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组织事务增加，开支增大</w:t>
      </w:r>
      <w:r>
        <w:rPr>
          <w:rFonts w:hint="eastAsia" w:ascii="Times New Roman" w:hAnsi="Times New Roman" w:eastAsia="仿宋_GB2312" w:cs="Times New Roman"/>
          <w:sz w:val="32"/>
          <w:szCs w:val="32"/>
          <w:lang w:eastAsia="zh-CN"/>
        </w:rPr>
        <w:t>。</w:t>
      </w:r>
    </w:p>
    <w:p w14:paraId="0493CC06">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C8CC9C7">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791.72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721.20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91.09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40.87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29.65万元，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3.75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D06F29A">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C2BC09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685.87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791.72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115.43</w:t>
      </w:r>
      <w:r>
        <w:rPr>
          <w:rFonts w:ascii="Times New Roman" w:hAnsi="Times New Roman" w:eastAsia="仿宋_GB2312" w:cs="Times New Roman"/>
          <w:sz w:val="32"/>
          <w:szCs w:val="32"/>
        </w:rPr>
        <w:t>%，其中：</w:t>
      </w:r>
    </w:p>
    <w:p w14:paraId="7C9B3B7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sz w:val="32"/>
          <w:szCs w:val="32"/>
          <w:lang w:val="en-US" w:eastAsia="zh-CN"/>
        </w:rPr>
        <w:t>组织事务</w:t>
      </w:r>
      <w:r>
        <w:rPr>
          <w:rFonts w:ascii="Times New Roman" w:hAnsi="Times New Roman" w:eastAsia="仿宋_GB2312" w:cs="Times New Roman"/>
          <w:sz w:val="32"/>
          <w:szCs w:val="32"/>
        </w:rPr>
        <w:t>（款）</w:t>
      </w:r>
      <w:r>
        <w:rPr>
          <w:rFonts w:hint="eastAsia" w:ascii="Times New Roman" w:hAnsi="Times New Roman" w:eastAsia="仿宋_GB2312"/>
          <w:sz w:val="32"/>
          <w:szCs w:val="32"/>
          <w:lang w:val="en-US" w:eastAsia="zh-CN"/>
        </w:rPr>
        <w:t>行政运行</w:t>
      </w:r>
      <w:r>
        <w:rPr>
          <w:rFonts w:ascii="Times New Roman" w:hAnsi="Times New Roman" w:eastAsia="仿宋_GB2312" w:cs="Times New Roman"/>
          <w:sz w:val="32"/>
          <w:szCs w:val="32"/>
        </w:rPr>
        <w:t>（项）。</w:t>
      </w:r>
    </w:p>
    <w:p w14:paraId="39B0D49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335.83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352.28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104.9</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val="en-US" w:eastAsia="zh-CN"/>
        </w:rPr>
        <w:t>组织事务增加，开支增大</w:t>
      </w:r>
      <w:r>
        <w:rPr>
          <w:rFonts w:hint="eastAsia" w:ascii="Times New Roman" w:hAnsi="Times New Roman" w:eastAsia="仿宋_GB2312" w:cs="Times New Roman"/>
          <w:sz w:val="32"/>
          <w:szCs w:val="32"/>
          <w:lang w:eastAsia="zh-CN"/>
        </w:rPr>
        <w:t>。</w:t>
      </w:r>
    </w:p>
    <w:p w14:paraId="677FBF4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sz w:val="32"/>
          <w:szCs w:val="32"/>
          <w:lang w:val="en-US" w:eastAsia="zh-CN"/>
        </w:rPr>
        <w:t>组织事务</w:t>
      </w:r>
      <w:r>
        <w:rPr>
          <w:rFonts w:ascii="Times New Roman" w:hAnsi="Times New Roman" w:eastAsia="仿宋_GB2312" w:cs="Times New Roman"/>
          <w:sz w:val="32"/>
          <w:szCs w:val="32"/>
        </w:rPr>
        <w:t>（款）</w:t>
      </w:r>
      <w:r>
        <w:rPr>
          <w:rFonts w:hint="eastAsia" w:ascii="Times New Roman" w:hAnsi="Times New Roman" w:eastAsia="仿宋_GB2312"/>
          <w:sz w:val="32"/>
          <w:szCs w:val="32"/>
          <w:lang w:val="en-US" w:eastAsia="zh-CN"/>
        </w:rPr>
        <w:t>其他组织事务支出</w:t>
      </w:r>
      <w:r>
        <w:rPr>
          <w:rFonts w:ascii="Times New Roman" w:hAnsi="Times New Roman" w:eastAsia="仿宋_GB2312" w:cs="Times New Roman"/>
          <w:sz w:val="32"/>
          <w:szCs w:val="32"/>
        </w:rPr>
        <w:t>（项）。</w:t>
      </w:r>
    </w:p>
    <w:p w14:paraId="69732AA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209.10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368.92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val="en-US" w:eastAsia="zh-CN"/>
        </w:rPr>
        <w:t>组织事务增加，开支增大</w:t>
      </w:r>
      <w:r>
        <w:rPr>
          <w:rFonts w:hint="eastAsia" w:ascii="Times New Roman" w:hAnsi="Times New Roman" w:eastAsia="仿宋_GB2312" w:cs="Times New Roman"/>
          <w:sz w:val="32"/>
          <w:szCs w:val="32"/>
          <w:lang w:eastAsia="zh-CN"/>
        </w:rPr>
        <w:t>。</w:t>
      </w:r>
    </w:p>
    <w:p w14:paraId="0D6593A9">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w:t>
      </w:r>
      <w:r>
        <w:rPr>
          <w:rFonts w:hint="eastAsia" w:ascii="Times New Roman" w:hAnsi="Times New Roman" w:eastAsia="仿宋_GB2312"/>
          <w:sz w:val="32"/>
          <w:szCs w:val="32"/>
        </w:rPr>
        <w:t>（项）。</w:t>
      </w:r>
    </w:p>
    <w:p w14:paraId="393AD57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40.87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40.87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p>
    <w:p w14:paraId="1E6A6E6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行政单位医疗</w:t>
      </w:r>
      <w:r>
        <w:rPr>
          <w:rFonts w:hint="eastAsia" w:ascii="Times New Roman" w:hAnsi="Times New Roman" w:eastAsia="仿宋_GB2312"/>
          <w:sz w:val="32"/>
          <w:szCs w:val="32"/>
        </w:rPr>
        <w:t>（项）。</w:t>
      </w:r>
    </w:p>
    <w:p w14:paraId="62991B1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cs="Times New Roman"/>
          <w:bCs/>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29.65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29.65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14:paraId="26D9005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85321C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500.92</w:t>
      </w:r>
      <w:r>
        <w:rPr>
          <w:rFonts w:ascii="Times New Roman" w:hAnsi="Times New Roman" w:eastAsia="仿宋_GB2312" w:cs="Times New Roman"/>
          <w:sz w:val="32"/>
          <w:szCs w:val="32"/>
        </w:rPr>
        <w:t>万元，其中：</w:t>
      </w:r>
    </w:p>
    <w:p w14:paraId="1174E1F2">
      <w:pPr>
        <w:pStyle w:val="13"/>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422.80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84.40</w:t>
      </w:r>
      <w:r>
        <w:rPr>
          <w:rFonts w:ascii="Times New Roman" w:hAnsi="Times New Roman" w:eastAsia="仿宋_GB2312" w:cs="Times New Roman"/>
          <w:sz w:val="32"/>
          <w:szCs w:val="32"/>
        </w:rPr>
        <w:t>%,主要包括基本工资、津贴补贴、奖金、伙食补助费……。</w:t>
      </w:r>
    </w:p>
    <w:p w14:paraId="44365DC4">
      <w:pPr>
        <w:pStyle w:val="13"/>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78.12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15.60</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工会经费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其他交通费用</w:t>
      </w:r>
      <w:r>
        <w:rPr>
          <w:rFonts w:ascii="Times New Roman" w:hAnsi="Times New Roman" w:eastAsia="仿宋_GB2312" w:cs="Times New Roman"/>
          <w:sz w:val="32"/>
          <w:szCs w:val="32"/>
        </w:rPr>
        <w:t>……。</w:t>
      </w:r>
    </w:p>
    <w:p w14:paraId="26096295">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59503E1D">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886C1D9">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严禁接待，厉行节俭</w:t>
      </w:r>
      <w:r>
        <w:rPr>
          <w:rFonts w:ascii="Times New Roman" w:hAnsi="Times New Roman" w:eastAsia="仿宋_GB2312" w:cs="Times New Roman"/>
          <w:sz w:val="32"/>
          <w:szCs w:val="32"/>
        </w:rPr>
        <w:t>。</w:t>
      </w:r>
    </w:p>
    <w:p w14:paraId="5D0102C8">
      <w:pPr>
        <w:pStyle w:val="13"/>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C968EA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14:paraId="15219DDC">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28E87A5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严禁接待，厉行节俭</w:t>
      </w:r>
      <w:r>
        <w:rPr>
          <w:rFonts w:ascii="Times New Roman" w:hAnsi="Times New Roman" w:eastAsia="仿宋_GB2312" w:cs="Times New Roman"/>
          <w:sz w:val="32"/>
          <w:szCs w:val="32"/>
        </w:rPr>
        <w:t>。</w:t>
      </w:r>
    </w:p>
    <w:p w14:paraId="079A492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1122639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70F1FA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6BD0113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9BF199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78.12</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16.72</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27.23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资产运行维护支出增加</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信息系统运行维护支出增加</w:t>
      </w:r>
      <w:r>
        <w:rPr>
          <w:rFonts w:hint="eastAsia" w:ascii="Times New Roman" w:hAnsi="Times New Roman" w:eastAsia="仿宋_GB2312" w:cs="Times New Roman"/>
          <w:sz w:val="32"/>
          <w:szCs w:val="32"/>
          <w:lang w:eastAsia="zh-CN"/>
        </w:rPr>
        <w:t>。</w:t>
      </w:r>
    </w:p>
    <w:p w14:paraId="40BF4EA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BF3991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p>
    <w:p w14:paraId="7300F25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FC92D2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7.9</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7.9</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7.9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7.9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7.9</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6CEA48F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058E272">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54784CA">
      <w:pPr>
        <w:pStyle w:val="13"/>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十三、关于</w:t>
      </w: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cs="Times New Roman"/>
          <w:bCs/>
          <w:color w:val="000000" w:themeColor="text1"/>
          <w:sz w:val="32"/>
          <w:szCs w:val="32"/>
          <w14:textFill>
            <w14:solidFill>
              <w14:schemeClr w14:val="tx1"/>
            </w14:solidFill>
          </w14:textFill>
        </w:rPr>
        <w:t>年度预算绩效情况的说明</w:t>
      </w:r>
    </w:p>
    <w:p w14:paraId="0D74785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val="0"/>
          <w:bCs w:val="0"/>
          <w:color w:val="auto"/>
          <w:sz w:val="32"/>
          <w:szCs w:val="32"/>
          <w:lang w:val="en-US" w:eastAsia="zh-CN"/>
        </w:rPr>
      </w:pPr>
      <w:r>
        <w:rPr>
          <w:rFonts w:hint="eastAsia" w:ascii="楷体_GB2312" w:hAnsi="楷体_GB2312" w:eastAsia="楷体_GB2312" w:cs="楷体_GB2312"/>
          <w:b/>
          <w:bCs/>
          <w:color w:val="auto"/>
          <w:sz w:val="32"/>
          <w:szCs w:val="32"/>
          <w:lang w:val="en-US" w:eastAsia="zh-CN"/>
        </w:rPr>
        <w:t>1.突出固本培元、凝心铸魂， 着力筑牢思想根基。</w:t>
      </w:r>
      <w:r>
        <w:rPr>
          <w:rFonts w:hint="default" w:ascii="Times New Roman" w:hAnsi="Times New Roman" w:eastAsia="仿宋_GB2312" w:cs="Times New Roman"/>
          <w:color w:val="auto"/>
          <w:sz w:val="32"/>
          <w:szCs w:val="32"/>
          <w:lang w:val="en-US" w:eastAsia="zh-CN"/>
        </w:rPr>
        <w:t>坚持不懈用用党的创新理论凝心铸魂，教育引导党员干部始终坚定理想信念，筑牢思想防线，立起精神支柱</w:t>
      </w:r>
      <w:r>
        <w:rPr>
          <w:rFonts w:hint="eastAsia" w:ascii="Times New Roman" w:hAnsi="Times New Roman" w:eastAsia="仿宋_GB2312" w:cs="Times New Roman"/>
          <w:color w:val="auto"/>
          <w:sz w:val="32"/>
          <w:szCs w:val="32"/>
          <w:lang w:val="en-US" w:eastAsia="zh-CN"/>
        </w:rPr>
        <w:t>。</w:t>
      </w:r>
    </w:p>
    <w:p w14:paraId="17325E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bCs/>
          <w:color w:val="auto"/>
          <w:sz w:val="32"/>
          <w:szCs w:val="32"/>
          <w:lang w:val="en-US" w:eastAsia="zh-CN"/>
        </w:rPr>
        <w:t>2.突出政治标准、实干导向，着力锻造过硬队伍。</w:t>
      </w:r>
      <w:r>
        <w:rPr>
          <w:rFonts w:hint="eastAsia" w:ascii="仿宋_GB2312" w:hAnsi="仿宋_GB2312" w:eastAsia="仿宋_GB2312" w:cs="仿宋_GB2312"/>
          <w:b w:val="0"/>
          <w:bCs w:val="0"/>
          <w:color w:val="auto"/>
          <w:sz w:val="32"/>
          <w:szCs w:val="32"/>
          <w:lang w:val="en-US" w:eastAsia="zh-CN"/>
        </w:rPr>
        <w:t>深化干部人事制度改革，鲜明树立选人用人正确导向，突出政治标准、实干实绩，</w:t>
      </w:r>
      <w:r>
        <w:rPr>
          <w:rFonts w:hint="eastAsia" w:ascii="仿宋_GB2312" w:hAnsi="仿宋_GB2312" w:eastAsia="仿宋_GB2312" w:cs="仿宋_GB2312"/>
          <w:color w:val="auto"/>
          <w:sz w:val="32"/>
          <w:szCs w:val="32"/>
          <w:lang w:val="en-US" w:eastAsia="zh-CN"/>
        </w:rPr>
        <w:t>坚持严管厚爱结合,激励约束并重，激励干部</w:t>
      </w:r>
      <w:r>
        <w:rPr>
          <w:rFonts w:hint="eastAsia" w:ascii="仿宋_GB2312" w:hAnsi="仿宋_GB2312" w:eastAsia="仿宋_GB2312" w:cs="仿宋_GB2312"/>
          <w:color w:val="auto"/>
          <w:sz w:val="32"/>
          <w:szCs w:val="32"/>
          <w:lang w:eastAsia="zh-CN"/>
        </w:rPr>
        <w:t>担当作为。</w:t>
      </w:r>
    </w:p>
    <w:p w14:paraId="31E3DE61">
      <w:pPr>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楷体_GB2312" w:hAnsi="楷体_GB2312" w:eastAsia="楷体_GB2312" w:cs="楷体_GB2312"/>
          <w:b/>
          <w:bCs/>
          <w:color w:val="auto"/>
          <w:sz w:val="32"/>
          <w:szCs w:val="32"/>
          <w:lang w:val="en-US" w:eastAsia="zh-CN"/>
        </w:rPr>
        <w:t>3.突出引育留用、聚智聚力，着力强化人才支撑。</w:t>
      </w:r>
      <w:r>
        <w:rPr>
          <w:rFonts w:hint="eastAsia" w:ascii="Times New Roman" w:hAnsi="Times New Roman" w:eastAsia="仿宋_GB2312" w:cs="Times New Roman"/>
          <w:color w:val="auto"/>
          <w:sz w:val="32"/>
          <w:szCs w:val="32"/>
          <w:lang w:val="en-US" w:eastAsia="zh-CN"/>
        </w:rPr>
        <w:t>牢固树立人才是“第一资源”理念，大兴爱才敬才之风，创新聚才兴才之举，为全县深入实施乡村振兴战略提供坚实人才支撑。</w:t>
      </w:r>
    </w:p>
    <w:p w14:paraId="58E609AD">
      <w:pPr>
        <w:pStyle w:val="13"/>
        <w:jc w:val="both"/>
        <w:rPr>
          <w:rFonts w:ascii="Times New Roman" w:hAnsi="Times New Roman" w:cs="Times New Roman"/>
          <w:sz w:val="72"/>
          <w:szCs w:val="72"/>
        </w:rPr>
      </w:pPr>
    </w:p>
    <w:p w14:paraId="47BFED9B">
      <w:pPr>
        <w:pStyle w:val="13"/>
        <w:jc w:val="both"/>
        <w:rPr>
          <w:rFonts w:ascii="Times New Roman" w:hAnsi="Times New Roman" w:cs="Times New Roman"/>
          <w:sz w:val="72"/>
          <w:szCs w:val="72"/>
        </w:rPr>
      </w:pPr>
    </w:p>
    <w:p w14:paraId="30D4ABE6">
      <w:pPr>
        <w:pStyle w:val="13"/>
        <w:jc w:val="both"/>
        <w:rPr>
          <w:rFonts w:ascii="Times New Roman" w:hAnsi="Times New Roman" w:cs="Times New Roman"/>
          <w:sz w:val="72"/>
          <w:szCs w:val="72"/>
        </w:rPr>
      </w:pPr>
    </w:p>
    <w:p w14:paraId="7071652F">
      <w:pPr>
        <w:pStyle w:val="13"/>
        <w:jc w:val="both"/>
        <w:rPr>
          <w:rFonts w:ascii="Times New Roman" w:hAnsi="Times New Roman" w:cs="Times New Roman"/>
          <w:sz w:val="72"/>
          <w:szCs w:val="72"/>
        </w:rPr>
      </w:pPr>
    </w:p>
    <w:p w14:paraId="5E02AF65">
      <w:pPr>
        <w:pStyle w:val="13"/>
        <w:jc w:val="both"/>
        <w:rPr>
          <w:rFonts w:ascii="Times New Roman" w:hAnsi="Times New Roman" w:cs="Times New Roman"/>
          <w:sz w:val="72"/>
          <w:szCs w:val="72"/>
        </w:rPr>
      </w:pPr>
    </w:p>
    <w:p w14:paraId="28CF1954">
      <w:pPr>
        <w:pStyle w:val="13"/>
        <w:jc w:val="both"/>
        <w:rPr>
          <w:rFonts w:ascii="Times New Roman" w:hAnsi="Times New Roman" w:cs="Times New Roman"/>
          <w:sz w:val="72"/>
          <w:szCs w:val="72"/>
        </w:rPr>
      </w:pPr>
    </w:p>
    <w:p w14:paraId="6B05B255">
      <w:pPr>
        <w:pStyle w:val="13"/>
        <w:jc w:val="both"/>
        <w:rPr>
          <w:rFonts w:ascii="Times New Roman" w:hAnsi="Times New Roman" w:cs="Times New Roman"/>
          <w:sz w:val="72"/>
          <w:szCs w:val="72"/>
        </w:rPr>
      </w:pPr>
    </w:p>
    <w:p w14:paraId="64727FB0">
      <w:pPr>
        <w:pStyle w:val="13"/>
        <w:jc w:val="both"/>
        <w:rPr>
          <w:rFonts w:ascii="Times New Roman" w:hAnsi="Times New Roman" w:cs="Times New Roman"/>
          <w:sz w:val="72"/>
          <w:szCs w:val="72"/>
        </w:rPr>
      </w:pPr>
    </w:p>
    <w:p w14:paraId="0FE7064F">
      <w:pPr>
        <w:pStyle w:val="13"/>
        <w:jc w:val="both"/>
        <w:rPr>
          <w:rFonts w:ascii="Times New Roman" w:hAnsi="Times New Roman" w:cs="Times New Roman"/>
          <w:sz w:val="72"/>
          <w:szCs w:val="72"/>
        </w:rPr>
      </w:pPr>
    </w:p>
    <w:p w14:paraId="2B4E3E2D">
      <w:pPr>
        <w:pStyle w:val="13"/>
        <w:jc w:val="both"/>
        <w:rPr>
          <w:rFonts w:ascii="Times New Roman" w:hAnsi="Times New Roman" w:cs="Times New Roman"/>
          <w:sz w:val="72"/>
          <w:szCs w:val="72"/>
        </w:rPr>
      </w:pPr>
    </w:p>
    <w:p w14:paraId="2372C992">
      <w:pPr>
        <w:pStyle w:val="13"/>
        <w:jc w:val="both"/>
        <w:rPr>
          <w:rFonts w:ascii="Times New Roman" w:hAnsi="Times New Roman" w:cs="Times New Roman"/>
          <w:sz w:val="72"/>
          <w:szCs w:val="72"/>
        </w:rPr>
      </w:pPr>
    </w:p>
    <w:p w14:paraId="0FC8B6D8">
      <w:pPr>
        <w:pStyle w:val="13"/>
        <w:spacing w:line="360" w:lineRule="auto"/>
        <w:jc w:val="center"/>
        <w:rPr>
          <w:rFonts w:ascii="Times New Roman" w:hAnsi="Times New Roman" w:eastAsia="方正小标宋_GBK" w:cs="Times New Roman"/>
          <w:sz w:val="52"/>
          <w:szCs w:val="52"/>
        </w:rPr>
      </w:pPr>
    </w:p>
    <w:p w14:paraId="37AEA3E3">
      <w:pPr>
        <w:pStyle w:val="13"/>
        <w:spacing w:line="360" w:lineRule="auto"/>
        <w:jc w:val="center"/>
        <w:rPr>
          <w:rFonts w:ascii="Times New Roman" w:hAnsi="Times New Roman" w:eastAsia="方正小标宋_GBK" w:cs="Times New Roman"/>
          <w:sz w:val="52"/>
          <w:szCs w:val="52"/>
        </w:rPr>
      </w:pPr>
    </w:p>
    <w:p w14:paraId="762671EA">
      <w:pPr>
        <w:pStyle w:val="13"/>
        <w:spacing w:line="360" w:lineRule="auto"/>
        <w:jc w:val="center"/>
        <w:rPr>
          <w:rFonts w:ascii="Times New Roman" w:hAnsi="Times New Roman" w:eastAsia="方正小标宋_GBK" w:cs="Times New Roman"/>
          <w:sz w:val="52"/>
          <w:szCs w:val="52"/>
        </w:rPr>
      </w:pPr>
    </w:p>
    <w:p w14:paraId="40C401B8">
      <w:pPr>
        <w:pStyle w:val="13"/>
        <w:spacing w:line="360" w:lineRule="auto"/>
        <w:jc w:val="both"/>
        <w:rPr>
          <w:rFonts w:ascii="Times New Roman" w:hAnsi="Times New Roman" w:eastAsia="方正小标宋_GBK" w:cs="Times New Roman"/>
          <w:sz w:val="52"/>
          <w:szCs w:val="52"/>
        </w:rPr>
      </w:pPr>
    </w:p>
    <w:p w14:paraId="0A2032C8">
      <w:pPr>
        <w:pStyle w:val="13"/>
        <w:spacing w:line="360" w:lineRule="auto"/>
        <w:jc w:val="center"/>
        <w:rPr>
          <w:rFonts w:ascii="Times New Roman" w:hAnsi="Times New Roman" w:cs="Times New Roman"/>
          <w:color w:val="000000"/>
          <w:kern w:val="0"/>
          <w:sz w:val="32"/>
          <w:szCs w:val="32"/>
        </w:rPr>
      </w:pPr>
      <w:r>
        <w:rPr>
          <w:rFonts w:ascii="Times New Roman" w:hAnsi="Times New Roman" w:eastAsia="方正小标宋_GBK" w:cs="Times New Roman"/>
          <w:sz w:val="52"/>
          <w:szCs w:val="52"/>
        </w:rPr>
        <w:t>第四部分    名词解释</w:t>
      </w:r>
    </w:p>
    <w:p w14:paraId="43C9D4B1">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1．财政拨款收入：指单位本年度从同级财政部门取得的各类财政拨款。</w:t>
      </w:r>
    </w:p>
    <w:p w14:paraId="2B78BB9D">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2．上级补助收入：指事业单位从主管部门和上级单位取得的非财政补助收入。</w:t>
      </w:r>
    </w:p>
    <w:p w14:paraId="161A045D">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F3C3923">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AA93EE5">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5．对附属单位补助支出：指事业单位用财政拨款收入之外的收入对附属单位补助发生的支出。</w:t>
      </w:r>
    </w:p>
    <w:p w14:paraId="5231DC7E">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6．经营支出：指事业单位在专业业务活动及其辅助活动之外开展非独立核算经营活动发生的支出。</w:t>
      </w:r>
    </w:p>
    <w:p w14:paraId="04B9BC0B">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7．上缴上级支出：指事业单位按照财政部门和主管部门的规定上缴上级单位的支出。</w:t>
      </w:r>
    </w:p>
    <w:p w14:paraId="297258BC">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8．项目支出：指在为完成特定的工作任务和事业发展目标所发生的支出。</w:t>
      </w:r>
    </w:p>
    <w:p w14:paraId="23888A4F">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9．基本支出：指为保障机构正常运转、完成日常工作任务而发生的支出，包括人员经费和公用经费。</w:t>
      </w:r>
    </w:p>
    <w:p w14:paraId="0DB0CFB8">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10．事业收入：指事业单位开展专业业务活动及其辅助活动取得的收入，事业单位收到的财政专户实际核拨的教育收费等资金在此反映。</w:t>
      </w:r>
    </w:p>
    <w:p w14:paraId="46DFA8B8">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11．经营收入：指事业单位在专业业务活动及其辅助活动之外开展非独立核算经营活动取得的收入。</w:t>
      </w:r>
    </w:p>
    <w:p w14:paraId="2CB88866">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12．附属单位上缴收入：指事业单位附属独立核算单位按照有关规定上缴的收入。</w:t>
      </w:r>
    </w:p>
    <w:p w14:paraId="68D5375B">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13．其他收入：指单位取得的除上述“财政拨款收入”、“事业收入”、“经营收入”等以外的各项收入。</w:t>
      </w:r>
    </w:p>
    <w:p w14:paraId="3A573CD4">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14．使用非财政拨款结余：指事业单位使用非财政拨款结余（原事业基金）弥补当年收支差额的数额。</w:t>
      </w:r>
    </w:p>
    <w:p w14:paraId="1F737E2B">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15．年初结转和结余：指单位上年结转本年使用的基本支出结转、项目支出结转和结余和经营结余。</w:t>
      </w:r>
    </w:p>
    <w:p w14:paraId="41E9E003">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16．结余分配：指事业单位按规定对非财政拨款结余资金提取的专用基金、缴纳的所得税和转入非财政拨款结余等。</w:t>
      </w:r>
    </w:p>
    <w:p w14:paraId="69892F68">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17．年末结转和结余资金：指本年度或以前年度预算安排、因客观条件发生变化无法按原计划实施，需要延迟到以后年度按有关规定继续使用的资金。</w:t>
      </w:r>
    </w:p>
    <w:p w14:paraId="484ED4AD">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18．一般公共服务支出（类）政府办公厅（室）及相关机构事务（款）其他政府办公厅（室）及相关机构事务支出（项）：反映除上述项目以外的其他政府办公厅（室）及相关机构事 务支出。</w:t>
      </w:r>
    </w:p>
    <w:p w14:paraId="66D0E3E2">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19．一般公共服务支出（类）</w:t>
      </w:r>
      <w:r>
        <w:rPr>
          <w:rFonts w:hint="eastAsia" w:ascii="仿宋" w:hAnsi="仿宋" w:eastAsia="仿宋" w:cs="仿宋"/>
          <w:color w:val="000000"/>
          <w:sz w:val="32"/>
          <w:szCs w:val="32"/>
          <w:shd w:val="clear" w:color="auto" w:fill="FFFFFF"/>
          <w:lang w:eastAsia="zh-CN"/>
        </w:rPr>
        <w:t>组织事务</w:t>
      </w:r>
      <w:r>
        <w:rPr>
          <w:rFonts w:hint="eastAsia" w:ascii="仿宋" w:hAnsi="仿宋" w:eastAsia="仿宋" w:cs="仿宋"/>
          <w:color w:val="000000"/>
          <w:sz w:val="32"/>
          <w:szCs w:val="32"/>
          <w:shd w:val="clear" w:color="auto" w:fill="FFFFFF"/>
        </w:rPr>
        <w:t>（款）行政运行（项）：反映行政单位（包括实行公务员管理的事业单位）的基本 支出。</w:t>
      </w:r>
    </w:p>
    <w:p w14:paraId="4F7810C7">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20．一般公共服务支出（类）</w:t>
      </w:r>
      <w:r>
        <w:rPr>
          <w:rFonts w:hint="eastAsia" w:ascii="仿宋" w:hAnsi="仿宋" w:eastAsia="仿宋" w:cs="仿宋"/>
          <w:color w:val="000000"/>
          <w:sz w:val="32"/>
          <w:szCs w:val="32"/>
          <w:shd w:val="clear" w:color="auto" w:fill="FFFFFF"/>
          <w:lang w:eastAsia="zh-CN"/>
        </w:rPr>
        <w:t>组织事务</w:t>
      </w:r>
      <w:r>
        <w:rPr>
          <w:rFonts w:hint="eastAsia" w:ascii="仿宋" w:hAnsi="仿宋" w:eastAsia="仿宋" w:cs="仿宋"/>
          <w:color w:val="000000"/>
          <w:sz w:val="32"/>
          <w:szCs w:val="32"/>
          <w:shd w:val="clear" w:color="auto" w:fill="FFFFFF"/>
        </w:rPr>
        <w:t>（款）一般行政管理事务（项）：反映行政单位（包括实行公务员管理的事业单位）未单独 设置项级科目的其他项目支出。</w:t>
      </w:r>
    </w:p>
    <w:p w14:paraId="7A44A9E2">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21．一般公共服务支出（类）</w:t>
      </w:r>
      <w:r>
        <w:rPr>
          <w:rFonts w:hint="eastAsia" w:ascii="仿宋" w:hAnsi="仿宋" w:eastAsia="仿宋" w:cs="仿宋"/>
          <w:color w:val="000000"/>
          <w:sz w:val="32"/>
          <w:szCs w:val="32"/>
          <w:shd w:val="clear" w:color="auto" w:fill="FFFFFF"/>
          <w:lang w:eastAsia="zh-CN"/>
        </w:rPr>
        <w:t>组织事务</w:t>
      </w:r>
      <w:r>
        <w:rPr>
          <w:rFonts w:hint="eastAsia" w:ascii="仿宋" w:hAnsi="仿宋" w:eastAsia="仿宋" w:cs="仿宋"/>
          <w:color w:val="000000"/>
          <w:sz w:val="32"/>
          <w:szCs w:val="32"/>
          <w:shd w:val="clear" w:color="auto" w:fill="FFFFFF"/>
        </w:rPr>
        <w:t>（款）</w:t>
      </w:r>
      <w:r>
        <w:rPr>
          <w:rFonts w:hint="eastAsia" w:ascii="仿宋" w:hAnsi="仿宋" w:eastAsia="仿宋" w:cs="仿宋"/>
          <w:color w:val="000000"/>
          <w:sz w:val="32"/>
          <w:szCs w:val="32"/>
          <w:shd w:val="clear" w:color="auto" w:fill="FFFFFF"/>
          <w:lang w:eastAsia="zh-CN"/>
        </w:rPr>
        <w:t>其他组织事务支出</w:t>
      </w:r>
      <w:r>
        <w:rPr>
          <w:rFonts w:hint="eastAsia" w:ascii="仿宋" w:hAnsi="仿宋" w:eastAsia="仿宋" w:cs="仿宋"/>
          <w:color w:val="000000"/>
          <w:sz w:val="32"/>
          <w:szCs w:val="32"/>
          <w:shd w:val="clear" w:color="auto" w:fill="FFFFFF"/>
        </w:rPr>
        <w:t>（项）：反映各级审计机构的审计、专项审计调查、聘请社会审计组 织人员及技术专家等方面的支出。</w:t>
      </w:r>
    </w:p>
    <w:p w14:paraId="49852A40">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22．一般公共服务支出（类）</w:t>
      </w:r>
      <w:r>
        <w:rPr>
          <w:rFonts w:hint="eastAsia" w:ascii="仿宋" w:hAnsi="仿宋" w:eastAsia="仿宋" w:cs="仿宋"/>
          <w:color w:val="000000"/>
          <w:sz w:val="32"/>
          <w:szCs w:val="32"/>
          <w:shd w:val="clear" w:color="auto" w:fill="FFFFFF"/>
          <w:lang w:eastAsia="zh-CN"/>
        </w:rPr>
        <w:t>组织事务</w:t>
      </w:r>
      <w:r>
        <w:rPr>
          <w:rFonts w:hint="eastAsia" w:ascii="仿宋" w:hAnsi="仿宋" w:eastAsia="仿宋" w:cs="仿宋"/>
          <w:color w:val="000000"/>
          <w:sz w:val="32"/>
          <w:szCs w:val="32"/>
          <w:shd w:val="clear" w:color="auto" w:fill="FFFFFF"/>
        </w:rPr>
        <w:t>（款）审计管理（项）：反映审计部门法制建设、审计质量控制、审计结果公告、宣 传、教育、职称考试等方面的支出。</w:t>
      </w:r>
    </w:p>
    <w:p w14:paraId="273BF302">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23．一般公共服务支出（类）商贸事务（款）其他商贸事务支出（项）：反映除上述项目以外其他用于商贸事务方面的支出。</w:t>
      </w:r>
    </w:p>
    <w:p w14:paraId="03B7D503">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24．社会保障和就业支出（类）行政事业单位养老支出（款）机关事业单位基本养老保险缴费支出（项）：反映机关事业单位实施养老保险制度由单位缴纳的基本养老保险费支出。</w:t>
      </w:r>
    </w:p>
    <w:p w14:paraId="21EE4B20">
      <w:pPr>
        <w:pStyle w:val="6"/>
        <w:bidi w:val="0"/>
        <w:rPr>
          <w:rFonts w:hint="eastAsia" w:ascii="仿宋" w:hAnsi="仿宋" w:eastAsia="仿宋" w:cs="仿宋"/>
          <w:color w:val="000000"/>
          <w:kern w:val="2"/>
          <w:sz w:val="32"/>
          <w:szCs w:val="32"/>
          <w:shd w:val="clear" w:color="auto" w:fill="FFFFFF"/>
          <w:lang w:val="en-US" w:eastAsia="zh-CN" w:bidi="ar-SA"/>
        </w:rPr>
        <w:sectPr>
          <w:pgSz w:w="11906" w:h="16838"/>
          <w:pgMar w:top="1440" w:right="746" w:bottom="1440" w:left="720" w:header="851" w:footer="992" w:gutter="0"/>
          <w:pgNumType w:fmt="numberInDash"/>
          <w:cols w:space="720" w:num="1"/>
          <w:docGrid w:type="lines" w:linePitch="319" w:charSpace="0"/>
        </w:sectPr>
      </w:pPr>
      <w:r>
        <w:rPr>
          <w:rFonts w:hint="eastAsia" w:ascii="仿宋" w:hAnsi="仿宋" w:eastAsia="仿宋" w:cs="仿宋"/>
          <w:color w:val="000000"/>
          <w:kern w:val="2"/>
          <w:sz w:val="32"/>
          <w:szCs w:val="32"/>
          <w:shd w:val="clear" w:color="auto" w:fill="FFFFFF"/>
          <w:lang w:val="en-US" w:eastAsia="zh-CN" w:bidi="ar-SA"/>
        </w:rPr>
        <w:t>25．卫生健康支出（类）行政事业单位医疗（款）行政单位医疗（项）：反映财政部门安排的行政单位（包括实行公务员管理的事业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14:paraId="23EE0739">
      <w:pPr>
        <w:pStyle w:val="13"/>
        <w:jc w:val="both"/>
        <w:rPr>
          <w:rFonts w:ascii="Times New Roman" w:hAnsi="Times New Roman" w:cs="Times New Roman"/>
          <w:sz w:val="72"/>
          <w:szCs w:val="72"/>
        </w:rPr>
      </w:pPr>
    </w:p>
    <w:p w14:paraId="5A5D087E">
      <w:pPr>
        <w:pStyle w:val="13"/>
        <w:jc w:val="center"/>
        <w:rPr>
          <w:rFonts w:ascii="Times New Roman" w:hAnsi="Times New Roman" w:cs="Times New Roman"/>
          <w:sz w:val="72"/>
          <w:szCs w:val="72"/>
        </w:rPr>
      </w:pPr>
    </w:p>
    <w:p w14:paraId="60E337F6">
      <w:pPr>
        <w:pStyle w:val="13"/>
        <w:jc w:val="center"/>
        <w:rPr>
          <w:rFonts w:ascii="Times New Roman" w:hAnsi="Times New Roman" w:cs="Times New Roman"/>
          <w:sz w:val="72"/>
          <w:szCs w:val="72"/>
        </w:rPr>
      </w:pPr>
    </w:p>
    <w:p w14:paraId="46A87054">
      <w:pPr>
        <w:pStyle w:val="13"/>
        <w:jc w:val="both"/>
        <w:rPr>
          <w:rFonts w:ascii="Times New Roman" w:hAnsi="Times New Roman" w:cs="Times New Roman"/>
          <w:sz w:val="72"/>
          <w:szCs w:val="72"/>
        </w:rPr>
      </w:pPr>
    </w:p>
    <w:p w14:paraId="4BC1249F">
      <w:pPr>
        <w:pStyle w:val="13"/>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bookmarkStart w:id="6" w:name="_GoBack"/>
      <w:bookmarkEnd w:id="6"/>
    </w:p>
    <w:p w14:paraId="3F5055C4">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0665A232">
      <w:pPr>
        <w:pStyle w:val="13"/>
        <w:spacing w:line="600" w:lineRule="exact"/>
        <w:ind w:firstLine="640" w:firstLineChars="200"/>
        <w:rPr>
          <w:rFonts w:ascii="Times New Roman" w:hAnsi="Times New Roman" w:eastAsia="仿宋_GB2312" w:cs="Times New Roman"/>
          <w:sz w:val="32"/>
          <w:szCs w:val="32"/>
        </w:rPr>
      </w:pPr>
    </w:p>
    <w:p w14:paraId="57E62659">
      <w:pPr>
        <w:pStyle w:val="13"/>
        <w:jc w:val="center"/>
        <w:rPr>
          <w:rFonts w:ascii="Times New Roman" w:hAnsi="Times New Roman" w:cs="Times New Roman"/>
          <w:sz w:val="72"/>
          <w:szCs w:val="72"/>
        </w:rPr>
      </w:pPr>
    </w:p>
    <w:p w14:paraId="12BBC4A6">
      <w:pPr>
        <w:pStyle w:val="13"/>
        <w:jc w:val="center"/>
        <w:rPr>
          <w:rFonts w:ascii="Times New Roman" w:hAnsi="Times New Roman" w:cs="Times New Roman"/>
          <w:sz w:val="72"/>
          <w:szCs w:val="72"/>
        </w:rPr>
      </w:pPr>
    </w:p>
    <w:p w14:paraId="5B16EE49">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CC57A7-B20F-421D-A3B0-936F4E444CD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597AC160-14CE-452F-BE47-2869941D28EF}"/>
  </w:font>
  <w:font w:name="仿宋_GB2312">
    <w:panose1 w:val="02010609030101010101"/>
    <w:charset w:val="86"/>
    <w:family w:val="modern"/>
    <w:pitch w:val="default"/>
    <w:sig w:usb0="00000001" w:usb1="080E0000" w:usb2="00000000" w:usb3="00000000" w:csb0="00040000" w:csb1="00000000"/>
    <w:embedRegular r:id="rId3" w:fontKey="{2B6891C4-9172-4DC3-BA23-8CB2AEA362D0}"/>
  </w:font>
  <w:font w:name="方正小标宋_GBK">
    <w:altName w:val="微软雅黑"/>
    <w:panose1 w:val="03000509000000000000"/>
    <w:charset w:val="86"/>
    <w:family w:val="script"/>
    <w:pitch w:val="default"/>
    <w:sig w:usb0="00000000" w:usb1="00000000" w:usb2="00000000" w:usb3="00000000" w:csb0="00040000" w:csb1="00000000"/>
    <w:embedRegular r:id="rId4" w:fontKey="{76C869DB-7043-4961-A42E-B4D080844C10}"/>
  </w:font>
  <w:font w:name="仿宋">
    <w:panose1 w:val="02010609060101010101"/>
    <w:charset w:val="86"/>
    <w:family w:val="auto"/>
    <w:pitch w:val="default"/>
    <w:sig w:usb0="800002BF" w:usb1="38CF7CFA" w:usb2="00000016" w:usb3="00000000" w:csb0="00040001" w:csb1="00000000"/>
    <w:embedRegular r:id="rId5" w:fontKey="{C70E7CF1-BCC3-4D94-ACCF-A071CCE74E78}"/>
  </w:font>
  <w:font w:name="华文中宋">
    <w:altName w:val="宋体"/>
    <w:panose1 w:val="02010600040101010101"/>
    <w:charset w:val="86"/>
    <w:family w:val="auto"/>
    <w:pitch w:val="default"/>
    <w:sig w:usb0="00000000" w:usb1="00000000" w:usb2="00000000" w:usb3="00000000" w:csb0="0004009F" w:csb1="DFD70000"/>
    <w:embedRegular r:id="rId6" w:fontKey="{206789BB-7A55-4A27-96FC-BA478F7698C8}"/>
  </w:font>
  <w:font w:name="楷体_GB2312">
    <w:panose1 w:val="02010609030101010101"/>
    <w:charset w:val="86"/>
    <w:family w:val="modern"/>
    <w:pitch w:val="default"/>
    <w:sig w:usb0="00000001" w:usb1="080E0000" w:usb2="00000000" w:usb3="00000000" w:csb0="00040000" w:csb1="00000000"/>
    <w:embedRegular r:id="rId7" w:fontKey="{119B2490-0898-40F6-81BD-28DD418E90C0}"/>
  </w:font>
  <w:font w:name="楷体">
    <w:panose1 w:val="02010609060101010101"/>
    <w:charset w:val="86"/>
    <w:family w:val="modern"/>
    <w:pitch w:val="default"/>
    <w:sig w:usb0="800002BF" w:usb1="38CF7CFA" w:usb2="00000016" w:usb3="00000000" w:csb0="00040001" w:csb1="00000000"/>
    <w:embedRegular r:id="rId8" w:fontKey="{3F317E57-AA0D-47DD-80EA-1FF17A0EF479}"/>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5746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CED7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3AE8A">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A845C">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BBFAD8">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2BBFAD8">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BA6775A"/>
    <w:rsid w:val="1CE14ECE"/>
    <w:rsid w:val="1D97DEFF"/>
    <w:rsid w:val="1DFF72E5"/>
    <w:rsid w:val="1EFC6F07"/>
    <w:rsid w:val="23E76EA7"/>
    <w:rsid w:val="244D7AB8"/>
    <w:rsid w:val="255C2F33"/>
    <w:rsid w:val="2FDF85B8"/>
    <w:rsid w:val="2FFFEE04"/>
    <w:rsid w:val="34DF85B0"/>
    <w:rsid w:val="3B8F36BC"/>
    <w:rsid w:val="3BED7890"/>
    <w:rsid w:val="491FF225"/>
    <w:rsid w:val="4FCF4704"/>
    <w:rsid w:val="4FFD214C"/>
    <w:rsid w:val="56B6D7F9"/>
    <w:rsid w:val="5777D4F5"/>
    <w:rsid w:val="59741A40"/>
    <w:rsid w:val="59DD8326"/>
    <w:rsid w:val="5DD0560A"/>
    <w:rsid w:val="5DEF592A"/>
    <w:rsid w:val="5FC6BB1E"/>
    <w:rsid w:val="5FF720F1"/>
    <w:rsid w:val="60C93F57"/>
    <w:rsid w:val="67FF5C0B"/>
    <w:rsid w:val="6EFC0924"/>
    <w:rsid w:val="6FB74722"/>
    <w:rsid w:val="6FEF8B7E"/>
    <w:rsid w:val="71A6591B"/>
    <w:rsid w:val="737D59BA"/>
    <w:rsid w:val="75576C35"/>
    <w:rsid w:val="757717D3"/>
    <w:rsid w:val="77C37683"/>
    <w:rsid w:val="79D19834"/>
    <w:rsid w:val="79FF515B"/>
    <w:rsid w:val="7BF549BF"/>
    <w:rsid w:val="7D071692"/>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1521</Words>
  <Characters>1736</Characters>
  <Lines>69</Lines>
  <Paragraphs>19</Paragraphs>
  <TotalTime>4</TotalTime>
  <ScaleCrop>false</ScaleCrop>
  <LinksUpToDate>false</LinksUpToDate>
  <CharactersWithSpaces>2125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訫語</cp:lastModifiedBy>
  <cp:lastPrinted>2024-08-10T18:20:00Z</cp:lastPrinted>
  <dcterms:modified xsi:type="dcterms:W3CDTF">2026-09-15T07:50:54Z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C26F79E138824423953501CD99FBBA4E_13</vt:lpwstr>
  </property>
  <property fmtid="{D5CDD505-2E9C-101B-9397-08002B2CF9AE}" pid="4" name="KSOTemplateDocerSaveRecord">
    <vt:lpwstr>eyJoZGlkIjoiMjIwOTE2MzM5YzVmMDZkNjE3ZGZiNGY0ODAzOTA3OTgiLCJ1c2VySWQiOiI4MjMxMzY3NTAifQ==</vt:lpwstr>
  </property>
</Properties>
</file>